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6EEAA" w14:textId="62E4FB65" w:rsidR="006105FF" w:rsidRPr="00E71D76" w:rsidRDefault="002A2D7D" w:rsidP="00E71D76">
      <w:pPr>
        <w:pStyle w:val="Title"/>
      </w:pPr>
      <w:r w:rsidRPr="00E71D76">
        <w:t xml:space="preserve">Independent </w:t>
      </w:r>
      <w:r w:rsidR="00B26B38" w:rsidRPr="00E71D76">
        <w:t>E</w:t>
      </w:r>
      <w:r w:rsidR="004F71AF" w:rsidRPr="00E71D76">
        <w:t xml:space="preserve">valuation of </w:t>
      </w:r>
      <w:r w:rsidR="00153F7D" w:rsidRPr="00E71D76">
        <w:t>DFAT’s World Bank program ‘Eliminating Barriers to Inclusive and Sustainable Growth</w:t>
      </w:r>
      <w:r w:rsidR="00FA438E" w:rsidRPr="00E71D76">
        <w:t xml:space="preserve"> in Sri </w:t>
      </w:r>
      <w:proofErr w:type="gramStart"/>
      <w:r w:rsidR="00FA438E" w:rsidRPr="00E71D76">
        <w:t>Lanka</w:t>
      </w:r>
      <w:r w:rsidR="00153F7D" w:rsidRPr="00E71D76">
        <w:t>’</w:t>
      </w:r>
      <w:proofErr w:type="gramEnd"/>
    </w:p>
    <w:p w14:paraId="370A6572" w14:textId="7FDB6506" w:rsidR="00FF5571" w:rsidRDefault="00CE0860" w:rsidP="00E71D76">
      <w:pPr>
        <w:spacing w:after="600"/>
        <w:rPr>
          <w:rFonts w:eastAsia="Calibri Light" w:cs="Calibri Light"/>
          <w:b/>
          <w:bCs/>
          <w:color w:val="C00000"/>
          <w:sz w:val="36"/>
          <w:szCs w:val="36"/>
        </w:rPr>
      </w:pPr>
      <w:r>
        <w:rPr>
          <w:noProof/>
        </w:rPr>
        <w:drawing>
          <wp:inline distT="0" distB="0" distL="0" distR="0" wp14:anchorId="481CECE3" wp14:editId="74533C00">
            <wp:extent cx="5731510" cy="264795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3151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22D1EA51" w14:textId="6E35C991" w:rsidR="00FF5571" w:rsidRPr="00E71D76" w:rsidRDefault="00D96159" w:rsidP="00E71D76">
      <w:pPr>
        <w:pStyle w:val="Heading2"/>
      </w:pPr>
      <w:r w:rsidRPr="00E71D76">
        <w:t xml:space="preserve">Final </w:t>
      </w:r>
      <w:r w:rsidR="00B564A6" w:rsidRPr="00E71D76">
        <w:t>draft</w:t>
      </w:r>
    </w:p>
    <w:p w14:paraId="7DA1D358" w14:textId="43C2B0ED" w:rsidR="004F71AF" w:rsidRPr="004F71AF" w:rsidRDefault="004915E1" w:rsidP="00FF5571">
      <w:pPr>
        <w:rPr>
          <w:rFonts w:eastAsia="Calibri Light" w:cs="Calibri Light"/>
          <w:b/>
          <w:bCs/>
          <w:color w:val="C00000"/>
          <w:sz w:val="36"/>
          <w:szCs w:val="36"/>
        </w:rPr>
      </w:pPr>
      <w:r>
        <w:rPr>
          <w:rFonts w:eastAsia="Calibri Light" w:cs="Calibri Light"/>
          <w:b/>
          <w:bCs/>
          <w:color w:val="C00000"/>
          <w:sz w:val="36"/>
          <w:szCs w:val="36"/>
        </w:rPr>
        <w:t>1</w:t>
      </w:r>
      <w:r w:rsidR="00834AC3">
        <w:rPr>
          <w:rFonts w:eastAsia="Calibri Light" w:cs="Calibri Light"/>
          <w:b/>
          <w:bCs/>
          <w:color w:val="C00000"/>
          <w:sz w:val="36"/>
          <w:szCs w:val="36"/>
        </w:rPr>
        <w:t xml:space="preserve">0 </w:t>
      </w:r>
      <w:r w:rsidR="00075D54">
        <w:rPr>
          <w:rFonts w:eastAsia="Calibri Light" w:cs="Calibri Light"/>
          <w:b/>
          <w:bCs/>
          <w:color w:val="C00000"/>
          <w:sz w:val="36"/>
          <w:szCs w:val="36"/>
        </w:rPr>
        <w:t xml:space="preserve">July </w:t>
      </w:r>
      <w:r w:rsidR="004F71AF" w:rsidRPr="004F71AF">
        <w:rPr>
          <w:rFonts w:eastAsia="Calibri Light" w:cs="Calibri Light"/>
          <w:b/>
          <w:bCs/>
          <w:color w:val="C00000"/>
          <w:sz w:val="36"/>
          <w:szCs w:val="36"/>
        </w:rPr>
        <w:t>202</w:t>
      </w:r>
      <w:r w:rsidR="009D2395">
        <w:rPr>
          <w:rFonts w:eastAsia="Calibri Light" w:cs="Calibri Light"/>
          <w:b/>
          <w:bCs/>
          <w:color w:val="C00000"/>
          <w:sz w:val="36"/>
          <w:szCs w:val="36"/>
        </w:rPr>
        <w:t>4</w:t>
      </w:r>
    </w:p>
    <w:p w14:paraId="57975C95" w14:textId="4D86FDA9" w:rsidR="000C1547" w:rsidRPr="00FF5571" w:rsidRDefault="00854B7B" w:rsidP="00FF5571">
      <w:pPr>
        <w:rPr>
          <w:color w:val="C00000"/>
        </w:rPr>
      </w:pPr>
      <w:r>
        <w:rPr>
          <w:color w:val="C00000"/>
        </w:rPr>
        <w:t>Yamini Ravindran</w:t>
      </w:r>
      <w:r w:rsidR="00597D92">
        <w:rPr>
          <w:color w:val="C00000"/>
        </w:rPr>
        <w:t xml:space="preserve"> and </w:t>
      </w:r>
      <w:r w:rsidR="00597D92" w:rsidRPr="00FF5571">
        <w:rPr>
          <w:color w:val="C00000"/>
        </w:rPr>
        <w:t xml:space="preserve">Graham Teskey </w:t>
      </w:r>
    </w:p>
    <w:p w14:paraId="57E4F6CF" w14:textId="77777777" w:rsidR="00E71D76" w:rsidRDefault="00E71D76">
      <w:pPr>
        <w:rPr>
          <w:rFonts w:eastAsia="Calibri" w:cs="Calibri"/>
          <w:szCs w:val="22"/>
        </w:rPr>
      </w:pPr>
      <w:r>
        <w:rPr>
          <w:rFonts w:eastAsia="Calibri" w:cs="Calibri"/>
          <w:szCs w:val="22"/>
        </w:rPr>
        <w:br w:type="page"/>
      </w:r>
    </w:p>
    <w:p w14:paraId="56697878" w14:textId="06467436" w:rsidR="007B0E12" w:rsidRPr="005D139D" w:rsidRDefault="007B0E12" w:rsidP="00724CBB">
      <w:pPr>
        <w:pStyle w:val="TOCHeading"/>
        <w:rPr>
          <w:rFonts w:eastAsia="Franklin Gothic Medium" w:cs="Calibri Light"/>
          <w:sz w:val="22"/>
          <w:szCs w:val="22"/>
        </w:rPr>
      </w:pPr>
      <w:r w:rsidRPr="005D139D">
        <w:rPr>
          <w:rFonts w:eastAsia="Franklin Gothic Medium" w:cs="Calibri Light"/>
          <w:sz w:val="22"/>
          <w:szCs w:val="22"/>
        </w:rPr>
        <w:lastRenderedPageBreak/>
        <w:t>Document</w:t>
      </w:r>
      <w:r w:rsidRPr="005D139D">
        <w:rPr>
          <w:rFonts w:cs="Calibri Light"/>
          <w:sz w:val="22"/>
          <w:szCs w:val="22"/>
        </w:rPr>
        <w:t xml:space="preserve"> </w:t>
      </w:r>
      <w:r w:rsidRPr="005D139D">
        <w:rPr>
          <w:rFonts w:eastAsia="Franklin Gothic Medium" w:cs="Calibri Light"/>
          <w:sz w:val="22"/>
          <w:szCs w:val="22"/>
        </w:rPr>
        <w:t>r</w:t>
      </w:r>
      <w:r w:rsidRPr="005D139D">
        <w:rPr>
          <w:rFonts w:cs="Calibri Light"/>
          <w:sz w:val="22"/>
          <w:szCs w:val="22"/>
        </w:rPr>
        <w:t>e</w:t>
      </w:r>
      <w:r w:rsidRPr="005D139D">
        <w:rPr>
          <w:rFonts w:eastAsia="Franklin Gothic Medium" w:cs="Calibri Light"/>
          <w:sz w:val="22"/>
          <w:szCs w:val="22"/>
        </w:rPr>
        <w:t>vi</w:t>
      </w:r>
      <w:r w:rsidRPr="005D139D">
        <w:rPr>
          <w:rFonts w:cs="Calibri Light"/>
          <w:sz w:val="22"/>
          <w:szCs w:val="22"/>
        </w:rPr>
        <w:t>e</w:t>
      </w:r>
      <w:r w:rsidRPr="005D139D">
        <w:rPr>
          <w:rFonts w:eastAsia="Franklin Gothic Medium" w:cs="Calibri Light"/>
          <w:sz w:val="22"/>
          <w:szCs w:val="22"/>
        </w:rPr>
        <w:t>w</w:t>
      </w:r>
      <w:r w:rsidRPr="005D139D">
        <w:rPr>
          <w:rFonts w:cs="Calibri Light"/>
          <w:sz w:val="22"/>
          <w:szCs w:val="22"/>
        </w:rPr>
        <w:t xml:space="preserve"> </w:t>
      </w:r>
      <w:r w:rsidRPr="005D139D">
        <w:rPr>
          <w:rFonts w:eastAsia="Franklin Gothic Medium" w:cs="Calibri Light"/>
          <w:sz w:val="22"/>
          <w:szCs w:val="22"/>
        </w:rPr>
        <w:t>and</w:t>
      </w:r>
      <w:r w:rsidRPr="005D139D">
        <w:rPr>
          <w:rFonts w:cs="Calibri Light"/>
          <w:sz w:val="22"/>
          <w:szCs w:val="22"/>
        </w:rPr>
        <w:t xml:space="preserve"> </w:t>
      </w:r>
      <w:proofErr w:type="gramStart"/>
      <w:r w:rsidR="00425B64" w:rsidRPr="005D139D">
        <w:rPr>
          <w:rFonts w:eastAsia="Franklin Gothic Medium" w:cs="Calibri Light"/>
          <w:sz w:val="22"/>
          <w:szCs w:val="22"/>
        </w:rPr>
        <w:t>authorisation</w:t>
      </w:r>
      <w:proofErr w:type="gramEnd"/>
    </w:p>
    <w:tbl>
      <w:tblPr>
        <w:tblStyle w:val="CHTable1"/>
        <w:tblW w:w="5000" w:type="pct"/>
        <w:tblLook w:val="0420" w:firstRow="1" w:lastRow="0" w:firstColumn="0" w:lastColumn="0" w:noHBand="0" w:noVBand="1"/>
      </w:tblPr>
      <w:tblGrid>
        <w:gridCol w:w="1702"/>
        <w:gridCol w:w="3401"/>
        <w:gridCol w:w="4643"/>
      </w:tblGrid>
      <w:tr w:rsidR="00891D0E" w:rsidRPr="005D139D" w14:paraId="7A92B487" w14:textId="77777777" w:rsidTr="00D96159">
        <w:trPr>
          <w:cnfStyle w:val="100000000000" w:firstRow="1" w:lastRow="0" w:firstColumn="0" w:lastColumn="0" w:oddVBand="0" w:evenVBand="0" w:oddHBand="0" w:evenHBand="0" w:firstRowFirstColumn="0" w:firstRowLastColumn="0" w:lastRowFirstColumn="0" w:lastRowLastColumn="0"/>
        </w:trPr>
        <w:tc>
          <w:tcPr>
            <w:tcW w:w="873" w:type="pct"/>
            <w:tcBorders>
              <w:top w:val="single" w:sz="4" w:space="0" w:color="auto"/>
              <w:bottom w:val="single" w:sz="4" w:space="0" w:color="auto"/>
            </w:tcBorders>
          </w:tcPr>
          <w:p w14:paraId="273F662B" w14:textId="77777777" w:rsidR="00891D0E" w:rsidRPr="005D139D" w:rsidRDefault="00891D0E" w:rsidP="000F1233">
            <w:pPr>
              <w:spacing w:before="0" w:after="0"/>
              <w:rPr>
                <w:rFonts w:cs="Calibri Light"/>
                <w:szCs w:val="22"/>
              </w:rPr>
            </w:pPr>
            <w:r w:rsidRPr="005D139D">
              <w:rPr>
                <w:rFonts w:cs="Calibri Light"/>
                <w:szCs w:val="22"/>
              </w:rPr>
              <w:t>Version</w:t>
            </w:r>
          </w:p>
        </w:tc>
        <w:tc>
          <w:tcPr>
            <w:tcW w:w="1745" w:type="pct"/>
            <w:tcBorders>
              <w:top w:val="single" w:sz="4" w:space="0" w:color="auto"/>
              <w:bottom w:val="single" w:sz="4" w:space="0" w:color="auto"/>
            </w:tcBorders>
          </w:tcPr>
          <w:p w14:paraId="463F398A" w14:textId="77777777" w:rsidR="00891D0E" w:rsidRPr="005D139D" w:rsidRDefault="00891D0E" w:rsidP="000F1233">
            <w:pPr>
              <w:spacing w:before="0" w:after="0"/>
              <w:rPr>
                <w:rFonts w:cs="Calibri Light"/>
                <w:szCs w:val="22"/>
              </w:rPr>
            </w:pPr>
            <w:r w:rsidRPr="005D139D">
              <w:rPr>
                <w:rFonts w:cs="Calibri Light"/>
                <w:szCs w:val="22"/>
              </w:rPr>
              <w:t>Date distributed</w:t>
            </w:r>
          </w:p>
        </w:tc>
        <w:tc>
          <w:tcPr>
            <w:tcW w:w="2382" w:type="pct"/>
            <w:tcBorders>
              <w:top w:val="single" w:sz="4" w:space="0" w:color="auto"/>
              <w:bottom w:val="single" w:sz="4" w:space="0" w:color="auto"/>
            </w:tcBorders>
          </w:tcPr>
          <w:p w14:paraId="028F4CA3" w14:textId="77777777" w:rsidR="00891D0E" w:rsidRPr="005D139D" w:rsidRDefault="00891D0E" w:rsidP="000F1233">
            <w:pPr>
              <w:spacing w:before="0" w:after="0"/>
              <w:rPr>
                <w:rFonts w:cs="Calibri Light"/>
                <w:szCs w:val="22"/>
              </w:rPr>
            </w:pPr>
            <w:r w:rsidRPr="005D139D">
              <w:rPr>
                <w:rFonts w:cs="Calibri Light"/>
                <w:szCs w:val="22"/>
              </w:rPr>
              <w:t>Issued to</w:t>
            </w:r>
          </w:p>
        </w:tc>
      </w:tr>
      <w:tr w:rsidR="00891D0E" w:rsidRPr="005D139D" w14:paraId="5BAF781E" w14:textId="77777777" w:rsidTr="00D96159">
        <w:tc>
          <w:tcPr>
            <w:tcW w:w="873" w:type="pct"/>
            <w:tcBorders>
              <w:top w:val="single" w:sz="4" w:space="0" w:color="auto"/>
              <w:bottom w:val="single" w:sz="4" w:space="0" w:color="808080" w:themeColor="background1" w:themeShade="80"/>
              <w:right w:val="single" w:sz="4" w:space="0" w:color="808080" w:themeColor="background1" w:themeShade="80"/>
            </w:tcBorders>
          </w:tcPr>
          <w:p w14:paraId="692485D8" w14:textId="57F8A57A" w:rsidR="00891D0E" w:rsidRPr="00CE1FE3" w:rsidRDefault="00891D0E" w:rsidP="00332E3B">
            <w:pPr>
              <w:spacing w:before="0" w:after="0"/>
              <w:rPr>
                <w:rFonts w:cs="Calibri Light"/>
                <w:color w:val="auto"/>
                <w:szCs w:val="22"/>
              </w:rPr>
            </w:pPr>
            <w:r w:rsidRPr="00CE1FE3">
              <w:rPr>
                <w:rFonts w:cs="Calibri Light"/>
                <w:color w:val="auto"/>
                <w:szCs w:val="22"/>
              </w:rPr>
              <w:t>First draft</w:t>
            </w:r>
          </w:p>
        </w:tc>
        <w:tc>
          <w:tcPr>
            <w:tcW w:w="1745"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392F9167" w14:textId="7A2A81D6" w:rsidR="00891D0E" w:rsidRPr="00CE1FE3" w:rsidRDefault="00733918" w:rsidP="00332E3B">
            <w:pPr>
              <w:spacing w:before="0" w:after="0"/>
              <w:rPr>
                <w:rFonts w:cs="Calibri Light"/>
                <w:color w:val="auto"/>
                <w:szCs w:val="22"/>
              </w:rPr>
            </w:pPr>
            <w:r w:rsidRPr="00CE1FE3">
              <w:rPr>
                <w:rFonts w:cs="Calibri Light"/>
                <w:color w:val="auto"/>
                <w:szCs w:val="22"/>
              </w:rPr>
              <w:t>Saturday 4 May 2024</w:t>
            </w:r>
          </w:p>
        </w:tc>
        <w:tc>
          <w:tcPr>
            <w:tcW w:w="2382"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70E9DF67" w14:textId="2F32F604" w:rsidR="00891D0E" w:rsidRPr="00CE1FE3" w:rsidRDefault="00075D54" w:rsidP="00332E3B">
            <w:pPr>
              <w:spacing w:before="0" w:after="0"/>
              <w:rPr>
                <w:rFonts w:cs="Calibri Light"/>
                <w:color w:val="auto"/>
                <w:szCs w:val="22"/>
              </w:rPr>
            </w:pPr>
            <w:r w:rsidRPr="00CE1FE3">
              <w:rPr>
                <w:rFonts w:cs="Calibri Light"/>
                <w:color w:val="auto"/>
                <w:szCs w:val="22"/>
              </w:rPr>
              <w:t xml:space="preserve">Erika Seymour, </w:t>
            </w:r>
            <w:r w:rsidR="00297641" w:rsidRPr="00CE1FE3">
              <w:rPr>
                <w:rFonts w:cs="Calibri Light"/>
                <w:color w:val="auto"/>
                <w:szCs w:val="22"/>
              </w:rPr>
              <w:t xml:space="preserve">Australian High Commission </w:t>
            </w:r>
          </w:p>
        </w:tc>
      </w:tr>
      <w:tr w:rsidR="00891D0E" w:rsidRPr="005D139D" w14:paraId="4C1F6612" w14:textId="77777777" w:rsidTr="00D96159">
        <w:tc>
          <w:tcPr>
            <w:tcW w:w="873" w:type="pct"/>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59FECEA" w14:textId="284E1E99" w:rsidR="00891D0E" w:rsidRPr="00CE1FE3" w:rsidRDefault="00891D0E" w:rsidP="00332E3B">
            <w:pPr>
              <w:spacing w:before="0" w:after="0"/>
              <w:rPr>
                <w:rFonts w:cs="Calibri Light"/>
                <w:color w:val="auto"/>
                <w:szCs w:val="22"/>
              </w:rPr>
            </w:pPr>
            <w:r w:rsidRPr="00CE1FE3">
              <w:rPr>
                <w:rFonts w:cs="Calibri Light"/>
                <w:color w:val="auto"/>
                <w:szCs w:val="22"/>
              </w:rPr>
              <w:t>Second draft</w:t>
            </w:r>
          </w:p>
        </w:tc>
        <w:tc>
          <w:tcPr>
            <w:tcW w:w="174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0BAEE" w14:textId="446F9696" w:rsidR="00891D0E" w:rsidRPr="00CE1FE3" w:rsidRDefault="00513AD6" w:rsidP="00332E3B">
            <w:pPr>
              <w:spacing w:before="0" w:after="0"/>
              <w:rPr>
                <w:rFonts w:cs="Calibri Light"/>
                <w:color w:val="auto"/>
                <w:szCs w:val="22"/>
              </w:rPr>
            </w:pPr>
            <w:r w:rsidRPr="00CE1FE3">
              <w:rPr>
                <w:rFonts w:cs="Calibri Light"/>
                <w:color w:val="auto"/>
                <w:szCs w:val="22"/>
              </w:rPr>
              <w:t>Monday 1</w:t>
            </w:r>
            <w:r w:rsidR="00075D54" w:rsidRPr="00CE1FE3">
              <w:rPr>
                <w:rFonts w:cs="Calibri Light"/>
                <w:color w:val="auto"/>
                <w:szCs w:val="22"/>
              </w:rPr>
              <w:t xml:space="preserve"> July</w:t>
            </w:r>
            <w:r w:rsidR="00834AC3" w:rsidRPr="00CE1FE3">
              <w:rPr>
                <w:rFonts w:cs="Calibri Light"/>
                <w:color w:val="auto"/>
                <w:szCs w:val="22"/>
              </w:rPr>
              <w:t xml:space="preserve"> 2024</w:t>
            </w:r>
          </w:p>
        </w:tc>
        <w:tc>
          <w:tcPr>
            <w:tcW w:w="23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2001EC" w14:textId="517CC1C2" w:rsidR="00891D0E" w:rsidRPr="00CE1FE3" w:rsidRDefault="00075D54" w:rsidP="00332E3B">
            <w:pPr>
              <w:spacing w:before="0" w:after="0"/>
              <w:rPr>
                <w:rFonts w:cs="Calibri Light"/>
                <w:color w:val="auto"/>
                <w:szCs w:val="22"/>
              </w:rPr>
            </w:pPr>
            <w:r w:rsidRPr="00CE1FE3">
              <w:rPr>
                <w:rFonts w:cs="Calibri Light"/>
                <w:color w:val="auto"/>
                <w:szCs w:val="22"/>
              </w:rPr>
              <w:t xml:space="preserve">Erika Seymour, </w:t>
            </w:r>
            <w:r w:rsidR="00297641" w:rsidRPr="00CE1FE3">
              <w:rPr>
                <w:rFonts w:cs="Calibri Light"/>
                <w:color w:val="auto"/>
                <w:szCs w:val="22"/>
              </w:rPr>
              <w:t xml:space="preserve">Australian High Commission </w:t>
            </w:r>
          </w:p>
        </w:tc>
      </w:tr>
      <w:tr w:rsidR="00834AC3" w:rsidRPr="005D139D" w14:paraId="44B630BC" w14:textId="77777777" w:rsidTr="00D96159">
        <w:tc>
          <w:tcPr>
            <w:tcW w:w="873" w:type="pct"/>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3122B7C" w14:textId="29598CEF" w:rsidR="00834AC3" w:rsidRPr="00CE1FE3" w:rsidRDefault="00834AC3" w:rsidP="00332E3B">
            <w:pPr>
              <w:spacing w:before="0" w:after="0"/>
              <w:rPr>
                <w:rFonts w:cs="Calibri Light"/>
                <w:color w:val="auto"/>
                <w:szCs w:val="22"/>
              </w:rPr>
            </w:pPr>
            <w:r w:rsidRPr="00CE1FE3">
              <w:rPr>
                <w:rFonts w:cs="Calibri Light"/>
                <w:color w:val="auto"/>
                <w:szCs w:val="22"/>
              </w:rPr>
              <w:t>Final draft</w:t>
            </w:r>
          </w:p>
        </w:tc>
        <w:tc>
          <w:tcPr>
            <w:tcW w:w="174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1B1FDF" w14:textId="6447C347" w:rsidR="00834AC3" w:rsidRPr="00CE1FE3" w:rsidRDefault="00834AC3" w:rsidP="00332E3B">
            <w:pPr>
              <w:spacing w:before="0" w:after="0"/>
              <w:rPr>
                <w:rFonts w:cs="Calibri Light"/>
                <w:color w:val="auto"/>
                <w:szCs w:val="22"/>
              </w:rPr>
            </w:pPr>
            <w:r w:rsidRPr="00CE1FE3">
              <w:rPr>
                <w:rFonts w:cs="Calibri Light"/>
                <w:color w:val="auto"/>
                <w:szCs w:val="22"/>
              </w:rPr>
              <w:t>Wednesday 10 July 2024</w:t>
            </w:r>
          </w:p>
        </w:tc>
        <w:tc>
          <w:tcPr>
            <w:tcW w:w="23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A2702C" w14:textId="4F62ACA0" w:rsidR="00834AC3" w:rsidRPr="00CE1FE3" w:rsidRDefault="00834AC3" w:rsidP="00332E3B">
            <w:pPr>
              <w:spacing w:before="0" w:after="0"/>
              <w:rPr>
                <w:rFonts w:cs="Calibri Light"/>
                <w:color w:val="auto"/>
                <w:szCs w:val="22"/>
              </w:rPr>
            </w:pPr>
            <w:r w:rsidRPr="00CE1FE3">
              <w:rPr>
                <w:rFonts w:cs="Calibri Light"/>
                <w:color w:val="auto"/>
                <w:szCs w:val="22"/>
              </w:rPr>
              <w:t>Erika Seymour, Australian High Commission</w:t>
            </w:r>
          </w:p>
        </w:tc>
      </w:tr>
    </w:tbl>
    <w:p w14:paraId="40374638" w14:textId="0F34910D" w:rsidR="007B0E12" w:rsidRPr="005D139D" w:rsidRDefault="007B0E12" w:rsidP="00E71D76">
      <w:pPr>
        <w:spacing w:after="360"/>
        <w:rPr>
          <w:rFonts w:cs="Calibri Light"/>
          <w:szCs w:val="22"/>
        </w:rPr>
      </w:pPr>
    </w:p>
    <w:tbl>
      <w:tblPr>
        <w:tblStyle w:val="CHTable2"/>
        <w:tblW w:w="5000" w:type="pct"/>
        <w:tblBorders>
          <w:top w:val="single" w:sz="4" w:space="0" w:color="auto"/>
          <w:bottom w:val="single" w:sz="4" w:space="0" w:color="auto"/>
        </w:tblBorders>
        <w:tblLook w:val="04A0" w:firstRow="1" w:lastRow="0" w:firstColumn="1" w:lastColumn="0" w:noHBand="0" w:noVBand="1"/>
      </w:tblPr>
      <w:tblGrid>
        <w:gridCol w:w="1904"/>
        <w:gridCol w:w="7842"/>
      </w:tblGrid>
      <w:tr w:rsidR="00C673D1" w:rsidRPr="005D139D" w14:paraId="2CB1FA1E" w14:textId="77777777" w:rsidTr="00597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238DA30B" w14:textId="0EC16E58" w:rsidR="007B0E12" w:rsidRPr="005D139D" w:rsidRDefault="005E3E9E" w:rsidP="000F1233">
            <w:pPr>
              <w:spacing w:before="0" w:after="0"/>
              <w:rPr>
                <w:rFonts w:cs="Calibri Light"/>
                <w:b w:val="0"/>
                <w:bCs/>
                <w:szCs w:val="22"/>
              </w:rPr>
            </w:pPr>
            <w:r w:rsidRPr="005D139D">
              <w:rPr>
                <w:rFonts w:cs="Calibri Light"/>
                <w:bCs/>
                <w:szCs w:val="22"/>
              </w:rPr>
              <w:t>Authors</w:t>
            </w:r>
          </w:p>
        </w:tc>
        <w:tc>
          <w:tcPr>
            <w:tcW w:w="4023" w:type="pct"/>
            <w:shd w:val="clear" w:color="auto" w:fill="FFFFFF" w:themeFill="background1"/>
          </w:tcPr>
          <w:p w14:paraId="0BB4A887" w14:textId="2C29FE39" w:rsidR="007B0E12" w:rsidRPr="001F20E4" w:rsidRDefault="00BF7BD3" w:rsidP="000F1233">
            <w:pPr>
              <w:spacing w:before="0" w:after="0"/>
              <w:cnfStyle w:val="100000000000" w:firstRow="1" w:lastRow="0" w:firstColumn="0" w:lastColumn="0" w:oddVBand="0" w:evenVBand="0" w:oddHBand="0" w:evenHBand="0" w:firstRowFirstColumn="0" w:firstRowLastColumn="0" w:lastRowFirstColumn="0" w:lastRowLastColumn="0"/>
              <w:rPr>
                <w:rFonts w:cs="Calibri Light"/>
                <w:b w:val="0"/>
                <w:bCs/>
                <w:szCs w:val="22"/>
              </w:rPr>
            </w:pPr>
            <w:r>
              <w:rPr>
                <w:rFonts w:cs="Calibri Light"/>
                <w:b w:val="0"/>
                <w:bCs/>
                <w:color w:val="auto"/>
                <w:szCs w:val="22"/>
              </w:rPr>
              <w:t>Yamini Ravindran</w:t>
            </w:r>
            <w:r w:rsidRPr="001F20E4">
              <w:rPr>
                <w:rFonts w:cs="Calibri Light"/>
                <w:b w:val="0"/>
                <w:bCs/>
                <w:color w:val="auto"/>
                <w:szCs w:val="22"/>
              </w:rPr>
              <w:t xml:space="preserve"> </w:t>
            </w:r>
            <w:r w:rsidR="00597D92">
              <w:rPr>
                <w:rFonts w:cs="Calibri Light"/>
                <w:b w:val="0"/>
                <w:bCs/>
                <w:color w:val="auto"/>
                <w:szCs w:val="22"/>
              </w:rPr>
              <w:t xml:space="preserve">and </w:t>
            </w:r>
            <w:r w:rsidR="00597D92" w:rsidRPr="001F20E4">
              <w:rPr>
                <w:rFonts w:cs="Calibri Light"/>
                <w:b w:val="0"/>
                <w:bCs/>
                <w:color w:val="auto"/>
                <w:szCs w:val="22"/>
              </w:rPr>
              <w:t>Graham Teskey</w:t>
            </w:r>
            <w:r w:rsidR="00597D92">
              <w:rPr>
                <w:rFonts w:cs="Calibri Light"/>
                <w:b w:val="0"/>
                <w:bCs/>
                <w:color w:val="auto"/>
                <w:szCs w:val="22"/>
              </w:rPr>
              <w:t xml:space="preserve"> </w:t>
            </w:r>
          </w:p>
        </w:tc>
      </w:tr>
    </w:tbl>
    <w:p w14:paraId="0AE16A1F" w14:textId="77777777" w:rsidR="007B0E12" w:rsidRPr="005D139D" w:rsidRDefault="007B0E12" w:rsidP="00E71D76">
      <w:pPr>
        <w:spacing w:after="4000"/>
        <w:rPr>
          <w:rFonts w:cs="Calibri Light"/>
          <w:szCs w:val="22"/>
        </w:rPr>
      </w:pPr>
    </w:p>
    <w:p w14:paraId="6E0B1056" w14:textId="0BF34513" w:rsidR="00F12676" w:rsidRPr="00CE1FE3" w:rsidRDefault="00CE0860">
      <w:pPr>
        <w:spacing w:after="210" w:line="276" w:lineRule="auto"/>
        <w:rPr>
          <w:rFonts w:eastAsiaTheme="majorEastAsia" w:cs="Calibri Light"/>
          <w:b/>
          <w:bCs/>
          <w:color w:val="auto"/>
          <w:sz w:val="28"/>
          <w:szCs w:val="28"/>
        </w:rPr>
      </w:pPr>
      <w:r w:rsidRPr="00CE1FE3">
        <w:rPr>
          <w:rFonts w:cs="Calibri Light"/>
          <w:color w:val="auto"/>
          <w:sz w:val="20"/>
          <w:szCs w:val="20"/>
        </w:rPr>
        <w:t>Cover photo: Town Hall, Colombo (stock photo, Freepik)</w:t>
      </w:r>
      <w:r w:rsidR="00F12676" w:rsidRPr="00CE1FE3">
        <w:rPr>
          <w:rFonts w:eastAsiaTheme="majorEastAsia" w:cs="Calibri Light"/>
          <w:b/>
          <w:bCs/>
          <w:color w:val="auto"/>
          <w:sz w:val="28"/>
          <w:szCs w:val="28"/>
        </w:rPr>
        <w:br w:type="page"/>
      </w:r>
    </w:p>
    <w:p w14:paraId="12DDB2A4" w14:textId="7D50BF18" w:rsidR="00CD084F" w:rsidRPr="00B41ABC" w:rsidRDefault="00CD084F" w:rsidP="00B41ABC">
      <w:pPr>
        <w:pStyle w:val="Heading3"/>
        <w:rPr>
          <w:sz w:val="36"/>
          <w:szCs w:val="36"/>
        </w:rPr>
      </w:pPr>
      <w:r w:rsidRPr="00B41ABC">
        <w:rPr>
          <w:sz w:val="36"/>
          <w:szCs w:val="36"/>
        </w:rPr>
        <w:lastRenderedPageBreak/>
        <w:t>Disclaimer</w:t>
      </w:r>
    </w:p>
    <w:p w14:paraId="4E298FA7" w14:textId="77777777" w:rsidR="00F12676" w:rsidRPr="00CE0860" w:rsidRDefault="00F12676" w:rsidP="00FD252D">
      <w:pPr>
        <w:rPr>
          <w:rFonts w:cs="Calibri Light"/>
          <w:color w:val="auto"/>
        </w:rPr>
      </w:pPr>
      <w:r w:rsidRPr="00CE0860">
        <w:rPr>
          <w:rFonts w:cs="Calibri Light"/>
          <w:color w:val="auto"/>
        </w:rPr>
        <w:t xml:space="preserve">This </w:t>
      </w:r>
      <w:r w:rsidR="00457B07" w:rsidRPr="00CE0860">
        <w:rPr>
          <w:rFonts w:cs="Calibri Light"/>
          <w:color w:val="auto"/>
        </w:rPr>
        <w:t xml:space="preserve">Evaluation </w:t>
      </w:r>
      <w:r w:rsidRPr="00CE0860">
        <w:rPr>
          <w:rFonts w:cs="Calibri Light"/>
          <w:color w:val="auto"/>
        </w:rPr>
        <w:t>was undertaken by Graham Teskey (</w:t>
      </w:r>
      <w:r w:rsidR="00975678" w:rsidRPr="00CE0860">
        <w:rPr>
          <w:rFonts w:cs="Calibri Light"/>
          <w:color w:val="auto"/>
        </w:rPr>
        <w:t>T</w:t>
      </w:r>
      <w:r w:rsidRPr="00CE0860">
        <w:rPr>
          <w:rFonts w:cs="Calibri Light"/>
          <w:color w:val="auto"/>
        </w:rPr>
        <w:t xml:space="preserve">eam </w:t>
      </w:r>
      <w:r w:rsidR="00975678" w:rsidRPr="00CE0860">
        <w:rPr>
          <w:rFonts w:cs="Calibri Light"/>
          <w:color w:val="auto"/>
        </w:rPr>
        <w:t>L</w:t>
      </w:r>
      <w:r w:rsidRPr="00CE0860">
        <w:rPr>
          <w:rFonts w:cs="Calibri Light"/>
          <w:color w:val="auto"/>
        </w:rPr>
        <w:t>eader)</w:t>
      </w:r>
      <w:r w:rsidR="00457B07" w:rsidRPr="00CE0860">
        <w:rPr>
          <w:rFonts w:cs="Calibri Light"/>
          <w:color w:val="auto"/>
        </w:rPr>
        <w:t xml:space="preserve"> and </w:t>
      </w:r>
      <w:r w:rsidR="009D2395">
        <w:rPr>
          <w:rFonts w:cs="Calibri Light"/>
          <w:color w:val="auto"/>
        </w:rPr>
        <w:t xml:space="preserve">Yamini Ravindran </w:t>
      </w:r>
      <w:r w:rsidR="00457B07" w:rsidRPr="00CE0860">
        <w:rPr>
          <w:rFonts w:cs="Calibri Light"/>
          <w:color w:val="auto"/>
        </w:rPr>
        <w:t>(</w:t>
      </w:r>
      <w:r w:rsidR="00975678" w:rsidRPr="00CE0860">
        <w:rPr>
          <w:rFonts w:cs="Calibri Light"/>
          <w:color w:val="auto"/>
        </w:rPr>
        <w:t>G</w:t>
      </w:r>
      <w:r w:rsidR="00457B07" w:rsidRPr="00CE0860">
        <w:rPr>
          <w:rFonts w:cs="Calibri Light"/>
          <w:color w:val="auto"/>
        </w:rPr>
        <w:t xml:space="preserve">overnance </w:t>
      </w:r>
      <w:r w:rsidR="00CE0860">
        <w:rPr>
          <w:rFonts w:cs="Calibri Light"/>
          <w:color w:val="auto"/>
        </w:rPr>
        <w:t>Adviser</w:t>
      </w:r>
      <w:r w:rsidR="00457B07" w:rsidRPr="00CE0860">
        <w:rPr>
          <w:rFonts w:cs="Calibri Light"/>
          <w:color w:val="auto"/>
        </w:rPr>
        <w:t xml:space="preserve">). </w:t>
      </w:r>
      <w:r w:rsidRPr="00CE0860">
        <w:rPr>
          <w:rFonts w:cs="Calibri Light"/>
          <w:color w:val="auto"/>
        </w:rPr>
        <w:t xml:space="preserve">The views expressed in this report are those of the </w:t>
      </w:r>
      <w:r w:rsidR="00457B07" w:rsidRPr="00CE0860">
        <w:rPr>
          <w:rFonts w:cs="Calibri Light"/>
          <w:color w:val="auto"/>
        </w:rPr>
        <w:t xml:space="preserve">Evaluation </w:t>
      </w:r>
      <w:r w:rsidR="00975678" w:rsidRPr="00CE0860">
        <w:rPr>
          <w:rFonts w:cs="Calibri Light"/>
          <w:color w:val="auto"/>
        </w:rPr>
        <w:t>T</w:t>
      </w:r>
      <w:r w:rsidRPr="00CE0860">
        <w:rPr>
          <w:rFonts w:cs="Calibri Light"/>
          <w:color w:val="auto"/>
        </w:rPr>
        <w:t xml:space="preserve">eam and do not necessarily reflect those of the Government of </w:t>
      </w:r>
      <w:r w:rsidR="00457B07" w:rsidRPr="00CE0860">
        <w:rPr>
          <w:rFonts w:cs="Calibri Light"/>
          <w:color w:val="auto"/>
        </w:rPr>
        <w:t>Sri Lanka</w:t>
      </w:r>
      <w:r w:rsidRPr="00CE0860">
        <w:rPr>
          <w:rFonts w:cs="Calibri Light"/>
          <w:color w:val="auto"/>
        </w:rPr>
        <w:t xml:space="preserve">, the Australian Government, Department of Foreign Affairs and Trade (DFAT) or </w:t>
      </w:r>
      <w:proofErr w:type="spellStart"/>
      <w:r w:rsidRPr="00CE0860">
        <w:rPr>
          <w:rFonts w:cs="Calibri Light"/>
          <w:color w:val="auto"/>
        </w:rPr>
        <w:t>Abt</w:t>
      </w:r>
      <w:proofErr w:type="spellEnd"/>
      <w:r w:rsidRPr="00CE0860">
        <w:rPr>
          <w:rFonts w:cs="Calibri Light"/>
          <w:color w:val="auto"/>
        </w:rPr>
        <w:t xml:space="preserve"> </w:t>
      </w:r>
      <w:r w:rsidR="009D2395">
        <w:rPr>
          <w:rFonts w:cs="Calibri Light"/>
          <w:color w:val="auto"/>
        </w:rPr>
        <w:t>Global</w:t>
      </w:r>
      <w:r w:rsidRPr="00CE0860">
        <w:rPr>
          <w:rFonts w:cs="Calibri Light"/>
          <w:color w:val="auto"/>
        </w:rPr>
        <w:t>.</w:t>
      </w:r>
      <w:bookmarkStart w:id="0" w:name="_Toc19859763"/>
      <w:bookmarkStart w:id="1" w:name="_Toc527011865"/>
      <w:bookmarkStart w:id="2" w:name="_Toc526955385"/>
    </w:p>
    <w:bookmarkEnd w:id="2" w:displacedByCustomXml="next"/>
    <w:bookmarkEnd w:id="1" w:displacedByCustomXml="next"/>
    <w:bookmarkEnd w:id="0" w:displacedByCustomXml="next"/>
    <w:sdt>
      <w:sdtPr>
        <w:rPr>
          <w:rFonts w:ascii="Calibri" w:hAnsi="Calibri"/>
          <w:b/>
          <w:bCs/>
          <w:color w:val="C00000"/>
          <w:sz w:val="28"/>
          <w:szCs w:val="28"/>
        </w:rPr>
        <w:id w:val="480976380"/>
        <w:docPartObj>
          <w:docPartGallery w:val="Table of Contents"/>
          <w:docPartUnique/>
        </w:docPartObj>
      </w:sdtPr>
      <w:sdtEndPr>
        <w:rPr>
          <w:rFonts w:ascii="Calibri Light" w:hAnsi="Calibri Light" w:cs="Calibri Light"/>
          <w:noProof/>
          <w:color w:val="000000" w:themeColor="text1"/>
          <w:sz w:val="22"/>
          <w:szCs w:val="22"/>
        </w:rPr>
      </w:sdtEndPr>
      <w:sdtContent>
        <w:p w14:paraId="76FF28EA" w14:textId="6A550742" w:rsidR="000A2D9D" w:rsidRDefault="000A2D9D" w:rsidP="00A236C8">
          <w:pPr>
            <w:keepNext/>
            <w:keepLines/>
            <w:spacing w:before="40" w:after="40"/>
            <w:rPr>
              <w:rFonts w:ascii="Calibri" w:hAnsi="Calibri"/>
              <w:b/>
              <w:bCs/>
              <w:color w:val="C00000"/>
              <w:sz w:val="28"/>
              <w:szCs w:val="28"/>
            </w:rPr>
          </w:pPr>
        </w:p>
        <w:p w14:paraId="45C9F489" w14:textId="77777777" w:rsidR="000A2D9D" w:rsidRDefault="000A2D9D">
          <w:pPr>
            <w:spacing w:after="210" w:line="276" w:lineRule="auto"/>
            <w:rPr>
              <w:rFonts w:ascii="Calibri" w:hAnsi="Calibri"/>
              <w:b/>
              <w:bCs/>
              <w:color w:val="C00000"/>
              <w:sz w:val="28"/>
              <w:szCs w:val="28"/>
            </w:rPr>
          </w:pPr>
          <w:r>
            <w:rPr>
              <w:rFonts w:ascii="Calibri" w:hAnsi="Calibri"/>
              <w:b/>
              <w:bCs/>
              <w:color w:val="C00000"/>
              <w:sz w:val="28"/>
              <w:szCs w:val="28"/>
            </w:rPr>
            <w:br w:type="page"/>
          </w:r>
        </w:p>
        <w:p w14:paraId="764A8319" w14:textId="35D19EE8" w:rsidR="00146D3B" w:rsidRPr="00CE1FE3" w:rsidRDefault="00146D3B" w:rsidP="00A236C8">
          <w:pPr>
            <w:keepNext/>
            <w:keepLines/>
            <w:spacing w:before="40" w:after="40"/>
            <w:rPr>
              <w:rFonts w:eastAsiaTheme="majorEastAsia" w:cs="Calibri Light"/>
              <w:b/>
              <w:bCs/>
              <w:color w:val="auto"/>
              <w:sz w:val="24"/>
              <w:szCs w:val="24"/>
            </w:rPr>
          </w:pPr>
          <w:r w:rsidRPr="00CE1FE3">
            <w:rPr>
              <w:rFonts w:eastAsiaTheme="majorEastAsia" w:cs="Calibri Light"/>
              <w:b/>
              <w:bCs/>
              <w:color w:val="auto"/>
              <w:sz w:val="24"/>
              <w:szCs w:val="24"/>
            </w:rPr>
            <w:lastRenderedPageBreak/>
            <w:t>Table of Contents</w:t>
          </w:r>
        </w:p>
        <w:p w14:paraId="6D78C4A0" w14:textId="6FD532F8" w:rsidR="00FC5693" w:rsidRPr="00A73075" w:rsidRDefault="00146D3B">
          <w:pPr>
            <w:pStyle w:val="TOC2"/>
            <w:rPr>
              <w:rFonts w:ascii="Calibri Light" w:eastAsiaTheme="minorEastAsia" w:hAnsi="Calibri Light" w:cs="Calibri Light"/>
              <w:i w:val="0"/>
              <w:iCs w:val="0"/>
              <w:noProof/>
              <w:color w:val="auto"/>
              <w:kern w:val="2"/>
              <w:sz w:val="24"/>
              <w:szCs w:val="24"/>
              <w:lang w:eastAsia="en-AU"/>
              <w14:ligatures w14:val="standardContextual"/>
            </w:rPr>
          </w:pPr>
          <w:r w:rsidRPr="00FC5693">
            <w:rPr>
              <w:rFonts w:ascii="Calibri Light" w:hAnsi="Calibri Light" w:cs="Calibri Light"/>
              <w:b/>
              <w:bCs/>
              <w:i w:val="0"/>
              <w:iCs w:val="0"/>
              <w:caps/>
              <w:noProof/>
              <w:color w:val="404040" w:themeColor="text1" w:themeTint="BF"/>
              <w:sz w:val="24"/>
              <w:szCs w:val="24"/>
            </w:rPr>
            <w:fldChar w:fldCharType="begin"/>
          </w:r>
          <w:r w:rsidRPr="00FC5693">
            <w:rPr>
              <w:rFonts w:ascii="Calibri Light" w:hAnsi="Calibri Light" w:cs="Calibri Light"/>
              <w:i w:val="0"/>
              <w:iCs w:val="0"/>
              <w:caps/>
              <w:noProof/>
              <w:color w:val="404040" w:themeColor="text1" w:themeTint="BF"/>
              <w:sz w:val="24"/>
              <w:szCs w:val="24"/>
            </w:rPr>
            <w:instrText xml:space="preserve"> TOC \o "1-3" \h \z </w:instrText>
          </w:r>
          <w:r w:rsidRPr="00FC5693">
            <w:rPr>
              <w:rFonts w:ascii="Calibri Light" w:hAnsi="Calibri Light" w:cs="Calibri Light"/>
              <w:b/>
              <w:bCs/>
              <w:i w:val="0"/>
              <w:iCs w:val="0"/>
              <w:caps/>
              <w:noProof/>
              <w:color w:val="404040" w:themeColor="text1" w:themeTint="BF"/>
              <w:sz w:val="24"/>
              <w:szCs w:val="24"/>
            </w:rPr>
            <w:fldChar w:fldCharType="separate"/>
          </w:r>
          <w:hyperlink w:anchor="_Toc170739967" w:history="1">
            <w:r w:rsidR="00FC5693" w:rsidRPr="00A73075">
              <w:rPr>
                <w:rStyle w:val="Hyperlink"/>
                <w:rFonts w:ascii="Calibri Light" w:hAnsi="Calibri Light" w:cs="Calibri Light"/>
                <w:i w:val="0"/>
                <w:iCs w:val="0"/>
                <w:noProof/>
                <w:color w:val="auto"/>
                <w:sz w:val="24"/>
                <w:szCs w:val="24"/>
              </w:rPr>
              <w:t>1</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Executive Summary</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_Toc170739967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6</w:t>
            </w:r>
            <w:r w:rsidR="00FC5693" w:rsidRPr="00A73075">
              <w:rPr>
                <w:rFonts w:ascii="Calibri Light" w:hAnsi="Calibri Light" w:cs="Calibri Light"/>
                <w:i w:val="0"/>
                <w:iCs w:val="0"/>
                <w:noProof/>
                <w:webHidden/>
                <w:color w:val="auto"/>
                <w:sz w:val="24"/>
                <w:szCs w:val="24"/>
              </w:rPr>
              <w:fldChar w:fldCharType="end"/>
            </w:r>
          </w:hyperlink>
        </w:p>
        <w:p w14:paraId="4D1C165A" w14:textId="3DD4C79E"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68" w:history="1">
            <w:r w:rsidR="00FC5693" w:rsidRPr="00A73075">
              <w:rPr>
                <w:rStyle w:val="Hyperlink"/>
                <w:rFonts w:ascii="Calibri Light" w:hAnsi="Calibri Light" w:cs="Calibri Light"/>
                <w:i w:val="0"/>
                <w:iCs w:val="0"/>
                <w:noProof/>
                <w:color w:val="auto"/>
                <w:sz w:val="24"/>
                <w:szCs w:val="24"/>
              </w:rPr>
              <w:t>2</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Evaluation purpose and methodology</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_Toc170739968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9</w:t>
            </w:r>
            <w:r w:rsidR="00FC5693" w:rsidRPr="00A73075">
              <w:rPr>
                <w:rFonts w:ascii="Calibri Light" w:hAnsi="Calibri Light" w:cs="Calibri Light"/>
                <w:i w:val="0"/>
                <w:iCs w:val="0"/>
                <w:noProof/>
                <w:webHidden/>
                <w:color w:val="auto"/>
                <w:sz w:val="24"/>
                <w:szCs w:val="24"/>
              </w:rPr>
              <w:fldChar w:fldCharType="end"/>
            </w:r>
          </w:hyperlink>
        </w:p>
        <w:p w14:paraId="499247A5" w14:textId="01882701"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69" w:history="1">
            <w:r w:rsidR="00FC5693" w:rsidRPr="00A73075">
              <w:rPr>
                <w:rStyle w:val="Hyperlink"/>
                <w:rFonts w:ascii="Calibri Light" w:hAnsi="Calibri Light" w:cs="Calibri Light"/>
                <w:i w:val="0"/>
                <w:iCs w:val="0"/>
                <w:noProof/>
                <w:color w:val="auto"/>
                <w:sz w:val="24"/>
                <w:szCs w:val="24"/>
              </w:rPr>
              <w:t>3</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Country context</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_Toc170739969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10</w:t>
            </w:r>
            <w:r w:rsidR="00FC5693" w:rsidRPr="00A73075">
              <w:rPr>
                <w:rFonts w:ascii="Calibri Light" w:hAnsi="Calibri Light" w:cs="Calibri Light"/>
                <w:i w:val="0"/>
                <w:iCs w:val="0"/>
                <w:noProof/>
                <w:webHidden/>
                <w:color w:val="auto"/>
                <w:sz w:val="24"/>
                <w:szCs w:val="24"/>
              </w:rPr>
              <w:fldChar w:fldCharType="end"/>
            </w:r>
          </w:hyperlink>
        </w:p>
        <w:p w14:paraId="0BD373B0" w14:textId="2AD625BA"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0" w:history="1">
            <w:r w:rsidR="00FC5693" w:rsidRPr="00A73075">
              <w:rPr>
                <w:rStyle w:val="Hyperlink"/>
                <w:rFonts w:ascii="Calibri Light" w:hAnsi="Calibri Light" w:cs="Calibri Light"/>
                <w:i w:val="0"/>
                <w:iCs w:val="0"/>
                <w:noProof/>
                <w:color w:val="auto"/>
                <w:sz w:val="24"/>
                <w:szCs w:val="24"/>
              </w:rPr>
              <w:t>4</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The Eliminating Barriers program</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_Toc170739970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13</w:t>
            </w:r>
            <w:r w:rsidR="00FC5693" w:rsidRPr="00A73075">
              <w:rPr>
                <w:rFonts w:ascii="Calibri Light" w:hAnsi="Calibri Light" w:cs="Calibri Light"/>
                <w:i w:val="0"/>
                <w:iCs w:val="0"/>
                <w:noProof/>
                <w:webHidden/>
                <w:color w:val="auto"/>
                <w:sz w:val="24"/>
                <w:szCs w:val="24"/>
              </w:rPr>
              <w:fldChar w:fldCharType="end"/>
            </w:r>
          </w:hyperlink>
        </w:p>
        <w:p w14:paraId="4A09EC3F" w14:textId="56D55DBA"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1" w:history="1">
            <w:r w:rsidR="00FC5693" w:rsidRPr="00A73075">
              <w:rPr>
                <w:rStyle w:val="Hyperlink"/>
                <w:rFonts w:ascii="Calibri Light" w:hAnsi="Calibri Light" w:cs="Calibri Light"/>
                <w:i w:val="0"/>
                <w:iCs w:val="0"/>
                <w:noProof/>
                <w:color w:val="auto"/>
                <w:sz w:val="24"/>
                <w:szCs w:val="24"/>
              </w:rPr>
              <w:t>5</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Relevance</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_Toc170739971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17</w:t>
            </w:r>
            <w:r w:rsidR="00FC5693" w:rsidRPr="00A73075">
              <w:rPr>
                <w:rFonts w:ascii="Calibri Light" w:hAnsi="Calibri Light" w:cs="Calibri Light"/>
                <w:i w:val="0"/>
                <w:iCs w:val="0"/>
                <w:noProof/>
                <w:webHidden/>
                <w:color w:val="auto"/>
                <w:sz w:val="24"/>
                <w:szCs w:val="24"/>
              </w:rPr>
              <w:fldChar w:fldCharType="end"/>
            </w:r>
          </w:hyperlink>
        </w:p>
        <w:p w14:paraId="79B90766" w14:textId="1B44BF8B"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2" w:history="1">
            <w:r w:rsidR="00FC5693" w:rsidRPr="00A73075">
              <w:rPr>
                <w:rStyle w:val="Hyperlink"/>
                <w:rFonts w:ascii="Calibri Light" w:hAnsi="Calibri Light" w:cs="Calibri Light"/>
                <w:i w:val="0"/>
                <w:iCs w:val="0"/>
                <w:noProof/>
                <w:color w:val="auto"/>
                <w:sz w:val="24"/>
                <w:szCs w:val="24"/>
              </w:rPr>
              <w:t>6</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Effectiveness</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_Toc170739972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20</w:t>
            </w:r>
            <w:r w:rsidR="00FC5693" w:rsidRPr="00A73075">
              <w:rPr>
                <w:rFonts w:ascii="Calibri Light" w:hAnsi="Calibri Light" w:cs="Calibri Light"/>
                <w:i w:val="0"/>
                <w:iCs w:val="0"/>
                <w:noProof/>
                <w:webHidden/>
                <w:color w:val="auto"/>
                <w:sz w:val="24"/>
                <w:szCs w:val="24"/>
              </w:rPr>
              <w:fldChar w:fldCharType="end"/>
            </w:r>
          </w:hyperlink>
        </w:p>
        <w:p w14:paraId="4A5DBE14" w14:textId="1C0DDCA1"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3" w:history="1">
            <w:r w:rsidR="00FC5693" w:rsidRPr="00A73075">
              <w:rPr>
                <w:rStyle w:val="Hyperlink"/>
                <w:rFonts w:ascii="Calibri Light" w:hAnsi="Calibri Light" w:cs="Calibri Light"/>
                <w:i w:val="0"/>
                <w:iCs w:val="0"/>
                <w:noProof/>
                <w:color w:val="auto"/>
                <w:sz w:val="24"/>
                <w:szCs w:val="24"/>
              </w:rPr>
              <w:t>7</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Efficiency and cost-effectiveness</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_Toc170739973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26</w:t>
            </w:r>
            <w:r w:rsidR="00FC5693" w:rsidRPr="00A73075">
              <w:rPr>
                <w:rFonts w:ascii="Calibri Light" w:hAnsi="Calibri Light" w:cs="Calibri Light"/>
                <w:i w:val="0"/>
                <w:iCs w:val="0"/>
                <w:noProof/>
                <w:webHidden/>
                <w:color w:val="auto"/>
                <w:sz w:val="24"/>
                <w:szCs w:val="24"/>
              </w:rPr>
              <w:fldChar w:fldCharType="end"/>
            </w:r>
          </w:hyperlink>
        </w:p>
        <w:p w14:paraId="0951E002" w14:textId="598D8639"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4" w:history="1">
            <w:r w:rsidR="00FC5693" w:rsidRPr="00A73075">
              <w:rPr>
                <w:rStyle w:val="Hyperlink"/>
                <w:rFonts w:ascii="Calibri Light" w:hAnsi="Calibri Light" w:cs="Calibri Light"/>
                <w:i w:val="0"/>
                <w:iCs w:val="0"/>
                <w:noProof/>
                <w:color w:val="auto"/>
                <w:sz w:val="24"/>
                <w:szCs w:val="24"/>
              </w:rPr>
              <w:t>8</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Lessons</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_Toc170739974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28</w:t>
            </w:r>
            <w:r w:rsidR="00FC5693" w:rsidRPr="00A73075">
              <w:rPr>
                <w:rFonts w:ascii="Calibri Light" w:hAnsi="Calibri Light" w:cs="Calibri Light"/>
                <w:i w:val="0"/>
                <w:iCs w:val="0"/>
                <w:noProof/>
                <w:webHidden/>
                <w:color w:val="auto"/>
                <w:sz w:val="24"/>
                <w:szCs w:val="24"/>
              </w:rPr>
              <w:fldChar w:fldCharType="end"/>
            </w:r>
          </w:hyperlink>
        </w:p>
        <w:p w14:paraId="250B5EEE" w14:textId="66918218"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5" w:history="1">
            <w:r w:rsidR="00FC5693" w:rsidRPr="00A73075">
              <w:rPr>
                <w:rStyle w:val="Hyperlink"/>
                <w:rFonts w:ascii="Calibri Light" w:hAnsi="Calibri Light" w:cs="Calibri Light"/>
                <w:i w:val="0"/>
                <w:iCs w:val="0"/>
                <w:noProof/>
                <w:color w:val="auto"/>
                <w:sz w:val="24"/>
                <w:szCs w:val="24"/>
              </w:rPr>
              <w:t>9</w:t>
            </w:r>
            <w:r w:rsidR="00FC5693" w:rsidRPr="00A73075">
              <w:rPr>
                <w:rFonts w:ascii="Calibri Light" w:eastAsiaTheme="minorEastAsia" w:hAnsi="Calibri Light" w:cs="Calibri Light"/>
                <w:i w:val="0"/>
                <w:iCs w:val="0"/>
                <w:noProof/>
                <w:color w:val="auto"/>
                <w:kern w:val="2"/>
                <w:sz w:val="24"/>
                <w:szCs w:val="24"/>
                <w:lang w:eastAsia="en-AU"/>
                <w14:ligatures w14:val="standardContextual"/>
              </w:rPr>
              <w:tab/>
            </w:r>
            <w:r w:rsidR="00FC5693" w:rsidRPr="00A73075">
              <w:rPr>
                <w:rStyle w:val="Hyperlink"/>
                <w:rFonts w:ascii="Calibri Light" w:hAnsi="Calibri Light" w:cs="Calibri Light"/>
                <w:i w:val="0"/>
                <w:iCs w:val="0"/>
                <w:noProof/>
                <w:color w:val="auto"/>
                <w:sz w:val="24"/>
                <w:szCs w:val="24"/>
              </w:rPr>
              <w:t>Options and recommendations</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_Toc170739975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30</w:t>
            </w:r>
            <w:r w:rsidR="00FC5693" w:rsidRPr="00A73075">
              <w:rPr>
                <w:rFonts w:ascii="Calibri Light" w:hAnsi="Calibri Light" w:cs="Calibri Light"/>
                <w:i w:val="0"/>
                <w:iCs w:val="0"/>
                <w:noProof/>
                <w:webHidden/>
                <w:color w:val="auto"/>
                <w:sz w:val="24"/>
                <w:szCs w:val="24"/>
              </w:rPr>
              <w:fldChar w:fldCharType="end"/>
            </w:r>
          </w:hyperlink>
        </w:p>
        <w:p w14:paraId="40459EC3" w14:textId="5A17785F"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6" w:history="1">
            <w:r w:rsidR="00FC5693" w:rsidRPr="00A73075">
              <w:rPr>
                <w:rStyle w:val="Hyperlink"/>
                <w:rFonts w:ascii="Calibri Light" w:hAnsi="Calibri Light" w:cs="Calibri Light"/>
                <w:i w:val="0"/>
                <w:iCs w:val="0"/>
                <w:noProof/>
                <w:color w:val="auto"/>
                <w:sz w:val="24"/>
                <w:szCs w:val="24"/>
              </w:rPr>
              <w:t>Annex 1. Terms of Reference</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_Toc170739976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33</w:t>
            </w:r>
            <w:r w:rsidR="00FC5693" w:rsidRPr="00A73075">
              <w:rPr>
                <w:rFonts w:ascii="Calibri Light" w:hAnsi="Calibri Light" w:cs="Calibri Light"/>
                <w:i w:val="0"/>
                <w:iCs w:val="0"/>
                <w:noProof/>
                <w:webHidden/>
                <w:color w:val="auto"/>
                <w:sz w:val="24"/>
                <w:szCs w:val="24"/>
              </w:rPr>
              <w:fldChar w:fldCharType="end"/>
            </w:r>
          </w:hyperlink>
        </w:p>
        <w:p w14:paraId="49E8718F" w14:textId="11FDFB93"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7" w:history="1">
            <w:r w:rsidR="00FC5693" w:rsidRPr="00A73075">
              <w:rPr>
                <w:rStyle w:val="Hyperlink"/>
                <w:rFonts w:ascii="Calibri Light" w:hAnsi="Calibri Light" w:cs="Calibri Light"/>
                <w:i w:val="0"/>
                <w:iCs w:val="0"/>
                <w:noProof/>
                <w:color w:val="auto"/>
                <w:sz w:val="24"/>
                <w:szCs w:val="24"/>
              </w:rPr>
              <w:t>Annex 2. Evaluation team roles and responsibilities</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_Toc170739977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37</w:t>
            </w:r>
            <w:r w:rsidR="00FC5693" w:rsidRPr="00A73075">
              <w:rPr>
                <w:rFonts w:ascii="Calibri Light" w:hAnsi="Calibri Light" w:cs="Calibri Light"/>
                <w:i w:val="0"/>
                <w:iCs w:val="0"/>
                <w:noProof/>
                <w:webHidden/>
                <w:color w:val="auto"/>
                <w:sz w:val="24"/>
                <w:szCs w:val="24"/>
              </w:rPr>
              <w:fldChar w:fldCharType="end"/>
            </w:r>
          </w:hyperlink>
        </w:p>
        <w:p w14:paraId="7559692A" w14:textId="0A0F4126"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8" w:history="1">
            <w:r w:rsidR="00FC5693" w:rsidRPr="00A73075">
              <w:rPr>
                <w:rStyle w:val="Hyperlink"/>
                <w:rFonts w:ascii="Calibri Light" w:hAnsi="Calibri Light" w:cs="Calibri Light"/>
                <w:i w:val="0"/>
                <w:iCs w:val="0"/>
                <w:noProof/>
                <w:color w:val="auto"/>
                <w:sz w:val="24"/>
                <w:szCs w:val="24"/>
              </w:rPr>
              <w:t>Annex 3. Additional key evaluation questions</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_Toc170739978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39</w:t>
            </w:r>
            <w:r w:rsidR="00FC5693" w:rsidRPr="00A73075">
              <w:rPr>
                <w:rFonts w:ascii="Calibri Light" w:hAnsi="Calibri Light" w:cs="Calibri Light"/>
                <w:i w:val="0"/>
                <w:iCs w:val="0"/>
                <w:noProof/>
                <w:webHidden/>
                <w:color w:val="auto"/>
                <w:sz w:val="24"/>
                <w:szCs w:val="24"/>
              </w:rPr>
              <w:fldChar w:fldCharType="end"/>
            </w:r>
          </w:hyperlink>
        </w:p>
        <w:p w14:paraId="022477E2" w14:textId="55FA3BF6" w:rsidR="00FC5693" w:rsidRPr="00A73075" w:rsidRDefault="0076158A">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70739979" w:history="1">
            <w:r w:rsidR="00FC5693" w:rsidRPr="00A73075">
              <w:rPr>
                <w:rStyle w:val="Hyperlink"/>
                <w:rFonts w:ascii="Calibri Light" w:hAnsi="Calibri Light" w:cs="Calibri Light"/>
                <w:i w:val="0"/>
                <w:iCs w:val="0"/>
                <w:noProof/>
                <w:color w:val="auto"/>
                <w:sz w:val="24"/>
                <w:szCs w:val="24"/>
              </w:rPr>
              <w:t>Annex 4. List of documents reviewed</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_Toc170739979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43</w:t>
            </w:r>
            <w:r w:rsidR="00FC5693" w:rsidRPr="00A73075">
              <w:rPr>
                <w:rFonts w:ascii="Calibri Light" w:hAnsi="Calibri Light" w:cs="Calibri Light"/>
                <w:i w:val="0"/>
                <w:iCs w:val="0"/>
                <w:noProof/>
                <w:webHidden/>
                <w:color w:val="auto"/>
                <w:sz w:val="24"/>
                <w:szCs w:val="24"/>
              </w:rPr>
              <w:fldChar w:fldCharType="end"/>
            </w:r>
          </w:hyperlink>
        </w:p>
        <w:p w14:paraId="4C17C3E3" w14:textId="243B2F90" w:rsidR="00FC5693" w:rsidRPr="00FC5693" w:rsidRDefault="0076158A">
          <w:pPr>
            <w:pStyle w:val="TOC2"/>
            <w:rPr>
              <w:rFonts w:ascii="Calibri Light" w:eastAsiaTheme="minorEastAsia" w:hAnsi="Calibri Light" w:cs="Calibri Light"/>
              <w:i w:val="0"/>
              <w:iCs w:val="0"/>
              <w:noProof/>
              <w:color w:val="404040" w:themeColor="text1" w:themeTint="BF"/>
              <w:kern w:val="2"/>
              <w:sz w:val="24"/>
              <w:szCs w:val="24"/>
              <w:lang w:eastAsia="en-AU"/>
              <w14:ligatures w14:val="standardContextual"/>
            </w:rPr>
          </w:pPr>
          <w:hyperlink w:anchor="_Toc170739980" w:history="1">
            <w:r w:rsidR="00FC5693" w:rsidRPr="00A73075">
              <w:rPr>
                <w:rStyle w:val="Hyperlink"/>
                <w:rFonts w:ascii="Calibri Light" w:hAnsi="Calibri Light" w:cs="Calibri Light"/>
                <w:i w:val="0"/>
                <w:iCs w:val="0"/>
                <w:noProof/>
                <w:color w:val="auto"/>
                <w:sz w:val="24"/>
                <w:szCs w:val="24"/>
              </w:rPr>
              <w:t>Annex 5. List of key stakeholders interviewed</w:t>
            </w:r>
            <w:r w:rsidR="00FC5693" w:rsidRPr="00A73075">
              <w:rPr>
                <w:rFonts w:ascii="Calibri Light" w:hAnsi="Calibri Light" w:cs="Calibri Light"/>
                <w:i w:val="0"/>
                <w:iCs w:val="0"/>
                <w:noProof/>
                <w:webHidden/>
                <w:color w:val="auto"/>
                <w:sz w:val="24"/>
                <w:szCs w:val="24"/>
              </w:rPr>
              <w:tab/>
            </w:r>
            <w:r w:rsidR="00FC5693" w:rsidRPr="00A73075">
              <w:rPr>
                <w:rFonts w:ascii="Calibri Light" w:hAnsi="Calibri Light" w:cs="Calibri Light"/>
                <w:i w:val="0"/>
                <w:iCs w:val="0"/>
                <w:noProof/>
                <w:webHidden/>
                <w:color w:val="auto"/>
                <w:sz w:val="24"/>
                <w:szCs w:val="24"/>
              </w:rPr>
              <w:fldChar w:fldCharType="begin"/>
            </w:r>
            <w:r w:rsidR="00FC5693" w:rsidRPr="00A73075">
              <w:rPr>
                <w:rFonts w:ascii="Calibri Light" w:hAnsi="Calibri Light" w:cs="Calibri Light"/>
                <w:i w:val="0"/>
                <w:iCs w:val="0"/>
                <w:noProof/>
                <w:webHidden/>
                <w:color w:val="auto"/>
                <w:sz w:val="24"/>
                <w:szCs w:val="24"/>
              </w:rPr>
              <w:instrText xml:space="preserve"> PAGEREF _Toc170739980 \h </w:instrText>
            </w:r>
            <w:r w:rsidR="00FC5693" w:rsidRPr="00A73075">
              <w:rPr>
                <w:rFonts w:ascii="Calibri Light" w:hAnsi="Calibri Light" w:cs="Calibri Light"/>
                <w:i w:val="0"/>
                <w:iCs w:val="0"/>
                <w:noProof/>
                <w:webHidden/>
                <w:color w:val="auto"/>
                <w:sz w:val="24"/>
                <w:szCs w:val="24"/>
              </w:rPr>
            </w:r>
            <w:r w:rsidR="00FC5693" w:rsidRPr="00A73075">
              <w:rPr>
                <w:rFonts w:ascii="Calibri Light" w:hAnsi="Calibri Light" w:cs="Calibri Light"/>
                <w:i w:val="0"/>
                <w:iCs w:val="0"/>
                <w:noProof/>
                <w:webHidden/>
                <w:color w:val="auto"/>
                <w:sz w:val="24"/>
                <w:szCs w:val="24"/>
              </w:rPr>
              <w:fldChar w:fldCharType="separate"/>
            </w:r>
            <w:r w:rsidR="001456A1">
              <w:rPr>
                <w:rFonts w:ascii="Calibri Light" w:hAnsi="Calibri Light" w:cs="Calibri Light"/>
                <w:i w:val="0"/>
                <w:iCs w:val="0"/>
                <w:noProof/>
                <w:webHidden/>
                <w:color w:val="auto"/>
                <w:sz w:val="24"/>
                <w:szCs w:val="24"/>
              </w:rPr>
              <w:t>44</w:t>
            </w:r>
            <w:r w:rsidR="00FC5693" w:rsidRPr="00A73075">
              <w:rPr>
                <w:rFonts w:ascii="Calibri Light" w:hAnsi="Calibri Light" w:cs="Calibri Light"/>
                <w:i w:val="0"/>
                <w:iCs w:val="0"/>
                <w:noProof/>
                <w:webHidden/>
                <w:color w:val="auto"/>
                <w:sz w:val="24"/>
                <w:szCs w:val="24"/>
              </w:rPr>
              <w:fldChar w:fldCharType="end"/>
            </w:r>
          </w:hyperlink>
        </w:p>
        <w:p w14:paraId="10E1E616" w14:textId="46C2AA71" w:rsidR="005F42D4" w:rsidRPr="00181BF4" w:rsidRDefault="00146D3B" w:rsidP="00634485">
          <w:pPr>
            <w:spacing w:after="50"/>
            <w:rPr>
              <w:rFonts w:cs="Calibri Light"/>
              <w:b/>
              <w:bCs/>
              <w:noProof/>
              <w:szCs w:val="22"/>
            </w:rPr>
          </w:pPr>
          <w:r w:rsidRPr="00FC5693">
            <w:rPr>
              <w:rFonts w:cs="Calibri Light"/>
              <w:noProof/>
              <w:color w:val="404040" w:themeColor="text1" w:themeTint="BF"/>
              <w:sz w:val="24"/>
              <w:szCs w:val="24"/>
            </w:rPr>
            <w:fldChar w:fldCharType="end"/>
          </w:r>
        </w:p>
      </w:sdtContent>
    </w:sdt>
    <w:p w14:paraId="2CB439B3" w14:textId="77777777" w:rsidR="000A2D9D" w:rsidRDefault="000A2D9D">
      <w:pPr>
        <w:spacing w:after="210" w:line="276" w:lineRule="auto"/>
        <w:rPr>
          <w:rFonts w:eastAsiaTheme="majorEastAsia" w:cs="Calibri Light"/>
          <w:b/>
          <w:bCs/>
          <w:color w:val="A5300F" w:themeColor="accent1"/>
          <w:sz w:val="28"/>
          <w:szCs w:val="28"/>
        </w:rPr>
      </w:pPr>
      <w:r>
        <w:rPr>
          <w:rFonts w:cs="Calibri Light"/>
          <w:b/>
          <w:bCs/>
          <w:sz w:val="28"/>
          <w:szCs w:val="28"/>
        </w:rPr>
        <w:br w:type="page"/>
      </w:r>
    </w:p>
    <w:p w14:paraId="5142497C" w14:textId="053711D8" w:rsidR="008B2501" w:rsidRPr="00B41ABC" w:rsidRDefault="00991A41" w:rsidP="00B41ABC">
      <w:pPr>
        <w:pStyle w:val="Heading3"/>
        <w:rPr>
          <w:sz w:val="36"/>
          <w:szCs w:val="36"/>
        </w:rPr>
      </w:pPr>
      <w:r w:rsidRPr="00B41ABC">
        <w:rPr>
          <w:sz w:val="36"/>
          <w:szCs w:val="36"/>
        </w:rPr>
        <w:lastRenderedPageBreak/>
        <w:t>Acronyms</w:t>
      </w:r>
      <w:r w:rsidR="0010479E" w:rsidRPr="00B41ABC">
        <w:rPr>
          <w:sz w:val="36"/>
          <w:szCs w:val="36"/>
        </w:rPr>
        <w:t xml:space="preserve"> and </w:t>
      </w:r>
      <w:r w:rsidR="00310736" w:rsidRPr="00B41ABC">
        <w:rPr>
          <w:sz w:val="36"/>
          <w:szCs w:val="36"/>
        </w:rPr>
        <w:t>A</w:t>
      </w:r>
      <w:r w:rsidR="0010479E" w:rsidRPr="00B41ABC">
        <w:rPr>
          <w:sz w:val="36"/>
          <w:szCs w:val="36"/>
        </w:rPr>
        <w:t>bbreviation</w:t>
      </w:r>
      <w:r w:rsidR="00977AD4" w:rsidRPr="00B41ABC">
        <w:rPr>
          <w:sz w:val="36"/>
          <w:szCs w:val="36"/>
        </w:rPr>
        <w:t>s</w:t>
      </w:r>
    </w:p>
    <w:tbl>
      <w:tblPr>
        <w:tblStyle w:val="CHTable1"/>
        <w:tblW w:w="4995" w:type="pct"/>
        <w:tblBorders>
          <w:insideH w:val="none" w:sz="0" w:space="0" w:color="auto"/>
          <w:insideV w:val="none" w:sz="0" w:space="0" w:color="auto"/>
        </w:tblBorders>
        <w:tblLook w:val="0420" w:firstRow="1" w:lastRow="0" w:firstColumn="0" w:lastColumn="0" w:noHBand="0" w:noVBand="1"/>
      </w:tblPr>
      <w:tblGrid>
        <w:gridCol w:w="1439"/>
        <w:gridCol w:w="8297"/>
      </w:tblGrid>
      <w:tr w:rsidR="001F20E4" w:rsidRPr="00977AD4" w14:paraId="0D6AFDAD" w14:textId="77777777" w:rsidTr="0052555C">
        <w:trPr>
          <w:cnfStyle w:val="100000000000" w:firstRow="1" w:lastRow="0" w:firstColumn="0" w:lastColumn="0" w:oddVBand="0" w:evenVBand="0" w:oddHBand="0" w:evenHBand="0" w:firstRowFirstColumn="0" w:firstRowLastColumn="0" w:lastRowFirstColumn="0" w:lastRowLastColumn="0"/>
        </w:trPr>
        <w:tc>
          <w:tcPr>
            <w:tcW w:w="739" w:type="pct"/>
          </w:tcPr>
          <w:p w14:paraId="30E232C4" w14:textId="77777777" w:rsidR="001F20E4" w:rsidRDefault="001F20E4" w:rsidP="001F20E4">
            <w:pPr>
              <w:spacing w:before="40" w:after="0" w:line="276" w:lineRule="auto"/>
              <w:rPr>
                <w:rFonts w:cs="Calibri Light"/>
                <w:b w:val="0"/>
                <w:bCs/>
                <w:szCs w:val="22"/>
                <w:lang w:val="en-GB"/>
              </w:rPr>
            </w:pPr>
            <w:r w:rsidRPr="001F20E4">
              <w:rPr>
                <w:rFonts w:cs="Calibri Light"/>
                <w:bCs/>
                <w:szCs w:val="22"/>
                <w:lang w:val="en-GB"/>
              </w:rPr>
              <w:t>Acronym</w:t>
            </w:r>
            <w:r>
              <w:rPr>
                <w:rFonts w:cs="Calibri Light"/>
                <w:bCs/>
                <w:szCs w:val="22"/>
                <w:lang w:val="en-GB"/>
              </w:rPr>
              <w:t>/</w:t>
            </w:r>
          </w:p>
          <w:p w14:paraId="73DE623F" w14:textId="409F0DD3" w:rsidR="001F20E4" w:rsidRPr="001F20E4" w:rsidRDefault="001F20E4" w:rsidP="001F20E4">
            <w:pPr>
              <w:spacing w:before="0" w:after="40" w:line="276" w:lineRule="auto"/>
              <w:rPr>
                <w:rFonts w:cs="Calibri Light"/>
                <w:b w:val="0"/>
                <w:bCs/>
                <w:szCs w:val="22"/>
                <w:lang w:val="en-GB"/>
              </w:rPr>
            </w:pPr>
            <w:r w:rsidRPr="001F20E4">
              <w:rPr>
                <w:rFonts w:cs="Calibri Light"/>
                <w:bCs/>
                <w:szCs w:val="22"/>
                <w:lang w:val="en-GB"/>
              </w:rPr>
              <w:t>Abbreviations</w:t>
            </w:r>
          </w:p>
        </w:tc>
        <w:tc>
          <w:tcPr>
            <w:tcW w:w="4261" w:type="pct"/>
          </w:tcPr>
          <w:p w14:paraId="356C0E3D" w14:textId="14DEE1B4" w:rsidR="001F20E4" w:rsidRPr="001F20E4" w:rsidRDefault="001F20E4" w:rsidP="001F20E4">
            <w:pPr>
              <w:spacing w:before="40" w:after="40" w:line="276" w:lineRule="auto"/>
              <w:rPr>
                <w:rFonts w:cs="Calibri Light"/>
                <w:szCs w:val="22"/>
                <w:lang w:val="en-GB"/>
              </w:rPr>
            </w:pPr>
            <w:r>
              <w:rPr>
                <w:rFonts w:cs="Calibri Light"/>
                <w:szCs w:val="22"/>
                <w:lang w:val="en-GB"/>
              </w:rPr>
              <w:t>Description</w:t>
            </w:r>
          </w:p>
        </w:tc>
      </w:tr>
      <w:tr w:rsidR="00717F04" w:rsidRPr="00977AD4" w14:paraId="051063E2" w14:textId="77777777" w:rsidTr="0052555C">
        <w:tc>
          <w:tcPr>
            <w:tcW w:w="739" w:type="pct"/>
          </w:tcPr>
          <w:p w14:paraId="2F16B755" w14:textId="7AE73EDF" w:rsidR="00717F04" w:rsidRPr="004E7145" w:rsidRDefault="00717F04" w:rsidP="001F20E4">
            <w:pPr>
              <w:spacing w:before="40" w:after="40" w:line="276" w:lineRule="auto"/>
              <w:rPr>
                <w:rFonts w:cs="Calibri Light"/>
                <w:b/>
                <w:bCs/>
                <w:szCs w:val="22"/>
                <w:lang w:eastAsia="en-AU"/>
              </w:rPr>
            </w:pPr>
            <w:r w:rsidRPr="004E7145">
              <w:rPr>
                <w:rFonts w:cs="Calibri Light"/>
                <w:b/>
                <w:bCs/>
                <w:color w:val="000000"/>
                <w:szCs w:val="22"/>
                <w:lang w:val="en-GB"/>
              </w:rPr>
              <w:t xml:space="preserve">AHC </w:t>
            </w:r>
          </w:p>
        </w:tc>
        <w:tc>
          <w:tcPr>
            <w:tcW w:w="4261" w:type="pct"/>
          </w:tcPr>
          <w:p w14:paraId="15840715" w14:textId="1EED25C7" w:rsidR="00717F04" w:rsidRPr="00977AD4" w:rsidRDefault="00717F04" w:rsidP="001F20E4">
            <w:pPr>
              <w:spacing w:before="40" w:after="40" w:line="276" w:lineRule="auto"/>
              <w:rPr>
                <w:rFonts w:cs="Calibri Light"/>
                <w:szCs w:val="22"/>
                <w:lang w:eastAsia="en-AU"/>
              </w:rPr>
            </w:pPr>
            <w:r w:rsidRPr="008B2501">
              <w:rPr>
                <w:rFonts w:cs="Calibri Light"/>
                <w:color w:val="000000"/>
                <w:szCs w:val="22"/>
                <w:lang w:val="en-GB"/>
              </w:rPr>
              <w:t xml:space="preserve">Australian High Commission </w:t>
            </w:r>
          </w:p>
        </w:tc>
      </w:tr>
      <w:tr w:rsidR="0074534A" w:rsidRPr="00977AD4" w14:paraId="61891670" w14:textId="77777777" w:rsidTr="0052555C">
        <w:tc>
          <w:tcPr>
            <w:tcW w:w="739" w:type="pct"/>
          </w:tcPr>
          <w:p w14:paraId="4B0B82FB" w14:textId="47FCB449" w:rsidR="0074534A" w:rsidRPr="004E7145" w:rsidRDefault="0074534A" w:rsidP="001F20E4">
            <w:pPr>
              <w:spacing w:before="40" w:after="40" w:line="276" w:lineRule="auto"/>
              <w:rPr>
                <w:rFonts w:cs="Calibri Light"/>
                <w:b/>
                <w:bCs/>
                <w:color w:val="000000"/>
                <w:szCs w:val="22"/>
                <w:lang w:val="en-GB"/>
              </w:rPr>
            </w:pPr>
            <w:r>
              <w:rPr>
                <w:rFonts w:cs="Calibri Light"/>
                <w:b/>
                <w:bCs/>
                <w:color w:val="000000"/>
                <w:szCs w:val="22"/>
                <w:lang w:val="en-GB"/>
              </w:rPr>
              <w:t>AIMR</w:t>
            </w:r>
          </w:p>
        </w:tc>
        <w:tc>
          <w:tcPr>
            <w:tcW w:w="4261" w:type="pct"/>
          </w:tcPr>
          <w:p w14:paraId="13ACA6D6" w14:textId="2EABF07D" w:rsidR="0074534A" w:rsidRPr="008B2501" w:rsidRDefault="0074534A" w:rsidP="001F20E4">
            <w:pPr>
              <w:spacing w:before="40" w:after="40" w:line="276" w:lineRule="auto"/>
              <w:rPr>
                <w:rFonts w:cs="Calibri Light"/>
                <w:color w:val="000000"/>
                <w:szCs w:val="22"/>
                <w:lang w:val="en-GB"/>
              </w:rPr>
            </w:pPr>
            <w:r>
              <w:rPr>
                <w:rFonts w:cs="Calibri Light"/>
                <w:color w:val="000000"/>
                <w:szCs w:val="22"/>
                <w:lang w:val="en-GB"/>
              </w:rPr>
              <w:t>Annual Investment Monitoring Report</w:t>
            </w:r>
          </w:p>
        </w:tc>
      </w:tr>
      <w:tr w:rsidR="00F81C39" w:rsidRPr="00977AD4" w14:paraId="0A41C889" w14:textId="77777777" w:rsidTr="0052555C">
        <w:tc>
          <w:tcPr>
            <w:tcW w:w="739" w:type="pct"/>
          </w:tcPr>
          <w:p w14:paraId="35DA08DE" w14:textId="5CC1675F" w:rsidR="00F81C39" w:rsidRPr="004E7145" w:rsidRDefault="00F81C39" w:rsidP="001F20E4">
            <w:pPr>
              <w:spacing w:before="40" w:after="40" w:line="276" w:lineRule="auto"/>
              <w:rPr>
                <w:rFonts w:cs="Calibri Light"/>
                <w:b/>
                <w:bCs/>
                <w:color w:val="000000"/>
                <w:szCs w:val="22"/>
                <w:lang w:val="en-GB"/>
              </w:rPr>
            </w:pPr>
            <w:r>
              <w:rPr>
                <w:rFonts w:cs="Calibri Light"/>
                <w:b/>
                <w:bCs/>
                <w:color w:val="000000"/>
                <w:szCs w:val="22"/>
                <w:lang w:val="en-GB"/>
              </w:rPr>
              <w:t>CoC</w:t>
            </w:r>
          </w:p>
        </w:tc>
        <w:tc>
          <w:tcPr>
            <w:tcW w:w="4261" w:type="pct"/>
          </w:tcPr>
          <w:p w14:paraId="0892FEB3" w14:textId="5F1F87D4" w:rsidR="00F81C39" w:rsidRPr="008B2501" w:rsidRDefault="00F81C39" w:rsidP="001F20E4">
            <w:pPr>
              <w:spacing w:before="40" w:after="40" w:line="276" w:lineRule="auto"/>
              <w:rPr>
                <w:rFonts w:cs="Calibri Light"/>
                <w:color w:val="000000"/>
                <w:szCs w:val="22"/>
                <w:lang w:val="en-GB"/>
              </w:rPr>
            </w:pPr>
            <w:r>
              <w:rPr>
                <w:rFonts w:cs="Calibri Light"/>
                <w:color w:val="000000"/>
                <w:szCs w:val="22"/>
                <w:lang w:val="en-GB"/>
              </w:rPr>
              <w:t>Chamber of Commerce</w:t>
            </w:r>
          </w:p>
        </w:tc>
      </w:tr>
      <w:tr w:rsidR="00717F04" w:rsidRPr="00977AD4" w14:paraId="6F5F07E5" w14:textId="77777777" w:rsidTr="0052555C">
        <w:tc>
          <w:tcPr>
            <w:tcW w:w="739" w:type="pct"/>
          </w:tcPr>
          <w:p w14:paraId="1B4F0574" w14:textId="171B368D" w:rsidR="00717F04" w:rsidRPr="004E7145" w:rsidRDefault="00717F04" w:rsidP="001F20E4">
            <w:pPr>
              <w:spacing w:before="40" w:after="40" w:line="276" w:lineRule="auto"/>
              <w:rPr>
                <w:rFonts w:cs="Calibri Light"/>
                <w:b/>
                <w:bCs/>
                <w:szCs w:val="22"/>
              </w:rPr>
            </w:pPr>
            <w:r w:rsidRPr="004E7145">
              <w:rPr>
                <w:rFonts w:cs="Calibri Light"/>
                <w:b/>
                <w:bCs/>
                <w:color w:val="000000"/>
                <w:szCs w:val="22"/>
                <w:lang w:val="en-GB"/>
              </w:rPr>
              <w:t xml:space="preserve">DFAT </w:t>
            </w:r>
          </w:p>
        </w:tc>
        <w:tc>
          <w:tcPr>
            <w:tcW w:w="4261" w:type="pct"/>
          </w:tcPr>
          <w:p w14:paraId="4190E99D" w14:textId="33BD5AB1"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 xml:space="preserve">Department of Foreign Affairs and Trade </w:t>
            </w:r>
          </w:p>
        </w:tc>
      </w:tr>
      <w:tr w:rsidR="004E7145" w:rsidRPr="00977AD4" w14:paraId="243ABD89" w14:textId="77777777" w:rsidTr="0052555C">
        <w:tc>
          <w:tcPr>
            <w:tcW w:w="739" w:type="pct"/>
          </w:tcPr>
          <w:p w14:paraId="117E2631" w14:textId="2C1EFBA8" w:rsidR="004E7145" w:rsidRPr="004E7145" w:rsidRDefault="004E7145" w:rsidP="001F20E4">
            <w:pPr>
              <w:spacing w:before="40" w:after="40" w:line="276" w:lineRule="auto"/>
              <w:rPr>
                <w:rFonts w:cs="Calibri Light"/>
                <w:b/>
                <w:bCs/>
                <w:color w:val="000000"/>
                <w:szCs w:val="22"/>
                <w:lang w:val="en-GB"/>
              </w:rPr>
            </w:pPr>
            <w:proofErr w:type="spellStart"/>
            <w:r>
              <w:rPr>
                <w:rFonts w:cs="Calibri Light"/>
                <w:b/>
                <w:bCs/>
                <w:color w:val="000000"/>
                <w:szCs w:val="22"/>
                <w:lang w:val="en-GB"/>
              </w:rPr>
              <w:t>EoPO</w:t>
            </w:r>
            <w:proofErr w:type="spellEnd"/>
          </w:p>
        </w:tc>
        <w:tc>
          <w:tcPr>
            <w:tcW w:w="4261" w:type="pct"/>
          </w:tcPr>
          <w:p w14:paraId="2F8BE0C5" w14:textId="4B642669" w:rsidR="004E7145" w:rsidRPr="008B2501" w:rsidRDefault="004E7145" w:rsidP="001F20E4">
            <w:pPr>
              <w:spacing w:before="40" w:after="40" w:line="276" w:lineRule="auto"/>
              <w:rPr>
                <w:rFonts w:cs="Calibri Light"/>
                <w:color w:val="000000"/>
                <w:szCs w:val="22"/>
                <w:lang w:val="en-GB"/>
              </w:rPr>
            </w:pPr>
            <w:r w:rsidRPr="004E7145">
              <w:rPr>
                <w:rFonts w:cs="Calibri Light"/>
                <w:color w:val="000000"/>
                <w:szCs w:val="22"/>
                <w:lang w:val="en-GB"/>
              </w:rPr>
              <w:t>End-of-</w:t>
            </w:r>
            <w:r w:rsidR="0074534A">
              <w:rPr>
                <w:rFonts w:cs="Calibri Light"/>
                <w:color w:val="000000"/>
                <w:szCs w:val="22"/>
                <w:lang w:val="en-GB"/>
              </w:rPr>
              <w:t>P</w:t>
            </w:r>
            <w:r w:rsidRPr="004E7145">
              <w:rPr>
                <w:rFonts w:cs="Calibri Light"/>
                <w:color w:val="000000"/>
                <w:szCs w:val="22"/>
                <w:lang w:val="en-GB"/>
              </w:rPr>
              <w:t xml:space="preserve">rogram </w:t>
            </w:r>
            <w:r w:rsidR="0074534A">
              <w:rPr>
                <w:rFonts w:cs="Calibri Light"/>
                <w:color w:val="000000"/>
                <w:szCs w:val="22"/>
                <w:lang w:val="en-GB"/>
              </w:rPr>
              <w:t>O</w:t>
            </w:r>
            <w:r w:rsidRPr="004E7145">
              <w:rPr>
                <w:rFonts w:cs="Calibri Light"/>
                <w:color w:val="000000"/>
                <w:szCs w:val="22"/>
                <w:lang w:val="en-GB"/>
              </w:rPr>
              <w:t>utcome</w:t>
            </w:r>
          </w:p>
        </w:tc>
      </w:tr>
      <w:tr w:rsidR="00717F04" w:rsidRPr="00977AD4" w14:paraId="0BE15107" w14:textId="77777777" w:rsidTr="0052555C">
        <w:tc>
          <w:tcPr>
            <w:tcW w:w="739" w:type="pct"/>
          </w:tcPr>
          <w:p w14:paraId="65A95835" w14:textId="20F7AD7D" w:rsidR="00717F04" w:rsidRPr="004E7145" w:rsidRDefault="00717F04" w:rsidP="001F20E4">
            <w:pPr>
              <w:spacing w:before="40" w:after="40" w:line="276" w:lineRule="auto"/>
              <w:rPr>
                <w:rFonts w:cs="Calibri Light"/>
                <w:b/>
                <w:bCs/>
                <w:szCs w:val="22"/>
              </w:rPr>
            </w:pPr>
            <w:r w:rsidRPr="004E7145">
              <w:rPr>
                <w:rFonts w:cs="Calibri Light"/>
                <w:b/>
                <w:bCs/>
                <w:color w:val="000000"/>
                <w:szCs w:val="22"/>
                <w:lang w:val="en-GB"/>
              </w:rPr>
              <w:t>GE</w:t>
            </w:r>
            <w:r w:rsidR="002B4913">
              <w:rPr>
                <w:rFonts w:cs="Calibri Light"/>
                <w:b/>
                <w:bCs/>
                <w:color w:val="000000"/>
                <w:szCs w:val="22"/>
                <w:lang w:val="en-GB"/>
              </w:rPr>
              <w:t>D</w:t>
            </w:r>
            <w:r w:rsidRPr="004E7145">
              <w:rPr>
                <w:rFonts w:cs="Calibri Light"/>
                <w:b/>
                <w:bCs/>
                <w:color w:val="000000"/>
                <w:szCs w:val="22"/>
                <w:lang w:val="en-GB"/>
              </w:rPr>
              <w:t xml:space="preserve">SI </w:t>
            </w:r>
          </w:p>
        </w:tc>
        <w:tc>
          <w:tcPr>
            <w:tcW w:w="4261" w:type="pct"/>
          </w:tcPr>
          <w:p w14:paraId="2CA9DF1E" w14:textId="45EF68D6"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Gender</w:t>
            </w:r>
            <w:r w:rsidR="00977AD4">
              <w:rPr>
                <w:rFonts w:cs="Calibri Light"/>
                <w:color w:val="000000"/>
                <w:szCs w:val="22"/>
                <w:lang w:val="en-GB"/>
              </w:rPr>
              <w:t xml:space="preserve"> e</w:t>
            </w:r>
            <w:r w:rsidRPr="008B2501">
              <w:rPr>
                <w:rFonts w:cs="Calibri Light"/>
                <w:color w:val="000000"/>
                <w:szCs w:val="22"/>
                <w:lang w:val="en-GB"/>
              </w:rPr>
              <w:t>quality</w:t>
            </w:r>
            <w:r w:rsidR="002B4913">
              <w:rPr>
                <w:rFonts w:cs="Calibri Light"/>
                <w:color w:val="000000"/>
                <w:szCs w:val="22"/>
                <w:lang w:val="en-GB"/>
              </w:rPr>
              <w:t>, disability,</w:t>
            </w:r>
            <w:r w:rsidRPr="008B2501">
              <w:rPr>
                <w:rFonts w:cs="Calibri Light"/>
                <w:color w:val="000000"/>
                <w:szCs w:val="22"/>
                <w:lang w:val="en-GB"/>
              </w:rPr>
              <w:t xml:space="preserve"> and </w:t>
            </w:r>
            <w:r w:rsidR="00977AD4">
              <w:rPr>
                <w:rFonts w:cs="Calibri Light"/>
                <w:color w:val="000000"/>
                <w:szCs w:val="22"/>
                <w:lang w:val="en-GB"/>
              </w:rPr>
              <w:t>s</w:t>
            </w:r>
            <w:r w:rsidRPr="008B2501">
              <w:rPr>
                <w:rFonts w:cs="Calibri Light"/>
                <w:color w:val="000000"/>
                <w:szCs w:val="22"/>
                <w:lang w:val="en-GB"/>
              </w:rPr>
              <w:t xml:space="preserve">ocial </w:t>
            </w:r>
            <w:r w:rsidR="00977AD4">
              <w:rPr>
                <w:rFonts w:cs="Calibri Light"/>
                <w:color w:val="000000"/>
                <w:szCs w:val="22"/>
                <w:lang w:val="en-GB"/>
              </w:rPr>
              <w:t>i</w:t>
            </w:r>
            <w:r w:rsidRPr="008B2501">
              <w:rPr>
                <w:rFonts w:cs="Calibri Light"/>
                <w:color w:val="000000"/>
                <w:szCs w:val="22"/>
                <w:lang w:val="en-GB"/>
              </w:rPr>
              <w:t>nclusion</w:t>
            </w:r>
          </w:p>
        </w:tc>
      </w:tr>
      <w:tr w:rsidR="006B4DE6" w:rsidRPr="00977AD4" w14:paraId="0D1F19B3" w14:textId="77777777" w:rsidTr="0052555C">
        <w:tc>
          <w:tcPr>
            <w:tcW w:w="739" w:type="pct"/>
          </w:tcPr>
          <w:p w14:paraId="67378C8E" w14:textId="54DC6169" w:rsidR="006B4DE6" w:rsidRPr="004E7145" w:rsidRDefault="006B4DE6" w:rsidP="001F20E4">
            <w:pPr>
              <w:spacing w:before="40" w:after="40" w:line="276" w:lineRule="auto"/>
              <w:rPr>
                <w:rFonts w:cs="Calibri Light"/>
                <w:b/>
                <w:bCs/>
                <w:color w:val="000000"/>
                <w:szCs w:val="22"/>
                <w:lang w:val="en-GB"/>
              </w:rPr>
            </w:pPr>
            <w:r>
              <w:rPr>
                <w:rFonts w:cs="Calibri Light"/>
                <w:b/>
                <w:bCs/>
                <w:color w:val="000000"/>
                <w:szCs w:val="22"/>
                <w:lang w:val="en-GB"/>
              </w:rPr>
              <w:t>GoSL</w:t>
            </w:r>
          </w:p>
        </w:tc>
        <w:tc>
          <w:tcPr>
            <w:tcW w:w="4261" w:type="pct"/>
          </w:tcPr>
          <w:p w14:paraId="59181D0B" w14:textId="31E094C4" w:rsidR="006B4DE6" w:rsidRPr="008B2501" w:rsidRDefault="006B4DE6" w:rsidP="001F20E4">
            <w:pPr>
              <w:spacing w:before="40" w:after="40" w:line="276" w:lineRule="auto"/>
              <w:rPr>
                <w:rFonts w:cs="Calibri Light"/>
                <w:color w:val="000000"/>
                <w:szCs w:val="22"/>
                <w:lang w:val="en-GB"/>
              </w:rPr>
            </w:pPr>
            <w:r>
              <w:rPr>
                <w:rFonts w:cs="Calibri Light"/>
                <w:color w:val="000000"/>
                <w:szCs w:val="22"/>
                <w:lang w:val="en-GB"/>
              </w:rPr>
              <w:t>Government of Sri Lanka</w:t>
            </w:r>
          </w:p>
        </w:tc>
      </w:tr>
      <w:tr w:rsidR="0052555C" w:rsidRPr="00977AD4" w14:paraId="1D72DF62" w14:textId="77777777" w:rsidTr="0052555C">
        <w:tc>
          <w:tcPr>
            <w:tcW w:w="739" w:type="pct"/>
          </w:tcPr>
          <w:p w14:paraId="15EF256B" w14:textId="311DDF4C" w:rsidR="0052555C" w:rsidRPr="004E7145" w:rsidRDefault="0052555C" w:rsidP="001F20E4">
            <w:pPr>
              <w:spacing w:before="40" w:after="40" w:line="276" w:lineRule="auto"/>
              <w:rPr>
                <w:rFonts w:cs="Calibri Light"/>
                <w:b/>
                <w:bCs/>
                <w:color w:val="000000"/>
                <w:szCs w:val="22"/>
                <w:lang w:val="en-GB"/>
              </w:rPr>
            </w:pPr>
            <w:r>
              <w:rPr>
                <w:rFonts w:cs="Calibri Light"/>
                <w:b/>
                <w:bCs/>
                <w:color w:val="000000"/>
                <w:szCs w:val="22"/>
                <w:lang w:val="en-GB"/>
              </w:rPr>
              <w:t>IMF</w:t>
            </w:r>
          </w:p>
        </w:tc>
        <w:tc>
          <w:tcPr>
            <w:tcW w:w="4261" w:type="pct"/>
          </w:tcPr>
          <w:p w14:paraId="127B40D5" w14:textId="29652407" w:rsidR="0052555C" w:rsidRPr="00977AD4" w:rsidRDefault="0052555C" w:rsidP="001F20E4">
            <w:pPr>
              <w:spacing w:before="40" w:after="40" w:line="276" w:lineRule="auto"/>
              <w:rPr>
                <w:rFonts w:cs="Calibri Light"/>
                <w:color w:val="000000"/>
                <w:szCs w:val="22"/>
                <w:lang w:val="en-GB"/>
              </w:rPr>
            </w:pPr>
            <w:r>
              <w:rPr>
                <w:rFonts w:cs="Calibri Light"/>
                <w:color w:val="000000"/>
                <w:szCs w:val="22"/>
                <w:lang w:val="en-GB"/>
              </w:rPr>
              <w:t>International Monetary Fund</w:t>
            </w:r>
          </w:p>
        </w:tc>
      </w:tr>
      <w:tr w:rsidR="0074534A" w:rsidRPr="00977AD4" w14:paraId="28A14438" w14:textId="77777777" w:rsidTr="0052555C">
        <w:tc>
          <w:tcPr>
            <w:tcW w:w="739" w:type="pct"/>
          </w:tcPr>
          <w:p w14:paraId="3C8DB6C2" w14:textId="46D274C9" w:rsidR="0074534A" w:rsidRDefault="0074534A" w:rsidP="001F20E4">
            <w:pPr>
              <w:spacing w:before="40" w:after="40" w:line="276" w:lineRule="auto"/>
              <w:rPr>
                <w:rFonts w:cs="Calibri Light"/>
                <w:b/>
                <w:bCs/>
                <w:color w:val="000000"/>
                <w:szCs w:val="22"/>
                <w:lang w:val="en-GB"/>
              </w:rPr>
            </w:pPr>
            <w:r>
              <w:rPr>
                <w:rFonts w:cs="Calibri Light"/>
                <w:b/>
                <w:bCs/>
                <w:color w:val="000000"/>
                <w:szCs w:val="22"/>
                <w:lang w:val="en-GB"/>
              </w:rPr>
              <w:t>IO</w:t>
            </w:r>
          </w:p>
        </w:tc>
        <w:tc>
          <w:tcPr>
            <w:tcW w:w="4261" w:type="pct"/>
          </w:tcPr>
          <w:p w14:paraId="23A91542" w14:textId="2A2DC9EE" w:rsidR="0074534A" w:rsidRDefault="0074534A" w:rsidP="001F20E4">
            <w:pPr>
              <w:spacing w:before="40" w:after="40" w:line="276" w:lineRule="auto"/>
              <w:rPr>
                <w:rFonts w:cs="Calibri Light"/>
                <w:color w:val="000000"/>
                <w:szCs w:val="22"/>
                <w:lang w:val="en-GB"/>
              </w:rPr>
            </w:pPr>
            <w:r>
              <w:rPr>
                <w:rFonts w:cs="Calibri Light"/>
                <w:color w:val="000000"/>
                <w:szCs w:val="22"/>
                <w:lang w:val="en-GB"/>
              </w:rPr>
              <w:t>Intermediate Outcome</w:t>
            </w:r>
          </w:p>
        </w:tc>
      </w:tr>
      <w:tr w:rsidR="00DA38C8" w:rsidRPr="00977AD4" w14:paraId="777D2B17" w14:textId="77777777" w:rsidTr="0052555C">
        <w:tc>
          <w:tcPr>
            <w:tcW w:w="739" w:type="pct"/>
          </w:tcPr>
          <w:p w14:paraId="77692410" w14:textId="6A805F91" w:rsidR="00DA38C8" w:rsidRPr="004E7145" w:rsidRDefault="00DA38C8" w:rsidP="001F20E4">
            <w:pPr>
              <w:spacing w:before="40" w:after="40" w:line="276" w:lineRule="auto"/>
              <w:rPr>
                <w:rFonts w:cs="Calibri Light"/>
                <w:b/>
                <w:bCs/>
                <w:color w:val="000000"/>
                <w:szCs w:val="22"/>
                <w:lang w:val="en-GB"/>
              </w:rPr>
            </w:pPr>
            <w:r>
              <w:rPr>
                <w:rFonts w:cs="Calibri Light"/>
                <w:b/>
                <w:bCs/>
                <w:color w:val="000000"/>
                <w:szCs w:val="22"/>
                <w:lang w:val="en-GB"/>
              </w:rPr>
              <w:t>MDA</w:t>
            </w:r>
          </w:p>
        </w:tc>
        <w:tc>
          <w:tcPr>
            <w:tcW w:w="4261" w:type="pct"/>
          </w:tcPr>
          <w:p w14:paraId="17998482" w14:textId="7ED026C5" w:rsidR="00DA38C8" w:rsidRPr="008B2501" w:rsidRDefault="00DA38C8" w:rsidP="001F20E4">
            <w:pPr>
              <w:spacing w:before="40" w:after="40" w:line="276" w:lineRule="auto"/>
              <w:rPr>
                <w:rFonts w:cs="Calibri Light"/>
                <w:color w:val="000000"/>
                <w:szCs w:val="22"/>
                <w:lang w:val="en-GB"/>
              </w:rPr>
            </w:pPr>
            <w:r>
              <w:rPr>
                <w:rFonts w:cs="Calibri Light"/>
                <w:color w:val="000000"/>
                <w:szCs w:val="22"/>
                <w:lang w:val="en-GB"/>
              </w:rPr>
              <w:t>Ministry, Department, or Agency</w:t>
            </w:r>
          </w:p>
        </w:tc>
      </w:tr>
      <w:tr w:rsidR="00717F04" w:rsidRPr="00977AD4" w14:paraId="168CCF6E" w14:textId="77777777" w:rsidTr="0052555C">
        <w:tc>
          <w:tcPr>
            <w:tcW w:w="739" w:type="pct"/>
          </w:tcPr>
          <w:p w14:paraId="17345221" w14:textId="558FAC25"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MEL</w:t>
            </w:r>
            <w:r w:rsidR="00F604BC">
              <w:rPr>
                <w:rFonts w:cs="Calibri Light"/>
                <w:b/>
                <w:bCs/>
                <w:color w:val="000000"/>
                <w:szCs w:val="22"/>
                <w:lang w:val="en-GB"/>
              </w:rPr>
              <w:t>F</w:t>
            </w:r>
            <w:r w:rsidRPr="004E7145">
              <w:rPr>
                <w:rFonts w:cs="Calibri Light"/>
                <w:b/>
                <w:bCs/>
                <w:color w:val="000000"/>
                <w:szCs w:val="22"/>
                <w:lang w:val="en-GB"/>
              </w:rPr>
              <w:t xml:space="preserve"> </w:t>
            </w:r>
          </w:p>
        </w:tc>
        <w:tc>
          <w:tcPr>
            <w:tcW w:w="4261" w:type="pct"/>
          </w:tcPr>
          <w:p w14:paraId="4D3F7588" w14:textId="0400B1B9"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 xml:space="preserve">Monitoring, </w:t>
            </w:r>
            <w:r w:rsidR="00977AD4">
              <w:rPr>
                <w:rFonts w:cs="Calibri Light"/>
                <w:color w:val="000000"/>
                <w:szCs w:val="22"/>
                <w:lang w:val="en-GB"/>
              </w:rPr>
              <w:t>e</w:t>
            </w:r>
            <w:r w:rsidRPr="008B2501">
              <w:rPr>
                <w:rFonts w:cs="Calibri Light"/>
                <w:color w:val="000000"/>
                <w:szCs w:val="22"/>
                <w:lang w:val="en-GB"/>
              </w:rPr>
              <w:t>valuation</w:t>
            </w:r>
            <w:r w:rsidR="004E7145">
              <w:rPr>
                <w:rFonts w:cs="Calibri Light"/>
                <w:color w:val="000000"/>
                <w:szCs w:val="22"/>
                <w:lang w:val="en-GB"/>
              </w:rPr>
              <w:t>,</w:t>
            </w:r>
            <w:r w:rsidRPr="008B2501">
              <w:rPr>
                <w:rFonts w:cs="Calibri Light"/>
                <w:color w:val="000000"/>
                <w:szCs w:val="22"/>
                <w:lang w:val="en-GB"/>
              </w:rPr>
              <w:t xml:space="preserve"> and </w:t>
            </w:r>
            <w:r w:rsidR="00977AD4">
              <w:rPr>
                <w:rFonts w:cs="Calibri Light"/>
                <w:color w:val="000000"/>
                <w:szCs w:val="22"/>
                <w:lang w:val="en-GB"/>
              </w:rPr>
              <w:t>l</w:t>
            </w:r>
            <w:r w:rsidRPr="008B2501">
              <w:rPr>
                <w:rFonts w:cs="Calibri Light"/>
                <w:color w:val="000000"/>
                <w:szCs w:val="22"/>
                <w:lang w:val="en-GB"/>
              </w:rPr>
              <w:t>earning</w:t>
            </w:r>
            <w:r w:rsidR="00F604BC">
              <w:rPr>
                <w:rFonts w:cs="Calibri Light"/>
                <w:color w:val="000000"/>
                <w:szCs w:val="22"/>
                <w:lang w:val="en-GB"/>
              </w:rPr>
              <w:t xml:space="preserve"> framework</w:t>
            </w:r>
          </w:p>
        </w:tc>
      </w:tr>
      <w:tr w:rsidR="00741A47" w:rsidRPr="00977AD4" w14:paraId="64D74764" w14:textId="77777777" w:rsidTr="0052555C">
        <w:tc>
          <w:tcPr>
            <w:tcW w:w="739" w:type="pct"/>
          </w:tcPr>
          <w:p w14:paraId="315C2013" w14:textId="034F852C" w:rsidR="00741A47" w:rsidRDefault="00741A47" w:rsidP="001F20E4">
            <w:pPr>
              <w:spacing w:before="40" w:after="40" w:line="276" w:lineRule="auto"/>
              <w:rPr>
                <w:rFonts w:cs="Calibri Light"/>
                <w:b/>
                <w:bCs/>
                <w:color w:val="000000"/>
                <w:szCs w:val="22"/>
                <w:lang w:val="en-GB"/>
              </w:rPr>
            </w:pPr>
            <w:r>
              <w:rPr>
                <w:rFonts w:cs="Calibri Light"/>
                <w:b/>
                <w:bCs/>
                <w:color w:val="000000"/>
                <w:szCs w:val="22"/>
                <w:lang w:val="en-GB"/>
              </w:rPr>
              <w:t>NSW</w:t>
            </w:r>
          </w:p>
        </w:tc>
        <w:tc>
          <w:tcPr>
            <w:tcW w:w="4261" w:type="pct"/>
          </w:tcPr>
          <w:p w14:paraId="3647355F" w14:textId="43EE113D" w:rsidR="00741A47" w:rsidRDefault="00741A47" w:rsidP="001F20E4">
            <w:pPr>
              <w:spacing w:before="40" w:after="40" w:line="276" w:lineRule="auto"/>
              <w:rPr>
                <w:rFonts w:cs="Calibri Light"/>
                <w:color w:val="000000"/>
                <w:szCs w:val="22"/>
                <w:lang w:val="en-GB"/>
              </w:rPr>
            </w:pPr>
            <w:r>
              <w:rPr>
                <w:rFonts w:cs="Calibri Light"/>
                <w:color w:val="000000"/>
                <w:szCs w:val="22"/>
                <w:lang w:val="en-GB"/>
              </w:rPr>
              <w:t>National Single Window</w:t>
            </w:r>
          </w:p>
        </w:tc>
      </w:tr>
      <w:tr w:rsidR="007F37C9" w:rsidRPr="00977AD4" w14:paraId="361335A7" w14:textId="77777777" w:rsidTr="0052555C">
        <w:tc>
          <w:tcPr>
            <w:tcW w:w="739" w:type="pct"/>
          </w:tcPr>
          <w:p w14:paraId="02967900" w14:textId="0AA5FA6C" w:rsidR="007F37C9" w:rsidRDefault="007F37C9" w:rsidP="001F20E4">
            <w:pPr>
              <w:spacing w:before="40" w:after="40" w:line="276" w:lineRule="auto"/>
              <w:rPr>
                <w:rFonts w:cs="Calibri Light"/>
                <w:b/>
                <w:bCs/>
                <w:color w:val="000000"/>
                <w:szCs w:val="22"/>
                <w:lang w:val="en-GB"/>
              </w:rPr>
            </w:pPr>
            <w:r>
              <w:rPr>
                <w:rFonts w:cs="Calibri Light"/>
                <w:b/>
                <w:bCs/>
                <w:color w:val="000000"/>
                <w:szCs w:val="22"/>
                <w:lang w:val="en-GB"/>
              </w:rPr>
              <w:t>PFSA</w:t>
            </w:r>
          </w:p>
        </w:tc>
        <w:tc>
          <w:tcPr>
            <w:tcW w:w="4261" w:type="pct"/>
          </w:tcPr>
          <w:p w14:paraId="61AC9D16" w14:textId="56EAC1CB" w:rsidR="007F37C9" w:rsidRDefault="007F37C9" w:rsidP="001F20E4">
            <w:pPr>
              <w:spacing w:before="40" w:after="40" w:line="276" w:lineRule="auto"/>
              <w:rPr>
                <w:rFonts w:cs="Calibri Light"/>
                <w:color w:val="000000"/>
                <w:szCs w:val="22"/>
                <w:lang w:val="en-GB"/>
              </w:rPr>
            </w:pPr>
            <w:r>
              <w:rPr>
                <w:rFonts w:cs="Calibri Light"/>
                <w:color w:val="000000"/>
                <w:szCs w:val="22"/>
                <w:lang w:val="en-GB"/>
              </w:rPr>
              <w:t>Partnership for South Asia</w:t>
            </w:r>
          </w:p>
        </w:tc>
      </w:tr>
      <w:tr w:rsidR="0074534A" w:rsidRPr="00977AD4" w14:paraId="700EA6F7" w14:textId="77777777" w:rsidTr="0052555C">
        <w:tc>
          <w:tcPr>
            <w:tcW w:w="739" w:type="pct"/>
          </w:tcPr>
          <w:p w14:paraId="424A6A5A" w14:textId="70EC1A3F" w:rsidR="0074534A" w:rsidRDefault="0074534A" w:rsidP="001F20E4">
            <w:pPr>
              <w:spacing w:before="40" w:after="40" w:line="276" w:lineRule="auto"/>
              <w:rPr>
                <w:rFonts w:cs="Calibri Light"/>
                <w:b/>
                <w:bCs/>
                <w:color w:val="000000"/>
                <w:szCs w:val="22"/>
                <w:lang w:val="en-GB"/>
              </w:rPr>
            </w:pPr>
            <w:r>
              <w:rPr>
                <w:rFonts w:cs="Calibri Light"/>
                <w:b/>
                <w:bCs/>
                <w:color w:val="000000"/>
                <w:szCs w:val="22"/>
                <w:lang w:val="en-GB"/>
              </w:rPr>
              <w:t>PPA</w:t>
            </w:r>
          </w:p>
        </w:tc>
        <w:tc>
          <w:tcPr>
            <w:tcW w:w="4261" w:type="pct"/>
          </w:tcPr>
          <w:p w14:paraId="3BDEDE9B" w14:textId="54A51AA9" w:rsidR="0074534A" w:rsidRDefault="0074534A" w:rsidP="001F20E4">
            <w:pPr>
              <w:spacing w:before="40" w:after="40" w:line="276" w:lineRule="auto"/>
              <w:rPr>
                <w:rFonts w:cs="Calibri Light"/>
                <w:color w:val="000000"/>
                <w:szCs w:val="22"/>
                <w:lang w:val="en-GB"/>
              </w:rPr>
            </w:pPr>
            <w:r>
              <w:rPr>
                <w:rFonts w:cs="Calibri Light"/>
                <w:color w:val="000000"/>
                <w:szCs w:val="22"/>
                <w:lang w:val="en-GB"/>
              </w:rPr>
              <w:t>Partner Performance Assessment</w:t>
            </w:r>
          </w:p>
        </w:tc>
      </w:tr>
      <w:tr w:rsidR="00717F04" w:rsidRPr="00977AD4" w14:paraId="06E71216" w14:textId="77777777" w:rsidTr="0052555C">
        <w:tc>
          <w:tcPr>
            <w:tcW w:w="739" w:type="pct"/>
          </w:tcPr>
          <w:p w14:paraId="38199F74" w14:textId="55699070"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 xml:space="preserve">S4IG </w:t>
            </w:r>
          </w:p>
        </w:tc>
        <w:tc>
          <w:tcPr>
            <w:tcW w:w="4261" w:type="pct"/>
          </w:tcPr>
          <w:p w14:paraId="4A06EE0C" w14:textId="72C7A968"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Skills for Inclusive Growth</w:t>
            </w:r>
          </w:p>
        </w:tc>
      </w:tr>
      <w:tr w:rsidR="00717F04" w:rsidRPr="00977AD4" w14:paraId="01DBE461" w14:textId="77777777" w:rsidTr="0052555C">
        <w:tc>
          <w:tcPr>
            <w:tcW w:w="739" w:type="pct"/>
          </w:tcPr>
          <w:p w14:paraId="28694686" w14:textId="0A97B85F" w:rsidR="00717F04" w:rsidRPr="004E7145" w:rsidRDefault="00717F04" w:rsidP="001F20E4">
            <w:pPr>
              <w:spacing w:before="40" w:after="40" w:line="276" w:lineRule="auto"/>
              <w:rPr>
                <w:rFonts w:cs="Calibri Light"/>
                <w:b/>
                <w:bCs/>
                <w:color w:val="000000"/>
                <w:szCs w:val="22"/>
                <w:lang w:val="en-GB"/>
              </w:rPr>
            </w:pPr>
            <w:r w:rsidRPr="004E7145">
              <w:rPr>
                <w:rFonts w:cs="Calibri Light"/>
                <w:b/>
                <w:bCs/>
                <w:color w:val="000000"/>
                <w:szCs w:val="22"/>
                <w:lang w:val="en-GB"/>
              </w:rPr>
              <w:t>SLSU</w:t>
            </w:r>
          </w:p>
        </w:tc>
        <w:tc>
          <w:tcPr>
            <w:tcW w:w="4261" w:type="pct"/>
          </w:tcPr>
          <w:p w14:paraId="69C33BD9" w14:textId="7988BCE5" w:rsidR="00717F04" w:rsidRPr="00977AD4" w:rsidRDefault="00717F04" w:rsidP="001F20E4">
            <w:pPr>
              <w:spacing w:before="40" w:after="40" w:line="276" w:lineRule="auto"/>
              <w:rPr>
                <w:rFonts w:cs="Calibri Light"/>
                <w:szCs w:val="22"/>
              </w:rPr>
            </w:pPr>
            <w:r w:rsidRPr="008B2501">
              <w:rPr>
                <w:rFonts w:cs="Calibri Light"/>
                <w:color w:val="000000"/>
                <w:szCs w:val="22"/>
                <w:lang w:val="en-GB"/>
              </w:rPr>
              <w:t>Sri Lanka Support Unit – Adviser Team and Facility Program</w:t>
            </w:r>
          </w:p>
        </w:tc>
      </w:tr>
      <w:tr w:rsidR="004039ED" w:rsidRPr="00977AD4" w14:paraId="361F0724" w14:textId="77777777" w:rsidTr="0052555C">
        <w:tc>
          <w:tcPr>
            <w:tcW w:w="739" w:type="pct"/>
          </w:tcPr>
          <w:p w14:paraId="5AC42213" w14:textId="0DA86DDA" w:rsidR="004039ED" w:rsidRDefault="004039ED" w:rsidP="001F20E4">
            <w:pPr>
              <w:spacing w:before="40" w:after="40" w:line="276" w:lineRule="auto"/>
              <w:rPr>
                <w:rFonts w:cs="Calibri Light"/>
                <w:b/>
                <w:bCs/>
                <w:color w:val="000000"/>
                <w:szCs w:val="22"/>
                <w:lang w:val="en-GB"/>
              </w:rPr>
            </w:pPr>
            <w:r>
              <w:rPr>
                <w:rFonts w:cs="Calibri Light"/>
                <w:b/>
                <w:bCs/>
                <w:color w:val="000000"/>
                <w:szCs w:val="22"/>
                <w:lang w:val="en-GB"/>
              </w:rPr>
              <w:t>SME</w:t>
            </w:r>
          </w:p>
        </w:tc>
        <w:tc>
          <w:tcPr>
            <w:tcW w:w="4261" w:type="pct"/>
          </w:tcPr>
          <w:p w14:paraId="315C1F06" w14:textId="040B6DF8" w:rsidR="004039ED" w:rsidRDefault="004039ED" w:rsidP="001F20E4">
            <w:pPr>
              <w:spacing w:before="40" w:after="40" w:line="276" w:lineRule="auto"/>
              <w:rPr>
                <w:rFonts w:cs="Calibri Light"/>
                <w:color w:val="000000"/>
                <w:szCs w:val="22"/>
                <w:lang w:val="en-GB"/>
              </w:rPr>
            </w:pPr>
            <w:r>
              <w:rPr>
                <w:rFonts w:cs="Calibri Light"/>
                <w:color w:val="000000"/>
                <w:szCs w:val="22"/>
                <w:lang w:val="en-GB"/>
              </w:rPr>
              <w:t>Small and medium enterprise</w:t>
            </w:r>
          </w:p>
        </w:tc>
      </w:tr>
      <w:tr w:rsidR="00D9796E" w:rsidRPr="00977AD4" w14:paraId="3C7F9C88" w14:textId="77777777" w:rsidTr="0052555C">
        <w:tc>
          <w:tcPr>
            <w:tcW w:w="739" w:type="pct"/>
          </w:tcPr>
          <w:p w14:paraId="11BD4F0D" w14:textId="3391A34A" w:rsidR="00D9796E" w:rsidRPr="004E7145" w:rsidRDefault="00D9796E" w:rsidP="001F20E4">
            <w:pPr>
              <w:spacing w:before="40" w:after="40" w:line="276" w:lineRule="auto"/>
              <w:rPr>
                <w:rFonts w:cs="Calibri Light"/>
                <w:b/>
                <w:bCs/>
                <w:color w:val="000000"/>
                <w:szCs w:val="22"/>
                <w:lang w:val="en-GB"/>
              </w:rPr>
            </w:pPr>
            <w:r>
              <w:rPr>
                <w:rFonts w:cs="Calibri Light"/>
                <w:b/>
                <w:bCs/>
                <w:color w:val="000000"/>
                <w:szCs w:val="22"/>
                <w:lang w:val="en-GB"/>
              </w:rPr>
              <w:t>S</w:t>
            </w:r>
            <w:r w:rsidR="00CD3EDB">
              <w:rPr>
                <w:rFonts w:cs="Calibri Light"/>
                <w:b/>
                <w:bCs/>
                <w:color w:val="000000"/>
                <w:szCs w:val="22"/>
                <w:lang w:val="en-GB"/>
              </w:rPr>
              <w:t>O</w:t>
            </w:r>
            <w:r>
              <w:rPr>
                <w:rFonts w:cs="Calibri Light"/>
                <w:b/>
                <w:bCs/>
                <w:color w:val="000000"/>
                <w:szCs w:val="22"/>
                <w:lang w:val="en-GB"/>
              </w:rPr>
              <w:t>E</w:t>
            </w:r>
          </w:p>
        </w:tc>
        <w:tc>
          <w:tcPr>
            <w:tcW w:w="4261" w:type="pct"/>
          </w:tcPr>
          <w:p w14:paraId="268E4F29" w14:textId="4E16E5E2" w:rsidR="00D9796E" w:rsidRPr="008B2501" w:rsidRDefault="00D9796E" w:rsidP="001F20E4">
            <w:pPr>
              <w:spacing w:before="40" w:after="40" w:line="276" w:lineRule="auto"/>
              <w:rPr>
                <w:rFonts w:cs="Calibri Light"/>
                <w:color w:val="000000"/>
                <w:szCs w:val="22"/>
                <w:lang w:val="en-GB"/>
              </w:rPr>
            </w:pPr>
            <w:r>
              <w:rPr>
                <w:rFonts w:cs="Calibri Light"/>
                <w:color w:val="000000"/>
                <w:szCs w:val="22"/>
                <w:lang w:val="en-GB"/>
              </w:rPr>
              <w:t>State owned enterprise</w:t>
            </w:r>
          </w:p>
        </w:tc>
      </w:tr>
      <w:tr w:rsidR="00741A47" w:rsidRPr="00977AD4" w14:paraId="133DA2E3" w14:textId="77777777" w:rsidTr="0052555C">
        <w:tc>
          <w:tcPr>
            <w:tcW w:w="739" w:type="pct"/>
          </w:tcPr>
          <w:p w14:paraId="718CC43F" w14:textId="2BAAD70E" w:rsidR="00741A47" w:rsidRDefault="00741A47" w:rsidP="001F20E4">
            <w:pPr>
              <w:spacing w:before="40" w:after="40" w:line="276" w:lineRule="auto"/>
              <w:rPr>
                <w:rFonts w:cs="Calibri Light"/>
                <w:b/>
                <w:bCs/>
                <w:szCs w:val="22"/>
                <w:lang w:eastAsia="en-AU"/>
              </w:rPr>
            </w:pPr>
            <w:r>
              <w:rPr>
                <w:rFonts w:cs="Calibri Light"/>
                <w:b/>
                <w:bCs/>
                <w:szCs w:val="22"/>
                <w:lang w:eastAsia="en-AU"/>
              </w:rPr>
              <w:t>TIP</w:t>
            </w:r>
          </w:p>
        </w:tc>
        <w:tc>
          <w:tcPr>
            <w:tcW w:w="4261" w:type="pct"/>
          </w:tcPr>
          <w:p w14:paraId="40518A91" w14:textId="2CD0AFE0" w:rsidR="00741A47" w:rsidRDefault="00741A47" w:rsidP="001F20E4">
            <w:pPr>
              <w:spacing w:before="40" w:after="40" w:line="276" w:lineRule="auto"/>
              <w:rPr>
                <w:rFonts w:cs="Calibri Light"/>
                <w:color w:val="000000"/>
                <w:szCs w:val="22"/>
                <w:lang w:val="en-GB"/>
              </w:rPr>
            </w:pPr>
            <w:r>
              <w:rPr>
                <w:rFonts w:cs="Calibri Light"/>
                <w:color w:val="000000"/>
                <w:szCs w:val="22"/>
                <w:lang w:val="en-GB"/>
              </w:rPr>
              <w:t>Trade Information Portal</w:t>
            </w:r>
          </w:p>
        </w:tc>
      </w:tr>
      <w:tr w:rsidR="004E7145" w:rsidRPr="00977AD4" w14:paraId="4E3A6524" w14:textId="77777777" w:rsidTr="0052555C">
        <w:tc>
          <w:tcPr>
            <w:tcW w:w="739" w:type="pct"/>
          </w:tcPr>
          <w:p w14:paraId="095A70AA" w14:textId="7A67A4DC" w:rsidR="004E7145" w:rsidRPr="004E7145" w:rsidRDefault="004E7145" w:rsidP="001F20E4">
            <w:pPr>
              <w:spacing w:before="40" w:after="40" w:line="276" w:lineRule="auto"/>
              <w:rPr>
                <w:rFonts w:cs="Calibri Light"/>
                <w:b/>
                <w:bCs/>
                <w:szCs w:val="22"/>
                <w:lang w:eastAsia="en-AU"/>
              </w:rPr>
            </w:pPr>
            <w:r>
              <w:rPr>
                <w:rFonts w:cs="Calibri Light"/>
                <w:b/>
                <w:bCs/>
                <w:szCs w:val="22"/>
                <w:lang w:eastAsia="en-AU"/>
              </w:rPr>
              <w:t>TL</w:t>
            </w:r>
          </w:p>
        </w:tc>
        <w:tc>
          <w:tcPr>
            <w:tcW w:w="4261" w:type="pct"/>
          </w:tcPr>
          <w:p w14:paraId="6DA0D5E3" w14:textId="55C30C78" w:rsidR="004E7145" w:rsidRPr="00977AD4" w:rsidRDefault="004E7145" w:rsidP="001F20E4">
            <w:pPr>
              <w:spacing w:before="40" w:after="40" w:line="276" w:lineRule="auto"/>
              <w:rPr>
                <w:rFonts w:cs="Calibri Light"/>
                <w:color w:val="000000"/>
                <w:szCs w:val="22"/>
                <w:lang w:val="en-GB"/>
              </w:rPr>
            </w:pPr>
            <w:r>
              <w:rPr>
                <w:rFonts w:cs="Calibri Light"/>
                <w:color w:val="000000"/>
                <w:szCs w:val="22"/>
                <w:lang w:val="en-GB"/>
              </w:rPr>
              <w:t>Team Leader</w:t>
            </w:r>
          </w:p>
        </w:tc>
      </w:tr>
      <w:tr w:rsidR="004E7145" w:rsidRPr="00977AD4" w14:paraId="487DCC18" w14:textId="77777777" w:rsidTr="0052555C">
        <w:tc>
          <w:tcPr>
            <w:tcW w:w="739" w:type="pct"/>
          </w:tcPr>
          <w:p w14:paraId="0E59BCD0" w14:textId="0331072F" w:rsidR="004E7145" w:rsidRDefault="004E7145" w:rsidP="001F20E4">
            <w:pPr>
              <w:spacing w:before="40" w:after="40" w:line="276" w:lineRule="auto"/>
              <w:rPr>
                <w:rFonts w:cs="Calibri Light"/>
                <w:b/>
                <w:bCs/>
                <w:szCs w:val="22"/>
                <w:lang w:eastAsia="en-AU"/>
              </w:rPr>
            </w:pPr>
            <w:proofErr w:type="spellStart"/>
            <w:r>
              <w:rPr>
                <w:rFonts w:cs="Calibri Light"/>
                <w:b/>
                <w:bCs/>
                <w:szCs w:val="22"/>
                <w:lang w:eastAsia="en-AU"/>
              </w:rPr>
              <w:t>ToC</w:t>
            </w:r>
            <w:proofErr w:type="spellEnd"/>
          </w:p>
        </w:tc>
        <w:tc>
          <w:tcPr>
            <w:tcW w:w="4261" w:type="pct"/>
          </w:tcPr>
          <w:p w14:paraId="23AD4005" w14:textId="133823F0" w:rsidR="004E7145" w:rsidRDefault="004E7145" w:rsidP="001F20E4">
            <w:pPr>
              <w:spacing w:before="40" w:after="40" w:line="276" w:lineRule="auto"/>
              <w:rPr>
                <w:rFonts w:cs="Calibri Light"/>
                <w:color w:val="000000"/>
                <w:szCs w:val="22"/>
                <w:lang w:val="en-GB"/>
              </w:rPr>
            </w:pPr>
            <w:r>
              <w:rPr>
                <w:rFonts w:cs="Calibri Light"/>
                <w:color w:val="000000"/>
                <w:szCs w:val="22"/>
                <w:lang w:val="en-GB"/>
              </w:rPr>
              <w:t xml:space="preserve">Theory of </w:t>
            </w:r>
            <w:r w:rsidR="00181BF4">
              <w:rPr>
                <w:rFonts w:cs="Calibri Light"/>
                <w:color w:val="000000"/>
                <w:szCs w:val="22"/>
                <w:lang w:val="en-GB"/>
              </w:rPr>
              <w:t>c</w:t>
            </w:r>
            <w:r>
              <w:rPr>
                <w:rFonts w:cs="Calibri Light"/>
                <w:color w:val="000000"/>
                <w:szCs w:val="22"/>
                <w:lang w:val="en-GB"/>
              </w:rPr>
              <w:t>hange</w:t>
            </w:r>
          </w:p>
        </w:tc>
      </w:tr>
      <w:tr w:rsidR="004E7145" w:rsidRPr="00977AD4" w14:paraId="7437BFE1" w14:textId="77777777" w:rsidTr="0052555C">
        <w:tc>
          <w:tcPr>
            <w:tcW w:w="739" w:type="pct"/>
          </w:tcPr>
          <w:p w14:paraId="387FDD2B" w14:textId="07704AA7" w:rsidR="004E7145" w:rsidRDefault="004E7145" w:rsidP="001F20E4">
            <w:pPr>
              <w:spacing w:before="40" w:after="40" w:line="276" w:lineRule="auto"/>
              <w:rPr>
                <w:rFonts w:cs="Calibri Light"/>
                <w:b/>
                <w:bCs/>
                <w:szCs w:val="22"/>
                <w:lang w:eastAsia="en-AU"/>
              </w:rPr>
            </w:pPr>
            <w:proofErr w:type="spellStart"/>
            <w:r>
              <w:rPr>
                <w:rFonts w:cs="Calibri Light"/>
                <w:b/>
                <w:bCs/>
                <w:szCs w:val="22"/>
                <w:lang w:eastAsia="en-AU"/>
              </w:rPr>
              <w:t>ToR</w:t>
            </w:r>
            <w:proofErr w:type="spellEnd"/>
          </w:p>
        </w:tc>
        <w:tc>
          <w:tcPr>
            <w:tcW w:w="4261" w:type="pct"/>
          </w:tcPr>
          <w:p w14:paraId="1C549729" w14:textId="7D2F3864" w:rsidR="004E7145" w:rsidRDefault="004E7145" w:rsidP="001F20E4">
            <w:pPr>
              <w:spacing w:before="40" w:after="40" w:line="276" w:lineRule="auto"/>
              <w:rPr>
                <w:rFonts w:cs="Calibri Light"/>
                <w:color w:val="000000"/>
                <w:szCs w:val="22"/>
                <w:lang w:val="en-GB"/>
              </w:rPr>
            </w:pPr>
            <w:r>
              <w:rPr>
                <w:rFonts w:cs="Calibri Light"/>
                <w:color w:val="000000"/>
                <w:szCs w:val="22"/>
                <w:lang w:val="en-GB"/>
              </w:rPr>
              <w:t>Terms of reference</w:t>
            </w:r>
          </w:p>
        </w:tc>
      </w:tr>
      <w:tr w:rsidR="0052555C" w:rsidRPr="00977AD4" w14:paraId="4D6741A6" w14:textId="77777777" w:rsidTr="0052555C">
        <w:tc>
          <w:tcPr>
            <w:tcW w:w="739" w:type="pct"/>
          </w:tcPr>
          <w:p w14:paraId="6035C10A" w14:textId="50E24DE1" w:rsidR="0052555C" w:rsidRDefault="0052555C" w:rsidP="001F20E4">
            <w:pPr>
              <w:spacing w:before="40" w:after="40" w:line="276" w:lineRule="auto"/>
              <w:rPr>
                <w:rFonts w:cs="Calibri Light"/>
                <w:b/>
                <w:bCs/>
                <w:szCs w:val="22"/>
                <w:lang w:eastAsia="en-AU"/>
              </w:rPr>
            </w:pPr>
            <w:r>
              <w:rPr>
                <w:rFonts w:cs="Calibri Light"/>
                <w:b/>
                <w:bCs/>
                <w:szCs w:val="22"/>
                <w:lang w:eastAsia="en-AU"/>
              </w:rPr>
              <w:t>WB</w:t>
            </w:r>
          </w:p>
        </w:tc>
        <w:tc>
          <w:tcPr>
            <w:tcW w:w="4261" w:type="pct"/>
          </w:tcPr>
          <w:p w14:paraId="093B9246" w14:textId="4045CD50" w:rsidR="0052555C" w:rsidRDefault="0052555C" w:rsidP="001F20E4">
            <w:pPr>
              <w:spacing w:before="40" w:after="40" w:line="276" w:lineRule="auto"/>
              <w:rPr>
                <w:rFonts w:cs="Calibri Light"/>
                <w:color w:val="000000"/>
                <w:szCs w:val="22"/>
                <w:lang w:val="en-GB"/>
              </w:rPr>
            </w:pPr>
            <w:r>
              <w:rPr>
                <w:rFonts w:cs="Calibri Light"/>
                <w:color w:val="000000"/>
                <w:szCs w:val="22"/>
                <w:lang w:val="en-GB"/>
              </w:rPr>
              <w:t xml:space="preserve">World Bank </w:t>
            </w:r>
          </w:p>
        </w:tc>
      </w:tr>
      <w:tr w:rsidR="00705D27" w:rsidRPr="00977AD4" w14:paraId="3F13450C" w14:textId="77777777" w:rsidTr="0052555C">
        <w:tc>
          <w:tcPr>
            <w:tcW w:w="739" w:type="pct"/>
          </w:tcPr>
          <w:p w14:paraId="111E8F90" w14:textId="2F7A0133" w:rsidR="00705D27" w:rsidRDefault="00705D27" w:rsidP="001F20E4">
            <w:pPr>
              <w:spacing w:before="40" w:after="40" w:line="276" w:lineRule="auto"/>
              <w:rPr>
                <w:rFonts w:cs="Calibri Light"/>
                <w:b/>
                <w:bCs/>
                <w:szCs w:val="22"/>
                <w:lang w:eastAsia="en-AU"/>
              </w:rPr>
            </w:pPr>
            <w:r>
              <w:rPr>
                <w:rFonts w:cs="Calibri Light"/>
                <w:b/>
                <w:bCs/>
                <w:szCs w:val="22"/>
                <w:lang w:eastAsia="en-AU"/>
              </w:rPr>
              <w:t>WTO-TFA</w:t>
            </w:r>
          </w:p>
        </w:tc>
        <w:tc>
          <w:tcPr>
            <w:tcW w:w="4261" w:type="pct"/>
          </w:tcPr>
          <w:p w14:paraId="5C763D1C" w14:textId="1C234EB9" w:rsidR="00705D27" w:rsidRDefault="00705D27" w:rsidP="001F20E4">
            <w:pPr>
              <w:spacing w:before="40" w:after="40" w:line="276" w:lineRule="auto"/>
              <w:rPr>
                <w:rFonts w:cs="Calibri Light"/>
                <w:color w:val="000000"/>
                <w:szCs w:val="22"/>
                <w:lang w:val="en-GB"/>
              </w:rPr>
            </w:pPr>
            <w:r>
              <w:rPr>
                <w:rFonts w:cs="Calibri Light"/>
                <w:color w:val="000000"/>
                <w:szCs w:val="22"/>
                <w:lang w:val="en-GB"/>
              </w:rPr>
              <w:t>World Trade Organisation – Trade Facilitation Agreement</w:t>
            </w:r>
          </w:p>
        </w:tc>
      </w:tr>
    </w:tbl>
    <w:p w14:paraId="50149688" w14:textId="77777777" w:rsidR="00CD084F" w:rsidRPr="00A942F4" w:rsidRDefault="00CD084F" w:rsidP="00CD084F">
      <w:pPr>
        <w:rPr>
          <w:rFonts w:cs="Calibri Light"/>
        </w:rPr>
        <w:sectPr w:rsidR="00CD084F" w:rsidRPr="00A942F4" w:rsidSect="00AE6F59">
          <w:footerReference w:type="default" r:id="rId9"/>
          <w:footerReference w:type="first" r:id="rId10"/>
          <w:pgSz w:w="11906" w:h="16838" w:code="9"/>
          <w:pgMar w:top="1440" w:right="1080" w:bottom="1440" w:left="1080" w:header="720" w:footer="576" w:gutter="0"/>
          <w:pgNumType w:fmt="lowerRoman" w:start="1"/>
          <w:cols w:space="720"/>
          <w:titlePg/>
          <w:docGrid w:linePitch="360"/>
        </w:sectPr>
      </w:pPr>
    </w:p>
    <w:p w14:paraId="2023E76A" w14:textId="70B41F8A" w:rsidR="00B04462" w:rsidRDefault="00CD1947" w:rsidP="00E71D76">
      <w:pPr>
        <w:pStyle w:val="Heading2"/>
      </w:pPr>
      <w:bookmarkStart w:id="3" w:name="_Toc170739967"/>
      <w:bookmarkStart w:id="4" w:name="_Hlk164613560"/>
      <w:r>
        <w:lastRenderedPageBreak/>
        <w:t>1</w:t>
      </w:r>
      <w:r>
        <w:tab/>
      </w:r>
      <w:r w:rsidR="00B04462">
        <w:t>Executive Summary</w:t>
      </w:r>
      <w:bookmarkEnd w:id="3"/>
      <w:r w:rsidR="001B770C">
        <w:t xml:space="preserve"> </w:t>
      </w:r>
    </w:p>
    <w:p w14:paraId="6E3C6F89" w14:textId="161B2F8F" w:rsidR="008B7BC0" w:rsidRPr="00753344" w:rsidRDefault="008A6DF5" w:rsidP="00A02394">
      <w:pPr>
        <w:numPr>
          <w:ilvl w:val="1"/>
          <w:numId w:val="14"/>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bookmarkStart w:id="5" w:name="_Hlk164602815"/>
      <w:r>
        <w:rPr>
          <w:rStyle w:val="fontstyle01"/>
          <w:rFonts w:ascii="Calibri Light" w:hAnsi="Calibri Light" w:cs="Calibri Light"/>
          <w:b/>
          <w:bCs/>
        </w:rPr>
        <w:t>T</w:t>
      </w:r>
      <w:r w:rsidRPr="002E4D9A">
        <w:rPr>
          <w:rStyle w:val="fontstyle01"/>
          <w:rFonts w:ascii="Calibri Light" w:hAnsi="Calibri Light" w:cs="Calibri Light"/>
          <w:b/>
          <w:bCs/>
        </w:rPr>
        <w:t xml:space="preserve">he objective of the </w:t>
      </w:r>
      <w:r w:rsidR="00CD1947">
        <w:rPr>
          <w:rStyle w:val="fontstyle01"/>
          <w:rFonts w:ascii="Calibri Light" w:hAnsi="Calibri Light" w:cs="Calibri Light"/>
          <w:b/>
          <w:bCs/>
        </w:rPr>
        <w:t>‘</w:t>
      </w:r>
      <w:r w:rsidRPr="00CF16E4">
        <w:rPr>
          <w:rFonts w:eastAsia="Calibri Light" w:cs="Calibri Light"/>
          <w:b/>
          <w:bCs/>
          <w:lang w:val="en-GB"/>
        </w:rPr>
        <w:t>E</w:t>
      </w:r>
      <w:r>
        <w:rPr>
          <w:rFonts w:eastAsia="Calibri Light" w:cs="Calibri Light"/>
          <w:b/>
          <w:bCs/>
          <w:lang w:val="en-GB"/>
        </w:rPr>
        <w:t xml:space="preserve">liminating Barriers to Inclusive and Sustainable Growth (EB) </w:t>
      </w:r>
      <w:r w:rsidRPr="002E4D9A">
        <w:rPr>
          <w:rStyle w:val="fontstyle01"/>
          <w:rFonts w:ascii="Calibri Light" w:hAnsi="Calibri Light" w:cs="Calibri Light"/>
          <w:b/>
          <w:bCs/>
        </w:rPr>
        <w:t>program</w:t>
      </w:r>
      <w:r w:rsidR="00CD1947">
        <w:rPr>
          <w:rStyle w:val="fontstyle01"/>
          <w:rFonts w:ascii="Calibri Light" w:hAnsi="Calibri Light" w:cs="Calibri Light"/>
          <w:b/>
          <w:bCs/>
        </w:rPr>
        <w:t>’</w:t>
      </w:r>
      <w:r w:rsidR="008B7BC0">
        <w:rPr>
          <w:rStyle w:val="fontstyle01"/>
          <w:rFonts w:ascii="Calibri Light" w:hAnsi="Calibri Light" w:cs="Calibri Light"/>
          <w:b/>
          <w:bCs/>
        </w:rPr>
        <w:t xml:space="preserve"> </w:t>
      </w:r>
      <w:r w:rsidR="00CD1947">
        <w:rPr>
          <w:rStyle w:val="fontstyle01"/>
          <w:rFonts w:ascii="Calibri Light" w:hAnsi="Calibri Light" w:cs="Calibri Light"/>
          <w:b/>
          <w:bCs/>
        </w:rPr>
        <w:t>is</w:t>
      </w:r>
      <w:r w:rsidR="008B7BC0" w:rsidRPr="002E4D9A">
        <w:rPr>
          <w:rStyle w:val="fontstyle01"/>
          <w:rFonts w:ascii="Calibri Light" w:hAnsi="Calibri Light" w:cs="Calibri Light"/>
        </w:rPr>
        <w:t>: “to enhance Sri Lanka’s competitiveness and support its transition to an upper middle-income country, its integration in global value chains, the creation of more and better jobs and achieving inclusive and sustainable growth. It will achieve this by creating a supporting trade policy and trade facilitation framework; a more favourable domestic and foreign investment climate and framework; a more dynamic SME sector; and improving the governance and performance of SOEs</w:t>
      </w:r>
      <w:r w:rsidR="008B7BC0">
        <w:rPr>
          <w:rStyle w:val="fontstyle01"/>
          <w:rFonts w:ascii="Calibri Light" w:hAnsi="Calibri Light" w:cs="Calibri Light"/>
        </w:rPr>
        <w:t>”</w:t>
      </w:r>
      <w:r w:rsidR="008B7BC0" w:rsidRPr="002E4D9A">
        <w:rPr>
          <w:rStyle w:val="fontstyle01"/>
          <w:rFonts w:ascii="Calibri Light" w:hAnsi="Calibri Light" w:cs="Calibri Light"/>
        </w:rPr>
        <w:t>.</w:t>
      </w:r>
      <w:r w:rsidR="008B7BC0">
        <w:rPr>
          <w:rStyle w:val="FootnoteReference"/>
          <w:rFonts w:cs="Calibri Light"/>
          <w:color w:val="000000"/>
          <w:szCs w:val="22"/>
        </w:rPr>
        <w:footnoteReference w:id="2"/>
      </w:r>
      <w:r w:rsidR="008B7BC0">
        <w:rPr>
          <w:rStyle w:val="fontstyle01"/>
          <w:rFonts w:ascii="Calibri Light" w:hAnsi="Calibri Light" w:cs="Calibri Light"/>
        </w:rPr>
        <w:t xml:space="preserve"> </w:t>
      </w:r>
    </w:p>
    <w:p w14:paraId="1475B7A3" w14:textId="03CD97F2" w:rsidR="00CD1947" w:rsidRPr="000D2E78" w:rsidRDefault="00CD1947" w:rsidP="001D6548">
      <w:pPr>
        <w:numPr>
          <w:ilvl w:val="1"/>
          <w:numId w:val="14"/>
        </w:numPr>
        <w:overflowPunct w:val="0"/>
        <w:autoSpaceDE w:val="0"/>
        <w:autoSpaceDN w:val="0"/>
        <w:adjustRightInd w:val="0"/>
        <w:ind w:left="709" w:hanging="709"/>
        <w:jc w:val="both"/>
        <w:textAlignment w:val="baseline"/>
        <w:rPr>
          <w:rStyle w:val="fontstyle01"/>
          <w:rFonts w:ascii="Calibri Light" w:eastAsia="Times New Roman" w:hAnsi="Calibri Light" w:cs="Calibri Light"/>
          <w:color w:val="0D0D0D" w:themeColor="text1" w:themeTint="F2"/>
          <w:szCs w:val="21"/>
          <w:lang w:val="en-GB"/>
        </w:rPr>
      </w:pPr>
      <w:r>
        <w:rPr>
          <w:rFonts w:eastAsia="Calibri Light" w:cs="Calibri Light"/>
          <w:b/>
          <w:bCs/>
          <w:lang w:val="en-GB"/>
        </w:rPr>
        <w:t xml:space="preserve">A two-year proposal was submitted </w:t>
      </w:r>
      <w:r w:rsidR="000D2E78">
        <w:rPr>
          <w:rFonts w:eastAsia="Calibri Light" w:cs="Calibri Light"/>
          <w:b/>
          <w:bCs/>
          <w:lang w:val="en-GB"/>
        </w:rPr>
        <w:t xml:space="preserve">by the World Bank (WB) </w:t>
      </w:r>
      <w:r>
        <w:rPr>
          <w:rFonts w:eastAsia="Calibri Light" w:cs="Calibri Light"/>
          <w:b/>
          <w:bCs/>
          <w:lang w:val="en-GB"/>
        </w:rPr>
        <w:t xml:space="preserve">to DFAT in April 2018. </w:t>
      </w:r>
      <w:r w:rsidRPr="00CD1947">
        <w:rPr>
          <w:rFonts w:eastAsia="Calibri Light" w:cs="Calibri Light"/>
          <w:lang w:val="en-GB"/>
        </w:rPr>
        <w:t xml:space="preserve">It built on several years of prior collaboration. </w:t>
      </w:r>
      <w:r w:rsidRPr="00CD1947">
        <w:rPr>
          <w:rFonts w:eastAsia="Times New Roman" w:cs="Calibri Light"/>
          <w:color w:val="0D0D0D" w:themeColor="text1" w:themeTint="F2"/>
          <w:lang w:val="en-GB"/>
        </w:rPr>
        <w:t xml:space="preserve">The </w:t>
      </w:r>
      <w:r w:rsidR="008B7BC0" w:rsidRPr="00CD1947">
        <w:rPr>
          <w:rFonts w:eastAsia="Calibri Light" w:cs="Calibri Light"/>
          <w:lang w:val="en-GB"/>
        </w:rPr>
        <w:t xml:space="preserve">design identified four pillars: trade, investment climate, firm growth, and the reform of state-owned enterprises (SOEs). </w:t>
      </w:r>
      <w:r>
        <w:rPr>
          <w:rFonts w:eastAsia="Calibri Light" w:cs="Calibri Light"/>
          <w:lang w:val="en-GB"/>
        </w:rPr>
        <w:t xml:space="preserve">It </w:t>
      </w:r>
      <w:r w:rsidR="008B7BC0" w:rsidRPr="00CD1947">
        <w:rPr>
          <w:rFonts w:eastAsia="Calibri Light" w:cs="Calibri Light"/>
          <w:lang w:val="en-GB"/>
        </w:rPr>
        <w:t>list</w:t>
      </w:r>
      <w:r>
        <w:rPr>
          <w:rFonts w:eastAsia="Calibri Light" w:cs="Calibri Light"/>
          <w:lang w:val="en-GB"/>
        </w:rPr>
        <w:t>ed</w:t>
      </w:r>
      <w:r w:rsidR="008B7BC0" w:rsidRPr="00CD1947">
        <w:rPr>
          <w:rFonts w:eastAsia="Calibri Light" w:cs="Calibri Light"/>
          <w:lang w:val="en-GB"/>
        </w:rPr>
        <w:t xml:space="preserve"> 55 activities to be undertaken </w:t>
      </w:r>
      <w:r w:rsidR="000818BF">
        <w:rPr>
          <w:rFonts w:eastAsia="Calibri Light" w:cs="Calibri Light"/>
          <w:lang w:val="en-GB"/>
        </w:rPr>
        <w:t xml:space="preserve">over </w:t>
      </w:r>
      <w:r w:rsidR="008B7BC0" w:rsidRPr="00CD1947">
        <w:rPr>
          <w:rFonts w:eastAsia="Calibri Light" w:cs="Calibri Light"/>
          <w:lang w:val="en-GB"/>
        </w:rPr>
        <w:t>two-years. Outputs were specified, but n</w:t>
      </w:r>
      <w:r w:rsidR="008B7BC0" w:rsidRPr="00CD1947">
        <w:rPr>
          <w:rStyle w:val="fontstyle01"/>
          <w:rFonts w:ascii="Calibri Light" w:hAnsi="Calibri Light" w:cs="Calibri Light"/>
        </w:rPr>
        <w:t>o End of Program Outcomes (</w:t>
      </w:r>
      <w:proofErr w:type="spellStart"/>
      <w:r w:rsidR="008B7BC0" w:rsidRPr="00CD1947">
        <w:rPr>
          <w:rStyle w:val="fontstyle01"/>
          <w:rFonts w:ascii="Calibri Light" w:hAnsi="Calibri Light" w:cs="Calibri Light"/>
        </w:rPr>
        <w:t>EoPOs</w:t>
      </w:r>
      <w:proofErr w:type="spellEnd"/>
      <w:r w:rsidR="008B7BC0" w:rsidRPr="00CD1947">
        <w:rPr>
          <w:rStyle w:val="fontstyle01"/>
          <w:rFonts w:ascii="Calibri Light" w:hAnsi="Calibri Light" w:cs="Calibri Light"/>
        </w:rPr>
        <w:t>) or Intermediate Outcomes (IOs) were stated.</w:t>
      </w:r>
      <w:r>
        <w:rPr>
          <w:rFonts w:eastAsia="Times New Roman" w:cs="Calibri Light"/>
          <w:color w:val="0D0D0D" w:themeColor="text1" w:themeTint="F2"/>
          <w:lang w:val="en-GB"/>
        </w:rPr>
        <w:t xml:space="preserve"> </w:t>
      </w:r>
      <w:r w:rsidR="000F3AD2" w:rsidRPr="00CD1947">
        <w:rPr>
          <w:rFonts w:eastAsia="Calibri Light" w:cs="Calibri Light"/>
          <w:lang w:val="en-GB"/>
        </w:rPr>
        <w:t xml:space="preserve">The program commenced in </w:t>
      </w:r>
      <w:r w:rsidRPr="00CD1947">
        <w:rPr>
          <w:rFonts w:eastAsia="Calibri Light" w:cs="Calibri Light"/>
          <w:lang w:val="en-GB"/>
        </w:rPr>
        <w:t>mid-</w:t>
      </w:r>
      <w:r w:rsidR="000F3AD2" w:rsidRPr="00CD1947">
        <w:rPr>
          <w:rFonts w:eastAsia="Calibri Light" w:cs="Calibri Light"/>
          <w:lang w:val="en-GB"/>
        </w:rPr>
        <w:t>2018</w:t>
      </w:r>
      <w:r w:rsidR="000D2E78">
        <w:rPr>
          <w:rFonts w:eastAsia="Calibri Light" w:cs="Calibri Light"/>
          <w:lang w:val="en-GB"/>
        </w:rPr>
        <w:t xml:space="preserve"> and was funded by a grant. </w:t>
      </w:r>
      <w:r w:rsidRPr="000D2E78">
        <w:rPr>
          <w:rStyle w:val="fontstyle01"/>
          <w:rFonts w:ascii="Calibri Light" w:hAnsi="Calibri Light" w:cs="Calibri Light"/>
        </w:rPr>
        <w:t xml:space="preserve">Additional funds were made available over succeeding </w:t>
      </w:r>
      <w:r w:rsidR="000D2E78" w:rsidRPr="000D2E78">
        <w:rPr>
          <w:rStyle w:val="fontstyle01"/>
          <w:rFonts w:ascii="Calibri Light" w:hAnsi="Calibri Light" w:cs="Calibri Light"/>
        </w:rPr>
        <w:t>years</w:t>
      </w:r>
      <w:r w:rsidR="00F04D48">
        <w:rPr>
          <w:rStyle w:val="fontstyle01"/>
          <w:rFonts w:ascii="Calibri Light" w:hAnsi="Calibri Light" w:cs="Calibri Light"/>
        </w:rPr>
        <w:t>.</w:t>
      </w:r>
    </w:p>
    <w:p w14:paraId="4BBC0AE7" w14:textId="77777777" w:rsidR="00C303E1" w:rsidRDefault="00CD1947" w:rsidP="00A02394">
      <w:pPr>
        <w:numPr>
          <w:ilvl w:val="1"/>
          <w:numId w:val="14"/>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0CD1947">
        <w:rPr>
          <w:rFonts w:eastAsia="Calibri Light" w:cs="Calibri Light"/>
          <w:b/>
          <w:bCs/>
          <w:lang w:val="en-GB"/>
        </w:rPr>
        <w:t>The EB program was designed and implemented in challenging circumstances</w:t>
      </w:r>
      <w:r w:rsidR="000D2E78">
        <w:rPr>
          <w:rFonts w:eastAsia="Calibri Light" w:cs="Calibri Light"/>
          <w:b/>
          <w:bCs/>
          <w:lang w:val="en-GB"/>
        </w:rPr>
        <w:t>.</w:t>
      </w:r>
      <w:r w:rsidR="000D2E78">
        <w:rPr>
          <w:rFonts w:eastAsia="Times New Roman" w:cs="Calibri Light"/>
          <w:color w:val="0D0D0D" w:themeColor="text1" w:themeTint="F2"/>
          <w:lang w:val="en-GB"/>
        </w:rPr>
        <w:t xml:space="preserve"> </w:t>
      </w:r>
      <w:r w:rsidR="000D2E78" w:rsidRPr="000D2E78">
        <w:rPr>
          <w:rFonts w:eastAsia="Arial" w:cs="Calibri Light"/>
          <w:szCs w:val="22"/>
        </w:rPr>
        <w:t>A constitutional crisis in 2018 was followed in close succession by the Easter Sunday attacks in 2019, the Covid pandemic in 2021-22, and policy mistakes by President Rajapaksa’s government. These precipitated a full-blown macroeconomic crisis. President Rajapaksa was then ousted following mass citizen-led protests</w:t>
      </w:r>
      <w:r w:rsidR="00CF54DC">
        <w:rPr>
          <w:rFonts w:eastAsia="Arial" w:cs="Calibri Light"/>
          <w:szCs w:val="22"/>
        </w:rPr>
        <w:t>. I</w:t>
      </w:r>
      <w:r w:rsidR="000D2E78" w:rsidRPr="000D2E78">
        <w:rPr>
          <w:rFonts w:eastAsia="Arial" w:cs="Calibri Light"/>
          <w:szCs w:val="22"/>
        </w:rPr>
        <w:t>n July 2022, President Ranil Wickramasinghe was appointed to lead an interim government tasked with implementing reforms to address economic challenges and restore stability</w:t>
      </w:r>
      <w:r w:rsidR="00CF54DC">
        <w:rPr>
          <w:rFonts w:eastAsia="Arial" w:cs="Calibri Light"/>
          <w:szCs w:val="22"/>
        </w:rPr>
        <w:t>.</w:t>
      </w:r>
    </w:p>
    <w:p w14:paraId="4BD5358C" w14:textId="5D63763E" w:rsidR="000D2E78" w:rsidRPr="00C303E1" w:rsidRDefault="000D2E78" w:rsidP="00A02394">
      <w:pPr>
        <w:numPr>
          <w:ilvl w:val="1"/>
          <w:numId w:val="14"/>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0C303E1">
        <w:rPr>
          <w:rFonts w:eastAsia="Calibri Light" w:cs="Calibri Light"/>
          <w:b/>
          <w:bCs/>
          <w:lang w:val="en-GB"/>
        </w:rPr>
        <w:t>The WB negotiated these circumstances adroitly, shifting work priorities according to the political exigencies of the day.</w:t>
      </w:r>
      <w:r w:rsidRPr="00C303E1">
        <w:rPr>
          <w:rFonts w:eastAsia="Times New Roman" w:cs="Calibri Light"/>
          <w:color w:val="0D0D0D" w:themeColor="text1" w:themeTint="F2"/>
          <w:lang w:val="en-GB"/>
        </w:rPr>
        <w:t xml:space="preserve"> The work undertaken by the WB was uniformly of a high standard and was recognised as such by the Government of Sri Lanka (GoSL). The work was delivered on time and undertaken collaboratively. </w:t>
      </w:r>
      <w:r w:rsidR="00E63023" w:rsidRPr="00C303E1">
        <w:rPr>
          <w:rFonts w:eastAsia="Times New Roman" w:cs="Calibri Light"/>
          <w:color w:val="0D0D0D" w:themeColor="text1" w:themeTint="F2"/>
          <w:lang w:val="en-GB"/>
        </w:rPr>
        <w:t>T</w:t>
      </w:r>
      <w:r w:rsidR="00E63023" w:rsidRPr="00C303E1">
        <w:rPr>
          <w:rFonts w:eastAsia="Times New Roman" w:cs="Calibri Light"/>
          <w:color w:val="0D0D0D" w:themeColor="text1" w:themeTint="F2"/>
        </w:rPr>
        <w:t>he World Bank was the right choice of partner for DFAT.</w:t>
      </w:r>
    </w:p>
    <w:p w14:paraId="695921AF" w14:textId="6C134F43" w:rsidR="00CD5AEF" w:rsidRPr="000818BF" w:rsidRDefault="000D2E78" w:rsidP="00A02394">
      <w:pPr>
        <w:numPr>
          <w:ilvl w:val="1"/>
          <w:numId w:val="14"/>
        </w:numPr>
        <w:overflowPunct w:val="0"/>
        <w:autoSpaceDE w:val="0"/>
        <w:autoSpaceDN w:val="0"/>
        <w:adjustRightInd w:val="0"/>
        <w:ind w:left="709" w:hanging="709"/>
        <w:jc w:val="both"/>
        <w:textAlignment w:val="baseline"/>
        <w:rPr>
          <w:rFonts w:eastAsia="Times New Roman" w:cs="Calibri Light"/>
          <w:color w:val="0D0D0D" w:themeColor="text1" w:themeTint="F2"/>
          <w:szCs w:val="22"/>
          <w:lang w:val="en-GB"/>
        </w:rPr>
      </w:pPr>
      <w:r w:rsidRPr="000818BF">
        <w:rPr>
          <w:rFonts w:eastAsia="Calibri" w:cs="Calibri Light"/>
          <w:b/>
          <w:bCs/>
          <w:color w:val="0D0D0D" w:themeColor="text1" w:themeTint="F2"/>
          <w:lang w:val="en-GB"/>
        </w:rPr>
        <w:t xml:space="preserve">Notwithstanding the quality of the work, the </w:t>
      </w:r>
      <w:r w:rsidR="00CD5AEF" w:rsidRPr="000818BF">
        <w:rPr>
          <w:rFonts w:eastAsia="Calibri" w:cs="Calibri Light"/>
          <w:b/>
          <w:bCs/>
          <w:color w:val="0D0D0D" w:themeColor="text1" w:themeTint="F2"/>
          <w:lang w:val="en-GB"/>
        </w:rPr>
        <w:t xml:space="preserve">program is difficult </w:t>
      </w:r>
      <w:r w:rsidR="000818BF" w:rsidRPr="000818BF">
        <w:rPr>
          <w:rFonts w:eastAsia="Calibri" w:cs="Calibri Light"/>
          <w:b/>
          <w:bCs/>
          <w:color w:val="0D0D0D" w:themeColor="text1" w:themeTint="F2"/>
          <w:lang w:val="en-GB"/>
        </w:rPr>
        <w:t xml:space="preserve">unambiguously </w:t>
      </w:r>
      <w:r w:rsidR="00CD5AEF" w:rsidRPr="000818BF">
        <w:rPr>
          <w:rFonts w:eastAsia="Calibri" w:cs="Calibri Light"/>
          <w:b/>
          <w:bCs/>
          <w:color w:val="0D0D0D" w:themeColor="text1" w:themeTint="F2"/>
          <w:lang w:val="en-GB"/>
        </w:rPr>
        <w:t>to assess</w:t>
      </w:r>
      <w:r w:rsidR="000818BF" w:rsidRPr="000818BF">
        <w:rPr>
          <w:rFonts w:eastAsia="Calibri" w:cs="Calibri Light"/>
          <w:b/>
          <w:bCs/>
          <w:color w:val="0D0D0D" w:themeColor="text1" w:themeTint="F2"/>
          <w:lang w:val="en-GB"/>
        </w:rPr>
        <w:t xml:space="preserve">. </w:t>
      </w:r>
      <w:r w:rsidRPr="000818BF">
        <w:rPr>
          <w:rFonts w:eastAsia="Calibri" w:cs="Calibri Light"/>
          <w:color w:val="0D0D0D" w:themeColor="text1" w:themeTint="F2"/>
          <w:lang w:val="en-GB"/>
        </w:rPr>
        <w:t xml:space="preserve">This is for two reasons. </w:t>
      </w:r>
      <w:r w:rsidR="002E4D9A" w:rsidRPr="000818BF">
        <w:rPr>
          <w:rFonts w:eastAsia="Calibri" w:cs="Calibri Light"/>
          <w:b/>
          <w:bCs/>
          <w:color w:val="0D0D0D" w:themeColor="text1" w:themeTint="F2"/>
          <w:lang w:val="en-GB"/>
        </w:rPr>
        <w:t xml:space="preserve"> </w:t>
      </w:r>
      <w:r w:rsidR="00753344" w:rsidRPr="000818BF">
        <w:rPr>
          <w:rFonts w:eastAsia="Calibri" w:cs="Calibri Light"/>
          <w:color w:val="0D0D0D" w:themeColor="text1" w:themeTint="F2"/>
          <w:lang w:val="en-GB"/>
        </w:rPr>
        <w:t>First</w:t>
      </w:r>
      <w:r w:rsidR="002E4D9A" w:rsidRPr="000818BF">
        <w:rPr>
          <w:rFonts w:eastAsia="Calibri" w:cs="Calibri Light"/>
          <w:color w:val="0D0D0D" w:themeColor="text1" w:themeTint="F2"/>
          <w:lang w:val="en-GB"/>
        </w:rPr>
        <w:t xml:space="preserve">, </w:t>
      </w:r>
      <w:r w:rsidRPr="000818BF">
        <w:rPr>
          <w:rFonts w:eastAsia="Calibri" w:cs="Calibri Light"/>
          <w:color w:val="0D0D0D" w:themeColor="text1" w:themeTint="F2"/>
          <w:lang w:val="en-GB"/>
        </w:rPr>
        <w:t xml:space="preserve">as noted above, </w:t>
      </w:r>
      <w:r w:rsidR="002E4D9A" w:rsidRPr="000818BF">
        <w:rPr>
          <w:rFonts w:eastAsia="Calibri" w:cs="Calibri Light"/>
          <w:color w:val="0D0D0D" w:themeColor="text1" w:themeTint="F2"/>
          <w:lang w:val="en-GB"/>
        </w:rPr>
        <w:t>the pro</w:t>
      </w:r>
      <w:r w:rsidR="00753344" w:rsidRPr="000818BF">
        <w:rPr>
          <w:rFonts w:eastAsia="Calibri" w:cs="Calibri Light"/>
          <w:color w:val="0D0D0D" w:themeColor="text1" w:themeTint="F2"/>
          <w:lang w:val="en-GB"/>
        </w:rPr>
        <w:t xml:space="preserve">posal </w:t>
      </w:r>
      <w:r w:rsidRPr="000818BF">
        <w:rPr>
          <w:rFonts w:eastAsia="Calibri" w:cs="Calibri Light"/>
          <w:color w:val="0D0D0D" w:themeColor="text1" w:themeTint="F2"/>
          <w:lang w:val="en-GB"/>
        </w:rPr>
        <w:t xml:space="preserve">did </w:t>
      </w:r>
      <w:r w:rsidR="002E4D9A" w:rsidRPr="000818BF">
        <w:rPr>
          <w:rFonts w:eastAsia="Calibri" w:cs="Calibri Light"/>
          <w:color w:val="0D0D0D" w:themeColor="text1" w:themeTint="F2"/>
          <w:lang w:val="en-GB"/>
        </w:rPr>
        <w:t xml:space="preserve">not </w:t>
      </w:r>
      <w:r w:rsidR="00753344" w:rsidRPr="000818BF">
        <w:rPr>
          <w:rFonts w:eastAsia="Calibri" w:cs="Calibri Light"/>
          <w:color w:val="0D0D0D" w:themeColor="text1" w:themeTint="F2"/>
          <w:lang w:val="en-GB"/>
        </w:rPr>
        <w:t xml:space="preserve">identify </w:t>
      </w:r>
      <w:r w:rsidR="002E4D9A" w:rsidRPr="000818BF">
        <w:rPr>
          <w:rFonts w:eastAsia="Calibri" w:cs="Calibri Light"/>
          <w:color w:val="0D0D0D" w:themeColor="text1" w:themeTint="F2"/>
          <w:lang w:val="en-GB"/>
        </w:rPr>
        <w:t>outcomes</w:t>
      </w:r>
      <w:r w:rsidR="000818BF" w:rsidRPr="000818BF">
        <w:rPr>
          <w:rFonts w:eastAsia="Calibri" w:cs="Calibri Light"/>
          <w:color w:val="0D0D0D" w:themeColor="text1" w:themeTint="F2"/>
          <w:lang w:val="en-GB"/>
        </w:rPr>
        <w:t xml:space="preserve">, focusing on </w:t>
      </w:r>
      <w:r w:rsidR="00CF54DC">
        <w:rPr>
          <w:rFonts w:eastAsia="Calibri" w:cs="Calibri Light"/>
          <w:color w:val="0D0D0D" w:themeColor="text1" w:themeTint="F2"/>
          <w:lang w:val="en-GB"/>
        </w:rPr>
        <w:t>5</w:t>
      </w:r>
      <w:r w:rsidR="000818BF" w:rsidRPr="000818BF">
        <w:rPr>
          <w:rFonts w:eastAsia="Calibri" w:cs="Calibri Light"/>
          <w:color w:val="0D0D0D" w:themeColor="text1" w:themeTint="F2"/>
          <w:lang w:val="en-GB"/>
        </w:rPr>
        <w:t xml:space="preserve">5 activities and their expected outputs. Many outputs were indeed delivered: </w:t>
      </w:r>
      <w:r w:rsidR="000818BF" w:rsidRPr="000818BF">
        <w:rPr>
          <w:rFonts w:cs="Calibri Light"/>
          <w:szCs w:val="22"/>
        </w:rPr>
        <w:t xml:space="preserve">diagnostics, guidelines, legal drafts, and recommendations for policy reform. As a result of some Bank work, new bodies and mechanisms were put in place to oversee government functions. However, </w:t>
      </w:r>
      <w:r w:rsidR="0088459C" w:rsidRPr="000818BF">
        <w:rPr>
          <w:rFonts w:eastAsia="Calibri" w:cs="Calibri Light"/>
          <w:color w:val="0D0D0D" w:themeColor="text1" w:themeTint="F2"/>
          <w:lang w:val="en-GB"/>
        </w:rPr>
        <w:t>because of</w:t>
      </w:r>
      <w:r w:rsidR="000818BF" w:rsidRPr="000818BF">
        <w:rPr>
          <w:rFonts w:eastAsia="Calibri" w:cs="Calibri Light"/>
          <w:color w:val="0D0D0D" w:themeColor="text1" w:themeTint="F2"/>
          <w:lang w:val="en-GB"/>
        </w:rPr>
        <w:t xml:space="preserve"> the volatile and often unpropitious country context, </w:t>
      </w:r>
      <w:r w:rsidR="000818BF" w:rsidRPr="000818BF">
        <w:rPr>
          <w:rFonts w:eastAsia="Times New Roman" w:cs="Calibri Light"/>
          <w:color w:val="0D0D0D" w:themeColor="text1" w:themeTint="F2"/>
          <w:szCs w:val="22"/>
          <w:lang w:val="en-GB"/>
        </w:rPr>
        <w:t xml:space="preserve">many </w:t>
      </w:r>
      <w:r w:rsidR="00CD5AEF" w:rsidRPr="000818BF">
        <w:rPr>
          <w:rFonts w:eastAsia="Calibri" w:cs="Calibri Light"/>
          <w:color w:val="0D0D0D" w:themeColor="text1" w:themeTint="F2"/>
          <w:lang w:val="en-GB"/>
        </w:rPr>
        <w:t xml:space="preserve">of the legal, regulatory, and procedural </w:t>
      </w:r>
      <w:r w:rsidR="00CD5AEF" w:rsidRPr="000818BF">
        <w:rPr>
          <w:rFonts w:eastAsia="Calibri" w:cs="Calibri Light"/>
          <w:color w:val="0D0D0D" w:themeColor="text1" w:themeTint="F2"/>
          <w:szCs w:val="22"/>
          <w:lang w:val="en-GB"/>
        </w:rPr>
        <w:t>reforms recommend</w:t>
      </w:r>
      <w:r w:rsidR="00FE356F" w:rsidRPr="000818BF">
        <w:rPr>
          <w:rFonts w:eastAsia="Calibri" w:cs="Calibri Light"/>
          <w:color w:val="0D0D0D" w:themeColor="text1" w:themeTint="F2"/>
          <w:szCs w:val="22"/>
          <w:lang w:val="en-GB"/>
        </w:rPr>
        <w:t>ed</w:t>
      </w:r>
      <w:r w:rsidR="00CD5AEF" w:rsidRPr="000818BF">
        <w:rPr>
          <w:rFonts w:eastAsia="Calibri" w:cs="Calibri Light"/>
          <w:color w:val="0D0D0D" w:themeColor="text1" w:themeTint="F2"/>
          <w:szCs w:val="22"/>
          <w:lang w:val="en-GB"/>
        </w:rPr>
        <w:t xml:space="preserve"> by </w:t>
      </w:r>
      <w:r w:rsidR="00FE356F" w:rsidRPr="000818BF">
        <w:rPr>
          <w:rFonts w:eastAsia="Calibri" w:cs="Calibri Light"/>
          <w:color w:val="0D0D0D" w:themeColor="text1" w:themeTint="F2"/>
          <w:szCs w:val="22"/>
          <w:lang w:val="en-GB"/>
        </w:rPr>
        <w:t xml:space="preserve">the </w:t>
      </w:r>
      <w:r w:rsidR="00CD5AEF" w:rsidRPr="000818BF">
        <w:rPr>
          <w:rFonts w:eastAsia="Calibri" w:cs="Calibri Light"/>
          <w:color w:val="0D0D0D" w:themeColor="text1" w:themeTint="F2"/>
          <w:szCs w:val="22"/>
          <w:lang w:val="en-GB"/>
        </w:rPr>
        <w:t xml:space="preserve">WB </w:t>
      </w:r>
      <w:r w:rsidR="000818BF" w:rsidRPr="000818BF">
        <w:rPr>
          <w:rFonts w:eastAsia="Calibri" w:cs="Calibri Light"/>
          <w:color w:val="0D0D0D" w:themeColor="text1" w:themeTint="F2"/>
          <w:szCs w:val="22"/>
          <w:lang w:val="en-GB"/>
        </w:rPr>
        <w:t xml:space="preserve">have not yet been </w:t>
      </w:r>
      <w:r w:rsidR="00CD5AEF" w:rsidRPr="000818BF">
        <w:rPr>
          <w:rFonts w:eastAsia="Calibri" w:cs="Calibri Light"/>
          <w:color w:val="0D0D0D" w:themeColor="text1" w:themeTint="F2"/>
          <w:szCs w:val="22"/>
          <w:lang w:val="en-GB"/>
        </w:rPr>
        <w:t xml:space="preserve">implemented. </w:t>
      </w:r>
    </w:p>
    <w:p w14:paraId="06D7C01A" w14:textId="34CEDA00" w:rsidR="00941125" w:rsidRPr="00941125" w:rsidRDefault="00FE356F" w:rsidP="00A02394">
      <w:pPr>
        <w:numPr>
          <w:ilvl w:val="1"/>
          <w:numId w:val="14"/>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Pr>
          <w:rFonts w:eastAsia="Times New Roman" w:cs="Calibri Light"/>
          <w:b/>
          <w:bCs/>
          <w:color w:val="0D0D0D" w:themeColor="text1" w:themeTint="F2"/>
          <w:lang w:val="en-GB"/>
        </w:rPr>
        <w:t>T</w:t>
      </w:r>
      <w:r w:rsidR="00753344">
        <w:rPr>
          <w:rFonts w:eastAsia="Times New Roman" w:cs="Calibri Light"/>
          <w:b/>
          <w:bCs/>
          <w:color w:val="0D0D0D" w:themeColor="text1" w:themeTint="F2"/>
          <w:lang w:val="en-GB"/>
        </w:rPr>
        <w:t xml:space="preserve">he </w:t>
      </w:r>
      <w:r w:rsidR="00753344" w:rsidRPr="00753344">
        <w:rPr>
          <w:rFonts w:eastAsia="Times New Roman" w:cs="Calibri Light"/>
          <w:b/>
          <w:bCs/>
          <w:color w:val="0D0D0D" w:themeColor="text1" w:themeTint="F2"/>
          <w:lang w:val="en-GB"/>
        </w:rPr>
        <w:t>second</w:t>
      </w:r>
      <w:r w:rsidR="00753344">
        <w:rPr>
          <w:rFonts w:eastAsia="Times New Roman" w:cs="Calibri Light"/>
          <w:b/>
          <w:bCs/>
          <w:color w:val="0D0D0D" w:themeColor="text1" w:themeTint="F2"/>
          <w:lang w:val="en-GB"/>
        </w:rPr>
        <w:t xml:space="preserve"> reason</w:t>
      </w:r>
      <w:r>
        <w:rPr>
          <w:rFonts w:eastAsia="Times New Roman" w:cs="Calibri Light"/>
          <w:b/>
          <w:bCs/>
          <w:color w:val="0D0D0D" w:themeColor="text1" w:themeTint="F2"/>
          <w:lang w:val="en-GB"/>
        </w:rPr>
        <w:t xml:space="preserve"> is the accountability </w:t>
      </w:r>
      <w:r w:rsidR="008A6DF5">
        <w:rPr>
          <w:rFonts w:eastAsia="Times New Roman" w:cs="Calibri Light"/>
          <w:b/>
          <w:bCs/>
          <w:color w:val="0D0D0D" w:themeColor="text1" w:themeTint="F2"/>
          <w:lang w:val="en-GB"/>
        </w:rPr>
        <w:t xml:space="preserve">requirement </w:t>
      </w:r>
      <w:r>
        <w:rPr>
          <w:rFonts w:eastAsia="Times New Roman" w:cs="Calibri Light"/>
          <w:b/>
          <w:bCs/>
          <w:color w:val="0D0D0D" w:themeColor="text1" w:themeTint="F2"/>
          <w:lang w:val="en-GB"/>
        </w:rPr>
        <w:t>of the grantee, the WB.</w:t>
      </w:r>
      <w:r w:rsidR="00941125">
        <w:rPr>
          <w:rFonts w:eastAsia="Times New Roman" w:cs="Calibri Light"/>
          <w:color w:val="0D0D0D" w:themeColor="text1" w:themeTint="F2"/>
          <w:lang w:val="en-GB"/>
        </w:rPr>
        <w:t xml:space="preserve"> </w:t>
      </w:r>
      <w:r w:rsidR="00753344" w:rsidRPr="00941125">
        <w:rPr>
          <w:rFonts w:eastAsia="Calibri Light" w:cs="Calibri Light"/>
          <w:lang w:val="en-GB"/>
        </w:rPr>
        <w:t xml:space="preserve">A grant mechanism </w:t>
      </w:r>
      <w:r w:rsidR="000818BF">
        <w:rPr>
          <w:rFonts w:eastAsia="Calibri Light" w:cs="Calibri Light"/>
          <w:lang w:val="en-GB"/>
        </w:rPr>
        <w:t xml:space="preserve">stands in contrast </w:t>
      </w:r>
      <w:r w:rsidR="00753344" w:rsidRPr="00CF16E4">
        <w:rPr>
          <w:rFonts w:eastAsia="Calibri Light" w:cs="Calibri Light"/>
          <w:lang w:val="en-GB"/>
        </w:rPr>
        <w:t>to a contract</w:t>
      </w:r>
      <w:r w:rsidR="000818BF">
        <w:rPr>
          <w:rFonts w:eastAsia="Calibri Light" w:cs="Calibri Light"/>
          <w:lang w:val="en-GB"/>
        </w:rPr>
        <w:t>ing</w:t>
      </w:r>
      <w:r w:rsidR="00753344" w:rsidRPr="00CF16E4">
        <w:rPr>
          <w:rFonts w:eastAsia="Calibri Light" w:cs="Calibri Light"/>
          <w:lang w:val="en-GB"/>
        </w:rPr>
        <w:t xml:space="preserve"> arrangement.</w:t>
      </w:r>
      <w:r w:rsidR="00753344" w:rsidRPr="00941125">
        <w:rPr>
          <w:rFonts w:eastAsia="Calibri Light" w:cs="Calibri Light"/>
          <w:lang w:val="en-GB"/>
        </w:rPr>
        <w:t xml:space="preserve"> A</w:t>
      </w:r>
      <w:r w:rsidR="00753344" w:rsidRPr="00CF16E4">
        <w:rPr>
          <w:rFonts w:eastAsia="Calibri Light" w:cs="Calibri Light"/>
          <w:lang w:val="en-GB"/>
        </w:rPr>
        <w:t xml:space="preserve"> grant </w:t>
      </w:r>
      <w:r w:rsidR="00753344" w:rsidRPr="00941125">
        <w:rPr>
          <w:rFonts w:eastAsia="Calibri Light" w:cs="Calibri Light"/>
          <w:lang w:val="en-GB"/>
        </w:rPr>
        <w:t>modality (in DFAT terminology, ‘a contribution arrangement’</w:t>
      </w:r>
      <w:r w:rsidR="000818BF">
        <w:rPr>
          <w:rFonts w:eastAsia="Calibri Light" w:cs="Calibri Light"/>
          <w:lang w:val="en-GB"/>
        </w:rPr>
        <w:t>)</w:t>
      </w:r>
      <w:r w:rsidR="00753344" w:rsidRPr="00941125">
        <w:rPr>
          <w:rFonts w:eastAsia="Calibri Light" w:cs="Calibri Light"/>
          <w:lang w:val="en-GB"/>
        </w:rPr>
        <w:t xml:space="preserve"> </w:t>
      </w:r>
      <w:r w:rsidR="00753344" w:rsidRPr="00CF16E4">
        <w:rPr>
          <w:rFonts w:eastAsia="Calibri Light" w:cs="Calibri Light"/>
          <w:lang w:val="en-GB"/>
        </w:rPr>
        <w:t xml:space="preserve">indicates DFAT’s </w:t>
      </w:r>
      <w:r w:rsidR="00753344" w:rsidRPr="00CF16E4">
        <w:rPr>
          <w:rFonts w:eastAsia="Calibri Light" w:cs="Calibri Light"/>
          <w:i/>
          <w:iCs/>
          <w:lang w:val="en-GB"/>
        </w:rPr>
        <w:t>a priori</w:t>
      </w:r>
      <w:r w:rsidR="00753344" w:rsidRPr="00CF16E4">
        <w:rPr>
          <w:rFonts w:eastAsia="Calibri Light" w:cs="Calibri Light"/>
          <w:lang w:val="en-GB"/>
        </w:rPr>
        <w:t xml:space="preserve"> endorsement of the role </w:t>
      </w:r>
      <w:r w:rsidR="000818BF">
        <w:rPr>
          <w:rFonts w:eastAsia="Calibri Light" w:cs="Calibri Light"/>
          <w:lang w:val="en-GB"/>
        </w:rPr>
        <w:t xml:space="preserve">and function </w:t>
      </w:r>
      <w:r w:rsidR="00753344" w:rsidRPr="00CF16E4">
        <w:rPr>
          <w:rFonts w:eastAsia="Calibri Light" w:cs="Calibri Light"/>
          <w:lang w:val="en-GB"/>
        </w:rPr>
        <w:t xml:space="preserve">of the </w:t>
      </w:r>
      <w:r w:rsidR="00753344" w:rsidRPr="00941125">
        <w:rPr>
          <w:rFonts w:eastAsia="Calibri Light" w:cs="Calibri Light"/>
          <w:lang w:val="en-GB"/>
        </w:rPr>
        <w:t>grantee</w:t>
      </w:r>
      <w:r w:rsidR="00753344" w:rsidRPr="00CF16E4">
        <w:rPr>
          <w:rFonts w:eastAsia="Calibri Light" w:cs="Calibri Light"/>
          <w:lang w:val="en-GB"/>
        </w:rPr>
        <w:t xml:space="preserve">. However, a contribution arrangement still requires DFAT to provide strategic oversight, ensure effective and efficient implementation, and the delivery of agreed outcomes. </w:t>
      </w:r>
      <w:r w:rsidR="00941125" w:rsidRPr="00941125">
        <w:rPr>
          <w:rFonts w:eastAsia="Calibri Light" w:cs="Calibri Light"/>
          <w:lang w:val="en-GB"/>
        </w:rPr>
        <w:t xml:space="preserve">DFAT guidance is that programs </w:t>
      </w:r>
      <w:r w:rsidR="0216FE64" w:rsidRPr="00941125">
        <w:rPr>
          <w:rFonts w:eastAsia="Calibri" w:cs="Calibri Light"/>
          <w:color w:val="0D0D0D" w:themeColor="text1" w:themeTint="F2"/>
          <w:lang w:val="en-GB"/>
        </w:rPr>
        <w:t xml:space="preserve">are accountable up to and including </w:t>
      </w:r>
      <w:proofErr w:type="spellStart"/>
      <w:r w:rsidR="0216FE64" w:rsidRPr="00941125">
        <w:rPr>
          <w:rFonts w:eastAsia="Calibri" w:cs="Calibri Light"/>
          <w:color w:val="0D0D0D" w:themeColor="text1" w:themeTint="F2"/>
          <w:lang w:val="en-GB"/>
        </w:rPr>
        <w:t>EoPOs</w:t>
      </w:r>
      <w:proofErr w:type="spellEnd"/>
      <w:r w:rsidR="0216FE64" w:rsidRPr="00941125">
        <w:rPr>
          <w:rFonts w:eastAsia="Calibri" w:cs="Calibri Light"/>
          <w:color w:val="0D0D0D" w:themeColor="text1" w:themeTint="F2"/>
          <w:lang w:val="en-GB"/>
        </w:rPr>
        <w:t>. Th</w:t>
      </w:r>
      <w:r w:rsidR="00941125">
        <w:rPr>
          <w:rFonts w:eastAsia="Calibri" w:cs="Calibri Light"/>
          <w:color w:val="0D0D0D" w:themeColor="text1" w:themeTint="F2"/>
          <w:lang w:val="en-GB"/>
        </w:rPr>
        <w:t xml:space="preserve">e EB </w:t>
      </w:r>
      <w:r w:rsidR="0216FE64" w:rsidRPr="00941125">
        <w:rPr>
          <w:rFonts w:eastAsia="Calibri" w:cs="Calibri Light"/>
          <w:color w:val="0D0D0D" w:themeColor="text1" w:themeTint="F2"/>
          <w:lang w:val="en-GB"/>
        </w:rPr>
        <w:t xml:space="preserve">program </w:t>
      </w:r>
      <w:r w:rsidR="000818BF">
        <w:rPr>
          <w:rFonts w:eastAsia="Calibri" w:cs="Calibri Light"/>
          <w:color w:val="0D0D0D" w:themeColor="text1" w:themeTint="F2"/>
          <w:lang w:val="en-GB"/>
        </w:rPr>
        <w:t xml:space="preserve">to date </w:t>
      </w:r>
      <w:r w:rsidR="0216FE64" w:rsidRPr="00941125">
        <w:rPr>
          <w:rFonts w:eastAsia="Calibri" w:cs="Calibri Light"/>
          <w:color w:val="0D0D0D" w:themeColor="text1" w:themeTint="F2"/>
          <w:lang w:val="en-GB"/>
        </w:rPr>
        <w:t xml:space="preserve">has delivered </w:t>
      </w:r>
      <w:r w:rsidR="00941125">
        <w:rPr>
          <w:rFonts w:eastAsia="Calibri" w:cs="Calibri Light"/>
          <w:color w:val="0D0D0D" w:themeColor="text1" w:themeTint="F2"/>
          <w:lang w:val="en-GB"/>
        </w:rPr>
        <w:t>o</w:t>
      </w:r>
      <w:r w:rsidR="0216FE64" w:rsidRPr="00941125">
        <w:rPr>
          <w:rFonts w:eastAsia="Calibri" w:cs="Calibri Light"/>
          <w:color w:val="0D0D0D" w:themeColor="text1" w:themeTint="F2"/>
          <w:lang w:val="en-GB"/>
        </w:rPr>
        <w:t xml:space="preserve">nly </w:t>
      </w:r>
      <w:r w:rsidR="07B9C812" w:rsidRPr="00941125">
        <w:rPr>
          <w:rFonts w:eastAsia="Calibri" w:cs="Calibri Light"/>
          <w:color w:val="0D0D0D" w:themeColor="text1" w:themeTint="F2"/>
          <w:lang w:val="en-GB"/>
        </w:rPr>
        <w:t>o</w:t>
      </w:r>
      <w:r w:rsidR="0216FE64" w:rsidRPr="00941125">
        <w:rPr>
          <w:rFonts w:eastAsia="Calibri" w:cs="Calibri Light"/>
          <w:color w:val="0D0D0D" w:themeColor="text1" w:themeTint="F2"/>
          <w:lang w:val="en-GB"/>
        </w:rPr>
        <w:t>utputs</w:t>
      </w:r>
      <w:r w:rsidR="009157E6">
        <w:rPr>
          <w:rFonts w:eastAsia="Calibri" w:cs="Calibri Light"/>
          <w:color w:val="0D0D0D" w:themeColor="text1" w:themeTint="F2"/>
          <w:lang w:val="en-GB"/>
        </w:rPr>
        <w:t>.</w:t>
      </w:r>
      <w:r w:rsidR="00941125">
        <w:rPr>
          <w:rFonts w:eastAsia="Calibri" w:cs="Calibri Light"/>
          <w:color w:val="0D0D0D" w:themeColor="text1" w:themeTint="F2"/>
          <w:lang w:val="en-GB"/>
        </w:rPr>
        <w:t xml:space="preserve"> </w:t>
      </w:r>
    </w:p>
    <w:p w14:paraId="75D87800" w14:textId="71001DA3" w:rsidR="00941125" w:rsidRDefault="00565B78" w:rsidP="00A02394">
      <w:pPr>
        <w:numPr>
          <w:ilvl w:val="1"/>
          <w:numId w:val="14"/>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0941125">
        <w:rPr>
          <w:rFonts w:eastAsia="Times New Roman" w:cs="Calibri Light"/>
          <w:b/>
          <w:bCs/>
          <w:color w:val="0D0D0D" w:themeColor="text1" w:themeTint="F2"/>
          <w:lang w:val="en-GB"/>
        </w:rPr>
        <w:t xml:space="preserve">The evaluation team </w:t>
      </w:r>
      <w:r w:rsidR="00941125" w:rsidRPr="00941125">
        <w:rPr>
          <w:rFonts w:eastAsia="Times New Roman" w:cs="Calibri Light"/>
          <w:b/>
          <w:bCs/>
          <w:color w:val="0D0D0D" w:themeColor="text1" w:themeTint="F2"/>
          <w:lang w:val="en-GB"/>
        </w:rPr>
        <w:t xml:space="preserve">have </w:t>
      </w:r>
      <w:r w:rsidR="00B87258" w:rsidRPr="00941125">
        <w:rPr>
          <w:rFonts w:eastAsia="Times New Roman" w:cs="Calibri Light"/>
          <w:b/>
          <w:bCs/>
          <w:color w:val="0D0D0D" w:themeColor="text1" w:themeTint="F2"/>
          <w:lang w:val="en-GB"/>
        </w:rPr>
        <w:t xml:space="preserve">concluded </w:t>
      </w:r>
      <w:r w:rsidRPr="00941125">
        <w:rPr>
          <w:rFonts w:eastAsia="Times New Roman" w:cs="Calibri Light"/>
          <w:b/>
          <w:bCs/>
          <w:color w:val="0D0D0D" w:themeColor="text1" w:themeTint="F2"/>
          <w:lang w:val="en-GB"/>
        </w:rPr>
        <w:t xml:space="preserve">that the work done by the </w:t>
      </w:r>
      <w:r w:rsidR="00941125" w:rsidRPr="00941125">
        <w:rPr>
          <w:rFonts w:eastAsia="Times New Roman" w:cs="Calibri Light"/>
          <w:b/>
          <w:bCs/>
          <w:color w:val="0D0D0D" w:themeColor="text1" w:themeTint="F2"/>
          <w:lang w:val="en-GB"/>
        </w:rPr>
        <w:t>W</w:t>
      </w:r>
      <w:r w:rsidR="004E72F9">
        <w:rPr>
          <w:rFonts w:eastAsia="Times New Roman" w:cs="Calibri Light"/>
          <w:b/>
          <w:bCs/>
          <w:color w:val="0D0D0D" w:themeColor="text1" w:themeTint="F2"/>
          <w:lang w:val="en-GB"/>
        </w:rPr>
        <w:t>B</w:t>
      </w:r>
      <w:r w:rsidR="00941125" w:rsidRPr="00941125">
        <w:rPr>
          <w:rFonts w:eastAsia="Times New Roman" w:cs="Calibri Light"/>
          <w:b/>
          <w:bCs/>
          <w:color w:val="0D0D0D" w:themeColor="text1" w:themeTint="F2"/>
          <w:lang w:val="en-GB"/>
        </w:rPr>
        <w:t xml:space="preserve"> was </w:t>
      </w:r>
      <w:r w:rsidR="00941125" w:rsidRPr="000818BF">
        <w:rPr>
          <w:rFonts w:eastAsia="Times New Roman" w:cs="Calibri Light"/>
          <w:b/>
          <w:bCs/>
          <w:i/>
          <w:iCs/>
          <w:color w:val="0D0D0D" w:themeColor="text1" w:themeTint="F2"/>
          <w:lang w:val="en-GB"/>
        </w:rPr>
        <w:t>n</w:t>
      </w:r>
      <w:r w:rsidRPr="000818BF">
        <w:rPr>
          <w:rFonts w:eastAsia="Times New Roman" w:cs="Calibri Light"/>
          <w:b/>
          <w:bCs/>
          <w:i/>
          <w:iCs/>
          <w:color w:val="0D0D0D" w:themeColor="text1" w:themeTint="F2"/>
          <w:lang w:val="en-GB"/>
        </w:rPr>
        <w:t>ecessary</w:t>
      </w:r>
      <w:r w:rsidR="00941125" w:rsidRPr="00941125">
        <w:rPr>
          <w:rFonts w:eastAsia="Times New Roman" w:cs="Calibri Light"/>
          <w:b/>
          <w:bCs/>
          <w:color w:val="0D0D0D" w:themeColor="text1" w:themeTint="F2"/>
          <w:lang w:val="en-GB"/>
        </w:rPr>
        <w:t xml:space="preserve"> but not </w:t>
      </w:r>
      <w:r w:rsidR="00941125" w:rsidRPr="000818BF">
        <w:rPr>
          <w:rFonts w:eastAsia="Times New Roman" w:cs="Calibri Light"/>
          <w:b/>
          <w:bCs/>
          <w:i/>
          <w:iCs/>
          <w:color w:val="0D0D0D" w:themeColor="text1" w:themeTint="F2"/>
          <w:lang w:val="en-GB"/>
        </w:rPr>
        <w:t>sufficient</w:t>
      </w:r>
      <w:r w:rsidR="00941125">
        <w:rPr>
          <w:rFonts w:eastAsia="Times New Roman" w:cs="Calibri Light"/>
          <w:b/>
          <w:bCs/>
          <w:color w:val="0D0D0D" w:themeColor="text1" w:themeTint="F2"/>
          <w:lang w:val="en-GB"/>
        </w:rPr>
        <w:t xml:space="preserve">. </w:t>
      </w:r>
      <w:r w:rsidR="00941125">
        <w:rPr>
          <w:rFonts w:eastAsia="Times New Roman" w:cs="Calibri Light"/>
          <w:color w:val="0D0D0D" w:themeColor="text1" w:themeTint="F2"/>
          <w:lang w:val="en-GB"/>
        </w:rPr>
        <w:t xml:space="preserve">It was </w:t>
      </w:r>
      <w:r w:rsidR="00941125" w:rsidRPr="000818BF">
        <w:rPr>
          <w:rFonts w:eastAsia="Times New Roman" w:cs="Calibri Light"/>
          <w:i/>
          <w:iCs/>
          <w:color w:val="0D0D0D" w:themeColor="text1" w:themeTint="F2"/>
          <w:lang w:val="en-GB"/>
        </w:rPr>
        <w:t>necessary</w:t>
      </w:r>
      <w:r w:rsidR="00941125">
        <w:rPr>
          <w:rFonts w:eastAsia="Times New Roman" w:cs="Calibri Light"/>
          <w:color w:val="0D0D0D" w:themeColor="text1" w:themeTint="F2"/>
          <w:lang w:val="en-GB"/>
        </w:rPr>
        <w:t xml:space="preserve"> in that economic and governance reform needs </w:t>
      </w:r>
      <w:r w:rsidR="004E72F9">
        <w:rPr>
          <w:rFonts w:eastAsia="Times New Roman" w:cs="Calibri Light"/>
          <w:color w:val="0D0D0D" w:themeColor="text1" w:themeTint="F2"/>
          <w:lang w:val="en-GB"/>
        </w:rPr>
        <w:t xml:space="preserve">legal and regulatory frameworks to proceed: there </w:t>
      </w:r>
      <w:r w:rsidR="00754AAE">
        <w:rPr>
          <w:rFonts w:eastAsia="Times New Roman" w:cs="Calibri Light"/>
          <w:color w:val="0D0D0D" w:themeColor="text1" w:themeTint="F2"/>
          <w:lang w:val="en-GB"/>
        </w:rPr>
        <w:t>must</w:t>
      </w:r>
      <w:r w:rsidR="004E72F9">
        <w:rPr>
          <w:rFonts w:eastAsia="Times New Roman" w:cs="Calibri Light"/>
          <w:color w:val="0D0D0D" w:themeColor="text1" w:themeTint="F2"/>
          <w:lang w:val="en-GB"/>
        </w:rPr>
        <w:t xml:space="preserve"> be a supportive institutional environment. The WB </w:t>
      </w:r>
      <w:r w:rsidR="000818BF">
        <w:rPr>
          <w:rFonts w:eastAsia="Times New Roman" w:cs="Calibri Light"/>
          <w:color w:val="0D0D0D" w:themeColor="text1" w:themeTint="F2"/>
          <w:lang w:val="en-GB"/>
        </w:rPr>
        <w:t xml:space="preserve">undoubtedly </w:t>
      </w:r>
      <w:r w:rsidR="004E72F9">
        <w:rPr>
          <w:rFonts w:eastAsia="Times New Roman" w:cs="Calibri Light"/>
          <w:color w:val="0D0D0D" w:themeColor="text1" w:themeTint="F2"/>
          <w:lang w:val="en-GB"/>
        </w:rPr>
        <w:t xml:space="preserve">made a significant contribution here. But it is </w:t>
      </w:r>
      <w:r w:rsidR="004E72F9" w:rsidRPr="000818BF">
        <w:rPr>
          <w:rFonts w:eastAsia="Times New Roman" w:cs="Calibri Light"/>
          <w:i/>
          <w:iCs/>
          <w:color w:val="0D0D0D" w:themeColor="text1" w:themeTint="F2"/>
          <w:lang w:val="en-GB"/>
        </w:rPr>
        <w:t>insufficient</w:t>
      </w:r>
      <w:r w:rsidR="004E72F9">
        <w:rPr>
          <w:rFonts w:eastAsia="Times New Roman" w:cs="Calibri Light"/>
          <w:color w:val="0D0D0D" w:themeColor="text1" w:themeTint="F2"/>
          <w:lang w:val="en-GB"/>
        </w:rPr>
        <w:t xml:space="preserve"> in that much of the work is yet to be implemented. Laws, rules, and regulations exist to influence if not determine human behaviour, and to date there is </w:t>
      </w:r>
      <w:r w:rsidR="00CF54DC">
        <w:rPr>
          <w:rFonts w:eastAsia="Times New Roman" w:cs="Calibri Light"/>
          <w:color w:val="0D0D0D" w:themeColor="text1" w:themeTint="F2"/>
          <w:lang w:val="en-GB"/>
        </w:rPr>
        <w:t xml:space="preserve">little </w:t>
      </w:r>
      <w:r w:rsidR="004E72F9">
        <w:rPr>
          <w:rFonts w:eastAsia="Times New Roman" w:cs="Calibri Light"/>
          <w:color w:val="0D0D0D" w:themeColor="text1" w:themeTint="F2"/>
          <w:lang w:val="en-GB"/>
        </w:rPr>
        <w:t>evidence that this is happening.</w:t>
      </w:r>
      <w:r w:rsidR="00A079F9">
        <w:rPr>
          <w:rFonts w:eastAsia="Times New Roman" w:cs="Calibri Light"/>
          <w:color w:val="0D0D0D" w:themeColor="text1" w:themeTint="F2"/>
          <w:lang w:val="en-GB"/>
        </w:rPr>
        <w:t xml:space="preserve"> </w:t>
      </w:r>
      <w:r w:rsidR="00754AAE">
        <w:rPr>
          <w:rFonts w:eastAsia="Times New Roman" w:cs="Calibri Light"/>
          <w:color w:val="0D0D0D" w:themeColor="text1" w:themeTint="F2"/>
          <w:lang w:val="en-GB"/>
        </w:rPr>
        <w:t>This is due to the challenges of the governance environment. The September 2023 IMF Governance Diagnostic Assessment referred to the ‘informality’ of the governance environment in the country. This refers to the political economy of the country, where compliance with laws, rules, and regulations seems almost voluntary</w:t>
      </w:r>
      <w:r w:rsidR="008A6DF5">
        <w:rPr>
          <w:rFonts w:eastAsia="Times New Roman" w:cs="Calibri Light"/>
          <w:color w:val="0D0D0D" w:themeColor="text1" w:themeTint="F2"/>
          <w:lang w:val="en-GB"/>
        </w:rPr>
        <w:t xml:space="preserve">: there </w:t>
      </w:r>
      <w:r w:rsidR="00754AAE">
        <w:rPr>
          <w:rFonts w:eastAsia="Times New Roman" w:cs="Calibri Light"/>
          <w:color w:val="0D0D0D" w:themeColor="text1" w:themeTint="F2"/>
          <w:lang w:val="en-GB"/>
        </w:rPr>
        <w:t>is a</w:t>
      </w:r>
      <w:r w:rsidR="008A6DF5">
        <w:rPr>
          <w:rFonts w:eastAsia="Times New Roman" w:cs="Calibri Light"/>
          <w:color w:val="0D0D0D" w:themeColor="text1" w:themeTint="F2"/>
          <w:lang w:val="en-GB"/>
        </w:rPr>
        <w:t xml:space="preserve"> serious </w:t>
      </w:r>
      <w:r w:rsidR="00754AAE">
        <w:rPr>
          <w:rFonts w:eastAsia="Times New Roman" w:cs="Calibri Light"/>
          <w:color w:val="0D0D0D" w:themeColor="text1" w:themeTint="F2"/>
          <w:lang w:val="en-GB"/>
        </w:rPr>
        <w:t xml:space="preserve">accountability deficit. </w:t>
      </w:r>
    </w:p>
    <w:p w14:paraId="5C8B86CC" w14:textId="0E124AFC" w:rsidR="009157E6" w:rsidRPr="00E63023" w:rsidRDefault="00754AAE" w:rsidP="00A02394">
      <w:pPr>
        <w:numPr>
          <w:ilvl w:val="1"/>
          <w:numId w:val="14"/>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Pr>
          <w:rFonts w:eastAsia="Calibri Light" w:cs="Calibri Light"/>
          <w:b/>
          <w:bCs/>
          <w:lang w:val="en-GB"/>
        </w:rPr>
        <w:lastRenderedPageBreak/>
        <w:t xml:space="preserve">Such a political economy </w:t>
      </w:r>
      <w:r w:rsidR="000818BF">
        <w:rPr>
          <w:rFonts w:eastAsia="Calibri Light" w:cs="Calibri Light"/>
          <w:b/>
          <w:bCs/>
          <w:lang w:val="en-GB"/>
        </w:rPr>
        <w:t xml:space="preserve">creates two sorts of specific </w:t>
      </w:r>
      <w:r>
        <w:rPr>
          <w:rFonts w:eastAsia="Calibri Light" w:cs="Calibri Light"/>
          <w:b/>
          <w:bCs/>
          <w:lang w:val="en-GB"/>
        </w:rPr>
        <w:t>risk</w:t>
      </w:r>
      <w:r w:rsidR="000818BF">
        <w:rPr>
          <w:rFonts w:eastAsia="Calibri Light" w:cs="Calibri Light"/>
          <w:b/>
          <w:bCs/>
          <w:lang w:val="en-GB"/>
        </w:rPr>
        <w:t xml:space="preserve"> </w:t>
      </w:r>
      <w:r>
        <w:rPr>
          <w:rFonts w:eastAsia="Calibri Light" w:cs="Calibri Light"/>
          <w:b/>
          <w:bCs/>
          <w:lang w:val="en-GB"/>
        </w:rPr>
        <w:t>for donors.</w:t>
      </w:r>
      <w:r w:rsidR="009157E6" w:rsidRPr="00754AAE">
        <w:rPr>
          <w:rFonts w:eastAsia="Calibri Light" w:cs="Calibri Light"/>
          <w:lang w:val="en-GB"/>
        </w:rPr>
        <w:t xml:space="preserve"> </w:t>
      </w:r>
      <w:r w:rsidR="009157E6" w:rsidRPr="00E63023">
        <w:rPr>
          <w:rFonts w:eastAsia="Calibri Light" w:cs="Calibri Light"/>
          <w:i/>
          <w:iCs/>
          <w:lang w:val="en-GB"/>
        </w:rPr>
        <w:t>Implementation</w:t>
      </w:r>
      <w:r w:rsidR="009157E6" w:rsidRPr="00754AAE">
        <w:rPr>
          <w:rFonts w:eastAsia="Calibri Light" w:cs="Calibri Light"/>
          <w:lang w:val="en-GB"/>
        </w:rPr>
        <w:t xml:space="preserve"> risk is when activities are not delivered or are delivered badly. </w:t>
      </w:r>
      <w:r w:rsidR="009157E6" w:rsidRPr="00E63023">
        <w:rPr>
          <w:rFonts w:eastAsia="Calibri Light" w:cs="Calibri Light"/>
          <w:i/>
          <w:iCs/>
          <w:lang w:val="en-GB"/>
        </w:rPr>
        <w:t xml:space="preserve">Development </w:t>
      </w:r>
      <w:r w:rsidR="009157E6" w:rsidRPr="00754AAE">
        <w:rPr>
          <w:rFonts w:eastAsia="Calibri Light" w:cs="Calibri Light"/>
          <w:lang w:val="en-GB"/>
        </w:rPr>
        <w:t xml:space="preserve">risk is when activities </w:t>
      </w:r>
      <w:r w:rsidR="00E63023">
        <w:rPr>
          <w:rFonts w:eastAsia="Calibri Light" w:cs="Calibri Light"/>
          <w:lang w:val="en-GB"/>
        </w:rPr>
        <w:t>a</w:t>
      </w:r>
      <w:r w:rsidR="009157E6" w:rsidRPr="00754AAE">
        <w:rPr>
          <w:rFonts w:eastAsia="Calibri Light" w:cs="Calibri Light"/>
          <w:lang w:val="en-GB"/>
        </w:rPr>
        <w:t>re delivered but they ma</w:t>
      </w:r>
      <w:r w:rsidR="00E63023">
        <w:rPr>
          <w:rFonts w:eastAsia="Calibri Light" w:cs="Calibri Light"/>
          <w:lang w:val="en-GB"/>
        </w:rPr>
        <w:t>k</w:t>
      </w:r>
      <w:r w:rsidR="009157E6" w:rsidRPr="00754AAE">
        <w:rPr>
          <w:rFonts w:eastAsia="Calibri Light" w:cs="Calibri Light"/>
          <w:lang w:val="en-GB"/>
        </w:rPr>
        <w:t xml:space="preserve">e little </w:t>
      </w:r>
      <w:r w:rsidR="00E63023">
        <w:rPr>
          <w:rFonts w:eastAsia="Calibri Light" w:cs="Calibri Light"/>
          <w:lang w:val="en-GB"/>
        </w:rPr>
        <w:t xml:space="preserve">or no </w:t>
      </w:r>
      <w:r w:rsidR="009157E6" w:rsidRPr="00754AAE">
        <w:rPr>
          <w:rFonts w:eastAsia="Calibri Light" w:cs="Calibri Light"/>
          <w:lang w:val="en-GB"/>
        </w:rPr>
        <w:t xml:space="preserve">difference. In the case of the EB program, </w:t>
      </w:r>
      <w:r w:rsidR="009157E6" w:rsidRPr="00E63023">
        <w:rPr>
          <w:rFonts w:eastAsia="Calibri Light" w:cs="Calibri Light"/>
          <w:i/>
          <w:iCs/>
          <w:lang w:val="en-GB"/>
        </w:rPr>
        <w:t>implementation risk was low</w:t>
      </w:r>
      <w:r w:rsidR="009157E6" w:rsidRPr="00754AAE">
        <w:rPr>
          <w:rFonts w:eastAsia="Calibri Light" w:cs="Calibri Light"/>
          <w:lang w:val="en-GB"/>
        </w:rPr>
        <w:t xml:space="preserve"> (as the World Bank can be relied upon on to deliver high-quality work</w:t>
      </w:r>
      <w:r w:rsidR="008A6DF5">
        <w:rPr>
          <w:rFonts w:eastAsia="Calibri Light" w:cs="Calibri Light"/>
          <w:lang w:val="en-GB"/>
        </w:rPr>
        <w:t>, as it did</w:t>
      </w:r>
      <w:r w:rsidR="009157E6" w:rsidRPr="00754AAE">
        <w:rPr>
          <w:rFonts w:eastAsia="Calibri Light" w:cs="Calibri Light"/>
          <w:lang w:val="en-GB"/>
        </w:rPr>
        <w:t xml:space="preserve">) but </w:t>
      </w:r>
      <w:r w:rsidR="009157E6" w:rsidRPr="00E63023">
        <w:rPr>
          <w:rFonts w:eastAsia="Calibri Light" w:cs="Calibri Light"/>
          <w:i/>
          <w:iCs/>
          <w:lang w:val="en-GB"/>
        </w:rPr>
        <w:t>development risk was high</w:t>
      </w:r>
      <w:r w:rsidR="009157E6" w:rsidRPr="00754AAE">
        <w:rPr>
          <w:rFonts w:eastAsia="Calibri Light" w:cs="Calibri Light"/>
          <w:lang w:val="en-GB"/>
        </w:rPr>
        <w:t xml:space="preserve"> (whether the GoSL w</w:t>
      </w:r>
      <w:r>
        <w:rPr>
          <w:rFonts w:eastAsia="Calibri Light" w:cs="Calibri Light"/>
          <w:lang w:val="en-GB"/>
        </w:rPr>
        <w:t xml:space="preserve">ill </w:t>
      </w:r>
      <w:r w:rsidR="009157E6" w:rsidRPr="00754AAE">
        <w:rPr>
          <w:rFonts w:eastAsia="Calibri Light" w:cs="Calibri Light"/>
          <w:lang w:val="en-GB"/>
        </w:rPr>
        <w:t xml:space="preserve">implement any </w:t>
      </w:r>
      <w:r>
        <w:rPr>
          <w:rFonts w:eastAsia="Calibri Light" w:cs="Calibri Light"/>
          <w:lang w:val="en-GB"/>
        </w:rPr>
        <w:t xml:space="preserve">program recommendations </w:t>
      </w:r>
      <w:r w:rsidR="009157E6" w:rsidRPr="00754AAE">
        <w:rPr>
          <w:rFonts w:eastAsia="Calibri Light" w:cs="Calibri Light"/>
          <w:lang w:val="en-GB"/>
        </w:rPr>
        <w:t>was</w:t>
      </w:r>
      <w:r>
        <w:rPr>
          <w:rFonts w:eastAsia="Calibri Light" w:cs="Calibri Light"/>
          <w:lang w:val="en-GB"/>
        </w:rPr>
        <w:t>, and remains, in doubt</w:t>
      </w:r>
      <w:r w:rsidR="009157E6" w:rsidRPr="00754AAE">
        <w:rPr>
          <w:rFonts w:eastAsia="Calibri Light" w:cs="Calibri Light"/>
          <w:lang w:val="en-GB"/>
        </w:rPr>
        <w:t>).</w:t>
      </w:r>
    </w:p>
    <w:p w14:paraId="72ABD016" w14:textId="282ED26D" w:rsidR="00E63023" w:rsidRPr="00EA539D" w:rsidRDefault="00E63023" w:rsidP="00A02394">
      <w:pPr>
        <w:numPr>
          <w:ilvl w:val="1"/>
          <w:numId w:val="14"/>
        </w:numPr>
        <w:overflowPunct w:val="0"/>
        <w:autoSpaceDE w:val="0"/>
        <w:autoSpaceDN w:val="0"/>
        <w:adjustRightInd w:val="0"/>
        <w:ind w:left="709" w:hanging="709"/>
        <w:jc w:val="both"/>
        <w:textAlignment w:val="baseline"/>
        <w:rPr>
          <w:rStyle w:val="Heading4Char"/>
          <w:rFonts w:eastAsia="Calibri Light" w:cs="Calibri Light"/>
          <w:b w:val="0"/>
          <w:bCs w:val="0"/>
          <w:i w:val="0"/>
          <w:iCs w:val="0"/>
          <w:color w:val="404040" w:themeColor="text1" w:themeTint="BF"/>
          <w:szCs w:val="21"/>
          <w:lang w:val="en-AU"/>
        </w:rPr>
      </w:pPr>
      <w:r w:rsidRPr="00D85A2B">
        <w:rPr>
          <w:rFonts w:eastAsia="Calibri Light" w:cs="Calibri Light"/>
          <w:b/>
          <w:bCs/>
          <w:lang w:val="en-GB"/>
        </w:rPr>
        <w:t>Despite the issues raised in this report regarding a weak performance story regarding outcomes, the evaluation team recommend a new phase of the program</w:t>
      </w:r>
      <w:r w:rsidR="00B1488A" w:rsidRPr="00D85A2B">
        <w:rPr>
          <w:rFonts w:eastAsia="Calibri Light" w:cs="Calibri Light"/>
          <w:b/>
          <w:bCs/>
          <w:lang w:val="en-GB"/>
        </w:rPr>
        <w:t xml:space="preserve"> (Figure 1)</w:t>
      </w:r>
      <w:r w:rsidRPr="00D85A2B">
        <w:rPr>
          <w:rFonts w:eastAsia="Calibri Light" w:cs="Calibri Light"/>
          <w:b/>
          <w:bCs/>
          <w:lang w:val="en-GB"/>
        </w:rPr>
        <w:t>.</w:t>
      </w:r>
      <w:r w:rsidRPr="00EA539D">
        <w:rPr>
          <w:rFonts w:eastAsia="Calibri Light" w:cs="Calibri Light"/>
          <w:color w:val="404040" w:themeColor="text1" w:themeTint="BF"/>
        </w:rPr>
        <w:t xml:space="preserve"> This may seem paradoxical. It is justified by the importance of the GoSL implementing a </w:t>
      </w:r>
      <w:r w:rsidR="00CF54DC">
        <w:rPr>
          <w:rFonts w:eastAsia="Calibri Light" w:cs="Calibri Light"/>
          <w:color w:val="404040" w:themeColor="text1" w:themeTint="BF"/>
        </w:rPr>
        <w:t xml:space="preserve">range </w:t>
      </w:r>
      <w:r w:rsidRPr="00EA539D">
        <w:rPr>
          <w:rFonts w:eastAsia="Calibri Light" w:cs="Calibri Light"/>
          <w:color w:val="404040" w:themeColor="text1" w:themeTint="BF"/>
        </w:rPr>
        <w:t>of economic and governance reforms over the next five or so years. It is clear to the evaluation team that the GoSL will need considerable technical support to do this (as well as diplomatic encouragement). Only the WB can provide the breadth and the depth of the support required. The International Monetary Fund (IMF) can lead on ‘macro-critical’ areas, but there is no substitute for the Bank’s global recovery and reform experience and its breadth and depth of expertise.</w:t>
      </w:r>
    </w:p>
    <w:p w14:paraId="22F558FA" w14:textId="04ABEBD1" w:rsidR="00EA539D" w:rsidRPr="00EA539D" w:rsidRDefault="00E63023" w:rsidP="00A02394">
      <w:pPr>
        <w:numPr>
          <w:ilvl w:val="1"/>
          <w:numId w:val="14"/>
        </w:numPr>
        <w:overflowPunct w:val="0"/>
        <w:autoSpaceDE w:val="0"/>
        <w:autoSpaceDN w:val="0"/>
        <w:adjustRightInd w:val="0"/>
        <w:ind w:left="709" w:hanging="709"/>
        <w:jc w:val="both"/>
        <w:textAlignment w:val="baseline"/>
        <w:rPr>
          <w:rFonts w:eastAsia="Calibri Light" w:cs="Calibri Light"/>
          <w:color w:val="404040" w:themeColor="text1" w:themeTint="BF"/>
          <w:lang w:val="en-GB"/>
        </w:rPr>
      </w:pPr>
      <w:r w:rsidRPr="00D85A2B">
        <w:rPr>
          <w:rFonts w:eastAsia="Calibri Light" w:cs="Calibri Light"/>
          <w:b/>
          <w:bCs/>
          <w:lang w:val="en-GB"/>
        </w:rPr>
        <w:t xml:space="preserve">The evaluation team recommend that </w:t>
      </w:r>
      <w:r w:rsidR="00CF54DC" w:rsidRPr="00D85A2B">
        <w:rPr>
          <w:rFonts w:eastAsia="Calibri Light" w:cs="Calibri Light"/>
          <w:b/>
          <w:bCs/>
          <w:lang w:val="en-GB"/>
        </w:rPr>
        <w:t xml:space="preserve">this </w:t>
      </w:r>
      <w:r w:rsidRPr="00D85A2B">
        <w:rPr>
          <w:rFonts w:eastAsia="Calibri Light" w:cs="Calibri Light"/>
          <w:b/>
          <w:bCs/>
          <w:lang w:val="en-GB"/>
        </w:rPr>
        <w:t xml:space="preserve">decision </w:t>
      </w:r>
      <w:r w:rsidR="00CF54DC" w:rsidRPr="00D85A2B">
        <w:rPr>
          <w:rFonts w:eastAsia="Calibri Light" w:cs="Calibri Light"/>
          <w:b/>
          <w:bCs/>
          <w:lang w:val="en-GB"/>
        </w:rPr>
        <w:t xml:space="preserve">be </w:t>
      </w:r>
      <w:r w:rsidRPr="00D85A2B">
        <w:rPr>
          <w:rFonts w:eastAsia="Calibri Light" w:cs="Calibri Light"/>
          <w:b/>
          <w:bCs/>
          <w:lang w:val="en-GB"/>
        </w:rPr>
        <w:t>made soonest.</w:t>
      </w:r>
      <w:r w:rsidR="00EA539D" w:rsidRPr="00D85A2B">
        <w:rPr>
          <w:rFonts w:eastAsia="Calibri Light" w:cs="Calibri Light"/>
          <w:b/>
          <w:bCs/>
          <w:lang w:val="en-GB"/>
        </w:rPr>
        <w:t xml:space="preserve"> </w:t>
      </w:r>
      <w:r w:rsidR="00EA539D" w:rsidRPr="00EA539D">
        <w:rPr>
          <w:rFonts w:eastAsia="Calibri Light" w:cs="Calibri Light"/>
          <w:color w:val="404040" w:themeColor="text1" w:themeTint="BF"/>
        </w:rPr>
        <w:t xml:space="preserve">The </w:t>
      </w:r>
      <w:r w:rsidR="00EA539D">
        <w:rPr>
          <w:rFonts w:eastAsia="Calibri Light" w:cs="Calibri Light"/>
          <w:color w:val="404040" w:themeColor="text1" w:themeTint="BF"/>
        </w:rPr>
        <w:t xml:space="preserve">World </w:t>
      </w:r>
      <w:r w:rsidR="00EA539D" w:rsidRPr="00EA539D">
        <w:rPr>
          <w:rFonts w:eastAsia="Calibri Light" w:cs="Calibri Light"/>
          <w:color w:val="404040" w:themeColor="text1" w:themeTint="BF"/>
        </w:rPr>
        <w:t>Bank enjoys a privileged position in the country. Its advice is sought and valued. If President Wickremesinghe is re-elected, the reform will gain further momentum. If he isn’t, and a nationalist party is elected, some reforms – not all – may stall. This is undoubtedly a risk.  But a greater risk is a government in power that seeks to reform but lacks the technical advice to do so. It is possible to consider this the high-risk high reward option. This is the recommended option.</w:t>
      </w:r>
    </w:p>
    <w:p w14:paraId="348D436C" w14:textId="29528526" w:rsidR="008B1FF2" w:rsidRPr="00834AC3" w:rsidRDefault="00E63023" w:rsidP="00A02394">
      <w:pPr>
        <w:numPr>
          <w:ilvl w:val="1"/>
          <w:numId w:val="14"/>
        </w:numPr>
        <w:overflowPunct w:val="0"/>
        <w:autoSpaceDE w:val="0"/>
        <w:autoSpaceDN w:val="0"/>
        <w:adjustRightInd w:val="0"/>
        <w:ind w:left="709" w:hanging="709"/>
        <w:jc w:val="both"/>
        <w:textAlignment w:val="baseline"/>
        <w:rPr>
          <w:rFonts w:eastAsia="Calibri Light" w:cs="Calibri Light"/>
          <w:color w:val="404040" w:themeColor="text1" w:themeTint="BF"/>
        </w:rPr>
      </w:pPr>
      <w:r w:rsidRPr="00D85A2B">
        <w:rPr>
          <w:rFonts w:eastAsia="Calibri Light" w:cs="Calibri Light"/>
          <w:b/>
          <w:bCs/>
          <w:lang w:val="en-GB"/>
        </w:rPr>
        <w:t xml:space="preserve">The </w:t>
      </w:r>
      <w:r w:rsidR="00834AC3" w:rsidRPr="00D85A2B">
        <w:rPr>
          <w:rFonts w:eastAsia="Calibri Light" w:cs="Calibri Light"/>
          <w:b/>
          <w:bCs/>
          <w:lang w:val="en-GB"/>
        </w:rPr>
        <w:t xml:space="preserve">final </w:t>
      </w:r>
      <w:r w:rsidRPr="00D85A2B">
        <w:rPr>
          <w:rFonts w:eastAsia="Calibri Light" w:cs="Calibri Light"/>
          <w:b/>
          <w:bCs/>
          <w:lang w:val="en-GB"/>
        </w:rPr>
        <w:t>selection of areas (‘pillars’) on which to focus should await the outcome of the Presidential election later this year</w:t>
      </w:r>
      <w:r w:rsidR="00EA539D" w:rsidRPr="00D85A2B">
        <w:rPr>
          <w:rFonts w:eastAsia="Calibri Light" w:cs="Calibri Light"/>
          <w:b/>
          <w:bCs/>
          <w:lang w:val="en-GB"/>
        </w:rPr>
        <w:t>.</w:t>
      </w:r>
      <w:r w:rsidR="00EA539D" w:rsidRPr="00834AC3">
        <w:rPr>
          <w:rFonts w:cs="Calibri Light"/>
          <w:b/>
          <w:bCs/>
          <w:color w:val="404040" w:themeColor="text1" w:themeTint="BF"/>
          <w:szCs w:val="22"/>
          <w:lang w:val="en-GB"/>
        </w:rPr>
        <w:t xml:space="preserve"> </w:t>
      </w:r>
      <w:r w:rsidR="00834AC3" w:rsidRPr="00834AC3">
        <w:rPr>
          <w:rStyle w:val="Heading1Char"/>
          <w:rFonts w:cs="Calibri Light"/>
          <w:color w:val="404040" w:themeColor="text1" w:themeTint="BF"/>
          <w:sz w:val="22"/>
          <w:szCs w:val="22"/>
        </w:rPr>
        <w:t xml:space="preserve"> However, p</w:t>
      </w:r>
      <w:r w:rsidR="00834AC3" w:rsidRPr="00834AC3">
        <w:rPr>
          <w:rStyle w:val="cf01"/>
          <w:rFonts w:ascii="Calibri Light" w:hAnsi="Calibri Light" w:cs="Calibri Light"/>
          <w:color w:val="404040" w:themeColor="text1" w:themeTint="BF"/>
          <w:sz w:val="22"/>
          <w:szCs w:val="22"/>
        </w:rPr>
        <w:t>repara</w:t>
      </w:r>
      <w:r w:rsidR="00834AC3" w:rsidRPr="00834AC3">
        <w:rPr>
          <w:rStyle w:val="cf01"/>
          <w:rFonts w:ascii="Calibri Light" w:hAnsi="Calibri Light" w:cs="Calibri Light"/>
          <w:sz w:val="22"/>
          <w:szCs w:val="22"/>
        </w:rPr>
        <w:t xml:space="preserve">tory work and research </w:t>
      </w:r>
      <w:r w:rsidR="00834AC3">
        <w:rPr>
          <w:rStyle w:val="cf01"/>
          <w:rFonts w:ascii="Calibri Light" w:hAnsi="Calibri Light" w:cs="Calibri Light"/>
          <w:sz w:val="22"/>
          <w:szCs w:val="22"/>
        </w:rPr>
        <w:t xml:space="preserve">should </w:t>
      </w:r>
      <w:r w:rsidR="00834AC3" w:rsidRPr="00834AC3">
        <w:rPr>
          <w:rStyle w:val="cf01"/>
          <w:rFonts w:ascii="Calibri Light" w:hAnsi="Calibri Light" w:cs="Calibri Light"/>
          <w:sz w:val="22"/>
          <w:szCs w:val="22"/>
        </w:rPr>
        <w:t>take place before the election, with agreement on areas and contracting, after the election</w:t>
      </w:r>
      <w:r w:rsidR="00834AC3">
        <w:rPr>
          <w:rStyle w:val="cf01"/>
          <w:rFonts w:ascii="Calibri Light" w:hAnsi="Calibri Light" w:cs="Calibri Light"/>
          <w:sz w:val="22"/>
          <w:szCs w:val="22"/>
        </w:rPr>
        <w:t>.</w:t>
      </w:r>
      <w:r w:rsidR="00834AC3">
        <w:rPr>
          <w:rFonts w:eastAsia="Calibri Light" w:cs="Calibri Light"/>
          <w:color w:val="404040" w:themeColor="text1" w:themeTint="BF"/>
        </w:rPr>
        <w:t xml:space="preserve"> </w:t>
      </w:r>
      <w:r w:rsidR="00EA539D" w:rsidRPr="00834AC3">
        <w:rPr>
          <w:rFonts w:cstheme="minorBidi"/>
          <w:color w:val="404040" w:themeColor="text1" w:themeTint="BF"/>
          <w:szCs w:val="22"/>
          <w:lang w:val="en-GB"/>
        </w:rPr>
        <w:t>At that point</w:t>
      </w:r>
      <w:r w:rsidRPr="00834AC3">
        <w:rPr>
          <w:rFonts w:cstheme="minorBidi"/>
          <w:color w:val="404040" w:themeColor="text1" w:themeTint="BF"/>
          <w:szCs w:val="22"/>
          <w:lang w:val="en-GB"/>
        </w:rPr>
        <w:t xml:space="preserve">, DFAT, the WB, and the </w:t>
      </w:r>
      <w:r w:rsidR="00834AC3">
        <w:rPr>
          <w:rFonts w:cstheme="minorBidi"/>
          <w:color w:val="404040" w:themeColor="text1" w:themeTint="BF"/>
          <w:szCs w:val="22"/>
          <w:lang w:val="en-GB"/>
        </w:rPr>
        <w:t xml:space="preserve">relevant body in the GoSL should </w:t>
      </w:r>
      <w:r w:rsidRPr="00834AC3">
        <w:rPr>
          <w:rFonts w:cstheme="minorBidi"/>
          <w:color w:val="404040" w:themeColor="text1" w:themeTint="BF"/>
          <w:szCs w:val="22"/>
          <w:lang w:val="en-GB"/>
        </w:rPr>
        <w:t>convene and identify priorities for the program.</w:t>
      </w:r>
      <w:r w:rsidRPr="00834AC3">
        <w:rPr>
          <w:rFonts w:eastAsia="Calibri Light" w:cs="Calibri Light"/>
          <w:color w:val="404040" w:themeColor="text1" w:themeTint="BF"/>
        </w:rPr>
        <w:t xml:space="preserve"> </w:t>
      </w:r>
      <w:r w:rsidRPr="00834AC3">
        <w:rPr>
          <w:rFonts w:cstheme="minorBidi"/>
          <w:color w:val="404040" w:themeColor="text1" w:themeTint="BF"/>
          <w:szCs w:val="22"/>
          <w:lang w:val="en-GB"/>
        </w:rPr>
        <w:t>The scope of the program should be narrower than the current program with fewer activities and an emphasis on outcomes. The program should run for four or preferably five years, and the envelope for the program should be in the region of USD 1 million per annum.</w:t>
      </w:r>
      <w:r w:rsidRPr="00A9461C">
        <w:rPr>
          <w:rFonts w:cstheme="minorBidi"/>
          <w:color w:val="404040" w:themeColor="text1" w:themeTint="BF"/>
          <w:szCs w:val="22"/>
          <w:vertAlign w:val="superscript"/>
          <w:lang w:val="en-GB"/>
        </w:rPr>
        <w:footnoteReference w:id="3"/>
      </w:r>
      <w:r w:rsidRPr="00834AC3">
        <w:rPr>
          <w:rFonts w:eastAsia="Calibri Light" w:cs="Calibri Light"/>
          <w:color w:val="404040" w:themeColor="text1" w:themeTint="BF"/>
        </w:rPr>
        <w:t xml:space="preserve"> </w:t>
      </w:r>
      <w:r w:rsidRPr="00834AC3">
        <w:rPr>
          <w:rFonts w:cstheme="minorBidi"/>
          <w:color w:val="404040" w:themeColor="text1" w:themeTint="BF"/>
          <w:szCs w:val="22"/>
          <w:lang w:val="en-GB"/>
        </w:rPr>
        <w:t>A new ‘framework’ design should be commissioned as soon as possible, to be prepared by the Bank and a consultant to be contracted by DFAT, and one who has DFAT design experience.</w:t>
      </w:r>
      <w:r w:rsidRPr="00834AC3">
        <w:rPr>
          <w:rFonts w:eastAsia="Calibri Light" w:cs="Calibri Light"/>
          <w:color w:val="404040" w:themeColor="text1" w:themeTint="BF"/>
        </w:rPr>
        <w:t xml:space="preserve"> </w:t>
      </w:r>
      <w:r w:rsidRPr="00834AC3">
        <w:rPr>
          <w:rFonts w:cstheme="minorBidi"/>
          <w:color w:val="404040" w:themeColor="text1" w:themeTint="BF"/>
          <w:szCs w:val="22"/>
          <w:lang w:val="en-GB"/>
        </w:rPr>
        <w:t>Details regarding activities will be added once the three parties have convened and agreed the scope and focus of the program within the available budget. The program should be rigorously assessed annually and DFAT management and oversight arrangements for the program must be the same as for other programs.</w:t>
      </w:r>
    </w:p>
    <w:bookmarkEnd w:id="4"/>
    <w:bookmarkEnd w:id="5"/>
    <w:p w14:paraId="1EF935BD" w14:textId="689F78CE" w:rsidR="00A9461C" w:rsidRPr="00E71D76" w:rsidRDefault="00EA539D" w:rsidP="00B41ABC">
      <w:pPr>
        <w:pStyle w:val="Heading3"/>
        <w:rPr>
          <w:rFonts w:eastAsia="Calibri Light" w:cs="Calibri Light"/>
          <w:color w:val="404040" w:themeColor="text1" w:themeTint="BF"/>
        </w:rPr>
      </w:pPr>
      <w:r w:rsidRPr="00E71D76">
        <w:t xml:space="preserve">A </w:t>
      </w:r>
      <w:r w:rsidRPr="00B41ABC">
        <w:t>second</w:t>
      </w:r>
      <w:r w:rsidRPr="00E71D76">
        <w:t xml:space="preserve"> ‘hybrid’</w:t>
      </w:r>
      <w:r w:rsidR="004E5C24" w:rsidRPr="00E71D76">
        <w:t xml:space="preserve"> option</w:t>
      </w:r>
    </w:p>
    <w:p w14:paraId="0D5A5128" w14:textId="0E0FB965" w:rsidR="008141C2" w:rsidRPr="000D6983" w:rsidRDefault="008141C2" w:rsidP="00A02394">
      <w:pPr>
        <w:numPr>
          <w:ilvl w:val="1"/>
          <w:numId w:val="14"/>
        </w:numPr>
        <w:overflowPunct w:val="0"/>
        <w:autoSpaceDE w:val="0"/>
        <w:autoSpaceDN w:val="0"/>
        <w:adjustRightInd w:val="0"/>
        <w:ind w:left="709" w:hanging="709"/>
        <w:jc w:val="both"/>
        <w:textAlignment w:val="baseline"/>
        <w:rPr>
          <w:rStyle w:val="Heading4Char"/>
          <w:rFonts w:eastAsia="Calibri Light" w:cs="Calibri Light"/>
          <w:b w:val="0"/>
          <w:bCs w:val="0"/>
          <w:i w:val="0"/>
          <w:iCs w:val="0"/>
          <w:color w:val="404040" w:themeColor="text1" w:themeTint="BF"/>
          <w:szCs w:val="21"/>
          <w:lang w:val="en-AU"/>
        </w:rPr>
      </w:pPr>
      <w:r w:rsidRPr="00D85A2B">
        <w:rPr>
          <w:rStyle w:val="Heading4Char"/>
          <w:rFonts w:eastAsiaTheme="minorEastAsia" w:cstheme="minorBidi"/>
          <w:i w:val="0"/>
          <w:iCs w:val="0"/>
          <w:color w:val="auto"/>
          <w:lang w:val="en-AU"/>
        </w:rPr>
        <w:t>This option would focus on jobs and growth</w:t>
      </w:r>
      <w:r w:rsidRPr="00D85A2B">
        <w:rPr>
          <w:rStyle w:val="Heading4Char"/>
          <w:rFonts w:eastAsiaTheme="minorEastAsia" w:cstheme="minorBidi"/>
          <w:b w:val="0"/>
          <w:bCs w:val="0"/>
          <w:i w:val="0"/>
          <w:iCs w:val="0"/>
          <w:color w:val="auto"/>
          <w:lang w:val="en-AU"/>
        </w:rPr>
        <w:t>.</w:t>
      </w:r>
      <w:r w:rsidRPr="00EA539D">
        <w:rPr>
          <w:rStyle w:val="Heading4Char"/>
          <w:rFonts w:eastAsiaTheme="minorEastAsia" w:cstheme="minorBidi"/>
          <w:b w:val="0"/>
          <w:bCs w:val="0"/>
          <w:i w:val="0"/>
          <w:iCs w:val="0"/>
          <w:color w:val="404040" w:themeColor="text1" w:themeTint="BF"/>
          <w:lang w:val="en-AU"/>
        </w:rPr>
        <w:t xml:space="preserve"> </w:t>
      </w:r>
      <w:r w:rsidR="000D6983">
        <w:rPr>
          <w:rStyle w:val="Heading4Char"/>
          <w:rFonts w:eastAsiaTheme="minorEastAsia" w:cstheme="minorBidi"/>
          <w:b w:val="0"/>
          <w:bCs w:val="0"/>
          <w:i w:val="0"/>
          <w:iCs w:val="0"/>
          <w:color w:val="404040" w:themeColor="text1" w:themeTint="BF"/>
          <w:lang w:val="en-AU"/>
        </w:rPr>
        <w:t xml:space="preserve">It would combine upstream policy reform on entrepreneurship and innovation (pillar 4 of the EB program) and downstream job creation.  </w:t>
      </w:r>
      <w:r w:rsidRPr="000D6983">
        <w:rPr>
          <w:rStyle w:val="Heading4Char"/>
          <w:rFonts w:eastAsiaTheme="minorEastAsia" w:cstheme="minorBidi"/>
          <w:b w:val="0"/>
          <w:bCs w:val="0"/>
          <w:i w:val="0"/>
          <w:iCs w:val="0"/>
          <w:color w:val="404040" w:themeColor="text1" w:themeTint="BF"/>
          <w:lang w:val="en-AU"/>
        </w:rPr>
        <w:t>It</w:t>
      </w:r>
      <w:r w:rsidR="000D6983">
        <w:rPr>
          <w:rStyle w:val="Heading4Char"/>
          <w:rFonts w:eastAsiaTheme="minorEastAsia" w:cstheme="minorBidi"/>
          <w:b w:val="0"/>
          <w:bCs w:val="0"/>
          <w:i w:val="0"/>
          <w:iCs w:val="0"/>
          <w:color w:val="404040" w:themeColor="text1" w:themeTint="BF"/>
          <w:lang w:val="en-AU"/>
        </w:rPr>
        <w:t xml:space="preserve"> would seek to </w:t>
      </w:r>
      <w:r w:rsidRPr="000D6983">
        <w:rPr>
          <w:rStyle w:val="Heading4Char"/>
          <w:rFonts w:eastAsiaTheme="minorEastAsia" w:cstheme="minorBidi"/>
          <w:b w:val="0"/>
          <w:bCs w:val="0"/>
          <w:i w:val="0"/>
          <w:iCs w:val="0"/>
          <w:color w:val="404040" w:themeColor="text1" w:themeTint="BF"/>
          <w:lang w:val="en-AU"/>
        </w:rPr>
        <w:t xml:space="preserve">ensure that policy reforms that assist job creation for </w:t>
      </w:r>
      <w:r w:rsidR="000D6983">
        <w:rPr>
          <w:rStyle w:val="Heading4Char"/>
          <w:rFonts w:eastAsiaTheme="minorEastAsia" w:cstheme="minorBidi"/>
          <w:b w:val="0"/>
          <w:bCs w:val="0"/>
          <w:i w:val="0"/>
          <w:iCs w:val="0"/>
          <w:color w:val="404040" w:themeColor="text1" w:themeTint="BF"/>
          <w:lang w:val="en-AU"/>
        </w:rPr>
        <w:t>small and medium enterprises (</w:t>
      </w:r>
      <w:r w:rsidRPr="000D6983">
        <w:rPr>
          <w:rStyle w:val="Heading4Char"/>
          <w:rFonts w:eastAsiaTheme="minorEastAsia" w:cstheme="minorBidi"/>
          <w:b w:val="0"/>
          <w:bCs w:val="0"/>
          <w:i w:val="0"/>
          <w:iCs w:val="0"/>
          <w:color w:val="404040" w:themeColor="text1" w:themeTint="BF"/>
          <w:lang w:val="en-AU"/>
        </w:rPr>
        <w:t>SMEs</w:t>
      </w:r>
      <w:r w:rsidR="000D6983">
        <w:rPr>
          <w:rStyle w:val="Heading4Char"/>
          <w:rFonts w:eastAsiaTheme="minorEastAsia" w:cstheme="minorBidi"/>
          <w:b w:val="0"/>
          <w:bCs w:val="0"/>
          <w:i w:val="0"/>
          <w:iCs w:val="0"/>
          <w:color w:val="404040" w:themeColor="text1" w:themeTint="BF"/>
          <w:lang w:val="en-AU"/>
        </w:rPr>
        <w:t>)</w:t>
      </w:r>
      <w:r w:rsidRPr="000D6983">
        <w:rPr>
          <w:rStyle w:val="Heading4Char"/>
          <w:rFonts w:eastAsiaTheme="minorEastAsia" w:cstheme="minorBidi"/>
          <w:b w:val="0"/>
          <w:bCs w:val="0"/>
          <w:i w:val="0"/>
          <w:iCs w:val="0"/>
          <w:color w:val="404040" w:themeColor="text1" w:themeTint="BF"/>
          <w:lang w:val="en-AU"/>
        </w:rPr>
        <w:t xml:space="preserve"> are identified and implemented upstream, based on the work immediate evidence being garnered downstream from the work being done on technical skills development and identifying how to improve the (primarily) agricultural value chain</w:t>
      </w:r>
      <w:r w:rsidR="000D6983">
        <w:rPr>
          <w:rStyle w:val="Heading4Char"/>
          <w:rFonts w:eastAsiaTheme="minorEastAsia" w:cstheme="minorBidi"/>
          <w:b w:val="0"/>
          <w:bCs w:val="0"/>
          <w:i w:val="0"/>
          <w:iCs w:val="0"/>
          <w:color w:val="404040" w:themeColor="text1" w:themeTint="BF"/>
          <w:lang w:val="en-AU"/>
        </w:rPr>
        <w:t>s</w:t>
      </w:r>
      <w:r w:rsidRPr="000D6983">
        <w:rPr>
          <w:rStyle w:val="Heading4Char"/>
          <w:rFonts w:eastAsiaTheme="minorEastAsia" w:cstheme="minorBidi"/>
          <w:b w:val="0"/>
          <w:bCs w:val="0"/>
          <w:i w:val="0"/>
          <w:iCs w:val="0"/>
          <w:color w:val="404040" w:themeColor="text1" w:themeTint="BF"/>
          <w:lang w:val="en-AU"/>
        </w:rPr>
        <w:t>.</w:t>
      </w:r>
    </w:p>
    <w:p w14:paraId="5F59889B" w14:textId="71FA47AC" w:rsidR="008141C2" w:rsidRPr="004E5C24" w:rsidRDefault="000D6983" w:rsidP="00A02394">
      <w:pPr>
        <w:numPr>
          <w:ilvl w:val="1"/>
          <w:numId w:val="14"/>
        </w:numPr>
        <w:overflowPunct w:val="0"/>
        <w:autoSpaceDE w:val="0"/>
        <w:autoSpaceDN w:val="0"/>
        <w:adjustRightInd w:val="0"/>
        <w:ind w:left="709" w:hanging="709"/>
        <w:jc w:val="both"/>
        <w:textAlignment w:val="baseline"/>
        <w:rPr>
          <w:rFonts w:eastAsia="Calibri Light" w:cs="Calibri Light"/>
          <w:color w:val="404040" w:themeColor="text1" w:themeTint="BF"/>
          <w:szCs w:val="22"/>
        </w:rPr>
        <w:sectPr w:rsidR="008141C2" w:rsidRPr="004E5C24" w:rsidSect="00E71D76">
          <w:headerReference w:type="default" r:id="rId11"/>
          <w:footerReference w:type="even" r:id="rId12"/>
          <w:footerReference w:type="default" r:id="rId13"/>
          <w:headerReference w:type="first" r:id="rId14"/>
          <w:footerReference w:type="first" r:id="rId15"/>
          <w:pgSz w:w="11906" w:h="16838"/>
          <w:pgMar w:top="1276" w:right="1080" w:bottom="1440" w:left="1080" w:header="708" w:footer="708" w:gutter="0"/>
          <w:cols w:space="708"/>
          <w:docGrid w:linePitch="360"/>
        </w:sectPr>
      </w:pPr>
      <w:r w:rsidRPr="00D85A2B">
        <w:rPr>
          <w:rStyle w:val="Heading4Char"/>
          <w:rFonts w:eastAsiaTheme="minorEastAsia" w:cstheme="minorBidi"/>
          <w:i w:val="0"/>
          <w:iCs w:val="0"/>
          <w:color w:val="auto"/>
        </w:rPr>
        <w:t xml:space="preserve">The </w:t>
      </w:r>
      <w:r w:rsidR="008141C2" w:rsidRPr="00D85A2B">
        <w:rPr>
          <w:rStyle w:val="Heading4Char"/>
          <w:rFonts w:eastAsiaTheme="minorEastAsia" w:cstheme="minorBidi"/>
          <w:i w:val="0"/>
          <w:iCs w:val="0"/>
          <w:color w:val="auto"/>
        </w:rPr>
        <w:t xml:space="preserve">Skills for Inclusive Growth (S4IG) program </w:t>
      </w:r>
      <w:r w:rsidRPr="00D85A2B">
        <w:rPr>
          <w:rStyle w:val="Heading4Char"/>
          <w:rFonts w:eastAsiaTheme="minorEastAsia" w:cstheme="minorBidi"/>
          <w:i w:val="0"/>
          <w:iCs w:val="0"/>
          <w:color w:val="auto"/>
        </w:rPr>
        <w:t>has recently been evaluated.</w:t>
      </w:r>
      <w:r w:rsidRPr="00D85A2B">
        <w:rPr>
          <w:rStyle w:val="FootnoteReference"/>
          <w:rFonts w:eastAsiaTheme="minorEastAsia"/>
          <w:b/>
          <w:bCs/>
          <w:color w:val="auto"/>
          <w:szCs w:val="28"/>
          <w:lang w:val="en-GB"/>
        </w:rPr>
        <w:footnoteReference w:id="4"/>
      </w:r>
      <w:r w:rsidRPr="00D85A2B">
        <w:rPr>
          <w:rStyle w:val="Heading4Char"/>
          <w:rFonts w:eastAsiaTheme="minorEastAsia" w:cstheme="minorBidi"/>
          <w:i w:val="0"/>
          <w:iCs w:val="0"/>
          <w:color w:val="auto"/>
        </w:rPr>
        <w:t xml:space="preserve"> </w:t>
      </w:r>
      <w:r w:rsidRPr="004E5C24">
        <w:rPr>
          <w:rStyle w:val="Heading4Char"/>
          <w:rFonts w:eastAsiaTheme="minorEastAsia" w:cstheme="minorBidi"/>
          <w:b w:val="0"/>
          <w:bCs w:val="0"/>
          <w:i w:val="0"/>
          <w:iCs w:val="0"/>
          <w:color w:val="404040" w:themeColor="text1" w:themeTint="BF"/>
        </w:rPr>
        <w:t xml:space="preserve">Could it </w:t>
      </w:r>
      <w:r w:rsidR="008141C2" w:rsidRPr="004E5C24">
        <w:rPr>
          <w:rStyle w:val="Heading4Char"/>
          <w:rFonts w:eastAsiaTheme="minorEastAsia" w:cstheme="minorBidi"/>
          <w:b w:val="0"/>
          <w:bCs w:val="0"/>
          <w:i w:val="0"/>
          <w:iCs w:val="0"/>
          <w:color w:val="404040" w:themeColor="text1" w:themeTint="BF"/>
        </w:rPr>
        <w:t>be merged with funding from what would have been a successor WB program?</w:t>
      </w:r>
      <w:r w:rsidR="008141C2" w:rsidRPr="004E5C24">
        <w:rPr>
          <w:rStyle w:val="Heading4Char"/>
          <w:rFonts w:eastAsiaTheme="minorEastAsia" w:cstheme="minorBidi"/>
          <w:i w:val="0"/>
          <w:iCs w:val="0"/>
          <w:color w:val="404040" w:themeColor="text1" w:themeTint="BF"/>
        </w:rPr>
        <w:t xml:space="preserve"> </w:t>
      </w:r>
      <w:r w:rsidR="008141C2" w:rsidRPr="004E5C24">
        <w:rPr>
          <w:rStyle w:val="Heading4Char"/>
          <w:rFonts w:eastAsiaTheme="minorEastAsia" w:cstheme="minorBidi"/>
          <w:b w:val="0"/>
          <w:bCs w:val="0"/>
          <w:i w:val="0"/>
          <w:iCs w:val="0"/>
          <w:color w:val="404040" w:themeColor="text1" w:themeTint="BF"/>
        </w:rPr>
        <w:t xml:space="preserve">In principle this is </w:t>
      </w:r>
      <w:r w:rsidRPr="004E5C24">
        <w:rPr>
          <w:rStyle w:val="Heading4Char"/>
          <w:rFonts w:eastAsiaTheme="minorEastAsia" w:cstheme="minorBidi"/>
          <w:b w:val="0"/>
          <w:bCs w:val="0"/>
          <w:i w:val="0"/>
          <w:iCs w:val="0"/>
          <w:color w:val="404040" w:themeColor="text1" w:themeTint="BF"/>
        </w:rPr>
        <w:t xml:space="preserve">an </w:t>
      </w:r>
      <w:r w:rsidR="008141C2" w:rsidRPr="004E5C24">
        <w:rPr>
          <w:rStyle w:val="Heading4Char"/>
          <w:rFonts w:eastAsiaTheme="minorEastAsia" w:cstheme="minorBidi"/>
          <w:b w:val="0"/>
          <w:bCs w:val="0"/>
          <w:i w:val="0"/>
          <w:iCs w:val="0"/>
          <w:color w:val="404040" w:themeColor="text1" w:themeTint="BF"/>
        </w:rPr>
        <w:t>option</w:t>
      </w:r>
      <w:r w:rsidRPr="004E5C24">
        <w:rPr>
          <w:rStyle w:val="Heading4Char"/>
          <w:rFonts w:eastAsiaTheme="minorEastAsia" w:cstheme="minorBidi"/>
          <w:b w:val="0"/>
          <w:bCs w:val="0"/>
          <w:i w:val="0"/>
          <w:iCs w:val="0"/>
          <w:color w:val="404040" w:themeColor="text1" w:themeTint="BF"/>
        </w:rPr>
        <w:t>. However, e</w:t>
      </w:r>
      <w:r w:rsidR="008141C2" w:rsidRPr="004E5C24">
        <w:rPr>
          <w:rStyle w:val="Heading4Char"/>
          <w:rFonts w:eastAsiaTheme="minorEastAsia" w:cstheme="minorBidi"/>
          <w:b w:val="0"/>
          <w:bCs w:val="0"/>
          <w:i w:val="0"/>
          <w:iCs w:val="0"/>
          <w:color w:val="404040" w:themeColor="text1" w:themeTint="BF"/>
        </w:rPr>
        <w:t>xperience shows that integrating programs with different objective</w:t>
      </w:r>
      <w:r w:rsidRPr="004E5C24">
        <w:rPr>
          <w:rStyle w:val="Heading4Char"/>
          <w:rFonts w:eastAsiaTheme="minorEastAsia" w:cstheme="minorBidi"/>
          <w:b w:val="0"/>
          <w:bCs w:val="0"/>
          <w:i w:val="0"/>
          <w:iCs w:val="0"/>
          <w:color w:val="404040" w:themeColor="text1" w:themeTint="BF"/>
        </w:rPr>
        <w:t>s</w:t>
      </w:r>
      <w:r w:rsidR="008141C2" w:rsidRPr="004E5C24">
        <w:rPr>
          <w:rStyle w:val="Heading4Char"/>
          <w:rFonts w:eastAsiaTheme="minorEastAsia" w:cstheme="minorBidi"/>
          <w:b w:val="0"/>
          <w:bCs w:val="0"/>
          <w:i w:val="0"/>
          <w:iCs w:val="0"/>
          <w:color w:val="404040" w:themeColor="text1" w:themeTint="BF"/>
        </w:rPr>
        <w:t xml:space="preserve"> and operating at different </w:t>
      </w:r>
      <w:r w:rsidR="008141C2" w:rsidRPr="004E5C24">
        <w:rPr>
          <w:rStyle w:val="Heading4Char"/>
          <w:rFonts w:eastAsiaTheme="minorEastAsia" w:cs="Calibri Light"/>
          <w:b w:val="0"/>
          <w:bCs w:val="0"/>
          <w:i w:val="0"/>
          <w:iCs w:val="0"/>
          <w:color w:val="404040" w:themeColor="text1" w:themeTint="BF"/>
        </w:rPr>
        <w:t>levels is tricky. This option should be considered only if DFAT is sure it can design and deliver such an integrated hybrid program.</w:t>
      </w:r>
      <w:r w:rsidR="00441584" w:rsidRPr="004E5C24">
        <w:rPr>
          <w:rStyle w:val="cf01"/>
          <w:rFonts w:ascii="Calibri Light" w:hAnsi="Calibri Light" w:cs="Calibri Light"/>
          <w:sz w:val="22"/>
          <w:szCs w:val="22"/>
        </w:rPr>
        <w:t xml:space="preserve"> </w:t>
      </w:r>
    </w:p>
    <w:p w14:paraId="54C7A61B" w14:textId="4678ABDD" w:rsidR="743E303D" w:rsidRPr="009A0702" w:rsidRDefault="743E303D" w:rsidP="00B41ABC">
      <w:pPr>
        <w:pStyle w:val="Heading3"/>
        <w:jc w:val="center"/>
      </w:pPr>
      <w:r w:rsidRPr="009A0702">
        <w:lastRenderedPageBreak/>
        <w:t xml:space="preserve">Figure 1: </w:t>
      </w:r>
      <w:r w:rsidR="00D11B22" w:rsidRPr="009A0702">
        <w:t xml:space="preserve">Two </w:t>
      </w:r>
      <w:r w:rsidR="002B4913" w:rsidRPr="009A0702">
        <w:t xml:space="preserve">options </w:t>
      </w:r>
      <w:r w:rsidR="00D11B22" w:rsidRPr="009A0702">
        <w:t>and a recommendation</w:t>
      </w:r>
    </w:p>
    <w:tbl>
      <w:tblPr>
        <w:tblStyle w:val="TableGrid32"/>
        <w:tblW w:w="5387"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9"/>
        <w:gridCol w:w="8229"/>
      </w:tblGrid>
      <w:tr w:rsidR="00111CFC" w:rsidRPr="00956F56" w14:paraId="40810657" w14:textId="77777777" w:rsidTr="09B19FF8">
        <w:tc>
          <w:tcPr>
            <w:tcW w:w="2264" w:type="pct"/>
            <w:tcBorders>
              <w:top w:val="single" w:sz="4" w:space="0" w:color="auto"/>
              <w:bottom w:val="single" w:sz="4" w:space="0" w:color="auto"/>
            </w:tcBorders>
            <w:shd w:val="clear" w:color="auto" w:fill="FADCCD" w:themeFill="accent2" w:themeFillTint="33"/>
            <w:vAlign w:val="center"/>
          </w:tcPr>
          <w:p w14:paraId="58FA8A35" w14:textId="77777777" w:rsidR="00111CFC" w:rsidRPr="00956F56" w:rsidRDefault="00111CFC">
            <w:pPr>
              <w:spacing w:before="40" w:after="60"/>
              <w:jc w:val="center"/>
              <w:rPr>
                <w:rFonts w:eastAsia="Calibri Light" w:cs="Calibri Light"/>
                <w:b/>
                <w:bCs/>
                <w:color w:val="C00000"/>
                <w:sz w:val="24"/>
                <w:szCs w:val="24"/>
              </w:rPr>
            </w:pPr>
            <w:bookmarkStart w:id="6" w:name="_Hlk165450683"/>
            <w:r w:rsidRPr="00956F56">
              <w:rPr>
                <w:rFonts w:eastAsia="Calibri Light" w:cs="Calibri Light"/>
                <w:b/>
                <w:bCs/>
                <w:color w:val="C00000"/>
                <w:sz w:val="24"/>
                <w:szCs w:val="24"/>
              </w:rPr>
              <w:t>Option</w:t>
            </w:r>
          </w:p>
        </w:tc>
        <w:tc>
          <w:tcPr>
            <w:tcW w:w="2736" w:type="pct"/>
            <w:tcBorders>
              <w:top w:val="single" w:sz="4" w:space="0" w:color="auto"/>
              <w:bottom w:val="single" w:sz="4" w:space="0" w:color="auto"/>
            </w:tcBorders>
            <w:shd w:val="clear" w:color="auto" w:fill="FADCCD" w:themeFill="accent2" w:themeFillTint="33"/>
            <w:vAlign w:val="center"/>
          </w:tcPr>
          <w:p w14:paraId="515B8EC5" w14:textId="70BF1DC8" w:rsidR="00111CFC" w:rsidRPr="00956F56" w:rsidRDefault="00111CFC" w:rsidP="00111CFC">
            <w:pPr>
              <w:spacing w:before="40" w:after="60"/>
              <w:jc w:val="center"/>
              <w:rPr>
                <w:rFonts w:eastAsia="Calibri Light" w:cs="Calibri Light"/>
                <w:b/>
                <w:bCs/>
                <w:color w:val="C00000"/>
                <w:sz w:val="24"/>
                <w:szCs w:val="24"/>
              </w:rPr>
            </w:pPr>
            <w:r w:rsidRPr="00956F56">
              <w:rPr>
                <w:rFonts w:eastAsia="Calibri Light" w:cs="Calibri Light"/>
                <w:b/>
                <w:bCs/>
                <w:color w:val="C00000"/>
                <w:sz w:val="24"/>
                <w:szCs w:val="24"/>
              </w:rPr>
              <w:t>Evaluation team comment</w:t>
            </w:r>
          </w:p>
        </w:tc>
      </w:tr>
      <w:tr w:rsidR="00111CFC" w:rsidRPr="00903C21" w14:paraId="1717EE10" w14:textId="77777777" w:rsidTr="09B19FF8">
        <w:tc>
          <w:tcPr>
            <w:tcW w:w="2264" w:type="pct"/>
            <w:tcBorders>
              <w:top w:val="single" w:sz="4" w:space="0" w:color="auto"/>
            </w:tcBorders>
            <w:shd w:val="clear" w:color="auto" w:fill="F2F2F2" w:themeFill="background1" w:themeFillShade="F2"/>
          </w:tcPr>
          <w:p w14:paraId="30DD0B3A" w14:textId="77777777" w:rsidR="00111CFC" w:rsidRPr="00956F56" w:rsidRDefault="00111CFC" w:rsidP="001D6548">
            <w:pPr>
              <w:spacing w:before="40" w:after="40"/>
              <w:jc w:val="both"/>
              <w:rPr>
                <w:rFonts w:eastAsia="Calibri Light" w:cs="Calibri Light"/>
                <w:b/>
                <w:bCs/>
                <w:szCs w:val="22"/>
              </w:rPr>
            </w:pPr>
            <w:r w:rsidRPr="00956F56">
              <w:rPr>
                <w:rFonts w:eastAsia="Calibri Light" w:cs="Calibri Light"/>
                <w:b/>
                <w:bCs/>
                <w:szCs w:val="22"/>
              </w:rPr>
              <w:t>Option 1: Upstream policy reform in partnership with the WB</w:t>
            </w:r>
          </w:p>
          <w:p w14:paraId="2B047ED2" w14:textId="77777777" w:rsidR="00111CFC" w:rsidRPr="00956F56" w:rsidRDefault="00111CFC" w:rsidP="001D6548">
            <w:pPr>
              <w:spacing w:before="40" w:after="40"/>
              <w:jc w:val="both"/>
              <w:rPr>
                <w:rFonts w:eastAsia="Calibri Light" w:cs="Calibri Light"/>
                <w:szCs w:val="22"/>
              </w:rPr>
            </w:pPr>
            <w:r w:rsidRPr="00956F56">
              <w:rPr>
                <w:rFonts w:eastAsia="Calibri Light" w:cs="Calibri Light"/>
                <w:szCs w:val="22"/>
              </w:rPr>
              <w:t>Continue with a new version of support to the WB, but with modifications:</w:t>
            </w:r>
          </w:p>
          <w:p w14:paraId="66821474" w14:textId="00A9A0B4" w:rsidR="00111CFC" w:rsidRPr="00956F56" w:rsidRDefault="00111CFC" w:rsidP="001D6548">
            <w:pPr>
              <w:pStyle w:val="ListParagraph"/>
              <w:numPr>
                <w:ilvl w:val="0"/>
                <w:numId w:val="39"/>
              </w:numPr>
              <w:spacing w:before="40" w:after="40"/>
              <w:contextualSpacing w:val="0"/>
              <w:rPr>
                <w:rFonts w:eastAsia="Calibri Light" w:cs="Calibri Light"/>
              </w:rPr>
            </w:pPr>
            <w:r w:rsidRPr="00956F56">
              <w:rPr>
                <w:rFonts w:eastAsia="Calibri Light" w:cs="Calibri Light"/>
              </w:rPr>
              <w:t>A more prescriptive design that meet</w:t>
            </w:r>
            <w:r w:rsidR="00A31CFA">
              <w:rPr>
                <w:rFonts w:eastAsia="Calibri Light" w:cs="Calibri Light"/>
              </w:rPr>
              <w:t xml:space="preserve">s </w:t>
            </w:r>
            <w:r w:rsidRPr="00956F56">
              <w:rPr>
                <w:rFonts w:eastAsia="Calibri Light" w:cs="Calibri Light"/>
              </w:rPr>
              <w:t>DFAT design standards</w:t>
            </w:r>
          </w:p>
          <w:p w14:paraId="2757A200" w14:textId="0686D291" w:rsidR="00111CFC" w:rsidRPr="00956F56" w:rsidRDefault="00111CFC" w:rsidP="001D6548">
            <w:pPr>
              <w:pStyle w:val="ListParagraph"/>
              <w:numPr>
                <w:ilvl w:val="0"/>
                <w:numId w:val="39"/>
              </w:numPr>
              <w:spacing w:before="40" w:after="40"/>
              <w:contextualSpacing w:val="0"/>
              <w:rPr>
                <w:rFonts w:eastAsia="Calibri Light" w:cs="Calibri Light"/>
              </w:rPr>
            </w:pPr>
            <w:r w:rsidRPr="00956F56">
              <w:rPr>
                <w:rFonts w:eastAsia="Calibri Light" w:cs="Calibri Light"/>
              </w:rPr>
              <w:t>A realistic MEL framework</w:t>
            </w:r>
            <w:r w:rsidR="00C517B1">
              <w:rPr>
                <w:rFonts w:eastAsia="Calibri Light" w:cs="Calibri Light"/>
              </w:rPr>
              <w:t xml:space="preserve">, </w:t>
            </w:r>
            <w:r w:rsidR="006D6B9B">
              <w:rPr>
                <w:rFonts w:eastAsia="Calibri Light" w:cs="Calibri Light"/>
              </w:rPr>
              <w:t>re</w:t>
            </w:r>
            <w:r w:rsidR="00C517B1">
              <w:rPr>
                <w:rFonts w:eastAsia="Calibri Light" w:cs="Calibri Light"/>
              </w:rPr>
              <w:t xml:space="preserve">sults </w:t>
            </w:r>
            <w:r w:rsidR="00A974BC">
              <w:rPr>
                <w:rFonts w:eastAsia="Calibri Light" w:cs="Calibri Light"/>
              </w:rPr>
              <w:t>monitoring framework, new</w:t>
            </w:r>
            <w:r w:rsidR="00E06C48">
              <w:rPr>
                <w:rFonts w:eastAsia="Calibri Light" w:cs="Calibri Light"/>
              </w:rPr>
              <w:t xml:space="preserve"> </w:t>
            </w:r>
            <w:r w:rsidR="006D6B9B">
              <w:rPr>
                <w:rFonts w:eastAsia="Calibri Light" w:cs="Calibri Light"/>
              </w:rPr>
              <w:t>reporting</w:t>
            </w:r>
            <w:r w:rsidR="004620C3">
              <w:rPr>
                <w:rFonts w:eastAsia="Calibri Light" w:cs="Calibri Light"/>
              </w:rPr>
              <w:t xml:space="preserve"> systems </w:t>
            </w:r>
            <w:r w:rsidRPr="00956F56">
              <w:rPr>
                <w:rFonts w:eastAsia="Calibri Light" w:cs="Calibri Light"/>
              </w:rPr>
              <w:t xml:space="preserve">and a convincing theory of </w:t>
            </w:r>
            <w:proofErr w:type="gramStart"/>
            <w:r w:rsidRPr="00956F56">
              <w:rPr>
                <w:rFonts w:eastAsia="Calibri Light" w:cs="Calibri Light"/>
              </w:rPr>
              <w:t>change</w:t>
            </w:r>
            <w:proofErr w:type="gramEnd"/>
          </w:p>
          <w:p w14:paraId="67EE9724" w14:textId="09AA8AE2" w:rsidR="00111CFC" w:rsidRPr="00956F56" w:rsidRDefault="2B4B6B6D" w:rsidP="001D6548">
            <w:pPr>
              <w:pStyle w:val="ListParagraph"/>
              <w:numPr>
                <w:ilvl w:val="0"/>
                <w:numId w:val="39"/>
              </w:numPr>
              <w:spacing w:before="40" w:after="40"/>
              <w:rPr>
                <w:rFonts w:eastAsia="Calibri Light" w:cs="Calibri Light"/>
              </w:rPr>
            </w:pPr>
            <w:r w:rsidRPr="09B19FF8">
              <w:rPr>
                <w:rFonts w:eastAsia="Calibri Light" w:cs="Calibri Light"/>
              </w:rPr>
              <w:t>A narrower set of activities</w:t>
            </w:r>
            <w:r w:rsidR="00A31CFA">
              <w:rPr>
                <w:rFonts w:eastAsia="Calibri Light" w:cs="Calibri Light"/>
              </w:rPr>
              <w:t>, focusing on further reform of the Board on Investment, implementation of the Investment Law, competition policy, trade facilitation, tariff reform, and the promotion of SMEs</w:t>
            </w:r>
          </w:p>
        </w:tc>
        <w:tc>
          <w:tcPr>
            <w:tcW w:w="2736" w:type="pct"/>
            <w:tcBorders>
              <w:top w:val="single" w:sz="4" w:space="0" w:color="auto"/>
            </w:tcBorders>
            <w:shd w:val="clear" w:color="auto" w:fill="F2F2F2" w:themeFill="background1" w:themeFillShade="F2"/>
          </w:tcPr>
          <w:p w14:paraId="10CBDE9B" w14:textId="6E9EC3D6" w:rsidR="00733918" w:rsidRPr="00956F56" w:rsidRDefault="00842B4F" w:rsidP="001D6548">
            <w:pPr>
              <w:pStyle w:val="ListParagraph"/>
              <w:numPr>
                <w:ilvl w:val="0"/>
                <w:numId w:val="36"/>
              </w:numPr>
              <w:spacing w:before="40" w:after="40"/>
              <w:ind w:left="357" w:hanging="357"/>
              <w:contextualSpacing w:val="0"/>
              <w:jc w:val="left"/>
              <w:rPr>
                <w:rFonts w:eastAsia="Calibri Light" w:cs="Calibri Light"/>
              </w:rPr>
            </w:pPr>
            <w:r w:rsidRPr="00956F56">
              <w:rPr>
                <w:rFonts w:eastAsia="Calibri Light" w:cs="Calibri Light"/>
              </w:rPr>
              <w:t xml:space="preserve">If President Wickremesinghe is re-elected, the reform will gain further momentum. If he isn’t, and a nationalist party is elected, some reforms – not all – may stall. This is undoubtedly a risk.  But a greater risk is a government in power that seeks to reform but lacks the technical advice to do so. </w:t>
            </w:r>
            <w:r w:rsidR="00733918" w:rsidRPr="00956F56">
              <w:rPr>
                <w:rFonts w:eastAsia="Calibri Light" w:cs="Calibri Light"/>
              </w:rPr>
              <w:t xml:space="preserve">It is possible to consider this the high-risk high reward </w:t>
            </w:r>
            <w:proofErr w:type="gramStart"/>
            <w:r w:rsidR="00733918" w:rsidRPr="00956F56">
              <w:rPr>
                <w:rFonts w:eastAsia="Calibri Light" w:cs="Calibri Light"/>
              </w:rPr>
              <w:t>option</w:t>
            </w:r>
            <w:proofErr w:type="gramEnd"/>
          </w:p>
          <w:p w14:paraId="3B02A23D" w14:textId="13DDDA5B" w:rsidR="00733918" w:rsidRDefault="00733918" w:rsidP="001D6548">
            <w:pPr>
              <w:pStyle w:val="ListParagraph"/>
              <w:numPr>
                <w:ilvl w:val="0"/>
                <w:numId w:val="36"/>
              </w:numPr>
              <w:spacing w:before="40" w:after="40"/>
              <w:ind w:left="357" w:hanging="357"/>
              <w:contextualSpacing w:val="0"/>
              <w:jc w:val="left"/>
              <w:rPr>
                <w:rFonts w:eastAsia="Calibri Light" w:cs="Calibri Light"/>
              </w:rPr>
            </w:pPr>
            <w:r>
              <w:rPr>
                <w:rFonts w:eastAsia="Calibri Light" w:cs="Calibri Light"/>
              </w:rPr>
              <w:t xml:space="preserve">The immediate priority must be to resolve the debt crisis and address Sri Lanka’s default. This will secure financial survival. The IMF is leading on </w:t>
            </w:r>
            <w:proofErr w:type="gramStart"/>
            <w:r>
              <w:rPr>
                <w:rFonts w:eastAsia="Calibri Light" w:cs="Calibri Light"/>
              </w:rPr>
              <w:t>this</w:t>
            </w:r>
            <w:proofErr w:type="gramEnd"/>
          </w:p>
          <w:p w14:paraId="3BD1973A" w14:textId="410E9114" w:rsidR="00733918" w:rsidRPr="00956F56" w:rsidRDefault="00733918" w:rsidP="001D6548">
            <w:pPr>
              <w:pStyle w:val="ListParagraph"/>
              <w:numPr>
                <w:ilvl w:val="0"/>
                <w:numId w:val="36"/>
              </w:numPr>
              <w:spacing w:before="40" w:after="40"/>
              <w:ind w:left="357" w:hanging="357"/>
              <w:contextualSpacing w:val="0"/>
              <w:jc w:val="left"/>
              <w:rPr>
                <w:rFonts w:eastAsia="Calibri Light" w:cs="Calibri Light"/>
              </w:rPr>
            </w:pPr>
            <w:r>
              <w:rPr>
                <w:rFonts w:eastAsia="Calibri Light" w:cs="Calibri Light"/>
              </w:rPr>
              <w:t>The economic challenges facing the country have not changed since 2016 – they are just now more acute. In the medium term, once the</w:t>
            </w:r>
            <w:r w:rsidR="005B2028">
              <w:rPr>
                <w:rFonts w:eastAsia="Calibri Light" w:cs="Calibri Light"/>
              </w:rPr>
              <w:t xml:space="preserve"> fiscal and debt crisis is resolved, the country must switch to jobs and growth strategy. Australia is well place to assist here. The work undertaken over the 2016-2024 period establishes the foundations for that switch, but it needs to be continued</w:t>
            </w:r>
          </w:p>
          <w:p w14:paraId="7D2D44F6" w14:textId="4B9D0CFA" w:rsidR="00842B4F" w:rsidRPr="00956F56" w:rsidRDefault="00842B4F" w:rsidP="001D6548">
            <w:pPr>
              <w:pStyle w:val="ListParagraph"/>
              <w:numPr>
                <w:ilvl w:val="0"/>
                <w:numId w:val="36"/>
              </w:numPr>
              <w:spacing w:before="40" w:after="40"/>
              <w:ind w:left="357" w:hanging="357"/>
              <w:contextualSpacing w:val="0"/>
              <w:jc w:val="left"/>
              <w:rPr>
                <w:rFonts w:eastAsia="Calibri Light" w:cs="Calibri Light"/>
              </w:rPr>
            </w:pPr>
            <w:r w:rsidRPr="00956F56">
              <w:rPr>
                <w:rFonts w:eastAsia="Calibri Light" w:cs="Calibri Light"/>
              </w:rPr>
              <w:t>Any new program however must be well</w:t>
            </w:r>
            <w:r w:rsidR="005B2028">
              <w:rPr>
                <w:rFonts w:eastAsia="Calibri Light" w:cs="Calibri Light"/>
              </w:rPr>
              <w:t>-</w:t>
            </w:r>
            <w:r w:rsidRPr="00956F56">
              <w:rPr>
                <w:rFonts w:eastAsia="Calibri Light" w:cs="Calibri Light"/>
              </w:rPr>
              <w:t xml:space="preserve">designed and more narrowly prescribed, and with a focus on </w:t>
            </w:r>
            <w:proofErr w:type="gramStart"/>
            <w:r w:rsidRPr="00956F56">
              <w:rPr>
                <w:rFonts w:eastAsia="Calibri Light" w:cs="Calibri Light"/>
              </w:rPr>
              <w:t>implementation</w:t>
            </w:r>
            <w:proofErr w:type="gramEnd"/>
          </w:p>
          <w:p w14:paraId="6515F9AA" w14:textId="6FCCA02D" w:rsidR="005B2028" w:rsidRPr="00D11B22" w:rsidRDefault="00842B4F" w:rsidP="001D6548">
            <w:pPr>
              <w:pStyle w:val="ListParagraph"/>
              <w:numPr>
                <w:ilvl w:val="0"/>
                <w:numId w:val="36"/>
              </w:numPr>
              <w:spacing w:before="40" w:after="40"/>
              <w:ind w:left="357" w:hanging="357"/>
              <w:contextualSpacing w:val="0"/>
              <w:jc w:val="left"/>
              <w:rPr>
                <w:rFonts w:eastAsia="Calibri Light" w:cs="Calibri Light"/>
              </w:rPr>
            </w:pPr>
            <w:r w:rsidRPr="00956F56">
              <w:rPr>
                <w:rFonts w:eastAsia="Calibri Light" w:cs="Calibri Light"/>
              </w:rPr>
              <w:t>The evaluation team would recommend this option</w:t>
            </w:r>
          </w:p>
        </w:tc>
      </w:tr>
      <w:tr w:rsidR="00111CFC" w:rsidRPr="00903C21" w14:paraId="4702FD9A" w14:textId="77777777" w:rsidTr="09B19FF8">
        <w:tc>
          <w:tcPr>
            <w:tcW w:w="2264" w:type="pct"/>
            <w:shd w:val="clear" w:color="auto" w:fill="F2F2F2" w:themeFill="background1" w:themeFillShade="F2"/>
          </w:tcPr>
          <w:p w14:paraId="6E0D40FE" w14:textId="5FB3DF64" w:rsidR="00111CFC" w:rsidRPr="00956F56" w:rsidRDefault="00111CFC" w:rsidP="001D6548">
            <w:pPr>
              <w:spacing w:before="40" w:after="40"/>
              <w:jc w:val="both"/>
              <w:rPr>
                <w:rFonts w:eastAsia="Calibri Light" w:cs="Calibri Light"/>
                <w:b/>
                <w:bCs/>
                <w:szCs w:val="22"/>
              </w:rPr>
            </w:pPr>
            <w:r w:rsidRPr="00956F56">
              <w:rPr>
                <w:rFonts w:eastAsia="Calibri Light" w:cs="Calibri Light"/>
                <w:b/>
                <w:bCs/>
                <w:szCs w:val="22"/>
              </w:rPr>
              <w:t xml:space="preserve">Option </w:t>
            </w:r>
            <w:r w:rsidR="00A31CFA">
              <w:rPr>
                <w:rFonts w:eastAsia="Calibri Light" w:cs="Calibri Light"/>
                <w:b/>
                <w:bCs/>
                <w:szCs w:val="22"/>
              </w:rPr>
              <w:t>2</w:t>
            </w:r>
            <w:r w:rsidRPr="00956F56">
              <w:rPr>
                <w:rFonts w:eastAsia="Calibri Light" w:cs="Calibri Light"/>
                <w:b/>
                <w:bCs/>
                <w:szCs w:val="22"/>
              </w:rPr>
              <w:t>: Hybrid upstream policy and downstream jobs</w:t>
            </w:r>
          </w:p>
          <w:p w14:paraId="0D833D5F" w14:textId="77777777" w:rsidR="00111CFC" w:rsidRPr="00956F56" w:rsidRDefault="00111CFC" w:rsidP="001D6548">
            <w:pPr>
              <w:spacing w:before="40" w:after="40"/>
              <w:jc w:val="both"/>
              <w:rPr>
                <w:rFonts w:eastAsia="Calibri Light" w:cs="Calibri Light"/>
                <w:szCs w:val="22"/>
              </w:rPr>
            </w:pPr>
            <w:r w:rsidRPr="00956F56">
              <w:rPr>
                <w:rFonts w:eastAsia="Calibri Light" w:cs="Calibri Light"/>
                <w:szCs w:val="22"/>
              </w:rPr>
              <w:t>Consider a program merging the best of the downstream ‘Skills for Inclusive Growth’ (S4IG) program, ending in October 2024, with the upstream policy work under EB:</w:t>
            </w:r>
          </w:p>
          <w:p w14:paraId="7ED62AF7" w14:textId="36AFABE5" w:rsidR="00111CFC" w:rsidRPr="00956F56" w:rsidRDefault="00111CFC" w:rsidP="001D6548">
            <w:pPr>
              <w:pStyle w:val="ListParagraph"/>
              <w:numPr>
                <w:ilvl w:val="0"/>
                <w:numId w:val="40"/>
              </w:numPr>
              <w:spacing w:before="40" w:after="40"/>
              <w:rPr>
                <w:rFonts w:eastAsia="Calibri Light" w:cs="Calibri Light"/>
              </w:rPr>
            </w:pPr>
            <w:r w:rsidRPr="00956F56">
              <w:rPr>
                <w:rFonts w:eastAsia="Calibri Light" w:cs="Calibri Light"/>
              </w:rPr>
              <w:t xml:space="preserve">Policy work would focus on Pillar 3 of EB (SME firm growth, entrepreneurship, and innovation) and link that with the training and skills work of the outgoing S4IG </w:t>
            </w:r>
            <w:proofErr w:type="gramStart"/>
            <w:r w:rsidRPr="00956F56">
              <w:rPr>
                <w:rFonts w:eastAsia="Calibri Light" w:cs="Calibri Light"/>
              </w:rPr>
              <w:t>program</w:t>
            </w:r>
            <w:proofErr w:type="gramEnd"/>
          </w:p>
          <w:p w14:paraId="793B548A" w14:textId="13FB1400" w:rsidR="00111CFC" w:rsidRPr="00956F56" w:rsidRDefault="2B4B6B6D" w:rsidP="001D6548">
            <w:pPr>
              <w:pStyle w:val="ListParagraph"/>
              <w:numPr>
                <w:ilvl w:val="0"/>
                <w:numId w:val="40"/>
              </w:numPr>
              <w:spacing w:before="40" w:after="40"/>
              <w:rPr>
                <w:rFonts w:eastAsia="Calibri Light" w:cs="Calibri Light"/>
              </w:rPr>
            </w:pPr>
            <w:r w:rsidRPr="09B19FF8">
              <w:rPr>
                <w:rFonts w:eastAsia="Calibri Light" w:cs="Calibri Light"/>
              </w:rPr>
              <w:t>Consider how such a program could be linked to DFAT’s Market</w:t>
            </w:r>
            <w:r w:rsidR="00111CFC" w:rsidRPr="09B19FF8">
              <w:rPr>
                <w:rFonts w:eastAsia="Calibri Light" w:cs="Calibri Light"/>
              </w:rPr>
              <w:t>s</w:t>
            </w:r>
            <w:r w:rsidRPr="09B19FF8">
              <w:rPr>
                <w:rFonts w:eastAsia="Calibri Light" w:cs="Calibri Light"/>
              </w:rPr>
              <w:t xml:space="preserve"> </w:t>
            </w:r>
            <w:r w:rsidR="00111CFC" w:rsidRPr="09B19FF8">
              <w:rPr>
                <w:rFonts w:eastAsia="Calibri Light" w:cs="Calibri Light"/>
              </w:rPr>
              <w:t xml:space="preserve">for </w:t>
            </w:r>
            <w:r w:rsidRPr="09B19FF8">
              <w:rPr>
                <w:rFonts w:eastAsia="Calibri Light" w:cs="Calibri Light"/>
              </w:rPr>
              <w:t>Development (MDF) program</w:t>
            </w:r>
          </w:p>
        </w:tc>
        <w:tc>
          <w:tcPr>
            <w:tcW w:w="2736" w:type="pct"/>
            <w:shd w:val="clear" w:color="auto" w:fill="F2F2F2" w:themeFill="background1" w:themeFillShade="F2"/>
          </w:tcPr>
          <w:p w14:paraId="5B6F8FC4" w14:textId="3F2021FD" w:rsidR="005B2028" w:rsidRDefault="005B2028" w:rsidP="001D6548">
            <w:pPr>
              <w:pStyle w:val="ListParagraph"/>
              <w:numPr>
                <w:ilvl w:val="0"/>
                <w:numId w:val="37"/>
              </w:numPr>
              <w:spacing w:before="40" w:after="40"/>
              <w:ind w:left="357" w:hanging="357"/>
              <w:contextualSpacing w:val="0"/>
              <w:jc w:val="left"/>
              <w:rPr>
                <w:rFonts w:eastAsia="Calibri Light" w:cs="Calibri Light"/>
              </w:rPr>
            </w:pPr>
            <w:r>
              <w:rPr>
                <w:rFonts w:eastAsia="Calibri Light" w:cs="Calibri Light"/>
              </w:rPr>
              <w:t xml:space="preserve">This option has some attractions. It would </w:t>
            </w:r>
            <w:r w:rsidR="00D11B22">
              <w:rPr>
                <w:rFonts w:eastAsia="Calibri Light" w:cs="Calibri Light"/>
              </w:rPr>
              <w:t xml:space="preserve">give equal </w:t>
            </w:r>
            <w:r>
              <w:rPr>
                <w:rFonts w:eastAsia="Calibri Light" w:cs="Calibri Light"/>
              </w:rPr>
              <w:t xml:space="preserve">focus </w:t>
            </w:r>
            <w:r w:rsidR="00D11B22">
              <w:rPr>
                <w:rFonts w:eastAsia="Calibri Light" w:cs="Calibri Light"/>
              </w:rPr>
              <w:t>t</w:t>
            </w:r>
            <w:r>
              <w:rPr>
                <w:rFonts w:eastAsia="Calibri Light" w:cs="Calibri Light"/>
              </w:rPr>
              <w:t>o</w:t>
            </w:r>
            <w:r w:rsidR="00D11B22">
              <w:rPr>
                <w:rFonts w:eastAsia="Calibri Light" w:cs="Calibri Light"/>
              </w:rPr>
              <w:t xml:space="preserve"> </w:t>
            </w:r>
            <w:r>
              <w:rPr>
                <w:rFonts w:eastAsia="Calibri Light" w:cs="Calibri Light"/>
              </w:rPr>
              <w:t xml:space="preserve">the </w:t>
            </w:r>
            <w:proofErr w:type="gramStart"/>
            <w:r>
              <w:rPr>
                <w:rFonts w:eastAsia="Calibri Light" w:cs="Calibri Light"/>
              </w:rPr>
              <w:t>jobs</w:t>
            </w:r>
            <w:proofErr w:type="gramEnd"/>
            <w:r>
              <w:rPr>
                <w:rFonts w:eastAsia="Calibri Light" w:cs="Calibri Light"/>
              </w:rPr>
              <w:t xml:space="preserve"> agenda. It would allow lessons from downstream implementation to be directly and immediately fed into upstream policy and </w:t>
            </w:r>
            <w:proofErr w:type="gramStart"/>
            <w:r>
              <w:rPr>
                <w:rFonts w:eastAsia="Calibri Light" w:cs="Calibri Light"/>
              </w:rPr>
              <w:t>planning</w:t>
            </w:r>
            <w:proofErr w:type="gramEnd"/>
          </w:p>
          <w:p w14:paraId="5CDEBD6F" w14:textId="4EC4AF37" w:rsidR="005B2028" w:rsidRDefault="005B2028" w:rsidP="001D6548">
            <w:pPr>
              <w:pStyle w:val="ListParagraph"/>
              <w:numPr>
                <w:ilvl w:val="0"/>
                <w:numId w:val="37"/>
              </w:numPr>
              <w:spacing w:before="40" w:after="40"/>
              <w:ind w:left="357" w:hanging="357"/>
              <w:contextualSpacing w:val="0"/>
              <w:jc w:val="left"/>
              <w:rPr>
                <w:rFonts w:eastAsia="Calibri Light" w:cs="Calibri Light"/>
              </w:rPr>
            </w:pPr>
            <w:r>
              <w:rPr>
                <w:rFonts w:eastAsia="Calibri Light" w:cs="Calibri Light"/>
              </w:rPr>
              <w:t xml:space="preserve">It could deliver some real world, ‘on the ground’ results in terms of job </w:t>
            </w:r>
            <w:proofErr w:type="gramStart"/>
            <w:r>
              <w:rPr>
                <w:rFonts w:eastAsia="Calibri Light" w:cs="Calibri Light"/>
              </w:rPr>
              <w:t>creation</w:t>
            </w:r>
            <w:proofErr w:type="gramEnd"/>
          </w:p>
          <w:p w14:paraId="132023D7" w14:textId="6A82B5AF" w:rsidR="005B2028" w:rsidRDefault="005B2028" w:rsidP="001D6548">
            <w:pPr>
              <w:pStyle w:val="ListParagraph"/>
              <w:numPr>
                <w:ilvl w:val="0"/>
                <w:numId w:val="37"/>
              </w:numPr>
              <w:spacing w:before="40" w:after="40"/>
              <w:ind w:left="357" w:hanging="357"/>
              <w:contextualSpacing w:val="0"/>
              <w:jc w:val="left"/>
              <w:rPr>
                <w:rFonts w:eastAsia="Calibri Light" w:cs="Calibri Light"/>
              </w:rPr>
            </w:pPr>
            <w:r>
              <w:rPr>
                <w:rFonts w:eastAsia="Calibri Light" w:cs="Calibri Light"/>
              </w:rPr>
              <w:t xml:space="preserve">The downstream emphasis, however, may detract from the priority that needs to be given to upstream policy </w:t>
            </w:r>
            <w:proofErr w:type="gramStart"/>
            <w:r>
              <w:rPr>
                <w:rFonts w:eastAsia="Calibri Light" w:cs="Calibri Light"/>
              </w:rPr>
              <w:t>work</w:t>
            </w:r>
            <w:proofErr w:type="gramEnd"/>
          </w:p>
          <w:p w14:paraId="2E6DF102" w14:textId="7119AFE6" w:rsidR="00111CFC" w:rsidRDefault="005B2028" w:rsidP="001D6548">
            <w:pPr>
              <w:pStyle w:val="ListParagraph"/>
              <w:numPr>
                <w:ilvl w:val="0"/>
                <w:numId w:val="37"/>
              </w:numPr>
              <w:spacing w:before="40" w:after="40"/>
              <w:ind w:left="357" w:hanging="357"/>
              <w:contextualSpacing w:val="0"/>
              <w:jc w:val="left"/>
              <w:rPr>
                <w:rFonts w:eastAsia="Calibri Light" w:cs="Calibri Light"/>
              </w:rPr>
            </w:pPr>
            <w:r>
              <w:rPr>
                <w:rFonts w:eastAsia="Calibri Light" w:cs="Calibri Light"/>
              </w:rPr>
              <w:t xml:space="preserve">The is the evaluation team’s alternative recommendation. However, experience shows that integrating programs with a different objective and operating at different levels is </w:t>
            </w:r>
            <w:proofErr w:type="gramStart"/>
            <w:r>
              <w:rPr>
                <w:rFonts w:eastAsia="Calibri Light" w:cs="Calibri Light"/>
              </w:rPr>
              <w:t>tricky</w:t>
            </w:r>
            <w:proofErr w:type="gramEnd"/>
          </w:p>
          <w:p w14:paraId="50221817" w14:textId="017E0F1B" w:rsidR="005B2028" w:rsidRPr="005B2028" w:rsidRDefault="005B2028" w:rsidP="001D6548">
            <w:pPr>
              <w:pStyle w:val="ListParagraph"/>
              <w:numPr>
                <w:ilvl w:val="0"/>
                <w:numId w:val="37"/>
              </w:numPr>
              <w:spacing w:before="40" w:after="40"/>
              <w:ind w:left="357" w:hanging="357"/>
              <w:contextualSpacing w:val="0"/>
              <w:jc w:val="left"/>
              <w:rPr>
                <w:rFonts w:eastAsia="Calibri Light" w:cs="Calibri Light"/>
              </w:rPr>
            </w:pPr>
            <w:r>
              <w:rPr>
                <w:rFonts w:eastAsia="Calibri Light" w:cs="Calibri Light"/>
              </w:rPr>
              <w:t>This option should be considered only if DFAT is sure it can design and deliver such an integrated hybrid program</w:t>
            </w:r>
          </w:p>
        </w:tc>
      </w:tr>
      <w:bookmarkEnd w:id="6"/>
    </w:tbl>
    <w:p w14:paraId="7BEAF7D7" w14:textId="77777777" w:rsidR="00587D24" w:rsidRDefault="00587D24" w:rsidP="00E71D76">
      <w:pPr>
        <w:pStyle w:val="Heading2"/>
        <w:sectPr w:rsidR="00587D24" w:rsidSect="00AE6F59">
          <w:pgSz w:w="16838" w:h="11906" w:orient="landscape"/>
          <w:pgMar w:top="1080" w:right="1440" w:bottom="1080" w:left="1440" w:header="708" w:footer="708" w:gutter="0"/>
          <w:cols w:space="708"/>
          <w:docGrid w:linePitch="360"/>
        </w:sectPr>
      </w:pPr>
    </w:p>
    <w:p w14:paraId="48C9A6A0" w14:textId="0D401B99" w:rsidR="00B44F4F" w:rsidRPr="007F53C8" w:rsidRDefault="00CD1947" w:rsidP="00E71D76">
      <w:pPr>
        <w:pStyle w:val="Heading2"/>
      </w:pPr>
      <w:bookmarkStart w:id="7" w:name="_Toc170739968"/>
      <w:r>
        <w:lastRenderedPageBreak/>
        <w:t>2</w:t>
      </w:r>
      <w:r>
        <w:tab/>
      </w:r>
      <w:r w:rsidR="00587D24">
        <w:t>E</w:t>
      </w:r>
      <w:r w:rsidR="00B44F4F">
        <w:t>valuation purpose and methodology</w:t>
      </w:r>
      <w:bookmarkEnd w:id="7"/>
      <w:r w:rsidR="00B44F4F" w:rsidRPr="0591242E">
        <w:rPr>
          <w:rFonts w:ascii="Times New Roman" w:hAnsi="Times New Roman" w:cs="Times New Roman"/>
          <w:i/>
          <w:iCs/>
          <w:color w:val="0D0D0D" w:themeColor="text1" w:themeTint="F2"/>
          <w:sz w:val="24"/>
          <w:szCs w:val="24"/>
        </w:rPr>
        <w:t xml:space="preserve"> </w:t>
      </w:r>
    </w:p>
    <w:p w14:paraId="01C70E01" w14:textId="408B5F4F" w:rsidR="00B41ABC" w:rsidRPr="00137D00" w:rsidRDefault="00433816" w:rsidP="00137D00">
      <w:pPr>
        <w:pStyle w:val="Heading3"/>
      </w:pPr>
      <w:r w:rsidRPr="0591242E">
        <w:t>Evaluation purpose</w:t>
      </w:r>
    </w:p>
    <w:p w14:paraId="6993B460" w14:textId="77777777" w:rsidR="00137D00" w:rsidRPr="00137D00" w:rsidRDefault="00137D00" w:rsidP="000D7D5B">
      <w:pPr>
        <w:pStyle w:val="ListParagraph"/>
        <w:numPr>
          <w:ilvl w:val="0"/>
          <w:numId w:val="58"/>
        </w:numPr>
        <w:overflowPunct w:val="0"/>
        <w:autoSpaceDE w:val="0"/>
        <w:autoSpaceDN w:val="0"/>
        <w:adjustRightInd w:val="0"/>
        <w:contextualSpacing w:val="0"/>
        <w:textAlignment w:val="baseline"/>
        <w:rPr>
          <w:rFonts w:eastAsia="Calibri" w:cs="Calibri Light"/>
          <w:b/>
          <w:bCs/>
          <w:vanish/>
          <w:color w:val="0D0D0D" w:themeColor="text1" w:themeTint="F2"/>
          <w:szCs w:val="21"/>
          <w:lang w:val="en-GB"/>
        </w:rPr>
      </w:pPr>
    </w:p>
    <w:p w14:paraId="7A65FB1A" w14:textId="5BDDDDD2" w:rsidR="0030565A" w:rsidRPr="0030565A" w:rsidRDefault="0030565A" w:rsidP="00137D00">
      <w:pPr>
        <w:numPr>
          <w:ilvl w:val="1"/>
          <w:numId w:val="58"/>
        </w:numPr>
        <w:overflowPunct w:val="0"/>
        <w:autoSpaceDE w:val="0"/>
        <w:autoSpaceDN w:val="0"/>
        <w:adjustRightInd w:val="0"/>
        <w:jc w:val="both"/>
        <w:textAlignment w:val="baseline"/>
        <w:rPr>
          <w:rFonts w:eastAsia="Times New Roman" w:cs="Calibri Light"/>
          <w:color w:val="0D0D0D" w:themeColor="text1" w:themeTint="F2"/>
          <w:lang w:val="en-GB"/>
        </w:rPr>
      </w:pPr>
      <w:r w:rsidRPr="09B19FF8">
        <w:rPr>
          <w:rFonts w:eastAsia="Calibri" w:cs="Calibri Light"/>
          <w:b/>
          <w:bCs/>
          <w:color w:val="0D0D0D" w:themeColor="text1" w:themeTint="F2"/>
          <w:lang w:val="en-GB"/>
        </w:rPr>
        <w:t>The focus of this evaluation is on the performance of the ‘Elimninating Barriers to Inclusive and Sustainable Growth in Sri Lanka’ (hereafter EB)</w:t>
      </w:r>
      <w:r w:rsidR="004367B2" w:rsidRPr="09B19FF8">
        <w:rPr>
          <w:rFonts w:eastAsia="Calibri" w:cs="Calibri Light"/>
          <w:b/>
          <w:bCs/>
          <w:color w:val="0D0D0D" w:themeColor="text1" w:themeTint="F2"/>
          <w:lang w:val="en-GB"/>
        </w:rPr>
        <w:t>.</w:t>
      </w:r>
      <w:r w:rsidR="004367B2" w:rsidRPr="09B19FF8">
        <w:rPr>
          <w:rFonts w:eastAsia="Calibri" w:cs="Calibri Light"/>
          <w:color w:val="0D0D0D" w:themeColor="text1" w:themeTint="F2"/>
          <w:lang w:val="en-GB"/>
        </w:rPr>
        <w:t xml:space="preserve"> </w:t>
      </w:r>
      <w:r w:rsidRPr="09B19FF8">
        <w:rPr>
          <w:rFonts w:eastAsia="Calibri" w:cs="Calibri Light"/>
          <w:color w:val="0D0D0D" w:themeColor="text1" w:themeTint="F2"/>
          <w:lang w:val="en-GB"/>
        </w:rPr>
        <w:t>The Terms of Reference (Annex</w:t>
      </w:r>
      <w:r w:rsidR="007F37C9" w:rsidRPr="09B19FF8">
        <w:rPr>
          <w:rFonts w:eastAsia="Calibri" w:cs="Calibri Light"/>
          <w:color w:val="0D0D0D" w:themeColor="text1" w:themeTint="F2"/>
          <w:lang w:val="en-GB"/>
        </w:rPr>
        <w:t xml:space="preserve"> 1</w:t>
      </w:r>
      <w:r w:rsidRPr="09B19FF8">
        <w:rPr>
          <w:rFonts w:eastAsia="Calibri" w:cs="Calibri Light"/>
          <w:color w:val="0D0D0D" w:themeColor="text1" w:themeTint="F2"/>
          <w:lang w:val="en-GB"/>
        </w:rPr>
        <w:t xml:space="preserve">) required a judgement to be reached on the appropriateness, effectiveness, efficiency, and the impact of Australian advocacy resulting from the program. </w:t>
      </w:r>
      <w:bookmarkStart w:id="8" w:name="_Toc101343928"/>
      <w:bookmarkStart w:id="9" w:name="_Toc117500386"/>
    </w:p>
    <w:p w14:paraId="5BF58CFF" w14:textId="77777777" w:rsidR="0030565A" w:rsidRPr="00A12889" w:rsidRDefault="0030565A" w:rsidP="00B41ABC">
      <w:pPr>
        <w:pStyle w:val="Heading3"/>
        <w:rPr>
          <w:rFonts w:eastAsia="Times New Roman" w:cs="Calibri Light"/>
        </w:rPr>
      </w:pPr>
      <w:r w:rsidRPr="0591242E">
        <w:t>Process</w:t>
      </w:r>
      <w:bookmarkEnd w:id="8"/>
      <w:bookmarkEnd w:id="9"/>
    </w:p>
    <w:p w14:paraId="2979F574" w14:textId="5320D2C6" w:rsidR="0030565A" w:rsidRPr="0030565A" w:rsidRDefault="0030565A" w:rsidP="007F0746">
      <w:pPr>
        <w:numPr>
          <w:ilvl w:val="1"/>
          <w:numId w:val="58"/>
        </w:numPr>
        <w:tabs>
          <w:tab w:val="left" w:pos="567"/>
        </w:tabs>
        <w:overflowPunct w:val="0"/>
        <w:autoSpaceDE w:val="0"/>
        <w:autoSpaceDN w:val="0"/>
        <w:adjustRightInd w:val="0"/>
        <w:jc w:val="both"/>
        <w:textAlignment w:val="baseline"/>
        <w:rPr>
          <w:rFonts w:eastAsia="Times New Roman" w:cs="Calibri Light"/>
          <w:color w:val="0D0D0D" w:themeColor="text1" w:themeTint="F2"/>
          <w:lang w:val="en-GB"/>
        </w:rPr>
      </w:pPr>
      <w:r w:rsidRPr="0591242E">
        <w:rPr>
          <w:rFonts w:cs="Calibri Light"/>
          <w:b/>
          <w:bCs/>
          <w:lang w:eastAsia="en-AU"/>
        </w:rPr>
        <w:t>The evaluation was undertaken in five stages</w:t>
      </w:r>
      <w:r w:rsidRPr="0591242E">
        <w:rPr>
          <w:rFonts w:cs="Calibri Light"/>
          <w:lang w:eastAsia="en-AU"/>
        </w:rPr>
        <w:t>:</w:t>
      </w:r>
    </w:p>
    <w:p w14:paraId="46CA266D" w14:textId="0B18E760" w:rsidR="0030565A" w:rsidRPr="0030565A" w:rsidRDefault="0030565A" w:rsidP="001E2D1C">
      <w:pPr>
        <w:numPr>
          <w:ilvl w:val="2"/>
          <w:numId w:val="15"/>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591242E">
        <w:rPr>
          <w:rFonts w:cs="Calibri Light"/>
          <w:lang w:eastAsia="en-AU"/>
        </w:rPr>
        <w:t>pre-departure brief</w:t>
      </w:r>
      <w:r w:rsidR="00303686" w:rsidRPr="0591242E">
        <w:rPr>
          <w:rFonts w:cs="Calibri Light"/>
          <w:lang w:eastAsia="en-AU"/>
        </w:rPr>
        <w:t>s</w:t>
      </w:r>
      <w:r w:rsidRPr="0591242E">
        <w:rPr>
          <w:rFonts w:cs="Calibri Light"/>
          <w:lang w:eastAsia="en-AU"/>
        </w:rPr>
        <w:t xml:space="preserve"> from the AHC Colombo and the SLSU </w:t>
      </w:r>
      <w:proofErr w:type="gramStart"/>
      <w:r w:rsidRPr="0591242E">
        <w:rPr>
          <w:rFonts w:cs="Calibri Light"/>
          <w:lang w:eastAsia="en-AU"/>
        </w:rPr>
        <w:t>team;</w:t>
      </w:r>
      <w:proofErr w:type="gramEnd"/>
    </w:p>
    <w:p w14:paraId="2C472083" w14:textId="21E25638" w:rsidR="0030565A" w:rsidRPr="0030565A" w:rsidRDefault="0030565A" w:rsidP="001E2D1C">
      <w:pPr>
        <w:numPr>
          <w:ilvl w:val="2"/>
          <w:numId w:val="15"/>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591242E">
        <w:rPr>
          <w:rFonts w:cs="Calibri Light"/>
          <w:lang w:eastAsia="en-AU"/>
        </w:rPr>
        <w:t>desk-based document review (</w:t>
      </w:r>
      <w:r w:rsidR="00303686" w:rsidRPr="0591242E">
        <w:rPr>
          <w:rFonts w:cs="Calibri Light"/>
          <w:lang w:eastAsia="en-AU"/>
        </w:rPr>
        <w:t xml:space="preserve">see </w:t>
      </w:r>
      <w:r w:rsidRPr="0591242E">
        <w:rPr>
          <w:rFonts w:cs="Calibri Light"/>
          <w:lang w:eastAsia="en-AU"/>
        </w:rPr>
        <w:t>Annex 4</w:t>
      </w:r>
      <w:r w:rsidR="00303686" w:rsidRPr="0591242E">
        <w:rPr>
          <w:rFonts w:cs="Calibri Light"/>
          <w:lang w:eastAsia="en-AU"/>
        </w:rPr>
        <w:t xml:space="preserve"> for the list of documents reviewed</w:t>
      </w:r>
      <w:proofErr w:type="gramStart"/>
      <w:r w:rsidRPr="0591242E">
        <w:rPr>
          <w:rFonts w:cs="Calibri Light"/>
          <w:lang w:eastAsia="en-AU"/>
        </w:rPr>
        <w:t>);</w:t>
      </w:r>
      <w:proofErr w:type="gramEnd"/>
    </w:p>
    <w:p w14:paraId="771E3BDB" w14:textId="6273F0A2" w:rsidR="0030565A" w:rsidRPr="0030565A" w:rsidRDefault="0030565A" w:rsidP="001E2D1C">
      <w:pPr>
        <w:numPr>
          <w:ilvl w:val="2"/>
          <w:numId w:val="15"/>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591242E">
        <w:rPr>
          <w:rFonts w:cs="Calibri Light"/>
          <w:lang w:eastAsia="en-AU"/>
        </w:rPr>
        <w:t xml:space="preserve"> in-person meetings with stakeholders in Colombo during the weeks of 22 April to 3 May 2024 (Annex 5</w:t>
      </w:r>
      <w:proofErr w:type="gramStart"/>
      <w:r w:rsidRPr="0591242E">
        <w:rPr>
          <w:rFonts w:cs="Calibri Light"/>
          <w:lang w:eastAsia="en-AU"/>
        </w:rPr>
        <w:t>);</w:t>
      </w:r>
      <w:proofErr w:type="gramEnd"/>
    </w:p>
    <w:p w14:paraId="5DEB3778" w14:textId="77777777" w:rsidR="0030565A" w:rsidRPr="0030565A" w:rsidRDefault="0030565A" w:rsidP="001E2D1C">
      <w:pPr>
        <w:numPr>
          <w:ilvl w:val="2"/>
          <w:numId w:val="15"/>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591242E">
        <w:rPr>
          <w:rFonts w:cs="Calibri Light"/>
          <w:lang w:eastAsia="en-AU"/>
        </w:rPr>
        <w:t xml:space="preserve">preparation of the first draft of the report; and </w:t>
      </w:r>
    </w:p>
    <w:p w14:paraId="23BBDAA0" w14:textId="77777777" w:rsidR="0030565A" w:rsidRPr="0030565A" w:rsidRDefault="0030565A" w:rsidP="001E2D1C">
      <w:pPr>
        <w:numPr>
          <w:ilvl w:val="2"/>
          <w:numId w:val="15"/>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591242E">
        <w:rPr>
          <w:rFonts w:cs="Calibri Light"/>
          <w:lang w:eastAsia="en-AU"/>
        </w:rPr>
        <w:t>revision and drafting of the final report after comments received from Colombo Post.</w:t>
      </w:r>
    </w:p>
    <w:p w14:paraId="34064BC8" w14:textId="5822111C" w:rsidR="00303686" w:rsidRPr="00303686" w:rsidRDefault="0030565A" w:rsidP="007F0746">
      <w:pPr>
        <w:numPr>
          <w:ilvl w:val="1"/>
          <w:numId w:val="58"/>
        </w:numPr>
        <w:tabs>
          <w:tab w:val="left" w:pos="567"/>
        </w:tabs>
        <w:overflowPunct w:val="0"/>
        <w:autoSpaceDE w:val="0"/>
        <w:autoSpaceDN w:val="0"/>
        <w:adjustRightInd w:val="0"/>
        <w:ind w:left="567" w:hanging="567"/>
        <w:textAlignment w:val="baseline"/>
        <w:rPr>
          <w:rFonts w:eastAsia="Times New Roman" w:cs="Calibri Light"/>
          <w:color w:val="0D0D0D" w:themeColor="text1" w:themeTint="F2"/>
          <w:lang w:val="en-GB"/>
        </w:rPr>
      </w:pPr>
      <w:r w:rsidRPr="0591242E">
        <w:rPr>
          <w:rFonts w:cs="Calibri Light"/>
          <w:b/>
          <w:bCs/>
          <w:lang w:eastAsia="en-AU"/>
        </w:rPr>
        <w:t xml:space="preserve">The Evaluation Team presented its findings to the </w:t>
      </w:r>
      <w:r w:rsidR="00201B29">
        <w:rPr>
          <w:rFonts w:cs="Calibri Light"/>
          <w:b/>
          <w:bCs/>
          <w:lang w:eastAsia="en-AU"/>
        </w:rPr>
        <w:t xml:space="preserve">Head and Deputy Head </w:t>
      </w:r>
      <w:r w:rsidRPr="0591242E">
        <w:rPr>
          <w:rFonts w:cs="Calibri Light"/>
          <w:b/>
          <w:bCs/>
          <w:lang w:eastAsia="en-AU"/>
        </w:rPr>
        <w:t>of Mission and other AHC staff on 3 May 2024.</w:t>
      </w:r>
    </w:p>
    <w:p w14:paraId="50666828" w14:textId="3A09BC29" w:rsidR="0030565A" w:rsidRPr="00A12889" w:rsidRDefault="0030565A" w:rsidP="00B41ABC">
      <w:pPr>
        <w:pStyle w:val="Heading3"/>
        <w:rPr>
          <w:rFonts w:eastAsia="Times New Roman" w:cs="Calibri Light"/>
        </w:rPr>
      </w:pPr>
      <w:bookmarkStart w:id="10" w:name="_Toc117500387"/>
      <w:r w:rsidRPr="0591242E">
        <w:rPr>
          <w:lang w:eastAsia="en-AU"/>
        </w:rPr>
        <w:t>Review of documents</w:t>
      </w:r>
      <w:bookmarkEnd w:id="10"/>
    </w:p>
    <w:p w14:paraId="03B6A16C" w14:textId="70F10075" w:rsidR="0030565A" w:rsidRPr="007F53C8" w:rsidRDefault="0030565A" w:rsidP="009E7D86">
      <w:pPr>
        <w:numPr>
          <w:ilvl w:val="1"/>
          <w:numId w:val="58"/>
        </w:numPr>
        <w:overflowPunct w:val="0"/>
        <w:autoSpaceDE w:val="0"/>
        <w:autoSpaceDN w:val="0"/>
        <w:adjustRightInd w:val="0"/>
        <w:ind w:left="567" w:hanging="567"/>
        <w:textAlignment w:val="baseline"/>
        <w:rPr>
          <w:rFonts w:eastAsia="Times New Roman" w:cs="Calibri Light"/>
          <w:color w:val="0D0D0D" w:themeColor="text1" w:themeTint="F2"/>
          <w:lang w:val="en-GB"/>
        </w:rPr>
      </w:pPr>
      <w:r w:rsidRPr="0591242E">
        <w:rPr>
          <w:rFonts w:cs="Calibri Light"/>
          <w:b/>
          <w:bCs/>
          <w:color w:val="404040" w:themeColor="text1" w:themeTint="BF"/>
          <w:lang w:eastAsia="en-AU"/>
        </w:rPr>
        <w:t>T</w:t>
      </w:r>
      <w:r w:rsidRPr="007D5BC8">
        <w:rPr>
          <w:rFonts w:cs="Calibri Light"/>
          <w:b/>
          <w:bCs/>
          <w:lang w:eastAsia="en-AU"/>
        </w:rPr>
        <w:t xml:space="preserve">he team gathered information from five sources: </w:t>
      </w:r>
      <w:r w:rsidRPr="0591242E">
        <w:rPr>
          <w:rFonts w:cs="Calibri Light"/>
          <w:color w:val="404040" w:themeColor="text1" w:themeTint="BF"/>
          <w:lang w:eastAsia="en-AU"/>
        </w:rPr>
        <w:t>from the High Commission in Colombo; from the S</w:t>
      </w:r>
      <w:r w:rsidR="00CA5051">
        <w:rPr>
          <w:rFonts w:cs="Calibri Light"/>
          <w:color w:val="404040" w:themeColor="text1" w:themeTint="BF"/>
          <w:lang w:eastAsia="en-AU"/>
        </w:rPr>
        <w:t>ri Lanka Support Unit</w:t>
      </w:r>
      <w:r w:rsidRPr="0591242E">
        <w:rPr>
          <w:rFonts w:cs="Calibri Light"/>
          <w:color w:val="404040" w:themeColor="text1" w:themeTint="BF"/>
          <w:lang w:eastAsia="en-AU"/>
        </w:rPr>
        <w:t>; from the World Bank Group (WBG), from the IMF, and from the Government of Sri Lanka.</w:t>
      </w:r>
    </w:p>
    <w:p w14:paraId="105B6C60" w14:textId="1B959A79" w:rsidR="0030565A" w:rsidRPr="00A12889" w:rsidRDefault="0030565A" w:rsidP="00B41ABC">
      <w:pPr>
        <w:pStyle w:val="Heading3"/>
        <w:rPr>
          <w:rFonts w:eastAsia="Times New Roman" w:cs="Calibri Light"/>
        </w:rPr>
      </w:pPr>
      <w:bookmarkStart w:id="11" w:name="_Toc117500388"/>
      <w:r w:rsidRPr="0591242E">
        <w:rPr>
          <w:lang w:eastAsia="en-AU"/>
        </w:rPr>
        <w:t xml:space="preserve">Key informant interviews and focus group </w:t>
      </w:r>
      <w:proofErr w:type="gramStart"/>
      <w:r w:rsidRPr="0591242E">
        <w:rPr>
          <w:lang w:eastAsia="en-AU"/>
        </w:rPr>
        <w:t>discussions</w:t>
      </w:r>
      <w:bookmarkEnd w:id="11"/>
      <w:proofErr w:type="gramEnd"/>
    </w:p>
    <w:p w14:paraId="1E5964EF" w14:textId="203E4670" w:rsidR="00CC660D" w:rsidRDefault="0030565A" w:rsidP="009E7D86">
      <w:pPr>
        <w:numPr>
          <w:ilvl w:val="1"/>
          <w:numId w:val="58"/>
        </w:numPr>
        <w:overflowPunct w:val="0"/>
        <w:autoSpaceDE w:val="0"/>
        <w:autoSpaceDN w:val="0"/>
        <w:adjustRightInd w:val="0"/>
        <w:ind w:left="567" w:hanging="567"/>
        <w:textAlignment w:val="baseline"/>
        <w:rPr>
          <w:rFonts w:cs="Calibri Light"/>
          <w:lang w:eastAsia="en-AU"/>
        </w:rPr>
      </w:pPr>
      <w:r w:rsidRPr="22D8CB00">
        <w:rPr>
          <w:rFonts w:cs="Calibri Light"/>
          <w:b/>
          <w:bCs/>
          <w:lang w:eastAsia="en-AU"/>
        </w:rPr>
        <w:t>Key informant interviews</w:t>
      </w:r>
      <w:r w:rsidR="007F53C8" w:rsidRPr="22D8CB00">
        <w:rPr>
          <w:rFonts w:cs="Calibri Light"/>
          <w:b/>
          <w:bCs/>
          <w:lang w:eastAsia="en-AU"/>
        </w:rPr>
        <w:t xml:space="preserve">, </w:t>
      </w:r>
      <w:r w:rsidRPr="22D8CB00">
        <w:rPr>
          <w:rFonts w:cs="Calibri Light"/>
          <w:b/>
          <w:bCs/>
          <w:lang w:eastAsia="en-AU"/>
        </w:rPr>
        <w:t>focus group discussions</w:t>
      </w:r>
      <w:r w:rsidR="007F53C8" w:rsidRPr="22D8CB00">
        <w:rPr>
          <w:rFonts w:cs="Calibri Light"/>
          <w:b/>
          <w:bCs/>
          <w:lang w:eastAsia="en-AU"/>
        </w:rPr>
        <w:t>,</w:t>
      </w:r>
      <w:r w:rsidRPr="22D8CB00">
        <w:rPr>
          <w:rFonts w:cs="Calibri Light"/>
          <w:b/>
          <w:bCs/>
          <w:lang w:eastAsia="en-AU"/>
        </w:rPr>
        <w:t xml:space="preserve"> </w:t>
      </w:r>
      <w:r w:rsidR="007F53C8" w:rsidRPr="22D8CB00">
        <w:rPr>
          <w:rFonts w:cs="Calibri Light"/>
          <w:b/>
          <w:bCs/>
          <w:lang w:eastAsia="en-AU"/>
        </w:rPr>
        <w:t xml:space="preserve">and </w:t>
      </w:r>
      <w:r w:rsidRPr="22D8CB00">
        <w:rPr>
          <w:rFonts w:cs="Calibri Light"/>
          <w:b/>
          <w:bCs/>
          <w:lang w:eastAsia="en-AU"/>
        </w:rPr>
        <w:t>consultation workshops were be conducted to gather data.</w:t>
      </w:r>
      <w:r w:rsidRPr="22D8CB00">
        <w:rPr>
          <w:rFonts w:cs="Calibri Light"/>
          <w:lang w:eastAsia="en-AU"/>
        </w:rPr>
        <w:t xml:space="preserve"> Meetings with partners and individuals</w:t>
      </w:r>
      <w:r w:rsidR="007F53C8" w:rsidRPr="22D8CB00">
        <w:rPr>
          <w:rFonts w:cs="Calibri Light"/>
          <w:lang w:eastAsia="en-AU"/>
        </w:rPr>
        <w:t>.</w:t>
      </w:r>
    </w:p>
    <w:p w14:paraId="1020EF90" w14:textId="77777777" w:rsidR="00CC660D" w:rsidRDefault="00CC660D" w:rsidP="00F9182B">
      <w:pPr>
        <w:ind w:left="709" w:hanging="709"/>
        <w:rPr>
          <w:rFonts w:cs="Calibri Light"/>
          <w:lang w:eastAsia="en-AU"/>
        </w:rPr>
      </w:pPr>
      <w:r>
        <w:rPr>
          <w:rFonts w:cs="Calibri Light"/>
          <w:lang w:eastAsia="en-AU"/>
        </w:rPr>
        <w:br w:type="page"/>
      </w:r>
    </w:p>
    <w:p w14:paraId="19236F16" w14:textId="23B18406" w:rsidR="002A4FC0" w:rsidRDefault="00CD1947" w:rsidP="00E71D76">
      <w:pPr>
        <w:pStyle w:val="Heading2"/>
      </w:pPr>
      <w:bookmarkStart w:id="12" w:name="_Toc170739969"/>
      <w:r>
        <w:lastRenderedPageBreak/>
        <w:t>3</w:t>
      </w:r>
      <w:r>
        <w:tab/>
      </w:r>
      <w:r w:rsidR="002A4FC0">
        <w:t>Country context</w:t>
      </w:r>
      <w:bookmarkEnd w:id="12"/>
    </w:p>
    <w:p w14:paraId="06B2AF97" w14:textId="77777777" w:rsidR="00F355DE" w:rsidRPr="00F355DE" w:rsidRDefault="00F355DE" w:rsidP="00E63023">
      <w:pPr>
        <w:pStyle w:val="ListParagraph"/>
        <w:numPr>
          <w:ilvl w:val="0"/>
          <w:numId w:val="58"/>
        </w:numPr>
        <w:overflowPunct w:val="0"/>
        <w:autoSpaceDE w:val="0"/>
        <w:autoSpaceDN w:val="0"/>
        <w:adjustRightInd w:val="0"/>
        <w:contextualSpacing w:val="0"/>
        <w:jc w:val="left"/>
        <w:textAlignment w:val="baseline"/>
        <w:rPr>
          <w:rFonts w:eastAsia="Arial" w:cs="Calibri Light"/>
          <w:b/>
          <w:bCs/>
          <w:vanish/>
          <w:color w:val="000000" w:themeColor="text1"/>
        </w:rPr>
      </w:pPr>
    </w:p>
    <w:p w14:paraId="698420B5" w14:textId="42531BD3" w:rsidR="002A4FC0" w:rsidRPr="002A4FC0" w:rsidRDefault="002A4FC0" w:rsidP="00CE09D2">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02A4FC0">
        <w:rPr>
          <w:rFonts w:eastAsia="Arial" w:cs="Calibri Light"/>
          <w:b/>
          <w:bCs/>
          <w:szCs w:val="22"/>
        </w:rPr>
        <w:t>Over the past five years, Sri Lanka has faced significant challenges in its political and economic landscapes</w:t>
      </w:r>
      <w:r w:rsidRPr="002A4FC0">
        <w:rPr>
          <w:rFonts w:eastAsia="Arial" w:cs="Calibri Light"/>
          <w:szCs w:val="22"/>
        </w:rPr>
        <w:t xml:space="preserve">. A constitutional crisis in 2018 ensued from a power struggle between President Maithripala Sirisena and Prime Minister Ranil Wickramasinghe, leading to political instability. The Easter Sunday attacks in 2019 exacerbated tensions, revealing security vulnerabilities, and inflaming religious discord. Subsequently, Gotabaya Rajapaksa was elected president later in 2019 amidst public concerns over security following the attacks. The COVID-19 pandemic in 2022 further complicated matters, straining healthcare systems and worsening economic vulnerabilities. </w:t>
      </w:r>
      <w:r>
        <w:rPr>
          <w:rFonts w:eastAsia="Arial" w:cs="Calibri Light"/>
          <w:szCs w:val="22"/>
        </w:rPr>
        <w:t>Egregious p</w:t>
      </w:r>
      <w:r w:rsidRPr="002A4FC0">
        <w:rPr>
          <w:rFonts w:eastAsia="Arial" w:cs="Calibri Light"/>
          <w:szCs w:val="22"/>
        </w:rPr>
        <w:t xml:space="preserve">olicy </w:t>
      </w:r>
      <w:r>
        <w:rPr>
          <w:rFonts w:eastAsia="Arial" w:cs="Calibri Light"/>
          <w:szCs w:val="22"/>
        </w:rPr>
        <w:t>mistakes</w:t>
      </w:r>
      <w:r w:rsidRPr="002A4FC0">
        <w:rPr>
          <w:rFonts w:eastAsia="Arial" w:cs="Calibri Light"/>
          <w:szCs w:val="22"/>
        </w:rPr>
        <w:t>, including rate cuts and untimely tax reductions, triggered forex shortages and external default, culminating in a severe macroeconomic crisis. Former President Gotabaya Rajapaksa was then ousted following mass citizen-led protests, and in July 2022, President Ranil Wickramasinghe was appointed to lead an interim government tasked with implementing reforms to address economic challenges and restore stability.</w:t>
      </w:r>
    </w:p>
    <w:p w14:paraId="2F9F83FE" w14:textId="77777777" w:rsidR="002A4FC0" w:rsidRPr="002A4FC0" w:rsidRDefault="002A4FC0" w:rsidP="00CE09D2">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02A4FC0">
        <w:rPr>
          <w:rFonts w:eastAsia="Arial" w:cs="Calibri Light"/>
          <w:b/>
          <w:bCs/>
          <w:szCs w:val="22"/>
        </w:rPr>
        <w:t>The crisis in Sri Lanka can be attributed to a range of factors, including weak governance, poor fiscal and monetary policy choices, and structural weaknesses in the economy</w:t>
      </w:r>
      <w:r w:rsidRPr="002A4FC0">
        <w:rPr>
          <w:rFonts w:eastAsia="Arial" w:cs="Calibri Light"/>
          <w:szCs w:val="22"/>
        </w:rPr>
        <w:t>. The country's restrictive trade regime, weak investment climate, loose monetary policy, and administered exchange rate all contributed to macroeconomic imbalances. ​ Additionally, fiscal indiscipline and low government revenue mobilisation resulted in high fiscal deficits and increased debt vulnerabilities. ​As a result, Sri Lanka lost access to international financial markets in 2020, and its usable official reserves dropped significantly. ​In April 2022, the country announced an external debt service suspension, pending debt restructuring. ​The impact of the economic crisis has been severe and unprecedented. ​ Real GDP contracted by 7.8 percent in 2022, leading to income and job losses and the poverty rate doubled from 13.1 percent in 2021 to 25.0 percent in 2022.</w:t>
      </w:r>
      <w:r>
        <w:rPr>
          <w:rStyle w:val="FootnoteReference"/>
          <w:rFonts w:eastAsia="Arial" w:cs="Calibri Light"/>
          <w:szCs w:val="22"/>
        </w:rPr>
        <w:footnoteReference w:id="5"/>
      </w:r>
    </w:p>
    <w:p w14:paraId="55B0FF3A" w14:textId="164B4E0E" w:rsidR="002A4FC0" w:rsidRPr="002A4FC0" w:rsidRDefault="002A4FC0" w:rsidP="00CE09D2">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9B19FF8">
        <w:rPr>
          <w:rFonts w:eastAsia="Arial" w:cs="Calibri Light"/>
          <w:b/>
          <w:bCs/>
        </w:rPr>
        <w:t>In March 2023, following months of negotiation, the IMF approved a 48-month Extended Fund Facility (EFF) of approximately US$3 billion to support the government's reform program</w:t>
      </w:r>
      <w:r w:rsidRPr="09B19FF8">
        <w:rPr>
          <w:rFonts w:eastAsia="Arial" w:cs="Calibri Light"/>
        </w:rPr>
        <w:t>. ​This followed a Staff-Level Agreement reached between the IMF staff and Sri Lankan authorities in September 2022. ​ The disbursement of the first tranche of US$330 million under the IMF. The EFF was soon followed by budget support from other international development partners, including the World Bank and the Asian Development Bank. ​The IMF governance diagnostic report released in September 2023 provided an assessment of the country's governance framework and its impact on macroeconomic stability and sustainable growth, making 16 recommendations on accountability, rule of law, transparency, enhancing fiscal governance, reducing conflicts of interest, and strengthening oversight.</w:t>
      </w:r>
      <w:r w:rsidRPr="09B19FF8">
        <w:rPr>
          <w:rStyle w:val="FootnoteReference"/>
          <w:rFonts w:eastAsia="Arial" w:cs="Calibri Light"/>
        </w:rPr>
        <w:footnoteReference w:id="6"/>
      </w:r>
      <w:r w:rsidRPr="09B19FF8">
        <w:rPr>
          <w:rFonts w:eastAsia="Arial" w:cs="Calibri Light"/>
        </w:rPr>
        <w:t xml:space="preserve"> According to the diagnostic, weak governance practices, including limited transparency and accountability, have undermined the effectiveness of policy-making and implementation. ​ </w:t>
      </w:r>
    </w:p>
    <w:p w14:paraId="6B8F7D43" w14:textId="44B1A22A" w:rsidR="002A4FC0" w:rsidRPr="002A4FC0" w:rsidRDefault="002A4FC0" w:rsidP="00CE09D2">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9B19FF8">
        <w:rPr>
          <w:rFonts w:eastAsia="Arial" w:cs="Calibri Light"/>
          <w:b/>
          <w:bCs/>
        </w:rPr>
        <w:t>The IMF report highlights the need for improved governance to restore investor confidence, attract foreign investment, and promote sustainable economic growth</w:t>
      </w:r>
      <w:r w:rsidRPr="09B19FF8">
        <w:rPr>
          <w:rFonts w:eastAsia="Arial" w:cs="Calibri Light"/>
        </w:rPr>
        <w:t>. Transparency and accountability are also identified as key areas requiring attention. The report emphasises the importance of enhancing transparency in fiscal management, including budgetary processes, public procurement, and state-owned enterprises. Strengthening accountability mechanisms, such as independent oversight bodies and effective anti-corruption measures, is also highlighted as crucial for improving governance. ​The rule of law is another critical aspect addressed in the report, emphasising the need for a strong legal framework that ensures the protection of property rights, contract enforcement, and a fair and efficient judicial system. The report also highlights the importance of addressing corruption in Sri Lanka, highlighting the need for robust anti-corruption measures, including effective enforcement of anti-</w:t>
      </w:r>
      <w:r w:rsidRPr="09B19FF8">
        <w:rPr>
          <w:rFonts w:eastAsia="Arial" w:cs="Calibri Light"/>
        </w:rPr>
        <w:lastRenderedPageBreak/>
        <w:t>corruption laws, establishment of independent anti-corruption institutions, and promotion of a culture of integrity and transparency in public administration.</w:t>
      </w:r>
    </w:p>
    <w:p w14:paraId="3908859A" w14:textId="77777777" w:rsidR="002A4FC0" w:rsidRPr="002A4FC0" w:rsidRDefault="002A4FC0" w:rsidP="0041175A">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9B19FF8">
        <w:rPr>
          <w:rFonts w:eastAsia="Arial" w:cs="Calibri Light"/>
          <w:b/>
          <w:bCs/>
        </w:rPr>
        <w:t>To tackle the macroeconomic crisis and restore stability, the government has implemented a series of structural reforms under the IMF program</w:t>
      </w:r>
      <w:r w:rsidRPr="09B19FF8">
        <w:rPr>
          <w:rFonts w:eastAsia="Arial" w:cs="Calibri Light"/>
        </w:rPr>
        <w:t xml:space="preserve">. These measures include reforming State-Owned Enterprises (SOEs), strengthening fiscal oversight and debt management, and fostering competitiveness by integrating more effectively into global value chains. Additionally, efforts have been made to improve tax revenue mobilisation, ensuring a more sustainable financial footing for the country's economic recovery. </w:t>
      </w:r>
    </w:p>
    <w:p w14:paraId="0530D4C7" w14:textId="2B33AC60" w:rsidR="002A4FC0" w:rsidRPr="002A4FC0" w:rsidRDefault="002A4FC0" w:rsidP="0041175A">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9B19FF8">
        <w:rPr>
          <w:rFonts w:eastAsia="Arial" w:cs="Calibri Light"/>
          <w:b/>
          <w:bCs/>
        </w:rPr>
        <w:t>To support the reform agenda, the government has pursued legislation on monetary policy, debt and public financial management, trade and investment, and fiscal oversight and anti-corruption</w:t>
      </w:r>
      <w:r w:rsidRPr="09B19FF8">
        <w:rPr>
          <w:rFonts w:eastAsia="Arial" w:cs="Calibri Light"/>
        </w:rPr>
        <w:t>. Furthermore, the government has implemented measures to counter the negative impacts of the crisis, particularly on the poor. ​ Direct cash transfers have been initiated to provide support, although there are limitations in terms of targeting and benefit adequacy. Efforts are underway to improve the social protection system, including better targeting, electronic benefit transfers, and increased transfer adequacy.</w:t>
      </w:r>
    </w:p>
    <w:p w14:paraId="7980FA6A" w14:textId="6242E76F" w:rsidR="002A4FC0" w:rsidRPr="002A4FC0" w:rsidRDefault="002A4FC0" w:rsidP="0041175A">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9B19FF8">
        <w:rPr>
          <w:rFonts w:eastAsia="Arial" w:cs="Calibri Light"/>
          <w:b/>
          <w:bCs/>
        </w:rPr>
        <w:t xml:space="preserve"> The economic situation is currently showing signs of improvement</w:t>
      </w:r>
      <w:r w:rsidRPr="09B19FF8">
        <w:rPr>
          <w:rFonts w:eastAsia="Arial" w:cs="Calibri Light"/>
        </w:rPr>
        <w:t xml:space="preserve">. Following six consecutive quarters of contraction, growth turned positive, with year-on-year growth rates of 1.6 percent and 4.5 percent recorded in the third and fourth quarters of 2023, respectively. Most commentators project growth to improve in 2024 and 2025 (Figure </w:t>
      </w:r>
      <w:r w:rsidR="00A6639A" w:rsidRPr="09B19FF8">
        <w:rPr>
          <w:rFonts w:eastAsia="Arial" w:cs="Calibri Light"/>
        </w:rPr>
        <w:t>2</w:t>
      </w:r>
      <w:r w:rsidRPr="09B19FF8">
        <w:rPr>
          <w:rFonts w:eastAsia="Arial" w:cs="Calibri Light"/>
        </w:rPr>
        <w:t>). A sustained uptick in manufacturing, construction, and services sectors was also recorded with inflation declining from its peak of 70 percent in September 2022 to 5.9 percent in February 2024. Gross official reserves increased to US$4.5 billion as of end-February 2024, supported by significant foreign exchange purchases by the central bank.</w:t>
      </w:r>
      <w:r w:rsidRPr="09B19FF8">
        <w:rPr>
          <w:rStyle w:val="FootnoteReference"/>
          <w:rFonts w:eastAsia="Arial" w:cs="Calibri Light"/>
        </w:rPr>
        <w:footnoteReference w:id="7"/>
      </w:r>
      <w:r w:rsidRPr="09B19FF8">
        <w:rPr>
          <w:rFonts w:eastAsia="Arial" w:cs="Calibri Light"/>
        </w:rPr>
        <w:t xml:space="preserve"> In 2023, the tourism industry also experienced significant growth, recording the highest influx of visitors to Sri Lanka since 2019.  Earnings from tourism exceeded USD$ 2 billion, marking an 82 percent year-on-year increase from 2022.</w:t>
      </w:r>
      <w:r w:rsidRPr="09B19FF8">
        <w:rPr>
          <w:rStyle w:val="FootnoteReference"/>
          <w:rFonts w:eastAsia="Arial" w:cs="Calibri Light"/>
        </w:rPr>
        <w:footnoteReference w:id="8"/>
      </w:r>
      <w:r w:rsidRPr="09B19FF8">
        <w:rPr>
          <w:rFonts w:eastAsia="Arial" w:cs="Calibri Light"/>
        </w:rPr>
        <w:t xml:space="preserve"> </w:t>
      </w:r>
    </w:p>
    <w:p w14:paraId="590B32A7" w14:textId="388C86C5" w:rsidR="002A4FC0" w:rsidRPr="002A4FC0" w:rsidRDefault="002A4FC0" w:rsidP="002A4FC0">
      <w:pPr>
        <w:overflowPunct w:val="0"/>
        <w:autoSpaceDE w:val="0"/>
        <w:autoSpaceDN w:val="0"/>
        <w:adjustRightInd w:val="0"/>
        <w:jc w:val="center"/>
        <w:textAlignment w:val="baseline"/>
        <w:rPr>
          <w:rFonts w:eastAsia="Times New Roman" w:cs="Calibri Light"/>
          <w:b/>
          <w:bCs/>
          <w:color w:val="C00000"/>
          <w:sz w:val="24"/>
          <w:szCs w:val="24"/>
          <w:lang w:val="en-GB"/>
        </w:rPr>
      </w:pPr>
      <w:r w:rsidRPr="002A4FC0">
        <w:rPr>
          <w:rFonts w:eastAsia="Arial" w:cs="Calibri Light"/>
          <w:b/>
          <w:bCs/>
          <w:color w:val="C00000"/>
          <w:sz w:val="24"/>
          <w:szCs w:val="24"/>
        </w:rPr>
        <w:t xml:space="preserve">Figure </w:t>
      </w:r>
      <w:r w:rsidR="00A6639A">
        <w:rPr>
          <w:rFonts w:eastAsia="Arial" w:cs="Calibri Light"/>
          <w:b/>
          <w:bCs/>
          <w:color w:val="C00000"/>
          <w:sz w:val="24"/>
          <w:szCs w:val="24"/>
        </w:rPr>
        <w:t>2</w:t>
      </w:r>
      <w:r w:rsidRPr="002A4FC0">
        <w:rPr>
          <w:rFonts w:eastAsia="Arial" w:cs="Calibri Light"/>
          <w:b/>
          <w:bCs/>
          <w:color w:val="C00000"/>
          <w:sz w:val="24"/>
          <w:szCs w:val="24"/>
        </w:rPr>
        <w:t>: Growth projections</w:t>
      </w:r>
      <w:r w:rsidR="001D6A8A">
        <w:rPr>
          <w:rStyle w:val="FootnoteReference"/>
          <w:rFonts w:eastAsia="Arial" w:cs="Calibri Light"/>
          <w:b/>
          <w:bCs/>
          <w:color w:val="C00000"/>
          <w:sz w:val="24"/>
          <w:szCs w:val="24"/>
        </w:rPr>
        <w:footnoteReference w:id="9"/>
      </w:r>
    </w:p>
    <w:p w14:paraId="3D34F199" w14:textId="1EEB9034" w:rsidR="002A4FC0" w:rsidRDefault="001D6A8A" w:rsidP="001D6A8A">
      <w:pPr>
        <w:jc w:val="center"/>
        <w:rPr>
          <w:lang w:val="en-GB"/>
        </w:rPr>
      </w:pPr>
      <w:r w:rsidRPr="001D6A8A">
        <w:rPr>
          <w:noProof/>
          <w:lang w:val="en-GB"/>
        </w:rPr>
        <w:drawing>
          <wp:inline distT="0" distB="0" distL="0" distR="0" wp14:anchorId="4E07E4FF" wp14:editId="3FDE7664">
            <wp:extent cx="4402211" cy="2330291"/>
            <wp:effectExtent l="0" t="0" r="0" b="0"/>
            <wp:docPr id="1032812217" name="Picture 1032812217" descr="A graph of growth and projections&#10;The chart displays GDP growth estimates and projections for Sri Lanka from 2023 to 2025 by four institutions: IMF, Sri Lanka Fiscal Management Report, ADB, and World Bank. Each institution shows negative growth for 2023, followed by positive growth projections for 2024 and 2025, with values varying by institu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12217" name="Picture 1032812217" descr="A graph of growth and projections&#10;The chart displays GDP growth estimates and projections for Sri Lanka from 2023 to 2025 by four institutions: IMF, Sri Lanka Fiscal Management Report, ADB, and World Bank. Each institution shows negative growth for 2023, followed by positive growth projections for 2024 and 2025, with values varying by institution.&#10;"/>
                    <pic:cNvPicPr/>
                  </pic:nvPicPr>
                  <pic:blipFill>
                    <a:blip r:embed="rId16"/>
                    <a:stretch>
                      <a:fillRect/>
                    </a:stretch>
                  </pic:blipFill>
                  <pic:spPr>
                    <a:xfrm>
                      <a:off x="0" y="0"/>
                      <a:ext cx="4435867" cy="2348107"/>
                    </a:xfrm>
                    <a:prstGeom prst="rect">
                      <a:avLst/>
                    </a:prstGeom>
                  </pic:spPr>
                </pic:pic>
              </a:graphicData>
            </a:graphic>
          </wp:inline>
        </w:drawing>
      </w:r>
    </w:p>
    <w:p w14:paraId="7375D3B9" w14:textId="53A8CED2" w:rsidR="00BB4475" w:rsidRDefault="002A4FC0" w:rsidP="0041175A">
      <w:pPr>
        <w:numPr>
          <w:ilvl w:val="1"/>
          <w:numId w:val="58"/>
        </w:numPr>
        <w:overflowPunct w:val="0"/>
        <w:autoSpaceDE w:val="0"/>
        <w:autoSpaceDN w:val="0"/>
        <w:adjustRightInd w:val="0"/>
        <w:spacing w:before="240"/>
        <w:ind w:left="709" w:hanging="709"/>
        <w:jc w:val="both"/>
        <w:textAlignment w:val="baseline"/>
        <w:rPr>
          <w:rFonts w:eastAsia="Arial" w:cs="Calibri Light"/>
        </w:rPr>
      </w:pPr>
      <w:r w:rsidRPr="09B19FF8">
        <w:rPr>
          <w:rFonts w:eastAsia="Arial" w:cs="Calibri Light"/>
          <w:b/>
          <w:bCs/>
        </w:rPr>
        <w:t>In March 2023, IMF staff and Sri Lankan authorities reached a staff-level agreement on economic policies to finalize the second review of the four-year EFF-supported program</w:t>
      </w:r>
      <w:r w:rsidRPr="09B19FF8">
        <w:rPr>
          <w:rFonts w:eastAsia="Arial" w:cs="Calibri Light"/>
        </w:rPr>
        <w:t xml:space="preserve">. Upon approval by IMF Management and subsequent completion by the IMF Executive Board, Sri Lanka will gain access to </w:t>
      </w:r>
      <w:r w:rsidRPr="09B19FF8">
        <w:rPr>
          <w:rFonts w:eastAsia="Arial" w:cs="Calibri Light"/>
        </w:rPr>
        <w:lastRenderedPageBreak/>
        <w:t>approximately US$337 million in financing bringing the total IMF financial support disbursed under the arrangement to around US$ 1 billion.</w:t>
      </w:r>
      <w:r w:rsidRPr="09B19FF8">
        <w:rPr>
          <w:rStyle w:val="FootnoteReference"/>
          <w:rFonts w:eastAsia="Arial" w:cs="Calibri Light"/>
        </w:rPr>
        <w:footnoteReference w:id="10"/>
      </w:r>
      <w:r w:rsidRPr="09B19FF8">
        <w:rPr>
          <w:rFonts w:eastAsia="Arial" w:cs="Calibri Light"/>
        </w:rPr>
        <w:t xml:space="preserve"> However, with elections looming, the IMF program is expected to slow down in the latter half of 2024.</w:t>
      </w:r>
      <w:r w:rsidRPr="09B19FF8">
        <w:rPr>
          <w:rStyle w:val="FootnoteReference"/>
          <w:rFonts w:eastAsia="Arial" w:cs="Calibri Light"/>
        </w:rPr>
        <w:footnoteReference w:id="11"/>
      </w:r>
      <w:r w:rsidR="00201B29" w:rsidRPr="09B19FF8">
        <w:rPr>
          <w:rFonts w:eastAsia="Arial" w:cs="Calibri Light"/>
        </w:rPr>
        <w:t xml:space="preserve"> </w:t>
      </w:r>
      <w:r w:rsidRPr="09B19FF8">
        <w:rPr>
          <w:rFonts w:eastAsia="Arial" w:cs="Calibri Light"/>
        </w:rPr>
        <w:t>President Ranil Wickremesinghe's administration also continues to face waning popularity amid electricity price increases and tax burdens, particularly affecting the middle class. According to the Bank's development update, Sri Lanka's economy is projected to expand by 1.7% in 2024. However, the Bank notes that the outlook remains uncertain, with growth prospects contingent upon progress in debt restructuring and the implementation of critical structural reforms.</w:t>
      </w:r>
      <w:r w:rsidRPr="09B19FF8">
        <w:rPr>
          <w:rStyle w:val="FootnoteReference"/>
          <w:rFonts w:eastAsia="Arial" w:cs="Calibri Light"/>
        </w:rPr>
        <w:footnoteReference w:id="12"/>
      </w:r>
    </w:p>
    <w:p w14:paraId="0E132CA1" w14:textId="77777777" w:rsidR="00BB4475" w:rsidRDefault="00BB4475">
      <w:pPr>
        <w:rPr>
          <w:rFonts w:eastAsia="Arial" w:cs="Calibri Light"/>
        </w:rPr>
      </w:pPr>
      <w:r>
        <w:rPr>
          <w:rFonts w:eastAsia="Arial" w:cs="Calibri Light"/>
        </w:rPr>
        <w:br w:type="page"/>
      </w:r>
    </w:p>
    <w:p w14:paraId="3157C9FC" w14:textId="09588164" w:rsidR="007F37C9" w:rsidRDefault="00CD1947" w:rsidP="00E71D76">
      <w:pPr>
        <w:pStyle w:val="Heading2"/>
      </w:pPr>
      <w:bookmarkStart w:id="13" w:name="_Toc170739970"/>
      <w:r>
        <w:lastRenderedPageBreak/>
        <w:t>4</w:t>
      </w:r>
      <w:r>
        <w:tab/>
      </w:r>
      <w:r w:rsidR="007F37C9">
        <w:t>The Eliminating Barriers program</w:t>
      </w:r>
      <w:bookmarkEnd w:id="13"/>
    </w:p>
    <w:p w14:paraId="39959F63" w14:textId="77777777" w:rsidR="00F355DE" w:rsidRPr="00F355DE" w:rsidRDefault="00F355DE" w:rsidP="00E63023">
      <w:pPr>
        <w:pStyle w:val="ListParagraph"/>
        <w:numPr>
          <w:ilvl w:val="0"/>
          <w:numId w:val="58"/>
        </w:numPr>
        <w:overflowPunct w:val="0"/>
        <w:autoSpaceDE w:val="0"/>
        <w:autoSpaceDN w:val="0"/>
        <w:adjustRightInd w:val="0"/>
        <w:contextualSpacing w:val="0"/>
        <w:jc w:val="left"/>
        <w:textAlignment w:val="baseline"/>
        <w:rPr>
          <w:rFonts w:eastAsia="Calibri Light" w:cs="Calibri Light"/>
          <w:b/>
          <w:bCs/>
          <w:vanish/>
          <w:color w:val="000000" w:themeColor="text1"/>
          <w:szCs w:val="21"/>
          <w:lang w:val="en-GB"/>
        </w:rPr>
      </w:pPr>
      <w:bookmarkStart w:id="14" w:name="_Hlk170304961"/>
    </w:p>
    <w:p w14:paraId="6294996F" w14:textId="77777777" w:rsidR="00ED39CD" w:rsidRPr="00ED39CD" w:rsidRDefault="5B853749" w:rsidP="00ED39CD">
      <w:pPr>
        <w:numPr>
          <w:ilvl w:val="1"/>
          <w:numId w:val="58"/>
        </w:numPr>
        <w:overflowPunct w:val="0"/>
        <w:autoSpaceDE w:val="0"/>
        <w:autoSpaceDN w:val="0"/>
        <w:adjustRightInd w:val="0"/>
        <w:spacing w:before="0" w:after="0"/>
        <w:ind w:left="709" w:hanging="709"/>
        <w:jc w:val="both"/>
        <w:textAlignment w:val="baseline"/>
        <w:rPr>
          <w:rFonts w:eastAsia="Times New Roman" w:cs="Calibri Light"/>
          <w:color w:val="0D0D0D" w:themeColor="text1" w:themeTint="F2"/>
          <w:lang w:val="en-GB"/>
        </w:rPr>
      </w:pPr>
      <w:r w:rsidRPr="0084761E">
        <w:rPr>
          <w:rFonts w:eastAsia="Calibri Light" w:cs="Calibri Light"/>
          <w:b/>
          <w:bCs/>
          <w:lang w:val="en-GB"/>
        </w:rPr>
        <w:t>DFAT has provided financial support to the World Bank in Colombo since 2011</w:t>
      </w:r>
      <w:r w:rsidR="0084761E">
        <w:rPr>
          <w:rFonts w:eastAsia="Calibri Light" w:cs="Calibri Light"/>
          <w:lang w:val="en-GB"/>
        </w:rPr>
        <w:t xml:space="preserve">. </w:t>
      </w:r>
      <w:r w:rsidRPr="00A6639A">
        <w:rPr>
          <w:rFonts w:eastAsia="Calibri Light" w:cs="Calibri Light"/>
          <w:lang w:val="en-GB"/>
        </w:rPr>
        <w:t xml:space="preserve"> </w:t>
      </w:r>
    </w:p>
    <w:p w14:paraId="21F07DB8" w14:textId="7B93724B" w:rsidR="5B853749" w:rsidRDefault="0084761E" w:rsidP="00ED39CD">
      <w:pPr>
        <w:overflowPunct w:val="0"/>
        <w:autoSpaceDE w:val="0"/>
        <w:autoSpaceDN w:val="0"/>
        <w:adjustRightInd w:val="0"/>
        <w:spacing w:before="0" w:after="0"/>
        <w:ind w:left="709"/>
        <w:jc w:val="both"/>
        <w:textAlignment w:val="baseline"/>
        <w:rPr>
          <w:rFonts w:eastAsia="Calibri Light" w:cs="Calibri Light"/>
          <w:lang w:val="en-GB"/>
        </w:rPr>
      </w:pPr>
      <w:r>
        <w:rPr>
          <w:rFonts w:eastAsia="Calibri Light" w:cs="Calibri Light"/>
          <w:lang w:val="en-GB"/>
        </w:rPr>
        <w:t>At that time a ‘</w:t>
      </w:r>
      <w:r w:rsidR="5B853749" w:rsidRPr="00A6639A">
        <w:rPr>
          <w:rFonts w:eastAsia="Calibri Light" w:cs="Calibri Light"/>
          <w:lang w:val="en-GB"/>
        </w:rPr>
        <w:t>Partnership for South Asia Trust Fund</w:t>
      </w:r>
      <w:r>
        <w:rPr>
          <w:rFonts w:eastAsia="Calibri Light" w:cs="Calibri Light"/>
          <w:lang w:val="en-GB"/>
        </w:rPr>
        <w:t>’</w:t>
      </w:r>
      <w:r w:rsidR="5B853749" w:rsidRPr="00A6639A">
        <w:rPr>
          <w:rFonts w:eastAsia="Calibri Light" w:cs="Calibri Light"/>
          <w:lang w:val="en-GB"/>
        </w:rPr>
        <w:t xml:space="preserve"> (PFSA) was established. In 2015, it was agreed that the Bank would fund a pilot program with the World Bank, called ‘Unleashing the Competitiveness Potential of Sri Lankan Enterprises’. </w:t>
      </w:r>
      <w:r w:rsidR="00201B29">
        <w:rPr>
          <w:rFonts w:eastAsia="Calibri Light" w:cs="Calibri Light"/>
          <w:lang w:val="en-GB"/>
        </w:rPr>
        <w:t>T</w:t>
      </w:r>
      <w:r w:rsidR="5B853749" w:rsidRPr="00A6639A">
        <w:rPr>
          <w:rFonts w:eastAsia="Calibri Light" w:cs="Calibri Light"/>
          <w:lang w:val="en-GB"/>
        </w:rPr>
        <w:t xml:space="preserve">he EB program was </w:t>
      </w:r>
      <w:r w:rsidR="00201B29">
        <w:rPr>
          <w:rFonts w:eastAsia="Calibri Light" w:cs="Calibri Light"/>
          <w:lang w:val="en-GB"/>
        </w:rPr>
        <w:t xml:space="preserve">thus </w:t>
      </w:r>
      <w:r w:rsidR="5B853749" w:rsidRPr="00A6639A">
        <w:rPr>
          <w:rFonts w:eastAsia="Calibri Light" w:cs="Calibri Light"/>
          <w:lang w:val="en-GB"/>
        </w:rPr>
        <w:t>buil</w:t>
      </w:r>
      <w:r w:rsidR="00201B29">
        <w:rPr>
          <w:rFonts w:eastAsia="Calibri Light" w:cs="Calibri Light"/>
          <w:lang w:val="en-GB"/>
        </w:rPr>
        <w:t>t</w:t>
      </w:r>
      <w:r w:rsidR="5B853749" w:rsidRPr="00A6639A">
        <w:rPr>
          <w:rFonts w:eastAsia="Calibri Light" w:cs="Calibri Light"/>
          <w:lang w:val="en-GB"/>
        </w:rPr>
        <w:t xml:space="preserve"> upon work </w:t>
      </w:r>
      <w:r w:rsidR="422B2566" w:rsidRPr="00A6639A">
        <w:rPr>
          <w:rFonts w:eastAsia="Calibri Light" w:cs="Calibri Light"/>
          <w:lang w:val="en-GB"/>
        </w:rPr>
        <w:t xml:space="preserve">on which </w:t>
      </w:r>
      <w:r w:rsidR="5B853749" w:rsidRPr="00A6639A">
        <w:rPr>
          <w:rFonts w:eastAsia="Calibri Light" w:cs="Calibri Light"/>
          <w:lang w:val="en-GB"/>
        </w:rPr>
        <w:t xml:space="preserve">the Bank </w:t>
      </w:r>
      <w:r w:rsidR="3193187D" w:rsidRPr="00A6639A">
        <w:rPr>
          <w:rFonts w:eastAsia="Calibri Light" w:cs="Calibri Light"/>
          <w:lang w:val="en-GB"/>
        </w:rPr>
        <w:t>were already engaged</w:t>
      </w:r>
      <w:r w:rsidR="5B853749" w:rsidRPr="00A6639A">
        <w:rPr>
          <w:rFonts w:eastAsia="Calibri Light" w:cs="Calibri Light"/>
          <w:lang w:val="en-GB"/>
        </w:rPr>
        <w:t>: in that sense it was not a ‘new’ program. It was to be funded under a new window in the PFSA</w:t>
      </w:r>
      <w:r w:rsidR="00201B29">
        <w:rPr>
          <w:rFonts w:eastAsia="Calibri Light" w:cs="Calibri Light"/>
          <w:lang w:val="en-GB"/>
        </w:rPr>
        <w:t>.</w:t>
      </w:r>
      <w:r w:rsidR="5B853749" w:rsidRPr="00A6639A">
        <w:rPr>
          <w:rFonts w:eastAsia="Calibri Light" w:cs="Calibri Light"/>
          <w:lang w:val="en-GB"/>
        </w:rPr>
        <w:t xml:space="preserve"> </w:t>
      </w:r>
    </w:p>
    <w:p w14:paraId="3FC8163C" w14:textId="77777777" w:rsidR="00ED39CD" w:rsidRPr="00A6639A" w:rsidRDefault="00ED39CD" w:rsidP="00ED39CD">
      <w:p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p>
    <w:p w14:paraId="694715AB" w14:textId="32F9DFE1" w:rsidR="007F37C9" w:rsidRPr="007F37C9" w:rsidRDefault="5B853749" w:rsidP="00ED39CD">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07F37C9">
        <w:rPr>
          <w:rFonts w:eastAsia="Calibri Light" w:cs="Calibri Light"/>
          <w:b/>
          <w:bCs/>
          <w:lang w:val="en-GB"/>
        </w:rPr>
        <w:t>While this pilot project was underway, the High Commission was preparing its Governance for Growth for Growth (G4G) program.</w:t>
      </w:r>
      <w:r w:rsidR="00DC604A" w:rsidRPr="00DC604A">
        <w:rPr>
          <w:rStyle w:val="FootnoteReference"/>
          <w:rFonts w:eastAsia="Calibri Light" w:cs="Calibri Light"/>
          <w:lang w:val="en-GB"/>
        </w:rPr>
        <w:footnoteReference w:id="13"/>
      </w:r>
      <w:r w:rsidRPr="007F37C9">
        <w:rPr>
          <w:rFonts w:eastAsia="Calibri Light" w:cs="Calibri Light"/>
          <w:lang w:val="en-GB"/>
        </w:rPr>
        <w:t xml:space="preserve"> The G4G program was planned as a five-year (2016-2021) investment. The goal of G4G is ‘to help entrench governance processes and cultures at all levels of Sri Lankan government that foster inclusive economic growth’.</w:t>
      </w:r>
    </w:p>
    <w:p w14:paraId="74DE5685" w14:textId="2D1FA4F1" w:rsidR="5B853749" w:rsidRPr="007F37C9" w:rsidRDefault="5B853749" w:rsidP="00E63023">
      <w:pPr>
        <w:numPr>
          <w:ilvl w:val="1"/>
          <w:numId w:val="58"/>
        </w:numPr>
        <w:overflowPunct w:val="0"/>
        <w:autoSpaceDE w:val="0"/>
        <w:autoSpaceDN w:val="0"/>
        <w:adjustRightInd w:val="0"/>
        <w:textAlignment w:val="baseline"/>
        <w:rPr>
          <w:rFonts w:eastAsia="Times New Roman" w:cs="Calibri Light"/>
          <w:color w:val="0D0D0D" w:themeColor="text1" w:themeTint="F2"/>
          <w:lang w:val="en-GB"/>
        </w:rPr>
      </w:pPr>
      <w:r w:rsidRPr="007F37C9">
        <w:rPr>
          <w:rFonts w:eastAsia="Calibri Light" w:cs="Calibri Light"/>
          <w:lang w:val="en-GB"/>
        </w:rPr>
        <w:t xml:space="preserve"> </w:t>
      </w:r>
      <w:r w:rsidRPr="007F37C9">
        <w:rPr>
          <w:rFonts w:eastAsia="Calibri Light" w:cs="Calibri Light"/>
          <w:b/>
          <w:bCs/>
          <w:lang w:val="en-GB"/>
        </w:rPr>
        <w:t xml:space="preserve">Four end-of-investment outcomes were </w:t>
      </w:r>
      <w:r w:rsidR="0031122A">
        <w:rPr>
          <w:rFonts w:eastAsia="Calibri Light" w:cs="Calibri Light"/>
          <w:b/>
          <w:bCs/>
          <w:lang w:val="en-GB"/>
        </w:rPr>
        <w:t>articulated in the strategy</w:t>
      </w:r>
      <w:r w:rsidRPr="007F37C9">
        <w:rPr>
          <w:rFonts w:eastAsia="Calibri Light" w:cs="Calibri Light"/>
          <w:lang w:val="en-GB"/>
        </w:rPr>
        <w:t>:</w:t>
      </w:r>
    </w:p>
    <w:p w14:paraId="746FFD58" w14:textId="6AD498C4" w:rsidR="5B853749" w:rsidRPr="007F37C9" w:rsidRDefault="5B853749" w:rsidP="00ED39CD">
      <w:pPr>
        <w:numPr>
          <w:ilvl w:val="2"/>
          <w:numId w:val="19"/>
        </w:numPr>
        <w:overflowPunct w:val="0"/>
        <w:autoSpaceDE w:val="0"/>
        <w:autoSpaceDN w:val="0"/>
        <w:adjustRightInd w:val="0"/>
        <w:spacing w:before="0" w:after="0"/>
        <w:ind w:left="1077" w:hanging="357"/>
        <w:jc w:val="both"/>
        <w:textAlignment w:val="baseline"/>
        <w:rPr>
          <w:rFonts w:eastAsia="Times New Roman" w:cs="Calibri Light"/>
          <w:color w:val="0D0D0D" w:themeColor="text1" w:themeTint="F2"/>
          <w:lang w:val="en-GB"/>
        </w:rPr>
      </w:pPr>
      <w:r w:rsidRPr="007F37C9">
        <w:rPr>
          <w:rFonts w:eastAsia="Calibri Light" w:cs="Calibri Light"/>
          <w:lang w:val="en-GB"/>
        </w:rPr>
        <w:t xml:space="preserve">the investment’s target national ministries have clearly improved their ability and commitment to plan and deliver economic policy capable of promoting inclusive economic </w:t>
      </w:r>
      <w:proofErr w:type="gramStart"/>
      <w:r w:rsidRPr="007F37C9">
        <w:rPr>
          <w:rFonts w:eastAsia="Calibri Light" w:cs="Calibri Light"/>
          <w:lang w:val="en-GB"/>
        </w:rPr>
        <w:t>growth;</w:t>
      </w:r>
      <w:proofErr w:type="gramEnd"/>
    </w:p>
    <w:p w14:paraId="14788F4C" w14:textId="18F1F58C" w:rsidR="5B853749" w:rsidRPr="007F37C9" w:rsidRDefault="5B853749" w:rsidP="00ED39CD">
      <w:pPr>
        <w:numPr>
          <w:ilvl w:val="2"/>
          <w:numId w:val="19"/>
        </w:numPr>
        <w:overflowPunct w:val="0"/>
        <w:autoSpaceDE w:val="0"/>
        <w:autoSpaceDN w:val="0"/>
        <w:adjustRightInd w:val="0"/>
        <w:spacing w:before="0" w:after="0"/>
        <w:ind w:left="1077" w:hanging="357"/>
        <w:jc w:val="both"/>
        <w:textAlignment w:val="baseline"/>
        <w:rPr>
          <w:rFonts w:eastAsia="Times New Roman" w:cs="Calibri Light"/>
          <w:color w:val="0D0D0D" w:themeColor="text1" w:themeTint="F2"/>
          <w:lang w:val="en-GB"/>
        </w:rPr>
      </w:pPr>
      <w:r w:rsidRPr="007F37C9">
        <w:rPr>
          <w:rFonts w:eastAsia="Calibri Light" w:cs="Calibri Light"/>
          <w:lang w:val="en-GB"/>
        </w:rPr>
        <w:t xml:space="preserve">the investment’s target subnational governments have clearly improved their ability and commitment to deliver, and be held accountable for, effective, efficient public services that promote inclusive economic </w:t>
      </w:r>
      <w:proofErr w:type="gramStart"/>
      <w:r w:rsidRPr="007F37C9">
        <w:rPr>
          <w:rFonts w:eastAsia="Calibri Light" w:cs="Calibri Light"/>
          <w:lang w:val="en-GB"/>
        </w:rPr>
        <w:t>growth;</w:t>
      </w:r>
      <w:proofErr w:type="gramEnd"/>
    </w:p>
    <w:p w14:paraId="34E74F9F" w14:textId="77777777" w:rsidR="007F37C9" w:rsidRPr="007F37C9" w:rsidRDefault="5B853749" w:rsidP="00ED39CD">
      <w:pPr>
        <w:numPr>
          <w:ilvl w:val="2"/>
          <w:numId w:val="19"/>
        </w:numPr>
        <w:overflowPunct w:val="0"/>
        <w:autoSpaceDE w:val="0"/>
        <w:autoSpaceDN w:val="0"/>
        <w:adjustRightInd w:val="0"/>
        <w:spacing w:before="0" w:after="0"/>
        <w:ind w:left="1077" w:hanging="357"/>
        <w:jc w:val="both"/>
        <w:textAlignment w:val="baseline"/>
        <w:rPr>
          <w:rFonts w:eastAsia="Times New Roman" w:cs="Calibri Light"/>
          <w:color w:val="0D0D0D" w:themeColor="text1" w:themeTint="F2"/>
          <w:lang w:val="en-GB"/>
        </w:rPr>
      </w:pPr>
      <w:r w:rsidRPr="007F37C9">
        <w:rPr>
          <w:rFonts w:eastAsia="Calibri Light" w:cs="Calibri Light"/>
          <w:lang w:val="en-GB"/>
        </w:rPr>
        <w:t>the investment’s target national ministries and subnational governments are responsive in their policy making and delivery to the rights and needs of women and people with a disability; and</w:t>
      </w:r>
    </w:p>
    <w:p w14:paraId="6F048EF0" w14:textId="28E658CF" w:rsidR="5B853749" w:rsidRPr="00ED39CD" w:rsidRDefault="5B853749" w:rsidP="00ED39CD">
      <w:pPr>
        <w:numPr>
          <w:ilvl w:val="2"/>
          <w:numId w:val="19"/>
        </w:numPr>
        <w:overflowPunct w:val="0"/>
        <w:autoSpaceDE w:val="0"/>
        <w:autoSpaceDN w:val="0"/>
        <w:adjustRightInd w:val="0"/>
        <w:spacing w:before="0" w:after="0"/>
        <w:ind w:left="1077" w:hanging="357"/>
        <w:jc w:val="both"/>
        <w:textAlignment w:val="baseline"/>
        <w:rPr>
          <w:rFonts w:eastAsia="Times New Roman" w:cs="Calibri Light"/>
          <w:color w:val="0D0D0D" w:themeColor="text1" w:themeTint="F2"/>
          <w:lang w:val="en-GB"/>
        </w:rPr>
      </w:pPr>
      <w:r w:rsidRPr="007F37C9">
        <w:rPr>
          <w:rFonts w:eastAsia="Calibri Light" w:cs="Calibri Light"/>
          <w:lang w:val="en-GB"/>
        </w:rPr>
        <w:t>Sri Lankan citizens and the private sector have an improved trust in the capability; and commitment of the investment’s target national ministries and subnational governments to devise and deliver effective, inclusive economic policy and public services.</w:t>
      </w:r>
    </w:p>
    <w:p w14:paraId="4CC9FD0D" w14:textId="77777777" w:rsidR="00ED39CD" w:rsidRPr="007F37C9" w:rsidRDefault="00ED39CD" w:rsidP="00ED39CD">
      <w:pPr>
        <w:overflowPunct w:val="0"/>
        <w:autoSpaceDE w:val="0"/>
        <w:autoSpaceDN w:val="0"/>
        <w:adjustRightInd w:val="0"/>
        <w:spacing w:before="0" w:after="0"/>
        <w:ind w:left="1077"/>
        <w:jc w:val="both"/>
        <w:textAlignment w:val="baseline"/>
        <w:rPr>
          <w:rFonts w:eastAsia="Times New Roman" w:cs="Calibri Light"/>
          <w:color w:val="0D0D0D" w:themeColor="text1" w:themeTint="F2"/>
          <w:lang w:val="en-GB"/>
        </w:rPr>
      </w:pPr>
    </w:p>
    <w:p w14:paraId="1989B01C" w14:textId="77777777" w:rsidR="00ED39CD" w:rsidRPr="00ED39CD" w:rsidRDefault="5B853749" w:rsidP="00ED39CD">
      <w:pPr>
        <w:numPr>
          <w:ilvl w:val="1"/>
          <w:numId w:val="58"/>
        </w:numPr>
        <w:overflowPunct w:val="0"/>
        <w:autoSpaceDE w:val="0"/>
        <w:autoSpaceDN w:val="0"/>
        <w:adjustRightInd w:val="0"/>
        <w:spacing w:before="0" w:after="0"/>
        <w:ind w:left="709" w:hanging="709"/>
        <w:jc w:val="both"/>
        <w:textAlignment w:val="baseline"/>
        <w:rPr>
          <w:rFonts w:eastAsia="Times New Roman" w:cs="Calibri Light"/>
          <w:color w:val="0D0D0D" w:themeColor="text1" w:themeTint="F2"/>
          <w:lang w:val="en-GB"/>
        </w:rPr>
      </w:pPr>
      <w:r w:rsidRPr="007F37C9">
        <w:rPr>
          <w:rFonts w:eastAsia="Calibri Light" w:cs="Calibri Light"/>
          <w:b/>
          <w:bCs/>
          <w:lang w:val="en-GB"/>
        </w:rPr>
        <w:t>The High Commission chose to deliver this program via a ‘hybrid’ model</w:t>
      </w:r>
      <w:r w:rsidRPr="007F37C9">
        <w:rPr>
          <w:rFonts w:eastAsia="Calibri Light" w:cs="Calibri Light"/>
          <w:lang w:val="en-GB"/>
        </w:rPr>
        <w:t xml:space="preserve">. </w:t>
      </w:r>
    </w:p>
    <w:p w14:paraId="3B2182DE" w14:textId="614B1C4D" w:rsidR="007F37C9" w:rsidRDefault="5B853749" w:rsidP="00ED39CD">
      <w:pPr>
        <w:overflowPunct w:val="0"/>
        <w:autoSpaceDE w:val="0"/>
        <w:autoSpaceDN w:val="0"/>
        <w:adjustRightInd w:val="0"/>
        <w:spacing w:before="0" w:after="0"/>
        <w:ind w:left="709"/>
        <w:jc w:val="both"/>
        <w:textAlignment w:val="baseline"/>
        <w:rPr>
          <w:rFonts w:eastAsia="Calibri Light" w:cs="Calibri Light"/>
          <w:lang w:val="en-GB"/>
        </w:rPr>
      </w:pPr>
      <w:r w:rsidRPr="007F37C9">
        <w:rPr>
          <w:rFonts w:eastAsia="Calibri Light" w:cs="Calibri Light"/>
          <w:lang w:val="en-GB"/>
        </w:rPr>
        <w:t>This meant that two of the activity streams were to be managed and delivered by High Commission staff, and two activity streams were to be delivered directly by the partners themselves (‘partner led’). A Managing Contractor was hired to provide administrative support to the High Commission to assist in delivery of the activity streams to be managed in-house. One of the ‘partner led’ streams was designed to follow on from the ‘Unleashing Competitiveness’ pilot and was called ‘Eliminating Barriers to Inclusive and Sustainable Growth in Sri Lanka</w:t>
      </w:r>
      <w:r w:rsidR="004367B2" w:rsidRPr="007F37C9">
        <w:rPr>
          <w:rFonts w:eastAsia="Calibri Light" w:cs="Calibri Light"/>
          <w:lang w:val="en-GB"/>
        </w:rPr>
        <w:t>.’</w:t>
      </w:r>
    </w:p>
    <w:p w14:paraId="423FEB72" w14:textId="77777777" w:rsidR="00ED39CD" w:rsidRPr="0031122A" w:rsidRDefault="00ED39CD" w:rsidP="00ED39CD">
      <w:p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p>
    <w:p w14:paraId="61C55D67" w14:textId="77777777" w:rsidR="00ED39CD" w:rsidRPr="00ED39CD" w:rsidRDefault="0031122A" w:rsidP="00ED39CD">
      <w:pPr>
        <w:numPr>
          <w:ilvl w:val="1"/>
          <w:numId w:val="58"/>
        </w:numPr>
        <w:overflowPunct w:val="0"/>
        <w:autoSpaceDE w:val="0"/>
        <w:autoSpaceDN w:val="0"/>
        <w:adjustRightInd w:val="0"/>
        <w:spacing w:before="0" w:after="0"/>
        <w:ind w:left="709" w:hanging="709"/>
        <w:jc w:val="both"/>
        <w:textAlignment w:val="baseline"/>
        <w:rPr>
          <w:rFonts w:eastAsia="Times New Roman" w:cs="Calibri Light"/>
          <w:color w:val="0D0D0D" w:themeColor="text1" w:themeTint="F2"/>
          <w:lang w:val="en-GB"/>
        </w:rPr>
      </w:pPr>
      <w:r w:rsidRPr="0031122A">
        <w:rPr>
          <w:rFonts w:eastAsia="Calibri Light" w:cs="Calibri Light"/>
          <w:b/>
          <w:bCs/>
          <w:lang w:val="en-GB"/>
        </w:rPr>
        <w:t>As the G4G strategy was being developed, the EB program was taking shape.</w:t>
      </w:r>
      <w:r>
        <w:rPr>
          <w:rFonts w:eastAsia="Calibri Light" w:cs="Calibri Light"/>
          <w:b/>
          <w:bCs/>
          <w:lang w:val="en-GB"/>
        </w:rPr>
        <w:t xml:space="preserve"> </w:t>
      </w:r>
    </w:p>
    <w:p w14:paraId="62FA7559" w14:textId="6F6A72DC" w:rsidR="0031122A" w:rsidRDefault="0031122A" w:rsidP="00ED39CD">
      <w:pPr>
        <w:overflowPunct w:val="0"/>
        <w:autoSpaceDE w:val="0"/>
        <w:autoSpaceDN w:val="0"/>
        <w:adjustRightInd w:val="0"/>
        <w:spacing w:before="0" w:after="0"/>
        <w:ind w:left="709"/>
        <w:jc w:val="both"/>
        <w:textAlignment w:val="baseline"/>
        <w:rPr>
          <w:rFonts w:eastAsia="Calibri Light" w:cs="Calibri Light"/>
          <w:lang w:val="en-GB"/>
        </w:rPr>
      </w:pPr>
      <w:r w:rsidRPr="0031122A">
        <w:rPr>
          <w:rFonts w:eastAsia="Calibri Light" w:cs="Calibri Light"/>
          <w:lang w:val="en-GB"/>
        </w:rPr>
        <w:t xml:space="preserve">The first proposal was </w:t>
      </w:r>
      <w:r>
        <w:rPr>
          <w:rFonts w:eastAsia="Calibri Light" w:cs="Calibri Light"/>
          <w:lang w:val="en-GB"/>
        </w:rPr>
        <w:t xml:space="preserve">submitted to the High Commission </w:t>
      </w:r>
      <w:r w:rsidR="00754F16">
        <w:rPr>
          <w:rFonts w:eastAsia="Calibri Light" w:cs="Calibri Light"/>
          <w:lang w:val="en-GB"/>
        </w:rPr>
        <w:t xml:space="preserve">in January </w:t>
      </w:r>
      <w:r>
        <w:rPr>
          <w:rFonts w:eastAsia="Calibri Light" w:cs="Calibri Light"/>
          <w:lang w:val="en-GB"/>
        </w:rPr>
        <w:t>2016</w:t>
      </w:r>
      <w:r w:rsidR="00754F16">
        <w:rPr>
          <w:rFonts w:eastAsia="Calibri Light" w:cs="Calibri Light"/>
          <w:lang w:val="en-GB"/>
        </w:rPr>
        <w:t xml:space="preserve">, and was for a one-year pilot. The evaluation team have not seen this document. This was followed by a second, revised submission following comments from the High Commission, in January 2017. A decision was taken to go ahead with the partnership, and this was signed off in May 2017. The first tranche payment (AUD 6 million) was made in June 2017. A final revision of the program was submitted to DFAT in April 2018. </w:t>
      </w:r>
    </w:p>
    <w:p w14:paraId="6777D287" w14:textId="77777777" w:rsidR="00ED39CD" w:rsidRPr="0031122A" w:rsidRDefault="00ED39CD" w:rsidP="00ED39CD">
      <w:pPr>
        <w:overflowPunct w:val="0"/>
        <w:autoSpaceDE w:val="0"/>
        <w:autoSpaceDN w:val="0"/>
        <w:adjustRightInd w:val="0"/>
        <w:spacing w:before="0" w:after="0"/>
        <w:ind w:left="709"/>
        <w:jc w:val="both"/>
        <w:textAlignment w:val="baseline"/>
        <w:rPr>
          <w:rFonts w:eastAsia="Times New Roman" w:cs="Calibri Light"/>
          <w:color w:val="0D0D0D" w:themeColor="text1" w:themeTint="F2"/>
          <w:lang w:val="en-GB"/>
        </w:rPr>
      </w:pPr>
    </w:p>
    <w:p w14:paraId="2519800A" w14:textId="77777777" w:rsidR="00ED39CD" w:rsidRPr="00ED39CD" w:rsidRDefault="00754F16" w:rsidP="00ED39CD">
      <w:pPr>
        <w:numPr>
          <w:ilvl w:val="1"/>
          <w:numId w:val="58"/>
        </w:numPr>
        <w:overflowPunct w:val="0"/>
        <w:autoSpaceDE w:val="0"/>
        <w:autoSpaceDN w:val="0"/>
        <w:adjustRightInd w:val="0"/>
        <w:spacing w:before="0" w:after="0"/>
        <w:ind w:left="709" w:hanging="709"/>
        <w:jc w:val="both"/>
        <w:textAlignment w:val="baseline"/>
        <w:rPr>
          <w:rFonts w:eastAsia="Times New Roman" w:cs="Calibri Light"/>
          <w:color w:val="0D0D0D" w:themeColor="text1" w:themeTint="F2"/>
          <w:lang w:val="en-GB"/>
        </w:rPr>
      </w:pPr>
      <w:r w:rsidRPr="007F37C9">
        <w:rPr>
          <w:rFonts w:eastAsia="Calibri Light" w:cs="Calibri Light"/>
          <w:b/>
          <w:bCs/>
          <w:lang w:val="en-GB"/>
        </w:rPr>
        <w:t>The G4G program was signed off by the Australian High Commissioner in July 2017</w:t>
      </w:r>
      <w:r w:rsidR="004367B2" w:rsidRPr="007F37C9">
        <w:rPr>
          <w:rFonts w:eastAsia="Calibri Light" w:cs="Calibri Light"/>
          <w:b/>
          <w:bCs/>
          <w:lang w:val="en-GB"/>
        </w:rPr>
        <w:t xml:space="preserve">. </w:t>
      </w:r>
    </w:p>
    <w:p w14:paraId="38A74BEF" w14:textId="4E441654" w:rsidR="00077C36" w:rsidRDefault="00754F16" w:rsidP="00ED39CD">
      <w:pPr>
        <w:overflowPunct w:val="0"/>
        <w:autoSpaceDE w:val="0"/>
        <w:autoSpaceDN w:val="0"/>
        <w:adjustRightInd w:val="0"/>
        <w:spacing w:before="0" w:after="0"/>
        <w:ind w:left="709"/>
        <w:jc w:val="both"/>
        <w:textAlignment w:val="baseline"/>
        <w:rPr>
          <w:rFonts w:eastAsia="Calibri Light" w:cs="Calibri Light"/>
          <w:lang w:val="en-GB"/>
        </w:rPr>
      </w:pPr>
      <w:r w:rsidRPr="007F37C9">
        <w:rPr>
          <w:rFonts w:eastAsia="Calibri Light" w:cs="Calibri Light"/>
          <w:lang w:val="en-GB"/>
        </w:rPr>
        <w:t>The G4G program document says little about the EB program. Paragraph 68</w:t>
      </w:r>
      <w:r>
        <w:rPr>
          <w:rStyle w:val="FootnoteReference"/>
          <w:rFonts w:eastAsia="Calibri Light" w:cs="Calibri Light"/>
          <w:lang w:val="en-GB"/>
        </w:rPr>
        <w:footnoteReference w:id="14"/>
      </w:r>
      <w:r w:rsidRPr="007F37C9">
        <w:rPr>
          <w:rFonts w:eastAsia="Calibri Light" w:cs="Calibri Light"/>
          <w:lang w:val="en-GB"/>
        </w:rPr>
        <w:t xml:space="preserve"> notes that AUD 6 million </w:t>
      </w:r>
      <w:r>
        <w:rPr>
          <w:rFonts w:eastAsia="Calibri Light" w:cs="Calibri Light"/>
          <w:lang w:val="en-GB"/>
        </w:rPr>
        <w:t xml:space="preserve">was </w:t>
      </w:r>
      <w:r w:rsidRPr="007F37C9">
        <w:rPr>
          <w:rFonts w:eastAsia="Calibri Light" w:cs="Calibri Light"/>
          <w:lang w:val="en-GB"/>
        </w:rPr>
        <w:t>provided in support to the World Bank “to deliver a program of activities”</w:t>
      </w:r>
      <w:r w:rsidR="004367B2" w:rsidRPr="007F37C9">
        <w:rPr>
          <w:rFonts w:eastAsia="Calibri Light" w:cs="Calibri Light"/>
          <w:lang w:val="en-GB"/>
        </w:rPr>
        <w:t xml:space="preserve">. </w:t>
      </w:r>
      <w:r w:rsidR="5B853749" w:rsidRPr="00754F16">
        <w:rPr>
          <w:rFonts w:eastAsia="Calibri Light" w:cs="Calibri Light"/>
          <w:lang w:val="en-GB"/>
        </w:rPr>
        <w:t xml:space="preserve">The G4G design </w:t>
      </w:r>
      <w:r w:rsidRPr="00754F16">
        <w:rPr>
          <w:rFonts w:eastAsia="Calibri Light" w:cs="Calibri Light"/>
          <w:lang w:val="en-GB"/>
        </w:rPr>
        <w:t xml:space="preserve">also </w:t>
      </w:r>
      <w:r w:rsidR="5B853749" w:rsidRPr="00754F16">
        <w:rPr>
          <w:rFonts w:eastAsia="Calibri Light" w:cs="Calibri Light"/>
          <w:lang w:val="en-GB"/>
        </w:rPr>
        <w:t xml:space="preserve">makes it clear that DFAT was to be responsible for strategic direction and the Results Monitoring </w:t>
      </w:r>
      <w:r w:rsidR="5B853749" w:rsidRPr="00754F16">
        <w:rPr>
          <w:rFonts w:eastAsia="Calibri Light" w:cs="Calibri Light"/>
          <w:lang w:val="en-GB"/>
        </w:rPr>
        <w:lastRenderedPageBreak/>
        <w:t>Framework (RMF</w:t>
      </w:r>
      <w:r w:rsidR="5B853749" w:rsidRPr="00B21BE2">
        <w:rPr>
          <w:rFonts w:eastAsia="Calibri Light" w:cs="Calibri Light"/>
          <w:lang w:val="en-GB"/>
        </w:rPr>
        <w:t>). The monitoring frameworks for the four activity streams were to be ‘nested’ within the RMF. As far as the evaluation team can ascertain, the RMF was never developed.</w:t>
      </w:r>
    </w:p>
    <w:p w14:paraId="7DF2D73D" w14:textId="77777777" w:rsidR="00ED39CD" w:rsidRPr="00754F16" w:rsidRDefault="00ED39CD" w:rsidP="00ED39CD">
      <w:pPr>
        <w:overflowPunct w:val="0"/>
        <w:autoSpaceDE w:val="0"/>
        <w:autoSpaceDN w:val="0"/>
        <w:adjustRightInd w:val="0"/>
        <w:spacing w:before="0" w:after="0"/>
        <w:ind w:left="709"/>
        <w:jc w:val="both"/>
        <w:textAlignment w:val="baseline"/>
        <w:rPr>
          <w:rFonts w:eastAsia="Times New Roman" w:cs="Calibri Light"/>
          <w:color w:val="0D0D0D" w:themeColor="text1" w:themeTint="F2"/>
          <w:lang w:val="en-GB"/>
        </w:rPr>
      </w:pPr>
    </w:p>
    <w:p w14:paraId="5858D73D" w14:textId="77777777" w:rsidR="00ED39CD" w:rsidRPr="00ED39CD" w:rsidRDefault="5B853749" w:rsidP="00ED39CD">
      <w:pPr>
        <w:numPr>
          <w:ilvl w:val="1"/>
          <w:numId w:val="58"/>
        </w:numPr>
        <w:overflowPunct w:val="0"/>
        <w:autoSpaceDE w:val="0"/>
        <w:autoSpaceDN w:val="0"/>
        <w:adjustRightInd w:val="0"/>
        <w:spacing w:before="0" w:after="0"/>
        <w:textAlignment w:val="baseline"/>
        <w:rPr>
          <w:rFonts w:eastAsia="Calibri Light" w:cs="Calibri Light"/>
        </w:rPr>
      </w:pPr>
      <w:r w:rsidRPr="001F266D">
        <w:rPr>
          <w:rFonts w:eastAsia="Calibri Light" w:cs="Calibri Light"/>
          <w:b/>
          <w:bCs/>
          <w:lang w:val="en-GB"/>
        </w:rPr>
        <w:t xml:space="preserve">The </w:t>
      </w:r>
      <w:r w:rsidR="00754F16" w:rsidRPr="001F266D">
        <w:rPr>
          <w:rFonts w:eastAsia="Calibri Light" w:cs="Calibri Light"/>
          <w:b/>
          <w:bCs/>
          <w:lang w:val="en-GB"/>
        </w:rPr>
        <w:t xml:space="preserve">EB </w:t>
      </w:r>
      <w:r w:rsidR="00390DE7" w:rsidRPr="001F266D">
        <w:rPr>
          <w:rFonts w:eastAsia="Calibri Light" w:cs="Calibri Light"/>
          <w:b/>
          <w:bCs/>
          <w:lang w:val="en-GB"/>
        </w:rPr>
        <w:t xml:space="preserve">program was financed by means of a grant, not a contract. </w:t>
      </w:r>
    </w:p>
    <w:p w14:paraId="09C38E00" w14:textId="12E78EAA" w:rsidR="5B853749" w:rsidRDefault="00390DE7" w:rsidP="00ED39CD">
      <w:pPr>
        <w:overflowPunct w:val="0"/>
        <w:autoSpaceDE w:val="0"/>
        <w:autoSpaceDN w:val="0"/>
        <w:adjustRightInd w:val="0"/>
        <w:spacing w:before="0" w:after="0"/>
        <w:ind w:left="709"/>
        <w:jc w:val="both"/>
        <w:textAlignment w:val="baseline"/>
        <w:rPr>
          <w:rFonts w:eastAsia="Calibri Light" w:cs="Calibri Light"/>
          <w:lang w:val="en-GB"/>
        </w:rPr>
      </w:pPr>
      <w:r w:rsidRPr="001F266D">
        <w:rPr>
          <w:rFonts w:eastAsia="Calibri Light" w:cs="Calibri Light"/>
          <w:lang w:val="en-GB"/>
        </w:rPr>
        <w:t xml:space="preserve">This </w:t>
      </w:r>
      <w:r w:rsidR="00F835A3" w:rsidRPr="001F266D">
        <w:rPr>
          <w:rFonts w:eastAsia="Calibri Light" w:cs="Calibri Light"/>
          <w:lang w:val="en-GB"/>
        </w:rPr>
        <w:t xml:space="preserve">is called a ‘contribution’ arrangement in DFAT International Development Programming Guide. It stands distinct to a contract arrangement. The </w:t>
      </w:r>
      <w:r w:rsidRPr="001F266D">
        <w:rPr>
          <w:rFonts w:eastAsia="Calibri Light" w:cs="Calibri Light"/>
          <w:lang w:val="en-GB"/>
        </w:rPr>
        <w:t xml:space="preserve">distinction is important, as a grant </w:t>
      </w:r>
      <w:r w:rsidR="3D0E1DF8" w:rsidRPr="001F266D">
        <w:rPr>
          <w:rFonts w:eastAsia="Calibri Light" w:cs="Calibri Light"/>
          <w:lang w:val="en-GB"/>
        </w:rPr>
        <w:t xml:space="preserve">indicates </w:t>
      </w:r>
      <w:r w:rsidR="55C26ACC" w:rsidRPr="001F266D">
        <w:rPr>
          <w:rFonts w:eastAsia="Calibri Light" w:cs="Calibri Light"/>
          <w:lang w:val="en-GB"/>
        </w:rPr>
        <w:t xml:space="preserve">DFAT’s </w:t>
      </w:r>
      <w:r w:rsidR="55C26ACC" w:rsidRPr="001F266D">
        <w:rPr>
          <w:rFonts w:eastAsia="Calibri Light" w:cs="Calibri Light"/>
          <w:i/>
          <w:iCs/>
          <w:lang w:val="en-GB"/>
        </w:rPr>
        <w:t>a priori</w:t>
      </w:r>
      <w:r w:rsidR="55C26ACC" w:rsidRPr="001F266D">
        <w:rPr>
          <w:rFonts w:eastAsia="Calibri Light" w:cs="Calibri Light"/>
          <w:lang w:val="en-GB"/>
        </w:rPr>
        <w:t xml:space="preserve"> endorsement of the role and functioning of the organisation. </w:t>
      </w:r>
      <w:r w:rsidR="5AB904A0" w:rsidRPr="001F266D">
        <w:rPr>
          <w:rFonts w:eastAsia="Calibri Light" w:cs="Calibri Light"/>
          <w:lang w:val="en-GB"/>
        </w:rPr>
        <w:t xml:space="preserve">The high-level purpose of the grant was to </w:t>
      </w:r>
      <w:r w:rsidR="79B19050" w:rsidRPr="001F266D">
        <w:rPr>
          <w:rFonts w:eastAsia="Calibri Light" w:cs="Calibri Light"/>
          <w:lang w:val="en-GB"/>
        </w:rPr>
        <w:t xml:space="preserve">allow the Bank to extend and deepen the work that it was already doing, rather than to require it to do something specifically at DFAT’s behest. </w:t>
      </w:r>
      <w:r w:rsidRPr="001F266D">
        <w:rPr>
          <w:rFonts w:eastAsia="Calibri Light" w:cs="Calibri Light"/>
          <w:lang w:val="en-GB"/>
        </w:rPr>
        <w:t xml:space="preserve">However, </w:t>
      </w:r>
      <w:r w:rsidR="00F835A3" w:rsidRPr="001F266D">
        <w:rPr>
          <w:rFonts w:eastAsia="Calibri Light" w:cs="Calibri Light"/>
          <w:lang w:val="en-GB"/>
        </w:rPr>
        <w:t>a contribution arrangement still requires DFAT to provide strategic oversight, ensure effective and efficient implementation, and the delivery of agreed outcomes. None of this happened.</w:t>
      </w:r>
    </w:p>
    <w:p w14:paraId="64A3C45C" w14:textId="77777777" w:rsidR="00ED39CD" w:rsidRPr="001F266D" w:rsidRDefault="00ED39CD" w:rsidP="00ED39CD">
      <w:pPr>
        <w:overflowPunct w:val="0"/>
        <w:autoSpaceDE w:val="0"/>
        <w:autoSpaceDN w:val="0"/>
        <w:adjustRightInd w:val="0"/>
        <w:spacing w:before="0" w:after="0"/>
        <w:ind w:left="709"/>
        <w:jc w:val="both"/>
        <w:textAlignment w:val="baseline"/>
        <w:rPr>
          <w:rFonts w:eastAsia="Calibri Light" w:cs="Calibri Light"/>
        </w:rPr>
      </w:pPr>
    </w:p>
    <w:p w14:paraId="0877E6D0" w14:textId="17843557" w:rsidR="00ED39CD" w:rsidRPr="00ED39CD" w:rsidRDefault="2C7C4386" w:rsidP="00ED39CD">
      <w:pPr>
        <w:numPr>
          <w:ilvl w:val="1"/>
          <w:numId w:val="58"/>
        </w:numPr>
        <w:overflowPunct w:val="0"/>
        <w:autoSpaceDE w:val="0"/>
        <w:autoSpaceDN w:val="0"/>
        <w:adjustRightInd w:val="0"/>
        <w:spacing w:before="0" w:after="0"/>
        <w:ind w:left="709" w:hanging="709"/>
        <w:jc w:val="both"/>
        <w:textAlignment w:val="baseline"/>
        <w:rPr>
          <w:rFonts w:eastAsia="Times New Roman" w:cs="Calibri Light"/>
          <w:color w:val="0D0D0D" w:themeColor="text1" w:themeTint="F2"/>
          <w:lang w:val="en-GB"/>
        </w:rPr>
      </w:pPr>
      <w:r w:rsidRPr="007F37C9">
        <w:rPr>
          <w:rFonts w:eastAsia="Calibri Light" w:cs="Calibri Light"/>
          <w:b/>
          <w:bCs/>
          <w:lang w:val="en-GB"/>
        </w:rPr>
        <w:t xml:space="preserve">The design submitted by the Bank in </w:t>
      </w:r>
      <w:r w:rsidR="4BFC8D07" w:rsidRPr="007F37C9">
        <w:rPr>
          <w:rFonts w:eastAsia="Calibri Light" w:cs="Calibri Light"/>
          <w:b/>
          <w:bCs/>
          <w:lang w:val="en-GB"/>
        </w:rPr>
        <w:t>April 2018 falls short of DFAT’s regular design standards.</w:t>
      </w:r>
      <w:r w:rsidR="007F37C9">
        <w:rPr>
          <w:rFonts w:eastAsia="Calibri Light" w:cs="Calibri Light"/>
          <w:b/>
          <w:bCs/>
          <w:lang w:val="en-GB"/>
        </w:rPr>
        <w:t xml:space="preserve"> </w:t>
      </w:r>
    </w:p>
    <w:p w14:paraId="58F5327B" w14:textId="5A5EF8B4" w:rsidR="007F37C9" w:rsidRPr="00BB4475" w:rsidRDefault="4BFC8D07" w:rsidP="00ED39CD">
      <w:pPr>
        <w:overflowPunct w:val="0"/>
        <w:autoSpaceDE w:val="0"/>
        <w:autoSpaceDN w:val="0"/>
        <w:adjustRightInd w:val="0"/>
        <w:ind w:left="709"/>
        <w:jc w:val="both"/>
        <w:textAlignment w:val="baseline"/>
        <w:rPr>
          <w:rFonts w:eastAsia="Times New Roman" w:cs="Calibri Light"/>
          <w:color w:val="0D0D0D" w:themeColor="text1" w:themeTint="F2"/>
          <w:lang w:val="en-GB"/>
        </w:rPr>
      </w:pPr>
      <w:r w:rsidRPr="007F37C9">
        <w:rPr>
          <w:rFonts w:eastAsia="Calibri Light" w:cs="Calibri Light"/>
          <w:lang w:val="en-GB"/>
        </w:rPr>
        <w:t xml:space="preserve">It </w:t>
      </w:r>
      <w:r w:rsidR="5B853749" w:rsidRPr="007F37C9">
        <w:rPr>
          <w:rFonts w:eastAsia="Calibri Light" w:cs="Calibri Light"/>
          <w:lang w:val="en-GB"/>
        </w:rPr>
        <w:t xml:space="preserve">does not articulate a goal or strategic intent. It does not </w:t>
      </w:r>
      <w:r w:rsidR="48EBADE2" w:rsidRPr="007F37C9">
        <w:rPr>
          <w:rFonts w:eastAsia="Calibri Light" w:cs="Calibri Light"/>
          <w:lang w:val="en-GB"/>
        </w:rPr>
        <w:t>articulate</w:t>
      </w:r>
      <w:r w:rsidR="5B853749" w:rsidRPr="007F37C9">
        <w:rPr>
          <w:rFonts w:eastAsia="Calibri Light" w:cs="Calibri Light"/>
          <w:lang w:val="en-GB"/>
        </w:rPr>
        <w:t xml:space="preserve"> end of program outcomes. It has no monitoring framework. There is no theory of change. It does identify four ‘pillars’ of work (trade, investment climate, firm growth, and the reform of state-owned enterprises or S</w:t>
      </w:r>
      <w:r w:rsidR="001F266D">
        <w:rPr>
          <w:rFonts w:eastAsia="Calibri Light" w:cs="Calibri Light"/>
          <w:lang w:val="en-GB"/>
        </w:rPr>
        <w:t>O</w:t>
      </w:r>
      <w:r w:rsidR="5B853749" w:rsidRPr="007F37C9">
        <w:rPr>
          <w:rFonts w:eastAsia="Calibri Light" w:cs="Calibri Light"/>
          <w:lang w:val="en-GB"/>
        </w:rPr>
        <w:t>Es). The design lists 55 activities that will be undertaken in the two-year period – 45 in the four pillars and an additional ten cross-cutting activities in poverty reduction and gender.</w:t>
      </w:r>
      <w:r w:rsidR="00DC604A">
        <w:rPr>
          <w:rStyle w:val="FootnoteReference"/>
          <w:rFonts w:eastAsia="Calibri Light" w:cs="Calibri Light"/>
          <w:lang w:val="en-GB"/>
        </w:rPr>
        <w:footnoteReference w:id="15"/>
      </w:r>
      <w:r w:rsidR="5B853749" w:rsidRPr="007F37C9">
        <w:rPr>
          <w:rFonts w:eastAsia="Calibri Light" w:cs="Calibri Light"/>
          <w:lang w:val="en-GB"/>
        </w:rPr>
        <w:t xml:space="preserve"> This is </w:t>
      </w:r>
      <w:r w:rsidR="001F266D">
        <w:rPr>
          <w:rFonts w:eastAsia="Calibri Light" w:cs="Calibri Light"/>
          <w:lang w:val="en-GB"/>
        </w:rPr>
        <w:t xml:space="preserve">too many </w:t>
      </w:r>
      <w:r w:rsidR="5B853749" w:rsidRPr="00754F16">
        <w:rPr>
          <w:rFonts w:eastAsia="Calibri Light" w:cs="Calibri Light"/>
          <w:lang w:val="en-GB"/>
        </w:rPr>
        <w:t xml:space="preserve">to be delivered in 24 months. </w:t>
      </w:r>
      <w:r w:rsidR="3C3E0825" w:rsidRPr="00754F16">
        <w:rPr>
          <w:rFonts w:eastAsia="Calibri Light" w:cs="Calibri Light"/>
          <w:lang w:val="en-GB"/>
        </w:rPr>
        <w:t xml:space="preserve">Outputs are specified, but not outcomes. </w:t>
      </w:r>
      <w:r w:rsidR="5B853749" w:rsidRPr="00754F16">
        <w:rPr>
          <w:rFonts w:eastAsia="Calibri Light" w:cs="Calibri Light"/>
          <w:lang w:val="en-GB"/>
        </w:rPr>
        <w:t>The EB program is wide and shallow, rather than narrow and deep.</w:t>
      </w:r>
      <w:r w:rsidR="00754F16" w:rsidRPr="00754F16">
        <w:rPr>
          <w:rFonts w:eastAsia="Calibri Light" w:cs="Calibri Light"/>
          <w:lang w:val="en-GB"/>
        </w:rPr>
        <w:t xml:space="preserve"> The </w:t>
      </w:r>
      <w:r w:rsidR="00754F16">
        <w:rPr>
          <w:rFonts w:eastAsia="Calibri Light" w:cs="Calibri Light"/>
          <w:lang w:val="en-GB"/>
        </w:rPr>
        <w:t xml:space="preserve">design should have been subjected to greater DFAT scrutiny, given its breadth and its focus on outputs. </w:t>
      </w:r>
    </w:p>
    <w:bookmarkEnd w:id="14"/>
    <w:p w14:paraId="05DF5A13" w14:textId="6C653708" w:rsidR="5B853749" w:rsidRPr="007F37C9" w:rsidRDefault="7A08DD04" w:rsidP="00132EE3">
      <w:pPr>
        <w:numPr>
          <w:ilvl w:val="1"/>
          <w:numId w:val="58"/>
        </w:numPr>
        <w:overflowPunct w:val="0"/>
        <w:autoSpaceDE w:val="0"/>
        <w:autoSpaceDN w:val="0"/>
        <w:adjustRightInd w:val="0"/>
        <w:ind w:left="709" w:hanging="709"/>
        <w:jc w:val="both"/>
        <w:textAlignment w:val="baseline"/>
        <w:rPr>
          <w:rFonts w:eastAsia="Times New Roman" w:cs="Calibri Light"/>
          <w:color w:val="0D0D0D" w:themeColor="text1" w:themeTint="F2"/>
          <w:lang w:val="en-GB"/>
        </w:rPr>
      </w:pPr>
      <w:r w:rsidRPr="007F37C9">
        <w:rPr>
          <w:rFonts w:eastAsia="Calibri Light" w:cs="Calibri Light"/>
          <w:b/>
          <w:bCs/>
          <w:lang w:val="en-GB"/>
        </w:rPr>
        <w:t>Regarding</w:t>
      </w:r>
      <w:r w:rsidR="5B853749" w:rsidRPr="007F37C9">
        <w:rPr>
          <w:rFonts w:eastAsia="Calibri Light" w:cs="Calibri Light"/>
          <w:b/>
          <w:bCs/>
          <w:lang w:val="en-GB"/>
        </w:rPr>
        <w:t xml:space="preserve"> monitoring and evaluation</w:t>
      </w:r>
      <w:r w:rsidR="5B853749" w:rsidRPr="007F37C9">
        <w:rPr>
          <w:rFonts w:eastAsia="Calibri Light" w:cs="Calibri Light"/>
          <w:lang w:val="en-GB"/>
        </w:rPr>
        <w:t>, the design states that: “…. regularly reporting to DFAT within the framework of the Annual Progress Report (in December each year), following DFAT’s reporting structure to facilitate their own reporting through the effectiveness/ efficiency/ relevance/ Gender/ M&amp;E/ Risk and Sustainability angles. Risks and political economy challenges, as well as shifting government priorities, will be accommodated and mitigated via the contingency fund, provided for under this proposal.”</w:t>
      </w:r>
      <w:r w:rsidR="00DC604A">
        <w:rPr>
          <w:rStyle w:val="FootnoteReference"/>
          <w:rFonts w:eastAsia="Calibri Light" w:cs="Calibri Light"/>
          <w:lang w:val="en-GB"/>
        </w:rPr>
        <w:footnoteReference w:id="16"/>
      </w:r>
      <w:r w:rsidR="5B853749" w:rsidRPr="007F37C9">
        <w:rPr>
          <w:rFonts w:eastAsia="Calibri Light" w:cs="Calibri Light"/>
          <w:lang w:val="en-GB"/>
        </w:rPr>
        <w:t xml:space="preserve"> As far as t</w:t>
      </w:r>
      <w:r w:rsidR="00DC604A">
        <w:rPr>
          <w:rFonts w:eastAsia="Calibri Light" w:cs="Calibri Light"/>
          <w:lang w:val="en-GB"/>
        </w:rPr>
        <w:t>h</w:t>
      </w:r>
      <w:r w:rsidR="5B853749" w:rsidRPr="007F37C9">
        <w:rPr>
          <w:rFonts w:eastAsia="Calibri Light" w:cs="Calibri Light"/>
          <w:lang w:val="en-GB"/>
        </w:rPr>
        <w:t xml:space="preserve">e evaluation team could see from the reporting, </w:t>
      </w:r>
      <w:r w:rsidR="001F266D">
        <w:rPr>
          <w:rFonts w:eastAsia="Calibri Light" w:cs="Calibri Light"/>
          <w:lang w:val="en-GB"/>
        </w:rPr>
        <w:t xml:space="preserve">seemingly </w:t>
      </w:r>
      <w:r w:rsidR="5B853749" w:rsidRPr="007F37C9">
        <w:rPr>
          <w:rFonts w:eastAsia="Calibri Light" w:cs="Calibri Light"/>
          <w:lang w:val="en-GB"/>
        </w:rPr>
        <w:t>there was no political economy analysis conducted</w:t>
      </w:r>
      <w:r w:rsidR="001F266D">
        <w:rPr>
          <w:rFonts w:eastAsia="Calibri Light" w:cs="Calibri Light"/>
          <w:lang w:val="en-GB"/>
        </w:rPr>
        <w:t xml:space="preserve"> (if it was, it was neither reported </w:t>
      </w:r>
      <w:r w:rsidR="0088459C">
        <w:rPr>
          <w:rFonts w:eastAsia="Calibri Light" w:cs="Calibri Light"/>
          <w:lang w:val="en-GB"/>
        </w:rPr>
        <w:t>nor</w:t>
      </w:r>
      <w:r w:rsidR="001F266D">
        <w:rPr>
          <w:rFonts w:eastAsia="Calibri Light" w:cs="Calibri Light"/>
          <w:lang w:val="en-GB"/>
        </w:rPr>
        <w:t xml:space="preserve"> shared with DFAT).</w:t>
      </w:r>
    </w:p>
    <w:p w14:paraId="211DA15A" w14:textId="77777777" w:rsidR="0086216B" w:rsidRPr="0086216B" w:rsidRDefault="5B853749" w:rsidP="0086216B">
      <w:pPr>
        <w:numPr>
          <w:ilvl w:val="1"/>
          <w:numId w:val="58"/>
        </w:numPr>
        <w:overflowPunct w:val="0"/>
        <w:autoSpaceDE w:val="0"/>
        <w:autoSpaceDN w:val="0"/>
        <w:adjustRightInd w:val="0"/>
        <w:spacing w:before="0" w:after="0"/>
        <w:ind w:left="709" w:hanging="709"/>
        <w:jc w:val="both"/>
        <w:textAlignment w:val="baseline"/>
        <w:rPr>
          <w:rFonts w:eastAsia="Times New Roman" w:cs="Calibri Light"/>
          <w:color w:val="0D0D0D" w:themeColor="text1" w:themeTint="F2"/>
          <w:lang w:val="en-GB"/>
        </w:rPr>
      </w:pPr>
      <w:r w:rsidRPr="09B19FF8">
        <w:rPr>
          <w:rFonts w:eastAsia="Calibri Light" w:cs="Calibri Light"/>
          <w:b/>
          <w:bCs/>
          <w:lang w:val="en-GB"/>
        </w:rPr>
        <w:t>Th</w:t>
      </w:r>
      <w:r w:rsidR="0009555C" w:rsidRPr="09B19FF8">
        <w:rPr>
          <w:rFonts w:eastAsia="Calibri Light" w:cs="Calibri Light"/>
          <w:b/>
          <w:bCs/>
          <w:lang w:val="en-GB"/>
        </w:rPr>
        <w:t xml:space="preserve">e </w:t>
      </w:r>
      <w:r w:rsidRPr="09B19FF8">
        <w:rPr>
          <w:rFonts w:eastAsia="Calibri Light" w:cs="Calibri Light"/>
          <w:b/>
          <w:bCs/>
          <w:lang w:val="en-GB"/>
        </w:rPr>
        <w:t>problem at design has been compounded by reporting</w:t>
      </w:r>
      <w:r w:rsidRPr="09B19FF8">
        <w:rPr>
          <w:rFonts w:eastAsia="Calibri Light" w:cs="Calibri Light"/>
          <w:lang w:val="en-GB"/>
        </w:rPr>
        <w:t xml:space="preserve">. </w:t>
      </w:r>
    </w:p>
    <w:p w14:paraId="59686580" w14:textId="3DE1F916" w:rsidR="007F37C9" w:rsidRPr="00484604" w:rsidRDefault="5B853749" w:rsidP="0086216B">
      <w:pPr>
        <w:overflowPunct w:val="0"/>
        <w:autoSpaceDE w:val="0"/>
        <w:autoSpaceDN w:val="0"/>
        <w:adjustRightInd w:val="0"/>
        <w:spacing w:before="0" w:after="0"/>
        <w:ind w:left="709"/>
        <w:jc w:val="both"/>
        <w:textAlignment w:val="baseline"/>
        <w:rPr>
          <w:rFonts w:eastAsia="Times New Roman" w:cs="Calibri Light"/>
          <w:color w:val="0D0D0D" w:themeColor="text1" w:themeTint="F2"/>
          <w:lang w:val="en-GB"/>
        </w:rPr>
      </w:pPr>
      <w:r w:rsidRPr="09B19FF8">
        <w:rPr>
          <w:rFonts w:eastAsia="Calibri Light" w:cs="Calibri Light"/>
          <w:lang w:val="en-GB"/>
        </w:rPr>
        <w:t xml:space="preserve">The Bank provided annual reports in 2018, 2020 (two in fact) in 2021 and 2022. There was no 2019 report. (At the time of the evaluation (late April 2024) the 2023 annual report had not been submitted to DFAT). </w:t>
      </w:r>
      <w:r w:rsidR="0E6BE9B5" w:rsidRPr="09B19FF8">
        <w:rPr>
          <w:rFonts w:eastAsia="Calibri Light" w:cs="Calibri Light"/>
          <w:lang w:val="en-GB"/>
        </w:rPr>
        <w:t>The evaluation team also saw two quarterly reports (for April-June 2019 and July-</w:t>
      </w:r>
      <w:r w:rsidR="63C282A8" w:rsidRPr="00484604">
        <w:rPr>
          <w:rFonts w:eastAsia="Calibri Light" w:cs="Calibri Light"/>
          <w:lang w:val="en-GB"/>
        </w:rPr>
        <w:t>September</w:t>
      </w:r>
      <w:r w:rsidR="0E6BE9B5" w:rsidRPr="00484604">
        <w:rPr>
          <w:rFonts w:eastAsia="Calibri Light" w:cs="Calibri Light"/>
          <w:lang w:val="en-GB"/>
        </w:rPr>
        <w:t xml:space="preserve"> </w:t>
      </w:r>
      <w:r w:rsidR="267AA838" w:rsidRPr="00484604">
        <w:rPr>
          <w:rFonts w:eastAsia="Calibri Light" w:cs="Calibri Light"/>
          <w:lang w:val="en-GB"/>
        </w:rPr>
        <w:t xml:space="preserve">2019). The High Commission requested that these be discontinued as it was felt that they </w:t>
      </w:r>
      <w:r w:rsidR="00484604">
        <w:rPr>
          <w:rFonts w:eastAsia="Calibri Light" w:cs="Calibri Light"/>
          <w:lang w:val="en-GB"/>
        </w:rPr>
        <w:t>were not needed</w:t>
      </w:r>
      <w:r w:rsidR="0136112E" w:rsidRPr="00484604">
        <w:rPr>
          <w:rFonts w:eastAsia="Calibri Light" w:cs="Calibri Light"/>
          <w:lang w:val="en-GB"/>
        </w:rPr>
        <w:t>.</w:t>
      </w:r>
      <w:r w:rsidR="00484604">
        <w:rPr>
          <w:rStyle w:val="FootnoteReference"/>
          <w:rFonts w:eastAsia="Calibri Light" w:cs="Calibri Light"/>
          <w:lang w:val="en-GB"/>
        </w:rPr>
        <w:footnoteReference w:id="17"/>
      </w:r>
    </w:p>
    <w:p w14:paraId="7DCA9761" w14:textId="0F86698A" w:rsidR="5B853749" w:rsidRPr="007F37C9" w:rsidRDefault="5B853749" w:rsidP="0086216B">
      <w:pPr>
        <w:numPr>
          <w:ilvl w:val="1"/>
          <w:numId w:val="58"/>
        </w:numPr>
        <w:overflowPunct w:val="0"/>
        <w:autoSpaceDE w:val="0"/>
        <w:autoSpaceDN w:val="0"/>
        <w:adjustRightInd w:val="0"/>
        <w:jc w:val="both"/>
        <w:textAlignment w:val="baseline"/>
        <w:rPr>
          <w:rFonts w:eastAsia="Times New Roman" w:cs="Calibri Light"/>
          <w:color w:val="0D0D0D" w:themeColor="text1" w:themeTint="F2"/>
          <w:lang w:val="en-GB"/>
        </w:rPr>
      </w:pPr>
      <w:r w:rsidRPr="007F37C9">
        <w:rPr>
          <w:rFonts w:eastAsia="Calibri Light" w:cs="Calibri Light"/>
          <w:lang w:val="en-GB"/>
        </w:rPr>
        <w:t xml:space="preserve"> </w:t>
      </w:r>
      <w:r w:rsidRPr="007F37C9">
        <w:rPr>
          <w:rFonts w:eastAsia="Calibri Light" w:cs="Calibri Light"/>
          <w:b/>
          <w:bCs/>
          <w:lang w:val="en-GB"/>
        </w:rPr>
        <w:t>There are three main problems with the reporting</w:t>
      </w:r>
      <w:r w:rsidRPr="007F37C9">
        <w:rPr>
          <w:rFonts w:eastAsia="Calibri Light" w:cs="Calibri Light"/>
          <w:lang w:val="en-GB"/>
        </w:rPr>
        <w:t>:</w:t>
      </w:r>
    </w:p>
    <w:p w14:paraId="186CB1D4" w14:textId="0959A2FB" w:rsidR="5B853749" w:rsidRPr="007F37C9" w:rsidRDefault="5B853749" w:rsidP="0086216B">
      <w:pPr>
        <w:numPr>
          <w:ilvl w:val="2"/>
          <w:numId w:val="20"/>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07F37C9">
        <w:rPr>
          <w:rFonts w:eastAsia="Calibri Light" w:cs="Calibri Light"/>
          <w:lang w:val="en-GB"/>
        </w:rPr>
        <w:t xml:space="preserve">most of the Annual Reports report cumulatively rather than discretely year by year detailing precisely what was achieved. Later reports continue to note outputs delivered in </w:t>
      </w:r>
      <w:proofErr w:type="gramStart"/>
      <w:r w:rsidRPr="007F37C9">
        <w:rPr>
          <w:rFonts w:eastAsia="Calibri Light" w:cs="Calibri Light"/>
          <w:lang w:val="en-GB"/>
        </w:rPr>
        <w:t>2017;</w:t>
      </w:r>
      <w:proofErr w:type="gramEnd"/>
    </w:p>
    <w:p w14:paraId="466AB78D" w14:textId="2434E325" w:rsidR="5B853749" w:rsidRPr="007F37C9" w:rsidRDefault="5B853749" w:rsidP="0086216B">
      <w:pPr>
        <w:numPr>
          <w:ilvl w:val="2"/>
          <w:numId w:val="20"/>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07F37C9">
        <w:rPr>
          <w:rFonts w:eastAsia="Calibri Light" w:cs="Calibri Light"/>
          <w:lang w:val="en-GB"/>
        </w:rPr>
        <w:t>reporting against the initially proposed 55 activities is inconsistent</w:t>
      </w:r>
      <w:r w:rsidRPr="007F37C9">
        <w:rPr>
          <w:rFonts w:eastAsia="Calibri Light" w:cs="Calibri Light"/>
          <w:color w:val="234071"/>
          <w:sz w:val="48"/>
          <w:szCs w:val="48"/>
          <w:lang w:val="en-GB"/>
        </w:rPr>
        <w:t xml:space="preserve"> </w:t>
      </w:r>
      <w:r w:rsidRPr="007F37C9">
        <w:rPr>
          <w:rFonts w:eastAsia="Calibri Light" w:cs="Calibri Light"/>
          <w:lang w:val="en-GB"/>
        </w:rPr>
        <w:t>Activities reported vary in number: 38 in 2018, 31 in 2019, 41 in 2021, 29 in 2022. It is hard to be precise here as there is some double counting and the reports are not presented in a consistent way, and some activities seem to come and go; and</w:t>
      </w:r>
    </w:p>
    <w:p w14:paraId="611E455A" w14:textId="6C67BD38" w:rsidR="00B21EE3" w:rsidRPr="00B21EE3" w:rsidRDefault="5B853749" w:rsidP="0086216B">
      <w:pPr>
        <w:numPr>
          <w:ilvl w:val="2"/>
          <w:numId w:val="20"/>
        </w:numPr>
        <w:overflowPunct w:val="0"/>
        <w:autoSpaceDE w:val="0"/>
        <w:autoSpaceDN w:val="0"/>
        <w:adjustRightInd w:val="0"/>
        <w:spacing w:before="0" w:after="0"/>
        <w:jc w:val="both"/>
        <w:textAlignment w:val="baseline"/>
        <w:rPr>
          <w:rFonts w:eastAsia="Times New Roman" w:cs="Calibri Light"/>
          <w:color w:val="0D0D0D" w:themeColor="text1" w:themeTint="F2"/>
          <w:lang w:val="en-GB"/>
        </w:rPr>
      </w:pPr>
      <w:r w:rsidRPr="00B21EE3">
        <w:rPr>
          <w:rFonts w:eastAsia="Calibri Light" w:cs="Calibri Light"/>
          <w:lang w:val="en-GB"/>
        </w:rPr>
        <w:t>the main problem with these documents however is that they report only on activities and outputs. There is no discussion of outcomes</w:t>
      </w:r>
      <w:r w:rsidR="004367B2" w:rsidRPr="00B21EE3">
        <w:rPr>
          <w:rFonts w:eastAsia="Calibri Light" w:cs="Calibri Light"/>
          <w:lang w:val="en-GB"/>
        </w:rPr>
        <w:t xml:space="preserve">. </w:t>
      </w:r>
      <w:r w:rsidRPr="00B21EE3">
        <w:rPr>
          <w:rFonts w:eastAsia="Calibri Light" w:cs="Calibri Light"/>
          <w:lang w:val="en-GB"/>
        </w:rPr>
        <w:t>Even terminology is confused. The 2022 Consolidated Annual Progress Report claims that a note being ‘well received’ by the Government is an Intermediate Outcome (page 56).</w:t>
      </w:r>
      <w:r w:rsidR="00B21EE3" w:rsidRPr="00B21EE3">
        <w:rPr>
          <w:rFonts w:eastAsia="Calibri Light" w:cs="Calibri Light"/>
          <w:lang w:val="en-GB"/>
        </w:rPr>
        <w:t xml:space="preserve"> The three case studies summarised in this report illustrate issue. </w:t>
      </w:r>
    </w:p>
    <w:p w14:paraId="4F187435" w14:textId="7B50F12D" w:rsidR="5B853749" w:rsidRPr="0086216B" w:rsidRDefault="5B853749" w:rsidP="0086216B">
      <w:pPr>
        <w:numPr>
          <w:ilvl w:val="1"/>
          <w:numId w:val="58"/>
        </w:numPr>
        <w:overflowPunct w:val="0"/>
        <w:autoSpaceDE w:val="0"/>
        <w:autoSpaceDN w:val="0"/>
        <w:adjustRightInd w:val="0"/>
        <w:ind w:left="709" w:hanging="850"/>
        <w:jc w:val="both"/>
        <w:textAlignment w:val="baseline"/>
        <w:rPr>
          <w:rFonts w:eastAsia="Calibri Light" w:cs="Calibri Light"/>
        </w:rPr>
      </w:pPr>
      <w:r w:rsidRPr="007F37C9">
        <w:rPr>
          <w:rFonts w:eastAsia="Calibri Light" w:cs="Calibri Light"/>
          <w:b/>
          <w:bCs/>
          <w:lang w:val="en-GB"/>
        </w:rPr>
        <w:lastRenderedPageBreak/>
        <w:t xml:space="preserve">The World Bank </w:t>
      </w:r>
      <w:r w:rsidR="56C1017C" w:rsidRPr="007F37C9">
        <w:rPr>
          <w:rFonts w:eastAsia="Calibri Light" w:cs="Calibri Light"/>
          <w:b/>
          <w:bCs/>
          <w:lang w:val="en-GB"/>
        </w:rPr>
        <w:t xml:space="preserve">notes </w:t>
      </w:r>
      <w:r w:rsidRPr="007F37C9">
        <w:rPr>
          <w:rFonts w:eastAsia="Calibri Light" w:cs="Calibri Light"/>
          <w:b/>
          <w:bCs/>
          <w:lang w:val="en-GB"/>
        </w:rPr>
        <w:t>that implementation is not their responsibility</w:t>
      </w:r>
      <w:r w:rsidRPr="007F37C9">
        <w:rPr>
          <w:rFonts w:eastAsia="Calibri Light" w:cs="Calibri Light"/>
          <w:lang w:val="en-GB"/>
        </w:rPr>
        <w:t xml:space="preserve">. </w:t>
      </w:r>
      <w:r w:rsidRPr="0086216B">
        <w:rPr>
          <w:rFonts w:eastAsia="Calibri Light" w:cs="Calibri Light"/>
          <w:lang w:val="en-GB"/>
        </w:rPr>
        <w:t>The evaluation team agree but th</w:t>
      </w:r>
      <w:r w:rsidR="00BB4475" w:rsidRPr="0086216B">
        <w:rPr>
          <w:rFonts w:eastAsia="Calibri Light" w:cs="Calibri Light"/>
          <w:lang w:val="en-GB"/>
        </w:rPr>
        <w:t xml:space="preserve">is </w:t>
      </w:r>
      <w:r w:rsidRPr="0086216B">
        <w:rPr>
          <w:rFonts w:eastAsia="Calibri Light" w:cs="Calibri Light"/>
          <w:lang w:val="en-GB"/>
        </w:rPr>
        <w:t xml:space="preserve">does not mean they </w:t>
      </w:r>
      <w:r w:rsidR="00BB4475" w:rsidRPr="0086216B">
        <w:rPr>
          <w:rFonts w:eastAsia="Calibri Light" w:cs="Calibri Light"/>
          <w:lang w:val="en-GB"/>
        </w:rPr>
        <w:t xml:space="preserve">need </w:t>
      </w:r>
      <w:r w:rsidRPr="0086216B">
        <w:rPr>
          <w:rFonts w:eastAsia="Calibri Light" w:cs="Calibri Light"/>
          <w:lang w:val="en-GB"/>
        </w:rPr>
        <w:t xml:space="preserve">pay </w:t>
      </w:r>
      <w:r w:rsidR="00BB4475" w:rsidRPr="0086216B">
        <w:rPr>
          <w:rFonts w:eastAsia="Calibri Light" w:cs="Calibri Light"/>
          <w:lang w:val="en-GB"/>
        </w:rPr>
        <w:t xml:space="preserve">little </w:t>
      </w:r>
      <w:r w:rsidRPr="0086216B">
        <w:rPr>
          <w:rFonts w:eastAsia="Calibri Light" w:cs="Calibri Light"/>
          <w:lang w:val="en-GB"/>
        </w:rPr>
        <w:t xml:space="preserve">attention to the impact of their work. </w:t>
      </w:r>
      <w:r w:rsidR="00BB4475" w:rsidRPr="0086216B">
        <w:rPr>
          <w:rFonts w:eastAsia="Calibri Light" w:cs="Calibri Light"/>
          <w:lang w:val="en-GB"/>
        </w:rPr>
        <w:t xml:space="preserve">Currently </w:t>
      </w:r>
      <w:r w:rsidR="00197A2E" w:rsidRPr="0086216B">
        <w:rPr>
          <w:rFonts w:eastAsia="Calibri Light" w:cs="Calibri Light"/>
          <w:lang w:val="en-GB"/>
        </w:rPr>
        <w:t xml:space="preserve">it is not possible to </w:t>
      </w:r>
      <w:r w:rsidRPr="0086216B">
        <w:rPr>
          <w:rFonts w:eastAsia="Calibri Light" w:cs="Calibri Light"/>
          <w:lang w:val="en-GB"/>
        </w:rPr>
        <w:t>assess</w:t>
      </w:r>
      <w:r w:rsidR="00197A2E" w:rsidRPr="0086216B">
        <w:rPr>
          <w:rFonts w:eastAsia="Calibri Light" w:cs="Calibri Light"/>
          <w:lang w:val="en-GB"/>
        </w:rPr>
        <w:t xml:space="preserve"> </w:t>
      </w:r>
      <w:r w:rsidRPr="0086216B">
        <w:rPr>
          <w:rFonts w:eastAsia="Calibri Light" w:cs="Calibri Light"/>
          <w:lang w:val="en-GB"/>
        </w:rPr>
        <w:t xml:space="preserve">the </w:t>
      </w:r>
      <w:r w:rsidRPr="0086216B">
        <w:rPr>
          <w:rFonts w:eastAsia="Calibri Light" w:cs="Calibri Light"/>
          <w:i/>
          <w:iCs/>
          <w:lang w:val="en-GB"/>
        </w:rPr>
        <w:t xml:space="preserve">results </w:t>
      </w:r>
      <w:r w:rsidR="00197A2E" w:rsidRPr="0086216B">
        <w:rPr>
          <w:rFonts w:eastAsia="Calibri Light" w:cs="Calibri Light"/>
          <w:i/>
          <w:iCs/>
          <w:lang w:val="en-GB"/>
        </w:rPr>
        <w:t xml:space="preserve">– the developmental outcomes - </w:t>
      </w:r>
      <w:r w:rsidRPr="0086216B">
        <w:rPr>
          <w:rFonts w:eastAsia="Calibri Light" w:cs="Calibri Light"/>
          <w:lang w:val="en-GB"/>
        </w:rPr>
        <w:t xml:space="preserve">of </w:t>
      </w:r>
      <w:r w:rsidR="00484604" w:rsidRPr="0086216B">
        <w:rPr>
          <w:rFonts w:eastAsia="Calibri Light" w:cs="Calibri Light"/>
          <w:lang w:val="en-GB"/>
        </w:rPr>
        <w:t xml:space="preserve">the </w:t>
      </w:r>
      <w:r w:rsidRPr="0086216B">
        <w:rPr>
          <w:rFonts w:eastAsia="Calibri Light" w:cs="Calibri Light"/>
          <w:lang w:val="en-GB"/>
        </w:rPr>
        <w:t>investment.</w:t>
      </w:r>
      <w:r w:rsidR="0009555C" w:rsidRPr="0086216B">
        <w:rPr>
          <w:rFonts w:ascii="Segoe UI" w:eastAsia="Times New Roman" w:hAnsi="Segoe UI" w:cs="Segoe UI"/>
          <w:color w:val="auto"/>
          <w:sz w:val="18"/>
          <w:szCs w:val="18"/>
          <w:lang w:eastAsia="en-AU"/>
        </w:rPr>
        <w:t xml:space="preserve"> </w:t>
      </w:r>
    </w:p>
    <w:p w14:paraId="6059F4A1" w14:textId="77777777" w:rsidR="0086216B" w:rsidRPr="007D5BC8" w:rsidRDefault="001F266D" w:rsidP="0086216B">
      <w:pPr>
        <w:numPr>
          <w:ilvl w:val="1"/>
          <w:numId w:val="58"/>
        </w:numPr>
        <w:overflowPunct w:val="0"/>
        <w:autoSpaceDE w:val="0"/>
        <w:autoSpaceDN w:val="0"/>
        <w:adjustRightInd w:val="0"/>
        <w:spacing w:before="0" w:after="0"/>
        <w:ind w:left="709" w:hanging="851"/>
        <w:textAlignment w:val="baseline"/>
        <w:rPr>
          <w:rFonts w:eastAsia="Arial" w:cs="Calibri Light"/>
          <w:b/>
          <w:bCs/>
          <w:szCs w:val="22"/>
        </w:rPr>
      </w:pPr>
      <w:r w:rsidRPr="007D5BC8">
        <w:rPr>
          <w:rFonts w:eastAsia="Arial" w:cs="Calibri Light"/>
          <w:b/>
          <w:bCs/>
          <w:szCs w:val="22"/>
        </w:rPr>
        <w:t>T</w:t>
      </w:r>
      <w:r w:rsidR="7C28326F" w:rsidRPr="007D5BC8">
        <w:rPr>
          <w:rFonts w:eastAsia="Arial" w:cs="Calibri Light"/>
          <w:b/>
          <w:bCs/>
          <w:szCs w:val="22"/>
        </w:rPr>
        <w:t>h</w:t>
      </w:r>
      <w:r w:rsidR="5B853749" w:rsidRPr="007D5BC8">
        <w:rPr>
          <w:rFonts w:eastAsia="Arial" w:cs="Calibri Light"/>
          <w:b/>
          <w:bCs/>
          <w:szCs w:val="22"/>
        </w:rPr>
        <w:t xml:space="preserve">e program has been extended and given additional funds. </w:t>
      </w:r>
    </w:p>
    <w:p w14:paraId="1E57AA91" w14:textId="33F530B2" w:rsidR="008743BA" w:rsidRPr="007D5BC8" w:rsidRDefault="5B853749" w:rsidP="0086216B">
      <w:pPr>
        <w:overflowPunct w:val="0"/>
        <w:autoSpaceDE w:val="0"/>
        <w:autoSpaceDN w:val="0"/>
        <w:adjustRightInd w:val="0"/>
        <w:spacing w:before="0" w:after="0"/>
        <w:ind w:left="709"/>
        <w:jc w:val="both"/>
        <w:textAlignment w:val="baseline"/>
        <w:rPr>
          <w:rFonts w:eastAsia="Calibri Light" w:cs="Calibri Light"/>
          <w:lang w:val="en-GB"/>
        </w:rPr>
      </w:pPr>
      <w:r w:rsidRPr="007D5BC8">
        <w:rPr>
          <w:rFonts w:eastAsia="Calibri Light" w:cs="Calibri Light"/>
          <w:lang w:val="en-GB"/>
        </w:rPr>
        <w:t xml:space="preserve">AUD 6 million was made available to the WB in </w:t>
      </w:r>
      <w:r w:rsidR="00890C6E" w:rsidRPr="007D5BC8">
        <w:rPr>
          <w:rFonts w:eastAsia="Calibri Light" w:cs="Calibri Light"/>
          <w:lang w:val="en-GB"/>
        </w:rPr>
        <w:t>2016</w:t>
      </w:r>
      <w:r w:rsidRPr="007D5BC8">
        <w:rPr>
          <w:rFonts w:eastAsia="Calibri Light" w:cs="Calibri Light"/>
          <w:lang w:val="en-GB"/>
        </w:rPr>
        <w:t>, followed by AUD 1 million in 201</w:t>
      </w:r>
      <w:r w:rsidR="00890C6E" w:rsidRPr="007D5BC8">
        <w:rPr>
          <w:rFonts w:eastAsia="Calibri Light" w:cs="Calibri Light"/>
          <w:lang w:val="en-GB"/>
        </w:rPr>
        <w:t>7</w:t>
      </w:r>
      <w:r w:rsidRPr="007D5BC8">
        <w:rPr>
          <w:rFonts w:eastAsia="Calibri Light" w:cs="Calibri Light"/>
          <w:lang w:val="en-GB"/>
        </w:rPr>
        <w:t xml:space="preserve"> and AUD 2 million in 201</w:t>
      </w:r>
      <w:r w:rsidR="00890C6E" w:rsidRPr="007D5BC8">
        <w:rPr>
          <w:rFonts w:eastAsia="Calibri Light" w:cs="Calibri Light"/>
          <w:lang w:val="en-GB"/>
        </w:rPr>
        <w:t>8</w:t>
      </w:r>
      <w:r w:rsidRPr="007D5BC8">
        <w:rPr>
          <w:rFonts w:eastAsia="Calibri Light" w:cs="Calibri Light"/>
          <w:lang w:val="en-GB"/>
        </w:rPr>
        <w:t xml:space="preserve">. </w:t>
      </w:r>
      <w:r w:rsidR="006056FE" w:rsidRPr="007D5BC8">
        <w:rPr>
          <w:rFonts w:eastAsia="Calibri Light" w:cs="Calibri Light"/>
          <w:lang w:val="en-GB"/>
        </w:rPr>
        <w:t>Post's bilateral budget increased to $75 million in FY 2022, the bulk of which went to humanitarian agencies, with $3.5 million provided to the World Bank</w:t>
      </w:r>
      <w:r w:rsidR="00B1488A" w:rsidRPr="007D5BC8">
        <w:rPr>
          <w:rFonts w:eastAsia="Calibri Light" w:cs="Calibri Light"/>
          <w:lang w:val="en-GB"/>
        </w:rPr>
        <w:t xml:space="preserve"> (Figure 3). </w:t>
      </w:r>
    </w:p>
    <w:p w14:paraId="27E0A312" w14:textId="77777777" w:rsidR="006056FE" w:rsidRPr="007D5BC8" w:rsidRDefault="006056FE">
      <w:pPr>
        <w:rPr>
          <w:rFonts w:eastAsia="Calibri Light" w:cs="Calibri Light"/>
          <w:lang w:val="en-GB"/>
        </w:rPr>
      </w:pPr>
      <w:r w:rsidRPr="007D5BC8">
        <w:rPr>
          <w:rFonts w:eastAsia="Calibri Light" w:cs="Calibri Light"/>
          <w:lang w:val="en-GB"/>
        </w:rPr>
        <w:br w:type="page"/>
      </w:r>
    </w:p>
    <w:p w14:paraId="7F7EFD68" w14:textId="7EAF586F" w:rsidR="5B853749" w:rsidRDefault="5B853749" w:rsidP="00B41ABC">
      <w:pPr>
        <w:pStyle w:val="Heading3"/>
        <w:jc w:val="center"/>
      </w:pPr>
      <w:r w:rsidRPr="007F37C9">
        <w:lastRenderedPageBreak/>
        <w:t xml:space="preserve">Figure </w:t>
      </w:r>
      <w:r w:rsidR="00A6639A">
        <w:t>3</w:t>
      </w:r>
      <w:r w:rsidRPr="007F37C9">
        <w:t xml:space="preserve">: </w:t>
      </w:r>
      <w:r w:rsidR="002065FF">
        <w:t xml:space="preserve">Evolution of the </w:t>
      </w:r>
      <w:r w:rsidRPr="007F37C9">
        <w:t>EB program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560"/>
        <w:gridCol w:w="4536"/>
        <w:gridCol w:w="1842"/>
      </w:tblGrid>
      <w:tr w:rsidR="7D80E2FD" w14:paraId="6DCA2822" w14:textId="77777777" w:rsidTr="00A41ACD">
        <w:trPr>
          <w:trHeight w:val="300"/>
          <w:jc w:val="center"/>
        </w:trPr>
        <w:tc>
          <w:tcPr>
            <w:tcW w:w="1701" w:type="dxa"/>
            <w:tcBorders>
              <w:top w:val="single" w:sz="4" w:space="0" w:color="auto"/>
              <w:bottom w:val="single" w:sz="4" w:space="0" w:color="auto"/>
            </w:tcBorders>
            <w:shd w:val="clear" w:color="auto" w:fill="FADCCD" w:themeFill="accent2" w:themeFillTint="33"/>
            <w:tcMar>
              <w:left w:w="108" w:type="dxa"/>
              <w:right w:w="108" w:type="dxa"/>
            </w:tcMar>
          </w:tcPr>
          <w:p w14:paraId="09B52800" w14:textId="51BDBF3A" w:rsidR="7D80E2FD" w:rsidRDefault="7D80E2FD" w:rsidP="7D80E2FD">
            <w:pPr>
              <w:spacing w:before="40" w:after="40"/>
              <w:jc w:val="center"/>
            </w:pPr>
            <w:r w:rsidRPr="7D80E2FD">
              <w:rPr>
                <w:rFonts w:eastAsia="Calibri Light" w:cs="Calibri Light"/>
                <w:b/>
                <w:bCs/>
                <w:szCs w:val="22"/>
                <w:lang w:val="en-GB"/>
              </w:rPr>
              <w:t>Stage</w:t>
            </w:r>
          </w:p>
        </w:tc>
        <w:tc>
          <w:tcPr>
            <w:tcW w:w="1560" w:type="dxa"/>
            <w:tcBorders>
              <w:top w:val="single" w:sz="4" w:space="0" w:color="auto"/>
              <w:bottom w:val="single" w:sz="4" w:space="0" w:color="auto"/>
            </w:tcBorders>
            <w:shd w:val="clear" w:color="auto" w:fill="FADCCD" w:themeFill="accent2" w:themeFillTint="33"/>
            <w:tcMar>
              <w:left w:w="108" w:type="dxa"/>
              <w:right w:w="108" w:type="dxa"/>
            </w:tcMar>
          </w:tcPr>
          <w:p w14:paraId="01658732" w14:textId="49B6C692" w:rsidR="7D80E2FD" w:rsidRDefault="7D80E2FD" w:rsidP="7D80E2FD">
            <w:pPr>
              <w:spacing w:before="40" w:after="40"/>
              <w:jc w:val="center"/>
            </w:pPr>
            <w:r w:rsidRPr="7D80E2FD">
              <w:rPr>
                <w:rFonts w:eastAsia="Calibri Light" w:cs="Calibri Light"/>
                <w:b/>
                <w:bCs/>
                <w:szCs w:val="22"/>
                <w:lang w:val="en-GB"/>
              </w:rPr>
              <w:t>Timing</w:t>
            </w:r>
          </w:p>
        </w:tc>
        <w:tc>
          <w:tcPr>
            <w:tcW w:w="4536" w:type="dxa"/>
            <w:tcBorders>
              <w:top w:val="single" w:sz="4" w:space="0" w:color="auto"/>
              <w:bottom w:val="single" w:sz="4" w:space="0" w:color="auto"/>
            </w:tcBorders>
            <w:shd w:val="clear" w:color="auto" w:fill="FADCCD" w:themeFill="accent2" w:themeFillTint="33"/>
            <w:tcMar>
              <w:left w:w="108" w:type="dxa"/>
              <w:right w:w="108" w:type="dxa"/>
            </w:tcMar>
          </w:tcPr>
          <w:p w14:paraId="73DAB194" w14:textId="0096B8C3" w:rsidR="7D80E2FD" w:rsidRDefault="7D80E2FD" w:rsidP="7D80E2FD">
            <w:pPr>
              <w:spacing w:before="40" w:after="40"/>
              <w:jc w:val="center"/>
            </w:pPr>
            <w:r w:rsidRPr="7D80E2FD">
              <w:rPr>
                <w:rFonts w:eastAsia="Calibri Light" w:cs="Calibri Light"/>
                <w:b/>
                <w:bCs/>
                <w:szCs w:val="22"/>
                <w:lang w:val="en-GB"/>
              </w:rPr>
              <w:t>Issues</w:t>
            </w:r>
          </w:p>
        </w:tc>
        <w:tc>
          <w:tcPr>
            <w:tcW w:w="1842" w:type="dxa"/>
            <w:tcBorders>
              <w:top w:val="single" w:sz="4" w:space="0" w:color="auto"/>
              <w:bottom w:val="single" w:sz="4" w:space="0" w:color="auto"/>
            </w:tcBorders>
            <w:shd w:val="clear" w:color="auto" w:fill="FADCCD" w:themeFill="accent2" w:themeFillTint="33"/>
            <w:tcMar>
              <w:left w:w="108" w:type="dxa"/>
              <w:right w:w="108" w:type="dxa"/>
            </w:tcMar>
          </w:tcPr>
          <w:p w14:paraId="5021EBAF" w14:textId="67CF8093" w:rsidR="7D80E2FD" w:rsidRDefault="7D80E2FD" w:rsidP="7D80E2FD">
            <w:pPr>
              <w:spacing w:before="40" w:after="40"/>
              <w:jc w:val="center"/>
            </w:pPr>
            <w:r w:rsidRPr="7D80E2FD">
              <w:rPr>
                <w:rFonts w:eastAsia="Calibri Light" w:cs="Calibri Light"/>
                <w:b/>
                <w:bCs/>
                <w:szCs w:val="22"/>
                <w:lang w:val="en-GB"/>
              </w:rPr>
              <w:t>Funding</w:t>
            </w:r>
          </w:p>
        </w:tc>
      </w:tr>
      <w:tr w:rsidR="001978B5" w14:paraId="6E0A0775" w14:textId="77777777" w:rsidTr="00A41ACD">
        <w:trPr>
          <w:trHeight w:val="300"/>
          <w:jc w:val="center"/>
        </w:trPr>
        <w:tc>
          <w:tcPr>
            <w:tcW w:w="1701" w:type="dxa"/>
            <w:tcBorders>
              <w:top w:val="single" w:sz="4" w:space="0" w:color="auto"/>
              <w:bottom w:val="single" w:sz="4" w:space="0" w:color="auto"/>
            </w:tcBorders>
            <w:shd w:val="clear" w:color="auto" w:fill="FADCCD" w:themeFill="accent2" w:themeFillTint="33"/>
            <w:tcMar>
              <w:left w:w="108" w:type="dxa"/>
              <w:right w:w="108" w:type="dxa"/>
            </w:tcMar>
          </w:tcPr>
          <w:p w14:paraId="61D7F613" w14:textId="308060F3" w:rsidR="001978B5" w:rsidRPr="00880B25" w:rsidRDefault="00B84D78" w:rsidP="004209F3">
            <w:pPr>
              <w:spacing w:before="40" w:after="40"/>
              <w:jc w:val="both"/>
              <w:rPr>
                <w:rFonts w:eastAsia="Calibri Light" w:cs="Calibri Light"/>
                <w:b/>
                <w:bCs/>
                <w:color w:val="auto"/>
                <w:sz w:val="20"/>
                <w:szCs w:val="20"/>
                <w:lang w:val="en-GB"/>
              </w:rPr>
            </w:pPr>
            <w:r w:rsidRPr="00880B25">
              <w:rPr>
                <w:rFonts w:eastAsia="Calibri Light" w:cs="Calibri Light"/>
                <w:b/>
                <w:bCs/>
                <w:color w:val="auto"/>
                <w:sz w:val="20"/>
                <w:szCs w:val="20"/>
                <w:lang w:val="en-GB"/>
              </w:rPr>
              <w:t>Pre EB</w:t>
            </w:r>
          </w:p>
        </w:tc>
        <w:tc>
          <w:tcPr>
            <w:tcW w:w="1560" w:type="dxa"/>
            <w:tcBorders>
              <w:top w:val="single" w:sz="4" w:space="0" w:color="auto"/>
              <w:bottom w:val="single" w:sz="4" w:space="0" w:color="auto"/>
            </w:tcBorders>
            <w:shd w:val="clear" w:color="auto" w:fill="F2F2F2" w:themeFill="background1" w:themeFillShade="F2"/>
            <w:tcMar>
              <w:left w:w="108" w:type="dxa"/>
              <w:right w:w="108" w:type="dxa"/>
            </w:tcMar>
          </w:tcPr>
          <w:p w14:paraId="35081F94" w14:textId="714C24D6" w:rsidR="001978B5" w:rsidRPr="00880B25" w:rsidRDefault="001978B5"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2014</w:t>
            </w:r>
          </w:p>
        </w:tc>
        <w:tc>
          <w:tcPr>
            <w:tcW w:w="4536" w:type="dxa"/>
            <w:tcBorders>
              <w:top w:val="single" w:sz="4" w:space="0" w:color="auto"/>
              <w:bottom w:val="single" w:sz="4" w:space="0" w:color="auto"/>
            </w:tcBorders>
            <w:shd w:val="clear" w:color="auto" w:fill="F2F2F2" w:themeFill="background1" w:themeFillShade="F2"/>
            <w:tcMar>
              <w:left w:w="108" w:type="dxa"/>
              <w:right w:w="108" w:type="dxa"/>
            </w:tcMar>
          </w:tcPr>
          <w:p w14:paraId="13B04117" w14:textId="2C14F78C" w:rsidR="001978B5" w:rsidRPr="00880B25" w:rsidRDefault="00B84D78"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WB study to assess t</w:t>
            </w:r>
            <w:r w:rsidR="001978B5" w:rsidRPr="00880B25">
              <w:rPr>
                <w:rFonts w:eastAsia="Calibri Light" w:cs="Calibri Light"/>
                <w:sz w:val="18"/>
                <w:szCs w:val="18"/>
                <w:lang w:val="en-GB"/>
              </w:rPr>
              <w:t>he reform needed by GoSL to join the World Trade Organisation – Trade Facilitation Agreement WTO-TFA; called the Gap Analysis</w:t>
            </w:r>
          </w:p>
        </w:tc>
        <w:tc>
          <w:tcPr>
            <w:tcW w:w="1842" w:type="dxa"/>
            <w:tcBorders>
              <w:top w:val="single" w:sz="4" w:space="0" w:color="auto"/>
              <w:bottom w:val="single" w:sz="4" w:space="0" w:color="auto"/>
            </w:tcBorders>
            <w:shd w:val="clear" w:color="auto" w:fill="F2F2F2" w:themeFill="background1" w:themeFillShade="F2"/>
            <w:tcMar>
              <w:left w:w="108" w:type="dxa"/>
              <w:right w:w="108" w:type="dxa"/>
            </w:tcMar>
          </w:tcPr>
          <w:p w14:paraId="6BBDDE67" w14:textId="51DF4A94" w:rsidR="001978B5" w:rsidRPr="00880B25" w:rsidRDefault="001978B5" w:rsidP="000D7D5B">
            <w:pPr>
              <w:pStyle w:val="ListParagraph"/>
              <w:numPr>
                <w:ilvl w:val="0"/>
                <w:numId w:val="21"/>
              </w:numPr>
              <w:spacing w:before="0"/>
              <w:rPr>
                <w:sz w:val="18"/>
                <w:szCs w:val="18"/>
              </w:rPr>
            </w:pPr>
            <w:r w:rsidRPr="00880B25">
              <w:rPr>
                <w:sz w:val="18"/>
                <w:szCs w:val="18"/>
              </w:rPr>
              <w:t>?</w:t>
            </w:r>
          </w:p>
        </w:tc>
      </w:tr>
      <w:tr w:rsidR="7D80E2FD" w14:paraId="585570C4" w14:textId="77777777" w:rsidTr="00A41ACD">
        <w:trPr>
          <w:trHeight w:val="300"/>
          <w:jc w:val="center"/>
        </w:trPr>
        <w:tc>
          <w:tcPr>
            <w:tcW w:w="1701" w:type="dxa"/>
            <w:tcBorders>
              <w:top w:val="single" w:sz="4" w:space="0" w:color="auto"/>
              <w:bottom w:val="single" w:sz="4" w:space="0" w:color="auto"/>
            </w:tcBorders>
            <w:shd w:val="clear" w:color="auto" w:fill="FADCCD" w:themeFill="accent2" w:themeFillTint="33"/>
            <w:tcMar>
              <w:left w:w="108" w:type="dxa"/>
              <w:right w:w="108" w:type="dxa"/>
            </w:tcMar>
          </w:tcPr>
          <w:p w14:paraId="19E05DF7" w14:textId="04810EE9" w:rsidR="7D80E2FD" w:rsidRPr="00880B25" w:rsidRDefault="7D80E2FD" w:rsidP="004209F3">
            <w:pPr>
              <w:spacing w:before="40" w:after="40"/>
              <w:jc w:val="both"/>
              <w:rPr>
                <w:color w:val="auto"/>
                <w:sz w:val="20"/>
                <w:szCs w:val="20"/>
              </w:rPr>
            </w:pPr>
            <w:r w:rsidRPr="00880B25">
              <w:rPr>
                <w:rFonts w:eastAsia="Calibri Light" w:cs="Calibri Light"/>
                <w:b/>
                <w:bCs/>
                <w:color w:val="auto"/>
                <w:sz w:val="20"/>
                <w:szCs w:val="20"/>
                <w:lang w:val="en-GB"/>
              </w:rPr>
              <w:t>Origins</w:t>
            </w:r>
          </w:p>
        </w:tc>
        <w:tc>
          <w:tcPr>
            <w:tcW w:w="1560" w:type="dxa"/>
            <w:tcBorders>
              <w:top w:val="single" w:sz="4" w:space="0" w:color="auto"/>
              <w:bottom w:val="single" w:sz="4" w:space="0" w:color="auto"/>
            </w:tcBorders>
            <w:shd w:val="clear" w:color="auto" w:fill="F2F2F2" w:themeFill="background1" w:themeFillShade="F2"/>
            <w:tcMar>
              <w:left w:w="108" w:type="dxa"/>
              <w:right w:w="108" w:type="dxa"/>
            </w:tcMar>
          </w:tcPr>
          <w:p w14:paraId="2E6846EE" w14:textId="42297531"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2015 – 2016</w:t>
            </w:r>
          </w:p>
          <w:p w14:paraId="01CF0AD5" w14:textId="5E4A0A4C"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G4G strategy being drafted</w:t>
            </w:r>
          </w:p>
        </w:tc>
        <w:tc>
          <w:tcPr>
            <w:tcW w:w="4536" w:type="dxa"/>
            <w:tcBorders>
              <w:top w:val="single" w:sz="4" w:space="0" w:color="auto"/>
              <w:bottom w:val="single" w:sz="4" w:space="0" w:color="auto"/>
            </w:tcBorders>
            <w:shd w:val="clear" w:color="auto" w:fill="F2F2F2" w:themeFill="background1" w:themeFillShade="F2"/>
            <w:tcMar>
              <w:left w:w="108" w:type="dxa"/>
              <w:right w:w="108" w:type="dxa"/>
            </w:tcMar>
          </w:tcPr>
          <w:p w14:paraId="3CF9E5CC" w14:textId="3095D75C"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Built on the “Unleashing Competitiveness” </w:t>
            </w:r>
            <w:r w:rsidR="00B84D78" w:rsidRPr="00880B25">
              <w:rPr>
                <w:rFonts w:eastAsia="Calibri Light" w:cs="Calibri Light"/>
                <w:sz w:val="18"/>
                <w:szCs w:val="18"/>
                <w:lang w:val="en-GB"/>
              </w:rPr>
              <w:t xml:space="preserve">(UC) </w:t>
            </w:r>
            <w:proofErr w:type="gramStart"/>
            <w:r w:rsidRPr="00880B25">
              <w:rPr>
                <w:rFonts w:eastAsia="Calibri Light" w:cs="Calibri Light"/>
                <w:sz w:val="18"/>
                <w:szCs w:val="18"/>
                <w:lang w:val="en-GB"/>
              </w:rPr>
              <w:t>pilot</w:t>
            </w:r>
            <w:proofErr w:type="gramEnd"/>
          </w:p>
          <w:p w14:paraId="6B19902A" w14:textId="4D390E3F" w:rsidR="7D80E2FD" w:rsidRPr="00880B25" w:rsidRDefault="002065FF"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WB seen as strategic partner, especially on trade and competitiveness</w:t>
            </w:r>
          </w:p>
        </w:tc>
        <w:tc>
          <w:tcPr>
            <w:tcW w:w="1842" w:type="dxa"/>
            <w:tcBorders>
              <w:top w:val="single" w:sz="4" w:space="0" w:color="auto"/>
              <w:bottom w:val="single" w:sz="4" w:space="0" w:color="auto"/>
            </w:tcBorders>
            <w:shd w:val="clear" w:color="auto" w:fill="F2F2F2" w:themeFill="background1" w:themeFillShade="F2"/>
            <w:tcMar>
              <w:left w:w="108" w:type="dxa"/>
              <w:right w:w="108" w:type="dxa"/>
            </w:tcMar>
          </w:tcPr>
          <w:p w14:paraId="63AEFC8A" w14:textId="549D82E2" w:rsidR="7D80E2FD" w:rsidRPr="00880B25" w:rsidRDefault="002065FF" w:rsidP="000D7D5B">
            <w:pPr>
              <w:pStyle w:val="ListParagraph"/>
              <w:numPr>
                <w:ilvl w:val="0"/>
                <w:numId w:val="21"/>
              </w:numPr>
              <w:spacing w:before="0"/>
              <w:rPr>
                <w:sz w:val="18"/>
                <w:szCs w:val="18"/>
              </w:rPr>
            </w:pPr>
            <w:r w:rsidRPr="00880B25">
              <w:rPr>
                <w:sz w:val="18"/>
                <w:szCs w:val="18"/>
              </w:rPr>
              <w:t>Funding from the PFSA</w:t>
            </w:r>
          </w:p>
        </w:tc>
      </w:tr>
      <w:tr w:rsidR="7D80E2FD" w14:paraId="05829061" w14:textId="77777777" w:rsidTr="00A41ACD">
        <w:trPr>
          <w:trHeight w:val="300"/>
          <w:jc w:val="center"/>
        </w:trPr>
        <w:tc>
          <w:tcPr>
            <w:tcW w:w="1701" w:type="dxa"/>
            <w:tcBorders>
              <w:top w:val="single" w:sz="4" w:space="0" w:color="auto"/>
              <w:bottom w:val="single" w:sz="4" w:space="0" w:color="auto"/>
            </w:tcBorders>
            <w:shd w:val="clear" w:color="auto" w:fill="FADCCD" w:themeFill="accent2" w:themeFillTint="33"/>
            <w:tcMar>
              <w:left w:w="108" w:type="dxa"/>
              <w:right w:w="108" w:type="dxa"/>
            </w:tcMar>
          </w:tcPr>
          <w:p w14:paraId="69CDE9A0" w14:textId="1356EB18" w:rsidR="7D80E2FD" w:rsidRPr="00880B25" w:rsidRDefault="7D80E2FD" w:rsidP="004209F3">
            <w:pPr>
              <w:spacing w:before="40" w:after="40"/>
              <w:jc w:val="both"/>
              <w:rPr>
                <w:color w:val="auto"/>
                <w:sz w:val="20"/>
                <w:szCs w:val="20"/>
              </w:rPr>
            </w:pPr>
            <w:r w:rsidRPr="00880B25">
              <w:rPr>
                <w:rFonts w:eastAsia="Calibri Light" w:cs="Calibri Light"/>
                <w:b/>
                <w:bCs/>
                <w:color w:val="auto"/>
                <w:sz w:val="20"/>
                <w:szCs w:val="20"/>
                <w:lang w:val="en-GB"/>
              </w:rPr>
              <w:t>Design</w:t>
            </w:r>
          </w:p>
        </w:tc>
        <w:tc>
          <w:tcPr>
            <w:tcW w:w="1560" w:type="dxa"/>
            <w:tcBorders>
              <w:top w:val="single" w:sz="4" w:space="0" w:color="auto"/>
              <w:bottom w:val="single" w:sz="4" w:space="0" w:color="auto"/>
            </w:tcBorders>
            <w:shd w:val="clear" w:color="auto" w:fill="F2F2F2" w:themeFill="background1" w:themeFillShade="F2"/>
            <w:tcMar>
              <w:left w:w="108" w:type="dxa"/>
              <w:right w:w="108" w:type="dxa"/>
            </w:tcMar>
          </w:tcPr>
          <w:p w14:paraId="675C3A17" w14:textId="1D0B1A2E"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2017-2018</w:t>
            </w:r>
          </w:p>
        </w:tc>
        <w:tc>
          <w:tcPr>
            <w:tcW w:w="4536" w:type="dxa"/>
            <w:tcBorders>
              <w:top w:val="single" w:sz="4" w:space="0" w:color="auto"/>
              <w:bottom w:val="single" w:sz="4" w:space="0" w:color="auto"/>
            </w:tcBorders>
            <w:shd w:val="clear" w:color="auto" w:fill="F2F2F2" w:themeFill="background1" w:themeFillShade="F2"/>
            <w:tcMar>
              <w:left w:w="108" w:type="dxa"/>
              <w:right w:w="108" w:type="dxa"/>
            </w:tcMar>
          </w:tcPr>
          <w:p w14:paraId="387DABB6" w14:textId="3CDC7FA8" w:rsidR="009C6FB7" w:rsidRPr="00880B25" w:rsidRDefault="002065FF"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First EB submission probably </w:t>
            </w:r>
            <w:r w:rsidR="00754F16" w:rsidRPr="00880B25">
              <w:rPr>
                <w:rFonts w:eastAsia="Calibri Light" w:cs="Calibri Light"/>
                <w:sz w:val="18"/>
                <w:szCs w:val="18"/>
                <w:lang w:val="en-GB"/>
              </w:rPr>
              <w:t xml:space="preserve">25 January </w:t>
            </w:r>
            <w:r w:rsidRPr="00880B25">
              <w:rPr>
                <w:rFonts w:eastAsia="Calibri Light" w:cs="Calibri Light"/>
                <w:sz w:val="18"/>
                <w:szCs w:val="18"/>
                <w:lang w:val="en-GB"/>
              </w:rPr>
              <w:t>2016 (</w:t>
            </w:r>
            <w:r w:rsidR="00B84D78" w:rsidRPr="00880B25">
              <w:rPr>
                <w:rFonts w:eastAsia="Calibri Light" w:cs="Calibri Light"/>
                <w:sz w:val="18"/>
                <w:szCs w:val="18"/>
                <w:lang w:val="en-GB"/>
              </w:rPr>
              <w:t xml:space="preserve">referenced, but </w:t>
            </w:r>
            <w:r w:rsidRPr="00880B25">
              <w:rPr>
                <w:rFonts w:eastAsia="Calibri Light" w:cs="Calibri Light"/>
                <w:sz w:val="18"/>
                <w:szCs w:val="18"/>
                <w:lang w:val="en-GB"/>
              </w:rPr>
              <w:t>not seen</w:t>
            </w:r>
            <w:r w:rsidR="00B84D78" w:rsidRPr="00880B25">
              <w:rPr>
                <w:rFonts w:eastAsia="Calibri Light" w:cs="Calibri Light"/>
                <w:sz w:val="18"/>
                <w:szCs w:val="18"/>
                <w:lang w:val="en-GB"/>
              </w:rPr>
              <w:t xml:space="preserve"> by the evaluation team</w:t>
            </w:r>
            <w:r w:rsidRPr="00880B25">
              <w:rPr>
                <w:rFonts w:eastAsia="Calibri Light" w:cs="Calibri Light"/>
                <w:sz w:val="18"/>
                <w:szCs w:val="18"/>
                <w:lang w:val="en-GB"/>
              </w:rPr>
              <w:t>)</w:t>
            </w:r>
          </w:p>
          <w:p w14:paraId="5154D2D4" w14:textId="491A43C8" w:rsidR="002065FF" w:rsidRPr="00880B25" w:rsidRDefault="009C6FB7"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Agreement </w:t>
            </w:r>
            <w:r w:rsidR="00B84D78" w:rsidRPr="00880B25">
              <w:rPr>
                <w:rFonts w:eastAsia="Calibri Light" w:cs="Calibri Light"/>
                <w:sz w:val="18"/>
                <w:szCs w:val="18"/>
                <w:lang w:val="en-GB"/>
              </w:rPr>
              <w:t xml:space="preserve">to fund a follow on to the WBs UC program </w:t>
            </w:r>
            <w:r w:rsidRPr="00880B25">
              <w:rPr>
                <w:rFonts w:eastAsia="Calibri Light" w:cs="Calibri Light"/>
                <w:sz w:val="18"/>
                <w:szCs w:val="18"/>
                <w:lang w:val="en-GB"/>
              </w:rPr>
              <w:t>in early 2016 to allow the June 2016 AUD 6 m tranche</w:t>
            </w:r>
            <w:r w:rsidR="00B84D78" w:rsidRPr="00880B25">
              <w:rPr>
                <w:rFonts w:eastAsia="Calibri Light" w:cs="Calibri Light"/>
                <w:sz w:val="18"/>
                <w:szCs w:val="18"/>
                <w:lang w:val="en-GB"/>
              </w:rPr>
              <w:t>. To be called EB</w:t>
            </w:r>
          </w:p>
          <w:p w14:paraId="133CE057" w14:textId="5FC6466F" w:rsidR="002065FF" w:rsidRPr="00880B25" w:rsidRDefault="00B84D78"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EB </w:t>
            </w:r>
            <w:r w:rsidR="002065FF" w:rsidRPr="00880B25">
              <w:rPr>
                <w:rFonts w:eastAsia="Calibri Light" w:cs="Calibri Light"/>
                <w:sz w:val="18"/>
                <w:szCs w:val="18"/>
                <w:lang w:val="en-GB"/>
              </w:rPr>
              <w:t>Revised Submission</w:t>
            </w:r>
            <w:r w:rsidRPr="00880B25">
              <w:rPr>
                <w:rFonts w:eastAsia="Calibri Light" w:cs="Calibri Light"/>
                <w:sz w:val="18"/>
                <w:szCs w:val="18"/>
                <w:lang w:val="en-GB"/>
              </w:rPr>
              <w:t xml:space="preserve"> submitted Jan</w:t>
            </w:r>
            <w:r w:rsidR="002065FF" w:rsidRPr="00880B25">
              <w:rPr>
                <w:rFonts w:eastAsia="Calibri Light" w:cs="Calibri Light"/>
                <w:sz w:val="18"/>
                <w:szCs w:val="18"/>
                <w:lang w:val="en-GB"/>
              </w:rPr>
              <w:t xml:space="preserve"> 2017</w:t>
            </w:r>
            <w:r w:rsidR="009C6FB7" w:rsidRPr="00880B25">
              <w:rPr>
                <w:rFonts w:eastAsia="Calibri Light" w:cs="Calibri Light"/>
                <w:sz w:val="18"/>
                <w:szCs w:val="18"/>
                <w:lang w:val="en-GB"/>
              </w:rPr>
              <w:t xml:space="preserve"> for </w:t>
            </w:r>
            <w:r w:rsidRPr="00880B25">
              <w:rPr>
                <w:rFonts w:eastAsia="Calibri Light" w:cs="Calibri Light"/>
                <w:sz w:val="18"/>
                <w:szCs w:val="18"/>
                <w:lang w:val="en-GB"/>
              </w:rPr>
              <w:t xml:space="preserve">a </w:t>
            </w:r>
            <w:r w:rsidR="009C6FB7" w:rsidRPr="00880B25">
              <w:rPr>
                <w:rFonts w:eastAsia="Calibri Light" w:cs="Calibri Light"/>
                <w:sz w:val="18"/>
                <w:szCs w:val="18"/>
                <w:lang w:val="en-GB"/>
              </w:rPr>
              <w:t>one</w:t>
            </w:r>
            <w:r w:rsidRPr="00880B25">
              <w:rPr>
                <w:rFonts w:eastAsia="Calibri Light" w:cs="Calibri Light"/>
                <w:sz w:val="18"/>
                <w:szCs w:val="18"/>
                <w:lang w:val="en-GB"/>
              </w:rPr>
              <w:t>-</w:t>
            </w:r>
            <w:r w:rsidR="009C6FB7" w:rsidRPr="00880B25">
              <w:rPr>
                <w:rFonts w:eastAsia="Calibri Light" w:cs="Calibri Light"/>
                <w:sz w:val="18"/>
                <w:szCs w:val="18"/>
                <w:lang w:val="en-GB"/>
              </w:rPr>
              <w:t xml:space="preserve">year </w:t>
            </w:r>
            <w:proofErr w:type="gramStart"/>
            <w:r w:rsidR="009C6FB7" w:rsidRPr="00880B25">
              <w:rPr>
                <w:rFonts w:eastAsia="Calibri Light" w:cs="Calibri Light"/>
                <w:sz w:val="18"/>
                <w:szCs w:val="18"/>
                <w:lang w:val="en-GB"/>
              </w:rPr>
              <w:t>program</w:t>
            </w:r>
            <w:proofErr w:type="gramEnd"/>
          </w:p>
          <w:p w14:paraId="73D946CC" w14:textId="7A47D750" w:rsidR="009C6FB7" w:rsidRPr="00880B25" w:rsidRDefault="009C6FB7"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Agreement became effective 3 May 2017</w:t>
            </w:r>
          </w:p>
          <w:p w14:paraId="28D0DBCD" w14:textId="7C5D4497" w:rsidR="7D80E2FD" w:rsidRPr="00880B25" w:rsidRDefault="002065FF"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Further submission April 2018</w:t>
            </w:r>
            <w:r w:rsidR="009C6FB7" w:rsidRPr="00880B25">
              <w:rPr>
                <w:rFonts w:eastAsia="Calibri Light" w:cs="Calibri Light"/>
                <w:sz w:val="18"/>
                <w:szCs w:val="18"/>
                <w:lang w:val="en-GB"/>
              </w:rPr>
              <w:t xml:space="preserve"> for two years 2018-2020</w:t>
            </w:r>
          </w:p>
          <w:p w14:paraId="3D21612A" w14:textId="6960F78E"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No MELF</w:t>
            </w:r>
          </w:p>
          <w:p w14:paraId="08D34CA2" w14:textId="4981577F"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No </w:t>
            </w:r>
            <w:proofErr w:type="spellStart"/>
            <w:r w:rsidRPr="00880B25">
              <w:rPr>
                <w:rFonts w:eastAsia="Calibri Light" w:cs="Calibri Light"/>
                <w:sz w:val="18"/>
                <w:szCs w:val="18"/>
                <w:lang w:val="en-GB"/>
              </w:rPr>
              <w:t>ToC</w:t>
            </w:r>
            <w:proofErr w:type="spellEnd"/>
          </w:p>
          <w:p w14:paraId="56820EB0" w14:textId="5FABCB58" w:rsidR="7D80E2FD" w:rsidRPr="00880B25" w:rsidRDefault="002065FF"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DFAT engaged with the Bank on the design </w:t>
            </w:r>
          </w:p>
        </w:tc>
        <w:tc>
          <w:tcPr>
            <w:tcW w:w="1842" w:type="dxa"/>
            <w:tcBorders>
              <w:top w:val="single" w:sz="4" w:space="0" w:color="auto"/>
              <w:bottom w:val="single" w:sz="4" w:space="0" w:color="auto"/>
            </w:tcBorders>
            <w:shd w:val="clear" w:color="auto" w:fill="F2F2F2" w:themeFill="background1" w:themeFillShade="F2"/>
            <w:tcMar>
              <w:left w:w="108" w:type="dxa"/>
              <w:right w:w="108" w:type="dxa"/>
            </w:tcMar>
          </w:tcPr>
          <w:p w14:paraId="7C73C8E2" w14:textId="6962AE04"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AUD6 m in </w:t>
            </w:r>
            <w:r w:rsidR="002065FF" w:rsidRPr="00880B25">
              <w:rPr>
                <w:rFonts w:eastAsia="Calibri Light" w:cs="Calibri Light"/>
                <w:sz w:val="18"/>
                <w:szCs w:val="18"/>
                <w:lang w:val="en-GB"/>
              </w:rPr>
              <w:t>FY 2016-2017</w:t>
            </w:r>
          </w:p>
        </w:tc>
      </w:tr>
      <w:tr w:rsidR="00880B25" w:rsidRPr="00880B25" w14:paraId="50135F1B" w14:textId="77777777" w:rsidTr="00A41ACD">
        <w:trPr>
          <w:trHeight w:val="300"/>
          <w:jc w:val="center"/>
        </w:trPr>
        <w:tc>
          <w:tcPr>
            <w:tcW w:w="1701" w:type="dxa"/>
            <w:tcBorders>
              <w:top w:val="single" w:sz="4" w:space="0" w:color="auto"/>
              <w:bottom w:val="single" w:sz="4" w:space="0" w:color="auto"/>
            </w:tcBorders>
            <w:shd w:val="clear" w:color="auto" w:fill="FADCCD" w:themeFill="accent2" w:themeFillTint="33"/>
            <w:tcMar>
              <w:left w:w="108" w:type="dxa"/>
              <w:right w:w="108" w:type="dxa"/>
            </w:tcMar>
          </w:tcPr>
          <w:p w14:paraId="654FCD03" w14:textId="4C79451A" w:rsidR="7D80E2FD" w:rsidRPr="00880B25" w:rsidRDefault="7D80E2FD" w:rsidP="004209F3">
            <w:pPr>
              <w:spacing w:before="40" w:after="40"/>
              <w:jc w:val="both"/>
              <w:rPr>
                <w:color w:val="auto"/>
                <w:sz w:val="20"/>
                <w:szCs w:val="20"/>
              </w:rPr>
            </w:pPr>
            <w:r w:rsidRPr="00880B25">
              <w:rPr>
                <w:rFonts w:eastAsia="Calibri Light" w:cs="Calibri Light"/>
                <w:b/>
                <w:bCs/>
                <w:color w:val="auto"/>
                <w:sz w:val="20"/>
                <w:szCs w:val="20"/>
                <w:lang w:val="en-GB"/>
              </w:rPr>
              <w:t>Implementation</w:t>
            </w:r>
          </w:p>
        </w:tc>
        <w:tc>
          <w:tcPr>
            <w:tcW w:w="1560" w:type="dxa"/>
            <w:tcBorders>
              <w:top w:val="single" w:sz="4" w:space="0" w:color="auto"/>
              <w:bottom w:val="single" w:sz="4" w:space="0" w:color="auto"/>
            </w:tcBorders>
            <w:shd w:val="clear" w:color="auto" w:fill="F2F2F2" w:themeFill="background1" w:themeFillShade="F2"/>
            <w:tcMar>
              <w:left w:w="108" w:type="dxa"/>
              <w:right w:w="108" w:type="dxa"/>
            </w:tcMar>
          </w:tcPr>
          <w:p w14:paraId="5136A495" w14:textId="70AECE59"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2018- 2020</w:t>
            </w:r>
          </w:p>
          <w:p w14:paraId="7642D201" w14:textId="791B47BC"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Followed by additional funding made available and then no cost extensions</w:t>
            </w:r>
          </w:p>
        </w:tc>
        <w:tc>
          <w:tcPr>
            <w:tcW w:w="4536" w:type="dxa"/>
            <w:tcBorders>
              <w:top w:val="single" w:sz="4" w:space="0" w:color="auto"/>
              <w:bottom w:val="single" w:sz="4" w:space="0" w:color="auto"/>
            </w:tcBorders>
            <w:shd w:val="clear" w:color="auto" w:fill="F2F2F2" w:themeFill="background1" w:themeFillShade="F2"/>
            <w:tcMar>
              <w:left w:w="108" w:type="dxa"/>
              <w:right w:w="108" w:type="dxa"/>
            </w:tcMar>
          </w:tcPr>
          <w:p w14:paraId="7DEA2F20" w14:textId="5FB02D5C"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Reports track activities and outputs and not outcomes </w:t>
            </w:r>
            <w:r w:rsidR="004367B2" w:rsidRPr="00880B25">
              <w:rPr>
                <w:rFonts w:eastAsia="Calibri Light" w:cs="Calibri Light"/>
                <w:sz w:val="18"/>
                <w:szCs w:val="18"/>
                <w:lang w:val="en-GB"/>
              </w:rPr>
              <w:t xml:space="preserve">or </w:t>
            </w:r>
            <w:r w:rsidRPr="00880B25">
              <w:rPr>
                <w:rFonts w:eastAsia="Calibri Light" w:cs="Calibri Light"/>
                <w:sz w:val="18"/>
                <w:szCs w:val="18"/>
                <w:lang w:val="en-GB"/>
              </w:rPr>
              <w:t>impact</w:t>
            </w:r>
          </w:p>
          <w:p w14:paraId="2E0769FD" w14:textId="771EE5A4"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No record of written DFAT response to reports</w:t>
            </w:r>
          </w:p>
          <w:p w14:paraId="0D4FC903" w14:textId="397B5460" w:rsidR="7D80E2FD" w:rsidRPr="00880B25" w:rsidRDefault="004367B2"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T</w:t>
            </w:r>
            <w:r w:rsidR="16AE74EA" w:rsidRPr="00880B25">
              <w:rPr>
                <w:rFonts w:eastAsia="Calibri Light" w:cs="Calibri Light"/>
                <w:sz w:val="18"/>
                <w:szCs w:val="18"/>
                <w:lang w:val="en-GB"/>
              </w:rPr>
              <w:t xml:space="preserve">he Bank </w:t>
            </w:r>
            <w:r w:rsidRPr="00880B25">
              <w:rPr>
                <w:rFonts w:eastAsia="Calibri Light" w:cs="Calibri Light"/>
                <w:sz w:val="18"/>
                <w:szCs w:val="18"/>
                <w:lang w:val="en-GB"/>
              </w:rPr>
              <w:t xml:space="preserve">were able to add or drop </w:t>
            </w:r>
            <w:r w:rsidR="16AE74EA" w:rsidRPr="00880B25">
              <w:rPr>
                <w:rFonts w:eastAsia="Calibri Light" w:cs="Calibri Light"/>
                <w:sz w:val="18"/>
                <w:szCs w:val="18"/>
                <w:lang w:val="en-GB"/>
              </w:rPr>
              <w:t>activities of its own volition</w:t>
            </w:r>
            <w:r w:rsidR="00B84D78" w:rsidRPr="00880B25">
              <w:rPr>
                <w:rFonts w:eastAsia="Calibri Light" w:cs="Calibri Light"/>
                <w:sz w:val="18"/>
                <w:szCs w:val="18"/>
                <w:lang w:val="en-GB"/>
              </w:rPr>
              <w:t xml:space="preserve"> </w:t>
            </w:r>
            <w:r w:rsidR="004F6263" w:rsidRPr="00880B25">
              <w:rPr>
                <w:rFonts w:eastAsia="Calibri Light" w:cs="Calibri Light"/>
                <w:sz w:val="18"/>
                <w:szCs w:val="18"/>
                <w:lang w:val="en-GB"/>
              </w:rPr>
              <w:t>without discussion</w:t>
            </w:r>
            <w:r w:rsidR="00B84D78" w:rsidRPr="00880B25">
              <w:rPr>
                <w:rFonts w:eastAsia="Calibri Light" w:cs="Calibri Light"/>
                <w:sz w:val="18"/>
                <w:szCs w:val="18"/>
                <w:lang w:val="en-GB"/>
              </w:rPr>
              <w:t>– good for flexibility and responsiveness</w:t>
            </w:r>
            <w:r w:rsidR="0009555C" w:rsidRPr="00880B25">
              <w:rPr>
                <w:rFonts w:eastAsia="Calibri Light" w:cs="Calibri Light"/>
                <w:sz w:val="18"/>
                <w:szCs w:val="18"/>
                <w:lang w:val="en-GB"/>
              </w:rPr>
              <w:t xml:space="preserve">, but </w:t>
            </w:r>
            <w:r w:rsidR="00B84D78" w:rsidRPr="00880B25">
              <w:rPr>
                <w:rFonts w:eastAsia="Calibri Light" w:cs="Calibri Light"/>
                <w:sz w:val="18"/>
                <w:szCs w:val="18"/>
                <w:lang w:val="en-GB"/>
              </w:rPr>
              <w:t xml:space="preserve">less good for DFAT ‘strategic </w:t>
            </w:r>
            <w:proofErr w:type="gramStart"/>
            <w:r w:rsidR="00B84D78" w:rsidRPr="00880B25">
              <w:rPr>
                <w:rFonts w:eastAsia="Calibri Light" w:cs="Calibri Light"/>
                <w:sz w:val="18"/>
                <w:szCs w:val="18"/>
                <w:lang w:val="en-GB"/>
              </w:rPr>
              <w:t>direction’</w:t>
            </w:r>
            <w:proofErr w:type="gramEnd"/>
          </w:p>
          <w:p w14:paraId="13883D6D" w14:textId="6CBDA9E8" w:rsidR="7D80E2FD" w:rsidRPr="00880B25" w:rsidRDefault="004367B2"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WB responded to </w:t>
            </w:r>
            <w:r w:rsidR="16AE74EA" w:rsidRPr="00880B25">
              <w:rPr>
                <w:rFonts w:eastAsia="Calibri Light" w:cs="Calibri Light"/>
                <w:sz w:val="18"/>
                <w:szCs w:val="18"/>
                <w:lang w:val="en-GB"/>
              </w:rPr>
              <w:t>2022 economic crisis</w:t>
            </w:r>
          </w:p>
        </w:tc>
        <w:tc>
          <w:tcPr>
            <w:tcW w:w="1842" w:type="dxa"/>
            <w:tcBorders>
              <w:top w:val="single" w:sz="4" w:space="0" w:color="auto"/>
              <w:bottom w:val="single" w:sz="4" w:space="0" w:color="auto"/>
            </w:tcBorders>
            <w:shd w:val="clear" w:color="auto" w:fill="F2F2F2" w:themeFill="background1" w:themeFillShade="F2"/>
            <w:tcMar>
              <w:left w:w="108" w:type="dxa"/>
              <w:right w:w="108" w:type="dxa"/>
            </w:tcMar>
          </w:tcPr>
          <w:p w14:paraId="0EEFA79D" w14:textId="77777777" w:rsidR="002065FF" w:rsidRPr="00880B25" w:rsidRDefault="002065FF"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AUD1 m in FY 2017-2018</w:t>
            </w:r>
          </w:p>
          <w:p w14:paraId="5339A967" w14:textId="325B7D74" w:rsidR="002065FF" w:rsidRPr="00880B25" w:rsidRDefault="002065FF"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AUD2 m in FY 2018-2019</w:t>
            </w:r>
          </w:p>
          <w:p w14:paraId="145AD4DA" w14:textId="30822061" w:rsidR="002065FF" w:rsidRPr="00880B25" w:rsidRDefault="002065FF"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AUD1 m in FY 2019-20</w:t>
            </w:r>
          </w:p>
          <w:p w14:paraId="589A0C35" w14:textId="29DD1F01" w:rsidR="7D80E2FD" w:rsidRPr="00880B25" w:rsidRDefault="16AE74EA"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AUD</w:t>
            </w:r>
            <w:r w:rsidR="002065FF" w:rsidRPr="00880B25">
              <w:rPr>
                <w:rFonts w:eastAsia="Calibri Light" w:cs="Calibri Light"/>
                <w:sz w:val="18"/>
                <w:szCs w:val="18"/>
                <w:lang w:val="en-GB"/>
              </w:rPr>
              <w:t xml:space="preserve"> </w:t>
            </w:r>
            <w:r w:rsidRPr="00880B25">
              <w:rPr>
                <w:rFonts w:eastAsia="Calibri Light" w:cs="Calibri Light"/>
                <w:sz w:val="18"/>
                <w:szCs w:val="18"/>
                <w:lang w:val="en-GB"/>
              </w:rPr>
              <w:t xml:space="preserve">430,000 </w:t>
            </w:r>
            <w:r w:rsidR="002065FF" w:rsidRPr="00880B25">
              <w:rPr>
                <w:rFonts w:eastAsia="Calibri Light" w:cs="Calibri Light"/>
                <w:sz w:val="18"/>
                <w:szCs w:val="18"/>
                <w:lang w:val="en-GB"/>
              </w:rPr>
              <w:t>in FY 2021-2022</w:t>
            </w:r>
          </w:p>
          <w:p w14:paraId="72176D8D" w14:textId="29F4194A" w:rsidR="7D80E2FD" w:rsidRPr="00880B25" w:rsidRDefault="218A93E1"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 xml:space="preserve">AUD4.12 million in </w:t>
            </w:r>
            <w:r w:rsidR="002065FF" w:rsidRPr="00880B25">
              <w:rPr>
                <w:rFonts w:eastAsia="Calibri Light" w:cs="Calibri Light"/>
                <w:sz w:val="18"/>
                <w:szCs w:val="18"/>
                <w:lang w:val="en-GB"/>
              </w:rPr>
              <w:t xml:space="preserve">FY </w:t>
            </w:r>
            <w:r w:rsidRPr="00880B25">
              <w:rPr>
                <w:rFonts w:eastAsia="Calibri Light" w:cs="Calibri Light"/>
                <w:sz w:val="18"/>
                <w:szCs w:val="18"/>
                <w:lang w:val="en-GB"/>
              </w:rPr>
              <w:t>202</w:t>
            </w:r>
            <w:r w:rsidR="16AE74EA" w:rsidRPr="00880B25">
              <w:rPr>
                <w:rFonts w:eastAsia="Calibri Light" w:cs="Calibri Light"/>
                <w:sz w:val="18"/>
                <w:szCs w:val="18"/>
                <w:lang w:val="en-GB"/>
              </w:rPr>
              <w:t>3</w:t>
            </w:r>
            <w:r w:rsidR="002065FF" w:rsidRPr="00880B25">
              <w:rPr>
                <w:rFonts w:eastAsia="Calibri Light" w:cs="Calibri Light"/>
                <w:sz w:val="18"/>
                <w:szCs w:val="18"/>
                <w:lang w:val="en-GB"/>
              </w:rPr>
              <w:t>-202</w:t>
            </w:r>
            <w:r w:rsidR="16AE74EA" w:rsidRPr="00880B25">
              <w:rPr>
                <w:rFonts w:eastAsia="Calibri Light" w:cs="Calibri Light"/>
                <w:sz w:val="18"/>
                <w:szCs w:val="18"/>
                <w:lang w:val="en-GB"/>
              </w:rPr>
              <w:t>4</w:t>
            </w:r>
          </w:p>
          <w:p w14:paraId="1E7452BF" w14:textId="7DBAE24A" w:rsidR="7D80E2FD" w:rsidRPr="00880B25" w:rsidRDefault="002065FF" w:rsidP="000D7D5B">
            <w:pPr>
              <w:spacing w:before="0"/>
              <w:jc w:val="both"/>
              <w:rPr>
                <w:rFonts w:eastAsia="Calibri Light" w:cs="Calibri Light"/>
                <w:color w:val="auto"/>
                <w:sz w:val="18"/>
                <w:szCs w:val="18"/>
                <w:lang w:val="en-GB"/>
              </w:rPr>
            </w:pPr>
            <w:r w:rsidRPr="00880B25">
              <w:rPr>
                <w:rFonts w:eastAsia="Calibri Light" w:cs="Calibri Light"/>
                <w:color w:val="auto"/>
                <w:sz w:val="18"/>
                <w:szCs w:val="18"/>
                <w:lang w:val="en-GB"/>
              </w:rPr>
              <w:t>Total AUD14.55 m</w:t>
            </w:r>
          </w:p>
        </w:tc>
      </w:tr>
      <w:tr w:rsidR="00880B25" w:rsidRPr="00880B25" w14:paraId="1A0BC4A0" w14:textId="77777777" w:rsidTr="00A41ACD">
        <w:trPr>
          <w:trHeight w:val="300"/>
          <w:jc w:val="center"/>
        </w:trPr>
        <w:tc>
          <w:tcPr>
            <w:tcW w:w="1701" w:type="dxa"/>
            <w:tcBorders>
              <w:top w:val="single" w:sz="4" w:space="0" w:color="auto"/>
              <w:bottom w:val="single" w:sz="4" w:space="0" w:color="auto"/>
            </w:tcBorders>
            <w:shd w:val="clear" w:color="auto" w:fill="FADCCD" w:themeFill="accent2" w:themeFillTint="33"/>
            <w:tcMar>
              <w:left w:w="108" w:type="dxa"/>
              <w:right w:w="108" w:type="dxa"/>
            </w:tcMar>
          </w:tcPr>
          <w:p w14:paraId="022C682A" w14:textId="3348CB5B" w:rsidR="7D80E2FD" w:rsidRPr="00484604" w:rsidRDefault="7D80E2FD" w:rsidP="000D7D5B">
            <w:pPr>
              <w:spacing w:before="40" w:after="40"/>
              <w:rPr>
                <w:sz w:val="20"/>
                <w:szCs w:val="20"/>
              </w:rPr>
            </w:pPr>
            <w:r w:rsidRPr="00484604">
              <w:rPr>
                <w:rFonts w:eastAsia="Calibri Light" w:cs="Calibri Light"/>
                <w:b/>
                <w:bCs/>
                <w:sz w:val="20"/>
                <w:szCs w:val="20"/>
                <w:lang w:val="en-GB"/>
              </w:rPr>
              <w:t>Where we are now</w:t>
            </w:r>
          </w:p>
        </w:tc>
        <w:tc>
          <w:tcPr>
            <w:tcW w:w="1560" w:type="dxa"/>
            <w:tcBorders>
              <w:top w:val="single" w:sz="4" w:space="0" w:color="auto"/>
              <w:bottom w:val="single" w:sz="4" w:space="0" w:color="auto"/>
            </w:tcBorders>
            <w:shd w:val="clear" w:color="auto" w:fill="F2F2F2" w:themeFill="background1" w:themeFillShade="F2"/>
            <w:tcMar>
              <w:left w:w="108" w:type="dxa"/>
              <w:right w:w="108" w:type="dxa"/>
            </w:tcMar>
          </w:tcPr>
          <w:p w14:paraId="0FEB9CDC" w14:textId="195658BB" w:rsidR="7D80E2FD" w:rsidRPr="00880B25" w:rsidRDefault="7D80E2FD"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Mid 2024</w:t>
            </w:r>
          </w:p>
          <w:p w14:paraId="55DB842E" w14:textId="78783981" w:rsidR="7D80E2FD" w:rsidRPr="00880B25" w:rsidRDefault="00A655D1"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Pre- Presidential and general elections</w:t>
            </w:r>
          </w:p>
        </w:tc>
        <w:tc>
          <w:tcPr>
            <w:tcW w:w="4536" w:type="dxa"/>
            <w:tcBorders>
              <w:top w:val="single" w:sz="4" w:space="0" w:color="auto"/>
              <w:bottom w:val="single" w:sz="4" w:space="0" w:color="auto"/>
            </w:tcBorders>
            <w:shd w:val="clear" w:color="auto" w:fill="F2F2F2" w:themeFill="background1" w:themeFillShade="F2"/>
            <w:tcMar>
              <w:left w:w="108" w:type="dxa"/>
              <w:right w:w="108" w:type="dxa"/>
            </w:tcMar>
          </w:tcPr>
          <w:p w14:paraId="573D3000" w14:textId="21851EFC" w:rsidR="7D80E2FD" w:rsidRPr="00880B25" w:rsidRDefault="7D80E2FD"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Is a further program justified?</w:t>
            </w:r>
          </w:p>
          <w:p w14:paraId="1309461C" w14:textId="33610D65" w:rsidR="7D80E2FD" w:rsidRPr="00880B25" w:rsidRDefault="7D80E2FD"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Comparative advantage of DFAT?</w:t>
            </w:r>
          </w:p>
          <w:p w14:paraId="56D58A21" w14:textId="50F53259" w:rsidR="7D80E2FD" w:rsidRPr="00880B25" w:rsidRDefault="7D80E2FD"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Other donor contributions?</w:t>
            </w:r>
          </w:p>
          <w:p w14:paraId="100C8E20" w14:textId="77777777" w:rsidR="7D80E2FD" w:rsidRPr="00880B25" w:rsidRDefault="7D80E2FD"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What is the opportunity cost for DFAT?</w:t>
            </w:r>
          </w:p>
          <w:p w14:paraId="3EB0CDD5" w14:textId="1E65C899" w:rsidR="004367B2" w:rsidRPr="00880B25" w:rsidRDefault="004367B2" w:rsidP="000D7D5B">
            <w:pPr>
              <w:pStyle w:val="ListParagraph"/>
              <w:numPr>
                <w:ilvl w:val="0"/>
                <w:numId w:val="1"/>
              </w:numPr>
              <w:spacing w:before="0"/>
              <w:ind w:left="357" w:hanging="357"/>
              <w:rPr>
                <w:rFonts w:eastAsia="Calibri Light" w:cs="Calibri Light"/>
                <w:sz w:val="18"/>
                <w:szCs w:val="18"/>
                <w:lang w:val="en-GB"/>
              </w:rPr>
            </w:pPr>
            <w:r w:rsidRPr="00880B25">
              <w:rPr>
                <w:rFonts w:eastAsia="Calibri Light" w:cs="Calibri Light"/>
                <w:sz w:val="18"/>
                <w:szCs w:val="18"/>
                <w:lang w:val="en-GB"/>
              </w:rPr>
              <w:t>Perceived risk of walking away from macro reform at critical time?</w:t>
            </w:r>
          </w:p>
        </w:tc>
        <w:tc>
          <w:tcPr>
            <w:tcW w:w="1842" w:type="dxa"/>
            <w:tcBorders>
              <w:top w:val="single" w:sz="4" w:space="0" w:color="auto"/>
              <w:bottom w:val="single" w:sz="4" w:space="0" w:color="auto"/>
            </w:tcBorders>
            <w:shd w:val="clear" w:color="auto" w:fill="F2F2F2" w:themeFill="background1" w:themeFillShade="F2"/>
            <w:tcMar>
              <w:left w:w="108" w:type="dxa"/>
              <w:right w:w="108" w:type="dxa"/>
            </w:tcMar>
          </w:tcPr>
          <w:p w14:paraId="383BC35A" w14:textId="3C86D796" w:rsidR="7D80E2FD" w:rsidRPr="00880B25" w:rsidRDefault="7D80E2FD" w:rsidP="000D7D5B">
            <w:pPr>
              <w:spacing w:before="0"/>
              <w:ind w:left="357"/>
              <w:jc w:val="both"/>
              <w:rPr>
                <w:color w:val="auto"/>
                <w:sz w:val="18"/>
                <w:szCs w:val="18"/>
              </w:rPr>
            </w:pPr>
            <w:r w:rsidRPr="00880B25">
              <w:rPr>
                <w:rFonts w:eastAsia="Calibri Light" w:cs="Calibri Light"/>
                <w:color w:val="auto"/>
                <w:sz w:val="18"/>
                <w:szCs w:val="18"/>
                <w:lang w:val="en-GB"/>
              </w:rPr>
              <w:t xml:space="preserve"> </w:t>
            </w:r>
            <w:r w:rsidR="00137D00">
              <w:rPr>
                <w:rFonts w:eastAsia="Calibri Light" w:cs="Calibri Light"/>
                <w:color w:val="auto"/>
                <w:sz w:val="18"/>
                <w:szCs w:val="18"/>
                <w:lang w:val="en-GB"/>
              </w:rPr>
              <w:t>n/a</w:t>
            </w:r>
          </w:p>
        </w:tc>
      </w:tr>
    </w:tbl>
    <w:p w14:paraId="25A44F70" w14:textId="236FB621" w:rsidR="004F3682" w:rsidRPr="006056FE" w:rsidRDefault="004F3682" w:rsidP="00EF6D48">
      <w:pPr>
        <w:overflowPunct w:val="0"/>
        <w:autoSpaceDE w:val="0"/>
        <w:autoSpaceDN w:val="0"/>
        <w:adjustRightInd w:val="0"/>
        <w:spacing w:before="240"/>
        <w:textAlignment w:val="baseline"/>
        <w:rPr>
          <w:rFonts w:eastAsia="Calibri Light" w:cs="Calibri Light"/>
          <w:color w:val="404040" w:themeColor="text1" w:themeTint="BF"/>
          <w:szCs w:val="22"/>
          <w:lang w:val="en-GB"/>
        </w:rPr>
      </w:pPr>
      <w:bookmarkStart w:id="15" w:name="_Toc117500392"/>
      <w:bookmarkStart w:id="16" w:name="_Hlk164609371"/>
    </w:p>
    <w:p w14:paraId="5565C8D0" w14:textId="2B8850E2" w:rsidR="00D23A83" w:rsidRDefault="00D23A83">
      <w:pPr>
        <w:rPr>
          <w:rFonts w:eastAsiaTheme="majorEastAsia" w:cstheme="majorBidi"/>
          <w:b/>
          <w:bCs/>
          <w:color w:val="C00000"/>
          <w:sz w:val="28"/>
          <w:szCs w:val="28"/>
          <w:lang w:val="en-GB"/>
        </w:rPr>
      </w:pPr>
    </w:p>
    <w:bookmarkEnd w:id="15"/>
    <w:p w14:paraId="7EA44412" w14:textId="77777777" w:rsidR="004F3682" w:rsidRDefault="004F3682">
      <w:pPr>
        <w:rPr>
          <w:rFonts w:eastAsiaTheme="majorEastAsia" w:cstheme="majorBidi"/>
          <w:b/>
          <w:bCs/>
          <w:color w:val="C00000"/>
          <w:sz w:val="28"/>
          <w:szCs w:val="28"/>
          <w:lang w:val="en-GB"/>
        </w:rPr>
      </w:pPr>
      <w:r>
        <w:br w:type="page"/>
      </w:r>
    </w:p>
    <w:p w14:paraId="14AC4818" w14:textId="7C3694C8" w:rsidR="00D23A83" w:rsidRPr="00D23A83" w:rsidRDefault="00CD1947" w:rsidP="00E71D76">
      <w:pPr>
        <w:pStyle w:val="Heading2"/>
      </w:pPr>
      <w:bookmarkStart w:id="17" w:name="_Toc170739971"/>
      <w:r>
        <w:lastRenderedPageBreak/>
        <w:t>5</w:t>
      </w:r>
      <w:r>
        <w:tab/>
      </w:r>
      <w:r w:rsidR="00D23A83">
        <w:t>R</w:t>
      </w:r>
      <w:r w:rsidR="00E202B0" w:rsidRPr="006E0DE3">
        <w:t>elevance</w:t>
      </w:r>
      <w:bookmarkEnd w:id="17"/>
    </w:p>
    <w:bookmarkEnd w:id="16"/>
    <w:p w14:paraId="40E8118F" w14:textId="77777777" w:rsidR="00F355DE" w:rsidRPr="00F355DE" w:rsidRDefault="00F355DE" w:rsidP="00E63023">
      <w:pPr>
        <w:pStyle w:val="ListParagraph"/>
        <w:numPr>
          <w:ilvl w:val="0"/>
          <w:numId w:val="58"/>
        </w:numPr>
        <w:contextualSpacing w:val="0"/>
        <w:jc w:val="left"/>
        <w:rPr>
          <w:rFonts w:eastAsia="Arial" w:cs="Calibri Light"/>
          <w:b/>
          <w:bCs/>
          <w:vanish/>
          <w:color w:val="404040" w:themeColor="text1" w:themeTint="BF"/>
        </w:rPr>
      </w:pPr>
    </w:p>
    <w:p w14:paraId="73B6CBC4" w14:textId="77777777" w:rsidR="007F1E3A" w:rsidRPr="007D5BC8" w:rsidRDefault="004870D8" w:rsidP="00B02F71">
      <w:pPr>
        <w:pStyle w:val="ListParagraph"/>
        <w:numPr>
          <w:ilvl w:val="1"/>
          <w:numId w:val="58"/>
        </w:numPr>
        <w:spacing w:before="0" w:after="0"/>
        <w:ind w:left="567" w:hanging="567"/>
        <w:contextualSpacing w:val="0"/>
        <w:rPr>
          <w:rFonts w:eastAsia="Arial" w:cs="Calibri Light"/>
          <w:b/>
          <w:bCs/>
          <w:color w:val="000000" w:themeColor="text1"/>
        </w:rPr>
      </w:pPr>
      <w:r w:rsidRPr="007D5BC8">
        <w:rPr>
          <w:rFonts w:eastAsia="Arial" w:cs="Calibri Light"/>
          <w:b/>
          <w:bCs/>
          <w:color w:val="000000" w:themeColor="text1"/>
        </w:rPr>
        <w:t xml:space="preserve">The </w:t>
      </w:r>
      <w:proofErr w:type="spellStart"/>
      <w:r w:rsidRPr="007D5BC8">
        <w:rPr>
          <w:rFonts w:eastAsia="Arial" w:cs="Calibri Light"/>
          <w:b/>
          <w:bCs/>
          <w:color w:val="000000" w:themeColor="text1"/>
        </w:rPr>
        <w:t>ToR</w:t>
      </w:r>
      <w:proofErr w:type="spellEnd"/>
      <w:r w:rsidRPr="007D5BC8">
        <w:rPr>
          <w:rFonts w:eastAsia="Arial" w:cs="Calibri Light"/>
          <w:b/>
          <w:bCs/>
          <w:color w:val="000000" w:themeColor="text1"/>
        </w:rPr>
        <w:t xml:space="preserve"> asks </w:t>
      </w:r>
      <w:r w:rsidR="00D23A83" w:rsidRPr="007D5BC8">
        <w:rPr>
          <w:rFonts w:eastAsia="Arial" w:cs="Calibri Light"/>
          <w:b/>
          <w:bCs/>
          <w:color w:val="000000" w:themeColor="text1"/>
        </w:rPr>
        <w:t>to what extent is the program relevant to Australia development priorities and Sri Lanka’s economic development agenda?</w:t>
      </w:r>
      <w:r w:rsidR="00A079F9" w:rsidRPr="007D5BC8">
        <w:rPr>
          <w:rFonts w:eastAsia="Arial" w:cs="Calibri Light"/>
          <w:b/>
          <w:bCs/>
          <w:color w:val="000000" w:themeColor="text1"/>
        </w:rPr>
        <w:t xml:space="preserve"> </w:t>
      </w:r>
    </w:p>
    <w:p w14:paraId="2A7B9EDB" w14:textId="5DB55CD8" w:rsidR="00A079F9" w:rsidRPr="00CC573A" w:rsidRDefault="00197A2E" w:rsidP="00B02F71">
      <w:pPr>
        <w:pStyle w:val="ListParagraph"/>
        <w:spacing w:before="0" w:after="0"/>
        <w:ind w:left="567"/>
        <w:contextualSpacing w:val="0"/>
        <w:rPr>
          <w:rFonts w:eastAsia="Arial" w:cs="Calibri Light"/>
        </w:rPr>
      </w:pPr>
      <w:r w:rsidRPr="00CC573A">
        <w:rPr>
          <w:rFonts w:eastAsia="Arial" w:cs="Calibri Light"/>
        </w:rPr>
        <w:t>T</w:t>
      </w:r>
      <w:r w:rsidR="00A079F9" w:rsidRPr="00CC573A">
        <w:rPr>
          <w:rFonts w:eastAsia="Arial" w:cs="Calibri Light"/>
        </w:rPr>
        <w:t xml:space="preserve">he </w:t>
      </w:r>
      <w:r w:rsidRPr="00CC573A">
        <w:rPr>
          <w:rFonts w:eastAsia="Arial" w:cs="Calibri Light"/>
        </w:rPr>
        <w:t xml:space="preserve">evaluation team have concluded that </w:t>
      </w:r>
      <w:r w:rsidR="00A079F9" w:rsidRPr="00CC573A">
        <w:rPr>
          <w:rFonts w:eastAsia="Arial" w:cs="Calibri Light"/>
        </w:rPr>
        <w:t>program was relevant to both Australia’s priorities and Sri Lanka’s economic development agenda. The World Bank provided high-quality technical advice to the GoSL to improve the country’s trade potential, investment climate, growth in productivity and jobs in high potential sectors and efficiency of SOEs and public investments. All stakeholders interviewed as part of the evaluation unanimously affirmed the relevance, quality, and timeliness of the advice provided by the Bank</w:t>
      </w:r>
      <w:r w:rsidRPr="00CC573A">
        <w:rPr>
          <w:rFonts w:eastAsia="Arial" w:cs="Calibri Light"/>
        </w:rPr>
        <w:t>.</w:t>
      </w:r>
    </w:p>
    <w:p w14:paraId="638E30A9" w14:textId="0B0C28A6" w:rsidR="00197A2E" w:rsidRPr="00CC573A" w:rsidRDefault="00197A2E" w:rsidP="00B02F71">
      <w:pPr>
        <w:pStyle w:val="ListParagraph"/>
        <w:numPr>
          <w:ilvl w:val="1"/>
          <w:numId w:val="58"/>
        </w:numPr>
        <w:ind w:left="567" w:hanging="567"/>
        <w:contextualSpacing w:val="0"/>
        <w:jc w:val="left"/>
        <w:rPr>
          <w:rFonts w:eastAsia="Arial" w:cs="Calibri Light"/>
        </w:rPr>
      </w:pPr>
      <w:r w:rsidRPr="007D5BC8">
        <w:rPr>
          <w:rFonts w:eastAsia="Arial" w:cs="Calibri Light"/>
          <w:b/>
          <w:bCs/>
          <w:color w:val="000000" w:themeColor="text1"/>
        </w:rPr>
        <w:t>Further, the program aligned strongly with Australia’s policy positions in 2017-2018.</w:t>
      </w:r>
      <w:r>
        <w:rPr>
          <w:rFonts w:cs="Calibri Light"/>
          <w:color w:val="404040" w:themeColor="text1" w:themeTint="BF"/>
        </w:rPr>
        <w:t xml:space="preserve"> </w:t>
      </w:r>
      <w:r w:rsidRPr="00374919">
        <w:rPr>
          <w:rFonts w:eastAsia="Arial" w:cs="Calibri Light"/>
          <w:color w:val="404040" w:themeColor="text1" w:themeTint="BF"/>
        </w:rPr>
        <w:t xml:space="preserve">The government of </w:t>
      </w:r>
      <w:r w:rsidRPr="00CC573A">
        <w:rPr>
          <w:rFonts w:eastAsia="Arial" w:cs="Calibri Light"/>
        </w:rPr>
        <w:t xml:space="preserve">the day were emphasising trade, competitive markets, and growth. The Bank’s work in Sri Lanka was strongly aligned to this agenda (and remains so today). The decision to continue partnering with the World Bank was a good one. </w:t>
      </w:r>
    </w:p>
    <w:p w14:paraId="267DF278" w14:textId="77777777" w:rsidR="00D23A83" w:rsidRPr="009E7D86" w:rsidRDefault="00D23A83" w:rsidP="007D5BC8">
      <w:pPr>
        <w:pStyle w:val="ListParagraph"/>
        <w:numPr>
          <w:ilvl w:val="0"/>
          <w:numId w:val="45"/>
        </w:numPr>
        <w:contextualSpacing w:val="0"/>
        <w:rPr>
          <w:rFonts w:cs="Calibri Light"/>
          <w:b/>
          <w:bCs/>
          <w:i/>
          <w:iCs/>
          <w:lang w:val="en-GB"/>
        </w:rPr>
      </w:pPr>
      <w:r w:rsidRPr="009E7D86">
        <w:rPr>
          <w:rFonts w:eastAsia="Calibri Light" w:cs="Arial"/>
          <w:b/>
          <w:bCs/>
          <w:i/>
          <w:iCs/>
        </w:rPr>
        <w:t>To what extent has the program responded to Sri Lanka’s priority economic development needs, including identifying and supporting critical economic reforms necessary for economic growth and stability?</w:t>
      </w:r>
    </w:p>
    <w:p w14:paraId="00148D7A" w14:textId="26F97FF0" w:rsidR="0007764F" w:rsidRPr="00374919" w:rsidRDefault="0007764F" w:rsidP="00B02F71">
      <w:pPr>
        <w:pStyle w:val="ListParagraph"/>
        <w:numPr>
          <w:ilvl w:val="1"/>
          <w:numId w:val="58"/>
        </w:numPr>
        <w:ind w:left="567" w:hanging="567"/>
        <w:contextualSpacing w:val="0"/>
        <w:rPr>
          <w:rFonts w:eastAsia="Arial" w:cs="Calibri Light"/>
          <w:color w:val="404040" w:themeColor="text1" w:themeTint="BF"/>
        </w:rPr>
      </w:pPr>
      <w:r w:rsidRPr="007D5BC8">
        <w:rPr>
          <w:rFonts w:eastAsia="Arial" w:cs="Calibri Light"/>
          <w:b/>
          <w:bCs/>
          <w:color w:val="000000" w:themeColor="text1"/>
        </w:rPr>
        <w:t>The EB program</w:t>
      </w:r>
      <w:r w:rsidR="00197A2E" w:rsidRPr="007D5BC8">
        <w:rPr>
          <w:rFonts w:eastAsia="Arial" w:cs="Calibri Light"/>
          <w:b/>
          <w:bCs/>
          <w:color w:val="000000" w:themeColor="text1"/>
        </w:rPr>
        <w:t xml:space="preserve">, through the Bank, </w:t>
      </w:r>
      <w:r w:rsidRPr="007D5BC8">
        <w:rPr>
          <w:rFonts w:eastAsia="Arial" w:cs="Calibri Light"/>
          <w:b/>
          <w:bCs/>
          <w:color w:val="000000" w:themeColor="text1"/>
        </w:rPr>
        <w:t xml:space="preserve">responded well to Sri Lanka’s </w:t>
      </w:r>
      <w:r w:rsidR="00197A2E" w:rsidRPr="007D5BC8">
        <w:rPr>
          <w:rFonts w:eastAsia="Arial" w:cs="Calibri Light"/>
          <w:b/>
          <w:bCs/>
          <w:color w:val="000000" w:themeColor="text1"/>
        </w:rPr>
        <w:t xml:space="preserve">changing </w:t>
      </w:r>
      <w:r w:rsidRPr="007D5BC8">
        <w:rPr>
          <w:rFonts w:eastAsia="Arial" w:cs="Calibri Light"/>
          <w:b/>
          <w:bCs/>
          <w:color w:val="000000" w:themeColor="text1"/>
        </w:rPr>
        <w:t>economic development needs.</w:t>
      </w:r>
      <w:r w:rsidRPr="0007764F">
        <w:rPr>
          <w:rFonts w:eastAsia="Calibri Light" w:cs="Calibri Light"/>
          <w:color w:val="495965"/>
        </w:rPr>
        <w:t xml:space="preserve"> </w:t>
      </w:r>
      <w:r w:rsidRPr="00374919">
        <w:rPr>
          <w:rFonts w:eastAsia="Arial" w:cs="Calibri Light"/>
          <w:color w:val="404040" w:themeColor="text1" w:themeTint="BF"/>
        </w:rPr>
        <w:t>The political landscape was supportive from 2015 to November 2019, when the Presidency changed hands. Up to that point the formal policy was one of export promotion and integration into the global economy. From early 2020 that policy was reversed, and the priority was import</w:t>
      </w:r>
      <w:r w:rsidR="00CC573A">
        <w:rPr>
          <w:rFonts w:eastAsia="Arial" w:cs="Calibri Light"/>
          <w:color w:val="404040" w:themeColor="text1" w:themeTint="BF"/>
        </w:rPr>
        <w:t>ing</w:t>
      </w:r>
      <w:r w:rsidRPr="00374919">
        <w:rPr>
          <w:rFonts w:eastAsia="Arial" w:cs="Calibri Light"/>
          <w:color w:val="404040" w:themeColor="text1" w:themeTint="BF"/>
        </w:rPr>
        <w:t xml:space="preserve"> substitution and the protection of domestic industry.</w:t>
      </w:r>
    </w:p>
    <w:p w14:paraId="4EC26532" w14:textId="147CE110" w:rsidR="0007764F" w:rsidRPr="0007764F" w:rsidRDefault="0007764F" w:rsidP="00B02F71">
      <w:pPr>
        <w:pStyle w:val="ListParagraph"/>
        <w:numPr>
          <w:ilvl w:val="1"/>
          <w:numId w:val="58"/>
        </w:numPr>
        <w:ind w:left="567" w:hanging="567"/>
        <w:contextualSpacing w:val="0"/>
        <w:rPr>
          <w:rFonts w:cs="Calibri Light"/>
          <w:color w:val="404040" w:themeColor="text1" w:themeTint="BF"/>
          <w:lang w:val="en-GB"/>
        </w:rPr>
      </w:pPr>
      <w:r w:rsidRPr="007D5BC8">
        <w:rPr>
          <w:rFonts w:eastAsia="Arial" w:cs="Calibri Light"/>
          <w:b/>
          <w:bCs/>
          <w:color w:val="000000" w:themeColor="text1"/>
        </w:rPr>
        <w:t>The WB thus stopped its trade work and moved int</w:t>
      </w:r>
      <w:r w:rsidR="00197A2E" w:rsidRPr="007D5BC8">
        <w:rPr>
          <w:rFonts w:eastAsia="Arial" w:cs="Calibri Light"/>
          <w:b/>
          <w:bCs/>
          <w:color w:val="000000" w:themeColor="text1"/>
        </w:rPr>
        <w:t xml:space="preserve">o </w:t>
      </w:r>
      <w:r w:rsidRPr="007D5BC8">
        <w:rPr>
          <w:rFonts w:eastAsia="Arial" w:cs="Calibri Light"/>
          <w:b/>
          <w:bCs/>
          <w:color w:val="000000" w:themeColor="text1"/>
        </w:rPr>
        <w:t>other areas following the election of President Gotabaya Rajapaksha in 2019.</w:t>
      </w:r>
      <w:r w:rsidRPr="0007764F">
        <w:rPr>
          <w:rFonts w:eastAsia="Arial" w:cs="Calibri Light"/>
          <w:color w:val="404040" w:themeColor="text1" w:themeTint="BF"/>
        </w:rPr>
        <w:t xml:space="preserve"> While some of the pillars of the program were aligned with President Rajapaksha’s nationalist policy framework, the evaluation team </w:t>
      </w:r>
      <w:r w:rsidR="00197A2E">
        <w:rPr>
          <w:rFonts w:eastAsia="Arial" w:cs="Calibri Light"/>
          <w:color w:val="404040" w:themeColor="text1" w:themeTint="BF"/>
        </w:rPr>
        <w:t xml:space="preserve">notes </w:t>
      </w:r>
      <w:r w:rsidRPr="0007764F">
        <w:rPr>
          <w:rFonts w:eastAsia="Arial" w:cs="Calibri Light"/>
          <w:color w:val="404040" w:themeColor="text1" w:themeTint="BF"/>
        </w:rPr>
        <w:t xml:space="preserve">the foresight of the Bank in anticipating shifts in government priorities. Recognising the protectionist ideologies and a closed economic agenda under the Rajapaksha administration, the Bank adapted its approach to remain relevant. This involved realigning technical assistance objectives to focus on improving the performance of SOEs and government capacities, fostering innovation and entrepreneurship, and supporting SMEs. The two pillars on trade and the investment climate </w:t>
      </w:r>
      <w:r w:rsidR="00834AC3">
        <w:rPr>
          <w:rFonts w:eastAsia="Arial" w:cs="Calibri Light"/>
          <w:color w:val="404040" w:themeColor="text1" w:themeTint="BF"/>
        </w:rPr>
        <w:t xml:space="preserve">largely </w:t>
      </w:r>
      <w:r w:rsidRPr="0007764F">
        <w:rPr>
          <w:rFonts w:eastAsia="Arial" w:cs="Calibri Light"/>
          <w:color w:val="404040" w:themeColor="text1" w:themeTint="BF"/>
        </w:rPr>
        <w:t>went into hibernation</w:t>
      </w:r>
      <w:r w:rsidR="00834AC3">
        <w:rPr>
          <w:rFonts w:eastAsia="Arial" w:cs="Calibri Light"/>
          <w:color w:val="404040" w:themeColor="text1" w:themeTint="BF"/>
        </w:rPr>
        <w:t>, although some analytical work continued.</w:t>
      </w:r>
      <w:r w:rsidRPr="0007764F">
        <w:rPr>
          <w:rFonts w:eastAsia="Arial" w:cs="Calibri Light"/>
          <w:color w:val="404040" w:themeColor="text1" w:themeTint="BF"/>
        </w:rPr>
        <w:t xml:space="preserve"> </w:t>
      </w:r>
    </w:p>
    <w:p w14:paraId="71D5EB59" w14:textId="5EA8327A" w:rsidR="0007764F" w:rsidRPr="002E29E8" w:rsidRDefault="0007764F" w:rsidP="00B02F71">
      <w:pPr>
        <w:pStyle w:val="ListParagraph"/>
        <w:numPr>
          <w:ilvl w:val="1"/>
          <w:numId w:val="58"/>
        </w:numPr>
        <w:ind w:left="567" w:hanging="567"/>
        <w:contextualSpacing w:val="0"/>
        <w:rPr>
          <w:rFonts w:eastAsia="Arial" w:cs="Calibri Light"/>
          <w:color w:val="404040" w:themeColor="text1" w:themeTint="BF"/>
        </w:rPr>
      </w:pPr>
      <w:r w:rsidRPr="007D5BC8">
        <w:rPr>
          <w:rFonts w:eastAsia="Arial" w:cs="Calibri Light"/>
          <w:b/>
          <w:bCs/>
          <w:color w:val="000000" w:themeColor="text1"/>
        </w:rPr>
        <w:t>The onset of the Covid-19 pandemic in 2020 caused the economy to go into meltdown; tourist arrivals almost ceased, trade declined, and poverty more than doubled.</w:t>
      </w:r>
      <w:r w:rsidRPr="0007764F">
        <w:rPr>
          <w:rFonts w:eastAsia="Calibri Light" w:cs="Calibri Light"/>
          <w:color w:val="495965"/>
        </w:rPr>
        <w:t xml:space="preserve"> </w:t>
      </w:r>
      <w:r w:rsidRPr="002E29E8">
        <w:rPr>
          <w:rFonts w:eastAsia="Arial" w:cs="Calibri Light"/>
          <w:color w:val="404040" w:themeColor="text1" w:themeTint="BF"/>
        </w:rPr>
        <w:t xml:space="preserve">Inevitably WB work slowed. These problems were exacerbated by misplaced economic policy decisions taken by the newly elected President. This caused the country to default on its internal debt obligations and resulted in a full-blown fiscal and economic crisis. Poverty more than doubled, inflation rise to 65% per annum, and there was rioting and demonstrations on the streets. It rarely gets harder than this.  The 2022 government under President </w:t>
      </w:r>
      <w:proofErr w:type="spellStart"/>
      <w:r w:rsidRPr="002E29E8">
        <w:rPr>
          <w:rFonts w:eastAsia="Arial" w:cs="Calibri Light"/>
          <w:color w:val="404040" w:themeColor="text1" w:themeTint="BF"/>
        </w:rPr>
        <w:t>Wikremesinghe</w:t>
      </w:r>
      <w:proofErr w:type="spellEnd"/>
      <w:r w:rsidRPr="002E29E8">
        <w:rPr>
          <w:rFonts w:eastAsia="Arial" w:cs="Calibri Light"/>
          <w:color w:val="404040" w:themeColor="text1" w:themeTint="BF"/>
        </w:rPr>
        <w:t xml:space="preserve"> once again reversed the country’s economic policy stance and reignited the work on trade policy and long-term growth.</w:t>
      </w:r>
    </w:p>
    <w:p w14:paraId="7EC314AF" w14:textId="1B15801F" w:rsidR="00A079F9" w:rsidRPr="00374919" w:rsidRDefault="00A079F9" w:rsidP="00374919">
      <w:pPr>
        <w:pStyle w:val="ListParagraph"/>
        <w:numPr>
          <w:ilvl w:val="1"/>
          <w:numId w:val="58"/>
        </w:numPr>
        <w:ind w:left="567" w:hanging="567"/>
        <w:contextualSpacing w:val="0"/>
        <w:rPr>
          <w:rFonts w:eastAsia="Arial" w:cs="Calibri Light"/>
          <w:color w:val="404040" w:themeColor="text1" w:themeTint="BF"/>
        </w:rPr>
      </w:pPr>
      <w:r w:rsidRPr="009E7D86">
        <w:rPr>
          <w:rFonts w:eastAsia="Calibri Light" w:cs="Calibri Light"/>
          <w:b/>
          <w:bCs/>
        </w:rPr>
        <w:t>This changed again in 2022</w:t>
      </w:r>
      <w:r w:rsidR="0007764F" w:rsidRPr="009E7D86">
        <w:rPr>
          <w:rFonts w:eastAsia="Calibri Light" w:cs="Calibri Light"/>
          <w:b/>
          <w:bCs/>
        </w:rPr>
        <w:t xml:space="preserve"> as Covid subsided but with the </w:t>
      </w:r>
      <w:r w:rsidRPr="009E7D86">
        <w:rPr>
          <w:rFonts w:eastAsia="Calibri Light" w:cs="Calibri Light"/>
          <w:b/>
          <w:bCs/>
        </w:rPr>
        <w:t xml:space="preserve">onset of economic and political </w:t>
      </w:r>
      <w:r w:rsidR="00374919" w:rsidRPr="009E7D86">
        <w:rPr>
          <w:rFonts w:eastAsia="Calibri Light" w:cs="Calibri Light"/>
          <w:b/>
          <w:bCs/>
        </w:rPr>
        <w:t>crises</w:t>
      </w:r>
      <w:r w:rsidR="00374919" w:rsidRPr="009E7D86">
        <w:rPr>
          <w:rFonts w:eastAsia="Arial" w:cs="Calibri Light"/>
        </w:rPr>
        <w:t>.</w:t>
      </w:r>
      <w:r w:rsidR="00374919" w:rsidRPr="00374919">
        <w:rPr>
          <w:rFonts w:eastAsia="Arial" w:cs="Calibri Light"/>
          <w:color w:val="404040" w:themeColor="text1" w:themeTint="BF"/>
        </w:rPr>
        <w:t xml:space="preserve"> The</w:t>
      </w:r>
      <w:r w:rsidRPr="00374919">
        <w:rPr>
          <w:rFonts w:eastAsia="Arial" w:cs="Calibri Light"/>
          <w:color w:val="404040" w:themeColor="text1" w:themeTint="BF"/>
        </w:rPr>
        <w:t xml:space="preserve"> Bank then worked closely with GoSL to achieve key commitments under the IMF Extended Fund Facility (EFF) program. In this context, the Bank again realigned its technical advisory support to align with the new government's priorities, focusing on fiscal and financial reforms, investment promotion, social protection and governance, and the reform and divestment of state-owned enterprises. Noteworthy contributions by the Bank include providing technical support for drafting laws on insolvency and investment and restructuring for state-owned enterprises. From what the evaluation team could see, the </w:t>
      </w:r>
      <w:r w:rsidRPr="00374919">
        <w:rPr>
          <w:rFonts w:eastAsia="Arial" w:cs="Calibri Light"/>
          <w:color w:val="404040" w:themeColor="text1" w:themeTint="BF"/>
        </w:rPr>
        <w:lastRenderedPageBreak/>
        <w:t xml:space="preserve">WB responded primary to requests emanating from the Presidential Secretariat and the Ministry of Finance. </w:t>
      </w:r>
    </w:p>
    <w:p w14:paraId="48CB9B04" w14:textId="77777777" w:rsidR="00D23A83" w:rsidRPr="009E7D86" w:rsidRDefault="00D23A83" w:rsidP="00A20FF7">
      <w:pPr>
        <w:pStyle w:val="ListParagraph"/>
        <w:numPr>
          <w:ilvl w:val="0"/>
          <w:numId w:val="45"/>
        </w:numPr>
        <w:contextualSpacing w:val="0"/>
        <w:jc w:val="left"/>
        <w:rPr>
          <w:rFonts w:cs="Calibri Light"/>
          <w:b/>
          <w:bCs/>
          <w:i/>
          <w:iCs/>
          <w:lang w:val="en-GB"/>
        </w:rPr>
      </w:pPr>
      <w:r w:rsidRPr="009E7D86">
        <w:rPr>
          <w:rFonts w:eastAsia="Calibri Light" w:cs="Arial"/>
          <w:b/>
          <w:bCs/>
          <w:i/>
          <w:iCs/>
        </w:rPr>
        <w:t>To what extent were the partner and modalities appropriate (i.e. did we select the right partner, should we be focusing on other reforms, was it the appropriate approach?)</w:t>
      </w:r>
    </w:p>
    <w:p w14:paraId="206AEFA5" w14:textId="2FB610D4" w:rsidR="0007764F" w:rsidRPr="00374919" w:rsidRDefault="0007764F" w:rsidP="00D435F8">
      <w:pPr>
        <w:pStyle w:val="ListParagraph"/>
        <w:numPr>
          <w:ilvl w:val="1"/>
          <w:numId w:val="58"/>
        </w:numPr>
        <w:ind w:left="567" w:hanging="567"/>
        <w:contextualSpacing w:val="0"/>
        <w:rPr>
          <w:rFonts w:cs="Calibri Light"/>
          <w:lang w:val="en-GB"/>
        </w:rPr>
      </w:pPr>
      <w:r w:rsidRPr="009E7D86">
        <w:rPr>
          <w:rFonts w:eastAsia="Calibri Light" w:cs="Calibri Light"/>
          <w:b/>
          <w:bCs/>
        </w:rPr>
        <w:t>The evaluation team judge that the WB was the right choice of partner</w:t>
      </w:r>
      <w:r w:rsidRPr="009E7D86">
        <w:rPr>
          <w:rFonts w:eastAsia="Calibri Light" w:cs="Calibri Light"/>
        </w:rPr>
        <w:t xml:space="preserve">. </w:t>
      </w:r>
      <w:r w:rsidRPr="00374919">
        <w:rPr>
          <w:rFonts w:eastAsia="Calibri Light" w:cs="Calibri Light"/>
        </w:rPr>
        <w:t xml:space="preserve">The WB is trusted by the GoSL: it combines technical excellence with a deep understanding of the Sri Lankan economy and its challenges. Its analytical (triple A) work is penetrating. It has global experience in assessing the binding constraints to growth and has staff throughout the World that can contribute. The Bank was the right partner to provide GoSL with advice, but </w:t>
      </w:r>
      <w:r w:rsidR="006C21D6" w:rsidRPr="00374919">
        <w:rPr>
          <w:rFonts w:eastAsia="Calibri Light" w:cs="Calibri Light"/>
        </w:rPr>
        <w:t>possibly not</w:t>
      </w:r>
      <w:r w:rsidRPr="00374919">
        <w:rPr>
          <w:rFonts w:eastAsia="Calibri Light" w:cs="Calibri Light"/>
        </w:rPr>
        <w:t xml:space="preserve"> the best partner to ensure </w:t>
      </w:r>
      <w:r w:rsidRPr="00374919">
        <w:rPr>
          <w:rFonts w:eastAsia="Calibri Light" w:cs="Calibri Light"/>
          <w:i/>
          <w:iCs/>
        </w:rPr>
        <w:t>inclusive</w:t>
      </w:r>
      <w:r w:rsidRPr="00374919">
        <w:rPr>
          <w:rFonts w:eastAsia="Calibri Light" w:cs="Calibri Light"/>
        </w:rPr>
        <w:t xml:space="preserve"> economic growth. That said, what would have been the alternative? The GoSL was facing an economic crisis and needed world class economic advice, The evaluation team judge that the right choice was made.</w:t>
      </w:r>
      <w:r w:rsidRPr="00374919">
        <w:rPr>
          <w:rFonts w:eastAsia="Arial" w:cs="Calibri Light"/>
        </w:rPr>
        <w:t xml:space="preserve"> Figure 4 summarises the pros and cons of working with the WB</w:t>
      </w:r>
      <w:r w:rsidR="00B1488A" w:rsidRPr="00374919">
        <w:rPr>
          <w:rFonts w:eastAsia="Arial" w:cs="Calibri Light"/>
        </w:rPr>
        <w:t>.</w:t>
      </w:r>
    </w:p>
    <w:p w14:paraId="2B66A35F" w14:textId="77777777" w:rsidR="00B1488A" w:rsidRPr="00486B11" w:rsidRDefault="00B1488A" w:rsidP="00B41ABC">
      <w:pPr>
        <w:pStyle w:val="Heading3"/>
        <w:jc w:val="center"/>
      </w:pPr>
      <w:r w:rsidRPr="0591242E">
        <w:t xml:space="preserve">Figure </w:t>
      </w:r>
      <w:r>
        <w:t>4</w:t>
      </w:r>
      <w:r w:rsidRPr="0591242E">
        <w:t>: Pros and cons of working with and through the World Bank</w:t>
      </w:r>
    </w:p>
    <w:tbl>
      <w:tblPr>
        <w:tblStyle w:val="TableGrid3"/>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B1488A" w:rsidRPr="005D139D" w14:paraId="254B7E0A" w14:textId="77777777" w:rsidTr="00C37D41">
        <w:tc>
          <w:tcPr>
            <w:tcW w:w="2353" w:type="pct"/>
            <w:tcBorders>
              <w:top w:val="single" w:sz="4" w:space="0" w:color="auto"/>
              <w:bottom w:val="single" w:sz="4" w:space="0" w:color="auto"/>
            </w:tcBorders>
            <w:shd w:val="clear" w:color="auto" w:fill="FADCCD" w:themeFill="accent2" w:themeFillTint="33"/>
          </w:tcPr>
          <w:p w14:paraId="1B964AF5" w14:textId="77777777" w:rsidR="00B1488A" w:rsidRPr="00BA16E9" w:rsidRDefault="00B1488A" w:rsidP="00C37D41">
            <w:pPr>
              <w:jc w:val="center"/>
              <w:rPr>
                <w:rFonts w:eastAsia="Calibri Light" w:cs="Calibri Light"/>
                <w:b/>
                <w:bCs/>
                <w:color w:val="C00000"/>
                <w:sz w:val="20"/>
                <w:szCs w:val="20"/>
              </w:rPr>
            </w:pPr>
            <w:r w:rsidRPr="00BA16E9">
              <w:rPr>
                <w:rFonts w:eastAsia="Calibri Light" w:cs="Calibri Light"/>
                <w:b/>
                <w:bCs/>
                <w:color w:val="C00000"/>
                <w:sz w:val="20"/>
                <w:szCs w:val="20"/>
              </w:rPr>
              <w:t>Pros</w:t>
            </w:r>
          </w:p>
        </w:tc>
        <w:tc>
          <w:tcPr>
            <w:tcW w:w="2647" w:type="pct"/>
            <w:tcBorders>
              <w:top w:val="single" w:sz="4" w:space="0" w:color="auto"/>
              <w:bottom w:val="single" w:sz="4" w:space="0" w:color="auto"/>
            </w:tcBorders>
            <w:shd w:val="clear" w:color="auto" w:fill="FADCCD" w:themeFill="accent2" w:themeFillTint="33"/>
          </w:tcPr>
          <w:p w14:paraId="6FC64B81" w14:textId="77777777" w:rsidR="00B1488A" w:rsidRPr="00BA16E9" w:rsidRDefault="00B1488A" w:rsidP="00C37D41">
            <w:pPr>
              <w:jc w:val="center"/>
              <w:rPr>
                <w:rFonts w:eastAsia="Calibri Light" w:cs="Calibri Light"/>
                <w:b/>
                <w:bCs/>
                <w:color w:val="C00000"/>
                <w:sz w:val="20"/>
                <w:szCs w:val="20"/>
              </w:rPr>
            </w:pPr>
            <w:r w:rsidRPr="00BA16E9">
              <w:rPr>
                <w:rFonts w:eastAsia="Calibri Light" w:cs="Calibri Light"/>
                <w:b/>
                <w:bCs/>
                <w:color w:val="C00000"/>
                <w:sz w:val="20"/>
                <w:szCs w:val="20"/>
              </w:rPr>
              <w:t>Cons</w:t>
            </w:r>
          </w:p>
        </w:tc>
      </w:tr>
      <w:tr w:rsidR="00B1488A" w:rsidRPr="005D139D" w14:paraId="00B3EE01" w14:textId="77777777" w:rsidTr="00C37D41">
        <w:tc>
          <w:tcPr>
            <w:tcW w:w="2353" w:type="pct"/>
            <w:tcBorders>
              <w:top w:val="single" w:sz="4" w:space="0" w:color="auto"/>
              <w:bottom w:val="single" w:sz="4" w:space="0" w:color="auto"/>
            </w:tcBorders>
          </w:tcPr>
          <w:p w14:paraId="5C2F07F1" w14:textId="77777777" w:rsidR="00B1488A" w:rsidRPr="00A73075" w:rsidRDefault="00B1488A" w:rsidP="00B1488A">
            <w:pPr>
              <w:pStyle w:val="pf0"/>
              <w:numPr>
                <w:ilvl w:val="0"/>
                <w:numId w:val="48"/>
              </w:numPr>
              <w:spacing w:before="0" w:beforeAutospacing="0" w:after="0" w:afterAutospacing="0"/>
              <w:ind w:left="357" w:hanging="357"/>
              <w:rPr>
                <w:rStyle w:val="cf01"/>
                <w:rFonts w:ascii="Calibri Light" w:hAnsi="Calibri Light" w:cs="Calibri Light"/>
                <w:sz w:val="20"/>
                <w:szCs w:val="20"/>
              </w:rPr>
            </w:pPr>
            <w:r w:rsidRPr="00A73075">
              <w:rPr>
                <w:rStyle w:val="cf01"/>
                <w:rFonts w:ascii="Calibri Light" w:hAnsi="Calibri Light" w:cs="Calibri Light"/>
                <w:sz w:val="20"/>
                <w:szCs w:val="20"/>
              </w:rPr>
              <w:t xml:space="preserve">A neutral party able to deliver difficult and sensitive </w:t>
            </w:r>
            <w:proofErr w:type="gramStart"/>
            <w:r w:rsidRPr="00A73075">
              <w:rPr>
                <w:rStyle w:val="cf01"/>
                <w:rFonts w:ascii="Calibri Light" w:hAnsi="Calibri Light" w:cs="Calibri Light"/>
                <w:sz w:val="20"/>
                <w:szCs w:val="20"/>
              </w:rPr>
              <w:t>advice</w:t>
            </w:r>
            <w:proofErr w:type="gramEnd"/>
          </w:p>
          <w:p w14:paraId="13509F3E" w14:textId="77777777" w:rsidR="00B1488A" w:rsidRPr="00A73075" w:rsidRDefault="00B1488A" w:rsidP="00B1488A">
            <w:pPr>
              <w:pStyle w:val="pf0"/>
              <w:numPr>
                <w:ilvl w:val="0"/>
                <w:numId w:val="48"/>
              </w:numPr>
              <w:spacing w:before="0" w:beforeAutospacing="0" w:after="0" w:afterAutospacing="0"/>
              <w:ind w:left="357" w:hanging="357"/>
              <w:rPr>
                <w:rFonts w:ascii="Calibri Light" w:hAnsi="Calibri Light" w:cs="Calibri Light"/>
                <w:sz w:val="20"/>
                <w:szCs w:val="20"/>
              </w:rPr>
            </w:pPr>
            <w:r w:rsidRPr="00A73075">
              <w:rPr>
                <w:rStyle w:val="cf01"/>
                <w:rFonts w:ascii="Calibri Light" w:hAnsi="Calibri Light" w:cs="Calibri Light"/>
                <w:sz w:val="20"/>
                <w:szCs w:val="20"/>
              </w:rPr>
              <w:t>High-level economic briefings to DFAT during World Bank mission visits</w:t>
            </w:r>
          </w:p>
          <w:p w14:paraId="16F9B636" w14:textId="77777777" w:rsidR="00B1488A" w:rsidRPr="00A73075" w:rsidRDefault="00B1488A" w:rsidP="00B1488A">
            <w:pPr>
              <w:numPr>
                <w:ilvl w:val="0"/>
                <w:numId w:val="23"/>
              </w:numPr>
              <w:spacing w:before="0"/>
              <w:ind w:left="357" w:hanging="357"/>
              <w:rPr>
                <w:rFonts w:eastAsia="Calibri Light" w:cs="Calibri Light"/>
                <w:color w:val="auto"/>
                <w:sz w:val="20"/>
                <w:szCs w:val="20"/>
              </w:rPr>
            </w:pPr>
            <w:r w:rsidRPr="00A73075">
              <w:rPr>
                <w:rFonts w:eastAsia="Calibri Light" w:cs="Calibri Light"/>
                <w:color w:val="auto"/>
                <w:sz w:val="20"/>
                <w:szCs w:val="20"/>
              </w:rPr>
              <w:t xml:space="preserve">Reduces workload on </w:t>
            </w:r>
            <w:proofErr w:type="gramStart"/>
            <w:r w:rsidRPr="00A73075">
              <w:rPr>
                <w:rFonts w:eastAsia="Calibri Light" w:cs="Calibri Light"/>
                <w:color w:val="auto"/>
                <w:sz w:val="20"/>
                <w:szCs w:val="20"/>
              </w:rPr>
              <w:t>DFAT</w:t>
            </w:r>
            <w:proofErr w:type="gramEnd"/>
            <w:r w:rsidRPr="00A73075">
              <w:rPr>
                <w:rFonts w:eastAsia="Calibri Light" w:cs="Calibri Light"/>
                <w:color w:val="auto"/>
                <w:sz w:val="20"/>
                <w:szCs w:val="20"/>
              </w:rPr>
              <w:t xml:space="preserve"> </w:t>
            </w:r>
          </w:p>
          <w:p w14:paraId="04D0014C" w14:textId="77777777" w:rsidR="00B1488A" w:rsidRPr="00A73075" w:rsidRDefault="00B1488A" w:rsidP="00B1488A">
            <w:pPr>
              <w:numPr>
                <w:ilvl w:val="0"/>
                <w:numId w:val="23"/>
              </w:numPr>
              <w:spacing w:before="0"/>
              <w:ind w:left="357" w:hanging="357"/>
              <w:rPr>
                <w:rFonts w:eastAsia="Calibri Light" w:cs="Calibri Light"/>
                <w:color w:val="auto"/>
                <w:sz w:val="20"/>
                <w:szCs w:val="20"/>
              </w:rPr>
            </w:pPr>
            <w:r w:rsidRPr="00A73075">
              <w:rPr>
                <w:rFonts w:eastAsia="Calibri Light" w:cs="Calibri Light"/>
                <w:color w:val="auto"/>
                <w:sz w:val="20"/>
                <w:szCs w:val="20"/>
              </w:rPr>
              <w:t>World class technical assistance and advice</w:t>
            </w:r>
          </w:p>
          <w:p w14:paraId="3ACE859E" w14:textId="77777777" w:rsidR="00B1488A" w:rsidRPr="00A73075" w:rsidRDefault="00B1488A" w:rsidP="00B1488A">
            <w:pPr>
              <w:numPr>
                <w:ilvl w:val="0"/>
                <w:numId w:val="23"/>
              </w:numPr>
              <w:spacing w:before="0"/>
              <w:ind w:left="357" w:hanging="357"/>
              <w:rPr>
                <w:rFonts w:eastAsia="Calibri Light" w:cs="Calibri Light"/>
                <w:color w:val="auto"/>
                <w:sz w:val="20"/>
                <w:szCs w:val="20"/>
              </w:rPr>
            </w:pPr>
            <w:r w:rsidRPr="00A73075">
              <w:rPr>
                <w:rFonts w:eastAsia="Calibri Light" w:cs="Calibri Light"/>
                <w:color w:val="auto"/>
                <w:sz w:val="20"/>
                <w:szCs w:val="20"/>
              </w:rPr>
              <w:t>Valued by GoSL</w:t>
            </w:r>
          </w:p>
        </w:tc>
        <w:tc>
          <w:tcPr>
            <w:tcW w:w="2647" w:type="pct"/>
            <w:tcBorders>
              <w:top w:val="single" w:sz="4" w:space="0" w:color="auto"/>
              <w:bottom w:val="single" w:sz="4" w:space="0" w:color="auto"/>
            </w:tcBorders>
          </w:tcPr>
          <w:p w14:paraId="1FE8E367" w14:textId="77777777" w:rsidR="00B1488A" w:rsidRPr="00A73075" w:rsidRDefault="00B1488A" w:rsidP="00B1488A">
            <w:pPr>
              <w:numPr>
                <w:ilvl w:val="0"/>
                <w:numId w:val="22"/>
              </w:numPr>
              <w:contextualSpacing/>
              <w:rPr>
                <w:rFonts w:eastAsia="Calibri Light" w:cs="Calibri Light"/>
                <w:color w:val="auto"/>
                <w:sz w:val="20"/>
                <w:szCs w:val="20"/>
              </w:rPr>
            </w:pPr>
            <w:r w:rsidRPr="00A73075">
              <w:rPr>
                <w:rFonts w:eastAsia="Calibri Light" w:cs="Calibri Light"/>
                <w:color w:val="auto"/>
                <w:sz w:val="20"/>
                <w:szCs w:val="20"/>
              </w:rPr>
              <w:t xml:space="preserve">Loss of DFAT ‘control’ unless more actively managed </w:t>
            </w:r>
          </w:p>
          <w:p w14:paraId="4468BA90" w14:textId="77777777" w:rsidR="00B1488A" w:rsidRPr="00A73075" w:rsidRDefault="00B1488A" w:rsidP="00B1488A">
            <w:pPr>
              <w:numPr>
                <w:ilvl w:val="0"/>
                <w:numId w:val="22"/>
              </w:numPr>
              <w:contextualSpacing/>
              <w:rPr>
                <w:rFonts w:eastAsia="Calibri Light" w:cs="Calibri Light"/>
                <w:color w:val="auto"/>
                <w:sz w:val="20"/>
                <w:szCs w:val="20"/>
              </w:rPr>
            </w:pPr>
            <w:r w:rsidRPr="00A73075">
              <w:rPr>
                <w:rFonts w:eastAsia="Calibri Light" w:cs="Calibri Light"/>
                <w:color w:val="auto"/>
                <w:sz w:val="20"/>
                <w:szCs w:val="20"/>
              </w:rPr>
              <w:t xml:space="preserve">WB Country Director has final say over Bank activities and </w:t>
            </w:r>
            <w:proofErr w:type="gramStart"/>
            <w:r w:rsidRPr="00A73075">
              <w:rPr>
                <w:rFonts w:eastAsia="Calibri Light" w:cs="Calibri Light"/>
                <w:color w:val="auto"/>
                <w:sz w:val="20"/>
                <w:szCs w:val="20"/>
              </w:rPr>
              <w:t>priorities</w:t>
            </w:r>
            <w:proofErr w:type="gramEnd"/>
          </w:p>
          <w:p w14:paraId="00C9FF7B" w14:textId="77777777" w:rsidR="00B1488A" w:rsidRPr="00A73075" w:rsidRDefault="00B1488A" w:rsidP="00B1488A">
            <w:pPr>
              <w:numPr>
                <w:ilvl w:val="0"/>
                <w:numId w:val="22"/>
              </w:numPr>
              <w:contextualSpacing/>
              <w:rPr>
                <w:rFonts w:eastAsia="Calibri Light" w:cs="Calibri Light"/>
                <w:color w:val="auto"/>
                <w:sz w:val="20"/>
                <w:szCs w:val="20"/>
              </w:rPr>
            </w:pPr>
            <w:r w:rsidRPr="00A73075">
              <w:rPr>
                <w:rFonts w:eastAsia="Calibri Light" w:cs="Calibri Light"/>
                <w:color w:val="auto"/>
                <w:sz w:val="20"/>
                <w:szCs w:val="20"/>
              </w:rPr>
              <w:t>Low visibility (in politically volatile times this could also be seen as an advantage)</w:t>
            </w:r>
          </w:p>
          <w:p w14:paraId="605ACB01" w14:textId="77777777" w:rsidR="00B1488A" w:rsidRPr="00A73075" w:rsidRDefault="00B1488A" w:rsidP="00B1488A">
            <w:pPr>
              <w:numPr>
                <w:ilvl w:val="0"/>
                <w:numId w:val="22"/>
              </w:numPr>
              <w:contextualSpacing/>
              <w:rPr>
                <w:rFonts w:eastAsia="Calibri Light" w:cs="Calibri Light"/>
                <w:color w:val="auto"/>
                <w:sz w:val="20"/>
                <w:szCs w:val="20"/>
              </w:rPr>
            </w:pPr>
            <w:r w:rsidRPr="00A73075">
              <w:rPr>
                <w:rFonts w:eastAsia="Calibri Light" w:cs="Calibri Light"/>
                <w:color w:val="auto"/>
                <w:sz w:val="20"/>
                <w:szCs w:val="20"/>
              </w:rPr>
              <w:t>Weak MERL processes</w:t>
            </w:r>
          </w:p>
          <w:p w14:paraId="162ABD7C" w14:textId="77777777" w:rsidR="00B1488A" w:rsidRPr="00A73075" w:rsidRDefault="00B1488A" w:rsidP="00B1488A">
            <w:pPr>
              <w:numPr>
                <w:ilvl w:val="0"/>
                <w:numId w:val="22"/>
              </w:numPr>
              <w:contextualSpacing/>
              <w:rPr>
                <w:rFonts w:eastAsia="Calibri Light" w:cs="Calibri Light"/>
                <w:color w:val="auto"/>
                <w:sz w:val="20"/>
                <w:szCs w:val="20"/>
              </w:rPr>
            </w:pPr>
            <w:r w:rsidRPr="00A73075">
              <w:rPr>
                <w:rFonts w:eastAsia="Calibri Light" w:cs="Calibri Light"/>
                <w:color w:val="auto"/>
                <w:sz w:val="20"/>
                <w:szCs w:val="20"/>
              </w:rPr>
              <w:t>Low prioritisation of GEDSI issues</w:t>
            </w:r>
          </w:p>
        </w:tc>
      </w:tr>
    </w:tbl>
    <w:p w14:paraId="245E7912" w14:textId="0883EFE7" w:rsidR="00A079F9" w:rsidRPr="00374919" w:rsidRDefault="00A079F9" w:rsidP="00D74620">
      <w:pPr>
        <w:pStyle w:val="ListParagraph"/>
        <w:numPr>
          <w:ilvl w:val="1"/>
          <w:numId w:val="58"/>
        </w:numPr>
        <w:spacing w:before="240"/>
        <w:ind w:left="709" w:hanging="709"/>
        <w:contextualSpacing w:val="0"/>
        <w:rPr>
          <w:rFonts w:eastAsia="Calibri Light" w:cs="Calibri Light"/>
        </w:rPr>
      </w:pPr>
      <w:r w:rsidRPr="00374919">
        <w:rPr>
          <w:rFonts w:eastAsia="Calibri Light" w:cs="Calibri Light"/>
          <w:b/>
          <w:bCs/>
        </w:rPr>
        <w:t>The evaluation team also examined the rationale for and against the heavy reliance on technical assistance.</w:t>
      </w:r>
      <w:r w:rsidRPr="00374919">
        <w:rPr>
          <w:rFonts w:eastAsia="Arial" w:cs="Calibri Light"/>
          <w:szCs w:val="21"/>
        </w:rPr>
        <w:t xml:space="preserve"> </w:t>
      </w:r>
      <w:r w:rsidR="00197A2E" w:rsidRPr="00374919">
        <w:rPr>
          <w:rFonts w:eastAsia="Calibri Light" w:cs="Calibri Light"/>
        </w:rPr>
        <w:t>T</w:t>
      </w:r>
      <w:r w:rsidRPr="00374919">
        <w:rPr>
          <w:rFonts w:eastAsia="Calibri Light" w:cs="Calibri Light"/>
        </w:rPr>
        <w:t>he technical support offered by the Bank has been of a consistently high calibre and fulfills the specific requests of the GoSL. However, when the evaluation team delved deeper to understand the relevance of the support to the people of Sri Lanka, some stakeholders interviewed highlighted a gap between the government's priorities and the interests of the people, suggesting that the Bank's technical support would be more meaningful if greater efforts were made to engage external stakeholders and incorporate their perspectives as well. Overall, however, it is the opinion of the evaluation team that the program has been highly relevant to Australia’s and Sri Lanka’s development and economic priorities.</w:t>
      </w:r>
    </w:p>
    <w:p w14:paraId="4606D5D9" w14:textId="77777777" w:rsidR="00D23A83" w:rsidRPr="00374919" w:rsidRDefault="00D23A83" w:rsidP="00A20FF7">
      <w:pPr>
        <w:pStyle w:val="ListParagraph"/>
        <w:numPr>
          <w:ilvl w:val="0"/>
          <w:numId w:val="45"/>
        </w:numPr>
        <w:contextualSpacing w:val="0"/>
        <w:jc w:val="left"/>
        <w:rPr>
          <w:rFonts w:cs="Calibri Light"/>
          <w:b/>
          <w:bCs/>
          <w:i/>
          <w:iCs/>
          <w:lang w:val="en-GB"/>
        </w:rPr>
      </w:pPr>
      <w:r w:rsidRPr="00374919">
        <w:rPr>
          <w:rFonts w:eastAsia="Calibri Light" w:cs="Arial"/>
          <w:b/>
          <w:bCs/>
          <w:i/>
          <w:iCs/>
        </w:rPr>
        <w:t xml:space="preserve">How effectively did Australia influence/inform partner programming with respect to meeting gender, and disability inclusion commitments? </w:t>
      </w:r>
    </w:p>
    <w:p w14:paraId="1876FE6E" w14:textId="77777777" w:rsidR="0007764F" w:rsidRPr="00374919" w:rsidRDefault="0007764F" w:rsidP="00D74620">
      <w:pPr>
        <w:pStyle w:val="ListParagraph"/>
        <w:numPr>
          <w:ilvl w:val="1"/>
          <w:numId w:val="58"/>
        </w:numPr>
        <w:ind w:left="709" w:hanging="709"/>
        <w:contextualSpacing w:val="0"/>
        <w:rPr>
          <w:rFonts w:eastAsia="Calibri Light" w:cs="Calibri Light"/>
        </w:rPr>
      </w:pPr>
      <w:r w:rsidRPr="00374919">
        <w:rPr>
          <w:rFonts w:eastAsia="Calibri Light" w:cs="Calibri Light"/>
          <w:b/>
          <w:bCs/>
        </w:rPr>
        <w:t>There is little evidence in the documentation regarding GEDSI</w:t>
      </w:r>
      <w:r w:rsidRPr="00374919">
        <w:rPr>
          <w:rFonts w:eastAsia="Calibri Light" w:cs="Calibri Light"/>
        </w:rPr>
        <w:t>.</w:t>
      </w:r>
      <w:r w:rsidRPr="0007764F">
        <w:rPr>
          <w:rFonts w:eastAsia="Calibri Light" w:cs="Calibri Light"/>
          <w:color w:val="495965"/>
        </w:rPr>
        <w:t xml:space="preserve"> </w:t>
      </w:r>
      <w:r w:rsidRPr="00374919">
        <w:rPr>
          <w:rFonts w:eastAsia="Calibri Light" w:cs="Calibri Light"/>
        </w:rPr>
        <w:t>The WB has its own GEDSI commitments, but they did not register with any of the work in the EB program. The Evaluation team saw only one email from the High Commission to the Bank, dated 9 November 2016 where gender issues were raised: “The gender focus of the proposal could be strengthened by collaborating with the IFC team who are designing the DFAT funded Women in Work program. On a practical level we would suggest the Bank connects with …. a member of the team to request they review the proposal to ensure gender equality approaches are embedded into the design and synergies between the two programs can be identified and positive gender outcomes maximised within both programs.” This was not followed up. This could have been avoided by embedding consultation and approval processes into the grant agreement. The decision to stop the EB-specific PPA process in 2020 and replace it with the G4G AIMR process meant that all the EB performance scores were mixed in to the work of other G4G partners.</w:t>
      </w:r>
    </w:p>
    <w:p w14:paraId="7366BA00" w14:textId="5C804FD6" w:rsidR="008B1FF2" w:rsidRPr="00374919" w:rsidRDefault="0007764F" w:rsidP="00D74620">
      <w:pPr>
        <w:pStyle w:val="ListParagraph"/>
        <w:numPr>
          <w:ilvl w:val="1"/>
          <w:numId w:val="58"/>
        </w:numPr>
        <w:ind w:left="709" w:hanging="709"/>
        <w:contextualSpacing w:val="0"/>
        <w:rPr>
          <w:rFonts w:cs="Calibri Light"/>
          <w:lang w:val="en-GB"/>
        </w:rPr>
      </w:pPr>
      <w:r w:rsidRPr="00374919">
        <w:rPr>
          <w:rFonts w:eastAsia="Calibri Light" w:cs="Calibri Light"/>
          <w:b/>
          <w:bCs/>
        </w:rPr>
        <w:t>E</w:t>
      </w:r>
      <w:r w:rsidR="008B1FF2" w:rsidRPr="00374919">
        <w:rPr>
          <w:rFonts w:eastAsia="Calibri Light" w:cs="Calibri Light"/>
          <w:b/>
          <w:bCs/>
        </w:rPr>
        <w:t>ven though the program design includes a specific gender equality objective, there seems to be only a 2-percent budget allocation for GEDSI-related activities.</w:t>
      </w:r>
      <w:r w:rsidR="008B1FF2" w:rsidRPr="00770544">
        <w:rPr>
          <w:rFonts w:eastAsia="Arial" w:cs="Calibri Light"/>
          <w:color w:val="404040" w:themeColor="text1" w:themeTint="BF"/>
        </w:rPr>
        <w:t xml:space="preserve"> </w:t>
      </w:r>
      <w:r w:rsidR="008B1FF2" w:rsidRPr="00374919">
        <w:rPr>
          <w:rFonts w:eastAsia="Arial" w:cs="Calibri Light"/>
        </w:rPr>
        <w:t xml:space="preserve">The evaluation notes that this is an insufficient allocation given the nature and scope of the program. The evaluation team were informed </w:t>
      </w:r>
      <w:r w:rsidR="008B1FF2" w:rsidRPr="00374919">
        <w:rPr>
          <w:rFonts w:eastAsia="Arial" w:cs="Calibri Light"/>
        </w:rPr>
        <w:lastRenderedPageBreak/>
        <w:t xml:space="preserve">that the Bank’s gender staff did engage in the program from time to time, the team was not directed to talk with them. There was no full-time GEDSI adviser allocated to the program. </w:t>
      </w:r>
      <w:r w:rsidR="008B1FF2" w:rsidRPr="00374919">
        <w:rPr>
          <w:rFonts w:cs="Calibri Light"/>
          <w:lang w:val="en-GB"/>
        </w:rPr>
        <w:t xml:space="preserve"> </w:t>
      </w:r>
      <w:r w:rsidR="008B1FF2" w:rsidRPr="00374919">
        <w:rPr>
          <w:rFonts w:eastAsia="Arial" w:cs="Calibri Light"/>
        </w:rPr>
        <w:t xml:space="preserve">It is the view of the evaluation team that the Bank could have pursued a more purposive and focused gendered approach to the different program pillars in the design process, making GEDSI a truly cross cutting focus. The evaluation team suggests this as trade, investment, entrepreneurship are critical areas in Sri Lanka, where there is a significant gender gap: labour force participation rates for women are significantly below those for men. As noted above, Annual Reports included sections on GEDSI issues all referred to analytical work. </w:t>
      </w:r>
    </w:p>
    <w:p w14:paraId="0F46C72B" w14:textId="77777777" w:rsidR="00D23A83" w:rsidRPr="00374919" w:rsidRDefault="00D23A83" w:rsidP="00D74620">
      <w:pPr>
        <w:pStyle w:val="ListParagraph"/>
        <w:numPr>
          <w:ilvl w:val="0"/>
          <w:numId w:val="45"/>
        </w:numPr>
        <w:contextualSpacing w:val="0"/>
        <w:rPr>
          <w:rFonts w:cs="Calibri Light"/>
          <w:b/>
          <w:bCs/>
          <w:i/>
          <w:iCs/>
          <w:lang w:val="en-GB"/>
        </w:rPr>
      </w:pPr>
      <w:r w:rsidRPr="00374919">
        <w:rPr>
          <w:rFonts w:eastAsia="Calibri Light" w:cs="Arial"/>
          <w:b/>
          <w:bCs/>
          <w:i/>
          <w:iCs/>
        </w:rPr>
        <w:t>To what extent did the program appropriately complement/align with Australia’s development priorities/activities in the country program (i.e. does it complement the CDRP, DFAT’s IDP, Gender Equality and Women’s Empowerment Strategy, does it align with other bilateral initiatives)?</w:t>
      </w:r>
    </w:p>
    <w:p w14:paraId="11EA18B2" w14:textId="579E7EFF" w:rsidR="00E21A38" w:rsidRPr="00374919" w:rsidRDefault="00E21A38" w:rsidP="00D74620">
      <w:pPr>
        <w:pStyle w:val="ListParagraph"/>
        <w:numPr>
          <w:ilvl w:val="1"/>
          <w:numId w:val="58"/>
        </w:numPr>
        <w:ind w:left="709" w:hanging="709"/>
        <w:contextualSpacing w:val="0"/>
        <w:jc w:val="left"/>
        <w:rPr>
          <w:rFonts w:cs="Calibri Light"/>
          <w:lang w:val="en-GB"/>
        </w:rPr>
      </w:pPr>
      <w:r w:rsidRPr="00374919">
        <w:rPr>
          <w:rFonts w:eastAsia="Calibri Light" w:cs="Calibri Light"/>
          <w:b/>
          <w:bCs/>
        </w:rPr>
        <w:t>The program was designed pre CDRP, pre IDP and pre the GEDSI strategy</w:t>
      </w:r>
      <w:r w:rsidRPr="00374919">
        <w:rPr>
          <w:rFonts w:eastAsia="Calibri Light" w:cs="Calibri Light"/>
        </w:rPr>
        <w:t>. At the time of the design DFAT had in place an Aid Investment Plan for the years 2015-2019. It had three objectives:</w:t>
      </w:r>
    </w:p>
    <w:p w14:paraId="0ACE0EC8" w14:textId="77777777" w:rsidR="00E21A38" w:rsidRPr="00374919" w:rsidRDefault="00E21A38" w:rsidP="00D74620">
      <w:pPr>
        <w:pStyle w:val="ListParagraph"/>
        <w:numPr>
          <w:ilvl w:val="0"/>
          <w:numId w:val="46"/>
        </w:numPr>
        <w:spacing w:before="0" w:after="0"/>
        <w:ind w:left="714" w:hanging="357"/>
        <w:contextualSpacing w:val="0"/>
        <w:rPr>
          <w:rFonts w:eastAsia="Arial" w:cs="Calibri Light"/>
        </w:rPr>
      </w:pPr>
      <w:r w:rsidRPr="00374919">
        <w:rPr>
          <w:rFonts w:eastAsia="Arial" w:cs="Calibri Light"/>
        </w:rPr>
        <w:t>To expand economic opportunities for the poor, primarily by promoting small and medium sized enterprises. The AIP did say “We will also explore future opportunities to support the Government of Sri Lanka’s broad economic reform agenda</w:t>
      </w:r>
      <w:proofErr w:type="gramStart"/>
      <w:r w:rsidRPr="00374919">
        <w:rPr>
          <w:rFonts w:eastAsia="Arial" w:cs="Calibri Light"/>
        </w:rPr>
        <w:t>”;</w:t>
      </w:r>
      <w:proofErr w:type="gramEnd"/>
    </w:p>
    <w:p w14:paraId="1E19D7B7" w14:textId="77777777" w:rsidR="00E21A38" w:rsidRPr="00374919" w:rsidRDefault="00E21A38" w:rsidP="00D74620">
      <w:pPr>
        <w:pStyle w:val="ListParagraph"/>
        <w:numPr>
          <w:ilvl w:val="0"/>
          <w:numId w:val="46"/>
        </w:numPr>
        <w:spacing w:before="0" w:after="0"/>
        <w:ind w:left="714" w:hanging="357"/>
        <w:contextualSpacing w:val="0"/>
        <w:rPr>
          <w:rFonts w:eastAsia="Arial" w:cs="Calibri Light"/>
        </w:rPr>
      </w:pPr>
      <w:r w:rsidRPr="00374919">
        <w:rPr>
          <w:rFonts w:eastAsia="Arial" w:cs="Calibri Light"/>
        </w:rPr>
        <w:t xml:space="preserve">To support government to be more responsive to the needs of citizens and the private sector Sri Lanka’s current system of national and sub-national governance; and </w:t>
      </w:r>
    </w:p>
    <w:p w14:paraId="60753EC7" w14:textId="77777777" w:rsidR="00E21A38" w:rsidRPr="00374919" w:rsidRDefault="00E21A38" w:rsidP="00D74620">
      <w:pPr>
        <w:pStyle w:val="ListParagraph"/>
        <w:numPr>
          <w:ilvl w:val="0"/>
          <w:numId w:val="46"/>
        </w:numPr>
        <w:spacing w:before="0" w:after="0"/>
        <w:ind w:left="714" w:hanging="357"/>
        <w:contextualSpacing w:val="0"/>
        <w:rPr>
          <w:rFonts w:eastAsia="Arial" w:cs="Calibri Light"/>
        </w:rPr>
      </w:pPr>
      <w:r w:rsidRPr="00374919">
        <w:rPr>
          <w:rFonts w:eastAsia="Arial" w:cs="Calibri Light"/>
        </w:rPr>
        <w:t>To increase gender equality by addressing the underlying drivers of gender inequality, including social exclusion and inter-communal and domestic based violence.</w:t>
      </w:r>
    </w:p>
    <w:p w14:paraId="5CF68096" w14:textId="29AC0E7D" w:rsidR="008B1FF2" w:rsidRPr="00B1488A" w:rsidRDefault="008B1FF2" w:rsidP="00D74620">
      <w:pPr>
        <w:pStyle w:val="ListParagraph"/>
        <w:numPr>
          <w:ilvl w:val="1"/>
          <w:numId w:val="58"/>
        </w:numPr>
        <w:ind w:left="709" w:hanging="709"/>
        <w:contextualSpacing w:val="0"/>
        <w:rPr>
          <w:rFonts w:cs="Calibri Light"/>
          <w:color w:val="404040" w:themeColor="text1" w:themeTint="BF"/>
          <w:lang w:val="en-GB"/>
        </w:rPr>
      </w:pPr>
      <w:r w:rsidRPr="00237711">
        <w:rPr>
          <w:rFonts w:eastAsia="Calibri Light" w:cs="Calibri Light"/>
          <w:b/>
          <w:bCs/>
        </w:rPr>
        <w:t>Th</w:t>
      </w:r>
      <w:r w:rsidR="00E21A38" w:rsidRPr="00237711">
        <w:rPr>
          <w:rFonts w:eastAsia="Calibri Light" w:cs="Calibri Light"/>
          <w:b/>
          <w:bCs/>
        </w:rPr>
        <w:t>e</w:t>
      </w:r>
      <w:r w:rsidRPr="00237711">
        <w:rPr>
          <w:rFonts w:eastAsia="Calibri Light" w:cs="Calibri Light"/>
          <w:b/>
          <w:bCs/>
        </w:rPr>
        <w:t xml:space="preserve">s investment </w:t>
      </w:r>
      <w:r w:rsidR="00E21A38" w:rsidRPr="00237711">
        <w:rPr>
          <w:rFonts w:eastAsia="Calibri Light" w:cs="Calibri Light"/>
          <w:b/>
          <w:bCs/>
        </w:rPr>
        <w:t xml:space="preserve">thus broadly </w:t>
      </w:r>
      <w:r w:rsidRPr="00237711">
        <w:rPr>
          <w:rFonts w:eastAsia="Calibri Light" w:cs="Calibri Light"/>
          <w:b/>
          <w:bCs/>
        </w:rPr>
        <w:t xml:space="preserve">aligned with DFAT’s Aid Investment Plan and </w:t>
      </w:r>
      <w:r w:rsidR="00E21A38" w:rsidRPr="00237711">
        <w:rPr>
          <w:rFonts w:eastAsia="Calibri Light" w:cs="Calibri Light"/>
          <w:b/>
          <w:bCs/>
        </w:rPr>
        <w:t xml:space="preserve">the </w:t>
      </w:r>
      <w:r w:rsidRPr="00237711">
        <w:rPr>
          <w:rFonts w:eastAsia="Calibri Light" w:cs="Calibri Light"/>
          <w:b/>
          <w:bCs/>
        </w:rPr>
        <w:t>Trade and Investment Framework Arrangement (TIFA) priorities and the then Australian Government’s ‘aid for Trade’ agenda.</w:t>
      </w:r>
      <w:r w:rsidRPr="00E21A38">
        <w:rPr>
          <w:rFonts w:cs="Calibri Light"/>
          <w:b/>
          <w:bCs/>
          <w:color w:val="404040"/>
        </w:rPr>
        <w:t xml:space="preserve"> </w:t>
      </w:r>
      <w:r w:rsidRPr="00E21A38">
        <w:rPr>
          <w:rFonts w:cs="Calibri Light"/>
          <w:color w:val="404040"/>
        </w:rPr>
        <w:t>Some work was complimentary to other development programs – such as the work on tourism – with the Market Development Facility, however, the alignment was primarily to Post policy priorities.</w:t>
      </w:r>
    </w:p>
    <w:p w14:paraId="3DEEEB77" w14:textId="2CFF4781" w:rsidR="00B1488A" w:rsidRDefault="00B1488A" w:rsidP="00D74620">
      <w:pPr>
        <w:ind w:left="709" w:hanging="709"/>
        <w:jc w:val="both"/>
        <w:rPr>
          <w:rFonts w:cs="Calibri Light"/>
          <w:b/>
          <w:bCs/>
          <w:color w:val="404040"/>
          <w:szCs w:val="22"/>
        </w:rPr>
      </w:pPr>
      <w:r>
        <w:rPr>
          <w:rFonts w:cs="Calibri Light"/>
          <w:b/>
          <w:bCs/>
          <w:color w:val="404040"/>
        </w:rPr>
        <w:br w:type="page"/>
      </w:r>
    </w:p>
    <w:p w14:paraId="17D7EE14" w14:textId="17EEDEB9" w:rsidR="006E0DE3" w:rsidRPr="00A42180" w:rsidRDefault="00CD1947" w:rsidP="00E71D76">
      <w:pPr>
        <w:pStyle w:val="Heading2"/>
      </w:pPr>
      <w:bookmarkStart w:id="18" w:name="_Toc170739972"/>
      <w:r>
        <w:lastRenderedPageBreak/>
        <w:t>6</w:t>
      </w:r>
      <w:r>
        <w:tab/>
      </w:r>
      <w:r w:rsidR="006E0DE3" w:rsidRPr="00A42180">
        <w:t>Effectiveness</w:t>
      </w:r>
      <w:bookmarkEnd w:id="18"/>
      <w:r w:rsidR="006E0DE3" w:rsidRPr="00A42180">
        <w:t xml:space="preserve"> </w:t>
      </w:r>
    </w:p>
    <w:p w14:paraId="6CBB8076" w14:textId="77777777" w:rsidR="00F355DE" w:rsidRPr="00F355DE" w:rsidRDefault="00F355DE" w:rsidP="00E63023">
      <w:pPr>
        <w:pStyle w:val="ListParagraph"/>
        <w:numPr>
          <w:ilvl w:val="0"/>
          <w:numId w:val="58"/>
        </w:numPr>
        <w:spacing w:line="259" w:lineRule="auto"/>
        <w:jc w:val="left"/>
        <w:rPr>
          <w:rFonts w:eastAsia="Calibri Light" w:cs="Calibri Light"/>
          <w:b/>
          <w:bCs/>
          <w:vanish/>
        </w:rPr>
      </w:pPr>
    </w:p>
    <w:p w14:paraId="5A887B60" w14:textId="77777777" w:rsidR="00B60CEC" w:rsidRPr="00A73075" w:rsidRDefault="00170742" w:rsidP="003B1A24">
      <w:pPr>
        <w:pStyle w:val="ListParagraph"/>
        <w:numPr>
          <w:ilvl w:val="1"/>
          <w:numId w:val="58"/>
        </w:numPr>
        <w:ind w:left="709" w:hanging="709"/>
        <w:contextualSpacing w:val="0"/>
        <w:rPr>
          <w:rFonts w:eastAsia="Calibri Light" w:cs="Calibri Light"/>
        </w:rPr>
      </w:pPr>
      <w:r w:rsidRPr="00A73075">
        <w:rPr>
          <w:rFonts w:eastAsia="Calibri Light" w:cs="Arial"/>
          <w:b/>
          <w:bCs/>
        </w:rPr>
        <w:t>T</w:t>
      </w:r>
      <w:r w:rsidR="455C18D8" w:rsidRPr="00A73075">
        <w:rPr>
          <w:rFonts w:eastAsia="Calibri Light" w:cs="Arial"/>
          <w:b/>
          <w:bCs/>
        </w:rPr>
        <w:t xml:space="preserve">he Terms </w:t>
      </w:r>
      <w:r w:rsidRPr="00A73075">
        <w:rPr>
          <w:rFonts w:eastAsia="Calibri Light" w:cs="Arial"/>
          <w:b/>
          <w:bCs/>
        </w:rPr>
        <w:t xml:space="preserve">are </w:t>
      </w:r>
      <w:r w:rsidR="455C18D8" w:rsidRPr="00A73075">
        <w:rPr>
          <w:rFonts w:eastAsia="Calibri Light" w:cs="Arial"/>
          <w:b/>
          <w:bCs/>
        </w:rPr>
        <w:t xml:space="preserve">Reference </w:t>
      </w:r>
      <w:r w:rsidR="00B60CEC" w:rsidRPr="00A73075">
        <w:rPr>
          <w:rFonts w:eastAsia="Calibri Light" w:cs="Arial"/>
          <w:b/>
          <w:bCs/>
        </w:rPr>
        <w:t>ask to what extent has the program effectively contributed to the end of program outcomes?</w:t>
      </w:r>
    </w:p>
    <w:p w14:paraId="65DDF16D" w14:textId="22A4DF31" w:rsidR="00B60CEC" w:rsidRDefault="00B60CEC" w:rsidP="003B1A24">
      <w:pPr>
        <w:pStyle w:val="ListParagraph"/>
        <w:numPr>
          <w:ilvl w:val="1"/>
          <w:numId w:val="58"/>
        </w:numPr>
        <w:ind w:left="709" w:hanging="709"/>
        <w:contextualSpacing w:val="0"/>
        <w:rPr>
          <w:rFonts w:eastAsia="Calibri Light" w:cs="Calibri Light"/>
        </w:rPr>
      </w:pPr>
      <w:r w:rsidRPr="003B1A24">
        <w:rPr>
          <w:rFonts w:eastAsia="Calibri Light" w:cs="Arial"/>
          <w:b/>
          <w:bCs/>
          <w:color w:val="495965"/>
        </w:rPr>
        <w:t>T</w:t>
      </w:r>
      <w:r w:rsidRPr="00A73075">
        <w:rPr>
          <w:rFonts w:eastAsia="Calibri Light" w:cs="Arial"/>
          <w:b/>
          <w:bCs/>
        </w:rPr>
        <w:t xml:space="preserve">his </w:t>
      </w:r>
      <w:r w:rsidR="00484604" w:rsidRPr="00A73075">
        <w:rPr>
          <w:rFonts w:eastAsia="Calibri Light" w:cs="Arial"/>
          <w:b/>
          <w:bCs/>
        </w:rPr>
        <w:t xml:space="preserve">issue </w:t>
      </w:r>
      <w:r w:rsidRPr="00A73075">
        <w:rPr>
          <w:rFonts w:eastAsia="Calibri Light" w:cs="Arial"/>
          <w:b/>
          <w:bCs/>
        </w:rPr>
        <w:t xml:space="preserve">in the </w:t>
      </w:r>
      <w:proofErr w:type="spellStart"/>
      <w:r w:rsidRPr="00A73075">
        <w:rPr>
          <w:rFonts w:eastAsia="Calibri Light" w:cs="Arial"/>
          <w:b/>
          <w:bCs/>
        </w:rPr>
        <w:t>ToRs</w:t>
      </w:r>
      <w:proofErr w:type="spellEnd"/>
      <w:r w:rsidRPr="00A73075">
        <w:rPr>
          <w:rFonts w:eastAsia="Calibri Light" w:cs="Arial"/>
          <w:b/>
          <w:bCs/>
        </w:rPr>
        <w:t xml:space="preserve"> is slightly mis</w:t>
      </w:r>
      <w:r w:rsidR="00484604" w:rsidRPr="00A73075">
        <w:rPr>
          <w:rFonts w:eastAsia="Calibri Light" w:cs="Arial"/>
          <w:b/>
          <w:bCs/>
        </w:rPr>
        <w:t>represented</w:t>
      </w:r>
      <w:r w:rsidRPr="00A73075">
        <w:rPr>
          <w:rFonts w:eastAsia="Calibri Light" w:cs="Arial"/>
          <w:b/>
          <w:bCs/>
        </w:rPr>
        <w:t xml:space="preserve">. </w:t>
      </w:r>
      <w:r w:rsidR="00484604">
        <w:rPr>
          <w:rFonts w:eastAsia="Calibri Light" w:cs="Calibri Light"/>
        </w:rPr>
        <w:t xml:space="preserve">The </w:t>
      </w:r>
      <w:proofErr w:type="spellStart"/>
      <w:r w:rsidR="00484604">
        <w:rPr>
          <w:rFonts w:eastAsia="Calibri Light" w:cs="Calibri Light"/>
        </w:rPr>
        <w:t>ToRs</w:t>
      </w:r>
      <w:proofErr w:type="spellEnd"/>
      <w:r w:rsidR="00484604">
        <w:rPr>
          <w:rFonts w:eastAsia="Calibri Light" w:cs="Calibri Light"/>
        </w:rPr>
        <w:t xml:space="preserve"> </w:t>
      </w:r>
      <w:r>
        <w:rPr>
          <w:rFonts w:eastAsia="Calibri Light" w:cs="Calibri Light"/>
        </w:rPr>
        <w:t>note</w:t>
      </w:r>
      <w:r w:rsidR="00484604">
        <w:rPr>
          <w:rFonts w:eastAsia="Calibri Light" w:cs="Calibri Light"/>
        </w:rPr>
        <w:t xml:space="preserve"> </w:t>
      </w:r>
      <w:r w:rsidRPr="00B21BE2">
        <w:rPr>
          <w:rFonts w:eastAsia="Calibri Light" w:cs="Calibri Light"/>
        </w:rPr>
        <w:t xml:space="preserve">that the program has three Intermediate Outcomes (IOs). This is not the case: none were specified. The G4G program had four end of investment outcomes – these are listed at paragraph </w:t>
      </w:r>
      <w:r w:rsidR="00C2293A">
        <w:rPr>
          <w:rFonts w:eastAsia="Calibri Light" w:cs="Calibri Light"/>
        </w:rPr>
        <w:t>4.3</w:t>
      </w:r>
      <w:r w:rsidRPr="09B19FF8">
        <w:rPr>
          <w:rFonts w:eastAsia="Calibri Light" w:cs="Calibri Light"/>
        </w:rPr>
        <w:t xml:space="preserve">. The three IOs in the </w:t>
      </w:r>
      <w:proofErr w:type="spellStart"/>
      <w:r w:rsidRPr="09B19FF8">
        <w:rPr>
          <w:rFonts w:eastAsia="Calibri Light" w:cs="Calibri Light"/>
        </w:rPr>
        <w:t>ToRs</w:t>
      </w:r>
      <w:proofErr w:type="spellEnd"/>
      <w:r w:rsidRPr="09B19FF8">
        <w:rPr>
          <w:rFonts w:eastAsia="Calibri Light" w:cs="Calibri Light"/>
        </w:rPr>
        <w:t xml:space="preserve"> were taken from the Bank’s 2020 Consolidated Annual Report (page 7). This three-pillar graphic (Figure 5) was included as the third pillar (firm growth, or innovation and entrepreneurship) had ended due to minimal GoSL support. The 2020 Annual Report however goes on to report against the four original pillars.</w:t>
      </w:r>
    </w:p>
    <w:p w14:paraId="2E000180" w14:textId="77777777" w:rsidR="00484604" w:rsidRPr="00484604" w:rsidRDefault="00484604" w:rsidP="00B41ABC">
      <w:pPr>
        <w:pStyle w:val="Heading3"/>
        <w:jc w:val="center"/>
      </w:pPr>
      <w:r w:rsidRPr="00484604">
        <w:t xml:space="preserve">Figure 5: The source of the </w:t>
      </w:r>
      <w:proofErr w:type="spellStart"/>
      <w:r w:rsidRPr="00484604">
        <w:t>ToRs</w:t>
      </w:r>
      <w:proofErr w:type="spellEnd"/>
      <w:r w:rsidRPr="00484604">
        <w:t xml:space="preserve"> for this evaluation</w:t>
      </w:r>
    </w:p>
    <w:p w14:paraId="51464F3C" w14:textId="77777777" w:rsidR="00484604" w:rsidRDefault="00484604" w:rsidP="00484604">
      <w:pPr>
        <w:pStyle w:val="ListParagraph"/>
        <w:spacing w:line="259" w:lineRule="auto"/>
        <w:ind w:left="0"/>
        <w:jc w:val="center"/>
      </w:pPr>
      <w:r>
        <w:rPr>
          <w:noProof/>
        </w:rPr>
        <w:drawing>
          <wp:inline distT="0" distB="0" distL="0" distR="0" wp14:anchorId="115A926E" wp14:editId="79B4715D">
            <wp:extent cx="4787480" cy="3118387"/>
            <wp:effectExtent l="0" t="0" r="0" b="6350"/>
            <wp:docPr id="815362979" name="Picture 815362979" descr="The image describes three pillars supporting Sri Lanka's post-COVID-19 recovery, focusing on enhancing competitiveness and investment, reducing the cost of trade, and improving the efficiency and accountability of public finance and state-owned enterprises, with a cross-cutting focus on gender, youth, disability, and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62979" name="Picture 815362979" descr="The image describes three pillars supporting Sri Lanka's post-COVID-19 recovery, focusing on enhancing competitiveness and investment, reducing the cost of trade, and improving the efficiency and accountability of public finance and state-owned enterprises, with a cross-cutting focus on gender, youth, disability, and poverty."/>
                    <pic:cNvPicPr/>
                  </pic:nvPicPr>
                  <pic:blipFill>
                    <a:blip r:embed="rId17">
                      <a:extLst>
                        <a:ext uri="{28A0092B-C50C-407E-A947-70E740481C1C}">
                          <a14:useLocalDpi xmlns:a14="http://schemas.microsoft.com/office/drawing/2010/main" val="0"/>
                        </a:ext>
                      </a:extLst>
                    </a:blip>
                    <a:stretch>
                      <a:fillRect/>
                    </a:stretch>
                  </pic:blipFill>
                  <pic:spPr>
                    <a:xfrm>
                      <a:off x="0" y="0"/>
                      <a:ext cx="4871104" cy="3172856"/>
                    </a:xfrm>
                    <a:prstGeom prst="rect">
                      <a:avLst/>
                    </a:prstGeom>
                  </pic:spPr>
                </pic:pic>
              </a:graphicData>
            </a:graphic>
          </wp:inline>
        </w:drawing>
      </w:r>
    </w:p>
    <w:p w14:paraId="2D8D9D8F" w14:textId="35B0CBD5" w:rsidR="00B60CEC" w:rsidRPr="00880B25" w:rsidRDefault="00B60CEC" w:rsidP="003B1A24">
      <w:pPr>
        <w:pStyle w:val="ListParagraph"/>
        <w:numPr>
          <w:ilvl w:val="0"/>
          <w:numId w:val="47"/>
        </w:numPr>
        <w:spacing w:before="240"/>
        <w:ind w:left="714" w:hanging="357"/>
        <w:contextualSpacing w:val="0"/>
        <w:rPr>
          <w:rFonts w:eastAsia="Calibri Light" w:cs="Calibri Light"/>
          <w:b/>
          <w:bCs/>
          <w:i/>
          <w:iCs/>
        </w:rPr>
      </w:pPr>
      <w:r w:rsidRPr="00880B25">
        <w:rPr>
          <w:rFonts w:eastAsia="Calibri Light" w:cs="Arial"/>
          <w:b/>
          <w:bCs/>
          <w:i/>
          <w:iCs/>
        </w:rPr>
        <w:t>(EOPO 1) How effective has the program been in enhancing competitiveness and investment in Sri Lanka, and to what extent did it achieve the targets set for this outcome, including in relation to:</w:t>
      </w:r>
    </w:p>
    <w:p w14:paraId="2CE23F2E" w14:textId="0923EA03" w:rsidR="00B60CEC" w:rsidRPr="00880B25" w:rsidRDefault="00B60CEC" w:rsidP="00B60CEC">
      <w:pPr>
        <w:numPr>
          <w:ilvl w:val="3"/>
          <w:numId w:val="12"/>
        </w:numPr>
        <w:suppressAutoHyphens/>
        <w:spacing w:before="0" w:after="0"/>
        <w:ind w:left="1320"/>
        <w:rPr>
          <w:rFonts w:eastAsia="Calibri Light" w:cs="Arial"/>
          <w:color w:val="auto"/>
        </w:rPr>
      </w:pPr>
      <w:r w:rsidRPr="00880B25">
        <w:rPr>
          <w:rFonts w:eastAsia="Calibri Light" w:cs="Arial"/>
          <w:color w:val="auto"/>
        </w:rPr>
        <w:t>job creation.</w:t>
      </w:r>
    </w:p>
    <w:p w14:paraId="7E9EA571" w14:textId="77777777" w:rsidR="00B60CEC" w:rsidRPr="00880B25" w:rsidRDefault="00B60CEC" w:rsidP="00B60CEC">
      <w:pPr>
        <w:numPr>
          <w:ilvl w:val="3"/>
          <w:numId w:val="12"/>
        </w:numPr>
        <w:suppressAutoHyphens/>
        <w:spacing w:before="0" w:after="0"/>
        <w:ind w:left="1320"/>
        <w:rPr>
          <w:rFonts w:eastAsia="Calibri Light" w:cs="Arial"/>
          <w:color w:val="auto"/>
        </w:rPr>
      </w:pPr>
      <w:r w:rsidRPr="00880B25">
        <w:rPr>
          <w:rFonts w:eastAsia="Calibri Light" w:cs="Arial"/>
          <w:color w:val="auto"/>
        </w:rPr>
        <w:t>economic growth</w:t>
      </w:r>
    </w:p>
    <w:p w14:paraId="273DE92C" w14:textId="631BA5F7" w:rsidR="00B60CEC" w:rsidRPr="00880B25" w:rsidRDefault="00B60CEC" w:rsidP="00B60CEC">
      <w:pPr>
        <w:numPr>
          <w:ilvl w:val="3"/>
          <w:numId w:val="12"/>
        </w:numPr>
        <w:suppressAutoHyphens/>
        <w:spacing w:before="0" w:after="0"/>
        <w:ind w:left="1320"/>
        <w:rPr>
          <w:rFonts w:eastAsia="Calibri Light" w:cs="Arial"/>
          <w:i/>
          <w:iCs/>
          <w:color w:val="auto"/>
        </w:rPr>
      </w:pPr>
      <w:r w:rsidRPr="00880B25">
        <w:rPr>
          <w:rFonts w:eastAsia="Calibri Light" w:cs="Arial"/>
          <w:color w:val="auto"/>
        </w:rPr>
        <w:t xml:space="preserve">upgrading the tourism </w:t>
      </w:r>
      <w:r w:rsidR="00241BCF" w:rsidRPr="00880B25">
        <w:rPr>
          <w:rFonts w:eastAsia="Calibri Light" w:cs="Arial"/>
          <w:i/>
          <w:iCs/>
          <w:color w:val="auto"/>
        </w:rPr>
        <w:t>(sic)</w:t>
      </w:r>
    </w:p>
    <w:p w14:paraId="0D27000C" w14:textId="77777777" w:rsidR="00B60CEC" w:rsidRPr="00880B25" w:rsidRDefault="00B60CEC" w:rsidP="00B60CEC">
      <w:pPr>
        <w:numPr>
          <w:ilvl w:val="3"/>
          <w:numId w:val="12"/>
        </w:numPr>
        <w:suppressAutoHyphens/>
        <w:spacing w:before="0" w:after="0"/>
        <w:ind w:left="1320"/>
        <w:rPr>
          <w:rFonts w:eastAsia="Calibri Light" w:cs="Arial"/>
          <w:color w:val="auto"/>
        </w:rPr>
      </w:pPr>
      <w:r w:rsidRPr="00880B25">
        <w:rPr>
          <w:rFonts w:eastAsia="Calibri Light" w:cs="Arial"/>
          <w:color w:val="auto"/>
        </w:rPr>
        <w:t xml:space="preserve">financial sector development, and </w:t>
      </w:r>
    </w:p>
    <w:p w14:paraId="2C3995A4" w14:textId="77777777" w:rsidR="00B60CEC" w:rsidRPr="00880B25" w:rsidRDefault="00B60CEC" w:rsidP="00B60CEC">
      <w:pPr>
        <w:numPr>
          <w:ilvl w:val="3"/>
          <w:numId w:val="12"/>
        </w:numPr>
        <w:suppressAutoHyphens/>
        <w:spacing w:before="0" w:after="0"/>
        <w:ind w:left="1320"/>
        <w:rPr>
          <w:rFonts w:eastAsia="Calibri Light" w:cs="Arial"/>
          <w:color w:val="auto"/>
        </w:rPr>
      </w:pPr>
      <w:r w:rsidRPr="00880B25">
        <w:rPr>
          <w:rFonts w:eastAsia="Calibri Light" w:cs="Arial"/>
          <w:color w:val="auto"/>
        </w:rPr>
        <w:t>safeguarding the financial system stability and resilience</w:t>
      </w:r>
    </w:p>
    <w:p w14:paraId="03328514" w14:textId="6008CE14" w:rsidR="00EA14B0" w:rsidRPr="00BF5936" w:rsidRDefault="00241BCF" w:rsidP="003B1A24">
      <w:pPr>
        <w:pStyle w:val="ListParagraph"/>
        <w:numPr>
          <w:ilvl w:val="1"/>
          <w:numId w:val="58"/>
        </w:numPr>
        <w:ind w:left="709" w:hanging="709"/>
        <w:contextualSpacing w:val="0"/>
        <w:rPr>
          <w:rFonts w:eastAsia="Calibri Light" w:cs="Calibri Light"/>
          <w:color w:val="404040" w:themeColor="text1" w:themeTint="BF"/>
        </w:rPr>
      </w:pPr>
      <w:r w:rsidRPr="00880B25">
        <w:rPr>
          <w:rFonts w:eastAsia="Calibri Light" w:cs="Arial"/>
          <w:b/>
          <w:bCs/>
        </w:rPr>
        <w:t>Answering this question turns on the interpretation of the term ‘outcome’.</w:t>
      </w:r>
      <w:r w:rsidRPr="00880B25">
        <w:rPr>
          <w:rFonts w:eastAsia="Calibri Light" w:cs="Calibri Light"/>
        </w:rPr>
        <w:t xml:space="preserve"> </w:t>
      </w:r>
      <w:r w:rsidR="000E0F74" w:rsidRPr="00880B25">
        <w:rPr>
          <w:rFonts w:eastAsia="Calibri Light" w:cs="Calibri Light"/>
        </w:rPr>
        <w:t xml:space="preserve">The WB’s Consolidated Progress Report for 2022 (the most recent one available to the team when the evaluation was undertaken) summarised the main </w:t>
      </w:r>
      <w:r w:rsidR="00BF5936" w:rsidRPr="00880B25">
        <w:rPr>
          <w:rFonts w:eastAsia="Calibri Light" w:cs="Calibri Light"/>
        </w:rPr>
        <w:t>‘</w:t>
      </w:r>
      <w:r w:rsidR="000E0F74" w:rsidRPr="00880B25">
        <w:rPr>
          <w:rFonts w:eastAsia="Calibri Light" w:cs="Calibri Light"/>
        </w:rPr>
        <w:t>outcomes</w:t>
      </w:r>
      <w:r w:rsidR="00BF5936" w:rsidRPr="00880B25">
        <w:rPr>
          <w:rFonts w:eastAsia="Calibri Light" w:cs="Calibri Light"/>
        </w:rPr>
        <w:t>’</w:t>
      </w:r>
      <w:r w:rsidR="000E0F74" w:rsidRPr="00880B25">
        <w:rPr>
          <w:rFonts w:eastAsia="Calibri Light" w:cs="Calibri Light"/>
        </w:rPr>
        <w:t xml:space="preserve"> as shown in Figure 6. With the best will in the world these cannot be described as outcomes: “to identify policy barriers”; “to assess the landscape”; “support to prepare the tourism strategic plan”; “to periodically monitor the financial sector”; and “support to prepare the risk assessment”. These are activities. They describe what the Bank will do.</w:t>
      </w:r>
      <w:r w:rsidR="00BF5936" w:rsidRPr="00880B25">
        <w:rPr>
          <w:rStyle w:val="FootnoteReference"/>
          <w:rFonts w:eastAsia="Calibri Light" w:cs="Calibri Light"/>
        </w:rPr>
        <w:footnoteReference w:id="18"/>
      </w:r>
      <w:r w:rsidR="000E0F74" w:rsidRPr="00880B25">
        <w:rPr>
          <w:rFonts w:eastAsia="Calibri Light" w:cs="Calibri Light"/>
        </w:rPr>
        <w:t xml:space="preserve"> </w:t>
      </w:r>
      <w:r w:rsidR="00EA14B0" w:rsidRPr="00BF5936">
        <w:rPr>
          <w:rFonts w:eastAsia="Calibri Light" w:cs="Calibri Light"/>
          <w:color w:val="404040" w:themeColor="text1" w:themeTint="BF"/>
        </w:rPr>
        <w:br w:type="page"/>
      </w:r>
    </w:p>
    <w:p w14:paraId="743DB42A" w14:textId="3D3B6F9A" w:rsidR="00241BCF" w:rsidRPr="00EA14B0" w:rsidRDefault="000E0F74" w:rsidP="00B41ABC">
      <w:pPr>
        <w:pStyle w:val="Heading3"/>
        <w:jc w:val="center"/>
      </w:pPr>
      <w:r w:rsidRPr="00EA14B0">
        <w:lastRenderedPageBreak/>
        <w:t>Figure 6: Claimed outcomes under Pillar One – Enhancing Competitiveness and Investment</w:t>
      </w:r>
    </w:p>
    <w:p w14:paraId="69E452DB" w14:textId="032D85B9" w:rsidR="00241BCF" w:rsidRDefault="000E0F74" w:rsidP="000E0F74">
      <w:pPr>
        <w:pStyle w:val="ListParagraph"/>
        <w:ind w:left="0"/>
        <w:contextualSpacing w:val="0"/>
        <w:jc w:val="center"/>
        <w:rPr>
          <w:rFonts w:eastAsia="Calibri Light" w:cs="Calibri Light"/>
        </w:rPr>
      </w:pPr>
      <w:r w:rsidRPr="000E0F74">
        <w:rPr>
          <w:rFonts w:eastAsia="Calibri Light" w:cs="Calibri Light"/>
          <w:noProof/>
        </w:rPr>
        <w:drawing>
          <wp:inline distT="0" distB="0" distL="0" distR="0" wp14:anchorId="046FBAEA" wp14:editId="4144A2DE">
            <wp:extent cx="4946650" cy="2629347"/>
            <wp:effectExtent l="0" t="0" r="6350" b="0"/>
            <wp:docPr id="486028697" name="Picture 1" descr="&quot;The image lists five main outcomes under Pillar 1: Enhancing Competitiveness and Investment in Sri Lanka, including initiatives for improving foreign direct investment, financing for MSMEs, tourism strategy, financial sector monitoring, and AML/CFT risk assessme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28697" name="Picture 1" descr="&quot;The image lists five main outcomes under Pillar 1: Enhancing Competitiveness and Investment in Sri Lanka, including initiatives for improving foreign direct investment, financing for MSMEs, tourism strategy, financial sector monitoring, and AML/CFT risk assessment.&quot;">
                      <a:extLst>
                        <a:ext uri="{C183D7F6-B498-43B3-948B-1728B52AA6E4}">
                          <adec:decorative xmlns:adec="http://schemas.microsoft.com/office/drawing/2017/decorative" val="0"/>
                        </a:ext>
                      </a:extLst>
                    </pic:cNvPr>
                    <pic:cNvPicPr/>
                  </pic:nvPicPr>
                  <pic:blipFill>
                    <a:blip r:embed="rId18"/>
                    <a:stretch>
                      <a:fillRect/>
                    </a:stretch>
                  </pic:blipFill>
                  <pic:spPr>
                    <a:xfrm>
                      <a:off x="0" y="0"/>
                      <a:ext cx="4957475" cy="2635101"/>
                    </a:xfrm>
                    <a:prstGeom prst="rect">
                      <a:avLst/>
                    </a:prstGeom>
                  </pic:spPr>
                </pic:pic>
              </a:graphicData>
            </a:graphic>
          </wp:inline>
        </w:drawing>
      </w:r>
    </w:p>
    <w:p w14:paraId="4427F91A" w14:textId="7FD2B8E3" w:rsidR="00EA14B0" w:rsidRPr="000A3287" w:rsidRDefault="00EA14B0" w:rsidP="001D547A">
      <w:pPr>
        <w:pStyle w:val="ListParagraph"/>
        <w:numPr>
          <w:ilvl w:val="1"/>
          <w:numId w:val="58"/>
        </w:numPr>
        <w:ind w:left="993" w:hanging="993"/>
        <w:contextualSpacing w:val="0"/>
        <w:rPr>
          <w:rFonts w:eastAsia="Calibri Light" w:cs="Calibri Light"/>
        </w:rPr>
      </w:pPr>
      <w:r w:rsidRPr="000A3287">
        <w:rPr>
          <w:rFonts w:eastAsia="Calibri Light" w:cs="Arial"/>
          <w:b/>
          <w:bCs/>
        </w:rPr>
        <w:t>Later in the report</w:t>
      </w:r>
      <w:r w:rsidRPr="000A3287">
        <w:rPr>
          <w:rFonts w:cs="Arial"/>
          <w:vertAlign w:val="superscript"/>
        </w:rPr>
        <w:footnoteReference w:id="19"/>
      </w:r>
      <w:r w:rsidRPr="000A3287">
        <w:rPr>
          <w:rFonts w:eastAsia="Calibri Light" w:cs="Arial"/>
          <w:b/>
          <w:bCs/>
          <w:vertAlign w:val="superscript"/>
        </w:rPr>
        <w:t xml:space="preserve"> </w:t>
      </w:r>
      <w:r w:rsidRPr="000A3287">
        <w:rPr>
          <w:rFonts w:eastAsia="Calibri Light" w:cs="Arial"/>
          <w:b/>
          <w:bCs/>
        </w:rPr>
        <w:t xml:space="preserve">pillar 1 has morphed into ‘Trade Policy and Facilitation’ </w:t>
      </w:r>
      <w:r w:rsidR="009316E7" w:rsidRPr="000A3287">
        <w:rPr>
          <w:rFonts w:eastAsia="Calibri Light" w:cs="Arial"/>
          <w:b/>
          <w:bCs/>
        </w:rPr>
        <w:t xml:space="preserve">where </w:t>
      </w:r>
      <w:r w:rsidRPr="000A3287">
        <w:rPr>
          <w:rFonts w:eastAsia="Calibri Light" w:cs="Arial"/>
          <w:b/>
          <w:bCs/>
        </w:rPr>
        <w:t xml:space="preserve">Intermediate Outcomes </w:t>
      </w:r>
      <w:r w:rsidR="00BF5936" w:rsidRPr="000A3287">
        <w:rPr>
          <w:rFonts w:eastAsia="Calibri Light" w:cs="Arial"/>
          <w:b/>
          <w:bCs/>
        </w:rPr>
        <w:t xml:space="preserve">(IOs) </w:t>
      </w:r>
      <w:r w:rsidRPr="000A3287">
        <w:rPr>
          <w:rFonts w:eastAsia="Calibri Light" w:cs="Arial"/>
          <w:b/>
          <w:bCs/>
        </w:rPr>
        <w:t xml:space="preserve">are </w:t>
      </w:r>
      <w:r w:rsidR="009316E7" w:rsidRPr="000A3287">
        <w:rPr>
          <w:rFonts w:eastAsia="Calibri Light" w:cs="Arial"/>
          <w:b/>
          <w:bCs/>
        </w:rPr>
        <w:t>claimed</w:t>
      </w:r>
      <w:r w:rsidR="00BF5936" w:rsidRPr="000A3287">
        <w:rPr>
          <w:rFonts w:eastAsia="Calibri Light" w:cs="Arial"/>
          <w:b/>
          <w:bCs/>
        </w:rPr>
        <w:t>.</w:t>
      </w:r>
      <w:r w:rsidR="00BF5936" w:rsidRPr="000A3287">
        <w:rPr>
          <w:rFonts w:eastAsia="Calibri Light" w:cs="Calibri Light"/>
          <w:b/>
          <w:bCs/>
        </w:rPr>
        <w:t xml:space="preserve"> </w:t>
      </w:r>
      <w:r w:rsidR="00BF5936" w:rsidRPr="000A3287">
        <w:rPr>
          <w:rFonts w:eastAsia="Calibri Light" w:cs="Calibri Light"/>
        </w:rPr>
        <w:t>Five such IOs are listed under the trade policy component:</w:t>
      </w:r>
    </w:p>
    <w:p w14:paraId="1C86CE26" w14:textId="3E48132C" w:rsidR="00EA14B0" w:rsidRPr="000A3287" w:rsidRDefault="00EA14B0" w:rsidP="007B71FF">
      <w:pPr>
        <w:pStyle w:val="ListParagraph"/>
        <w:numPr>
          <w:ilvl w:val="2"/>
          <w:numId w:val="58"/>
        </w:numPr>
        <w:spacing w:before="0" w:after="0"/>
        <w:ind w:left="1077" w:hanging="357"/>
        <w:contextualSpacing w:val="0"/>
        <w:rPr>
          <w:rFonts w:eastAsia="Calibri Light" w:cs="Calibri Light"/>
        </w:rPr>
      </w:pPr>
      <w:r w:rsidRPr="000A3287">
        <w:rPr>
          <w:b/>
          <w:bCs/>
        </w:rPr>
        <w:t>Intermediate outcomes</w:t>
      </w:r>
      <w:r w:rsidRPr="000A3287">
        <w:t>: the New Trade Policy Framework aligns trade and sectoral policies to achieve the common goal of revitalizing Sri Lanka’s export competitiveness and integrating the country more closely with the rest of the world (page 20)</w:t>
      </w:r>
    </w:p>
    <w:p w14:paraId="07E52C52" w14:textId="6118FA2C" w:rsidR="00EA14B0" w:rsidRPr="000A3287" w:rsidRDefault="00EA14B0" w:rsidP="007B71FF">
      <w:pPr>
        <w:pStyle w:val="ListParagraph"/>
        <w:numPr>
          <w:ilvl w:val="2"/>
          <w:numId w:val="58"/>
        </w:numPr>
        <w:spacing w:before="0" w:after="0"/>
        <w:ind w:left="1077" w:hanging="357"/>
        <w:contextualSpacing w:val="0"/>
        <w:rPr>
          <w:rFonts w:eastAsia="Calibri Light" w:cs="Calibri Light"/>
        </w:rPr>
      </w:pPr>
      <w:r w:rsidRPr="000A3287">
        <w:rPr>
          <w:b/>
          <w:bCs/>
        </w:rPr>
        <w:t>Intermediate outcomes</w:t>
      </w:r>
      <w:r w:rsidRPr="000A3287">
        <w:t>: the implementation of the para-tariff reforms contributed to a simplified, transparent, and predictable tariff regime (with many para-tariffs eliminated). This effort is expected to continue in the context of the implementation of the New Trade Policy and the negotiations of the Free Trade Agreements (page 22)</w:t>
      </w:r>
    </w:p>
    <w:p w14:paraId="09E86808" w14:textId="25601BAA" w:rsidR="00EA14B0" w:rsidRPr="000A3287" w:rsidRDefault="00EA14B0" w:rsidP="007B71FF">
      <w:pPr>
        <w:pStyle w:val="ListParagraph"/>
        <w:numPr>
          <w:ilvl w:val="2"/>
          <w:numId w:val="58"/>
        </w:numPr>
        <w:spacing w:before="0" w:after="0"/>
        <w:ind w:left="1077" w:hanging="357"/>
        <w:contextualSpacing w:val="0"/>
        <w:rPr>
          <w:rFonts w:eastAsia="Calibri Light" w:cs="Calibri Light"/>
        </w:rPr>
      </w:pPr>
      <w:r w:rsidRPr="000A3287">
        <w:rPr>
          <w:b/>
          <w:bCs/>
        </w:rPr>
        <w:t>Immediate Outcome</w:t>
      </w:r>
      <w:r w:rsidRPr="000A3287">
        <w:t>: Increased understanding on services trade competitiveness status, increased understanding on policy options (page 23)</w:t>
      </w:r>
    </w:p>
    <w:p w14:paraId="6AA7F47B" w14:textId="5839B70D" w:rsidR="00EA14B0" w:rsidRPr="000A3287" w:rsidRDefault="00EA14B0" w:rsidP="007B71FF">
      <w:pPr>
        <w:pStyle w:val="ListParagraph"/>
        <w:numPr>
          <w:ilvl w:val="2"/>
          <w:numId w:val="58"/>
        </w:numPr>
        <w:spacing w:before="0" w:after="0"/>
        <w:ind w:left="1077" w:hanging="357"/>
        <w:contextualSpacing w:val="0"/>
        <w:rPr>
          <w:rFonts w:eastAsia="Calibri Light" w:cs="Calibri Light"/>
        </w:rPr>
      </w:pPr>
      <w:r w:rsidRPr="000A3287">
        <w:rPr>
          <w:b/>
          <w:bCs/>
        </w:rPr>
        <w:t>Immediate Outcome:</w:t>
      </w:r>
      <w:r w:rsidRPr="000A3287">
        <w:t xml:space="preserve"> Increased understanding on trade in goods and increased understanding on policy options</w:t>
      </w:r>
      <w:r w:rsidR="00BF5936" w:rsidRPr="000A3287">
        <w:t xml:space="preserve"> (page 24)</w:t>
      </w:r>
    </w:p>
    <w:p w14:paraId="0F07B087" w14:textId="45FDA350" w:rsidR="00BF5936" w:rsidRPr="000A3287" w:rsidRDefault="00BF5936" w:rsidP="007B71FF">
      <w:pPr>
        <w:pStyle w:val="ListParagraph"/>
        <w:numPr>
          <w:ilvl w:val="2"/>
          <w:numId w:val="58"/>
        </w:numPr>
        <w:spacing w:before="0" w:after="0"/>
        <w:ind w:left="1077" w:hanging="357"/>
        <w:contextualSpacing w:val="0"/>
        <w:rPr>
          <w:rFonts w:eastAsia="Calibri Light" w:cs="Calibri Light"/>
        </w:rPr>
      </w:pPr>
      <w:proofErr w:type="gramStart"/>
      <w:r w:rsidRPr="000A3287">
        <w:rPr>
          <w:b/>
          <w:bCs/>
        </w:rPr>
        <w:t>Brief summary</w:t>
      </w:r>
      <w:proofErr w:type="gramEnd"/>
      <w:r w:rsidRPr="000A3287">
        <w:rPr>
          <w:b/>
          <w:bCs/>
        </w:rPr>
        <w:t xml:space="preserve"> of outcome</w:t>
      </w:r>
      <w:r w:rsidRPr="000A3287">
        <w:t>: This policy action aims to support the initial reduction of para-tariffs while keeping its revenue impacts neutral considering the importance of fiscal consolidation in the early years of economic adjustment (page 24)</w:t>
      </w:r>
    </w:p>
    <w:p w14:paraId="26480BB1" w14:textId="1EDBB11D" w:rsidR="00241BCF" w:rsidRDefault="00BF5936" w:rsidP="007B71FF">
      <w:pPr>
        <w:pStyle w:val="ListParagraph"/>
        <w:numPr>
          <w:ilvl w:val="1"/>
          <w:numId w:val="58"/>
        </w:numPr>
        <w:ind w:left="709" w:hanging="709"/>
        <w:contextualSpacing w:val="0"/>
        <w:rPr>
          <w:rFonts w:eastAsia="Calibri Light" w:cs="Calibri Light"/>
        </w:rPr>
      </w:pPr>
      <w:r w:rsidRPr="00BF5936">
        <w:rPr>
          <w:rFonts w:eastAsia="Calibri Light" w:cs="Calibri Light"/>
          <w:b/>
          <w:bCs/>
        </w:rPr>
        <w:t>A similar list is given for the Trade Facilitation component</w:t>
      </w:r>
      <w:r>
        <w:rPr>
          <w:rFonts w:eastAsia="Calibri Light" w:cs="Calibri Light"/>
        </w:rPr>
        <w:t>. These include “regular meetings” of the New Facilitation Trade Committee (NTFC) which is claimed as an Intermediate Outcome, as well as NTFC “liaison with the World Bank” (page 25).</w:t>
      </w:r>
    </w:p>
    <w:p w14:paraId="3108A3C4" w14:textId="0C48F37E" w:rsidR="00AF0AF8" w:rsidRPr="00AF0AF8" w:rsidRDefault="00AF0AF8" w:rsidP="007B71FF">
      <w:pPr>
        <w:pStyle w:val="ListParagraph"/>
        <w:numPr>
          <w:ilvl w:val="1"/>
          <w:numId w:val="58"/>
        </w:numPr>
        <w:ind w:left="709" w:hanging="709"/>
        <w:contextualSpacing w:val="0"/>
      </w:pPr>
      <w:r w:rsidRPr="00AF0AF8">
        <w:rPr>
          <w:rFonts w:eastAsia="Calibri Light" w:cs="Calibri Light"/>
          <w:b/>
          <w:bCs/>
        </w:rPr>
        <w:t>It is instructive to compare these claimed IOs with Bank’s own framing document.</w:t>
      </w:r>
      <w:r>
        <w:rPr>
          <w:rStyle w:val="FootnoteReference"/>
          <w:rFonts w:eastAsia="Calibri Light" w:cs="Calibri Light"/>
          <w:b/>
          <w:bCs/>
        </w:rPr>
        <w:footnoteReference w:id="20"/>
      </w:r>
      <w:r w:rsidR="00624929">
        <w:rPr>
          <w:rFonts w:eastAsia="Calibri Light" w:cs="Calibri Light"/>
          <w:b/>
          <w:bCs/>
        </w:rPr>
        <w:t xml:space="preserve"> </w:t>
      </w:r>
      <w:r w:rsidR="00624929">
        <w:rPr>
          <w:rFonts w:eastAsia="Calibri Light" w:cs="Calibri Light"/>
        </w:rPr>
        <w:t>Using the ‘Improving the Investment Climate’ as an example. This document notes rightly that developing a new corporate plan for the Board of Investment (</w:t>
      </w:r>
      <w:proofErr w:type="spellStart"/>
      <w:r w:rsidR="00624929">
        <w:rPr>
          <w:rFonts w:eastAsia="Calibri Light" w:cs="Calibri Light"/>
        </w:rPr>
        <w:t>BoI</w:t>
      </w:r>
      <w:proofErr w:type="spellEnd"/>
      <w:r w:rsidR="00624929">
        <w:rPr>
          <w:rFonts w:eastAsia="Calibri Light" w:cs="Calibri Light"/>
        </w:rPr>
        <w:t xml:space="preserve">) is an activity. The expected output is a corporate plan. Then comes an ‘Intermediary Outcome’) which is high level endorsement of the plan and the new orientation of the </w:t>
      </w:r>
      <w:proofErr w:type="spellStart"/>
      <w:r w:rsidR="00624929">
        <w:rPr>
          <w:rFonts w:eastAsia="Calibri Light" w:cs="Calibri Light"/>
        </w:rPr>
        <w:t>BoI</w:t>
      </w:r>
      <w:proofErr w:type="spellEnd"/>
      <w:r w:rsidR="00624929">
        <w:rPr>
          <w:rFonts w:eastAsia="Calibri Light" w:cs="Calibri Light"/>
        </w:rPr>
        <w:t xml:space="preserve">. This is followed by a ‘component outcome’, which is increased effectiveness of the </w:t>
      </w:r>
      <w:proofErr w:type="spellStart"/>
      <w:r w:rsidR="00624929">
        <w:rPr>
          <w:rFonts w:eastAsia="Calibri Light" w:cs="Calibri Light"/>
        </w:rPr>
        <w:t>BoI</w:t>
      </w:r>
      <w:proofErr w:type="spellEnd"/>
      <w:r w:rsidR="00624929">
        <w:rPr>
          <w:rFonts w:eastAsia="Calibri Light" w:cs="Calibri Light"/>
        </w:rPr>
        <w:t xml:space="preserve">. This logic is not followed by the WB progress reports, which distinguish among outputs, immediate outcomes, and intermediate outcomes. </w:t>
      </w:r>
    </w:p>
    <w:p w14:paraId="6851FD47" w14:textId="53B6CEBD" w:rsidR="00C2293A" w:rsidRPr="007B71FF" w:rsidRDefault="00624929" w:rsidP="007B71FF">
      <w:pPr>
        <w:pStyle w:val="ListParagraph"/>
        <w:numPr>
          <w:ilvl w:val="1"/>
          <w:numId w:val="58"/>
        </w:numPr>
        <w:ind w:left="709" w:hanging="709"/>
        <w:contextualSpacing w:val="0"/>
      </w:pPr>
      <w:r w:rsidRPr="007B71FF">
        <w:rPr>
          <w:b/>
          <w:bCs/>
        </w:rPr>
        <w:t xml:space="preserve">This lack of consistency and misuse of terminology makes </w:t>
      </w:r>
      <w:r w:rsidR="00AF0AF8" w:rsidRPr="007B71FF">
        <w:rPr>
          <w:rFonts w:eastAsia="Calibri Light" w:cs="Calibri Light"/>
          <w:b/>
          <w:bCs/>
        </w:rPr>
        <w:t xml:space="preserve">it is difficult to </w:t>
      </w:r>
      <w:r w:rsidR="00C2293A" w:rsidRPr="007B71FF">
        <w:rPr>
          <w:rFonts w:eastAsia="Calibri Light" w:cs="Calibri Light"/>
          <w:b/>
          <w:bCs/>
        </w:rPr>
        <w:t>answer</w:t>
      </w:r>
      <w:r w:rsidR="00AF0AF8" w:rsidRPr="007B71FF">
        <w:rPr>
          <w:rFonts w:eastAsia="Calibri Light" w:cs="Calibri Light"/>
          <w:b/>
          <w:bCs/>
        </w:rPr>
        <w:t xml:space="preserve"> this KEQ </w:t>
      </w:r>
      <w:r w:rsidRPr="007B71FF">
        <w:rPr>
          <w:rFonts w:eastAsia="Calibri Light" w:cs="Calibri Light"/>
          <w:b/>
          <w:bCs/>
        </w:rPr>
        <w:t>unambiguously</w:t>
      </w:r>
      <w:r w:rsidR="00C2293A" w:rsidRPr="007B71FF">
        <w:rPr>
          <w:rFonts w:eastAsia="Calibri Light" w:cs="Calibri Light"/>
        </w:rPr>
        <w:t xml:space="preserve">. The EB program has delivered some important outputs but </w:t>
      </w:r>
      <w:proofErr w:type="gramStart"/>
      <w:r w:rsidR="00C2293A" w:rsidRPr="007B71FF">
        <w:rPr>
          <w:rFonts w:eastAsia="Calibri Light" w:cs="Calibri Light"/>
        </w:rPr>
        <w:t>as yet</w:t>
      </w:r>
      <w:proofErr w:type="gramEnd"/>
      <w:r w:rsidR="00C2293A" w:rsidRPr="007B71FF">
        <w:rPr>
          <w:rFonts w:eastAsia="Calibri Light" w:cs="Calibri Light"/>
        </w:rPr>
        <w:t xml:space="preserve"> no outcomes </w:t>
      </w:r>
      <w:r w:rsidR="00304483" w:rsidRPr="007B71FF">
        <w:rPr>
          <w:rFonts w:eastAsia="Calibri Light" w:cs="Calibri Light"/>
        </w:rPr>
        <w:t xml:space="preserve">(in the </w:t>
      </w:r>
      <w:r w:rsidRPr="007B71FF">
        <w:rPr>
          <w:rFonts w:eastAsia="Calibri Light" w:cs="Calibri Light"/>
        </w:rPr>
        <w:lastRenderedPageBreak/>
        <w:t>sense of changed behaviour</w:t>
      </w:r>
      <w:r w:rsidR="00304483" w:rsidRPr="007B71FF">
        <w:rPr>
          <w:rFonts w:eastAsia="Calibri Light" w:cs="Calibri Light"/>
        </w:rPr>
        <w:t xml:space="preserve">) </w:t>
      </w:r>
      <w:r w:rsidR="00C2293A" w:rsidRPr="007B71FF">
        <w:rPr>
          <w:rFonts w:eastAsia="Calibri Light" w:cs="Calibri Light"/>
        </w:rPr>
        <w:t xml:space="preserve">can be directly attributed to them. It </w:t>
      </w:r>
      <w:r w:rsidR="00304483" w:rsidRPr="007B71FF">
        <w:rPr>
          <w:rFonts w:eastAsia="Calibri Light" w:cs="Calibri Light"/>
        </w:rPr>
        <w:t xml:space="preserve">is </w:t>
      </w:r>
      <w:r w:rsidR="00C2293A" w:rsidRPr="007B71FF">
        <w:rPr>
          <w:rFonts w:eastAsia="Calibri Light" w:cs="Calibri Light"/>
        </w:rPr>
        <w:t xml:space="preserve">possible to argue </w:t>
      </w:r>
      <w:r w:rsidR="00304483" w:rsidRPr="007B71FF">
        <w:rPr>
          <w:rFonts w:eastAsia="Calibri Light" w:cs="Calibri Light"/>
        </w:rPr>
        <w:t xml:space="preserve">that there is a </w:t>
      </w:r>
      <w:r w:rsidR="00C2293A" w:rsidRPr="007B71FF">
        <w:rPr>
          <w:rFonts w:eastAsia="Calibri Light" w:cs="Calibri Light"/>
        </w:rPr>
        <w:t>‘line of sight’ from what the program has achieved to future outcomes. The extent to which outcomes are likely in the next two years depends on several factors: the Presidential elections, the global economy, the responsiveness of public servants etc. The evaluation team would reiterate that the work done by the Bank is foundational. It is necessary but insufficient. The work done must be translated into implementation.</w:t>
      </w:r>
    </w:p>
    <w:p w14:paraId="6B0F4814" w14:textId="7E9D684C" w:rsidR="00B60CEC" w:rsidRPr="007B71FF" w:rsidRDefault="00B60CEC" w:rsidP="00A20FF7">
      <w:pPr>
        <w:pStyle w:val="ListParagraph"/>
        <w:numPr>
          <w:ilvl w:val="0"/>
          <w:numId w:val="47"/>
        </w:numPr>
        <w:contextualSpacing w:val="0"/>
        <w:jc w:val="left"/>
        <w:rPr>
          <w:rFonts w:eastAsia="Calibri Light" w:cs="Calibri Light"/>
          <w:b/>
          <w:bCs/>
          <w:i/>
          <w:iCs/>
        </w:rPr>
      </w:pPr>
      <w:r w:rsidRPr="007B71FF">
        <w:rPr>
          <w:rFonts w:eastAsia="Calibri Light" w:cs="Arial"/>
          <w:b/>
          <w:bCs/>
          <w:i/>
          <w:iCs/>
        </w:rPr>
        <w:t>(EOPO 2) To what extent has the program been successful in reducing the cost of trade, and to what extent did it achieve the targets set for this outcome including in relation to trade policy reforms in tariffs and in establishing an agile trade facilitation system?</w:t>
      </w:r>
    </w:p>
    <w:p w14:paraId="7FEA9359" w14:textId="58A9EA87" w:rsidR="00B60CEC" w:rsidRPr="007B71FF" w:rsidRDefault="00304483" w:rsidP="007B71FF">
      <w:pPr>
        <w:pStyle w:val="ListParagraph"/>
        <w:numPr>
          <w:ilvl w:val="1"/>
          <w:numId w:val="58"/>
        </w:numPr>
        <w:ind w:left="709" w:hanging="709"/>
        <w:contextualSpacing w:val="0"/>
        <w:rPr>
          <w:rFonts w:eastAsia="Calibri Light" w:cs="Calibri Light"/>
        </w:rPr>
      </w:pPr>
      <w:r w:rsidRPr="007B71FF">
        <w:rPr>
          <w:rFonts w:eastAsia="Calibri Light" w:cs="Arial"/>
          <w:b/>
          <w:bCs/>
        </w:rPr>
        <w:t>As with the preceding paragraphs, this question cannot be answered unambiguously.</w:t>
      </w:r>
      <w:r w:rsidRPr="007B71FF">
        <w:rPr>
          <w:rFonts w:eastAsia="Calibri Light" w:cs="Arial"/>
        </w:rPr>
        <w:t xml:space="preserve">  To date, there is no evidence that the cost of trade has been reduced. WB progress reports summarise the analytical work undertaken to make this possible, but at the time of writing the new </w:t>
      </w:r>
      <w:r w:rsidRPr="007B71FF">
        <w:rPr>
          <w:rFonts w:eastAsia="Calibri Light" w:cs="Calibri Light"/>
        </w:rPr>
        <w:t xml:space="preserve">legal structure of the </w:t>
      </w:r>
      <w:proofErr w:type="spellStart"/>
      <w:r w:rsidRPr="007B71FF">
        <w:rPr>
          <w:rFonts w:eastAsia="Calibri Light" w:cs="Arial"/>
        </w:rPr>
        <w:t>BoI</w:t>
      </w:r>
      <w:proofErr w:type="spellEnd"/>
      <w:r w:rsidRPr="007B71FF">
        <w:rPr>
          <w:rFonts w:eastAsia="Calibri Light" w:cs="Arial"/>
        </w:rPr>
        <w:t xml:space="preserve"> had not been agreed, and tariff reform was a work in progress and much contested. It should be added that no specific targets were set in the April 2018 </w:t>
      </w:r>
      <w:r w:rsidR="0088459C" w:rsidRPr="007B71FF">
        <w:rPr>
          <w:rFonts w:eastAsia="Calibri Light" w:cs="Arial"/>
        </w:rPr>
        <w:t>‘P</w:t>
      </w:r>
      <w:r w:rsidRPr="007B71FF">
        <w:rPr>
          <w:rFonts w:eastAsia="Calibri Light" w:cs="Arial"/>
        </w:rPr>
        <w:t>roposal to DFAT’. In the submission, only outputs were specified</w:t>
      </w:r>
      <w:r w:rsidR="0088459C" w:rsidRPr="007B71FF">
        <w:rPr>
          <w:rFonts w:eastAsia="Calibri Light" w:cs="Arial"/>
        </w:rPr>
        <w:t xml:space="preserve">, </w:t>
      </w:r>
      <w:r w:rsidRPr="007B71FF">
        <w:rPr>
          <w:rFonts w:eastAsia="Calibri Light" w:cs="Arial"/>
        </w:rPr>
        <w:t xml:space="preserve">and many of these outputs were activities. For example: “technical assistance is delivered for </w:t>
      </w:r>
      <w:r w:rsidR="00BE0450" w:rsidRPr="007B71FF">
        <w:rPr>
          <w:rFonts w:eastAsia="Calibri Light" w:cs="Arial"/>
        </w:rPr>
        <w:t>government,</w:t>
      </w:r>
      <w:r w:rsidRPr="007B71FF">
        <w:rPr>
          <w:rFonts w:eastAsia="Calibri Light" w:cs="Arial"/>
        </w:rPr>
        <w:t xml:space="preserve"> reform implementation support, workshops…etc”.</w:t>
      </w:r>
      <w:r w:rsidRPr="007B71FF">
        <w:rPr>
          <w:rStyle w:val="FootnoteReference"/>
          <w:rFonts w:eastAsia="Calibri Light" w:cs="Arial"/>
        </w:rPr>
        <w:footnoteReference w:id="21"/>
      </w:r>
    </w:p>
    <w:p w14:paraId="5C4996DC" w14:textId="649543CC" w:rsidR="00B60CEC" w:rsidRPr="007B71FF" w:rsidRDefault="00B60CEC" w:rsidP="00A20FF7">
      <w:pPr>
        <w:pStyle w:val="ListParagraph"/>
        <w:numPr>
          <w:ilvl w:val="0"/>
          <w:numId w:val="47"/>
        </w:numPr>
        <w:contextualSpacing w:val="0"/>
        <w:jc w:val="left"/>
        <w:rPr>
          <w:rFonts w:eastAsia="Calibri Light" w:cs="Calibri Light"/>
          <w:b/>
          <w:bCs/>
          <w:i/>
          <w:iCs/>
        </w:rPr>
      </w:pPr>
      <w:r w:rsidRPr="007B71FF">
        <w:rPr>
          <w:rFonts w:eastAsia="Calibri Light" w:cs="Arial"/>
          <w:b/>
          <w:bCs/>
          <w:i/>
          <w:iCs/>
        </w:rPr>
        <w:t>(EOPO 3) To what extent has the program improved the efficiency and accountability of Public Finance and SOEs in Sri Lanka, and to what extent did it achieve the targets set for this outcome, including in relation to public investment management and strengthening the governance and oversight of SOEs?</w:t>
      </w:r>
    </w:p>
    <w:p w14:paraId="6A491499" w14:textId="4478AB04" w:rsidR="00C2293A" w:rsidRPr="007B71FF" w:rsidRDefault="00C2293A" w:rsidP="007B71FF">
      <w:pPr>
        <w:pStyle w:val="ListParagraph"/>
        <w:numPr>
          <w:ilvl w:val="1"/>
          <w:numId w:val="58"/>
        </w:numPr>
        <w:ind w:left="709" w:hanging="709"/>
        <w:contextualSpacing w:val="0"/>
        <w:rPr>
          <w:rFonts w:eastAsia="Calibri Light" w:cs="Calibri Light"/>
        </w:rPr>
      </w:pPr>
      <w:r w:rsidRPr="007B71FF">
        <w:rPr>
          <w:rFonts w:eastAsia="Calibri Light" w:cs="Calibri Light"/>
          <w:b/>
          <w:bCs/>
        </w:rPr>
        <w:t>The SOE divestiture program is only now under way</w:t>
      </w:r>
      <w:r w:rsidRPr="007B71FF">
        <w:rPr>
          <w:rFonts w:eastAsia="Calibri Light" w:cs="Calibri Light"/>
        </w:rPr>
        <w:t xml:space="preserve">. To date no Sri Lankan SoE has been taken into private hands. Seven SOEs are currently undergoing the transition process and buyers are being sought. Divestment of the seven SOEs is one of the most political and politicised aspects of the reform program. Several interlocutors considered this to be the least likely reform to succeed.  </w:t>
      </w:r>
    </w:p>
    <w:p w14:paraId="16B8BE06" w14:textId="6AEE403C" w:rsidR="002C0AF7" w:rsidRPr="002C0AF7" w:rsidRDefault="002C0AF7" w:rsidP="00B41ABC">
      <w:pPr>
        <w:pStyle w:val="Heading3"/>
      </w:pPr>
      <w:r w:rsidRPr="002C0AF7">
        <w:t>Examples of Bank effectiveness</w:t>
      </w:r>
    </w:p>
    <w:p w14:paraId="7B907761" w14:textId="651D744B" w:rsidR="002C0AF7" w:rsidRDefault="002C0AF7" w:rsidP="00712CA1">
      <w:pPr>
        <w:pStyle w:val="ListParagraph"/>
        <w:numPr>
          <w:ilvl w:val="1"/>
          <w:numId w:val="58"/>
        </w:numPr>
        <w:ind w:left="709" w:hanging="709"/>
        <w:contextualSpacing w:val="0"/>
        <w:rPr>
          <w:rFonts w:eastAsia="Calibri Light" w:cs="Calibri Light"/>
        </w:rPr>
      </w:pPr>
      <w:r w:rsidRPr="007B71FF">
        <w:rPr>
          <w:rFonts w:eastAsia="Calibri Light" w:cs="Calibri Light"/>
          <w:b/>
          <w:bCs/>
        </w:rPr>
        <w:t>Notwithstanding</w:t>
      </w:r>
      <w:r w:rsidRPr="009157E6">
        <w:rPr>
          <w:rFonts w:eastAsia="Calibri Light" w:cs="Calibri Light"/>
          <w:b/>
          <w:bCs/>
        </w:rPr>
        <w:t xml:space="preserve"> the lack of clarity regarding outputs and outcomes, there are many examples where the program has been effective in delivering much needed technical advice</w:t>
      </w:r>
      <w:r>
        <w:rPr>
          <w:rFonts w:eastAsia="Calibri Light" w:cs="Calibri Light"/>
        </w:rPr>
        <w:t xml:space="preserve">. The following paragraphs summarise </w:t>
      </w:r>
      <w:r w:rsidR="0079634A">
        <w:rPr>
          <w:rFonts w:eastAsia="Calibri Light" w:cs="Calibri Light"/>
        </w:rPr>
        <w:t xml:space="preserve">two </w:t>
      </w:r>
      <w:r>
        <w:rPr>
          <w:rFonts w:eastAsia="Calibri Light" w:cs="Calibri Light"/>
        </w:rPr>
        <w:t>examples.</w:t>
      </w:r>
    </w:p>
    <w:p w14:paraId="1F2D1DFC" w14:textId="0C16BC30" w:rsidR="002C0AF7" w:rsidRPr="00712CA1" w:rsidRDefault="002C0AF7" w:rsidP="00712CA1">
      <w:pPr>
        <w:pStyle w:val="ListParagraph"/>
        <w:numPr>
          <w:ilvl w:val="1"/>
          <w:numId w:val="58"/>
        </w:numPr>
        <w:ind w:left="709" w:hanging="709"/>
        <w:contextualSpacing w:val="0"/>
        <w:rPr>
          <w:rFonts w:eastAsia="Calibri Light" w:cs="Calibri Light"/>
        </w:rPr>
      </w:pPr>
      <w:r w:rsidRPr="002C0AF7">
        <w:rPr>
          <w:rFonts w:cs="Calibri Light"/>
          <w:b/>
          <w:bCs/>
          <w:color w:val="404040" w:themeColor="text1" w:themeTint="BF"/>
        </w:rPr>
        <w:t xml:space="preserve"> </w:t>
      </w:r>
      <w:r w:rsidRPr="00712CA1">
        <w:rPr>
          <w:rFonts w:cs="Calibri Light"/>
          <w:b/>
          <w:bCs/>
        </w:rPr>
        <w:t xml:space="preserve">Insolvency law (2024). </w:t>
      </w:r>
      <w:r w:rsidRPr="00712CA1">
        <w:rPr>
          <w:rFonts w:cs="Calibri Light"/>
        </w:rPr>
        <w:t>Sri Lanka currently has no insolvency legislation, only a winding-up procedure for companies. Such laws are foundational for long-term growth as they assure investors that a binding procedure is in place if the business – of whatever scale – fails. The 2022 crisis triggered work in this area. The GoSL asked the WB for assistance in 2023. The bank provided two external (world class experts) who helped over the following twelve months. An extensive consultation process was put in place, and a draft – 350 page – law was prepared. GoSL interlocutors told the evaluation team that this work would have been “impossible without Bank support”. It is planned to present the draft law to Parliament sometime in mid-2024. Four further steps will be required to ensure the law is acted upon:</w:t>
      </w:r>
    </w:p>
    <w:p w14:paraId="6882BE9C" w14:textId="77777777" w:rsidR="007C2C3A" w:rsidRPr="007C2C3A" w:rsidRDefault="002C0AF7" w:rsidP="007C2C3A">
      <w:pPr>
        <w:pStyle w:val="ListParagraph"/>
        <w:numPr>
          <w:ilvl w:val="2"/>
          <w:numId w:val="58"/>
        </w:numPr>
        <w:spacing w:before="0" w:after="0"/>
        <w:ind w:left="993" w:hanging="142"/>
        <w:contextualSpacing w:val="0"/>
        <w:jc w:val="left"/>
        <w:rPr>
          <w:rFonts w:eastAsia="Calibri Light" w:cs="Calibri Light"/>
        </w:rPr>
      </w:pPr>
      <w:r w:rsidRPr="00712CA1">
        <w:rPr>
          <w:rFonts w:cs="Calibri Light"/>
        </w:rPr>
        <w:t xml:space="preserve">Drafting the subsidiary legislation – all the regulations to explain and expand the </w:t>
      </w:r>
      <w:proofErr w:type="gramStart"/>
      <w:r w:rsidRPr="00712CA1">
        <w:rPr>
          <w:rFonts w:cs="Calibri Light"/>
        </w:rPr>
        <w:t>law;</w:t>
      </w:r>
      <w:proofErr w:type="gramEnd"/>
    </w:p>
    <w:p w14:paraId="69656F5F" w14:textId="2F8D8ADB" w:rsidR="002C0AF7" w:rsidRPr="007C2C3A" w:rsidRDefault="002C0AF7" w:rsidP="007C2C3A">
      <w:pPr>
        <w:pStyle w:val="ListParagraph"/>
        <w:numPr>
          <w:ilvl w:val="2"/>
          <w:numId w:val="58"/>
        </w:numPr>
        <w:spacing w:before="0" w:after="0"/>
        <w:ind w:left="1418" w:hanging="567"/>
        <w:contextualSpacing w:val="0"/>
        <w:jc w:val="left"/>
        <w:rPr>
          <w:rFonts w:eastAsia="Calibri Light" w:cs="Calibri Light"/>
        </w:rPr>
      </w:pPr>
      <w:r w:rsidRPr="007C2C3A">
        <w:rPr>
          <w:rFonts w:cs="Calibri Light"/>
        </w:rPr>
        <w:t>Designing and establishing the oversight agency -required for administration and the</w:t>
      </w:r>
      <w:r w:rsidR="007C2C3A">
        <w:rPr>
          <w:rFonts w:cs="Calibri Light"/>
        </w:rPr>
        <w:t xml:space="preserve"> </w:t>
      </w:r>
      <w:r w:rsidRPr="007C2C3A">
        <w:rPr>
          <w:rFonts w:cs="Calibri Light"/>
        </w:rPr>
        <w:t xml:space="preserve">maintenance of professional </w:t>
      </w:r>
      <w:proofErr w:type="gramStart"/>
      <w:r w:rsidRPr="007C2C3A">
        <w:rPr>
          <w:rFonts w:cs="Calibri Light"/>
        </w:rPr>
        <w:t>standards;</w:t>
      </w:r>
      <w:proofErr w:type="gramEnd"/>
    </w:p>
    <w:p w14:paraId="736E775C" w14:textId="77777777" w:rsidR="002C0AF7" w:rsidRPr="00712CA1" w:rsidRDefault="002C0AF7" w:rsidP="007C2C3A">
      <w:pPr>
        <w:pStyle w:val="ListParagraph"/>
        <w:numPr>
          <w:ilvl w:val="2"/>
          <w:numId w:val="58"/>
        </w:numPr>
        <w:spacing w:before="0" w:after="0"/>
        <w:ind w:left="993" w:hanging="142"/>
        <w:contextualSpacing w:val="0"/>
        <w:jc w:val="left"/>
        <w:rPr>
          <w:rFonts w:eastAsia="Calibri Light" w:cs="Calibri Light"/>
        </w:rPr>
      </w:pPr>
      <w:r w:rsidRPr="00712CA1">
        <w:rPr>
          <w:rFonts w:cs="Calibri Light"/>
        </w:rPr>
        <w:t>Training agency staff; and</w:t>
      </w:r>
    </w:p>
    <w:p w14:paraId="6FE5FB2E" w14:textId="77777777" w:rsidR="002C0AF7" w:rsidRPr="00712CA1" w:rsidRDefault="002C0AF7" w:rsidP="007C2C3A">
      <w:pPr>
        <w:pStyle w:val="ListParagraph"/>
        <w:numPr>
          <w:ilvl w:val="2"/>
          <w:numId w:val="58"/>
        </w:numPr>
        <w:spacing w:before="0" w:after="0"/>
        <w:ind w:left="993" w:hanging="142"/>
        <w:contextualSpacing w:val="0"/>
        <w:jc w:val="left"/>
        <w:rPr>
          <w:rFonts w:eastAsia="Calibri Light" w:cs="Calibri Light"/>
        </w:rPr>
      </w:pPr>
      <w:r w:rsidRPr="00712CA1">
        <w:rPr>
          <w:rFonts w:cs="Calibri Light"/>
        </w:rPr>
        <w:t>Socialising the law with the judiciary.</w:t>
      </w:r>
    </w:p>
    <w:p w14:paraId="69A94407" w14:textId="4FBA1759" w:rsidR="002C0AF7" w:rsidRPr="00712CA1" w:rsidRDefault="002C0AF7" w:rsidP="00712CA1">
      <w:pPr>
        <w:pStyle w:val="ListParagraph"/>
        <w:numPr>
          <w:ilvl w:val="1"/>
          <w:numId w:val="58"/>
        </w:numPr>
        <w:ind w:left="709" w:hanging="709"/>
        <w:contextualSpacing w:val="0"/>
        <w:rPr>
          <w:rFonts w:eastAsia="Calibri Light" w:cs="Calibri Light"/>
        </w:rPr>
      </w:pPr>
      <w:r w:rsidRPr="00712CA1">
        <w:rPr>
          <w:rFonts w:cs="Calibri Light"/>
          <w:b/>
          <w:bCs/>
        </w:rPr>
        <w:t xml:space="preserve">Investment law (2024). </w:t>
      </w:r>
      <w:r w:rsidRPr="00712CA1">
        <w:rPr>
          <w:rFonts w:cs="Calibri Light"/>
        </w:rPr>
        <w:t xml:space="preserve">Foreign Direct Investment (FDI) historically has been limited by a lack of legal and policy clarity and the poor (and corrupt) organisational performance of the Board of Investment. A revised and updated investment law is fundamental to long-term growth in an increasingly globalised and competitive economic environment. Following his assumption of the Presidency in 2022, Ranil </w:t>
      </w:r>
      <w:proofErr w:type="spellStart"/>
      <w:r w:rsidRPr="00712CA1">
        <w:rPr>
          <w:rFonts w:cs="Calibri Light"/>
        </w:rPr>
        <w:lastRenderedPageBreak/>
        <w:t>Wikremesinghe</w:t>
      </w:r>
      <w:proofErr w:type="spellEnd"/>
      <w:r w:rsidRPr="00712CA1">
        <w:rPr>
          <w:rFonts w:cs="Calibri Light"/>
        </w:rPr>
        <w:t xml:space="preserve"> established the ‘Presidential Oversight Committee’ (POC), made up of five experienced private sector executives with a reputation for competence and integrity. The POC was not a formal body (and the five members provided their services </w:t>
      </w:r>
      <w:r w:rsidRPr="00712CA1">
        <w:rPr>
          <w:rFonts w:cs="Calibri Light"/>
          <w:i/>
          <w:iCs/>
        </w:rPr>
        <w:t>pro bono</w:t>
      </w:r>
      <w:r w:rsidRPr="00712CA1">
        <w:rPr>
          <w:rFonts w:cs="Calibri Light"/>
        </w:rPr>
        <w:t>), but because of the membership and its direct reporting line to the President, it enjoyed legitimacy and authority.</w:t>
      </w:r>
    </w:p>
    <w:p w14:paraId="56E7E0CF" w14:textId="66A5F3B5" w:rsidR="002C0AF7" w:rsidRPr="00712CA1" w:rsidRDefault="002C0AF7" w:rsidP="00712CA1">
      <w:pPr>
        <w:pStyle w:val="ListParagraph"/>
        <w:numPr>
          <w:ilvl w:val="1"/>
          <w:numId w:val="58"/>
        </w:numPr>
        <w:ind w:left="567" w:hanging="567"/>
        <w:contextualSpacing w:val="0"/>
        <w:rPr>
          <w:rFonts w:eastAsia="Calibri Light" w:cs="Calibri Light"/>
        </w:rPr>
      </w:pPr>
      <w:r w:rsidRPr="00C760E8">
        <w:rPr>
          <w:rFonts w:cs="Calibri Light"/>
          <w:b/>
          <w:bCs/>
        </w:rPr>
        <w:t>The POC worked with the Bank to draft the new investment law</w:t>
      </w:r>
      <w:r w:rsidRPr="00C760E8">
        <w:rPr>
          <w:rFonts w:cs="Calibri Light"/>
        </w:rPr>
        <w:t xml:space="preserve">. </w:t>
      </w:r>
      <w:r w:rsidRPr="00712CA1">
        <w:rPr>
          <w:rFonts w:cs="Calibri Light"/>
        </w:rPr>
        <w:t xml:space="preserve">The Bank provided a mix of in-house and external expertise which not only was able to provide international ‘best practice’ but enabled accelerated progress. The law is to be presented to Cabinet in mid-2024, and then to Parliament. From the first request to the Bank to delivery of the draft law to Cabinet was less than 12 months. The </w:t>
      </w:r>
      <w:proofErr w:type="spellStart"/>
      <w:r w:rsidRPr="00712CA1">
        <w:rPr>
          <w:rFonts w:cs="Calibri Light"/>
        </w:rPr>
        <w:t>BoI</w:t>
      </w:r>
      <w:proofErr w:type="spellEnd"/>
      <w:r w:rsidRPr="00712CA1">
        <w:rPr>
          <w:rFonts w:cs="Calibri Light"/>
        </w:rPr>
        <w:t xml:space="preserve"> is concerned that the law does not address the timeliness of responses they are required to request from other GoSL MDAs. This is a cause of </w:t>
      </w:r>
      <w:proofErr w:type="gramStart"/>
      <w:r w:rsidRPr="00712CA1">
        <w:rPr>
          <w:rFonts w:cs="Calibri Light"/>
        </w:rPr>
        <w:t>delay</w:t>
      </w:r>
      <w:proofErr w:type="gramEnd"/>
      <w:r w:rsidRPr="00712CA1">
        <w:rPr>
          <w:rFonts w:cs="Calibri Light"/>
        </w:rPr>
        <w:t xml:space="preserve"> and the resulting perception is that the </w:t>
      </w:r>
      <w:proofErr w:type="spellStart"/>
      <w:r w:rsidRPr="00712CA1">
        <w:rPr>
          <w:rFonts w:cs="Calibri Light"/>
        </w:rPr>
        <w:t>BoI</w:t>
      </w:r>
      <w:proofErr w:type="spellEnd"/>
      <w:r w:rsidRPr="00712CA1">
        <w:rPr>
          <w:rFonts w:cs="Calibri Light"/>
        </w:rPr>
        <w:t xml:space="preserve"> ‘is slow’. The issue remains one of implementation: will the new law, if passed, result in increased FDI?</w:t>
      </w:r>
    </w:p>
    <w:p w14:paraId="539C3E82" w14:textId="7E0B0C96" w:rsidR="0079634A" w:rsidRPr="00712CA1" w:rsidRDefault="0079634A" w:rsidP="00C760E8">
      <w:pPr>
        <w:pStyle w:val="ListParagraph"/>
        <w:numPr>
          <w:ilvl w:val="1"/>
          <w:numId w:val="58"/>
        </w:numPr>
        <w:ind w:left="567" w:hanging="567"/>
        <w:contextualSpacing w:val="0"/>
        <w:jc w:val="left"/>
        <w:rPr>
          <w:rFonts w:eastAsia="Calibri Light" w:cs="Calibri Light"/>
        </w:rPr>
      </w:pPr>
      <w:r w:rsidRPr="00C760E8">
        <w:rPr>
          <w:rFonts w:cs="Calibri Light"/>
          <w:b/>
          <w:bCs/>
        </w:rPr>
        <w:t>Given the political economy of Sri Lanka and the importance of customs and excise duties as sources of rents, some Bank work has faced more challenges than others</w:t>
      </w:r>
      <w:r w:rsidRPr="00712CA1">
        <w:rPr>
          <w:rFonts w:cs="Calibri Light"/>
          <w:b/>
          <w:bCs/>
        </w:rPr>
        <w:t>.</w:t>
      </w:r>
      <w:r w:rsidRPr="00712CA1">
        <w:rPr>
          <w:rFonts w:eastAsia="Calibri Light" w:cs="Calibri Light"/>
        </w:rPr>
        <w:t xml:space="preserve"> This is certainly the case with improving trade performance. The following paragraphs summarise the experience. </w:t>
      </w:r>
    </w:p>
    <w:p w14:paraId="073BEAAB" w14:textId="552D32AA" w:rsidR="0079634A" w:rsidRPr="00712CA1" w:rsidRDefault="0079634A" w:rsidP="00C760E8">
      <w:pPr>
        <w:pStyle w:val="ListParagraph"/>
        <w:numPr>
          <w:ilvl w:val="1"/>
          <w:numId w:val="58"/>
        </w:numPr>
        <w:tabs>
          <w:tab w:val="left" w:pos="567"/>
        </w:tabs>
        <w:ind w:left="567" w:hanging="567"/>
        <w:contextualSpacing w:val="0"/>
        <w:rPr>
          <w:rFonts w:eastAsia="Calibri Light" w:cs="Calibri Light"/>
        </w:rPr>
      </w:pPr>
      <w:r w:rsidRPr="00712CA1">
        <w:rPr>
          <w:rFonts w:cs="Calibri Light"/>
          <w:b/>
          <w:bCs/>
        </w:rPr>
        <w:t xml:space="preserve">Trade Information Portal (TIP) and the National Single Window (NSW). </w:t>
      </w:r>
      <w:r w:rsidRPr="00712CA1">
        <w:rPr>
          <w:rFonts w:cs="Calibri Light"/>
        </w:rPr>
        <w:t xml:space="preserve">Improving trade performance is the first pillar of the 2018 EB design. Trade, both imports and exports, has always been hampered by the overlapping roles and responsibilities of multiple agencies, lack of clarity over tariffs, and </w:t>
      </w:r>
      <w:r w:rsidR="00834AC3" w:rsidRPr="00712CA1">
        <w:rPr>
          <w:rFonts w:cs="Calibri Light"/>
        </w:rPr>
        <w:t xml:space="preserve">a lack of progress on reform in the </w:t>
      </w:r>
      <w:r w:rsidRPr="00712CA1">
        <w:rPr>
          <w:rFonts w:cs="Calibri Light"/>
        </w:rPr>
        <w:t xml:space="preserve">Department of Customs. In 2014 the Bank undertook a ‘Gap Analysis’ which identified all the reforms required for Sri Lanka to be compatible with the WTO-TFA (the World Trade Organisation’s Trade Facilitation Agreement). This document provided the basis for all the reforms from 2015 to the present day. </w:t>
      </w:r>
    </w:p>
    <w:p w14:paraId="20A65227" w14:textId="77777777" w:rsidR="0079634A" w:rsidRPr="00712CA1" w:rsidRDefault="0079634A" w:rsidP="00C760E8">
      <w:pPr>
        <w:pStyle w:val="ListParagraph"/>
        <w:numPr>
          <w:ilvl w:val="1"/>
          <w:numId w:val="58"/>
        </w:numPr>
        <w:ind w:left="567" w:hanging="567"/>
        <w:contextualSpacing w:val="0"/>
        <w:rPr>
          <w:rFonts w:eastAsia="Calibri Light" w:cs="Calibri Light"/>
        </w:rPr>
      </w:pPr>
      <w:r w:rsidRPr="00712CA1">
        <w:rPr>
          <w:rFonts w:cs="Calibri Light"/>
          <w:b/>
          <w:bCs/>
        </w:rPr>
        <w:t>During the ‘reforming period’ of 2015-2019, the EB provided further support to developing the TIP and drafting the ‘blueprint’ for the NSW</w:t>
      </w:r>
      <w:r w:rsidRPr="00712CA1">
        <w:rPr>
          <w:rFonts w:cs="Calibri Light"/>
        </w:rPr>
        <w:t>. Bank support was ‘fundamental’ in driving forward both pieces of work. They were able to persuade and cajole multiple GoSL departments to collaborate, and they provided momentum and continuity. All GoSL interlocutors agreed that the work was of highest technical quality. The outputs were exemplary.</w:t>
      </w:r>
    </w:p>
    <w:p w14:paraId="1CBE85C5" w14:textId="77777777" w:rsidR="0079634A" w:rsidRPr="00712CA1" w:rsidRDefault="0079634A" w:rsidP="00C760E8">
      <w:pPr>
        <w:pStyle w:val="ListParagraph"/>
        <w:numPr>
          <w:ilvl w:val="1"/>
          <w:numId w:val="58"/>
        </w:numPr>
        <w:ind w:left="567" w:hanging="567"/>
        <w:contextualSpacing w:val="0"/>
        <w:rPr>
          <w:rFonts w:eastAsia="Calibri Light" w:cs="Calibri Light"/>
        </w:rPr>
      </w:pPr>
      <w:r w:rsidRPr="00712CA1">
        <w:rPr>
          <w:rFonts w:cs="Calibri Light"/>
          <w:b/>
          <w:bCs/>
        </w:rPr>
        <w:t>But neither have yet delivered outcomes</w:t>
      </w:r>
      <w:r w:rsidRPr="00712CA1">
        <w:rPr>
          <w:rFonts w:cs="Calibri Light"/>
        </w:rPr>
        <w:t>. The TIP was handed over to the Department of Commerce in 2022 but has not been updated since – indeed the portal is now inaccessible. The Bank drafted a toolkit to be used by the Department of Trade, but a lack of skilled staff and budget have resulted in no take-up.</w:t>
      </w:r>
      <w:r w:rsidRPr="00712CA1">
        <w:rPr>
          <w:rFonts w:eastAsia="Calibri Light" w:cs="Calibri Light"/>
        </w:rPr>
        <w:t xml:space="preserve"> </w:t>
      </w:r>
    </w:p>
    <w:p w14:paraId="4A2B84F7" w14:textId="541E9F79" w:rsidR="0079634A" w:rsidRPr="00712CA1" w:rsidRDefault="0079634A" w:rsidP="00C760E8">
      <w:pPr>
        <w:pStyle w:val="ListParagraph"/>
        <w:numPr>
          <w:ilvl w:val="1"/>
          <w:numId w:val="58"/>
        </w:numPr>
        <w:ind w:left="567" w:hanging="567"/>
        <w:contextualSpacing w:val="0"/>
        <w:rPr>
          <w:rFonts w:eastAsia="Calibri Light" w:cs="Calibri Light"/>
        </w:rPr>
      </w:pPr>
      <w:r w:rsidRPr="00712CA1">
        <w:rPr>
          <w:rFonts w:cs="Calibri Light"/>
          <w:b/>
          <w:bCs/>
        </w:rPr>
        <w:t>As regards the blueprint for the NSW, all agree this was a success, but the NSW remains only partially implemented</w:t>
      </w:r>
      <w:r w:rsidRPr="00712CA1">
        <w:rPr>
          <w:rFonts w:cs="Calibri Light"/>
        </w:rPr>
        <w:t>. The NSW is designed to allow online applications for permits and to view progress of the application. Three systems only are now online, and updating is minimal, again derailed by lack of GoSL expertise and the scarcity of budget resources.</w:t>
      </w:r>
    </w:p>
    <w:p w14:paraId="4380FD7A" w14:textId="77777777" w:rsidR="007C56E7" w:rsidRPr="00712CA1" w:rsidRDefault="000525C1" w:rsidP="00C760E8">
      <w:pPr>
        <w:pStyle w:val="ListParagraph"/>
        <w:numPr>
          <w:ilvl w:val="1"/>
          <w:numId w:val="58"/>
        </w:numPr>
        <w:ind w:left="567" w:hanging="567"/>
        <w:contextualSpacing w:val="0"/>
        <w:rPr>
          <w:rFonts w:eastAsia="Calibri Light" w:cs="Calibri Light"/>
          <w:lang w:val="en-GB"/>
        </w:rPr>
      </w:pPr>
      <w:r w:rsidRPr="00712CA1">
        <w:rPr>
          <w:rFonts w:eastAsia="Calibri Light" w:cs="Calibri Light"/>
          <w:b/>
          <w:bCs/>
        </w:rPr>
        <w:t>The plan for this evaluation included a further set of evaluation questions</w:t>
      </w:r>
      <w:r w:rsidRPr="00712CA1">
        <w:rPr>
          <w:rFonts w:eastAsia="Calibri Light" w:cs="Calibri Light"/>
        </w:rPr>
        <w:t xml:space="preserve">. These are presented </w:t>
      </w:r>
      <w:r w:rsidR="0079634A" w:rsidRPr="00712CA1">
        <w:rPr>
          <w:rFonts w:eastAsia="Calibri Light" w:cs="Calibri Light"/>
        </w:rPr>
        <w:t xml:space="preserve">in </w:t>
      </w:r>
      <w:r w:rsidRPr="00712CA1">
        <w:rPr>
          <w:rFonts w:eastAsia="Calibri Light" w:cs="Calibri Light"/>
        </w:rPr>
        <w:t>Annex 3.</w:t>
      </w:r>
    </w:p>
    <w:p w14:paraId="28D11CE5" w14:textId="51F11DCF" w:rsidR="00BB12FB" w:rsidRPr="00BB12FB" w:rsidRDefault="00BB12FB" w:rsidP="00B41ABC">
      <w:pPr>
        <w:pStyle w:val="Heading3"/>
      </w:pPr>
      <w:r w:rsidRPr="00BB12FB">
        <w:t>The W</w:t>
      </w:r>
      <w:r w:rsidR="005300BC">
        <w:t>o</w:t>
      </w:r>
      <w:r w:rsidRPr="00BB12FB">
        <w:t xml:space="preserve">rld Bank and </w:t>
      </w:r>
      <w:r>
        <w:t>‘</w:t>
      </w:r>
      <w:r w:rsidRPr="00BB12FB">
        <w:t>thin</w:t>
      </w:r>
      <w:r>
        <w:t>k</w:t>
      </w:r>
      <w:r w:rsidRPr="00BB12FB">
        <w:t xml:space="preserve">ing and working </w:t>
      </w:r>
      <w:proofErr w:type="gramStart"/>
      <w:r w:rsidRPr="00BB12FB">
        <w:t>politically</w:t>
      </w:r>
      <w:r>
        <w:t>’</w:t>
      </w:r>
      <w:proofErr w:type="gramEnd"/>
    </w:p>
    <w:p w14:paraId="27263E96" w14:textId="77777777" w:rsidR="007C56E7" w:rsidRDefault="00BB12FB" w:rsidP="00C760E8">
      <w:pPr>
        <w:pStyle w:val="ListParagraph"/>
        <w:numPr>
          <w:ilvl w:val="1"/>
          <w:numId w:val="58"/>
        </w:numPr>
        <w:ind w:left="567" w:hanging="567"/>
        <w:contextualSpacing w:val="0"/>
        <w:rPr>
          <w:rFonts w:eastAsia="Calibri Light" w:cs="Calibri Light"/>
        </w:rPr>
      </w:pPr>
      <w:r w:rsidRPr="007C56E7">
        <w:rPr>
          <w:rFonts w:eastAsia="Calibri Light" w:cs="Calibri Light"/>
          <w:b/>
          <w:bCs/>
        </w:rPr>
        <w:t>To what extent were the Bank able to think and work politically</w:t>
      </w:r>
      <w:r w:rsidRPr="007C56E7">
        <w:rPr>
          <w:rFonts w:eastAsia="Calibri Light" w:cs="Calibri Light"/>
        </w:rPr>
        <w:t>? A TWP approach has three core principles: first, a strong upfront political economy analysis (the political settlement, interests, incentives, and institutions); second, rigorous real</w:t>
      </w:r>
      <w:r w:rsidR="006A7093" w:rsidRPr="007C56E7">
        <w:rPr>
          <w:rFonts w:eastAsia="Calibri Light" w:cs="Calibri Light"/>
        </w:rPr>
        <w:t>-</w:t>
      </w:r>
      <w:r w:rsidRPr="007C56E7">
        <w:rPr>
          <w:rFonts w:eastAsia="Calibri Light" w:cs="Calibri Light"/>
        </w:rPr>
        <w:t xml:space="preserve">time monitoring to </w:t>
      </w:r>
      <w:r w:rsidR="006A7093" w:rsidRPr="007C56E7">
        <w:rPr>
          <w:rFonts w:eastAsia="Calibri Light" w:cs="Calibri Light"/>
        </w:rPr>
        <w:t xml:space="preserve">inform operational decisions; and third, the ability and the authority to change course as the environment changes. </w:t>
      </w:r>
      <w:r w:rsidRPr="007C56E7">
        <w:rPr>
          <w:rFonts w:eastAsia="Calibri Light" w:cs="Calibri Light"/>
        </w:rPr>
        <w:t>At the heart of a TWP approach is a commitment to pursuing strategies that are not only technically appropriate but also politically feasible. This then underscores the importance of working flexibly responding to contexts and adapting implementation as necessary.</w:t>
      </w:r>
    </w:p>
    <w:p w14:paraId="43A906BC" w14:textId="0494EAEF" w:rsidR="007C56E7" w:rsidRDefault="006A7093" w:rsidP="00F443CC">
      <w:pPr>
        <w:pStyle w:val="ListParagraph"/>
        <w:numPr>
          <w:ilvl w:val="1"/>
          <w:numId w:val="58"/>
        </w:numPr>
        <w:ind w:left="567" w:hanging="567"/>
        <w:contextualSpacing w:val="0"/>
        <w:rPr>
          <w:rFonts w:eastAsia="Calibri Light" w:cs="Calibri Light"/>
        </w:rPr>
      </w:pPr>
      <w:r w:rsidRPr="007C56E7">
        <w:rPr>
          <w:rFonts w:eastAsia="Calibri Light" w:cs="Calibri Light"/>
          <w:b/>
          <w:bCs/>
        </w:rPr>
        <w:t>The Bank’s Articles of Association prevent it from engaging in Politics – politics with a capital P</w:t>
      </w:r>
      <w:r w:rsidRPr="007C56E7">
        <w:rPr>
          <w:rFonts w:eastAsia="Calibri Light" w:cs="Calibri Light"/>
        </w:rPr>
        <w:t xml:space="preserve">. That does not mean it can ignore judgements about whether its proposed investments are indeed politically </w:t>
      </w:r>
      <w:r w:rsidRPr="007C56E7">
        <w:rPr>
          <w:rFonts w:eastAsia="Calibri Light" w:cs="Calibri Light"/>
        </w:rPr>
        <w:lastRenderedPageBreak/>
        <w:t>feasible.</w:t>
      </w:r>
      <w:r>
        <w:rPr>
          <w:rStyle w:val="FootnoteReference"/>
          <w:rFonts w:eastAsia="Calibri Light" w:cs="Calibri Light"/>
        </w:rPr>
        <w:footnoteReference w:id="22"/>
      </w:r>
      <w:r w:rsidRPr="007C56E7">
        <w:rPr>
          <w:rFonts w:eastAsia="Calibri Light" w:cs="Calibri Light"/>
        </w:rPr>
        <w:t xml:space="preserve"> </w:t>
      </w:r>
      <w:r w:rsidR="00BB12FB" w:rsidRPr="007C56E7">
        <w:rPr>
          <w:rFonts w:eastAsia="Calibri Light" w:cs="Calibri Light"/>
        </w:rPr>
        <w:t xml:space="preserve">Despite the excellent technical assistance provided by the Bank, </w:t>
      </w:r>
      <w:r w:rsidRPr="007C56E7">
        <w:rPr>
          <w:rFonts w:eastAsia="Calibri Light" w:cs="Calibri Light"/>
        </w:rPr>
        <w:t xml:space="preserve">the EB program faced </w:t>
      </w:r>
      <w:r w:rsidR="00BB12FB" w:rsidRPr="007C56E7">
        <w:rPr>
          <w:rFonts w:eastAsia="Calibri Light" w:cs="Calibri Light"/>
        </w:rPr>
        <w:t xml:space="preserve">challenges related to </w:t>
      </w:r>
      <w:r w:rsidRPr="007C56E7">
        <w:rPr>
          <w:rFonts w:eastAsia="Calibri Light" w:cs="Calibri Light"/>
        </w:rPr>
        <w:t>‘</w:t>
      </w:r>
      <w:r w:rsidR="00BB12FB" w:rsidRPr="007C56E7">
        <w:rPr>
          <w:rFonts w:eastAsia="Calibri Light" w:cs="Calibri Light"/>
        </w:rPr>
        <w:t>political will</w:t>
      </w:r>
      <w:r w:rsidRPr="007C56E7">
        <w:rPr>
          <w:rFonts w:eastAsia="Calibri Light" w:cs="Calibri Light"/>
        </w:rPr>
        <w:t>’</w:t>
      </w:r>
      <w:r w:rsidR="00BB12FB" w:rsidRPr="007C56E7">
        <w:rPr>
          <w:rFonts w:eastAsia="Calibri Light" w:cs="Calibri Light"/>
        </w:rPr>
        <w:t xml:space="preserve"> and </w:t>
      </w:r>
      <w:r w:rsidRPr="007C56E7">
        <w:rPr>
          <w:rFonts w:eastAsia="Calibri Light" w:cs="Calibri Light"/>
        </w:rPr>
        <w:t xml:space="preserve">poor </w:t>
      </w:r>
      <w:r w:rsidR="00BB12FB" w:rsidRPr="007C56E7">
        <w:rPr>
          <w:rFonts w:eastAsia="Calibri Light" w:cs="Calibri Light"/>
        </w:rPr>
        <w:t xml:space="preserve">governance </w:t>
      </w:r>
      <w:r w:rsidRPr="007C56E7">
        <w:rPr>
          <w:rFonts w:eastAsia="Calibri Light" w:cs="Calibri Light"/>
        </w:rPr>
        <w:t>in the executive’ all of which hindered implementation</w:t>
      </w:r>
      <w:r w:rsidR="00BB12FB" w:rsidRPr="007C56E7">
        <w:rPr>
          <w:rFonts w:eastAsia="Calibri Light" w:cs="Calibri Light"/>
        </w:rPr>
        <w:t xml:space="preserve">. </w:t>
      </w:r>
      <w:r w:rsidR="0088459C" w:rsidRPr="007C56E7">
        <w:rPr>
          <w:rFonts w:eastAsia="Calibri Light" w:cs="Calibri Light"/>
        </w:rPr>
        <w:t>Bank</w:t>
      </w:r>
      <w:r w:rsidRPr="007C56E7">
        <w:rPr>
          <w:rFonts w:eastAsia="Calibri Light" w:cs="Calibri Light"/>
        </w:rPr>
        <w:t xml:space="preserve"> staff were aware of this – reports frequently refer to ‘informalities’ in governance. This is Bank speak for corr</w:t>
      </w:r>
      <w:r w:rsidR="007900B7" w:rsidRPr="007C56E7">
        <w:rPr>
          <w:rFonts w:eastAsia="Calibri Light" w:cs="Calibri Light"/>
        </w:rPr>
        <w:t>uption. It is somewhat disappointing that the Bank were unable to be more explicit here. James Wolfensohn, Bank President 1995-2005 legitimised the discussion of corruption, and the Bank had a formal Governance and Anti-Corruption Strategy until recently.  The IMF Diagnostic is also explicit about corrupt practices.</w:t>
      </w:r>
    </w:p>
    <w:p w14:paraId="1591825F" w14:textId="7EDA5F8E" w:rsidR="00465AC5" w:rsidRPr="007C56E7" w:rsidRDefault="007900B7" w:rsidP="00F443CC">
      <w:pPr>
        <w:pStyle w:val="ListParagraph"/>
        <w:numPr>
          <w:ilvl w:val="1"/>
          <w:numId w:val="58"/>
        </w:numPr>
        <w:ind w:left="567" w:hanging="567"/>
        <w:contextualSpacing w:val="0"/>
        <w:rPr>
          <w:rFonts w:eastAsia="Calibri Light" w:cs="Calibri Light"/>
        </w:rPr>
      </w:pPr>
      <w:r w:rsidRPr="007C56E7">
        <w:rPr>
          <w:rFonts w:eastAsia="Calibri Light" w:cs="Calibri Light"/>
        </w:rPr>
        <w:t xml:space="preserve"> </w:t>
      </w:r>
      <w:r w:rsidRPr="007C56E7">
        <w:rPr>
          <w:rFonts w:eastAsia="Calibri Light" w:cs="Calibri Light"/>
          <w:b/>
          <w:bCs/>
        </w:rPr>
        <w:t>This apparent unwillingness to consider the interests and incentives of different organisations (collectively) and staff (individually) had implications for program progress</w:t>
      </w:r>
      <w:r w:rsidRPr="007C56E7">
        <w:rPr>
          <w:rFonts w:eastAsia="Calibri Light" w:cs="Calibri Light"/>
        </w:rPr>
        <w:t>.  T</w:t>
      </w:r>
      <w:r w:rsidR="00BB12FB" w:rsidRPr="007C56E7">
        <w:rPr>
          <w:rFonts w:eastAsia="Calibri Light" w:cs="Calibri Light"/>
        </w:rPr>
        <w:t xml:space="preserve">he National Single Window (NSW) and the corporate governance toolkit for State-Owned Enterprises (SOEs) encountered </w:t>
      </w:r>
      <w:r w:rsidRPr="007C56E7">
        <w:rPr>
          <w:rFonts w:eastAsia="Calibri Light" w:cs="Calibri Light"/>
        </w:rPr>
        <w:t xml:space="preserve">major blockages – the main ones being the </w:t>
      </w:r>
      <w:r w:rsidR="00BB12FB" w:rsidRPr="007C56E7">
        <w:rPr>
          <w:rFonts w:eastAsia="Calibri Light" w:cs="Calibri Light"/>
        </w:rPr>
        <w:t>lack of incentive</w:t>
      </w:r>
      <w:r w:rsidRPr="007C56E7">
        <w:rPr>
          <w:rFonts w:eastAsia="Calibri Light" w:cs="Calibri Light"/>
        </w:rPr>
        <w:t>s</w:t>
      </w:r>
      <w:r w:rsidR="00BB12FB" w:rsidRPr="007C56E7">
        <w:rPr>
          <w:rFonts w:eastAsia="Calibri Light" w:cs="Calibri Light"/>
        </w:rPr>
        <w:t xml:space="preserve"> for implementation due to corruption </w:t>
      </w:r>
      <w:r w:rsidRPr="007C56E7">
        <w:rPr>
          <w:rFonts w:eastAsia="Calibri Light" w:cs="Calibri Light"/>
        </w:rPr>
        <w:t xml:space="preserve">and </w:t>
      </w:r>
      <w:r w:rsidR="00BB12FB" w:rsidRPr="007C56E7">
        <w:rPr>
          <w:rFonts w:eastAsia="Calibri Light" w:cs="Calibri Light"/>
        </w:rPr>
        <w:t xml:space="preserve">insufficient political will, as well as constraints in human and financial resources within </w:t>
      </w:r>
      <w:r w:rsidRPr="007C56E7">
        <w:rPr>
          <w:rFonts w:eastAsia="Calibri Light" w:cs="Calibri Light"/>
        </w:rPr>
        <w:t>GoSL ministries and departments</w:t>
      </w:r>
      <w:r w:rsidR="00BB12FB" w:rsidRPr="007C56E7">
        <w:rPr>
          <w:rFonts w:eastAsia="Calibri Light" w:cs="Calibri Light"/>
        </w:rPr>
        <w:t xml:space="preserve">. Despite being developed in 2022, the corporate governance toolkit remains unimplemented, primarily because the Public Enterprises Department lacks the technical skills and financial resources required for training. </w:t>
      </w:r>
      <w:r w:rsidR="00E508E2" w:rsidRPr="007C56E7">
        <w:rPr>
          <w:rFonts w:eastAsia="Calibri Light" w:cs="Calibri Light"/>
        </w:rPr>
        <w:t xml:space="preserve">Further, </w:t>
      </w:r>
      <w:r w:rsidR="00BB12FB" w:rsidRPr="007C56E7">
        <w:rPr>
          <w:rFonts w:eastAsia="Calibri Light" w:cs="Calibri Light"/>
        </w:rPr>
        <w:t xml:space="preserve">owing to vested interest and lack of </w:t>
      </w:r>
      <w:r w:rsidR="00E508E2" w:rsidRPr="007C56E7">
        <w:rPr>
          <w:rFonts w:eastAsia="Calibri Light" w:cs="Calibri Light"/>
        </w:rPr>
        <w:t xml:space="preserve">any </w:t>
      </w:r>
      <w:r w:rsidR="00BB12FB" w:rsidRPr="007C56E7">
        <w:rPr>
          <w:rFonts w:eastAsia="Calibri Light" w:cs="Calibri Light"/>
        </w:rPr>
        <w:t>incentive</w:t>
      </w:r>
      <w:r w:rsidR="00E508E2" w:rsidRPr="007C56E7">
        <w:rPr>
          <w:rFonts w:eastAsia="Calibri Light" w:cs="Calibri Light"/>
        </w:rPr>
        <w:t>s</w:t>
      </w:r>
      <w:r w:rsidR="00BB12FB" w:rsidRPr="007C56E7">
        <w:rPr>
          <w:rFonts w:eastAsia="Calibri Light" w:cs="Calibri Light"/>
        </w:rPr>
        <w:t>, the Customs</w:t>
      </w:r>
      <w:r w:rsidR="00E508E2" w:rsidRPr="007C56E7">
        <w:rPr>
          <w:rFonts w:eastAsia="Calibri Light" w:cs="Calibri Light"/>
        </w:rPr>
        <w:t xml:space="preserve"> Department</w:t>
      </w:r>
      <w:r w:rsidR="00BB12FB" w:rsidRPr="007C56E7">
        <w:rPr>
          <w:rFonts w:eastAsia="Calibri Light" w:cs="Calibri Light"/>
        </w:rPr>
        <w:t xml:space="preserve">, which </w:t>
      </w:r>
      <w:r w:rsidR="00E508E2" w:rsidRPr="007C56E7">
        <w:rPr>
          <w:rFonts w:eastAsia="Calibri Light" w:cs="Calibri Light"/>
        </w:rPr>
        <w:t>h</w:t>
      </w:r>
      <w:r w:rsidR="00BB12FB" w:rsidRPr="007C56E7">
        <w:rPr>
          <w:rFonts w:eastAsia="Calibri Light" w:cs="Calibri Light"/>
        </w:rPr>
        <w:t xml:space="preserve">as </w:t>
      </w:r>
      <w:r w:rsidR="00E508E2" w:rsidRPr="007C56E7">
        <w:rPr>
          <w:rFonts w:eastAsia="Calibri Light" w:cs="Calibri Light"/>
        </w:rPr>
        <w:t xml:space="preserve">carriage of the </w:t>
      </w:r>
      <w:r w:rsidR="00BB12FB" w:rsidRPr="007C56E7">
        <w:rPr>
          <w:rFonts w:eastAsia="Calibri Light" w:cs="Calibri Light"/>
        </w:rPr>
        <w:t xml:space="preserve">NSW, has failed to implement it </w:t>
      </w:r>
      <w:r w:rsidR="00E508E2" w:rsidRPr="007C56E7">
        <w:rPr>
          <w:rFonts w:eastAsia="Calibri Light" w:cs="Calibri Light"/>
        </w:rPr>
        <w:t>at all</w:t>
      </w:r>
      <w:r w:rsidR="00BB12FB" w:rsidRPr="007C56E7">
        <w:rPr>
          <w:rFonts w:eastAsia="Calibri Light" w:cs="Calibri Light"/>
        </w:rPr>
        <w:t>.</w:t>
      </w:r>
      <w:r w:rsidR="00465AC5" w:rsidRPr="007C56E7">
        <w:rPr>
          <w:rFonts w:ascii="Segoe UI" w:hAnsi="Segoe UI" w:cs="Segoe UI"/>
          <w:color w:val="000000" w:themeColor="text1"/>
          <w:sz w:val="18"/>
          <w:szCs w:val="18"/>
        </w:rPr>
        <w:t xml:space="preserve"> </w:t>
      </w:r>
    </w:p>
    <w:p w14:paraId="59D3E1D9" w14:textId="3A1D08CF" w:rsidR="00BB12FB" w:rsidRDefault="00465AC5" w:rsidP="00F443CC">
      <w:pPr>
        <w:pStyle w:val="ListParagraph"/>
        <w:numPr>
          <w:ilvl w:val="1"/>
          <w:numId w:val="58"/>
        </w:numPr>
        <w:ind w:left="567" w:hanging="567"/>
        <w:contextualSpacing w:val="0"/>
        <w:rPr>
          <w:rFonts w:eastAsia="Calibri Light" w:cs="Calibri Light"/>
        </w:rPr>
      </w:pPr>
      <w:r w:rsidRPr="007C56E7">
        <w:rPr>
          <w:rFonts w:eastAsia="Calibri Light" w:cs="Calibri Light"/>
          <w:b/>
          <w:bCs/>
        </w:rPr>
        <w:t>It is worth noting that the Bank appears not to have an advocacy policy or strategy</w:t>
      </w:r>
      <w:r w:rsidRPr="007C56E7">
        <w:rPr>
          <w:rFonts w:eastAsia="Calibri Light" w:cs="Calibri Light"/>
        </w:rPr>
        <w:t xml:space="preserve">. DFAT requires all programs to have policy advocacy objectives. </w:t>
      </w:r>
      <w:r w:rsidR="00D320AC" w:rsidRPr="007C56E7">
        <w:rPr>
          <w:rFonts w:eastAsia="Calibri Light" w:cs="Calibri Light"/>
        </w:rPr>
        <w:t xml:space="preserve">The Bank cannot hide behind its ‘apolitical’ status and avoid </w:t>
      </w:r>
      <w:r w:rsidRPr="007C56E7">
        <w:rPr>
          <w:rFonts w:eastAsia="Calibri Light" w:cs="Calibri Light"/>
        </w:rPr>
        <w:t>advocat</w:t>
      </w:r>
      <w:r w:rsidR="00D320AC" w:rsidRPr="007C56E7">
        <w:rPr>
          <w:rFonts w:eastAsia="Calibri Light" w:cs="Calibri Light"/>
        </w:rPr>
        <w:t xml:space="preserve">ing </w:t>
      </w:r>
      <w:r w:rsidRPr="007C56E7">
        <w:rPr>
          <w:rFonts w:eastAsia="Calibri Light" w:cs="Calibri Light"/>
        </w:rPr>
        <w:t xml:space="preserve">for </w:t>
      </w:r>
      <w:r w:rsidR="00D320AC" w:rsidRPr="007C56E7">
        <w:rPr>
          <w:rFonts w:eastAsia="Calibri Light" w:cs="Calibri Light"/>
        </w:rPr>
        <w:t xml:space="preserve">its </w:t>
      </w:r>
      <w:r w:rsidRPr="007C56E7">
        <w:rPr>
          <w:rFonts w:eastAsia="Calibri Light" w:cs="Calibri Light"/>
        </w:rPr>
        <w:t xml:space="preserve">own reforms </w:t>
      </w:r>
      <w:r w:rsidR="00D320AC" w:rsidRPr="007C56E7">
        <w:rPr>
          <w:rFonts w:eastAsia="Calibri Light" w:cs="Calibri Light"/>
        </w:rPr>
        <w:t>and policy proposals. If there is to be further support, an advocacy component should feature significantly.</w:t>
      </w:r>
    </w:p>
    <w:p w14:paraId="308C1EAB" w14:textId="67AD17E8" w:rsidR="00BB12FB" w:rsidRDefault="00E508E2" w:rsidP="00F443CC">
      <w:pPr>
        <w:pStyle w:val="ListParagraph"/>
        <w:numPr>
          <w:ilvl w:val="1"/>
          <w:numId w:val="58"/>
        </w:numPr>
        <w:ind w:left="567" w:hanging="567"/>
        <w:contextualSpacing w:val="0"/>
        <w:rPr>
          <w:rFonts w:eastAsia="Calibri Light" w:cs="Calibri Light"/>
        </w:rPr>
      </w:pPr>
      <w:r w:rsidRPr="007C56E7">
        <w:rPr>
          <w:rFonts w:eastAsia="Calibri Light" w:cs="Calibri Light"/>
          <w:b/>
          <w:bCs/>
        </w:rPr>
        <w:t>I</w:t>
      </w:r>
      <w:r w:rsidR="00BB12FB" w:rsidRPr="007C56E7">
        <w:rPr>
          <w:rFonts w:eastAsia="Calibri Light" w:cs="Calibri Light"/>
          <w:b/>
          <w:bCs/>
        </w:rPr>
        <w:t xml:space="preserve">nterviews suggested </w:t>
      </w:r>
      <w:r w:rsidRPr="007C56E7">
        <w:rPr>
          <w:rFonts w:eastAsia="Calibri Light" w:cs="Calibri Light"/>
          <w:b/>
          <w:bCs/>
        </w:rPr>
        <w:t>two further constraints</w:t>
      </w:r>
      <w:r w:rsidRPr="007C56E7">
        <w:rPr>
          <w:rFonts w:eastAsia="Calibri Light" w:cs="Calibri Light"/>
        </w:rPr>
        <w:t>. First, that</w:t>
      </w:r>
      <w:r w:rsidR="00BB12FB" w:rsidRPr="007C56E7">
        <w:rPr>
          <w:rFonts w:eastAsia="Calibri Light" w:cs="Calibri Light"/>
        </w:rPr>
        <w:t xml:space="preserve"> public institutions </w:t>
      </w:r>
      <w:r w:rsidRPr="007C56E7">
        <w:rPr>
          <w:rFonts w:eastAsia="Calibri Light" w:cs="Calibri Light"/>
        </w:rPr>
        <w:t xml:space="preserve">that despite being overstaffed, lacked the </w:t>
      </w:r>
      <w:r w:rsidR="00BB12FB" w:rsidRPr="007C56E7">
        <w:rPr>
          <w:rFonts w:eastAsia="Calibri Light" w:cs="Calibri Light"/>
        </w:rPr>
        <w:t>necessary technical skills</w:t>
      </w:r>
      <w:r w:rsidRPr="007C56E7">
        <w:rPr>
          <w:rFonts w:eastAsia="Calibri Light" w:cs="Calibri Light"/>
        </w:rPr>
        <w:t xml:space="preserve"> to implement EB program reforms</w:t>
      </w:r>
      <w:r w:rsidR="00BB12FB" w:rsidRPr="007C56E7">
        <w:rPr>
          <w:rFonts w:eastAsia="Calibri Light" w:cs="Calibri Light"/>
        </w:rPr>
        <w:t xml:space="preserve">; and </w:t>
      </w:r>
      <w:r w:rsidRPr="007C56E7">
        <w:rPr>
          <w:rFonts w:eastAsia="Calibri Light" w:cs="Calibri Light"/>
        </w:rPr>
        <w:t>second, that</w:t>
      </w:r>
      <w:r w:rsidR="00BB12FB" w:rsidRPr="007C56E7">
        <w:rPr>
          <w:rFonts w:eastAsia="Calibri Light" w:cs="Calibri Light"/>
        </w:rPr>
        <w:t xml:space="preserve"> many governmental committees comprised staff seconded from various ministries who have other responsibilities, resulting in a lack of dedicated staff time and expertise for specific initiatives.</w:t>
      </w:r>
    </w:p>
    <w:p w14:paraId="5088A5B8" w14:textId="2444F523" w:rsidR="00BB12FB" w:rsidRDefault="00D44908" w:rsidP="00F443CC">
      <w:pPr>
        <w:pStyle w:val="ListParagraph"/>
        <w:numPr>
          <w:ilvl w:val="1"/>
          <w:numId w:val="58"/>
        </w:numPr>
        <w:tabs>
          <w:tab w:val="left" w:pos="567"/>
        </w:tabs>
        <w:ind w:left="567" w:hanging="567"/>
        <w:contextualSpacing w:val="0"/>
        <w:rPr>
          <w:rFonts w:eastAsia="Calibri Light" w:cs="Calibri Light"/>
        </w:rPr>
      </w:pPr>
      <w:r w:rsidRPr="007C56E7">
        <w:rPr>
          <w:rFonts w:eastAsia="Calibri Light" w:cs="Calibri Light"/>
          <w:b/>
          <w:bCs/>
        </w:rPr>
        <w:t xml:space="preserve">However, more positively, </w:t>
      </w:r>
      <w:r w:rsidR="00BB12FB" w:rsidRPr="007C56E7">
        <w:rPr>
          <w:rFonts w:eastAsia="Calibri Light" w:cs="Calibri Light"/>
          <w:b/>
          <w:bCs/>
        </w:rPr>
        <w:t xml:space="preserve">the Bank </w:t>
      </w:r>
      <w:r w:rsidRPr="007C56E7">
        <w:rPr>
          <w:rFonts w:eastAsia="Calibri Light" w:cs="Calibri Light"/>
          <w:b/>
          <w:bCs/>
        </w:rPr>
        <w:t xml:space="preserve">demonstrated undoubted </w:t>
      </w:r>
      <w:r w:rsidR="00BB12FB" w:rsidRPr="007C56E7">
        <w:rPr>
          <w:rFonts w:eastAsia="Calibri Light" w:cs="Calibri Light"/>
          <w:b/>
          <w:bCs/>
        </w:rPr>
        <w:t xml:space="preserve">adaptability by </w:t>
      </w:r>
      <w:r w:rsidRPr="007C56E7">
        <w:rPr>
          <w:rFonts w:eastAsia="Calibri Light" w:cs="Calibri Light"/>
          <w:b/>
          <w:bCs/>
        </w:rPr>
        <w:t>revising and re-</w:t>
      </w:r>
      <w:r w:rsidR="00BB12FB" w:rsidRPr="007C56E7">
        <w:rPr>
          <w:rFonts w:eastAsia="Calibri Light" w:cs="Calibri Light"/>
          <w:b/>
          <w:bCs/>
        </w:rPr>
        <w:t>aligning its support with the evolving priorities of the Sri Lankan government amidst significant shifts in the political landscape since 2015</w:t>
      </w:r>
      <w:r w:rsidRPr="007C56E7">
        <w:rPr>
          <w:rFonts w:eastAsia="Calibri Light" w:cs="Calibri Light"/>
          <w:b/>
          <w:bCs/>
        </w:rPr>
        <w:t xml:space="preserve">. </w:t>
      </w:r>
      <w:r w:rsidR="00BB12FB" w:rsidRPr="007C56E7">
        <w:rPr>
          <w:rFonts w:eastAsia="Calibri Light" w:cs="Calibri Light"/>
        </w:rPr>
        <w:t xml:space="preserve"> </w:t>
      </w:r>
      <w:r w:rsidRPr="007C56E7">
        <w:rPr>
          <w:rFonts w:eastAsia="Calibri Light" w:cs="Calibri Light"/>
        </w:rPr>
        <w:t>This i</w:t>
      </w:r>
      <w:r w:rsidR="00BB12FB" w:rsidRPr="007C56E7">
        <w:rPr>
          <w:rFonts w:eastAsia="Calibri Light" w:cs="Calibri Light"/>
        </w:rPr>
        <w:t>nclud</w:t>
      </w:r>
      <w:r w:rsidRPr="007C56E7">
        <w:rPr>
          <w:rFonts w:eastAsia="Calibri Light" w:cs="Calibri Light"/>
        </w:rPr>
        <w:t xml:space="preserve">ed </w:t>
      </w:r>
      <w:r w:rsidR="00BB12FB" w:rsidRPr="007C56E7">
        <w:rPr>
          <w:rFonts w:eastAsia="Calibri Light" w:cs="Calibri Light"/>
        </w:rPr>
        <w:t>transitions between three different administrations, macroeconomic crises, and the COVID-19 pandemic</w:t>
      </w:r>
      <w:r w:rsidRPr="007C56E7">
        <w:rPr>
          <w:rFonts w:eastAsia="Calibri Light" w:cs="Calibri Light"/>
        </w:rPr>
        <w:t xml:space="preserve">. These shifts were carried out professionally and with tact – but they do not represent TWP. They reflect responses to changing political priorities, the Covid pandemic, and the </w:t>
      </w:r>
      <w:r w:rsidR="00206D03" w:rsidRPr="007C56E7">
        <w:rPr>
          <w:rFonts w:eastAsia="Calibri Light" w:cs="Calibri Light"/>
        </w:rPr>
        <w:t>m</w:t>
      </w:r>
      <w:r w:rsidRPr="007C56E7">
        <w:rPr>
          <w:rFonts w:eastAsia="Calibri Light" w:cs="Calibri Light"/>
        </w:rPr>
        <w:t>acro-crisis.</w:t>
      </w:r>
    </w:p>
    <w:p w14:paraId="1547EB16" w14:textId="5135010D" w:rsidR="005D139D" w:rsidRPr="007C56E7" w:rsidRDefault="009D0ADC" w:rsidP="00E63023">
      <w:pPr>
        <w:pStyle w:val="ListParagraph"/>
        <w:numPr>
          <w:ilvl w:val="1"/>
          <w:numId w:val="58"/>
        </w:numPr>
        <w:contextualSpacing w:val="0"/>
        <w:jc w:val="left"/>
        <w:rPr>
          <w:rFonts w:eastAsia="Calibri Light" w:cs="Calibri Light"/>
        </w:rPr>
      </w:pPr>
      <w:r w:rsidRPr="007C56E7">
        <w:rPr>
          <w:rFonts w:eastAsia="Calibri Light" w:cs="Calibri Light"/>
          <w:b/>
          <w:bCs/>
          <w:color w:val="C00000"/>
          <w:sz w:val="24"/>
          <w:szCs w:val="24"/>
        </w:rPr>
        <w:t>S</w:t>
      </w:r>
      <w:r w:rsidR="00D320AC" w:rsidRPr="007C56E7">
        <w:rPr>
          <w:rFonts w:eastAsia="Calibri Light" w:cs="Calibri Light"/>
          <w:b/>
          <w:bCs/>
          <w:color w:val="C00000"/>
          <w:sz w:val="24"/>
          <w:szCs w:val="24"/>
        </w:rPr>
        <w:t xml:space="preserve">even </w:t>
      </w:r>
      <w:r w:rsidR="00CC2883" w:rsidRPr="007C56E7">
        <w:rPr>
          <w:rFonts w:eastAsia="Calibri Light" w:cs="Calibri Light"/>
          <w:b/>
          <w:bCs/>
          <w:color w:val="C00000"/>
          <w:sz w:val="24"/>
          <w:szCs w:val="24"/>
        </w:rPr>
        <w:t xml:space="preserve">conclusions regarding </w:t>
      </w:r>
      <w:r w:rsidR="00B96F45" w:rsidRPr="007C56E7">
        <w:rPr>
          <w:rFonts w:eastAsia="Calibri Light" w:cs="Calibri Light"/>
          <w:b/>
          <w:bCs/>
          <w:color w:val="C00000"/>
          <w:sz w:val="24"/>
          <w:szCs w:val="24"/>
        </w:rPr>
        <w:t>program effectiveness</w:t>
      </w:r>
    </w:p>
    <w:p w14:paraId="53016996" w14:textId="4C1ADCB2" w:rsidR="00D23E50" w:rsidRDefault="00D23E50" w:rsidP="00F443CC">
      <w:pPr>
        <w:pStyle w:val="ListParagraph"/>
        <w:numPr>
          <w:ilvl w:val="2"/>
          <w:numId w:val="50"/>
        </w:numPr>
        <w:spacing w:before="0" w:after="0"/>
        <w:contextualSpacing w:val="0"/>
        <w:rPr>
          <w:rFonts w:eastAsia="Calibri Light" w:cs="Calibri Light"/>
        </w:rPr>
      </w:pPr>
      <w:r w:rsidRPr="007C56E7">
        <w:rPr>
          <w:rFonts w:eastAsia="Calibri Light" w:cs="Calibri Light"/>
          <w:b/>
          <w:bCs/>
        </w:rPr>
        <w:t xml:space="preserve">The Bank is clearly a major economic policy partner for the GoSL. </w:t>
      </w:r>
      <w:r w:rsidR="008466EF" w:rsidRPr="007C56E7">
        <w:rPr>
          <w:rFonts w:eastAsia="Calibri Light" w:cs="Calibri Light"/>
        </w:rPr>
        <w:t xml:space="preserve">The evaluation team were told repeatedly that the advice provided by the Bank was of the highest quality, delivered in a timely and respectful manner. It was also delivered </w:t>
      </w:r>
      <w:proofErr w:type="gramStart"/>
      <w:r w:rsidR="008466EF" w:rsidRPr="007C56E7">
        <w:rPr>
          <w:rFonts w:eastAsia="Calibri Light" w:cs="Calibri Light"/>
        </w:rPr>
        <w:t>collaboratively</w:t>
      </w:r>
      <w:r w:rsidR="009D0ADC" w:rsidRPr="007C56E7">
        <w:rPr>
          <w:rFonts w:eastAsia="Calibri Light" w:cs="Calibri Light"/>
        </w:rPr>
        <w:t>;</w:t>
      </w:r>
      <w:proofErr w:type="gramEnd"/>
      <w:r w:rsidR="008466EF" w:rsidRPr="007C56E7">
        <w:rPr>
          <w:rFonts w:eastAsia="Calibri Light" w:cs="Calibri Light"/>
        </w:rPr>
        <w:t xml:space="preserve"> </w:t>
      </w:r>
    </w:p>
    <w:p w14:paraId="1CBC39AE" w14:textId="438597CA" w:rsidR="00D34E23" w:rsidRDefault="009D0ADC" w:rsidP="00F443CC">
      <w:pPr>
        <w:pStyle w:val="ListParagraph"/>
        <w:numPr>
          <w:ilvl w:val="2"/>
          <w:numId w:val="50"/>
        </w:numPr>
        <w:spacing w:before="0" w:after="0"/>
        <w:contextualSpacing w:val="0"/>
        <w:rPr>
          <w:rFonts w:eastAsia="Calibri Light" w:cs="Calibri Light"/>
        </w:rPr>
      </w:pPr>
      <w:r w:rsidRPr="007C56E7">
        <w:rPr>
          <w:rFonts w:eastAsia="Calibri Light" w:cs="Calibri Light"/>
          <w:b/>
          <w:bCs/>
        </w:rPr>
        <w:t>T</w:t>
      </w:r>
      <w:r w:rsidR="008466EF" w:rsidRPr="007C56E7">
        <w:rPr>
          <w:rFonts w:eastAsia="Calibri Light" w:cs="Calibri Light"/>
          <w:b/>
          <w:bCs/>
        </w:rPr>
        <w:t>he Bank w</w:t>
      </w:r>
      <w:r w:rsidR="00686B9E" w:rsidRPr="007C56E7">
        <w:rPr>
          <w:rFonts w:eastAsia="Calibri Light" w:cs="Calibri Light"/>
          <w:b/>
          <w:bCs/>
        </w:rPr>
        <w:t>as</w:t>
      </w:r>
      <w:r w:rsidR="008466EF" w:rsidRPr="007C56E7">
        <w:rPr>
          <w:rFonts w:eastAsia="Calibri Light" w:cs="Calibri Light"/>
          <w:b/>
          <w:bCs/>
        </w:rPr>
        <w:t xml:space="preserve"> able to respond effectively to the challenging political, epidemiological, and economic environment over the 2015-20</w:t>
      </w:r>
      <w:r w:rsidR="009157E6">
        <w:rPr>
          <w:rFonts w:eastAsia="Calibri Light" w:cs="Calibri Light"/>
          <w:b/>
          <w:bCs/>
        </w:rPr>
        <w:t>2</w:t>
      </w:r>
      <w:r w:rsidR="008466EF" w:rsidRPr="007C56E7">
        <w:rPr>
          <w:rFonts w:eastAsia="Calibri Light" w:cs="Calibri Light"/>
          <w:b/>
          <w:bCs/>
        </w:rPr>
        <w:t xml:space="preserve">4 period. </w:t>
      </w:r>
      <w:r w:rsidR="008466EF" w:rsidRPr="007C56E7">
        <w:rPr>
          <w:rFonts w:eastAsia="Calibri Light" w:cs="Calibri Light"/>
        </w:rPr>
        <w:t>This agility was supported by staff in the High Commission, with whom the Bank enjoyed an excellent relationship</w:t>
      </w:r>
      <w:r w:rsidR="00CC2883" w:rsidRPr="007C56E7">
        <w:rPr>
          <w:rFonts w:eastAsia="Calibri Light" w:cs="Calibri Light"/>
        </w:rPr>
        <w:t xml:space="preserve">. This relationship has endured over three High Commissioners, and a succession of Governance Counsellors and First </w:t>
      </w:r>
      <w:proofErr w:type="gramStart"/>
      <w:r w:rsidR="00D320AC" w:rsidRPr="007C56E7">
        <w:rPr>
          <w:rFonts w:eastAsia="Calibri Light" w:cs="Calibri Light"/>
        </w:rPr>
        <w:t>Secretaries;</w:t>
      </w:r>
      <w:proofErr w:type="gramEnd"/>
    </w:p>
    <w:p w14:paraId="1E8F5C0D" w14:textId="7E7EC5FB" w:rsidR="00D23E50" w:rsidRDefault="00D34E23" w:rsidP="00F443CC">
      <w:pPr>
        <w:pStyle w:val="ListParagraph"/>
        <w:numPr>
          <w:ilvl w:val="2"/>
          <w:numId w:val="50"/>
        </w:numPr>
        <w:spacing w:before="0" w:after="0"/>
        <w:contextualSpacing w:val="0"/>
        <w:rPr>
          <w:rFonts w:eastAsia="Calibri Light" w:cs="Calibri Light"/>
        </w:rPr>
      </w:pPr>
      <w:r w:rsidRPr="007C56E7">
        <w:rPr>
          <w:rFonts w:eastAsia="Calibri Light" w:cs="Calibri Light"/>
          <w:b/>
          <w:bCs/>
        </w:rPr>
        <w:t xml:space="preserve">The Bank enjoys a strong working relationship with the </w:t>
      </w:r>
      <w:r w:rsidR="00A655D1" w:rsidRPr="007C56E7">
        <w:rPr>
          <w:rFonts w:eastAsia="Calibri Light" w:cs="Calibri Light"/>
          <w:b/>
          <w:bCs/>
        </w:rPr>
        <w:t>GoSL</w:t>
      </w:r>
      <w:r w:rsidR="008466EF" w:rsidRPr="007C56E7">
        <w:rPr>
          <w:rFonts w:eastAsia="Calibri Light" w:cs="Calibri Light"/>
          <w:b/>
          <w:bCs/>
        </w:rPr>
        <w:t xml:space="preserve">. </w:t>
      </w:r>
      <w:r w:rsidR="00CC2883" w:rsidRPr="007C56E7">
        <w:rPr>
          <w:rFonts w:eastAsia="Calibri Light" w:cs="Calibri Light"/>
        </w:rPr>
        <w:t xml:space="preserve">GoSL staff all were positive when describing their experiences of working with Bank </w:t>
      </w:r>
      <w:proofErr w:type="gramStart"/>
      <w:r w:rsidR="00CC2883" w:rsidRPr="007C56E7">
        <w:rPr>
          <w:rFonts w:eastAsia="Calibri Light" w:cs="Calibri Light"/>
        </w:rPr>
        <w:t>staff;</w:t>
      </w:r>
      <w:proofErr w:type="gramEnd"/>
    </w:p>
    <w:p w14:paraId="4AE05F96" w14:textId="4F1B2C77" w:rsidR="00A655D1" w:rsidRDefault="00CC2883" w:rsidP="00F443CC">
      <w:pPr>
        <w:pStyle w:val="ListParagraph"/>
        <w:numPr>
          <w:ilvl w:val="2"/>
          <w:numId w:val="50"/>
        </w:numPr>
        <w:spacing w:before="0" w:after="0"/>
        <w:contextualSpacing w:val="0"/>
        <w:rPr>
          <w:rFonts w:eastAsia="Calibri Light" w:cs="Calibri Light"/>
        </w:rPr>
      </w:pPr>
      <w:r w:rsidRPr="007C56E7">
        <w:rPr>
          <w:rFonts w:eastAsia="Calibri Light" w:cs="Calibri Light"/>
          <w:b/>
          <w:bCs/>
        </w:rPr>
        <w:t>The m</w:t>
      </w:r>
      <w:r w:rsidR="00A655D1" w:rsidRPr="007C56E7">
        <w:rPr>
          <w:rFonts w:eastAsia="Calibri Light" w:cs="Calibri Light"/>
          <w:b/>
          <w:bCs/>
        </w:rPr>
        <w:t>acro-</w:t>
      </w:r>
      <w:r w:rsidRPr="007C56E7">
        <w:rPr>
          <w:rFonts w:eastAsia="Calibri Light" w:cs="Calibri Light"/>
          <w:b/>
          <w:bCs/>
        </w:rPr>
        <w:t xml:space="preserve">economic and fiscal </w:t>
      </w:r>
      <w:r w:rsidR="00A655D1" w:rsidRPr="007C56E7">
        <w:rPr>
          <w:rFonts w:eastAsia="Calibri Light" w:cs="Calibri Light"/>
          <w:b/>
          <w:bCs/>
        </w:rPr>
        <w:t>cris</w:t>
      </w:r>
      <w:r w:rsidRPr="007C56E7">
        <w:rPr>
          <w:rFonts w:eastAsia="Calibri Light" w:cs="Calibri Light"/>
          <w:b/>
          <w:bCs/>
        </w:rPr>
        <w:t>e</w:t>
      </w:r>
      <w:r w:rsidR="00A655D1" w:rsidRPr="007C56E7">
        <w:rPr>
          <w:rFonts w:eastAsia="Calibri Light" w:cs="Calibri Light"/>
          <w:b/>
          <w:bCs/>
        </w:rPr>
        <w:t xml:space="preserve">s </w:t>
      </w:r>
      <w:r w:rsidRPr="007C56E7">
        <w:rPr>
          <w:rFonts w:eastAsia="Calibri Light" w:cs="Calibri Light"/>
          <w:b/>
          <w:bCs/>
        </w:rPr>
        <w:t xml:space="preserve">of </w:t>
      </w:r>
      <w:r w:rsidR="00A655D1" w:rsidRPr="007C56E7">
        <w:rPr>
          <w:rFonts w:eastAsia="Calibri Light" w:cs="Calibri Light"/>
          <w:b/>
          <w:bCs/>
        </w:rPr>
        <w:t xml:space="preserve">2022 opened the doors for economic expertise and the Bank was ready </w:t>
      </w:r>
      <w:r w:rsidRPr="007C56E7">
        <w:rPr>
          <w:rFonts w:eastAsia="Calibri Light" w:cs="Calibri Light"/>
          <w:b/>
          <w:bCs/>
        </w:rPr>
        <w:t xml:space="preserve">immediately to assist. </w:t>
      </w:r>
      <w:r w:rsidR="00A655D1" w:rsidRPr="007C56E7">
        <w:rPr>
          <w:rFonts w:eastAsia="Calibri Light" w:cs="Calibri Light"/>
        </w:rPr>
        <w:t xml:space="preserve">Much </w:t>
      </w:r>
      <w:r w:rsidRPr="007C56E7">
        <w:rPr>
          <w:rFonts w:eastAsia="Calibri Light" w:cs="Calibri Light"/>
        </w:rPr>
        <w:t xml:space="preserve">of the work undertaken from 2014 - 2019, which was then ‘put on the back burner’ after the 2019 Presidential election, was recalled and used to reignite the reform </w:t>
      </w:r>
      <w:proofErr w:type="gramStart"/>
      <w:r w:rsidRPr="007C56E7">
        <w:rPr>
          <w:rFonts w:eastAsia="Calibri Light" w:cs="Calibri Light"/>
        </w:rPr>
        <w:t>process;</w:t>
      </w:r>
      <w:proofErr w:type="gramEnd"/>
    </w:p>
    <w:p w14:paraId="79974C37" w14:textId="77777777" w:rsidR="00D320AC" w:rsidRDefault="00CC2883" w:rsidP="00F443CC">
      <w:pPr>
        <w:pStyle w:val="ListParagraph"/>
        <w:numPr>
          <w:ilvl w:val="2"/>
          <w:numId w:val="50"/>
        </w:numPr>
        <w:spacing w:before="0" w:after="0"/>
        <w:contextualSpacing w:val="0"/>
        <w:rPr>
          <w:rFonts w:eastAsia="Calibri Light" w:cs="Calibri Light"/>
        </w:rPr>
      </w:pPr>
      <w:r w:rsidRPr="007C56E7">
        <w:rPr>
          <w:rFonts w:eastAsia="Calibri Light" w:cs="Calibri Light"/>
          <w:b/>
          <w:bCs/>
        </w:rPr>
        <w:t xml:space="preserve">The progress made since 2022 is based on two things: the political leadership of the President and technical leadership of the Bank (and the Fund). </w:t>
      </w:r>
      <w:r w:rsidRPr="007C56E7">
        <w:rPr>
          <w:rFonts w:eastAsia="Calibri Light" w:cs="Calibri Light"/>
        </w:rPr>
        <w:t xml:space="preserve">These two factors are </w:t>
      </w:r>
      <w:r w:rsidRPr="007C56E7">
        <w:rPr>
          <w:rFonts w:eastAsia="Calibri Light" w:cs="Calibri Light"/>
          <w:i/>
          <w:iCs/>
        </w:rPr>
        <w:t xml:space="preserve">always </w:t>
      </w:r>
      <w:r w:rsidRPr="007C56E7">
        <w:rPr>
          <w:rFonts w:eastAsia="Calibri Light" w:cs="Calibri Light"/>
        </w:rPr>
        <w:t xml:space="preserve">required for </w:t>
      </w:r>
      <w:r w:rsidRPr="007C56E7">
        <w:rPr>
          <w:rFonts w:eastAsia="Calibri Light" w:cs="Calibri Light"/>
        </w:rPr>
        <w:lastRenderedPageBreak/>
        <w:t>successful economic reform. Technical competence alone is insufficient. However,</w:t>
      </w:r>
      <w:r w:rsidR="00D34E23" w:rsidRPr="007C56E7">
        <w:rPr>
          <w:rFonts w:eastAsia="Calibri Light" w:cs="Calibri Light"/>
        </w:rPr>
        <w:t xml:space="preserve"> today, support for reform is limited among the political elite in Colombo. The Presidential election likely in October or November could determine the future trajectory of </w:t>
      </w:r>
      <w:proofErr w:type="gramStart"/>
      <w:r w:rsidR="00D34E23" w:rsidRPr="007C56E7">
        <w:rPr>
          <w:rFonts w:eastAsia="Calibri Light" w:cs="Calibri Light"/>
        </w:rPr>
        <w:t>reform</w:t>
      </w:r>
      <w:r w:rsidR="00686B9E" w:rsidRPr="007C56E7">
        <w:rPr>
          <w:rFonts w:eastAsia="Calibri Light" w:cs="Calibri Light"/>
        </w:rPr>
        <w:t>;</w:t>
      </w:r>
      <w:proofErr w:type="gramEnd"/>
      <w:r w:rsidR="00686B9E" w:rsidRPr="007C56E7">
        <w:rPr>
          <w:rFonts w:eastAsia="Calibri Light" w:cs="Calibri Light"/>
        </w:rPr>
        <w:t xml:space="preserve"> </w:t>
      </w:r>
    </w:p>
    <w:p w14:paraId="7EBA19DB" w14:textId="6E6FA8F1" w:rsidR="009D6ADE" w:rsidRDefault="00D320AC" w:rsidP="00F443CC">
      <w:pPr>
        <w:pStyle w:val="ListParagraph"/>
        <w:numPr>
          <w:ilvl w:val="2"/>
          <w:numId w:val="50"/>
        </w:numPr>
        <w:spacing w:before="0" w:after="0"/>
        <w:contextualSpacing w:val="0"/>
        <w:rPr>
          <w:rFonts w:eastAsia="Calibri Light" w:cs="Calibri Light"/>
        </w:rPr>
      </w:pPr>
      <w:r w:rsidRPr="007C56E7">
        <w:rPr>
          <w:rFonts w:eastAsia="Calibri Light" w:cs="Calibri Light"/>
          <w:b/>
          <w:bCs/>
        </w:rPr>
        <w:t>The program performed poorly on gender and inclusiveness</w:t>
      </w:r>
      <w:r w:rsidRPr="007C56E7">
        <w:rPr>
          <w:rFonts w:eastAsia="Calibri Light" w:cs="Calibri Light"/>
        </w:rPr>
        <w:t xml:space="preserve"> – despite the program title; </w:t>
      </w:r>
      <w:r w:rsidR="00686B9E" w:rsidRPr="007C56E7">
        <w:rPr>
          <w:rFonts w:eastAsia="Calibri Light" w:cs="Calibri Light"/>
        </w:rPr>
        <w:t>and</w:t>
      </w:r>
    </w:p>
    <w:p w14:paraId="5F164C12" w14:textId="68EB0AB7" w:rsidR="00686B9E" w:rsidRDefault="00686B9E" w:rsidP="00F443CC">
      <w:pPr>
        <w:pStyle w:val="ListParagraph"/>
        <w:numPr>
          <w:ilvl w:val="2"/>
          <w:numId w:val="50"/>
        </w:numPr>
        <w:spacing w:before="0" w:after="0"/>
        <w:contextualSpacing w:val="0"/>
        <w:rPr>
          <w:rFonts w:eastAsia="Calibri Light" w:cs="Calibri Light"/>
        </w:rPr>
      </w:pPr>
      <w:r w:rsidRPr="007C56E7">
        <w:rPr>
          <w:rFonts w:eastAsia="Calibri Light" w:cs="Calibri Light"/>
          <w:b/>
          <w:bCs/>
        </w:rPr>
        <w:t xml:space="preserve">The extent to which the program can be judged ‘a </w:t>
      </w:r>
      <w:proofErr w:type="gramStart"/>
      <w:r w:rsidRPr="007C56E7">
        <w:rPr>
          <w:rFonts w:eastAsia="Calibri Light" w:cs="Calibri Light"/>
          <w:b/>
          <w:bCs/>
        </w:rPr>
        <w:t>success’</w:t>
      </w:r>
      <w:proofErr w:type="gramEnd"/>
      <w:r w:rsidRPr="007C56E7">
        <w:rPr>
          <w:rFonts w:eastAsia="Calibri Light" w:cs="Calibri Light"/>
          <w:b/>
          <w:bCs/>
        </w:rPr>
        <w:t xml:space="preserve"> or a ‘failure’ depends on how results are conceived and defined.</w:t>
      </w:r>
      <w:r w:rsidRPr="007C56E7">
        <w:rPr>
          <w:rFonts w:eastAsia="Calibri Light" w:cs="Calibri Light"/>
        </w:rPr>
        <w:t xml:space="preserve"> This takes us to the relationship of Outputs and Outcomes. For what is the program accountable? This is considered in the next few paragraphs. </w:t>
      </w:r>
    </w:p>
    <w:p w14:paraId="71F90C92" w14:textId="6537A10E" w:rsidR="007C56E7" w:rsidRDefault="009D6ADE" w:rsidP="00B41ABC">
      <w:pPr>
        <w:pStyle w:val="Heading3"/>
      </w:pPr>
      <w:r w:rsidRPr="007C56E7">
        <w:t>More on outputs, outcomes, and impact</w:t>
      </w:r>
    </w:p>
    <w:p w14:paraId="12AA7D16" w14:textId="3DA1FF7E" w:rsidR="006046DA" w:rsidRPr="007C56E7" w:rsidRDefault="006046DA" w:rsidP="00F443CC">
      <w:pPr>
        <w:pStyle w:val="ListParagraph"/>
        <w:numPr>
          <w:ilvl w:val="1"/>
          <w:numId w:val="58"/>
        </w:numPr>
        <w:ind w:left="709" w:hanging="709"/>
        <w:contextualSpacing w:val="0"/>
        <w:rPr>
          <w:rFonts w:eastAsia="Calibri Light" w:cs="Calibri Light"/>
        </w:rPr>
      </w:pPr>
      <w:r w:rsidRPr="007C56E7">
        <w:rPr>
          <w:rFonts w:eastAsia="Calibri Light" w:cs="Calibri Light"/>
          <w:b/>
          <w:bCs/>
          <w:lang w:val="en-GB"/>
        </w:rPr>
        <w:t>There is a critical difference between updating and revising rules and regulations (outputs</w:t>
      </w:r>
      <w:r w:rsidR="009D6ADE" w:rsidRPr="007C56E7">
        <w:rPr>
          <w:rFonts w:eastAsia="Calibri Light" w:cs="Calibri Light"/>
          <w:b/>
          <w:bCs/>
          <w:lang w:val="en-GB"/>
        </w:rPr>
        <w:t>) and</w:t>
      </w:r>
      <w:r w:rsidRPr="007C56E7">
        <w:rPr>
          <w:rFonts w:eastAsia="Calibri Light" w:cs="Calibri Light"/>
          <w:b/>
          <w:bCs/>
          <w:lang w:val="en-GB"/>
        </w:rPr>
        <w:t xml:space="preserve"> changing the pattern of individual and collective human behaviour that these rules and regulations are supposed to influence (outcomes)</w:t>
      </w:r>
      <w:r w:rsidR="004367B2" w:rsidRPr="007C56E7">
        <w:rPr>
          <w:rFonts w:eastAsia="Calibri Light" w:cs="Calibri Light"/>
          <w:b/>
          <w:bCs/>
          <w:lang w:val="en-GB"/>
        </w:rPr>
        <w:t xml:space="preserve">. </w:t>
      </w:r>
      <w:r w:rsidRPr="007C56E7">
        <w:rPr>
          <w:rFonts w:eastAsia="Calibri Light" w:cs="Calibri Light"/>
          <w:lang w:val="en-GB"/>
        </w:rPr>
        <w:t>The EB</w:t>
      </w:r>
      <w:r w:rsidRPr="007C56E7">
        <w:rPr>
          <w:rFonts w:eastAsia="Calibri Light" w:cs="Calibri Light"/>
          <w:b/>
          <w:bCs/>
          <w:lang w:val="en-GB"/>
        </w:rPr>
        <w:t xml:space="preserve"> </w:t>
      </w:r>
      <w:r w:rsidRPr="007C56E7">
        <w:rPr>
          <w:rFonts w:eastAsia="Calibri Light" w:cs="Calibri Light"/>
          <w:lang w:val="en-GB"/>
        </w:rPr>
        <w:t>program was designed to change ‘the formal rules of the game’: the laws, rules, and regulations of any state. They prescribe how individuals and organisations are required to behave. They are formal because they are written down. But humankind can be corrupt and selfish, and often people and organisations will, act in their own interests, and over time these ways of working will evolve into a set of social norms and values that behaving like this – ignoring the laws – is acceptable. They become entrenched. These are referred to as the informal rules of the game. People follow them even though they know them to be wrong – and do so because it has become sociably acceptable. This is what has happened in Sri Lanka. The EB Annual Reports refer to this as ‘informality</w:t>
      </w:r>
      <w:r w:rsidR="004367B2" w:rsidRPr="007C56E7">
        <w:rPr>
          <w:rFonts w:eastAsia="Calibri Light" w:cs="Calibri Light"/>
          <w:lang w:val="en-GB"/>
        </w:rPr>
        <w:t>.’</w:t>
      </w:r>
      <w:r w:rsidRPr="007C56E7">
        <w:rPr>
          <w:rFonts w:eastAsia="Calibri Light" w:cs="Calibri Light"/>
          <w:lang w:val="en-GB"/>
        </w:rPr>
        <w:t xml:space="preserve"> Ignoring the formal rules of the game has become acceptable to politicians and to bureaucrats, as they have learned that there are few risks attached to such behaviour.</w:t>
      </w:r>
    </w:p>
    <w:p w14:paraId="59FB2884" w14:textId="4E8D86CD" w:rsidR="006046DA" w:rsidRPr="009157E6" w:rsidRDefault="006046DA" w:rsidP="00F443CC">
      <w:pPr>
        <w:pStyle w:val="ListParagraph"/>
        <w:numPr>
          <w:ilvl w:val="1"/>
          <w:numId w:val="58"/>
        </w:numPr>
        <w:ind w:left="709" w:hanging="709"/>
        <w:contextualSpacing w:val="0"/>
        <w:rPr>
          <w:rFonts w:eastAsia="Calibri Light" w:cs="Calibri Light"/>
        </w:rPr>
      </w:pPr>
      <w:r w:rsidRPr="007C56E7">
        <w:rPr>
          <w:rFonts w:eastAsia="Calibri Light" w:cs="Calibri Light"/>
          <w:b/>
          <w:bCs/>
          <w:lang w:val="en-GB"/>
        </w:rPr>
        <w:t>All development professionals are aware of this</w:t>
      </w:r>
      <w:r w:rsidRPr="007C56E7">
        <w:rPr>
          <w:rFonts w:eastAsia="Calibri Light" w:cs="Calibri Light"/>
          <w:lang w:val="en-GB"/>
        </w:rPr>
        <w:t>. And although it is not the responsibility of the World Bank to implement, it is their responsibility to make a judgement on what is politically feasible as well as technically desirable. This creates two dilemmas. Should DFAT fund such analytical and policy work in the hope that some of it will in fact be implemented, and be willing to see many pieces of work wither on the vine</w:t>
      </w:r>
      <w:r w:rsidR="004367B2" w:rsidRPr="007C56E7">
        <w:rPr>
          <w:rFonts w:eastAsia="Calibri Light" w:cs="Calibri Light"/>
          <w:lang w:val="en-GB"/>
        </w:rPr>
        <w:t xml:space="preserve">? </w:t>
      </w:r>
      <w:r w:rsidRPr="007C56E7">
        <w:rPr>
          <w:rFonts w:eastAsia="Calibri Light" w:cs="Calibri Light"/>
          <w:lang w:val="en-GB"/>
        </w:rPr>
        <w:t xml:space="preserve">And second, how </w:t>
      </w:r>
      <w:r w:rsidR="009D0ADC" w:rsidRPr="007C56E7">
        <w:rPr>
          <w:rFonts w:eastAsia="Calibri Light" w:cs="Calibri Light"/>
          <w:lang w:val="en-GB"/>
        </w:rPr>
        <w:t xml:space="preserve">should </w:t>
      </w:r>
      <w:r w:rsidRPr="007C56E7">
        <w:rPr>
          <w:rFonts w:eastAsia="Calibri Light" w:cs="Calibri Light"/>
          <w:lang w:val="en-GB"/>
        </w:rPr>
        <w:t>such a program</w:t>
      </w:r>
      <w:r w:rsidR="009D0ADC" w:rsidRPr="007C56E7">
        <w:rPr>
          <w:rFonts w:eastAsia="Calibri Light" w:cs="Calibri Light"/>
          <w:lang w:val="en-GB"/>
        </w:rPr>
        <w:t xml:space="preserve"> be judged</w:t>
      </w:r>
      <w:r w:rsidRPr="007C56E7">
        <w:rPr>
          <w:rFonts w:eastAsia="Calibri Light" w:cs="Calibri Light"/>
          <w:lang w:val="en-GB"/>
        </w:rPr>
        <w:t xml:space="preserve">? Should it be judged on the quality and timeliness of the technical deliverables, or on their impact if they are implemented? In strict program logic terminology, the advice and the new laws and the changed rules and regulations are the outputs delivered. But </w:t>
      </w:r>
      <w:r w:rsidR="009157E6">
        <w:rPr>
          <w:rFonts w:eastAsia="Calibri Light" w:cs="Calibri Light"/>
          <w:lang w:val="en-GB"/>
        </w:rPr>
        <w:t xml:space="preserve">donors do not fund law and regulatory reform for their own sake: they </w:t>
      </w:r>
      <w:r w:rsidR="009157E6" w:rsidRPr="009157E6">
        <w:rPr>
          <w:rFonts w:eastAsia="Calibri Light" w:cs="Calibri Light"/>
          <w:lang w:val="en-GB"/>
        </w:rPr>
        <w:t xml:space="preserve">are funded </w:t>
      </w:r>
      <w:r w:rsidRPr="009157E6">
        <w:rPr>
          <w:rFonts w:eastAsia="Calibri Light" w:cs="Calibri Light"/>
          <w:lang w:val="en-GB"/>
        </w:rPr>
        <w:t xml:space="preserve">because </w:t>
      </w:r>
      <w:r w:rsidR="009157E6" w:rsidRPr="009157E6">
        <w:rPr>
          <w:rFonts w:eastAsia="Calibri Light" w:cs="Calibri Light"/>
          <w:lang w:val="en-GB"/>
        </w:rPr>
        <w:t xml:space="preserve">they </w:t>
      </w:r>
      <w:r w:rsidRPr="009157E6">
        <w:rPr>
          <w:rFonts w:eastAsia="Calibri Light" w:cs="Calibri Light"/>
          <w:lang w:val="en-GB"/>
        </w:rPr>
        <w:t xml:space="preserve">will change behaviour- i.e. outcomes. It would be a supreme irony if a new government </w:t>
      </w:r>
      <w:r w:rsidR="009157E6">
        <w:rPr>
          <w:rFonts w:eastAsia="Calibri Light" w:cs="Calibri Light"/>
          <w:lang w:val="en-GB"/>
        </w:rPr>
        <w:t xml:space="preserve">were elected </w:t>
      </w:r>
      <w:r w:rsidRPr="009157E6">
        <w:rPr>
          <w:rFonts w:eastAsia="Calibri Light" w:cs="Calibri Light"/>
          <w:lang w:val="en-GB"/>
        </w:rPr>
        <w:t>and wanted to do the right thing and there was no body of work ready to guide them.</w:t>
      </w:r>
    </w:p>
    <w:p w14:paraId="61815397" w14:textId="739236E5" w:rsidR="009157E6" w:rsidRDefault="006046DA" w:rsidP="00F443CC">
      <w:pPr>
        <w:pStyle w:val="ListParagraph"/>
        <w:numPr>
          <w:ilvl w:val="1"/>
          <w:numId w:val="58"/>
        </w:numPr>
        <w:ind w:left="709" w:hanging="709"/>
        <w:contextualSpacing w:val="0"/>
        <w:rPr>
          <w:rFonts w:eastAsia="Calibri Light" w:cs="Calibri Light"/>
          <w:lang w:val="en-GB"/>
        </w:rPr>
      </w:pPr>
      <w:r w:rsidRPr="007C56E7">
        <w:rPr>
          <w:rFonts w:eastAsia="Calibri Light" w:cs="Calibri Light"/>
          <w:b/>
          <w:bCs/>
          <w:lang w:val="en-GB"/>
        </w:rPr>
        <w:t>This is the difference between implementation risk and development risk</w:t>
      </w:r>
      <w:r w:rsidRPr="007C56E7">
        <w:rPr>
          <w:rFonts w:eastAsia="Calibri Light" w:cs="Calibri Light"/>
          <w:lang w:val="en-GB"/>
        </w:rPr>
        <w:t xml:space="preserve">. Implementation risk is when activities are not delivered or are delivered badly. Development risk is when activities were delivered but they made little difference. In the case of the EB program, </w:t>
      </w:r>
      <w:r w:rsidR="00D320AC" w:rsidRPr="007C56E7">
        <w:rPr>
          <w:rFonts w:eastAsia="Calibri Light" w:cs="Calibri Light"/>
          <w:lang w:val="en-GB"/>
        </w:rPr>
        <w:t xml:space="preserve">implementation risk </w:t>
      </w:r>
      <w:r w:rsidRPr="007C56E7">
        <w:rPr>
          <w:rFonts w:eastAsia="Calibri Light" w:cs="Calibri Light"/>
          <w:lang w:val="en-GB"/>
        </w:rPr>
        <w:t>was low (as the World Bank can be relied upon on to deliver high</w:t>
      </w:r>
      <w:r w:rsidR="00D320AC" w:rsidRPr="007C56E7">
        <w:rPr>
          <w:rFonts w:eastAsia="Calibri Light" w:cs="Calibri Light"/>
          <w:lang w:val="en-GB"/>
        </w:rPr>
        <w:t>-</w:t>
      </w:r>
      <w:r w:rsidRPr="007C56E7">
        <w:rPr>
          <w:rFonts w:eastAsia="Calibri Light" w:cs="Calibri Light"/>
          <w:lang w:val="en-GB"/>
        </w:rPr>
        <w:t xml:space="preserve">quality work) but </w:t>
      </w:r>
      <w:r w:rsidR="00D320AC" w:rsidRPr="007C56E7">
        <w:rPr>
          <w:rFonts w:eastAsia="Calibri Light" w:cs="Calibri Light"/>
          <w:lang w:val="en-GB"/>
        </w:rPr>
        <w:t xml:space="preserve">development risk </w:t>
      </w:r>
      <w:r w:rsidRPr="007C56E7">
        <w:rPr>
          <w:rFonts w:eastAsia="Calibri Light" w:cs="Calibri Light"/>
          <w:lang w:val="en-GB"/>
        </w:rPr>
        <w:t xml:space="preserve">was high (whether the GoSL would implement any of it was highly questionable). In short – how far </w:t>
      </w:r>
      <w:r w:rsidR="007707A8" w:rsidRPr="007C56E7">
        <w:rPr>
          <w:rFonts w:eastAsia="Calibri Light" w:cs="Calibri Light"/>
          <w:lang w:val="en-GB"/>
        </w:rPr>
        <w:t xml:space="preserve">up </w:t>
      </w:r>
      <w:r w:rsidRPr="007C56E7">
        <w:rPr>
          <w:rFonts w:eastAsia="Calibri Light" w:cs="Calibri Light"/>
          <w:lang w:val="en-GB"/>
        </w:rPr>
        <w:t>the program logic chain do we want to go?</w:t>
      </w:r>
      <w:r w:rsidR="007707A8" w:rsidRPr="007C56E7">
        <w:rPr>
          <w:rFonts w:eastAsia="Calibri Light" w:cs="Calibri Light"/>
          <w:lang w:val="en-GB"/>
        </w:rPr>
        <w:t xml:space="preserve"> Clearly the WB is accountable for the quality of its outputs. But is it accountable for delivery of the Immediate Outcomes, alone the End of Program outcomes</w:t>
      </w:r>
      <w:r w:rsidR="008E1585" w:rsidRPr="007C56E7">
        <w:rPr>
          <w:rFonts w:eastAsia="Calibri Light" w:cs="Calibri Light"/>
          <w:lang w:val="en-GB"/>
        </w:rPr>
        <w:t>? DFAT guidance is clear: accountability is up to and including End of Program Outcomes</w:t>
      </w:r>
      <w:r w:rsidR="008866B5" w:rsidRPr="007C56E7">
        <w:rPr>
          <w:rFonts w:eastAsia="Calibri Light" w:cs="Calibri Light"/>
          <w:lang w:val="en-GB"/>
        </w:rPr>
        <w:t>.</w:t>
      </w:r>
      <w:r w:rsidR="008E1585">
        <w:rPr>
          <w:rStyle w:val="FootnoteReference"/>
          <w:rFonts w:eastAsia="Calibri Light" w:cs="Calibri Light"/>
          <w:lang w:val="en-GB"/>
        </w:rPr>
        <w:footnoteReference w:id="23"/>
      </w:r>
      <w:r w:rsidR="008E1585" w:rsidRPr="007C56E7">
        <w:rPr>
          <w:rFonts w:eastAsia="Calibri Light" w:cs="Calibri Light"/>
          <w:lang w:val="en-GB"/>
        </w:rPr>
        <w:t xml:space="preserve"> </w:t>
      </w:r>
      <w:r w:rsidR="009157E6">
        <w:rPr>
          <w:rFonts w:eastAsia="Calibri Light" w:cs="Calibri Light"/>
          <w:lang w:val="en-GB"/>
        </w:rPr>
        <w:t xml:space="preserve">This applies to grantees as well as contractors. </w:t>
      </w:r>
      <w:r w:rsidR="008E1585" w:rsidRPr="007C56E7">
        <w:rPr>
          <w:rFonts w:eastAsia="Calibri Light" w:cs="Calibri Light"/>
          <w:lang w:val="en-GB"/>
        </w:rPr>
        <w:t xml:space="preserve">Few of the 55 activities listed in the 2018 proposal have yet to deliver </w:t>
      </w:r>
      <w:r w:rsidR="009157E6">
        <w:rPr>
          <w:rFonts w:eastAsia="Calibri Light" w:cs="Calibri Light"/>
          <w:lang w:val="en-GB"/>
        </w:rPr>
        <w:t xml:space="preserve">their Intermediate </w:t>
      </w:r>
      <w:r w:rsidR="008E1585" w:rsidRPr="007C56E7">
        <w:rPr>
          <w:rFonts w:eastAsia="Calibri Light" w:cs="Calibri Light"/>
          <w:lang w:val="en-GB"/>
        </w:rPr>
        <w:t>Outcomes (I</w:t>
      </w:r>
      <w:r w:rsidR="00DC5D5B" w:rsidRPr="007C56E7">
        <w:rPr>
          <w:rFonts w:eastAsia="Calibri Light" w:cs="Calibri Light"/>
          <w:lang w:val="en-GB"/>
        </w:rPr>
        <w:t>O</w:t>
      </w:r>
      <w:r w:rsidR="008E1585" w:rsidRPr="007C56E7">
        <w:rPr>
          <w:rFonts w:eastAsia="Calibri Light" w:cs="Calibri Light"/>
          <w:lang w:val="en-GB"/>
        </w:rPr>
        <w:t xml:space="preserve">s). </w:t>
      </w:r>
      <w:r w:rsidR="00DC5D5B" w:rsidRPr="007C56E7">
        <w:rPr>
          <w:rFonts w:eastAsia="Calibri Light" w:cs="Calibri Light"/>
          <w:lang w:val="en-GB"/>
        </w:rPr>
        <w:t xml:space="preserve">One </w:t>
      </w:r>
      <w:r w:rsidR="008E1585" w:rsidRPr="007C56E7">
        <w:rPr>
          <w:rFonts w:eastAsia="Calibri Light" w:cs="Calibri Light"/>
          <w:lang w:val="en-GB"/>
        </w:rPr>
        <w:t xml:space="preserve">caveat may apply. First, the 2019-2022 years were effectively lost to meaningful economic reform. Reform momentum was reignited after the macro-fiscal crisis of 2022, and thus it may be reasonable to expect IOs to be delivered in the next </w:t>
      </w:r>
      <w:r w:rsidR="009157E6">
        <w:rPr>
          <w:rFonts w:eastAsia="Calibri Light" w:cs="Calibri Light"/>
          <w:lang w:val="en-GB"/>
        </w:rPr>
        <w:t xml:space="preserve">few </w:t>
      </w:r>
      <w:r w:rsidR="008E1585" w:rsidRPr="007C56E7">
        <w:rPr>
          <w:rFonts w:eastAsia="Calibri Light" w:cs="Calibri Light"/>
          <w:lang w:val="en-GB"/>
        </w:rPr>
        <w:t xml:space="preserve">years. </w:t>
      </w:r>
    </w:p>
    <w:p w14:paraId="4B50EC65" w14:textId="77777777" w:rsidR="009157E6" w:rsidRDefault="009157E6" w:rsidP="00F443CC">
      <w:pPr>
        <w:ind w:left="709" w:hanging="709"/>
        <w:jc w:val="both"/>
        <w:rPr>
          <w:rFonts w:eastAsia="Calibri Light" w:cs="Calibri Light"/>
          <w:color w:val="auto"/>
          <w:szCs w:val="22"/>
          <w:lang w:val="en-GB"/>
        </w:rPr>
      </w:pPr>
      <w:r>
        <w:rPr>
          <w:rFonts w:eastAsia="Calibri Light" w:cs="Calibri Light"/>
          <w:lang w:val="en-GB"/>
        </w:rPr>
        <w:br w:type="page"/>
      </w:r>
    </w:p>
    <w:p w14:paraId="38FD583B" w14:textId="43474798" w:rsidR="002160AB" w:rsidRPr="008B5453" w:rsidRDefault="00CD1947" w:rsidP="00E71D76">
      <w:pPr>
        <w:pStyle w:val="Heading2"/>
        <w:rPr>
          <w:rFonts w:cs="Calibri Light"/>
        </w:rPr>
      </w:pPr>
      <w:bookmarkStart w:id="19" w:name="_Toc117500397"/>
      <w:bookmarkStart w:id="20" w:name="_Toc170739973"/>
      <w:r>
        <w:lastRenderedPageBreak/>
        <w:t>7</w:t>
      </w:r>
      <w:r>
        <w:tab/>
      </w:r>
      <w:r w:rsidR="00CC697D" w:rsidRPr="00A42180">
        <w:t>E</w:t>
      </w:r>
      <w:r w:rsidR="00CA45E3" w:rsidRPr="00A42180">
        <w:t>fficiency</w:t>
      </w:r>
      <w:bookmarkEnd w:id="19"/>
      <w:r w:rsidR="00975114" w:rsidRPr="00A42180">
        <w:t xml:space="preserve"> and </w:t>
      </w:r>
      <w:r w:rsidR="00E202B0" w:rsidRPr="00A42180">
        <w:t>cost-effectiveness</w:t>
      </w:r>
      <w:bookmarkEnd w:id="20"/>
      <w:r w:rsidR="008B5453" w:rsidRPr="22D8CB00">
        <w:rPr>
          <w:rFonts w:ascii="Times New Roman" w:hAnsi="Times New Roman" w:cs="Times New Roman"/>
          <w:i/>
          <w:iCs/>
          <w:color w:val="0D0D0D" w:themeColor="text1" w:themeTint="F2"/>
          <w:sz w:val="24"/>
          <w:szCs w:val="24"/>
        </w:rPr>
        <w:t xml:space="preserve"> </w:t>
      </w:r>
    </w:p>
    <w:p w14:paraId="6BAA7F69" w14:textId="77777777" w:rsidR="007C56E7" w:rsidRPr="007C56E7" w:rsidRDefault="007C56E7" w:rsidP="00F1670F">
      <w:pPr>
        <w:pStyle w:val="ListParagraph"/>
        <w:numPr>
          <w:ilvl w:val="0"/>
          <w:numId w:val="49"/>
        </w:numPr>
        <w:contextualSpacing w:val="0"/>
        <w:jc w:val="left"/>
        <w:rPr>
          <w:b/>
          <w:vanish/>
        </w:rPr>
      </w:pPr>
    </w:p>
    <w:p w14:paraId="3E00A978" w14:textId="13985D51" w:rsidR="00476C3C" w:rsidRPr="00F9481C" w:rsidRDefault="00476C3C" w:rsidP="00A20FF7">
      <w:pPr>
        <w:pStyle w:val="ListParagraph"/>
        <w:numPr>
          <w:ilvl w:val="1"/>
          <w:numId w:val="49"/>
        </w:numPr>
        <w:contextualSpacing w:val="0"/>
        <w:jc w:val="left"/>
        <w:rPr>
          <w:lang w:val="en-GB"/>
        </w:rPr>
      </w:pPr>
      <w:r w:rsidRPr="00F9481C">
        <w:rPr>
          <w:b/>
          <w:bCs/>
          <w:lang w:val="en-GB"/>
        </w:rPr>
        <w:t>KEQ 3 asked t</w:t>
      </w:r>
      <w:r w:rsidRPr="00F9481C">
        <w:rPr>
          <w:rFonts w:eastAsia="Calibri Light" w:cs="Arial"/>
          <w:b/>
          <w:bCs/>
        </w:rPr>
        <w:t>o what extent is the program efficient and cost-effective?</w:t>
      </w:r>
    </w:p>
    <w:p w14:paraId="519FA630" w14:textId="68D07B75" w:rsidR="00476C3C" w:rsidRPr="00F9481C" w:rsidRDefault="00476C3C" w:rsidP="00F9481C">
      <w:pPr>
        <w:pStyle w:val="ListParagraph"/>
        <w:numPr>
          <w:ilvl w:val="1"/>
          <w:numId w:val="49"/>
        </w:numPr>
        <w:ind w:left="709" w:hanging="709"/>
        <w:contextualSpacing w:val="0"/>
        <w:rPr>
          <w:lang w:val="en-GB"/>
        </w:rPr>
      </w:pPr>
      <w:r w:rsidRPr="00DC5D5B">
        <w:rPr>
          <w:b/>
        </w:rPr>
        <w:t xml:space="preserve">Efficiency refers to the financial cost per unit of output. </w:t>
      </w:r>
      <w:r>
        <w:rPr>
          <w:bCs/>
        </w:rPr>
        <w:t>For the EB program, i</w:t>
      </w:r>
      <w:r w:rsidRPr="00D30B0C">
        <w:rPr>
          <w:bCs/>
        </w:rPr>
        <w:t xml:space="preserve">n principle it would be </w:t>
      </w:r>
      <w:r w:rsidRPr="00F9481C">
        <w:rPr>
          <w:bCs/>
        </w:rPr>
        <w:t>possible to examine Bank accounts and see how much each ‘deliverable’ or piece of analytical work cost. This would require allocating a proportion of Bank staff and back-office costs to each activity - this is not feasible in this evaluation.  The evaluation team would suggest that more appropriate efficiency questions relate to the quality and overall cost of the advice being delivered by the program, the views of the customer (here the GoSL), and if there are alternative ways of procuring the same quality of services at a lower cost?</w:t>
      </w:r>
    </w:p>
    <w:p w14:paraId="3A724719" w14:textId="77777777" w:rsidR="00476C3C" w:rsidRPr="00F9481C" w:rsidRDefault="00476C3C" w:rsidP="00A20FF7">
      <w:pPr>
        <w:numPr>
          <w:ilvl w:val="0"/>
          <w:numId w:val="52"/>
        </w:numPr>
        <w:suppressAutoHyphens/>
        <w:spacing w:before="0" w:after="0"/>
        <w:rPr>
          <w:rFonts w:eastAsia="Calibri Light" w:cs="Arial"/>
          <w:i/>
          <w:iCs/>
          <w:color w:val="auto"/>
        </w:rPr>
      </w:pPr>
      <w:r w:rsidRPr="00F9481C">
        <w:rPr>
          <w:rFonts w:eastAsia="Calibri Light" w:cs="Arial"/>
          <w:i/>
          <w:iCs/>
          <w:color w:val="auto"/>
        </w:rPr>
        <w:t>Was the program able efficiently to deploy its resources (both financial and in terms of human resources) to achieve the greatest outcomes?</w:t>
      </w:r>
    </w:p>
    <w:p w14:paraId="4D1E5024" w14:textId="77777777" w:rsidR="00476C3C" w:rsidRPr="00F9481C" w:rsidRDefault="00476C3C" w:rsidP="00A20FF7">
      <w:pPr>
        <w:numPr>
          <w:ilvl w:val="0"/>
          <w:numId w:val="52"/>
        </w:numPr>
        <w:suppressAutoHyphens/>
        <w:spacing w:before="0" w:after="0"/>
        <w:rPr>
          <w:rFonts w:eastAsia="Calibri Light" w:cs="Arial"/>
          <w:i/>
          <w:iCs/>
          <w:color w:val="auto"/>
        </w:rPr>
      </w:pPr>
      <w:bookmarkStart w:id="21" w:name="_Hlk170386401"/>
      <w:r w:rsidRPr="00F9481C">
        <w:rPr>
          <w:rFonts w:eastAsia="Calibri Light" w:cs="Arial"/>
          <w:i/>
          <w:iCs/>
          <w:color w:val="auto"/>
        </w:rPr>
        <w:t xml:space="preserve">To what extent was the program harmonised with other DFAT and World Bank programs, in terms of being complementary to the broader Sri Lanka country program? </w:t>
      </w:r>
    </w:p>
    <w:p w14:paraId="7255611E" w14:textId="35C29E2F" w:rsidR="00476C3C" w:rsidRPr="00F9481C" w:rsidRDefault="00476C3C" w:rsidP="00A20FF7">
      <w:pPr>
        <w:numPr>
          <w:ilvl w:val="0"/>
          <w:numId w:val="52"/>
        </w:numPr>
        <w:suppressAutoHyphens/>
        <w:spacing w:before="0" w:after="0"/>
        <w:rPr>
          <w:rFonts w:eastAsia="Calibri Light" w:cs="Arial"/>
          <w:i/>
          <w:iCs/>
          <w:color w:val="auto"/>
        </w:rPr>
      </w:pPr>
      <w:bookmarkStart w:id="22" w:name="_Hlk170388397"/>
      <w:bookmarkEnd w:id="21"/>
      <w:r w:rsidRPr="00F9481C">
        <w:rPr>
          <w:rFonts w:eastAsia="Calibri Light" w:cs="Calibri Light"/>
          <w:i/>
          <w:iCs/>
          <w:color w:val="auto"/>
        </w:rPr>
        <w:t xml:space="preserve">To what extent has Australia’s engagement and advocacy with the private sector, government, and public in Sri Lanka in relation to the macroeconomic reform agenda contributed to the outcomes achieved in the program? </w:t>
      </w:r>
    </w:p>
    <w:bookmarkEnd w:id="22"/>
    <w:p w14:paraId="3AE8D85C" w14:textId="7ED4415A" w:rsidR="00476C3C" w:rsidRPr="00F9481C" w:rsidRDefault="00476C3C" w:rsidP="00A20FF7">
      <w:pPr>
        <w:pStyle w:val="ListParagraph"/>
        <w:numPr>
          <w:ilvl w:val="0"/>
          <w:numId w:val="53"/>
        </w:numPr>
        <w:suppressAutoHyphens/>
        <w:spacing w:after="0"/>
        <w:ind w:left="1077" w:hanging="357"/>
        <w:contextualSpacing w:val="0"/>
        <w:rPr>
          <w:rFonts w:eastAsia="Calibri Light" w:cs="Arial"/>
          <w:b/>
          <w:bCs/>
          <w:i/>
          <w:iCs/>
        </w:rPr>
      </w:pPr>
      <w:r w:rsidRPr="00F9481C">
        <w:rPr>
          <w:rFonts w:eastAsia="Calibri Light" w:cs="Arial"/>
          <w:b/>
          <w:bCs/>
          <w:i/>
          <w:iCs/>
        </w:rPr>
        <w:t>Was the program able efficiently to deploy its resources (both financial and in terms of human resources) to achieve the greatest outcomes?</w:t>
      </w:r>
    </w:p>
    <w:p w14:paraId="7C6BC1BA" w14:textId="27BFCDFC" w:rsidR="00476C3C" w:rsidRPr="00EC12B3" w:rsidRDefault="00476C3C" w:rsidP="00F9481C">
      <w:pPr>
        <w:pStyle w:val="ListParagraph"/>
        <w:numPr>
          <w:ilvl w:val="1"/>
          <w:numId w:val="49"/>
        </w:numPr>
        <w:ind w:left="709" w:hanging="709"/>
        <w:contextualSpacing w:val="0"/>
        <w:rPr>
          <w:rStyle w:val="cf01"/>
          <w:rFonts w:ascii="Calibri Light" w:hAnsi="Calibri Light" w:cstheme="minorBidi"/>
          <w:sz w:val="22"/>
          <w:szCs w:val="22"/>
          <w:lang w:val="en-GB"/>
        </w:rPr>
      </w:pPr>
      <w:r w:rsidRPr="00476C3C">
        <w:rPr>
          <w:b/>
        </w:rPr>
        <w:t>The</w:t>
      </w:r>
      <w:r w:rsidR="007907A8" w:rsidRPr="00476C3C">
        <w:rPr>
          <w:b/>
        </w:rPr>
        <w:t>re are two dimensions to this question</w:t>
      </w:r>
      <w:r w:rsidR="00B2445F" w:rsidRPr="00476C3C">
        <w:rPr>
          <w:bCs/>
        </w:rPr>
        <w:t xml:space="preserve">. First is the relationship of the cost of the work to its results, and second is the extent to which it represents an efficient way for DFAT to spend its money. </w:t>
      </w:r>
      <w:r w:rsidR="00D30B0C" w:rsidRPr="00476C3C">
        <w:rPr>
          <w:bCs/>
        </w:rPr>
        <w:t>The evaluation team would conclude that</w:t>
      </w:r>
      <w:r>
        <w:rPr>
          <w:bCs/>
        </w:rPr>
        <w:t xml:space="preserve"> </w:t>
      </w:r>
      <w:r w:rsidR="00D30B0C" w:rsidRPr="00476C3C">
        <w:rPr>
          <w:bCs/>
        </w:rPr>
        <w:t xml:space="preserve">the services provided (i.e., the technical advice) </w:t>
      </w:r>
      <w:r w:rsidR="00B2445F" w:rsidRPr="00476C3C">
        <w:rPr>
          <w:bCs/>
        </w:rPr>
        <w:t>we</w:t>
      </w:r>
      <w:r w:rsidR="00D30B0C" w:rsidRPr="00476C3C">
        <w:rPr>
          <w:bCs/>
        </w:rPr>
        <w:t xml:space="preserve">re of </w:t>
      </w:r>
      <w:r w:rsidR="00FD28AA" w:rsidRPr="00476C3C">
        <w:rPr>
          <w:bCs/>
        </w:rPr>
        <w:t xml:space="preserve">consistently </w:t>
      </w:r>
      <w:r w:rsidR="00D30B0C" w:rsidRPr="00476C3C">
        <w:rPr>
          <w:bCs/>
        </w:rPr>
        <w:t>high quality</w:t>
      </w:r>
      <w:r w:rsidR="00673D2B" w:rsidRPr="00476C3C">
        <w:rPr>
          <w:bCs/>
        </w:rPr>
        <w:t xml:space="preserve"> and – in the main - </w:t>
      </w:r>
      <w:r>
        <w:rPr>
          <w:bCs/>
        </w:rPr>
        <w:t>we</w:t>
      </w:r>
      <w:r w:rsidR="00673D2B" w:rsidRPr="00476C3C">
        <w:rPr>
          <w:bCs/>
        </w:rPr>
        <w:t xml:space="preserve">re delivered in a timely manner. </w:t>
      </w:r>
      <w:r w:rsidR="00D30B0C" w:rsidRPr="00476C3C">
        <w:rPr>
          <w:bCs/>
        </w:rPr>
        <w:t>The team has not reviewed any of the documentation drafted by</w:t>
      </w:r>
      <w:r w:rsidR="00D30B0C">
        <w:t xml:space="preserve"> Bank staff and Bank consultants, as much of it is confidential to the GoSL, </w:t>
      </w:r>
      <w:r w:rsidR="00FD28AA">
        <w:t xml:space="preserve">but government interlocutors were consistent in their praise for Bank inputs. </w:t>
      </w:r>
      <w:r w:rsidR="00D30B0C">
        <w:t xml:space="preserve">The </w:t>
      </w:r>
      <w:r w:rsidR="00FD28AA">
        <w:t xml:space="preserve">evaluation </w:t>
      </w:r>
      <w:r w:rsidR="00D30B0C">
        <w:t xml:space="preserve">team do not know how much these services cost (daily fee rates), but it is hard to imagine </w:t>
      </w:r>
      <w:r w:rsidR="00B2445F">
        <w:t xml:space="preserve">that </w:t>
      </w:r>
      <w:r w:rsidR="00D30B0C">
        <w:t xml:space="preserve">corporate private sector </w:t>
      </w:r>
      <w:r w:rsidR="00B2445F">
        <w:t xml:space="preserve">high-end consultancy firms </w:t>
      </w:r>
      <w:r w:rsidR="00D30B0C">
        <w:t xml:space="preserve">would be cheaper. </w:t>
      </w:r>
      <w:r w:rsidRPr="00476C3C">
        <w:rPr>
          <w:rStyle w:val="cf01"/>
          <w:rFonts w:ascii="Calibri Light" w:hAnsi="Calibri Light" w:cs="Calibri Light"/>
          <w:sz w:val="22"/>
          <w:szCs w:val="22"/>
        </w:rPr>
        <w:t xml:space="preserve">During the insolvency law consultations, </w:t>
      </w:r>
      <w:r>
        <w:rPr>
          <w:rStyle w:val="cf01"/>
          <w:rFonts w:ascii="Calibri Light" w:hAnsi="Calibri Light" w:cs="Calibri Light"/>
          <w:sz w:val="22"/>
          <w:szCs w:val="22"/>
        </w:rPr>
        <w:t xml:space="preserve">the Bank </w:t>
      </w:r>
      <w:r w:rsidRPr="00476C3C">
        <w:rPr>
          <w:rStyle w:val="cf01"/>
          <w:rFonts w:ascii="Calibri Light" w:hAnsi="Calibri Light" w:cs="Calibri Light"/>
          <w:sz w:val="22"/>
          <w:szCs w:val="22"/>
        </w:rPr>
        <w:t xml:space="preserve">was able swiftly </w:t>
      </w:r>
      <w:r>
        <w:rPr>
          <w:rStyle w:val="cf01"/>
          <w:rFonts w:ascii="Calibri Light" w:hAnsi="Calibri Light" w:cs="Calibri Light"/>
          <w:sz w:val="22"/>
          <w:szCs w:val="22"/>
        </w:rPr>
        <w:t xml:space="preserve">to </w:t>
      </w:r>
      <w:r w:rsidRPr="00476C3C">
        <w:rPr>
          <w:rStyle w:val="cf01"/>
          <w:rFonts w:ascii="Calibri Light" w:hAnsi="Calibri Light" w:cs="Calibri Light"/>
          <w:sz w:val="22"/>
          <w:szCs w:val="22"/>
        </w:rPr>
        <w:t xml:space="preserve">bring together a team of consultants who have worked in UK and South Africa. The Bank achieves economies of scale in advising </w:t>
      </w:r>
      <w:r>
        <w:rPr>
          <w:rStyle w:val="cf01"/>
          <w:rFonts w:ascii="Calibri Light" w:hAnsi="Calibri Light" w:cs="Calibri Light"/>
          <w:sz w:val="22"/>
          <w:szCs w:val="22"/>
        </w:rPr>
        <w:t xml:space="preserve">the GoSL </w:t>
      </w:r>
      <w:r w:rsidRPr="00476C3C">
        <w:rPr>
          <w:rStyle w:val="cf01"/>
          <w:rFonts w:ascii="Calibri Light" w:hAnsi="Calibri Light" w:cs="Calibri Light"/>
          <w:sz w:val="22"/>
          <w:szCs w:val="22"/>
        </w:rPr>
        <w:t>with their experiences of working on similar issues globally.</w:t>
      </w:r>
      <w:r>
        <w:rPr>
          <w:rStyle w:val="FootnoteReference"/>
          <w:rFonts w:cs="Calibri Light"/>
        </w:rPr>
        <w:footnoteReference w:id="24"/>
      </w:r>
    </w:p>
    <w:p w14:paraId="155490CE" w14:textId="355DECB9" w:rsidR="00EC12B3" w:rsidRPr="00EC12B3" w:rsidRDefault="00EC12B3" w:rsidP="00F9481C">
      <w:pPr>
        <w:pStyle w:val="ListParagraph"/>
        <w:numPr>
          <w:ilvl w:val="1"/>
          <w:numId w:val="49"/>
        </w:numPr>
        <w:ind w:left="709" w:hanging="709"/>
        <w:contextualSpacing w:val="0"/>
        <w:rPr>
          <w:lang w:val="en-GB"/>
        </w:rPr>
      </w:pPr>
      <w:r>
        <w:rPr>
          <w:b/>
        </w:rPr>
        <w:t xml:space="preserve">The second issue is whether the program represents an ‘efficient’ way for DFAT to spend its bilateral funds. </w:t>
      </w:r>
      <w:r w:rsidRPr="00EC12B3">
        <w:rPr>
          <w:bCs/>
        </w:rPr>
        <w:t>The answer to this questions is probably yes.</w:t>
      </w:r>
      <w:r w:rsidRPr="00EC12B3">
        <w:rPr>
          <w:b/>
        </w:rPr>
        <w:t xml:space="preserve"> </w:t>
      </w:r>
      <w:r w:rsidR="00B2445F" w:rsidRPr="00EC12B3">
        <w:t>The current World Bank portfolio in Sri Lanka comprises 16 projects with a total net commitment value of $1.98 billion. DFAT grant funding of AUD6 million is directly leveraging Bank and JICA development policy financing (valued at several hundred millions of dollars) focused on policy reforms to strengthen the country's trade and competitiveness. The DFAT program is also leveraging other Bank work including a budget support operation that provides financing to the GoSL upon completion of reform milestones; programmatic and lending support for tourism development and financial deepening for Public Private Partnerships, and financial sector moderni</w:t>
      </w:r>
      <w:r w:rsidRPr="00EC12B3">
        <w:t>s</w:t>
      </w:r>
      <w:r w:rsidR="00B2445F" w:rsidRPr="00EC12B3">
        <w:t>atio</w:t>
      </w:r>
      <w:r w:rsidRPr="00EC12B3">
        <w:t>n</w:t>
      </w:r>
      <w:r>
        <w:t>.</w:t>
      </w:r>
    </w:p>
    <w:p w14:paraId="4DBE31E1" w14:textId="4B4D5193" w:rsidR="00EC12B3" w:rsidRDefault="00AC5CDD" w:rsidP="00F9481C">
      <w:pPr>
        <w:pStyle w:val="ListParagraph"/>
        <w:numPr>
          <w:ilvl w:val="1"/>
          <w:numId w:val="49"/>
        </w:numPr>
        <w:ind w:left="709" w:hanging="709"/>
        <w:contextualSpacing w:val="0"/>
        <w:rPr>
          <w:lang w:val="en-GB"/>
        </w:rPr>
      </w:pPr>
      <w:r w:rsidRPr="00AC5CDD">
        <w:rPr>
          <w:b/>
          <w:bCs/>
          <w:lang w:val="en-GB"/>
        </w:rPr>
        <w:t>There is one further aspect of ‘efficiency’</w:t>
      </w:r>
      <w:r>
        <w:rPr>
          <w:lang w:val="en-GB"/>
        </w:rPr>
        <w:t xml:space="preserve">. There is no doubt that grantees are subject to less oversight and scrutiny than contractors. This is exactly how it should be. But it should not mean minimal scrutiny and oversight. </w:t>
      </w:r>
      <w:r w:rsidR="004F3682">
        <w:rPr>
          <w:lang w:val="en-GB"/>
        </w:rPr>
        <w:t xml:space="preserve">As this report has noted, grantees are accountable for the delivery of outcomes too, and this will require High Commission staff to engage as diligently as they do with contractors. </w:t>
      </w:r>
    </w:p>
    <w:p w14:paraId="3C1FBF33" w14:textId="77777777" w:rsidR="00F9481C" w:rsidRDefault="00F9481C" w:rsidP="00F9481C">
      <w:pPr>
        <w:pStyle w:val="ListParagraph"/>
        <w:ind w:left="709"/>
        <w:contextualSpacing w:val="0"/>
        <w:rPr>
          <w:lang w:val="en-GB"/>
        </w:rPr>
      </w:pPr>
    </w:p>
    <w:p w14:paraId="4B738533" w14:textId="77777777" w:rsidR="004F3682" w:rsidRPr="00F9481C" w:rsidRDefault="004F3682" w:rsidP="00A20FF7">
      <w:pPr>
        <w:numPr>
          <w:ilvl w:val="0"/>
          <w:numId w:val="53"/>
        </w:numPr>
        <w:suppressAutoHyphens/>
        <w:spacing w:before="0" w:after="0"/>
        <w:rPr>
          <w:rFonts w:eastAsia="Calibri Light" w:cs="Arial"/>
          <w:b/>
          <w:bCs/>
          <w:i/>
          <w:iCs/>
          <w:color w:val="auto"/>
        </w:rPr>
      </w:pPr>
      <w:r w:rsidRPr="00F9481C">
        <w:rPr>
          <w:rFonts w:eastAsia="Calibri Light" w:cs="Arial"/>
          <w:b/>
          <w:bCs/>
          <w:i/>
          <w:iCs/>
          <w:color w:val="auto"/>
        </w:rPr>
        <w:t xml:space="preserve">To what extent was the program harmonised with other DFAT and World Bank programs, in terms of being complementary to the broader Sri Lanka country program? </w:t>
      </w:r>
    </w:p>
    <w:p w14:paraId="750FE730" w14:textId="1E89F1FE" w:rsidR="000D34E9" w:rsidRPr="000D34E9" w:rsidRDefault="00A20FF7" w:rsidP="00F9481C">
      <w:pPr>
        <w:pStyle w:val="ListParagraph"/>
        <w:numPr>
          <w:ilvl w:val="1"/>
          <w:numId w:val="49"/>
        </w:numPr>
        <w:ind w:left="709" w:hanging="709"/>
        <w:contextualSpacing w:val="0"/>
        <w:rPr>
          <w:lang w:val="en-GB"/>
        </w:rPr>
      </w:pPr>
      <w:r w:rsidRPr="000D34E9">
        <w:rPr>
          <w:b/>
          <w:bCs/>
          <w:lang w:val="en-GB"/>
        </w:rPr>
        <w:t>The EB program can be seen – legitimately - as an enabler for DFAT’s other programs</w:t>
      </w:r>
      <w:r w:rsidRPr="000D34E9">
        <w:rPr>
          <w:lang w:val="en-GB"/>
        </w:rPr>
        <w:t>. In this sense it was indeed complementary to DFAT’s broader country portfolio</w:t>
      </w:r>
      <w:r w:rsidR="008A6DF5" w:rsidRPr="000D34E9">
        <w:rPr>
          <w:lang w:val="en-GB"/>
        </w:rPr>
        <w:t xml:space="preserve">; every program would benefit from growth, </w:t>
      </w:r>
      <w:r w:rsidR="006C21D6" w:rsidRPr="000D34E9">
        <w:rPr>
          <w:lang w:val="en-GB"/>
        </w:rPr>
        <w:t>inward investment, and a more enabling environment.</w:t>
      </w:r>
      <w:r w:rsidR="000D34E9" w:rsidRPr="000D34E9">
        <w:rPr>
          <w:lang w:val="en-GB"/>
        </w:rPr>
        <w:t xml:space="preserve"> </w:t>
      </w:r>
      <w:r w:rsidR="000D34E9" w:rsidRPr="000D34E9">
        <w:t>DFAT has also made significant investments to support broader governance and economic reforms. For instance, DFAT presently implements the Strengthening Governance program, engaging directly with governance at both upstream and downstream levels, and addressing economic reforms and public finance management at national and provincial levels. The evaluation team would note that greater synergy could be achieved between these programs, as observed in DFAT internal meetings and meetings with WB and government stakeholders. To address this, the evaluation team recommends the Colombo Post to make deliberate efforts to improve harmonisation between programs by facilitating improved cross-learning and increased engagement among those managing the different programs.</w:t>
      </w:r>
    </w:p>
    <w:p w14:paraId="0C01CA59" w14:textId="77777777" w:rsidR="00A20FF7" w:rsidRPr="00F9481C" w:rsidRDefault="00A20FF7" w:rsidP="00A20FF7">
      <w:pPr>
        <w:pStyle w:val="ListParagraph"/>
        <w:numPr>
          <w:ilvl w:val="0"/>
          <w:numId w:val="54"/>
        </w:numPr>
        <w:suppressAutoHyphens/>
        <w:spacing w:before="0" w:after="0"/>
        <w:rPr>
          <w:rFonts w:eastAsia="Calibri Light" w:cs="Arial"/>
          <w:b/>
          <w:bCs/>
          <w:i/>
          <w:iCs/>
        </w:rPr>
      </w:pPr>
      <w:r w:rsidRPr="00F9481C">
        <w:rPr>
          <w:rFonts w:eastAsia="Calibri Light" w:cs="Calibri Light"/>
          <w:b/>
          <w:bCs/>
          <w:i/>
          <w:iCs/>
        </w:rPr>
        <w:t xml:space="preserve">To what extent has Australia’s engagement and advocacy with the private sector, government, and public in Sri Lanka in relation to the macroeconomic reform agenda contributed to the outcomes achieved in the program? </w:t>
      </w:r>
    </w:p>
    <w:p w14:paraId="7CAA4498" w14:textId="0DC49383" w:rsidR="000D34E9" w:rsidRPr="000D34E9" w:rsidRDefault="000D34E9" w:rsidP="00F9481C">
      <w:pPr>
        <w:pStyle w:val="ListParagraph"/>
        <w:numPr>
          <w:ilvl w:val="1"/>
          <w:numId w:val="49"/>
        </w:numPr>
        <w:ind w:left="709" w:hanging="709"/>
        <w:contextualSpacing w:val="0"/>
        <w:rPr>
          <w:rFonts w:cs="Calibri Light"/>
        </w:rPr>
      </w:pPr>
      <w:r w:rsidRPr="000D34E9">
        <w:rPr>
          <w:rFonts w:cs="Calibri Light"/>
          <w:b/>
          <w:bCs/>
        </w:rPr>
        <w:t>Australia has strong partnerships with the private sector and government</w:t>
      </w:r>
      <w:r w:rsidRPr="000D34E9">
        <w:rPr>
          <w:rFonts w:cs="Calibri Light"/>
        </w:rPr>
        <w:t xml:space="preserve">. This is further strengthened by the political unit and the work done at large. The evaluation team found that in several meetings, particularly with private sector and government stakeholders, there was mention of their relationship with the AHC. Meetings with the WB also revealed that the AHC would regularly reach out to the Bank before high-level political meetings to inquire if there were any policy issues that could be leveraged. The evaluation team was able to see how the AHC connected with the WB and used its interventions as leverage with the government to push for a reform agenda with government stakeholders. </w:t>
      </w:r>
    </w:p>
    <w:p w14:paraId="176A3CEB" w14:textId="77777777" w:rsidR="000D34E9" w:rsidRDefault="000D34E9" w:rsidP="00F9481C">
      <w:pPr>
        <w:pStyle w:val="ListParagraph"/>
        <w:numPr>
          <w:ilvl w:val="1"/>
          <w:numId w:val="49"/>
        </w:numPr>
        <w:ind w:left="709" w:hanging="709"/>
        <w:contextualSpacing w:val="0"/>
        <w:rPr>
          <w:rFonts w:cs="Calibri Light"/>
        </w:rPr>
      </w:pPr>
      <w:r w:rsidRPr="000D34E9">
        <w:rPr>
          <w:rFonts w:cs="Calibri Light"/>
          <w:b/>
          <w:bCs/>
        </w:rPr>
        <w:t>The evaluation team also notes that discussions with certain private sector partners emphasised the AHC's ongoing engagement with these stakeholders as part of their advocacy for reforms</w:t>
      </w:r>
      <w:r w:rsidRPr="000D34E9">
        <w:rPr>
          <w:rFonts w:cs="Calibri Light"/>
        </w:rPr>
        <w:t xml:space="preserve">. It should be noted that some members appointed to these committees by the GoSL are from the private sector and are retired senior management-level professionals. However, these were GoSL appointments. </w:t>
      </w:r>
      <w:proofErr w:type="gramStart"/>
      <w:r w:rsidRPr="000D34E9">
        <w:rPr>
          <w:rFonts w:cs="Calibri Light"/>
        </w:rPr>
        <w:t>For the purpose of</w:t>
      </w:r>
      <w:proofErr w:type="gramEnd"/>
      <w:r w:rsidRPr="000D34E9">
        <w:rPr>
          <w:rFonts w:cs="Calibri Light"/>
        </w:rPr>
        <w:t xml:space="preserve"> this evaluation report, the team is aware that private sector partners have been lobbied by the AHC but is not aware of the extent of this impact on the WB program.</w:t>
      </w:r>
    </w:p>
    <w:p w14:paraId="6F196C23" w14:textId="77777777" w:rsidR="00A20FF7" w:rsidRDefault="00A20FF7">
      <w:pPr>
        <w:rPr>
          <w:rFonts w:eastAsiaTheme="majorEastAsia" w:cstheme="majorBidi"/>
          <w:b/>
          <w:bCs/>
          <w:color w:val="C00000"/>
          <w:sz w:val="28"/>
          <w:szCs w:val="28"/>
          <w:lang w:val="en-GB"/>
        </w:rPr>
      </w:pPr>
      <w:bookmarkStart w:id="23" w:name="_Hlk113610326"/>
      <w:r>
        <w:br w:type="page"/>
      </w:r>
    </w:p>
    <w:p w14:paraId="48F91D25" w14:textId="2CACE899" w:rsidR="008B7BC0" w:rsidRPr="00754AAE" w:rsidRDefault="00CD1947" w:rsidP="00E71D76">
      <w:pPr>
        <w:pStyle w:val="Heading2"/>
      </w:pPr>
      <w:bookmarkStart w:id="24" w:name="_Toc170739974"/>
      <w:r>
        <w:lastRenderedPageBreak/>
        <w:t>8</w:t>
      </w:r>
      <w:r>
        <w:tab/>
      </w:r>
      <w:r w:rsidR="00754AAE">
        <w:t>Lessons</w:t>
      </w:r>
      <w:bookmarkEnd w:id="24"/>
      <w:r w:rsidR="00754AAE">
        <w:t xml:space="preserve"> </w:t>
      </w:r>
    </w:p>
    <w:bookmarkEnd w:id="23"/>
    <w:p w14:paraId="1FC389FC" w14:textId="77777777" w:rsidR="00F355DE" w:rsidRPr="00F355DE" w:rsidRDefault="00F355DE" w:rsidP="00A20FF7">
      <w:pPr>
        <w:pStyle w:val="ListParagraph"/>
        <w:numPr>
          <w:ilvl w:val="0"/>
          <w:numId w:val="49"/>
        </w:numPr>
        <w:contextualSpacing w:val="0"/>
        <w:jc w:val="left"/>
        <w:rPr>
          <w:rFonts w:eastAsia="Arial" w:cs="Calibri Light"/>
          <w:b/>
          <w:bCs/>
          <w:vanish/>
          <w:lang w:val="en-GB"/>
        </w:rPr>
      </w:pPr>
    </w:p>
    <w:p w14:paraId="7229BE71" w14:textId="4CCAEDD7" w:rsidR="00754AAE" w:rsidRPr="00F9481C" w:rsidRDefault="00754AAE" w:rsidP="00A20FF7">
      <w:pPr>
        <w:pStyle w:val="ListParagraph"/>
        <w:numPr>
          <w:ilvl w:val="1"/>
          <w:numId w:val="49"/>
        </w:numPr>
        <w:contextualSpacing w:val="0"/>
        <w:jc w:val="left"/>
        <w:rPr>
          <w:lang w:val="en-GB"/>
        </w:rPr>
      </w:pPr>
      <w:r w:rsidRPr="00F9481C">
        <w:rPr>
          <w:b/>
          <w:bCs/>
          <w:lang w:val="en-GB"/>
        </w:rPr>
        <w:t xml:space="preserve">KEQ 4 asked </w:t>
      </w:r>
      <w:r w:rsidRPr="00F9481C">
        <w:rPr>
          <w:rFonts w:eastAsia="Calibri Light" w:cs="Arial"/>
          <w:b/>
          <w:bCs/>
        </w:rPr>
        <w:t xml:space="preserve">what lessons can be provided for future macroeconomic programs in Sri Lanka? </w:t>
      </w:r>
    </w:p>
    <w:p w14:paraId="467BFB2C" w14:textId="77777777" w:rsidR="00754AAE" w:rsidRPr="00F9481C" w:rsidRDefault="00754AAE" w:rsidP="00695910">
      <w:pPr>
        <w:numPr>
          <w:ilvl w:val="1"/>
          <w:numId w:val="51"/>
        </w:numPr>
        <w:suppressAutoHyphens/>
        <w:spacing w:before="0" w:after="0"/>
        <w:ind w:left="1276" w:hanging="357"/>
        <w:rPr>
          <w:rFonts w:eastAsia="Calibri Light" w:cs="Arial"/>
          <w:color w:val="auto"/>
        </w:rPr>
      </w:pPr>
      <w:r w:rsidRPr="00F9481C">
        <w:rPr>
          <w:rFonts w:eastAsia="Calibri Light" w:cs="Arial"/>
          <w:color w:val="auto"/>
        </w:rPr>
        <w:t xml:space="preserve">Which key areas of macroeconomic reforms in line with Australian and Sri Lankan interests is DFAT well suited to influence? How best can they complement IDP priorities – GEDSI, PWDs and Climate change?  </w:t>
      </w:r>
    </w:p>
    <w:p w14:paraId="1D5FA638" w14:textId="77777777" w:rsidR="00754AAE" w:rsidRPr="00F9481C" w:rsidRDefault="00754AAE" w:rsidP="00695910">
      <w:pPr>
        <w:numPr>
          <w:ilvl w:val="1"/>
          <w:numId w:val="51"/>
        </w:numPr>
        <w:suppressAutoHyphens/>
        <w:spacing w:before="0" w:after="0"/>
        <w:ind w:left="1276" w:hanging="357"/>
        <w:rPr>
          <w:rFonts w:eastAsia="Calibri Light" w:cs="Arial"/>
          <w:color w:val="auto"/>
        </w:rPr>
      </w:pPr>
      <w:r w:rsidRPr="00F9481C">
        <w:rPr>
          <w:rFonts w:eastAsia="Calibri Light" w:cs="Arial"/>
          <w:color w:val="auto"/>
        </w:rPr>
        <w:t>Which type of partners are best suited for DFAT to partner with for future macroeconomic programming? (i.e. MDBs, Private sector, Ministries)</w:t>
      </w:r>
    </w:p>
    <w:p w14:paraId="367F7FC2" w14:textId="1668D32A" w:rsidR="00AE63EF" w:rsidRPr="00F9481C" w:rsidRDefault="004E13AA" w:rsidP="00695910">
      <w:pPr>
        <w:pStyle w:val="ListParagraph"/>
        <w:numPr>
          <w:ilvl w:val="1"/>
          <w:numId w:val="49"/>
        </w:numPr>
        <w:ind w:left="709" w:hanging="709"/>
        <w:contextualSpacing w:val="0"/>
        <w:rPr>
          <w:lang w:val="en-GB"/>
        </w:rPr>
      </w:pPr>
      <w:r w:rsidRPr="00F9481C">
        <w:rPr>
          <w:b/>
          <w:bCs/>
          <w:lang w:val="en-GB"/>
        </w:rPr>
        <w:t>In terms of the chapeau question</w:t>
      </w:r>
      <w:r w:rsidR="00834AC3" w:rsidRPr="00F9481C">
        <w:rPr>
          <w:b/>
          <w:bCs/>
          <w:lang w:val="en-GB"/>
        </w:rPr>
        <w:t>,</w:t>
      </w:r>
      <w:r w:rsidRPr="00F9481C">
        <w:rPr>
          <w:b/>
          <w:bCs/>
          <w:lang w:val="en-GB"/>
        </w:rPr>
        <w:t xml:space="preserve"> the</w:t>
      </w:r>
      <w:r w:rsidR="00EE71DF" w:rsidRPr="00F9481C">
        <w:rPr>
          <w:b/>
          <w:bCs/>
          <w:lang w:val="en-GB"/>
        </w:rPr>
        <w:t xml:space="preserve"> evaluation team recognises there are risks associated with working in each of the four pillars. </w:t>
      </w:r>
      <w:r w:rsidR="00AE63EF" w:rsidRPr="00F9481C">
        <w:rPr>
          <w:lang w:val="en-GB"/>
        </w:rPr>
        <w:t xml:space="preserve">The evaluation team have concluded that reforms to trade (import duties, excise taxes, phytosanitary standards) and the inward investment regime are ‘macro-critical’. Despite a somewhat troubled history, progress is being made and the team recommend that work in this area be continued. </w:t>
      </w:r>
    </w:p>
    <w:p w14:paraId="7F64B74E" w14:textId="56F9F271" w:rsidR="003E4994" w:rsidRPr="00F9481C" w:rsidRDefault="003E4994" w:rsidP="00695910">
      <w:pPr>
        <w:pStyle w:val="ListParagraph"/>
        <w:numPr>
          <w:ilvl w:val="1"/>
          <w:numId w:val="49"/>
        </w:numPr>
        <w:ind w:left="709" w:hanging="709"/>
        <w:contextualSpacing w:val="0"/>
        <w:rPr>
          <w:lang w:val="en-GB"/>
        </w:rPr>
      </w:pPr>
      <w:r w:rsidRPr="00F9481C">
        <w:rPr>
          <w:b/>
          <w:bCs/>
          <w:lang w:val="en-GB"/>
        </w:rPr>
        <w:t>Pillar three focuses on small and medium enterprise growth and innovation</w:t>
      </w:r>
      <w:r w:rsidRPr="00F9481C">
        <w:rPr>
          <w:lang w:val="en-GB"/>
        </w:rPr>
        <w:t xml:space="preserve">. Progress has been limited here and the Innovation Strategy was never taken forward. The evaluation team would suggest that this pillar is not as critical as the work in pillars one and two. Should an enabling macro-economic environment be put in place, by itself this will incentivise small enterprise creation, growth, and stability.   </w:t>
      </w:r>
    </w:p>
    <w:p w14:paraId="524D641C" w14:textId="0ACCB8D1" w:rsidR="00AE63EF" w:rsidRPr="00F9481C" w:rsidRDefault="00AE63EF" w:rsidP="00695910">
      <w:pPr>
        <w:pStyle w:val="ListParagraph"/>
        <w:numPr>
          <w:ilvl w:val="1"/>
          <w:numId w:val="49"/>
        </w:numPr>
        <w:ind w:left="709" w:hanging="709"/>
        <w:contextualSpacing w:val="0"/>
        <w:rPr>
          <w:lang w:val="en-GB"/>
        </w:rPr>
      </w:pPr>
      <w:r w:rsidRPr="00F9481C">
        <w:rPr>
          <w:b/>
          <w:bCs/>
          <w:lang w:val="en-GB"/>
        </w:rPr>
        <w:t>T</w:t>
      </w:r>
      <w:r w:rsidR="00EE71DF" w:rsidRPr="00F9481C">
        <w:rPr>
          <w:b/>
          <w:bCs/>
          <w:lang w:val="en-GB"/>
        </w:rPr>
        <w:t>he fourth pillar, reforming SOEs, has made the least progress and carries the greatest risk</w:t>
      </w:r>
      <w:r w:rsidR="00EE71DF" w:rsidRPr="00F9481C">
        <w:rPr>
          <w:lang w:val="en-GB"/>
        </w:rPr>
        <w:t xml:space="preserve">. Privatisation of SOEs has proved challenging for governments the world over as there are always powerful vested interests who benefit from the </w:t>
      </w:r>
      <w:r w:rsidR="00EE71DF" w:rsidRPr="00F9481C">
        <w:rPr>
          <w:i/>
          <w:iCs/>
          <w:lang w:val="en-GB"/>
        </w:rPr>
        <w:t>status quo</w:t>
      </w:r>
      <w:r w:rsidR="00EE71DF" w:rsidRPr="00F9481C">
        <w:rPr>
          <w:lang w:val="en-GB"/>
        </w:rPr>
        <w:t xml:space="preserve">. DFAT should consider further support to this pillar only if </w:t>
      </w:r>
      <w:r w:rsidR="003E4994" w:rsidRPr="00F9481C">
        <w:rPr>
          <w:lang w:val="en-GB"/>
        </w:rPr>
        <w:t xml:space="preserve">funds are available and </w:t>
      </w:r>
      <w:r w:rsidR="00EE71DF" w:rsidRPr="00F9481C">
        <w:rPr>
          <w:lang w:val="en-GB"/>
        </w:rPr>
        <w:t>there is clear and convincing evidence that reform in the seven priority enterprises is politically feasible.</w:t>
      </w:r>
    </w:p>
    <w:p w14:paraId="44487C15" w14:textId="4E51F5B9" w:rsidR="003E4994" w:rsidRPr="00AB6CAA" w:rsidRDefault="003E4994" w:rsidP="003E4994">
      <w:pPr>
        <w:pStyle w:val="ListParagraph"/>
        <w:ind w:left="0"/>
        <w:contextualSpacing w:val="0"/>
        <w:jc w:val="left"/>
        <w:rPr>
          <w:lang w:val="en-GB"/>
        </w:rPr>
      </w:pPr>
      <w:r w:rsidRPr="00AB6CAA">
        <w:rPr>
          <w:b/>
          <w:bCs/>
          <w:lang w:val="en-GB"/>
        </w:rPr>
        <w:t>Oversight and management</w:t>
      </w:r>
      <w:r w:rsidR="00694078">
        <w:rPr>
          <w:b/>
          <w:bCs/>
          <w:lang w:val="en-GB"/>
        </w:rPr>
        <w:t>.</w:t>
      </w:r>
    </w:p>
    <w:p w14:paraId="72871C04" w14:textId="352FCE38" w:rsidR="004B7BD0" w:rsidRPr="00F9481C" w:rsidRDefault="003E4994" w:rsidP="00695910">
      <w:pPr>
        <w:pStyle w:val="ListParagraph"/>
        <w:numPr>
          <w:ilvl w:val="1"/>
          <w:numId w:val="49"/>
        </w:numPr>
        <w:ind w:left="709" w:hanging="709"/>
        <w:contextualSpacing w:val="0"/>
        <w:rPr>
          <w:lang w:val="en-GB"/>
        </w:rPr>
      </w:pPr>
      <w:r w:rsidRPr="00F9481C">
        <w:rPr>
          <w:b/>
          <w:bCs/>
          <w:lang w:val="en-GB"/>
        </w:rPr>
        <w:t xml:space="preserve">The </w:t>
      </w:r>
      <w:r w:rsidR="004E13AA" w:rsidRPr="00F9481C">
        <w:rPr>
          <w:b/>
          <w:bCs/>
          <w:lang w:val="en-GB"/>
        </w:rPr>
        <w:t xml:space="preserve">primary lesson </w:t>
      </w:r>
      <w:r w:rsidRPr="00F9481C">
        <w:rPr>
          <w:b/>
          <w:bCs/>
          <w:lang w:val="en-GB"/>
        </w:rPr>
        <w:t xml:space="preserve">here </w:t>
      </w:r>
      <w:r w:rsidR="004E13AA" w:rsidRPr="00F9481C">
        <w:rPr>
          <w:b/>
          <w:bCs/>
          <w:lang w:val="en-GB"/>
        </w:rPr>
        <w:t xml:space="preserve">is the importance of </w:t>
      </w:r>
      <w:r w:rsidR="005300BC" w:rsidRPr="00F9481C">
        <w:rPr>
          <w:b/>
          <w:bCs/>
          <w:lang w:val="en-GB"/>
        </w:rPr>
        <w:t xml:space="preserve">regular and </w:t>
      </w:r>
      <w:r w:rsidR="004E13AA" w:rsidRPr="00F9481C">
        <w:rPr>
          <w:b/>
          <w:bCs/>
          <w:lang w:val="en-GB"/>
        </w:rPr>
        <w:t>vigilant oversight</w:t>
      </w:r>
      <w:r w:rsidR="004E13AA" w:rsidRPr="00F9481C">
        <w:rPr>
          <w:lang w:val="en-GB"/>
        </w:rPr>
        <w:t>.</w:t>
      </w:r>
      <w:r w:rsidR="004B7BD0" w:rsidRPr="00F9481C">
        <w:rPr>
          <w:rFonts w:eastAsia="Arial" w:cs="Calibri Light"/>
        </w:rPr>
        <w:t xml:space="preserve"> </w:t>
      </w:r>
      <w:r w:rsidR="004E13AA" w:rsidRPr="00F9481C">
        <w:rPr>
          <w:rFonts w:eastAsia="Arial" w:cs="Calibri Light"/>
        </w:rPr>
        <w:t>Engagement can be considered from two perspectives:</w:t>
      </w:r>
      <w:r w:rsidR="004E13AA" w:rsidRPr="00F9481C">
        <w:rPr>
          <w:lang w:val="en-GB"/>
        </w:rPr>
        <w:t xml:space="preserve"> </w:t>
      </w:r>
      <w:r w:rsidR="004B7BD0" w:rsidRPr="00F9481C">
        <w:rPr>
          <w:rFonts w:eastAsia="Arial" w:cs="Calibri Light"/>
        </w:rPr>
        <w:t xml:space="preserve">how does the partner </w:t>
      </w:r>
      <w:r w:rsidR="004E13AA" w:rsidRPr="00F9481C">
        <w:rPr>
          <w:rFonts w:eastAsia="Arial" w:cs="Calibri Light"/>
        </w:rPr>
        <w:t>see it and</w:t>
      </w:r>
      <w:r w:rsidR="004B7BD0" w:rsidRPr="00F9481C">
        <w:rPr>
          <w:rFonts w:eastAsia="Arial" w:cs="Calibri Light"/>
        </w:rPr>
        <w:t xml:space="preserve"> how does it look from DFAT</w:t>
      </w:r>
      <w:r w:rsidR="004E13AA" w:rsidRPr="00F9481C">
        <w:rPr>
          <w:rFonts w:eastAsia="Arial" w:cs="Calibri Light"/>
        </w:rPr>
        <w:t>’s perspective</w:t>
      </w:r>
      <w:r w:rsidR="004B7BD0" w:rsidRPr="00F9481C">
        <w:rPr>
          <w:rFonts w:eastAsia="Arial" w:cs="Calibri Light"/>
        </w:rPr>
        <w:t xml:space="preserve">? </w:t>
      </w:r>
      <w:r w:rsidR="004E13AA" w:rsidRPr="00F9481C">
        <w:rPr>
          <w:rFonts w:eastAsia="Arial" w:cs="Calibri Light"/>
        </w:rPr>
        <w:t>In the EB program</w:t>
      </w:r>
      <w:r w:rsidR="004E13AA" w:rsidRPr="00F9481C">
        <w:rPr>
          <w:lang w:val="en-GB"/>
        </w:rPr>
        <w:t>, t</w:t>
      </w:r>
      <w:r w:rsidR="004B7BD0" w:rsidRPr="00F9481C">
        <w:rPr>
          <w:rFonts w:eastAsia="Arial" w:cs="Calibri Light"/>
        </w:rPr>
        <w:t xml:space="preserve">he former is positive – and genuinely so. All </w:t>
      </w:r>
      <w:r w:rsidR="00D320AC" w:rsidRPr="00F9481C">
        <w:rPr>
          <w:rFonts w:eastAsia="Arial" w:cs="Calibri Light"/>
        </w:rPr>
        <w:t xml:space="preserve">GoSL </w:t>
      </w:r>
      <w:r w:rsidR="004B7BD0" w:rsidRPr="00F9481C">
        <w:rPr>
          <w:rFonts w:eastAsia="Arial" w:cs="Calibri Light"/>
        </w:rPr>
        <w:t xml:space="preserve">interlocuters were extremely positive. </w:t>
      </w:r>
      <w:r w:rsidR="00D320AC" w:rsidRPr="00F9481C">
        <w:rPr>
          <w:rFonts w:eastAsia="Arial" w:cs="Calibri Light"/>
        </w:rPr>
        <w:t>As were Bank staff: a</w:t>
      </w:r>
      <w:r w:rsidR="004B7BD0" w:rsidRPr="00F9481C">
        <w:rPr>
          <w:rFonts w:eastAsia="Arial" w:cs="Calibri Light"/>
        </w:rPr>
        <w:t xml:space="preserve">s noted </w:t>
      </w:r>
      <w:r w:rsidR="004E13AA" w:rsidRPr="00F9481C">
        <w:rPr>
          <w:rFonts w:eastAsia="Arial" w:cs="Calibri Light"/>
        </w:rPr>
        <w:t>earlier</w:t>
      </w:r>
      <w:r w:rsidR="004B7BD0" w:rsidRPr="00F9481C">
        <w:rPr>
          <w:rFonts w:eastAsia="Arial" w:cs="Calibri Light"/>
        </w:rPr>
        <w:t xml:space="preserve">, one </w:t>
      </w:r>
      <w:r w:rsidR="004E13AA" w:rsidRPr="00F9481C">
        <w:rPr>
          <w:rFonts w:eastAsia="Arial" w:cs="Calibri Light"/>
        </w:rPr>
        <w:t xml:space="preserve">Bank </w:t>
      </w:r>
      <w:r w:rsidR="004B7BD0" w:rsidRPr="00F9481C">
        <w:rPr>
          <w:rFonts w:eastAsia="Arial" w:cs="Calibri Light"/>
        </w:rPr>
        <w:t>staff member said it was “the best strategic donor partnerships</w:t>
      </w:r>
      <w:r w:rsidR="00D320AC" w:rsidRPr="00F9481C">
        <w:rPr>
          <w:rFonts w:eastAsia="Arial" w:cs="Calibri Light"/>
        </w:rPr>
        <w:t>” s/</w:t>
      </w:r>
      <w:r w:rsidR="004B7BD0" w:rsidRPr="00F9481C">
        <w:rPr>
          <w:rFonts w:eastAsia="Arial" w:cs="Calibri Light"/>
        </w:rPr>
        <w:t xml:space="preserve">he had ever experienced. DFAT were said to be interested, responsive, and engaged – right up to and including successive High Commissioners. The Bank appreciated the </w:t>
      </w:r>
      <w:r w:rsidR="00304568" w:rsidRPr="00F9481C">
        <w:rPr>
          <w:rFonts w:eastAsia="Arial" w:cs="Calibri Light"/>
        </w:rPr>
        <w:t>flexibility</w:t>
      </w:r>
      <w:r w:rsidR="004B7BD0" w:rsidRPr="00F9481C">
        <w:rPr>
          <w:rFonts w:eastAsia="Arial" w:cs="Calibri Light"/>
        </w:rPr>
        <w:t xml:space="preserve"> they enjoyed and the ‘fuss</w:t>
      </w:r>
      <w:r w:rsidR="00304568" w:rsidRPr="00F9481C">
        <w:rPr>
          <w:rFonts w:eastAsia="Arial" w:cs="Calibri Light"/>
        </w:rPr>
        <w:t>-</w:t>
      </w:r>
      <w:r w:rsidR="004B7BD0" w:rsidRPr="00F9481C">
        <w:rPr>
          <w:rFonts w:eastAsia="Arial" w:cs="Calibri Light"/>
        </w:rPr>
        <w:t>free</w:t>
      </w:r>
      <w:r w:rsidR="00304568" w:rsidRPr="00F9481C">
        <w:rPr>
          <w:rFonts w:eastAsia="Arial" w:cs="Calibri Light"/>
        </w:rPr>
        <w:t>’ relationship.</w:t>
      </w:r>
      <w:r w:rsidR="004B7BD0" w:rsidRPr="00F9481C">
        <w:rPr>
          <w:rFonts w:eastAsia="Arial" w:cs="Calibri Light"/>
        </w:rPr>
        <w:t xml:space="preserve">  </w:t>
      </w:r>
    </w:p>
    <w:p w14:paraId="271F77D6" w14:textId="4AC34BF8" w:rsidR="001B559B" w:rsidRPr="00F9481C" w:rsidRDefault="004E13AA" w:rsidP="00695910">
      <w:pPr>
        <w:pStyle w:val="ListParagraph"/>
        <w:numPr>
          <w:ilvl w:val="1"/>
          <w:numId w:val="49"/>
        </w:numPr>
        <w:ind w:left="709" w:hanging="709"/>
        <w:contextualSpacing w:val="0"/>
        <w:rPr>
          <w:lang w:val="en-GB"/>
        </w:rPr>
      </w:pPr>
      <w:r w:rsidRPr="00F9481C">
        <w:rPr>
          <w:b/>
          <w:bCs/>
          <w:lang w:val="en-GB"/>
        </w:rPr>
        <w:t>How does DFAT see the program?</w:t>
      </w:r>
      <w:r w:rsidR="00304568" w:rsidRPr="00F9481C">
        <w:rPr>
          <w:lang w:val="en-GB"/>
        </w:rPr>
        <w:t xml:space="preserve"> </w:t>
      </w:r>
      <w:r w:rsidR="00E51964" w:rsidRPr="00F9481C">
        <w:rPr>
          <w:rFonts w:eastAsia="Arial" w:cs="Calibri Light"/>
        </w:rPr>
        <w:t xml:space="preserve">The </w:t>
      </w:r>
      <w:r w:rsidR="00304568" w:rsidRPr="00F9481C">
        <w:rPr>
          <w:rFonts w:eastAsia="Arial" w:cs="Calibri Light"/>
        </w:rPr>
        <w:t xml:space="preserve">original </w:t>
      </w:r>
      <w:r w:rsidR="00E51964" w:rsidRPr="00F9481C">
        <w:rPr>
          <w:rFonts w:eastAsia="Arial" w:cs="Calibri Light"/>
        </w:rPr>
        <w:t>design lacked a</w:t>
      </w:r>
      <w:r w:rsidR="00B157DC" w:rsidRPr="00F9481C">
        <w:rPr>
          <w:rFonts w:eastAsia="Arial" w:cs="Calibri Light"/>
        </w:rPr>
        <w:t xml:space="preserve"> </w:t>
      </w:r>
      <w:r w:rsidR="00E51964" w:rsidRPr="00F9481C">
        <w:rPr>
          <w:rFonts w:eastAsia="Arial" w:cs="Calibri Light"/>
        </w:rPr>
        <w:t xml:space="preserve">Goal, </w:t>
      </w:r>
      <w:proofErr w:type="spellStart"/>
      <w:r w:rsidR="00E51964" w:rsidRPr="00F9481C">
        <w:rPr>
          <w:rFonts w:eastAsia="Arial" w:cs="Calibri Light"/>
        </w:rPr>
        <w:t>EoPOs</w:t>
      </w:r>
      <w:proofErr w:type="spellEnd"/>
      <w:r w:rsidR="00E51964" w:rsidRPr="00F9481C">
        <w:rPr>
          <w:rFonts w:eastAsia="Arial" w:cs="Calibri Light"/>
        </w:rPr>
        <w:t xml:space="preserve">, </w:t>
      </w:r>
      <w:r w:rsidR="004F3682" w:rsidRPr="00F9481C">
        <w:rPr>
          <w:rFonts w:eastAsia="Arial" w:cs="Calibri Light"/>
        </w:rPr>
        <w:t xml:space="preserve">a </w:t>
      </w:r>
      <w:r w:rsidR="00E51964" w:rsidRPr="00F9481C">
        <w:rPr>
          <w:rFonts w:eastAsia="Arial" w:cs="Calibri Light"/>
        </w:rPr>
        <w:t xml:space="preserve">monitoring framework, and theory of change. This rendered it </w:t>
      </w:r>
      <w:r w:rsidR="004F3682" w:rsidRPr="00F9481C">
        <w:rPr>
          <w:rFonts w:eastAsia="Arial" w:cs="Calibri Light"/>
        </w:rPr>
        <w:t xml:space="preserve">difficult </w:t>
      </w:r>
      <w:r w:rsidR="00E51964" w:rsidRPr="00F9481C">
        <w:rPr>
          <w:rFonts w:eastAsia="Arial" w:cs="Calibri Light"/>
        </w:rPr>
        <w:t xml:space="preserve">to </w:t>
      </w:r>
      <w:r w:rsidR="004F3682" w:rsidRPr="00F9481C">
        <w:rPr>
          <w:rFonts w:eastAsia="Arial" w:cs="Calibri Light"/>
        </w:rPr>
        <w:t xml:space="preserve">assess </w:t>
      </w:r>
      <w:r w:rsidR="00E51964" w:rsidRPr="00F9481C">
        <w:rPr>
          <w:rFonts w:eastAsia="Arial" w:cs="Calibri Light"/>
        </w:rPr>
        <w:t xml:space="preserve">the results of </w:t>
      </w:r>
      <w:r w:rsidR="004F3682" w:rsidRPr="00F9481C">
        <w:rPr>
          <w:rFonts w:eastAsia="Arial" w:cs="Calibri Light"/>
        </w:rPr>
        <w:t xml:space="preserve">the </w:t>
      </w:r>
      <w:r w:rsidR="00E51964" w:rsidRPr="00F9481C">
        <w:rPr>
          <w:rFonts w:eastAsia="Arial" w:cs="Calibri Light"/>
        </w:rPr>
        <w:t xml:space="preserve">investment. While DFAT views the Bank as a strategic partner and provides grant funding, the autonomy given to the Bank did not yield results at the outcome level. </w:t>
      </w:r>
      <w:r w:rsidRPr="00F9481C">
        <w:rPr>
          <w:lang w:val="en-GB"/>
        </w:rPr>
        <w:t xml:space="preserve"> </w:t>
      </w:r>
      <w:r w:rsidR="00E51964" w:rsidRPr="00F9481C">
        <w:rPr>
          <w:rFonts w:eastAsia="Arial" w:cs="Calibri Light"/>
        </w:rPr>
        <w:t xml:space="preserve">DFAT’s </w:t>
      </w:r>
      <w:r w:rsidR="004F3682" w:rsidRPr="00F9481C">
        <w:rPr>
          <w:rFonts w:eastAsia="Arial" w:cs="Calibri Light"/>
        </w:rPr>
        <w:t xml:space="preserve">approach </w:t>
      </w:r>
      <w:r w:rsidR="00E51964" w:rsidRPr="00F9481C">
        <w:rPr>
          <w:rFonts w:eastAsia="Arial" w:cs="Calibri Light"/>
        </w:rPr>
        <w:t xml:space="preserve">to </w:t>
      </w:r>
      <w:r w:rsidR="00B157DC" w:rsidRPr="00F9481C">
        <w:rPr>
          <w:rFonts w:eastAsia="Arial" w:cs="Calibri Light"/>
        </w:rPr>
        <w:t xml:space="preserve">oversight </w:t>
      </w:r>
      <w:r w:rsidR="00E51964" w:rsidRPr="00F9481C">
        <w:rPr>
          <w:rFonts w:eastAsia="Arial" w:cs="Calibri Light"/>
        </w:rPr>
        <w:t xml:space="preserve">meant that the Bank enjoyed a high degree of freedom to adjust program activities. This provided flexibility but also resulted in the High Commission conceding any influence it might have had over the </w:t>
      </w:r>
      <w:r w:rsidR="004F3682" w:rsidRPr="00F9481C">
        <w:rPr>
          <w:rFonts w:eastAsia="Arial" w:cs="Calibri Light"/>
        </w:rPr>
        <w:t xml:space="preserve">program’s </w:t>
      </w:r>
      <w:r w:rsidR="00E51964" w:rsidRPr="00F9481C">
        <w:rPr>
          <w:rFonts w:eastAsia="Arial" w:cs="Calibri Light"/>
        </w:rPr>
        <w:t xml:space="preserve">investment portfolio. This is despite the G4G design document </w:t>
      </w:r>
      <w:r w:rsidR="00B157DC" w:rsidRPr="00F9481C">
        <w:rPr>
          <w:rFonts w:eastAsia="Arial" w:cs="Calibri Light"/>
        </w:rPr>
        <w:t xml:space="preserve">and DFAT’s Programming Guide </w:t>
      </w:r>
      <w:r w:rsidR="00E51964" w:rsidRPr="00F9481C">
        <w:rPr>
          <w:rFonts w:eastAsia="Arial" w:cs="Calibri Light"/>
        </w:rPr>
        <w:t xml:space="preserve">stating that </w:t>
      </w:r>
      <w:r w:rsidR="004F3682" w:rsidRPr="00F9481C">
        <w:rPr>
          <w:rFonts w:eastAsia="Arial" w:cs="Calibri Light"/>
        </w:rPr>
        <w:t xml:space="preserve">DFAT remains </w:t>
      </w:r>
      <w:r w:rsidR="00E51964" w:rsidRPr="00F9481C">
        <w:rPr>
          <w:rFonts w:eastAsia="Arial" w:cs="Calibri Light"/>
        </w:rPr>
        <w:t>responsible for the strategic direction of the program.</w:t>
      </w:r>
      <w:r w:rsidR="004F3682" w:rsidRPr="00F9481C">
        <w:rPr>
          <w:lang w:val="en-GB"/>
        </w:rPr>
        <w:t xml:space="preserve"> </w:t>
      </w:r>
      <w:r w:rsidR="00E51964" w:rsidRPr="00F9481C">
        <w:rPr>
          <w:rFonts w:eastAsia="Arial" w:cs="Calibri Light"/>
        </w:rPr>
        <w:t xml:space="preserve">The decision to discontinue the quarterly reports, which the evaluation team </w:t>
      </w:r>
      <w:r w:rsidR="005300BC" w:rsidRPr="00F9481C">
        <w:rPr>
          <w:rFonts w:eastAsia="Arial" w:cs="Calibri Light"/>
        </w:rPr>
        <w:t xml:space="preserve">considered </w:t>
      </w:r>
      <w:r w:rsidR="00E51964" w:rsidRPr="00F9481C">
        <w:rPr>
          <w:rFonts w:eastAsia="Arial" w:cs="Calibri Light"/>
        </w:rPr>
        <w:t xml:space="preserve">beneficial, reflected a missed opportunity for </w:t>
      </w:r>
      <w:r w:rsidR="005300BC" w:rsidRPr="00F9481C">
        <w:rPr>
          <w:rFonts w:eastAsia="Arial" w:cs="Calibri Light"/>
        </w:rPr>
        <w:t xml:space="preserve">more </w:t>
      </w:r>
      <w:r w:rsidR="00E51964" w:rsidRPr="00F9481C">
        <w:rPr>
          <w:rFonts w:eastAsia="Arial" w:cs="Calibri Light"/>
        </w:rPr>
        <w:t xml:space="preserve">meaningful engagement. </w:t>
      </w:r>
    </w:p>
    <w:p w14:paraId="72539734" w14:textId="18D476D1" w:rsidR="001B559B" w:rsidRPr="00CC0EB1" w:rsidRDefault="001B559B" w:rsidP="00695910">
      <w:pPr>
        <w:numPr>
          <w:ilvl w:val="1"/>
          <w:numId w:val="49"/>
        </w:numPr>
        <w:ind w:left="709" w:hanging="709"/>
        <w:jc w:val="both"/>
        <w:rPr>
          <w:rFonts w:eastAsiaTheme="minorEastAsia" w:cstheme="minorBidi"/>
          <w:color w:val="404040" w:themeColor="text1" w:themeTint="BF"/>
          <w:szCs w:val="28"/>
        </w:rPr>
      </w:pPr>
      <w:r w:rsidRPr="00F9481C">
        <w:rPr>
          <w:rFonts w:eastAsiaTheme="minorEastAsia" w:cstheme="minorBidi"/>
          <w:b/>
          <w:bCs/>
          <w:color w:val="auto"/>
          <w:szCs w:val="28"/>
        </w:rPr>
        <w:t xml:space="preserve">A second lesson concerns an appropriate </w:t>
      </w:r>
      <w:r w:rsidR="00CC0EB1" w:rsidRPr="00F9481C">
        <w:rPr>
          <w:rFonts w:eastAsiaTheme="minorEastAsia" w:cstheme="minorBidi"/>
          <w:b/>
          <w:bCs/>
          <w:color w:val="auto"/>
          <w:szCs w:val="28"/>
        </w:rPr>
        <w:t>oversight mechanism</w:t>
      </w:r>
      <w:r w:rsidRPr="00F9481C">
        <w:rPr>
          <w:rFonts w:eastAsiaTheme="minorEastAsia" w:cstheme="minorBidi"/>
          <w:b/>
          <w:bCs/>
          <w:color w:val="auto"/>
          <w:szCs w:val="28"/>
        </w:rPr>
        <w:t xml:space="preserve">. </w:t>
      </w:r>
      <w:r w:rsidRPr="00F9481C">
        <w:rPr>
          <w:rFonts w:eastAsiaTheme="minorEastAsia" w:cstheme="minorBidi"/>
          <w:color w:val="auto"/>
          <w:szCs w:val="28"/>
        </w:rPr>
        <w:t xml:space="preserve">There are two alternatives. The first is to </w:t>
      </w:r>
      <w:r w:rsidR="00CC0EB1" w:rsidRPr="00F9481C">
        <w:rPr>
          <w:rFonts w:eastAsiaTheme="minorEastAsia" w:cstheme="minorBidi"/>
          <w:color w:val="auto"/>
          <w:szCs w:val="28"/>
        </w:rPr>
        <w:t xml:space="preserve">have an experienced officer in the High Commission to manage and monitor the program. The evaluation team would estimate this to be about 0.33 of one FTE member of staff. This would appear reasonable for such an important program spending in the region of AUD 1.5 million per annum. </w:t>
      </w:r>
      <w:r w:rsidRPr="00F9481C">
        <w:rPr>
          <w:rFonts w:eastAsiaTheme="minorEastAsia" w:cstheme="minorBidi"/>
          <w:color w:val="auto"/>
          <w:szCs w:val="28"/>
        </w:rPr>
        <w:t xml:space="preserve">The second </w:t>
      </w:r>
      <w:r w:rsidR="00CC0EB1" w:rsidRPr="00F9481C">
        <w:rPr>
          <w:rFonts w:eastAsiaTheme="minorEastAsia" w:cstheme="minorBidi"/>
          <w:color w:val="auto"/>
          <w:szCs w:val="28"/>
        </w:rPr>
        <w:t xml:space="preserve">option </w:t>
      </w:r>
      <w:r w:rsidRPr="00F9481C">
        <w:rPr>
          <w:rFonts w:eastAsiaTheme="minorEastAsia" w:cstheme="minorBidi"/>
          <w:color w:val="auto"/>
          <w:szCs w:val="28"/>
        </w:rPr>
        <w:t xml:space="preserve">is to task the Sri Lanka Support Unit to coordinate the design of </w:t>
      </w:r>
      <w:r w:rsidR="00CC0EB1" w:rsidRPr="00F9481C">
        <w:rPr>
          <w:rFonts w:eastAsiaTheme="minorEastAsia" w:cstheme="minorBidi"/>
          <w:color w:val="auto"/>
          <w:szCs w:val="28"/>
        </w:rPr>
        <w:t xml:space="preserve">any </w:t>
      </w:r>
      <w:r w:rsidRPr="00F9481C">
        <w:rPr>
          <w:rFonts w:eastAsiaTheme="minorEastAsia" w:cstheme="minorBidi"/>
          <w:color w:val="auto"/>
          <w:szCs w:val="28"/>
        </w:rPr>
        <w:t xml:space="preserve">new program (with </w:t>
      </w:r>
      <w:r w:rsidRPr="00F9481C">
        <w:rPr>
          <w:rFonts w:eastAsiaTheme="minorEastAsia" w:cstheme="minorBidi"/>
          <w:color w:val="auto"/>
          <w:szCs w:val="28"/>
        </w:rPr>
        <w:lastRenderedPageBreak/>
        <w:t xml:space="preserve">Bank staff) and oversee its </w:t>
      </w:r>
      <w:r w:rsidRPr="00CC0EB1">
        <w:rPr>
          <w:rFonts w:eastAsiaTheme="minorEastAsia" w:cstheme="minorBidi"/>
          <w:color w:val="404040" w:themeColor="text1" w:themeTint="BF"/>
          <w:szCs w:val="28"/>
        </w:rPr>
        <w:t>implementation.</w:t>
      </w:r>
      <w:r w:rsidR="003E4994">
        <w:rPr>
          <w:rStyle w:val="FootnoteReference"/>
          <w:rFonts w:eastAsiaTheme="minorEastAsia" w:cstheme="minorBidi"/>
          <w:color w:val="404040" w:themeColor="text1" w:themeTint="BF"/>
          <w:szCs w:val="28"/>
        </w:rPr>
        <w:footnoteReference w:id="25"/>
      </w:r>
      <w:r w:rsidRPr="00CC0EB1">
        <w:rPr>
          <w:rFonts w:eastAsiaTheme="minorEastAsia" w:cstheme="minorBidi"/>
          <w:color w:val="404040" w:themeColor="text1" w:themeTint="BF"/>
          <w:szCs w:val="28"/>
        </w:rPr>
        <w:t xml:space="preserve"> This would give DFAT the comfort that the design meets its own standards and that DFAT will have a strong say in how the program evolves and adapts to changing circumstances.</w:t>
      </w:r>
      <w:r w:rsidR="00CC0EB1">
        <w:rPr>
          <w:rStyle w:val="FootnoteReference"/>
          <w:rFonts w:eastAsiaTheme="minorEastAsia" w:cstheme="minorBidi"/>
          <w:color w:val="404040" w:themeColor="text1" w:themeTint="BF"/>
          <w:szCs w:val="28"/>
        </w:rPr>
        <w:footnoteReference w:id="26"/>
      </w:r>
      <w:r w:rsidRPr="00CC0EB1">
        <w:rPr>
          <w:rFonts w:eastAsiaTheme="minorEastAsia" w:cstheme="minorBidi"/>
          <w:color w:val="404040" w:themeColor="text1" w:themeTint="BF"/>
          <w:szCs w:val="28"/>
        </w:rPr>
        <w:t xml:space="preserve"> </w:t>
      </w:r>
    </w:p>
    <w:p w14:paraId="5532FCE3" w14:textId="18705074" w:rsidR="001B559B" w:rsidRPr="00695910" w:rsidRDefault="00CC0EB1" w:rsidP="00695910">
      <w:pPr>
        <w:numPr>
          <w:ilvl w:val="1"/>
          <w:numId w:val="49"/>
        </w:numPr>
        <w:ind w:left="709" w:hanging="709"/>
        <w:jc w:val="both"/>
        <w:rPr>
          <w:rFonts w:eastAsiaTheme="minorEastAsia" w:cstheme="minorBidi"/>
          <w:color w:val="auto"/>
          <w:szCs w:val="28"/>
        </w:rPr>
      </w:pPr>
      <w:r w:rsidRPr="00695910">
        <w:rPr>
          <w:rFonts w:eastAsiaTheme="minorEastAsia" w:cstheme="minorBidi"/>
          <w:b/>
          <w:bCs/>
          <w:color w:val="auto"/>
          <w:szCs w:val="28"/>
        </w:rPr>
        <w:t>The evaluation team would recommend the first option</w:t>
      </w:r>
      <w:r w:rsidRPr="00695910">
        <w:rPr>
          <w:rFonts w:eastAsiaTheme="minorEastAsia" w:cstheme="minorBidi"/>
          <w:color w:val="auto"/>
          <w:szCs w:val="28"/>
        </w:rPr>
        <w:t xml:space="preserve">. If the design and monitoring framework for any subsequent phase of the program is comprehensive and appropriate, then the responsibility should lie within the High Commission. It is important (and strategic) for the High Commission to hold the relationship with the World Bank. </w:t>
      </w:r>
    </w:p>
    <w:p w14:paraId="4D4456B8" w14:textId="77777777" w:rsidR="005300BC" w:rsidRPr="00695910" w:rsidRDefault="005300BC" w:rsidP="005300BC">
      <w:pPr>
        <w:pStyle w:val="ListParagraph"/>
        <w:numPr>
          <w:ilvl w:val="0"/>
          <w:numId w:val="55"/>
        </w:numPr>
        <w:suppressAutoHyphens/>
        <w:spacing w:before="0" w:after="0"/>
        <w:rPr>
          <w:rFonts w:eastAsia="Calibri Light" w:cs="Arial"/>
          <w:b/>
          <w:bCs/>
          <w:i/>
          <w:iCs/>
        </w:rPr>
      </w:pPr>
      <w:r w:rsidRPr="00695910">
        <w:rPr>
          <w:rFonts w:eastAsia="Calibri Light" w:cs="Arial"/>
          <w:b/>
          <w:bCs/>
          <w:i/>
          <w:iCs/>
        </w:rPr>
        <w:t xml:space="preserve">Which key areas of macroeconomic reforms in line with Australian and Sri Lankan interests is DFAT well suited to influence? How best can they complement IDP priorities – GEDSI, PWDs and Climate change?  </w:t>
      </w:r>
    </w:p>
    <w:p w14:paraId="01ABA24E" w14:textId="77777777" w:rsidR="005300BC" w:rsidRPr="00695910" w:rsidRDefault="005300BC" w:rsidP="00695910">
      <w:pPr>
        <w:pStyle w:val="ListParagraph"/>
        <w:numPr>
          <w:ilvl w:val="1"/>
          <w:numId w:val="49"/>
        </w:numPr>
        <w:ind w:left="709" w:hanging="709"/>
        <w:contextualSpacing w:val="0"/>
        <w:rPr>
          <w:lang w:val="en-GB"/>
        </w:rPr>
      </w:pPr>
      <w:r w:rsidRPr="00695910">
        <w:rPr>
          <w:rFonts w:eastAsia="Arial" w:cs="Calibri Light"/>
          <w:b/>
          <w:bCs/>
        </w:rPr>
        <w:t>In line with DFAT recommended good practice on GEDSI mainstreaming, the 2018 program design includes a specific gender equality objective</w:t>
      </w:r>
      <w:r w:rsidRPr="00695910">
        <w:rPr>
          <w:rFonts w:eastAsia="Arial" w:cs="Calibri Light"/>
        </w:rPr>
        <w:t xml:space="preserve">. The design also identifies ten GEDSI related activities including interventions such as poverty impact analysis, gender gap analysis, and advocacy for gender and youth-related policies. Additionally, specific activities support gender mainstreaming across different pillars, including analytical work on trade reform impacts, ICT inclusion promotion for women and youth in SMEs, coaching for female SME owners, and surveys assessing women's inclusion in investor and anchor firms.  However, given the nature of the proposed activities, a more substantial investment than the AUD300,000 (2 percent of total budget) for GEDSI-specific activities would likely have been warranted to effectively mainstream GEDSI throughout the program. </w:t>
      </w:r>
    </w:p>
    <w:p w14:paraId="317EBA2C" w14:textId="56C36CF9" w:rsidR="005300BC" w:rsidRPr="00695910" w:rsidRDefault="005300BC" w:rsidP="00695910">
      <w:pPr>
        <w:pStyle w:val="ListParagraph"/>
        <w:numPr>
          <w:ilvl w:val="1"/>
          <w:numId w:val="49"/>
        </w:numPr>
        <w:ind w:left="709" w:hanging="709"/>
        <w:contextualSpacing w:val="0"/>
        <w:rPr>
          <w:lang w:val="en-GB"/>
        </w:rPr>
      </w:pPr>
      <w:r w:rsidRPr="00695910">
        <w:rPr>
          <w:rFonts w:eastAsia="Arial" w:cs="Calibri Light"/>
          <w:b/>
          <w:bCs/>
          <w:lang w:val="en"/>
        </w:rPr>
        <w:t>Progress on GEDSI was marginal.</w:t>
      </w:r>
      <w:r w:rsidRPr="00695910">
        <w:rPr>
          <w:rFonts w:eastAsia="Arial" w:cs="Calibri Light"/>
          <w:lang w:val="en"/>
        </w:rPr>
        <w:t xml:space="preserve"> Despite some GEDSI diagnostic</w:t>
      </w:r>
      <w:r w:rsidR="0088459C" w:rsidRPr="00695910">
        <w:rPr>
          <w:rFonts w:eastAsia="Arial" w:cs="Calibri Light"/>
          <w:lang w:val="en"/>
        </w:rPr>
        <w:t>s</w:t>
      </w:r>
      <w:r w:rsidRPr="00695910">
        <w:rPr>
          <w:rFonts w:eastAsia="Arial" w:cs="Calibri Light"/>
          <w:lang w:val="en"/>
        </w:rPr>
        <w:t xml:space="preserve"> and analys</w:t>
      </w:r>
      <w:r w:rsidR="0088459C" w:rsidRPr="00695910">
        <w:rPr>
          <w:rFonts w:eastAsia="Arial" w:cs="Calibri Light"/>
          <w:lang w:val="en"/>
        </w:rPr>
        <w:t>e</w:t>
      </w:r>
      <w:r w:rsidRPr="00695910">
        <w:rPr>
          <w:rFonts w:eastAsia="Arial" w:cs="Calibri Light"/>
          <w:lang w:val="en"/>
        </w:rPr>
        <w:t>s (reported on annually), progress reports do not address whether these findings have been incorporated into program interventions and how government stakeholders have engaged with these findings.</w:t>
      </w:r>
    </w:p>
    <w:p w14:paraId="65B8FEA7" w14:textId="345303C1" w:rsidR="005300BC" w:rsidRPr="00695910" w:rsidRDefault="003E4994" w:rsidP="00695910">
      <w:pPr>
        <w:pStyle w:val="ListParagraph"/>
        <w:numPr>
          <w:ilvl w:val="1"/>
          <w:numId w:val="49"/>
        </w:numPr>
        <w:ind w:left="709" w:hanging="709"/>
        <w:contextualSpacing w:val="0"/>
        <w:rPr>
          <w:lang w:val="en-GB"/>
        </w:rPr>
      </w:pPr>
      <w:r w:rsidRPr="00695910">
        <w:rPr>
          <w:rFonts w:eastAsia="Calibri Light" w:cs="Calibri Light"/>
          <w:b/>
          <w:bCs/>
        </w:rPr>
        <w:t xml:space="preserve">Regarding </w:t>
      </w:r>
      <w:r w:rsidR="005300BC" w:rsidRPr="00695910">
        <w:rPr>
          <w:rFonts w:eastAsia="Calibri Light" w:cs="Calibri Light"/>
          <w:b/>
          <w:bCs/>
        </w:rPr>
        <w:t>climate change</w:t>
      </w:r>
      <w:r w:rsidRPr="00695910">
        <w:rPr>
          <w:rFonts w:eastAsia="Calibri Light" w:cs="Calibri Light"/>
        </w:rPr>
        <w:t>,</w:t>
      </w:r>
      <w:r w:rsidRPr="00695910">
        <w:rPr>
          <w:rFonts w:ascii="Segoe UI" w:hAnsi="Segoe UI" w:cs="Segoe UI"/>
          <w:sz w:val="18"/>
          <w:szCs w:val="18"/>
        </w:rPr>
        <w:t xml:space="preserve"> </w:t>
      </w:r>
      <w:r w:rsidRPr="00695910">
        <w:rPr>
          <w:rFonts w:eastAsia="Calibri Light" w:cs="Calibri Light"/>
        </w:rPr>
        <w:t>the program’s foundational technical assistance to facilitate trade and investment represents an important complementary factor in attracting investments for renewable energy projects that are key for climate mitigation efforts.</w:t>
      </w:r>
      <w:r w:rsidR="005300BC" w:rsidRPr="00695910">
        <w:rPr>
          <w:rFonts w:eastAsia="Calibri Light" w:cs="Calibri Light"/>
        </w:rPr>
        <w:t xml:space="preserve"> </w:t>
      </w:r>
    </w:p>
    <w:p w14:paraId="145AFEA5" w14:textId="4C118840" w:rsidR="005300BC" w:rsidRPr="00695910" w:rsidRDefault="005300BC" w:rsidP="00695910">
      <w:pPr>
        <w:pStyle w:val="ListParagraph"/>
        <w:numPr>
          <w:ilvl w:val="1"/>
          <w:numId w:val="49"/>
        </w:numPr>
        <w:ind w:left="709" w:hanging="709"/>
        <w:contextualSpacing w:val="0"/>
        <w:rPr>
          <w:lang w:val="en-GB"/>
        </w:rPr>
      </w:pPr>
      <w:r w:rsidRPr="00695910">
        <w:rPr>
          <w:rFonts w:eastAsia="Calibri Light" w:cs="Calibri Light"/>
          <w:b/>
          <w:bCs/>
        </w:rPr>
        <w:t>The macro reforms planned are in-line with Australia’s high-level commitment to an open and free Indo-Pacific.</w:t>
      </w:r>
    </w:p>
    <w:p w14:paraId="51BFACB5" w14:textId="678DBE7E" w:rsidR="005300BC" w:rsidRPr="00695910" w:rsidRDefault="005300BC" w:rsidP="005300BC">
      <w:pPr>
        <w:pStyle w:val="ListParagraph"/>
        <w:numPr>
          <w:ilvl w:val="0"/>
          <w:numId w:val="55"/>
        </w:numPr>
        <w:suppressAutoHyphens/>
        <w:spacing w:before="0" w:after="0"/>
        <w:rPr>
          <w:rFonts w:eastAsia="Calibri Light" w:cs="Arial"/>
          <w:b/>
          <w:bCs/>
          <w:i/>
          <w:iCs/>
        </w:rPr>
      </w:pPr>
      <w:r w:rsidRPr="00695910">
        <w:rPr>
          <w:rFonts w:eastAsia="Calibri Light" w:cs="Arial"/>
          <w:b/>
          <w:bCs/>
          <w:i/>
          <w:iCs/>
        </w:rPr>
        <w:t>Which type of partners are best suited for DFAT to partner with for future macroeconomic programming? (i.e. MDBs, Private sector, Ministries)</w:t>
      </w:r>
    </w:p>
    <w:p w14:paraId="4410234E" w14:textId="05667CB5" w:rsidR="005300BC" w:rsidRPr="00695910" w:rsidRDefault="005300BC" w:rsidP="00695910">
      <w:pPr>
        <w:pStyle w:val="ListParagraph"/>
        <w:numPr>
          <w:ilvl w:val="1"/>
          <w:numId w:val="49"/>
        </w:numPr>
        <w:ind w:left="709" w:hanging="709"/>
        <w:contextualSpacing w:val="0"/>
        <w:rPr>
          <w:lang w:val="en-GB"/>
        </w:rPr>
      </w:pPr>
      <w:r w:rsidRPr="00695910">
        <w:rPr>
          <w:rFonts w:eastAsia="Calibri Light" w:cs="Calibri Light"/>
          <w:b/>
          <w:bCs/>
        </w:rPr>
        <w:t>The World Bank remains a premier partner for economic reform advisory work</w:t>
      </w:r>
      <w:r w:rsidRPr="00695910">
        <w:rPr>
          <w:rFonts w:eastAsia="Calibri Light" w:cs="Calibri Light"/>
        </w:rPr>
        <w:t>. The Asian Bank are seen as having greater expertise in infrastructure planning and financing. The World Bank Group (the IFC, the IDA, and the IBRD) have technical excellence and access to significant financing through its Development Policy Operations (DPO) window.</w:t>
      </w:r>
    </w:p>
    <w:p w14:paraId="105D3BD6" w14:textId="3A273317" w:rsidR="005300BC" w:rsidRPr="00695910" w:rsidRDefault="005300BC" w:rsidP="00695910">
      <w:pPr>
        <w:pStyle w:val="ListParagraph"/>
        <w:numPr>
          <w:ilvl w:val="1"/>
          <w:numId w:val="49"/>
        </w:numPr>
        <w:ind w:left="709" w:hanging="709"/>
        <w:contextualSpacing w:val="0"/>
        <w:rPr>
          <w:lang w:val="en-GB"/>
        </w:rPr>
      </w:pPr>
      <w:r w:rsidRPr="00695910">
        <w:rPr>
          <w:rFonts w:eastAsia="Calibri Light" w:cs="Calibri Light"/>
        </w:rPr>
        <w:t>If DFAT is considering a future program with the Bank however, it will need to be more prescriptive at the design stage, as this is the only time when it will have any negotiating power. The EB program was too broad, too shallow, and insufficient consideration was given to the outcomes required. Implementation must be a priority for any future collaboration (see section 9).</w:t>
      </w:r>
    </w:p>
    <w:p w14:paraId="04D47A6C" w14:textId="4C663B4C" w:rsidR="00754AAE" w:rsidRPr="00695910" w:rsidRDefault="00754AAE">
      <w:pPr>
        <w:rPr>
          <w:rFonts w:eastAsia="Arial" w:cs="Calibri Light"/>
          <w:color w:val="auto"/>
          <w:szCs w:val="22"/>
        </w:rPr>
      </w:pPr>
      <w:r w:rsidRPr="00695910">
        <w:rPr>
          <w:rFonts w:eastAsia="Arial" w:cs="Calibri Light"/>
          <w:color w:val="auto"/>
        </w:rPr>
        <w:br w:type="page"/>
      </w:r>
    </w:p>
    <w:p w14:paraId="633BBAAF" w14:textId="154106FE" w:rsidR="00CC7034" w:rsidRPr="00CC7034" w:rsidRDefault="00CD1947" w:rsidP="00E71D76">
      <w:pPr>
        <w:pStyle w:val="Heading2"/>
      </w:pPr>
      <w:bookmarkStart w:id="25" w:name="_Toc101343938"/>
      <w:bookmarkStart w:id="26" w:name="_Hlk113560486"/>
      <w:bookmarkStart w:id="27" w:name="_Toc117500405"/>
      <w:bookmarkStart w:id="28" w:name="_Toc170739975"/>
      <w:r>
        <w:lastRenderedPageBreak/>
        <w:t>9</w:t>
      </w:r>
      <w:r>
        <w:tab/>
      </w:r>
      <w:r w:rsidR="00377B51">
        <w:t>Options and r</w:t>
      </w:r>
      <w:r w:rsidR="00006C3B" w:rsidRPr="0008772F">
        <w:t>ecommendations</w:t>
      </w:r>
      <w:bookmarkEnd w:id="25"/>
      <w:bookmarkEnd w:id="26"/>
      <w:bookmarkEnd w:id="27"/>
      <w:bookmarkEnd w:id="28"/>
    </w:p>
    <w:p w14:paraId="754BF6A0" w14:textId="77777777" w:rsidR="00F355DE" w:rsidRPr="00F355DE" w:rsidRDefault="00F355DE" w:rsidP="00A20FF7">
      <w:pPr>
        <w:pStyle w:val="ListParagraph"/>
        <w:numPr>
          <w:ilvl w:val="0"/>
          <w:numId w:val="49"/>
        </w:numPr>
        <w:contextualSpacing w:val="0"/>
        <w:jc w:val="left"/>
        <w:rPr>
          <w:rFonts w:cs="Calibri Light"/>
          <w:b/>
          <w:bCs/>
          <w:vanish/>
          <w:lang w:eastAsia="en-AU"/>
        </w:rPr>
      </w:pPr>
    </w:p>
    <w:p w14:paraId="60AAC192" w14:textId="06927101" w:rsidR="003B5535" w:rsidRPr="001D6E27" w:rsidRDefault="0070245B" w:rsidP="00A20FF7">
      <w:pPr>
        <w:pStyle w:val="ListParagraph"/>
        <w:numPr>
          <w:ilvl w:val="1"/>
          <w:numId w:val="49"/>
        </w:numPr>
        <w:contextualSpacing w:val="0"/>
        <w:jc w:val="left"/>
        <w:rPr>
          <w:color w:val="404040" w:themeColor="text1" w:themeTint="BF"/>
          <w:lang w:val="en-GB"/>
        </w:rPr>
      </w:pPr>
      <w:r w:rsidRPr="22D8CB00">
        <w:rPr>
          <w:rFonts w:cs="Calibri Light"/>
          <w:b/>
          <w:bCs/>
          <w:lang w:eastAsia="en-AU"/>
        </w:rPr>
        <w:t xml:space="preserve">Figure </w:t>
      </w:r>
      <w:r w:rsidR="00EF6D48">
        <w:rPr>
          <w:rFonts w:cs="Calibri Light"/>
          <w:b/>
          <w:bCs/>
          <w:lang w:eastAsia="en-AU"/>
        </w:rPr>
        <w:t>7</w:t>
      </w:r>
      <w:r w:rsidR="003B5535">
        <w:rPr>
          <w:rFonts w:cs="Calibri Light"/>
          <w:b/>
          <w:bCs/>
          <w:lang w:eastAsia="en-AU"/>
        </w:rPr>
        <w:t xml:space="preserve"> </w:t>
      </w:r>
      <w:r w:rsidR="00EF6D48">
        <w:rPr>
          <w:rFonts w:cs="Calibri Light"/>
          <w:b/>
          <w:bCs/>
          <w:lang w:eastAsia="en-AU"/>
        </w:rPr>
        <w:t xml:space="preserve">summarises </w:t>
      </w:r>
      <w:r w:rsidR="00D11B22">
        <w:rPr>
          <w:rFonts w:cs="Calibri Light"/>
          <w:b/>
          <w:bCs/>
          <w:lang w:eastAsia="en-AU"/>
        </w:rPr>
        <w:t xml:space="preserve">two </w:t>
      </w:r>
      <w:r w:rsidR="00377B51" w:rsidRPr="22D8CB00">
        <w:rPr>
          <w:rFonts w:cs="Calibri Light"/>
          <w:b/>
          <w:bCs/>
          <w:lang w:eastAsia="en-AU"/>
        </w:rPr>
        <w:t>options</w:t>
      </w:r>
      <w:r w:rsidR="009070C8">
        <w:rPr>
          <w:rFonts w:cs="Calibri Light"/>
          <w:b/>
          <w:bCs/>
          <w:lang w:eastAsia="en-AU"/>
        </w:rPr>
        <w:t>.</w:t>
      </w:r>
    </w:p>
    <w:p w14:paraId="0B1863A7" w14:textId="6254DA87" w:rsidR="001D6E27" w:rsidRPr="001D6E27" w:rsidRDefault="001D6E27" w:rsidP="00B41ABC">
      <w:pPr>
        <w:pStyle w:val="Heading3"/>
      </w:pPr>
      <w:r w:rsidRPr="001D6E27">
        <w:rPr>
          <w:lang w:eastAsia="en-AU"/>
        </w:rPr>
        <w:t>Option 1: A new phase of the program</w:t>
      </w:r>
    </w:p>
    <w:p w14:paraId="6D66CD18" w14:textId="1205FC19" w:rsidR="00F03CC1" w:rsidRPr="00695910" w:rsidRDefault="00F03CC1" w:rsidP="00695910">
      <w:pPr>
        <w:pStyle w:val="ListParagraph"/>
        <w:numPr>
          <w:ilvl w:val="1"/>
          <w:numId w:val="49"/>
        </w:numPr>
        <w:ind w:left="709" w:hanging="709"/>
        <w:contextualSpacing w:val="0"/>
        <w:rPr>
          <w:rStyle w:val="Heading4Char"/>
          <w:rFonts w:eastAsiaTheme="minorHAnsi" w:cstheme="minorBidi"/>
          <w:b w:val="0"/>
          <w:bCs w:val="0"/>
          <w:i w:val="0"/>
          <w:iCs w:val="0"/>
          <w:color w:val="auto"/>
          <w:szCs w:val="22"/>
        </w:rPr>
      </w:pPr>
      <w:r w:rsidRPr="00695910">
        <w:rPr>
          <w:rStyle w:val="Heading4Char"/>
          <w:rFonts w:eastAsiaTheme="minorHAnsi" w:cstheme="minorBidi"/>
          <w:i w:val="0"/>
          <w:iCs w:val="0"/>
          <w:color w:val="auto"/>
          <w:szCs w:val="22"/>
        </w:rPr>
        <w:t>Despite the issues associated with the program to date</w:t>
      </w:r>
      <w:r w:rsidR="00EF6D48" w:rsidRPr="00695910">
        <w:rPr>
          <w:rStyle w:val="Heading4Char"/>
          <w:rFonts w:eastAsiaTheme="minorHAnsi" w:cstheme="minorBidi"/>
          <w:i w:val="0"/>
          <w:iCs w:val="0"/>
          <w:color w:val="auto"/>
          <w:szCs w:val="22"/>
        </w:rPr>
        <w:t xml:space="preserve">, </w:t>
      </w:r>
      <w:r w:rsidRPr="00695910">
        <w:rPr>
          <w:rStyle w:val="Heading4Char"/>
          <w:rFonts w:eastAsiaTheme="minorHAnsi" w:cstheme="minorBidi"/>
          <w:i w:val="0"/>
          <w:iCs w:val="0"/>
          <w:color w:val="auto"/>
          <w:szCs w:val="22"/>
        </w:rPr>
        <w:t>there is little doubt that the program is working on an appropriate and ‘macro-critical’ set of issues</w:t>
      </w:r>
      <w:r w:rsidRPr="00695910">
        <w:rPr>
          <w:rStyle w:val="Heading4Char"/>
          <w:rFonts w:eastAsiaTheme="minorHAnsi" w:cstheme="minorBidi"/>
          <w:b w:val="0"/>
          <w:bCs w:val="0"/>
          <w:i w:val="0"/>
          <w:iCs w:val="0"/>
          <w:color w:val="auto"/>
          <w:szCs w:val="22"/>
        </w:rPr>
        <w:t xml:space="preserve">. That they have not yet delivered outcomes in the developmental sense of the term has everything to do with Sri Lanka’s political economy rather than the </w:t>
      </w:r>
      <w:r w:rsidR="00EF6D48" w:rsidRPr="00695910">
        <w:rPr>
          <w:rStyle w:val="Heading4Char"/>
          <w:rFonts w:eastAsiaTheme="minorHAnsi" w:cstheme="minorBidi"/>
          <w:b w:val="0"/>
          <w:bCs w:val="0"/>
          <w:i w:val="0"/>
          <w:iCs w:val="0"/>
          <w:color w:val="auto"/>
          <w:szCs w:val="22"/>
        </w:rPr>
        <w:t xml:space="preserve">outright </w:t>
      </w:r>
      <w:r w:rsidRPr="00695910">
        <w:rPr>
          <w:rStyle w:val="Heading4Char"/>
          <w:rFonts w:eastAsiaTheme="minorHAnsi" w:cstheme="minorBidi"/>
          <w:b w:val="0"/>
          <w:bCs w:val="0"/>
          <w:i w:val="0"/>
          <w:iCs w:val="0"/>
          <w:color w:val="auto"/>
          <w:szCs w:val="22"/>
        </w:rPr>
        <w:t xml:space="preserve">failure of the program. The work on trade policy and facilitation, customs tariff reform, investment attractiveness, and state-owned enterprise are vital for Sri Lanka’s continued economic recovery and long-term development. The work undertaken to date by the World Bank provides the platform for this. There is no guarantee that the reforms proposed by the WB will be put in place, but </w:t>
      </w:r>
      <w:r w:rsidR="001D6E27" w:rsidRPr="00695910">
        <w:rPr>
          <w:rStyle w:val="Heading4Char"/>
          <w:rFonts w:eastAsiaTheme="minorHAnsi" w:cstheme="minorBidi"/>
          <w:b w:val="0"/>
          <w:bCs w:val="0"/>
          <w:i w:val="0"/>
          <w:iCs w:val="0"/>
          <w:color w:val="auto"/>
          <w:szCs w:val="22"/>
        </w:rPr>
        <w:t>without this work it can be guaranteed that these much-needed reforms will not take place. For this reason alone, a continuation of the program is vital. Form the evaluation team’s discussions, there is no other bilateral donor willing to step in and fund such a comprehensive program of assistance. Some single-issue reforms may be funded by a variety of donors, but under such arrangements they are unlikely to be coherent.</w:t>
      </w:r>
    </w:p>
    <w:p w14:paraId="4574C0C4" w14:textId="2E6ED825" w:rsidR="003B5535" w:rsidRPr="00695910" w:rsidRDefault="003B5535" w:rsidP="00695910">
      <w:pPr>
        <w:pStyle w:val="ListParagraph"/>
        <w:numPr>
          <w:ilvl w:val="1"/>
          <w:numId w:val="49"/>
        </w:numPr>
        <w:ind w:left="567" w:hanging="567"/>
        <w:contextualSpacing w:val="0"/>
        <w:rPr>
          <w:rStyle w:val="Heading4Char"/>
          <w:rFonts w:eastAsiaTheme="minorHAnsi" w:cstheme="minorBidi"/>
          <w:b w:val="0"/>
          <w:bCs w:val="0"/>
          <w:i w:val="0"/>
          <w:iCs w:val="0"/>
          <w:color w:val="auto"/>
          <w:szCs w:val="22"/>
        </w:rPr>
      </w:pPr>
      <w:r w:rsidRPr="00695910">
        <w:rPr>
          <w:rStyle w:val="Heading4Char"/>
          <w:rFonts w:eastAsiaTheme="minorEastAsia" w:cstheme="minorBidi"/>
          <w:i w:val="0"/>
          <w:iCs w:val="0"/>
          <w:color w:val="auto"/>
          <w:lang w:val="en-AU"/>
        </w:rPr>
        <w:t>This option represents a decision to continue the program, but with amendments.</w:t>
      </w:r>
      <w:r w:rsidRPr="00695910">
        <w:rPr>
          <w:rStyle w:val="Heading4Char"/>
          <w:rFonts w:eastAsiaTheme="minorEastAsia" w:cstheme="minorBidi"/>
          <w:b w:val="0"/>
          <w:bCs w:val="0"/>
          <w:i w:val="0"/>
          <w:iCs w:val="0"/>
          <w:color w:val="auto"/>
          <w:lang w:val="en-AU"/>
        </w:rPr>
        <w:t xml:space="preserve"> If President Wickremesinghe is re-elected, the reform will gain further momentum. If he isn’t, and a nationalist party is elected, some reforms – not all – may stall. This is undoubtedly a risk.  But a greater risk is a government in power that seeks to reform but lacks the technical advice to do so. It is possible to consider this the high-risk high reward option.</w:t>
      </w:r>
      <w:r w:rsidR="00F03CC1" w:rsidRPr="00695910">
        <w:rPr>
          <w:rStyle w:val="Heading4Char"/>
          <w:rFonts w:eastAsiaTheme="minorEastAsia" w:cstheme="minorBidi"/>
          <w:b w:val="0"/>
          <w:bCs w:val="0"/>
          <w:i w:val="0"/>
          <w:iCs w:val="0"/>
          <w:color w:val="auto"/>
          <w:lang w:val="en-AU"/>
        </w:rPr>
        <w:t xml:space="preserve"> It is the recommended option. </w:t>
      </w:r>
    </w:p>
    <w:p w14:paraId="32BAB307" w14:textId="77777777" w:rsidR="001D6E27" w:rsidRPr="00695910" w:rsidRDefault="001D6E27" w:rsidP="00695910">
      <w:pPr>
        <w:pStyle w:val="ListParagraph"/>
        <w:numPr>
          <w:ilvl w:val="1"/>
          <w:numId w:val="49"/>
        </w:numPr>
        <w:ind w:left="567" w:hanging="567"/>
        <w:contextualSpacing w:val="0"/>
        <w:rPr>
          <w:rStyle w:val="Heading4Char"/>
          <w:rFonts w:eastAsiaTheme="minorHAnsi" w:cstheme="minorBidi"/>
          <w:b w:val="0"/>
          <w:bCs w:val="0"/>
          <w:i w:val="0"/>
          <w:iCs w:val="0"/>
          <w:color w:val="auto"/>
          <w:szCs w:val="22"/>
        </w:rPr>
      </w:pPr>
      <w:r w:rsidRPr="00695910">
        <w:rPr>
          <w:rStyle w:val="Heading4Char"/>
          <w:rFonts w:eastAsiaTheme="minorHAnsi" w:cstheme="minorBidi"/>
          <w:i w:val="0"/>
          <w:iCs w:val="0"/>
          <w:color w:val="auto"/>
          <w:szCs w:val="22"/>
        </w:rPr>
        <w:t xml:space="preserve">The new program must have a design that meets DFAT standards. </w:t>
      </w:r>
      <w:r w:rsidRPr="00695910">
        <w:rPr>
          <w:rStyle w:val="Heading4Char"/>
          <w:rFonts w:eastAsiaTheme="minorHAnsi" w:cstheme="minorBidi"/>
          <w:b w:val="0"/>
          <w:bCs w:val="0"/>
          <w:i w:val="0"/>
          <w:iCs w:val="0"/>
          <w:color w:val="auto"/>
          <w:szCs w:val="22"/>
        </w:rPr>
        <w:t xml:space="preserve">The choice of activities will respond to the political situation pertaining after the election. Ideally, the program should prioritise competition policy (itself driven by continued trade reform and the implementation of the new investment law), and job creation through innovation and entrepreneurship. </w:t>
      </w:r>
    </w:p>
    <w:p w14:paraId="59129613" w14:textId="22A21970" w:rsidR="001D6E27" w:rsidRPr="00695910" w:rsidRDefault="001D6E27" w:rsidP="00695910">
      <w:pPr>
        <w:pStyle w:val="ListParagraph"/>
        <w:numPr>
          <w:ilvl w:val="1"/>
          <w:numId w:val="49"/>
        </w:numPr>
        <w:contextualSpacing w:val="0"/>
        <w:rPr>
          <w:rStyle w:val="Heading4Char"/>
          <w:rFonts w:eastAsiaTheme="minorHAnsi" w:cstheme="minorBidi"/>
          <w:b w:val="0"/>
          <w:bCs w:val="0"/>
          <w:i w:val="0"/>
          <w:iCs w:val="0"/>
          <w:color w:val="auto"/>
          <w:szCs w:val="22"/>
        </w:rPr>
      </w:pPr>
      <w:r w:rsidRPr="00695910">
        <w:rPr>
          <w:rStyle w:val="Heading4Char"/>
          <w:rFonts w:eastAsiaTheme="minorHAnsi" w:cstheme="minorBidi"/>
          <w:i w:val="0"/>
          <w:iCs w:val="0"/>
          <w:color w:val="auto"/>
          <w:szCs w:val="22"/>
        </w:rPr>
        <w:t>The evaluation team would make the following associated recommendations</w:t>
      </w:r>
      <w:r w:rsidRPr="00695910">
        <w:rPr>
          <w:rStyle w:val="Heading4Char"/>
          <w:rFonts w:eastAsiaTheme="minorHAnsi" w:cstheme="minorBidi"/>
          <w:b w:val="0"/>
          <w:bCs w:val="0"/>
          <w:i w:val="0"/>
          <w:iCs w:val="0"/>
          <w:color w:val="auto"/>
          <w:szCs w:val="22"/>
        </w:rPr>
        <w:t>:</w:t>
      </w:r>
    </w:p>
    <w:p w14:paraId="39144EDD" w14:textId="77777777" w:rsidR="001D6E27" w:rsidRPr="00695910" w:rsidRDefault="001D6E27" w:rsidP="00695910">
      <w:pPr>
        <w:pStyle w:val="ListParagraph"/>
        <w:numPr>
          <w:ilvl w:val="2"/>
          <w:numId w:val="49"/>
        </w:numPr>
        <w:rPr>
          <w:lang w:val="en-GB"/>
        </w:rPr>
      </w:pPr>
      <w:r w:rsidRPr="00695910">
        <w:rPr>
          <w:lang w:val="en-GB"/>
        </w:rPr>
        <w:t xml:space="preserve">A decision is made soonest that there will be a successor phase to the EB the </w:t>
      </w:r>
      <w:proofErr w:type="gramStart"/>
      <w:r w:rsidRPr="00695910">
        <w:rPr>
          <w:lang w:val="en-GB"/>
        </w:rPr>
        <w:t>program;</w:t>
      </w:r>
      <w:proofErr w:type="gramEnd"/>
    </w:p>
    <w:p w14:paraId="5B2246B4" w14:textId="77777777" w:rsidR="001D6E27" w:rsidRPr="00695910" w:rsidRDefault="001D6E27" w:rsidP="00695910">
      <w:pPr>
        <w:pStyle w:val="ListParagraph"/>
        <w:numPr>
          <w:ilvl w:val="2"/>
          <w:numId w:val="49"/>
        </w:numPr>
        <w:rPr>
          <w:lang w:val="en-GB"/>
        </w:rPr>
      </w:pPr>
      <w:r w:rsidRPr="00695910">
        <w:rPr>
          <w:lang w:val="en-GB"/>
        </w:rPr>
        <w:t xml:space="preserve">The selection of areas (‘pillars’) on which to focus will await the outcome of the Presidential election later this </w:t>
      </w:r>
      <w:proofErr w:type="gramStart"/>
      <w:r w:rsidRPr="00695910">
        <w:rPr>
          <w:lang w:val="en-GB"/>
        </w:rPr>
        <w:t>year;</w:t>
      </w:r>
      <w:proofErr w:type="gramEnd"/>
    </w:p>
    <w:p w14:paraId="4CFF601A" w14:textId="77777777" w:rsidR="001D6E27" w:rsidRPr="00695910" w:rsidRDefault="001D6E27" w:rsidP="00695910">
      <w:pPr>
        <w:pStyle w:val="ListParagraph"/>
        <w:numPr>
          <w:ilvl w:val="2"/>
          <w:numId w:val="49"/>
        </w:numPr>
        <w:rPr>
          <w:lang w:val="en-GB"/>
        </w:rPr>
      </w:pPr>
      <w:r w:rsidRPr="00695910">
        <w:rPr>
          <w:lang w:val="en-GB"/>
        </w:rPr>
        <w:t xml:space="preserve">Following the election, DFAT, the Bank, and the Presidential Secretariat will convene and identify priorities for the </w:t>
      </w:r>
      <w:proofErr w:type="gramStart"/>
      <w:r w:rsidRPr="00695910">
        <w:rPr>
          <w:lang w:val="en-GB"/>
        </w:rPr>
        <w:t>program;</w:t>
      </w:r>
      <w:proofErr w:type="gramEnd"/>
    </w:p>
    <w:p w14:paraId="7C1690D2" w14:textId="77777777" w:rsidR="001D6E27" w:rsidRPr="00695910" w:rsidRDefault="001D6E27" w:rsidP="00695910">
      <w:pPr>
        <w:pStyle w:val="ListParagraph"/>
        <w:numPr>
          <w:ilvl w:val="2"/>
          <w:numId w:val="49"/>
        </w:numPr>
        <w:rPr>
          <w:lang w:val="en-GB"/>
        </w:rPr>
      </w:pPr>
      <w:r w:rsidRPr="00695910">
        <w:rPr>
          <w:lang w:val="en-GB"/>
        </w:rPr>
        <w:t xml:space="preserve">The scope of the program will be narrower than the current program with fewer activities and an emphasis on </w:t>
      </w:r>
      <w:proofErr w:type="gramStart"/>
      <w:r w:rsidRPr="00695910">
        <w:rPr>
          <w:lang w:val="en-GB"/>
        </w:rPr>
        <w:t>outcomes;</w:t>
      </w:r>
      <w:proofErr w:type="gramEnd"/>
    </w:p>
    <w:p w14:paraId="08BEBE28" w14:textId="77777777" w:rsidR="001D6E27" w:rsidRPr="00695910" w:rsidRDefault="001D6E27" w:rsidP="00695910">
      <w:pPr>
        <w:pStyle w:val="ListParagraph"/>
        <w:numPr>
          <w:ilvl w:val="2"/>
          <w:numId w:val="49"/>
        </w:numPr>
        <w:rPr>
          <w:lang w:val="en-GB"/>
        </w:rPr>
      </w:pPr>
      <w:r w:rsidRPr="00695910">
        <w:rPr>
          <w:lang w:val="en-GB"/>
        </w:rPr>
        <w:t xml:space="preserve">The program will run for four or preferably five </w:t>
      </w:r>
      <w:proofErr w:type="gramStart"/>
      <w:r w:rsidRPr="00695910">
        <w:rPr>
          <w:lang w:val="en-GB"/>
        </w:rPr>
        <w:t>years;</w:t>
      </w:r>
      <w:proofErr w:type="gramEnd"/>
    </w:p>
    <w:p w14:paraId="1891AD5F" w14:textId="77777777" w:rsidR="001D6E27" w:rsidRPr="00695910" w:rsidRDefault="001D6E27" w:rsidP="00695910">
      <w:pPr>
        <w:pStyle w:val="ListParagraph"/>
        <w:numPr>
          <w:ilvl w:val="2"/>
          <w:numId w:val="49"/>
        </w:numPr>
        <w:rPr>
          <w:lang w:val="en-GB"/>
        </w:rPr>
      </w:pPr>
      <w:r w:rsidRPr="00695910">
        <w:rPr>
          <w:lang w:val="en-GB"/>
        </w:rPr>
        <w:t>The envelope for the program should be in the region of USD 1 million per annum;</w:t>
      </w:r>
      <w:r w:rsidRPr="00695910">
        <w:rPr>
          <w:vertAlign w:val="superscript"/>
          <w:lang w:val="en-GB"/>
        </w:rPr>
        <w:footnoteReference w:id="27"/>
      </w:r>
    </w:p>
    <w:p w14:paraId="27B4C8C4" w14:textId="77777777" w:rsidR="001D6E27" w:rsidRPr="00695910" w:rsidRDefault="001D6E27" w:rsidP="00695910">
      <w:pPr>
        <w:pStyle w:val="ListParagraph"/>
        <w:numPr>
          <w:ilvl w:val="2"/>
          <w:numId w:val="49"/>
        </w:numPr>
        <w:rPr>
          <w:lang w:val="en-GB"/>
        </w:rPr>
      </w:pPr>
      <w:r w:rsidRPr="00695910">
        <w:rPr>
          <w:lang w:val="en-GB"/>
        </w:rPr>
        <w:t xml:space="preserve">A new ‘framework’ design should be commissioned as soon as possible, to be prepared by the Bank and a consultant to be contracted by DFAT, and one who has DFAT design </w:t>
      </w:r>
      <w:proofErr w:type="gramStart"/>
      <w:r w:rsidRPr="00695910">
        <w:rPr>
          <w:lang w:val="en-GB"/>
        </w:rPr>
        <w:t>experience;</w:t>
      </w:r>
      <w:proofErr w:type="gramEnd"/>
    </w:p>
    <w:p w14:paraId="5D86C3F8" w14:textId="77777777" w:rsidR="001D6E27" w:rsidRPr="00695910" w:rsidRDefault="001D6E27" w:rsidP="00695910">
      <w:pPr>
        <w:pStyle w:val="ListParagraph"/>
        <w:numPr>
          <w:ilvl w:val="2"/>
          <w:numId w:val="49"/>
        </w:numPr>
        <w:rPr>
          <w:lang w:val="en-GB"/>
        </w:rPr>
      </w:pPr>
      <w:r w:rsidRPr="00695910">
        <w:rPr>
          <w:lang w:val="en-GB"/>
        </w:rPr>
        <w:t xml:space="preserve">Details regarding activities will be added once the three parties have convened and agreed the scope and focus of the program within the available </w:t>
      </w:r>
      <w:proofErr w:type="gramStart"/>
      <w:r w:rsidRPr="00695910">
        <w:rPr>
          <w:lang w:val="en-GB"/>
        </w:rPr>
        <w:t>budget;</w:t>
      </w:r>
      <w:proofErr w:type="gramEnd"/>
    </w:p>
    <w:p w14:paraId="1618E6D9" w14:textId="77777777" w:rsidR="001D6E27" w:rsidRPr="00695910" w:rsidRDefault="001D6E27" w:rsidP="00695910">
      <w:pPr>
        <w:pStyle w:val="ListParagraph"/>
        <w:numPr>
          <w:ilvl w:val="2"/>
          <w:numId w:val="49"/>
        </w:numPr>
        <w:rPr>
          <w:lang w:val="en-GB"/>
        </w:rPr>
      </w:pPr>
      <w:r w:rsidRPr="00695910">
        <w:rPr>
          <w:lang w:val="en-GB"/>
        </w:rPr>
        <w:t xml:space="preserve">The program will be rigorously assessed annually; and </w:t>
      </w:r>
    </w:p>
    <w:p w14:paraId="6470DE72" w14:textId="62D26743" w:rsidR="001D6E27" w:rsidRPr="00695910" w:rsidRDefault="001D6E27" w:rsidP="00695910">
      <w:pPr>
        <w:pStyle w:val="ListParagraph"/>
        <w:numPr>
          <w:ilvl w:val="2"/>
          <w:numId w:val="49"/>
        </w:numPr>
        <w:spacing w:before="0"/>
        <w:ind w:left="1077" w:hanging="357"/>
        <w:contextualSpacing w:val="0"/>
        <w:rPr>
          <w:lang w:val="en-GB"/>
        </w:rPr>
      </w:pPr>
      <w:r w:rsidRPr="00695910">
        <w:rPr>
          <w:lang w:val="en-GB"/>
        </w:rPr>
        <w:t xml:space="preserve">DFAT management and oversight arrangements for the program must be the same as for other programs. </w:t>
      </w:r>
    </w:p>
    <w:p w14:paraId="45335EA0" w14:textId="657377AA" w:rsidR="003B5535" w:rsidRDefault="00EF6D48" w:rsidP="00B41ABC">
      <w:pPr>
        <w:pStyle w:val="Heading3"/>
        <w:rPr>
          <w:rStyle w:val="Heading4Char"/>
          <w:rFonts w:eastAsiaTheme="minorEastAsia" w:cstheme="minorBidi"/>
          <w:b/>
          <w:bCs/>
          <w:i w:val="0"/>
          <w:iCs w:val="0"/>
          <w:color w:val="404040" w:themeColor="text1" w:themeTint="BF"/>
        </w:rPr>
      </w:pPr>
      <w:r>
        <w:lastRenderedPageBreak/>
        <w:t>A second ‘h</w:t>
      </w:r>
      <w:r w:rsidR="00D12D9C" w:rsidRPr="00E26A11">
        <w:t>ybrid</w:t>
      </w:r>
      <w:r>
        <w:t>’ option</w:t>
      </w:r>
    </w:p>
    <w:p w14:paraId="45BF7968" w14:textId="77777777" w:rsidR="00EF6D48" w:rsidRPr="00695910" w:rsidRDefault="00EF6D48" w:rsidP="00695910">
      <w:pPr>
        <w:numPr>
          <w:ilvl w:val="1"/>
          <w:numId w:val="49"/>
        </w:numPr>
        <w:overflowPunct w:val="0"/>
        <w:autoSpaceDE w:val="0"/>
        <w:autoSpaceDN w:val="0"/>
        <w:adjustRightInd w:val="0"/>
        <w:ind w:left="709" w:hanging="709"/>
        <w:jc w:val="both"/>
        <w:textAlignment w:val="baseline"/>
        <w:rPr>
          <w:rStyle w:val="Heading4Char"/>
          <w:rFonts w:eastAsia="Calibri Light" w:cs="Calibri Light"/>
          <w:b w:val="0"/>
          <w:bCs w:val="0"/>
          <w:i w:val="0"/>
          <w:iCs w:val="0"/>
          <w:color w:val="auto"/>
          <w:szCs w:val="21"/>
          <w:lang w:val="en-AU"/>
        </w:rPr>
      </w:pPr>
      <w:r w:rsidRPr="00695910">
        <w:rPr>
          <w:rStyle w:val="Heading4Char"/>
          <w:rFonts w:eastAsiaTheme="minorEastAsia" w:cstheme="minorBidi"/>
          <w:i w:val="0"/>
          <w:iCs w:val="0"/>
          <w:color w:val="auto"/>
          <w:lang w:val="en-AU"/>
        </w:rPr>
        <w:t>This option would focus on jobs and growth</w:t>
      </w:r>
      <w:r w:rsidRPr="00695910">
        <w:rPr>
          <w:rStyle w:val="Heading4Char"/>
          <w:rFonts w:eastAsiaTheme="minorEastAsia" w:cstheme="minorBidi"/>
          <w:b w:val="0"/>
          <w:bCs w:val="0"/>
          <w:i w:val="0"/>
          <w:iCs w:val="0"/>
          <w:color w:val="auto"/>
          <w:lang w:val="en-AU"/>
        </w:rPr>
        <w:t>. It would combine upstream policy reform on entrepreneurship and innovation (pillar 4 of the EB program) and downstream job creation.  It would seek to ensure that policy reforms that assist job creation for small and medium enterprises (SMEs) are identified and implemented upstream, based on the work immediate evidence being garnered downstream from the work being done on technical skills development and identifying how to improve the (primarily) agricultural value chains.</w:t>
      </w:r>
    </w:p>
    <w:p w14:paraId="5DA1666B" w14:textId="77777777" w:rsidR="00EF6D48" w:rsidRPr="00695910" w:rsidRDefault="00EF6D48" w:rsidP="00695910">
      <w:pPr>
        <w:numPr>
          <w:ilvl w:val="1"/>
          <w:numId w:val="49"/>
        </w:numPr>
        <w:overflowPunct w:val="0"/>
        <w:autoSpaceDE w:val="0"/>
        <w:autoSpaceDN w:val="0"/>
        <w:adjustRightInd w:val="0"/>
        <w:ind w:left="709" w:hanging="709"/>
        <w:jc w:val="both"/>
        <w:textAlignment w:val="baseline"/>
        <w:rPr>
          <w:rFonts w:eastAsia="Calibri Light" w:cs="Calibri Light"/>
          <w:color w:val="auto"/>
          <w:szCs w:val="22"/>
        </w:rPr>
        <w:sectPr w:rsidR="00EF6D48" w:rsidRPr="00695910" w:rsidSect="00EF6D48">
          <w:headerReference w:type="default" r:id="rId19"/>
          <w:footerReference w:type="even" r:id="rId20"/>
          <w:headerReference w:type="first" r:id="rId21"/>
          <w:footerReference w:type="first" r:id="rId22"/>
          <w:pgSz w:w="11906" w:h="16838"/>
          <w:pgMar w:top="1440" w:right="1080" w:bottom="1440" w:left="1080" w:header="708" w:footer="708" w:gutter="0"/>
          <w:cols w:space="708"/>
          <w:docGrid w:linePitch="360"/>
        </w:sectPr>
      </w:pPr>
      <w:r w:rsidRPr="00695910">
        <w:rPr>
          <w:rStyle w:val="Heading4Char"/>
          <w:rFonts w:eastAsiaTheme="minorEastAsia" w:cstheme="minorBidi"/>
          <w:i w:val="0"/>
          <w:iCs w:val="0"/>
          <w:color w:val="auto"/>
        </w:rPr>
        <w:t>The Skills for Inclusive Growth (S4IG) program has recently been evaluated.</w:t>
      </w:r>
      <w:r w:rsidRPr="00695910">
        <w:rPr>
          <w:rStyle w:val="FootnoteReference"/>
          <w:rFonts w:eastAsiaTheme="minorEastAsia"/>
          <w:b/>
          <w:bCs/>
          <w:color w:val="auto"/>
          <w:szCs w:val="28"/>
          <w:lang w:val="en-GB"/>
        </w:rPr>
        <w:footnoteReference w:id="28"/>
      </w:r>
      <w:r w:rsidRPr="00695910">
        <w:rPr>
          <w:rStyle w:val="Heading4Char"/>
          <w:rFonts w:eastAsiaTheme="minorEastAsia" w:cstheme="minorBidi"/>
          <w:i w:val="0"/>
          <w:iCs w:val="0"/>
          <w:color w:val="auto"/>
        </w:rPr>
        <w:t xml:space="preserve"> </w:t>
      </w:r>
      <w:r w:rsidRPr="00695910">
        <w:rPr>
          <w:rStyle w:val="Heading4Char"/>
          <w:rFonts w:eastAsiaTheme="minorEastAsia" w:cstheme="minorBidi"/>
          <w:b w:val="0"/>
          <w:bCs w:val="0"/>
          <w:i w:val="0"/>
          <w:iCs w:val="0"/>
          <w:color w:val="auto"/>
        </w:rPr>
        <w:t>Could it be merged with funding from what would have been a successor WB program?</w:t>
      </w:r>
      <w:r w:rsidRPr="00695910">
        <w:rPr>
          <w:rStyle w:val="Heading4Char"/>
          <w:rFonts w:eastAsiaTheme="minorEastAsia" w:cstheme="minorBidi"/>
          <w:i w:val="0"/>
          <w:iCs w:val="0"/>
          <w:color w:val="auto"/>
        </w:rPr>
        <w:t xml:space="preserve"> </w:t>
      </w:r>
      <w:r w:rsidRPr="00695910">
        <w:rPr>
          <w:rStyle w:val="Heading4Char"/>
          <w:rFonts w:eastAsiaTheme="minorEastAsia" w:cstheme="minorBidi"/>
          <w:b w:val="0"/>
          <w:bCs w:val="0"/>
          <w:i w:val="0"/>
          <w:iCs w:val="0"/>
          <w:color w:val="auto"/>
        </w:rPr>
        <w:t xml:space="preserve">In principle this is an option. However, experience shows that integrating programs with different objectives and operating at different </w:t>
      </w:r>
      <w:r w:rsidRPr="00695910">
        <w:rPr>
          <w:rStyle w:val="Heading4Char"/>
          <w:rFonts w:eastAsiaTheme="minorEastAsia" w:cs="Calibri Light"/>
          <w:b w:val="0"/>
          <w:bCs w:val="0"/>
          <w:i w:val="0"/>
          <w:iCs w:val="0"/>
          <w:color w:val="auto"/>
        </w:rPr>
        <w:t>levels is tricky. This option should be considered only if DFAT is sure it can design and deliver such an integrated hybrid program.</w:t>
      </w:r>
      <w:r w:rsidRPr="00695910">
        <w:rPr>
          <w:rStyle w:val="cf01"/>
          <w:rFonts w:ascii="Calibri Light" w:hAnsi="Calibri Light" w:cs="Calibri Light"/>
          <w:color w:val="auto"/>
          <w:sz w:val="22"/>
          <w:szCs w:val="22"/>
        </w:rPr>
        <w:t xml:space="preserve"> </w:t>
      </w:r>
    </w:p>
    <w:p w14:paraId="261B21AF" w14:textId="79E80938" w:rsidR="003B5535" w:rsidRDefault="003B5535">
      <w:pPr>
        <w:rPr>
          <w:rFonts w:cstheme="minorBidi"/>
          <w:b/>
          <w:bCs/>
          <w:color w:val="C00000"/>
          <w:sz w:val="24"/>
          <w:szCs w:val="24"/>
        </w:rPr>
      </w:pPr>
    </w:p>
    <w:p w14:paraId="55A86445" w14:textId="6AAF6C35" w:rsidR="003B5535" w:rsidRPr="003B5535" w:rsidRDefault="003B5535" w:rsidP="00B41ABC">
      <w:pPr>
        <w:pStyle w:val="Heading3"/>
        <w:jc w:val="center"/>
        <w:rPr>
          <w:rStyle w:val="Heading4Char"/>
          <w:rFonts w:eastAsiaTheme="minorHAnsi" w:cstheme="minorBidi"/>
          <w:b/>
          <w:bCs/>
          <w:i w:val="0"/>
          <w:iCs w:val="0"/>
          <w:sz w:val="24"/>
          <w:szCs w:val="24"/>
        </w:rPr>
      </w:pPr>
      <w:r w:rsidRPr="003B5535">
        <w:t xml:space="preserve">Figure </w:t>
      </w:r>
      <w:r w:rsidR="00EF6D48">
        <w:t>7</w:t>
      </w:r>
      <w:r w:rsidRPr="003B5535">
        <w:t xml:space="preserve">: </w:t>
      </w:r>
      <w:r w:rsidR="001D6E27">
        <w:t>Two o</w:t>
      </w:r>
      <w:r w:rsidRPr="003B5535">
        <w:t>ptions</w:t>
      </w:r>
      <w:r w:rsidR="001D6E27">
        <w:t xml:space="preserve"> with pros and cons</w:t>
      </w:r>
    </w:p>
    <w:tbl>
      <w:tblPr>
        <w:tblStyle w:val="TableGrid32"/>
        <w:tblW w:w="5387"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170"/>
        <w:gridCol w:w="4737"/>
        <w:gridCol w:w="5131"/>
      </w:tblGrid>
      <w:tr w:rsidR="003B5535" w:rsidRPr="0011196B" w14:paraId="2AA05C6B" w14:textId="77777777" w:rsidTr="003F6617">
        <w:tc>
          <w:tcPr>
            <w:tcW w:w="1719" w:type="pct"/>
            <w:tcBorders>
              <w:top w:val="single" w:sz="4" w:space="0" w:color="auto"/>
              <w:bottom w:val="single" w:sz="4" w:space="0" w:color="auto"/>
            </w:tcBorders>
            <w:shd w:val="clear" w:color="auto" w:fill="FADCCD" w:themeFill="accent2" w:themeFillTint="33"/>
            <w:vAlign w:val="center"/>
          </w:tcPr>
          <w:p w14:paraId="72C27AEA" w14:textId="77777777" w:rsidR="003B5535" w:rsidRPr="0011196B" w:rsidRDefault="003B5535">
            <w:pPr>
              <w:spacing w:before="40" w:after="60"/>
              <w:jc w:val="center"/>
              <w:rPr>
                <w:rFonts w:eastAsia="Calibri Light" w:cs="Calibri Light"/>
                <w:b/>
                <w:bCs/>
                <w:color w:val="C00000"/>
                <w:szCs w:val="22"/>
              </w:rPr>
            </w:pPr>
            <w:bookmarkStart w:id="29" w:name="_Hlk165361670"/>
            <w:r w:rsidRPr="0011196B">
              <w:rPr>
                <w:rFonts w:eastAsia="Calibri Light" w:cs="Calibri Light"/>
                <w:b/>
                <w:bCs/>
                <w:color w:val="C00000"/>
                <w:szCs w:val="22"/>
              </w:rPr>
              <w:t>Option</w:t>
            </w:r>
          </w:p>
        </w:tc>
        <w:tc>
          <w:tcPr>
            <w:tcW w:w="1575" w:type="pct"/>
            <w:tcBorders>
              <w:top w:val="single" w:sz="4" w:space="0" w:color="auto"/>
              <w:bottom w:val="single" w:sz="4" w:space="0" w:color="auto"/>
            </w:tcBorders>
            <w:shd w:val="clear" w:color="auto" w:fill="FADCCD" w:themeFill="accent2" w:themeFillTint="33"/>
            <w:vAlign w:val="center"/>
          </w:tcPr>
          <w:p w14:paraId="29F25294" w14:textId="77777777" w:rsidR="003B5535" w:rsidRPr="0011196B" w:rsidRDefault="003B5535">
            <w:pPr>
              <w:spacing w:before="40" w:after="60"/>
              <w:jc w:val="center"/>
              <w:rPr>
                <w:rFonts w:eastAsia="Calibri Light" w:cs="Calibri Light"/>
                <w:b/>
                <w:bCs/>
                <w:color w:val="C00000"/>
                <w:szCs w:val="22"/>
              </w:rPr>
            </w:pPr>
            <w:r w:rsidRPr="0011196B">
              <w:rPr>
                <w:rFonts w:eastAsia="Calibri Light" w:cs="Calibri Light"/>
                <w:b/>
                <w:bCs/>
                <w:color w:val="C00000"/>
                <w:szCs w:val="22"/>
              </w:rPr>
              <w:t>Pros</w:t>
            </w:r>
          </w:p>
        </w:tc>
        <w:tc>
          <w:tcPr>
            <w:tcW w:w="1706" w:type="pct"/>
            <w:tcBorders>
              <w:top w:val="single" w:sz="4" w:space="0" w:color="auto"/>
              <w:bottom w:val="single" w:sz="4" w:space="0" w:color="auto"/>
            </w:tcBorders>
            <w:shd w:val="clear" w:color="auto" w:fill="FADCCD" w:themeFill="accent2" w:themeFillTint="33"/>
            <w:vAlign w:val="center"/>
          </w:tcPr>
          <w:p w14:paraId="5056BD13" w14:textId="77777777" w:rsidR="003B5535" w:rsidRPr="0011196B" w:rsidRDefault="003B5535">
            <w:pPr>
              <w:spacing w:before="40" w:after="60"/>
              <w:jc w:val="center"/>
              <w:rPr>
                <w:rFonts w:eastAsia="Calibri Light" w:cs="Calibri Light"/>
                <w:b/>
                <w:bCs/>
                <w:color w:val="C00000"/>
                <w:szCs w:val="22"/>
              </w:rPr>
            </w:pPr>
            <w:r w:rsidRPr="0011196B">
              <w:rPr>
                <w:rFonts w:eastAsia="Calibri Light" w:cs="Calibri Light"/>
                <w:b/>
                <w:bCs/>
                <w:color w:val="C00000"/>
                <w:szCs w:val="22"/>
              </w:rPr>
              <w:t>Cons</w:t>
            </w:r>
          </w:p>
        </w:tc>
      </w:tr>
      <w:tr w:rsidR="003B5535" w:rsidRPr="00903C21" w14:paraId="294C6F26" w14:textId="77777777" w:rsidTr="003F6617">
        <w:tc>
          <w:tcPr>
            <w:tcW w:w="1719" w:type="pct"/>
            <w:tcBorders>
              <w:top w:val="single" w:sz="4" w:space="0" w:color="auto"/>
              <w:bottom w:val="single" w:sz="4" w:space="0" w:color="auto"/>
            </w:tcBorders>
            <w:shd w:val="clear" w:color="auto" w:fill="F2F2F2" w:themeFill="background1" w:themeFillShade="F2"/>
          </w:tcPr>
          <w:p w14:paraId="65063888" w14:textId="77777777" w:rsidR="003B5535" w:rsidRPr="00695910" w:rsidRDefault="003B5535">
            <w:pPr>
              <w:spacing w:before="40" w:after="40"/>
              <w:rPr>
                <w:rFonts w:eastAsia="Calibri Light" w:cs="Calibri Light"/>
                <w:b/>
                <w:bCs/>
                <w:color w:val="auto"/>
                <w:sz w:val="20"/>
                <w:szCs w:val="20"/>
              </w:rPr>
            </w:pPr>
            <w:r w:rsidRPr="00695910">
              <w:rPr>
                <w:rFonts w:eastAsia="Calibri Light" w:cs="Calibri Light"/>
                <w:b/>
                <w:bCs/>
                <w:color w:val="auto"/>
                <w:sz w:val="20"/>
                <w:szCs w:val="20"/>
              </w:rPr>
              <w:t>Option 1: Upstream policy reform in partnership with the WB</w:t>
            </w:r>
          </w:p>
          <w:p w14:paraId="3AB39412" w14:textId="77777777" w:rsidR="003B5535" w:rsidRPr="00695910" w:rsidRDefault="003B5535">
            <w:pPr>
              <w:spacing w:before="40" w:after="40"/>
              <w:rPr>
                <w:rFonts w:eastAsia="Calibri Light" w:cs="Calibri Light"/>
                <w:color w:val="auto"/>
                <w:sz w:val="20"/>
                <w:szCs w:val="20"/>
              </w:rPr>
            </w:pPr>
            <w:r w:rsidRPr="00695910">
              <w:rPr>
                <w:rFonts w:eastAsia="Calibri Light" w:cs="Calibri Light"/>
                <w:color w:val="auto"/>
                <w:sz w:val="20"/>
                <w:szCs w:val="20"/>
              </w:rPr>
              <w:t>Continue with a new version of support to the WB, but with modifications:</w:t>
            </w:r>
          </w:p>
          <w:p w14:paraId="16444824" w14:textId="763340D2" w:rsidR="003B5535" w:rsidRPr="00695910" w:rsidRDefault="003B5535" w:rsidP="00D11B22">
            <w:pPr>
              <w:pStyle w:val="ListParagraph"/>
              <w:numPr>
                <w:ilvl w:val="0"/>
                <w:numId w:val="56"/>
              </w:numPr>
              <w:spacing w:before="40" w:after="40"/>
              <w:contextualSpacing w:val="0"/>
              <w:jc w:val="left"/>
              <w:rPr>
                <w:rFonts w:eastAsia="Calibri Light" w:cs="Calibri Light"/>
                <w:sz w:val="20"/>
                <w:szCs w:val="20"/>
              </w:rPr>
            </w:pPr>
            <w:r w:rsidRPr="00695910">
              <w:rPr>
                <w:rFonts w:eastAsia="Calibri Light" w:cs="Calibri Light"/>
                <w:sz w:val="20"/>
                <w:szCs w:val="20"/>
              </w:rPr>
              <w:t xml:space="preserve">A more prescriptive design that </w:t>
            </w:r>
            <w:r w:rsidR="00D11B22" w:rsidRPr="00695910">
              <w:rPr>
                <w:rFonts w:eastAsia="Calibri Light" w:cs="Calibri Light"/>
                <w:sz w:val="20"/>
                <w:szCs w:val="20"/>
              </w:rPr>
              <w:t xml:space="preserve">meets </w:t>
            </w:r>
            <w:r w:rsidRPr="00695910">
              <w:rPr>
                <w:rFonts w:eastAsia="Calibri Light" w:cs="Calibri Light"/>
                <w:sz w:val="20"/>
                <w:szCs w:val="20"/>
              </w:rPr>
              <w:t>DFAT design standards</w:t>
            </w:r>
          </w:p>
          <w:p w14:paraId="54903923" w14:textId="77777777" w:rsidR="003B5535" w:rsidRPr="00695910" w:rsidRDefault="003B5535" w:rsidP="00D11B22">
            <w:pPr>
              <w:pStyle w:val="ListParagraph"/>
              <w:numPr>
                <w:ilvl w:val="0"/>
                <w:numId w:val="56"/>
              </w:numPr>
              <w:spacing w:before="40" w:after="40"/>
              <w:contextualSpacing w:val="0"/>
              <w:jc w:val="left"/>
              <w:rPr>
                <w:rFonts w:eastAsia="Calibri Light" w:cs="Calibri Light"/>
                <w:sz w:val="20"/>
                <w:szCs w:val="20"/>
              </w:rPr>
            </w:pPr>
            <w:r w:rsidRPr="00695910">
              <w:rPr>
                <w:rFonts w:eastAsia="Calibri Light" w:cs="Calibri Light"/>
                <w:sz w:val="20"/>
                <w:szCs w:val="20"/>
              </w:rPr>
              <w:t xml:space="preserve">A realistic MEL framework, results monitoring framework, new reporting systems and a convincing theory of </w:t>
            </w:r>
            <w:proofErr w:type="gramStart"/>
            <w:r w:rsidRPr="00695910">
              <w:rPr>
                <w:rFonts w:eastAsia="Calibri Light" w:cs="Calibri Light"/>
                <w:sz w:val="20"/>
                <w:szCs w:val="20"/>
              </w:rPr>
              <w:t>change;</w:t>
            </w:r>
            <w:proofErr w:type="gramEnd"/>
          </w:p>
          <w:p w14:paraId="77CE3484" w14:textId="4C50EF3F" w:rsidR="00D11B22" w:rsidRPr="00695910" w:rsidRDefault="003B5535" w:rsidP="00D11B22">
            <w:pPr>
              <w:pStyle w:val="ListParagraph"/>
              <w:numPr>
                <w:ilvl w:val="0"/>
                <w:numId w:val="56"/>
              </w:numPr>
              <w:spacing w:before="40" w:after="40"/>
              <w:contextualSpacing w:val="0"/>
              <w:jc w:val="left"/>
              <w:rPr>
                <w:rFonts w:eastAsia="Calibri Light" w:cs="Calibri Light"/>
                <w:sz w:val="20"/>
                <w:szCs w:val="20"/>
              </w:rPr>
            </w:pPr>
            <w:r w:rsidRPr="00695910">
              <w:rPr>
                <w:rFonts w:eastAsia="Calibri Light" w:cs="Calibri Light"/>
                <w:sz w:val="20"/>
                <w:szCs w:val="20"/>
              </w:rPr>
              <w:t xml:space="preserve">A narrower set of activities </w:t>
            </w:r>
            <w:r w:rsidR="00D11B22" w:rsidRPr="00695910">
              <w:rPr>
                <w:rFonts w:eastAsia="Calibri Light" w:cs="Calibri Light"/>
                <w:sz w:val="20"/>
                <w:szCs w:val="20"/>
              </w:rPr>
              <w:t xml:space="preserve">focusing on further reform of the Board on Investment, implementation of the Investment Law, competition policy, trade facilitation, tariff reform, and the promotion of </w:t>
            </w:r>
            <w:proofErr w:type="gramStart"/>
            <w:r w:rsidR="00D11B22" w:rsidRPr="00695910">
              <w:rPr>
                <w:rFonts w:eastAsia="Calibri Light" w:cs="Calibri Light"/>
                <w:sz w:val="20"/>
                <w:szCs w:val="20"/>
              </w:rPr>
              <w:t>SMEs</w:t>
            </w:r>
            <w:proofErr w:type="gramEnd"/>
          </w:p>
          <w:p w14:paraId="3BECC610" w14:textId="4E9687E5" w:rsidR="003B5535" w:rsidRPr="00695910" w:rsidRDefault="003B5535" w:rsidP="00D11B22">
            <w:pPr>
              <w:pStyle w:val="ListParagraph"/>
              <w:spacing w:before="40" w:after="40"/>
              <w:contextualSpacing w:val="0"/>
              <w:jc w:val="left"/>
              <w:rPr>
                <w:rFonts w:eastAsia="Calibri Light" w:cs="Calibri Light"/>
                <w:sz w:val="20"/>
                <w:szCs w:val="20"/>
              </w:rPr>
            </w:pPr>
          </w:p>
        </w:tc>
        <w:tc>
          <w:tcPr>
            <w:tcW w:w="1575" w:type="pct"/>
            <w:tcBorders>
              <w:top w:val="single" w:sz="4" w:space="0" w:color="auto"/>
              <w:bottom w:val="single" w:sz="4" w:space="0" w:color="auto"/>
            </w:tcBorders>
            <w:shd w:val="clear" w:color="auto" w:fill="F2F2F2" w:themeFill="background1" w:themeFillShade="F2"/>
          </w:tcPr>
          <w:p w14:paraId="05771F32" w14:textId="3C4786E1" w:rsidR="003B5535" w:rsidRPr="00695910" w:rsidRDefault="003B5535" w:rsidP="00A20FF7">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Continues to make available world class advice to </w:t>
            </w:r>
            <w:proofErr w:type="gramStart"/>
            <w:r w:rsidRPr="00695910">
              <w:rPr>
                <w:rFonts w:eastAsia="Calibri Light" w:cs="Calibri Light"/>
                <w:sz w:val="20"/>
                <w:szCs w:val="20"/>
              </w:rPr>
              <w:t>GoSL</w:t>
            </w:r>
            <w:proofErr w:type="gramEnd"/>
          </w:p>
          <w:p w14:paraId="45F46A4D" w14:textId="3D30EBBF" w:rsidR="003B5535" w:rsidRPr="00695910" w:rsidRDefault="003B5535" w:rsidP="00A20FF7">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WB are the ‘partner of choice’ for economic advice for the </w:t>
            </w:r>
            <w:proofErr w:type="gramStart"/>
            <w:r w:rsidRPr="00695910">
              <w:rPr>
                <w:rFonts w:eastAsia="Calibri Light" w:cs="Calibri Light"/>
                <w:sz w:val="20"/>
                <w:szCs w:val="20"/>
              </w:rPr>
              <w:t>GoSL</w:t>
            </w:r>
            <w:proofErr w:type="gramEnd"/>
          </w:p>
          <w:p w14:paraId="4C9EDB19" w14:textId="18D0C9C4" w:rsidR="003B5535" w:rsidRPr="00695910" w:rsidRDefault="003B5535" w:rsidP="00A20FF7">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Provides a legitimate reason for regular briefings for DFAT on the reform </w:t>
            </w:r>
            <w:proofErr w:type="gramStart"/>
            <w:r w:rsidRPr="00695910">
              <w:rPr>
                <w:rFonts w:eastAsia="Calibri Light" w:cs="Calibri Light"/>
                <w:sz w:val="20"/>
                <w:szCs w:val="20"/>
              </w:rPr>
              <w:t>program</w:t>
            </w:r>
            <w:proofErr w:type="gramEnd"/>
            <w:r w:rsidRPr="00695910">
              <w:rPr>
                <w:rFonts w:eastAsia="Calibri Light" w:cs="Calibri Light"/>
                <w:sz w:val="20"/>
                <w:szCs w:val="20"/>
              </w:rPr>
              <w:t xml:space="preserve"> </w:t>
            </w:r>
          </w:p>
          <w:p w14:paraId="054820BB" w14:textId="51D249E8" w:rsidR="003B5535" w:rsidRPr="00695910" w:rsidRDefault="003B5535" w:rsidP="00A20FF7">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Will provide the opportunity for all the foundational work delivered to date to come to </w:t>
            </w:r>
            <w:proofErr w:type="gramStart"/>
            <w:r w:rsidRPr="00695910">
              <w:rPr>
                <w:rFonts w:eastAsia="Calibri Light" w:cs="Calibri Light"/>
                <w:sz w:val="20"/>
                <w:szCs w:val="20"/>
              </w:rPr>
              <w:t>fruition</w:t>
            </w:r>
            <w:proofErr w:type="gramEnd"/>
          </w:p>
          <w:p w14:paraId="3B1C66D2" w14:textId="0B6A27EB" w:rsidR="003B5535" w:rsidRPr="00695910" w:rsidRDefault="003B5535" w:rsidP="00A20FF7">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Places Australia at the heart of the country’s development discourse</w:t>
            </w:r>
          </w:p>
        </w:tc>
        <w:tc>
          <w:tcPr>
            <w:tcW w:w="1706" w:type="pct"/>
            <w:tcBorders>
              <w:top w:val="single" w:sz="4" w:space="0" w:color="auto"/>
              <w:bottom w:val="single" w:sz="4" w:space="0" w:color="auto"/>
            </w:tcBorders>
            <w:shd w:val="clear" w:color="auto" w:fill="F2F2F2" w:themeFill="background1" w:themeFillShade="F2"/>
          </w:tcPr>
          <w:p w14:paraId="4BA16BAB" w14:textId="70E83AE6" w:rsidR="003B5535" w:rsidRPr="00695910" w:rsidRDefault="003B5535" w:rsidP="00A20FF7">
            <w:pPr>
              <w:pStyle w:val="ListParagraph"/>
              <w:numPr>
                <w:ilvl w:val="0"/>
                <w:numId w:val="36"/>
              </w:numPr>
              <w:spacing w:before="40" w:after="40"/>
              <w:ind w:left="357" w:hanging="357"/>
              <w:jc w:val="left"/>
              <w:rPr>
                <w:rFonts w:eastAsia="Calibri Light" w:cs="Calibri Light"/>
                <w:sz w:val="20"/>
                <w:szCs w:val="20"/>
              </w:rPr>
            </w:pPr>
            <w:r w:rsidRPr="00695910">
              <w:rPr>
                <w:rFonts w:eastAsia="Calibri Light" w:cs="Calibri Light"/>
                <w:sz w:val="20"/>
                <w:szCs w:val="20"/>
              </w:rPr>
              <w:t>Will require the High Commission to</w:t>
            </w:r>
            <w:r w:rsidR="00D11B22" w:rsidRPr="00695910">
              <w:rPr>
                <w:rFonts w:eastAsia="Calibri Light" w:cs="Calibri Light"/>
                <w:sz w:val="20"/>
                <w:szCs w:val="20"/>
              </w:rPr>
              <w:t xml:space="preserve"> provide more regular </w:t>
            </w:r>
            <w:proofErr w:type="gramStart"/>
            <w:r w:rsidR="00D11B22" w:rsidRPr="00695910">
              <w:rPr>
                <w:rFonts w:eastAsia="Calibri Light" w:cs="Calibri Light"/>
                <w:sz w:val="20"/>
                <w:szCs w:val="20"/>
              </w:rPr>
              <w:t>oversight</w:t>
            </w:r>
            <w:proofErr w:type="gramEnd"/>
            <w:r w:rsidRPr="00695910">
              <w:rPr>
                <w:rFonts w:eastAsia="Calibri Light" w:cs="Calibri Light"/>
                <w:sz w:val="20"/>
                <w:szCs w:val="20"/>
              </w:rPr>
              <w:t xml:space="preserve"> </w:t>
            </w:r>
          </w:p>
          <w:p w14:paraId="0AAC4FBF" w14:textId="0FE23EFE" w:rsidR="003B5535" w:rsidRPr="00695910" w:rsidRDefault="003B5535" w:rsidP="00A20FF7">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Few</w:t>
            </w:r>
            <w:r w:rsidR="00D11B22" w:rsidRPr="00695910">
              <w:rPr>
                <w:rFonts w:eastAsia="Calibri Light" w:cs="Calibri Light"/>
                <w:sz w:val="20"/>
                <w:szCs w:val="20"/>
              </w:rPr>
              <w:t>er</w:t>
            </w:r>
            <w:r w:rsidRPr="00695910">
              <w:rPr>
                <w:rFonts w:eastAsia="Calibri Light" w:cs="Calibri Light"/>
                <w:sz w:val="20"/>
                <w:szCs w:val="20"/>
              </w:rPr>
              <w:t xml:space="preserve"> public diplomacy </w:t>
            </w:r>
            <w:r w:rsidR="00D11B22" w:rsidRPr="00695910">
              <w:rPr>
                <w:rFonts w:eastAsia="Calibri Light" w:cs="Calibri Light"/>
                <w:sz w:val="20"/>
                <w:szCs w:val="20"/>
              </w:rPr>
              <w:t xml:space="preserve">opportunities than programs that are directly </w:t>
            </w:r>
            <w:proofErr w:type="gramStart"/>
            <w:r w:rsidR="00D11B22" w:rsidRPr="00695910">
              <w:rPr>
                <w:rFonts w:eastAsia="Calibri Light" w:cs="Calibri Light"/>
                <w:sz w:val="20"/>
                <w:szCs w:val="20"/>
              </w:rPr>
              <w:t>delivered</w:t>
            </w:r>
            <w:proofErr w:type="gramEnd"/>
          </w:p>
          <w:p w14:paraId="0F7C16F3" w14:textId="08066A61" w:rsidR="003B5535" w:rsidRPr="00695910" w:rsidRDefault="003B5535" w:rsidP="00A20FF7">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The ‘arm’s length’ arrangement with the Bank means it’s difficult for the High Commission to know what is happening at any given </w:t>
            </w:r>
            <w:proofErr w:type="gramStart"/>
            <w:r w:rsidRPr="00695910">
              <w:rPr>
                <w:rFonts w:eastAsia="Calibri Light" w:cs="Calibri Light"/>
                <w:sz w:val="20"/>
                <w:szCs w:val="20"/>
              </w:rPr>
              <w:t>moment</w:t>
            </w:r>
            <w:proofErr w:type="gramEnd"/>
            <w:r w:rsidRPr="00695910">
              <w:rPr>
                <w:rFonts w:eastAsia="Calibri Light" w:cs="Calibri Light"/>
                <w:sz w:val="20"/>
                <w:szCs w:val="20"/>
              </w:rPr>
              <w:t xml:space="preserve"> </w:t>
            </w:r>
          </w:p>
          <w:p w14:paraId="76229F76" w14:textId="366D5561" w:rsidR="003B5535" w:rsidRPr="00695910" w:rsidRDefault="003B5535" w:rsidP="00D11B22">
            <w:pPr>
              <w:pStyle w:val="ListParagraph"/>
              <w:numPr>
                <w:ilvl w:val="0"/>
                <w:numId w:val="36"/>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Parts of the reform program will remain subject to powerful vested interests and could be derailed </w:t>
            </w:r>
          </w:p>
        </w:tc>
      </w:tr>
      <w:tr w:rsidR="003B5535" w:rsidRPr="00903C21" w14:paraId="5455D6D8" w14:textId="77777777" w:rsidTr="003F6617">
        <w:tc>
          <w:tcPr>
            <w:tcW w:w="1719" w:type="pct"/>
            <w:tcBorders>
              <w:top w:val="single" w:sz="4" w:space="0" w:color="auto"/>
              <w:bottom w:val="single" w:sz="4" w:space="0" w:color="auto"/>
            </w:tcBorders>
            <w:shd w:val="clear" w:color="auto" w:fill="F2F2F2" w:themeFill="background1" w:themeFillShade="F2"/>
          </w:tcPr>
          <w:p w14:paraId="72AA40EC" w14:textId="4F43C3B4" w:rsidR="003B5535" w:rsidRPr="00695910" w:rsidRDefault="003B5535">
            <w:pPr>
              <w:spacing w:before="40" w:after="40"/>
              <w:rPr>
                <w:rFonts w:eastAsia="Calibri Light" w:cs="Calibri Light"/>
                <w:b/>
                <w:bCs/>
                <w:color w:val="auto"/>
                <w:sz w:val="20"/>
                <w:szCs w:val="20"/>
              </w:rPr>
            </w:pPr>
            <w:bookmarkStart w:id="30" w:name="_Hlk165452905"/>
            <w:r w:rsidRPr="00695910">
              <w:rPr>
                <w:rFonts w:eastAsia="Calibri Light" w:cs="Calibri Light"/>
                <w:b/>
                <w:bCs/>
                <w:color w:val="auto"/>
                <w:sz w:val="20"/>
                <w:szCs w:val="20"/>
              </w:rPr>
              <w:t xml:space="preserve">Option </w:t>
            </w:r>
            <w:r w:rsidR="00D11B22" w:rsidRPr="00695910">
              <w:rPr>
                <w:rFonts w:eastAsia="Calibri Light" w:cs="Calibri Light"/>
                <w:b/>
                <w:bCs/>
                <w:color w:val="auto"/>
                <w:sz w:val="20"/>
                <w:szCs w:val="20"/>
              </w:rPr>
              <w:t>2</w:t>
            </w:r>
            <w:r w:rsidRPr="00695910">
              <w:rPr>
                <w:rFonts w:eastAsia="Calibri Light" w:cs="Calibri Light"/>
                <w:b/>
                <w:bCs/>
                <w:color w:val="auto"/>
                <w:sz w:val="20"/>
                <w:szCs w:val="20"/>
              </w:rPr>
              <w:t>: Hybrid upstream policy and downstream jobs</w:t>
            </w:r>
          </w:p>
          <w:bookmarkEnd w:id="30"/>
          <w:p w14:paraId="08899001" w14:textId="410DAA88" w:rsidR="003B5535" w:rsidRPr="00695910" w:rsidRDefault="00D11B22">
            <w:pPr>
              <w:spacing w:before="40" w:after="40"/>
              <w:rPr>
                <w:rFonts w:eastAsia="Calibri Light" w:cs="Calibri Light"/>
                <w:color w:val="auto"/>
                <w:sz w:val="20"/>
                <w:szCs w:val="20"/>
              </w:rPr>
            </w:pPr>
            <w:r w:rsidRPr="00695910">
              <w:rPr>
                <w:rFonts w:eastAsia="Calibri Light" w:cs="Calibri Light"/>
                <w:color w:val="auto"/>
                <w:sz w:val="20"/>
                <w:szCs w:val="20"/>
              </w:rPr>
              <w:t>Following its recent evaluation, c</w:t>
            </w:r>
            <w:r w:rsidR="003B5535" w:rsidRPr="00695910">
              <w:rPr>
                <w:rFonts w:eastAsia="Calibri Light" w:cs="Calibri Light"/>
                <w:color w:val="auto"/>
                <w:sz w:val="20"/>
                <w:szCs w:val="20"/>
              </w:rPr>
              <w:t>onsider merging the best of the ‘Skills for Inclusive Growth’ (S4IG) program</w:t>
            </w:r>
            <w:r w:rsidRPr="00695910">
              <w:rPr>
                <w:rFonts w:eastAsia="Calibri Light" w:cs="Calibri Light"/>
                <w:color w:val="auto"/>
                <w:sz w:val="20"/>
                <w:szCs w:val="20"/>
              </w:rPr>
              <w:t xml:space="preserve"> </w:t>
            </w:r>
            <w:r w:rsidR="003B5535" w:rsidRPr="00695910">
              <w:rPr>
                <w:rFonts w:eastAsia="Calibri Light" w:cs="Calibri Light"/>
                <w:color w:val="auto"/>
                <w:sz w:val="20"/>
                <w:szCs w:val="20"/>
              </w:rPr>
              <w:t>with the upstream policy work under EB:</w:t>
            </w:r>
          </w:p>
          <w:p w14:paraId="206629FE" w14:textId="0F63BECE" w:rsidR="003B5535" w:rsidRPr="00695910" w:rsidRDefault="003B5535" w:rsidP="00A20FF7">
            <w:pPr>
              <w:pStyle w:val="ListParagraph"/>
              <w:numPr>
                <w:ilvl w:val="0"/>
                <w:numId w:val="40"/>
              </w:numPr>
              <w:spacing w:before="40" w:after="40"/>
              <w:jc w:val="left"/>
              <w:rPr>
                <w:rFonts w:eastAsia="Calibri Light" w:cs="Calibri Light"/>
                <w:sz w:val="20"/>
                <w:szCs w:val="20"/>
              </w:rPr>
            </w:pPr>
            <w:r w:rsidRPr="00695910">
              <w:rPr>
                <w:rFonts w:eastAsia="Calibri Light" w:cs="Calibri Light"/>
                <w:sz w:val="20"/>
                <w:szCs w:val="20"/>
              </w:rPr>
              <w:t xml:space="preserve">Policy work would focus on Pillar 3 of EB (SME firm growth, entrepreneurship, and innovation) and link that with the training and skills work of the outgoing S4IG </w:t>
            </w:r>
            <w:proofErr w:type="gramStart"/>
            <w:r w:rsidRPr="00695910">
              <w:rPr>
                <w:rFonts w:eastAsia="Calibri Light" w:cs="Calibri Light"/>
                <w:sz w:val="20"/>
                <w:szCs w:val="20"/>
              </w:rPr>
              <w:t>program</w:t>
            </w:r>
            <w:proofErr w:type="gramEnd"/>
          </w:p>
          <w:p w14:paraId="0A65AE86" w14:textId="57CD18EE" w:rsidR="003B5535" w:rsidRPr="00695910" w:rsidRDefault="003B5535" w:rsidP="00A20FF7">
            <w:pPr>
              <w:pStyle w:val="ListParagraph"/>
              <w:numPr>
                <w:ilvl w:val="0"/>
                <w:numId w:val="40"/>
              </w:numPr>
              <w:spacing w:before="40" w:after="40"/>
              <w:jc w:val="left"/>
              <w:rPr>
                <w:rFonts w:eastAsia="Calibri Light" w:cs="Calibri Light"/>
                <w:sz w:val="20"/>
                <w:szCs w:val="20"/>
              </w:rPr>
            </w:pPr>
            <w:r w:rsidRPr="00695910">
              <w:rPr>
                <w:rFonts w:eastAsia="Calibri Light" w:cs="Calibri Light"/>
                <w:sz w:val="20"/>
                <w:szCs w:val="20"/>
              </w:rPr>
              <w:t xml:space="preserve">Consider how such a program could be linked to DFAT’s </w:t>
            </w:r>
            <w:r w:rsidR="009F3332" w:rsidRPr="00695910">
              <w:rPr>
                <w:rFonts w:eastAsia="Calibri Light" w:cs="Calibri Light"/>
                <w:sz w:val="20"/>
                <w:szCs w:val="20"/>
              </w:rPr>
              <w:t>Market Development</w:t>
            </w:r>
            <w:r w:rsidR="7A4CA238" w:rsidRPr="00695910">
              <w:rPr>
                <w:rFonts w:eastAsia="Calibri Light" w:cs="Calibri Light"/>
                <w:sz w:val="20"/>
                <w:szCs w:val="20"/>
              </w:rPr>
              <w:t xml:space="preserve"> Facil</w:t>
            </w:r>
            <w:r w:rsidRPr="00695910">
              <w:rPr>
                <w:rFonts w:eastAsia="Calibri Light" w:cs="Calibri Light"/>
                <w:sz w:val="20"/>
                <w:szCs w:val="20"/>
              </w:rPr>
              <w:t xml:space="preserve"> (MDF) program</w:t>
            </w:r>
          </w:p>
        </w:tc>
        <w:tc>
          <w:tcPr>
            <w:tcW w:w="1575" w:type="pct"/>
            <w:tcBorders>
              <w:top w:val="single" w:sz="4" w:space="0" w:color="auto"/>
              <w:bottom w:val="single" w:sz="4" w:space="0" w:color="auto"/>
            </w:tcBorders>
            <w:shd w:val="clear" w:color="auto" w:fill="F2F2F2" w:themeFill="background1" w:themeFillShade="F2"/>
          </w:tcPr>
          <w:p w14:paraId="79E4F576" w14:textId="009BAEB8" w:rsidR="003B5535" w:rsidRPr="00695910" w:rsidRDefault="003B5535" w:rsidP="00A20FF7">
            <w:pPr>
              <w:pStyle w:val="ListParagraph"/>
              <w:numPr>
                <w:ilvl w:val="0"/>
                <w:numId w:val="37"/>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Would enable lessons from what is happening ‘on the ground’ to be fed into upstream policy discussions in real </w:t>
            </w:r>
            <w:proofErr w:type="gramStart"/>
            <w:r w:rsidRPr="00695910">
              <w:rPr>
                <w:rFonts w:eastAsia="Calibri Light" w:cs="Calibri Light"/>
                <w:sz w:val="20"/>
                <w:szCs w:val="20"/>
              </w:rPr>
              <w:t>time</w:t>
            </w:r>
            <w:proofErr w:type="gramEnd"/>
          </w:p>
          <w:p w14:paraId="5FA9A534" w14:textId="6D6E8F41" w:rsidR="003B5535" w:rsidRPr="00695910" w:rsidRDefault="003B5535" w:rsidP="00A20FF7">
            <w:pPr>
              <w:pStyle w:val="ListParagraph"/>
              <w:numPr>
                <w:ilvl w:val="0"/>
                <w:numId w:val="37"/>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The strategy work for Entrepreneurship and Innovation was completed successfully in 2018 and is still regarded as the guiding policy </w:t>
            </w:r>
            <w:proofErr w:type="gramStart"/>
            <w:r w:rsidRPr="00695910">
              <w:rPr>
                <w:rFonts w:eastAsia="Calibri Light" w:cs="Calibri Light"/>
                <w:sz w:val="20"/>
                <w:szCs w:val="20"/>
              </w:rPr>
              <w:t>document</w:t>
            </w:r>
            <w:proofErr w:type="gramEnd"/>
          </w:p>
          <w:p w14:paraId="0A33A71E" w14:textId="457A9577" w:rsidR="003B5535" w:rsidRPr="00695910" w:rsidRDefault="003B5535" w:rsidP="00A20FF7">
            <w:pPr>
              <w:pStyle w:val="ListParagraph"/>
              <w:numPr>
                <w:ilvl w:val="0"/>
                <w:numId w:val="37"/>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Allows the High Commission to ‘hedge its bets’</w:t>
            </w:r>
          </w:p>
        </w:tc>
        <w:tc>
          <w:tcPr>
            <w:tcW w:w="1706" w:type="pct"/>
            <w:tcBorders>
              <w:top w:val="single" w:sz="4" w:space="0" w:color="auto"/>
              <w:bottom w:val="single" w:sz="4" w:space="0" w:color="auto"/>
            </w:tcBorders>
            <w:shd w:val="clear" w:color="auto" w:fill="F2F2F2" w:themeFill="background1" w:themeFillShade="F2"/>
          </w:tcPr>
          <w:p w14:paraId="7A9EDA99" w14:textId="0AC4E2F4" w:rsidR="003B5535" w:rsidRPr="00695910" w:rsidRDefault="003B5535" w:rsidP="00A20FF7">
            <w:pPr>
              <w:pStyle w:val="ListParagraph"/>
              <w:numPr>
                <w:ilvl w:val="0"/>
                <w:numId w:val="37"/>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 xml:space="preserve">This is something that is rarely done and could be technically </w:t>
            </w:r>
            <w:proofErr w:type="gramStart"/>
            <w:r w:rsidRPr="00695910">
              <w:rPr>
                <w:rFonts w:eastAsia="Calibri Light" w:cs="Calibri Light"/>
                <w:sz w:val="20"/>
                <w:szCs w:val="20"/>
              </w:rPr>
              <w:t>complex</w:t>
            </w:r>
            <w:proofErr w:type="gramEnd"/>
          </w:p>
          <w:p w14:paraId="3B352255" w14:textId="2143AA18" w:rsidR="003B5535" w:rsidRPr="00695910" w:rsidRDefault="003B5535" w:rsidP="00A20FF7">
            <w:pPr>
              <w:pStyle w:val="ListParagraph"/>
              <w:numPr>
                <w:ilvl w:val="0"/>
                <w:numId w:val="37"/>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The High Commission’s experience of bringing separate programs under one roof is not a positive one (G4G)</w:t>
            </w:r>
          </w:p>
          <w:p w14:paraId="0072EF60" w14:textId="3BE120ED" w:rsidR="003B5535" w:rsidRPr="00695910" w:rsidRDefault="003B5535" w:rsidP="00A20FF7">
            <w:pPr>
              <w:pStyle w:val="ListParagraph"/>
              <w:numPr>
                <w:ilvl w:val="0"/>
                <w:numId w:val="37"/>
              </w:numPr>
              <w:spacing w:before="40" w:after="40"/>
              <w:ind w:left="357" w:hanging="357"/>
              <w:contextualSpacing w:val="0"/>
              <w:jc w:val="left"/>
              <w:rPr>
                <w:rFonts w:eastAsia="Calibri Light" w:cs="Calibri Light"/>
                <w:sz w:val="20"/>
                <w:szCs w:val="20"/>
              </w:rPr>
            </w:pPr>
            <w:r w:rsidRPr="00695910">
              <w:rPr>
                <w:rFonts w:eastAsia="Calibri Light" w:cs="Calibri Light"/>
                <w:sz w:val="20"/>
                <w:szCs w:val="20"/>
              </w:rPr>
              <w:t>Likely to be management intensive in the High Commission</w:t>
            </w:r>
          </w:p>
        </w:tc>
      </w:tr>
      <w:bookmarkEnd w:id="29"/>
    </w:tbl>
    <w:p w14:paraId="57D5FCBF" w14:textId="77777777" w:rsidR="003B5535" w:rsidRDefault="003B5535" w:rsidP="003B5535">
      <w:pPr>
        <w:rPr>
          <w:lang w:val="en-GB"/>
        </w:rPr>
        <w:sectPr w:rsidR="003B5535" w:rsidSect="003B5535">
          <w:pgSz w:w="16838" w:h="11906" w:orient="landscape"/>
          <w:pgMar w:top="1080" w:right="1440" w:bottom="1080" w:left="1440" w:header="708" w:footer="708" w:gutter="0"/>
          <w:cols w:space="708"/>
          <w:docGrid w:linePitch="360"/>
        </w:sectPr>
      </w:pPr>
    </w:p>
    <w:p w14:paraId="3B61612D" w14:textId="1E47174A" w:rsidR="001F6314" w:rsidRPr="003B5535" w:rsidRDefault="00D261A8" w:rsidP="00E71D76">
      <w:pPr>
        <w:pStyle w:val="Heading2"/>
      </w:pPr>
      <w:bookmarkStart w:id="31" w:name="_Toc117500409"/>
      <w:bookmarkStart w:id="32" w:name="_Toc170739976"/>
      <w:bookmarkStart w:id="33" w:name="_Toc101343945"/>
      <w:r w:rsidRPr="003B5535">
        <w:lastRenderedPageBreak/>
        <w:t>Annex</w:t>
      </w:r>
      <w:bookmarkStart w:id="34" w:name="_Toc117500410"/>
      <w:bookmarkEnd w:id="31"/>
      <w:r w:rsidR="008B5453" w:rsidRPr="003B5535">
        <w:t xml:space="preserve"> </w:t>
      </w:r>
      <w:r w:rsidR="001F6314" w:rsidRPr="003B5535">
        <w:t xml:space="preserve">1. </w:t>
      </w:r>
      <w:bookmarkEnd w:id="34"/>
      <w:r w:rsidR="00E202B0" w:rsidRPr="003B5535">
        <w:t>Terms of Reference</w:t>
      </w:r>
      <w:bookmarkEnd w:id="32"/>
    </w:p>
    <w:p w14:paraId="6B305A02" w14:textId="77777777" w:rsidR="001E6CF7" w:rsidRPr="00D93C74" w:rsidRDefault="001E6CF7" w:rsidP="00B41ABC">
      <w:pPr>
        <w:pStyle w:val="Heading3"/>
      </w:pPr>
      <w:r w:rsidRPr="0591242E">
        <w:t>Purpose</w:t>
      </w:r>
    </w:p>
    <w:p w14:paraId="38F9F15E" w14:textId="77777777" w:rsidR="001E6CF7" w:rsidRPr="00695910" w:rsidRDefault="001E6CF7" w:rsidP="00695910">
      <w:pPr>
        <w:suppressAutoHyphens/>
        <w:spacing w:line="260" w:lineRule="atLeast"/>
        <w:jc w:val="both"/>
        <w:rPr>
          <w:rFonts w:eastAsia="Calibri Light" w:cs="Arial"/>
          <w:color w:val="auto"/>
        </w:rPr>
      </w:pPr>
      <w:r w:rsidRPr="00695910">
        <w:rPr>
          <w:rFonts w:eastAsia="Calibri Light" w:cs="Arial"/>
          <w:color w:val="auto"/>
        </w:rPr>
        <w:t xml:space="preserve">The End of Program evaluation is for the Eliminating barriers to the Inclusive and Sustainable Growth of Sri Lanka program, a partnership between the Department of Foreign Affairs and Trade (DFAT) and the World Bank (WB).  It will assess whether the program has been effective, efficient, and appropriate. The program began in May 2017 and is expected to be completed by December 2024.  The eight-year program has a total budget of AUD$14.55 million implemented through a grant arrangement with the World Bank.  </w:t>
      </w:r>
    </w:p>
    <w:p w14:paraId="67AD79B0" w14:textId="77777777" w:rsidR="001E6CF7" w:rsidRPr="00695910" w:rsidRDefault="001E6CF7" w:rsidP="00695910">
      <w:pPr>
        <w:suppressAutoHyphens/>
        <w:spacing w:line="260" w:lineRule="atLeast"/>
        <w:jc w:val="both"/>
        <w:rPr>
          <w:color w:val="auto"/>
        </w:rPr>
      </w:pPr>
      <w:r w:rsidRPr="00695910">
        <w:rPr>
          <w:rFonts w:eastAsia="Calibri Light" w:cs="Arial"/>
          <w:color w:val="auto"/>
        </w:rPr>
        <w:t xml:space="preserve">The WB-DFAT Technical Assistance program is focused on supporting GoSL’s priorities in the areas of investment climate, tourism, trade facilitation, financial sector resilience and State-Owned Enterprise (SOE) governance. </w:t>
      </w:r>
    </w:p>
    <w:p w14:paraId="05224D47" w14:textId="77777777" w:rsidR="001E6CF7" w:rsidRPr="00695910" w:rsidRDefault="001E6CF7" w:rsidP="00695910">
      <w:pPr>
        <w:suppressAutoHyphens/>
        <w:spacing w:line="260" w:lineRule="atLeast"/>
        <w:jc w:val="both"/>
        <w:rPr>
          <w:rFonts w:eastAsia="Calibri Light" w:cs="Arial"/>
          <w:color w:val="auto"/>
        </w:rPr>
      </w:pPr>
      <w:r w:rsidRPr="00695910">
        <w:rPr>
          <w:rFonts w:eastAsia="Calibri Light" w:cs="Arial"/>
          <w:color w:val="auto"/>
        </w:rPr>
        <w:t xml:space="preserve">The findings from the End of Program Evaluation will inform DFAT management of the strategic importance of continuing a targeted economic governance program focusing on reforms aligned with the IMF Extended Fund Facility (EFF) in Sri Lanka. The evaluation will also make a recommendation to the development cooperation team in the High Commission regarding any follow-on multi-year macroeconomic governance program. The evaluation will also consider modality options, including continuation of a partnership with the World Bank. </w:t>
      </w:r>
    </w:p>
    <w:p w14:paraId="0FFB4555" w14:textId="77777777" w:rsidR="001E6CF7" w:rsidRPr="00D93C74" w:rsidRDefault="001E6CF7" w:rsidP="00B41ABC">
      <w:pPr>
        <w:pStyle w:val="Heading3"/>
      </w:pPr>
      <w:r w:rsidRPr="0591242E">
        <w:t>Background</w:t>
      </w:r>
    </w:p>
    <w:p w14:paraId="359F8B9F" w14:textId="77777777" w:rsidR="001E6CF7" w:rsidRPr="00695910" w:rsidRDefault="001E6CF7" w:rsidP="00695910">
      <w:pPr>
        <w:suppressAutoHyphens/>
        <w:spacing w:after="199" w:line="260" w:lineRule="atLeast"/>
        <w:jc w:val="both"/>
        <w:rPr>
          <w:rFonts w:eastAsia="Calibri Light" w:cs="Arial"/>
          <w:color w:val="auto"/>
        </w:rPr>
      </w:pPr>
      <w:r w:rsidRPr="00695910">
        <w:rPr>
          <w:rFonts w:eastAsia="Calibri Light" w:cs="Arial"/>
          <w:color w:val="auto"/>
        </w:rPr>
        <w:t>The Government of Sri Lanka (GoSL) approached the World Bank in 2015 to launch a new policy dialogue that would support key policy reforms. At the GoSL’s request, the World Bank and DFAT mobilised resources to support the Government’s vision through a program of technical assistance to identify and implement a wide range of priority reforms to create a more agile trade regime and enhance the international competitiveness of Sri Lanka’s private sector.</w:t>
      </w:r>
    </w:p>
    <w:p w14:paraId="44BC2003" w14:textId="77777777" w:rsidR="001E6CF7" w:rsidRPr="00695910" w:rsidRDefault="001E6CF7" w:rsidP="00695910">
      <w:pPr>
        <w:suppressAutoHyphens/>
        <w:spacing w:after="199" w:line="260" w:lineRule="atLeast"/>
        <w:jc w:val="both"/>
        <w:rPr>
          <w:rFonts w:eastAsia="Calibri Light" w:cs="Arial"/>
          <w:color w:val="auto"/>
        </w:rPr>
      </w:pPr>
      <w:r w:rsidRPr="00695910">
        <w:rPr>
          <w:rFonts w:eastAsia="Calibri Light" w:cs="Arial"/>
          <w:color w:val="auto"/>
        </w:rPr>
        <w:t>The investment has three end of program outcomes:</w:t>
      </w:r>
    </w:p>
    <w:p w14:paraId="0024F759" w14:textId="77777777" w:rsidR="001E6CF7" w:rsidRPr="00695910" w:rsidRDefault="001E6CF7" w:rsidP="00695910">
      <w:pPr>
        <w:pStyle w:val="ListParagraph"/>
        <w:numPr>
          <w:ilvl w:val="0"/>
          <w:numId w:val="18"/>
        </w:numPr>
        <w:suppressAutoHyphens/>
        <w:spacing w:after="199" w:line="260" w:lineRule="atLeast"/>
        <w:rPr>
          <w:rFonts w:eastAsia="Calibri Light" w:cs="Arial"/>
        </w:rPr>
      </w:pPr>
      <w:r w:rsidRPr="00695910">
        <w:rPr>
          <w:rFonts w:eastAsia="Calibri Light" w:cs="Arial"/>
        </w:rPr>
        <w:t>Outcome 1 – Enhancing competitiveness and investment in Sri Lanka: By improving the business environment to foster job creation and higher growth, upgrade the tourism sector better to prepare for the post-COVID tourism landscape, facilitate financial sector development, and safeguarding the financial system stability and resilience.</w:t>
      </w:r>
    </w:p>
    <w:p w14:paraId="2531C629" w14:textId="77777777" w:rsidR="001E6CF7" w:rsidRPr="00695910" w:rsidRDefault="001E6CF7" w:rsidP="00695910">
      <w:pPr>
        <w:pStyle w:val="ListParagraph"/>
        <w:numPr>
          <w:ilvl w:val="0"/>
          <w:numId w:val="18"/>
        </w:numPr>
        <w:suppressAutoHyphens/>
        <w:spacing w:after="199" w:line="260" w:lineRule="atLeast"/>
        <w:rPr>
          <w:rFonts w:eastAsia="Calibri Light" w:cs="Arial"/>
        </w:rPr>
      </w:pPr>
      <w:r w:rsidRPr="00695910">
        <w:rPr>
          <w:rFonts w:eastAsia="Calibri Light" w:cs="Arial"/>
        </w:rPr>
        <w:t>Outcome 2 – Reducing the cost of trade: Provide advice and support to the GoSL on trade policy reforms in tariffs and in establishing an agile trade facilitation system.</w:t>
      </w:r>
    </w:p>
    <w:p w14:paraId="018BC88C" w14:textId="77777777" w:rsidR="001E6CF7" w:rsidRPr="00695910" w:rsidRDefault="001E6CF7" w:rsidP="00695910">
      <w:pPr>
        <w:pStyle w:val="ListParagraph"/>
        <w:numPr>
          <w:ilvl w:val="0"/>
          <w:numId w:val="18"/>
        </w:numPr>
        <w:suppressAutoHyphens/>
        <w:spacing w:after="199" w:line="260" w:lineRule="atLeast"/>
        <w:rPr>
          <w:rFonts w:eastAsia="Calibri Light" w:cs="Arial"/>
        </w:rPr>
      </w:pPr>
      <w:r w:rsidRPr="00695910">
        <w:rPr>
          <w:rFonts w:eastAsia="Calibri Light" w:cs="Arial"/>
        </w:rPr>
        <w:t>Outcome 3 – Improving the efficiency and accountability of Public Finance and SOEs in Sri Lanka: By improving the public investment management and strengthening the governance and oversight of SOEs.</w:t>
      </w:r>
    </w:p>
    <w:p w14:paraId="6A9966D1" w14:textId="77777777" w:rsidR="001E6CF7" w:rsidRPr="00695910" w:rsidRDefault="001E6CF7" w:rsidP="00695910">
      <w:pPr>
        <w:suppressAutoHyphens/>
        <w:spacing w:after="199" w:line="260" w:lineRule="atLeast"/>
        <w:jc w:val="both"/>
        <w:rPr>
          <w:rFonts w:eastAsia="Calibri Light"/>
          <w:i/>
          <w:iCs/>
          <w:color w:val="auto"/>
          <w:sz w:val="21"/>
        </w:rPr>
      </w:pPr>
      <w:r w:rsidRPr="00695910">
        <w:rPr>
          <w:rFonts w:eastAsia="Calibri Light" w:cs="Arial"/>
          <w:color w:val="auto"/>
        </w:rPr>
        <w:t xml:space="preserve">The program also undertakes cross-cutting activities in the areas of regulatory reform, research and analysis, communication, and advocacy. Success is measured against agreed development targets under each end of program outcomes. </w:t>
      </w:r>
    </w:p>
    <w:p w14:paraId="1A0A5677" w14:textId="77777777" w:rsidR="001E6CF7" w:rsidRPr="00695910" w:rsidRDefault="001E6CF7" w:rsidP="00695910">
      <w:pPr>
        <w:suppressAutoHyphens/>
        <w:spacing w:after="199" w:line="260" w:lineRule="atLeast"/>
        <w:jc w:val="both"/>
        <w:rPr>
          <w:rFonts w:eastAsia="Calibri Light" w:cs="Arial"/>
          <w:color w:val="auto"/>
        </w:rPr>
      </w:pPr>
      <w:r w:rsidRPr="00695910">
        <w:rPr>
          <w:rFonts w:eastAsia="Calibri Light" w:cs="Arial"/>
          <w:color w:val="auto"/>
        </w:rPr>
        <w:t xml:space="preserve">Australia is the largest donor to World Bank’s technical assistance program. Since 2022, this program worked in parallel with GoSL to achieve key commitments under the IMF EFF program. The program aligns with Australia’s efforts to support Sri Lanka to complete the IMF program. These reforms are linked to World Bank’s </w:t>
      </w:r>
      <w:hyperlink r:id="rId23">
        <w:r w:rsidRPr="00695910">
          <w:rPr>
            <w:rFonts w:eastAsia="Calibri Light" w:cs="Arial"/>
            <w:color w:val="auto"/>
            <w:u w:val="single"/>
          </w:rPr>
          <w:t>Development Policy Operation 2</w:t>
        </w:r>
      </w:hyperlink>
      <w:r w:rsidRPr="00695910">
        <w:rPr>
          <w:rFonts w:eastAsia="Calibri Light" w:cs="Arial"/>
          <w:color w:val="auto"/>
        </w:rPr>
        <w:t xml:space="preserve">.    </w:t>
      </w:r>
    </w:p>
    <w:p w14:paraId="5DA97910" w14:textId="77777777" w:rsidR="001E6CF7" w:rsidRPr="00C16A33" w:rsidRDefault="001E6CF7" w:rsidP="0591242E">
      <w:pPr>
        <w:suppressAutoHyphens/>
        <w:spacing w:after="199" w:line="260" w:lineRule="atLeast"/>
        <w:rPr>
          <w:rFonts w:eastAsia="Calibri Light" w:cs="Arial"/>
          <w:color w:val="495965"/>
        </w:rPr>
      </w:pPr>
      <w:r w:rsidRPr="0591242E">
        <w:rPr>
          <w:rFonts w:eastAsia="Calibri Light" w:cs="Calibri Light"/>
          <w:b/>
          <w:bCs/>
        </w:rPr>
        <w:t>World Bank’s Development Policy Operation 2 (Reforms supported by DFAT marked with **)</w:t>
      </w:r>
    </w:p>
    <w:tbl>
      <w:tblPr>
        <w:tblStyle w:val="PlainTable21"/>
        <w:tblW w:w="0" w:type="auto"/>
        <w:tblLook w:val="04A0" w:firstRow="1" w:lastRow="0" w:firstColumn="1" w:lastColumn="0" w:noHBand="0" w:noVBand="1"/>
      </w:tblPr>
      <w:tblGrid>
        <w:gridCol w:w="3249"/>
        <w:gridCol w:w="3494"/>
        <w:gridCol w:w="3003"/>
      </w:tblGrid>
      <w:tr w:rsidR="001E6CF7" w:rsidRPr="00C16A33" w14:paraId="1300EEB3" w14:textId="77777777" w:rsidTr="05912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1" w:type="dxa"/>
          </w:tcPr>
          <w:p w14:paraId="49963028" w14:textId="77777777" w:rsidR="001E6CF7" w:rsidRPr="00695910" w:rsidRDefault="001E6CF7">
            <w:pPr>
              <w:suppressAutoHyphens/>
              <w:spacing w:after="199" w:line="260" w:lineRule="atLeast"/>
              <w:rPr>
                <w:rFonts w:cs="Arial"/>
                <w:b w:val="0"/>
              </w:rPr>
            </w:pPr>
            <w:r w:rsidRPr="00695910">
              <w:rPr>
                <w:rFonts w:cs="Arial"/>
              </w:rPr>
              <w:lastRenderedPageBreak/>
              <w:t>Improving Economic Governance</w:t>
            </w:r>
          </w:p>
        </w:tc>
        <w:tc>
          <w:tcPr>
            <w:tcW w:w="3581" w:type="dxa"/>
          </w:tcPr>
          <w:p w14:paraId="21C2441A" w14:textId="77777777" w:rsidR="001E6CF7" w:rsidRPr="00695910" w:rsidRDefault="001E6CF7">
            <w:pPr>
              <w:suppressAutoHyphens/>
              <w:spacing w:after="199" w:line="260" w:lineRule="atLeast"/>
              <w:cnfStyle w:val="100000000000" w:firstRow="1" w:lastRow="0" w:firstColumn="0" w:lastColumn="0" w:oddVBand="0" w:evenVBand="0" w:oddHBand="0" w:evenHBand="0" w:firstRowFirstColumn="0" w:firstRowLastColumn="0" w:lastRowFirstColumn="0" w:lastRowLastColumn="0"/>
              <w:rPr>
                <w:rFonts w:cs="Arial"/>
                <w:b w:val="0"/>
              </w:rPr>
            </w:pPr>
            <w:r w:rsidRPr="00695910">
              <w:rPr>
                <w:rFonts w:cs="Arial"/>
              </w:rPr>
              <w:t>Enhancing Growth and Competitiveness</w:t>
            </w:r>
          </w:p>
        </w:tc>
        <w:tc>
          <w:tcPr>
            <w:tcW w:w="3083" w:type="dxa"/>
          </w:tcPr>
          <w:p w14:paraId="34BB5D8E" w14:textId="77777777" w:rsidR="001E6CF7" w:rsidRPr="00695910" w:rsidRDefault="001E6CF7">
            <w:pPr>
              <w:suppressAutoHyphens/>
              <w:spacing w:after="199" w:line="260" w:lineRule="atLeast"/>
              <w:cnfStyle w:val="100000000000" w:firstRow="1" w:lastRow="0" w:firstColumn="0" w:lastColumn="0" w:oddVBand="0" w:evenVBand="0" w:oddHBand="0" w:evenHBand="0" w:firstRowFirstColumn="0" w:firstRowLastColumn="0" w:lastRowFirstColumn="0" w:lastRowLastColumn="0"/>
              <w:rPr>
                <w:rFonts w:cs="Arial"/>
                <w:b w:val="0"/>
              </w:rPr>
            </w:pPr>
            <w:r w:rsidRPr="00695910">
              <w:rPr>
                <w:rFonts w:cs="Arial"/>
              </w:rPr>
              <w:t>Protecting the Poor and Vulnerable</w:t>
            </w:r>
          </w:p>
        </w:tc>
      </w:tr>
      <w:tr w:rsidR="001E6CF7" w:rsidRPr="00C16A33" w14:paraId="5C7B5730" w14:textId="77777777" w:rsidTr="0591242E">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3331" w:type="dxa"/>
          </w:tcPr>
          <w:p w14:paraId="25D201E6" w14:textId="77777777" w:rsidR="001E6CF7" w:rsidRPr="00695910" w:rsidRDefault="001E6CF7">
            <w:pPr>
              <w:suppressAutoHyphens/>
              <w:rPr>
                <w:rFonts w:cs="Arial"/>
              </w:rPr>
            </w:pPr>
            <w:r w:rsidRPr="00695910">
              <w:rPr>
                <w:rFonts w:cs="Arial"/>
              </w:rPr>
              <w:t>Public Debt Management</w:t>
            </w:r>
          </w:p>
          <w:p w14:paraId="049FA93A" w14:textId="77777777" w:rsidR="001E6CF7" w:rsidRPr="00695910" w:rsidRDefault="001E6CF7">
            <w:pPr>
              <w:suppressAutoHyphens/>
              <w:rPr>
                <w:rFonts w:cs="Arial"/>
              </w:rPr>
            </w:pPr>
            <w:r w:rsidRPr="00695910">
              <w:rPr>
                <w:rFonts w:cs="Arial"/>
              </w:rPr>
              <w:t>Tax Administration</w:t>
            </w:r>
          </w:p>
          <w:p w14:paraId="7C2BD349" w14:textId="77777777" w:rsidR="001E6CF7" w:rsidRPr="00695910" w:rsidRDefault="001E6CF7">
            <w:pPr>
              <w:suppressAutoHyphens/>
              <w:rPr>
                <w:rFonts w:cs="Arial"/>
              </w:rPr>
            </w:pPr>
            <w:r w:rsidRPr="00695910">
              <w:rPr>
                <w:rFonts w:cs="Arial"/>
              </w:rPr>
              <w:t>Financial Sector Stability**</w:t>
            </w:r>
          </w:p>
        </w:tc>
        <w:tc>
          <w:tcPr>
            <w:tcW w:w="3581" w:type="dxa"/>
          </w:tcPr>
          <w:p w14:paraId="385580B8" w14:textId="77777777" w:rsidR="001E6CF7" w:rsidRPr="00695910" w:rsidRDefault="001E6CF7">
            <w:pPr>
              <w:suppressAutoHyphens/>
              <w:cnfStyle w:val="000000100000" w:firstRow="0" w:lastRow="0" w:firstColumn="0" w:lastColumn="0" w:oddVBand="0" w:evenVBand="0" w:oddHBand="1" w:evenHBand="0" w:firstRowFirstColumn="0" w:firstRowLastColumn="0" w:lastRowFirstColumn="0" w:lastRowLastColumn="0"/>
              <w:rPr>
                <w:rFonts w:cs="Arial"/>
              </w:rPr>
            </w:pPr>
            <w:r w:rsidRPr="00695910">
              <w:rPr>
                <w:rFonts w:cs="Arial"/>
              </w:rPr>
              <w:t>SOE Reforms**</w:t>
            </w:r>
          </w:p>
          <w:p w14:paraId="4337ED95" w14:textId="77777777" w:rsidR="001E6CF7" w:rsidRPr="00695910" w:rsidRDefault="001E6CF7">
            <w:pPr>
              <w:suppressAutoHyphens/>
              <w:cnfStyle w:val="000000100000" w:firstRow="0" w:lastRow="0" w:firstColumn="0" w:lastColumn="0" w:oddVBand="0" w:evenVBand="0" w:oddHBand="1" w:evenHBand="0" w:firstRowFirstColumn="0" w:firstRowLastColumn="0" w:lastRowFirstColumn="0" w:lastRowLastColumn="0"/>
              <w:rPr>
                <w:rFonts w:cs="Arial"/>
              </w:rPr>
            </w:pPr>
            <w:r w:rsidRPr="00695910">
              <w:rPr>
                <w:rFonts w:cs="Arial"/>
              </w:rPr>
              <w:t>Investment Environment**</w:t>
            </w:r>
          </w:p>
          <w:p w14:paraId="53A245B1" w14:textId="77777777" w:rsidR="001E6CF7" w:rsidRPr="00695910" w:rsidRDefault="001E6CF7">
            <w:pPr>
              <w:suppressAutoHyphens/>
              <w:cnfStyle w:val="000000100000" w:firstRow="0" w:lastRow="0" w:firstColumn="0" w:lastColumn="0" w:oddVBand="0" w:evenVBand="0" w:oddHBand="1" w:evenHBand="0" w:firstRowFirstColumn="0" w:firstRowLastColumn="0" w:lastRowFirstColumn="0" w:lastRowLastColumn="0"/>
              <w:rPr>
                <w:rFonts w:cs="Arial"/>
              </w:rPr>
            </w:pPr>
            <w:r w:rsidRPr="00695910">
              <w:rPr>
                <w:rFonts w:cs="Arial"/>
              </w:rPr>
              <w:t>Trade Liberalisation**</w:t>
            </w:r>
          </w:p>
          <w:p w14:paraId="13588BF8" w14:textId="77777777" w:rsidR="001E6CF7" w:rsidRPr="00695910" w:rsidRDefault="001E6CF7">
            <w:pPr>
              <w:suppressAutoHyphens/>
              <w:cnfStyle w:val="000000100000" w:firstRow="0" w:lastRow="0" w:firstColumn="0" w:lastColumn="0" w:oddVBand="0" w:evenVBand="0" w:oddHBand="1" w:evenHBand="0" w:firstRowFirstColumn="0" w:firstRowLastColumn="0" w:lastRowFirstColumn="0" w:lastRowLastColumn="0"/>
              <w:rPr>
                <w:rFonts w:cs="Arial"/>
              </w:rPr>
            </w:pPr>
            <w:r w:rsidRPr="00695910">
              <w:rPr>
                <w:rFonts w:cs="Arial"/>
              </w:rPr>
              <w:t>Digital Economy</w:t>
            </w:r>
          </w:p>
        </w:tc>
        <w:tc>
          <w:tcPr>
            <w:tcW w:w="3083" w:type="dxa"/>
          </w:tcPr>
          <w:p w14:paraId="46FE5574" w14:textId="77777777" w:rsidR="001E6CF7" w:rsidRPr="00695910" w:rsidRDefault="001E6CF7">
            <w:pPr>
              <w:suppressAutoHyphens/>
              <w:cnfStyle w:val="000000100000" w:firstRow="0" w:lastRow="0" w:firstColumn="0" w:lastColumn="0" w:oddVBand="0" w:evenVBand="0" w:oddHBand="1" w:evenHBand="0" w:firstRowFirstColumn="0" w:firstRowLastColumn="0" w:lastRowFirstColumn="0" w:lastRowLastColumn="0"/>
              <w:rPr>
                <w:rFonts w:cs="Arial"/>
              </w:rPr>
            </w:pPr>
            <w:r w:rsidRPr="00695910">
              <w:rPr>
                <w:rFonts w:cs="Arial"/>
              </w:rPr>
              <w:t>Social Protection</w:t>
            </w:r>
          </w:p>
          <w:p w14:paraId="26210B00" w14:textId="77777777" w:rsidR="001E6CF7" w:rsidRPr="00695910" w:rsidRDefault="001E6CF7">
            <w:pPr>
              <w:suppressAutoHyphens/>
              <w:cnfStyle w:val="000000100000" w:firstRow="0" w:lastRow="0" w:firstColumn="0" w:lastColumn="0" w:oddVBand="0" w:evenVBand="0" w:oddHBand="1" w:evenHBand="0" w:firstRowFirstColumn="0" w:firstRowLastColumn="0" w:lastRowFirstColumn="0" w:lastRowLastColumn="0"/>
              <w:rPr>
                <w:rFonts w:cs="Arial"/>
              </w:rPr>
            </w:pPr>
            <w:r w:rsidRPr="00695910">
              <w:rPr>
                <w:rFonts w:cs="Arial"/>
              </w:rPr>
              <w:t>Gender Equality</w:t>
            </w:r>
          </w:p>
          <w:p w14:paraId="5CAFB9E4" w14:textId="77777777" w:rsidR="001E6CF7" w:rsidRPr="00695910" w:rsidRDefault="001E6CF7">
            <w:pPr>
              <w:suppressAutoHyphens/>
              <w:cnfStyle w:val="000000100000" w:firstRow="0" w:lastRow="0" w:firstColumn="0" w:lastColumn="0" w:oddVBand="0" w:evenVBand="0" w:oddHBand="1" w:evenHBand="0" w:firstRowFirstColumn="0" w:firstRowLastColumn="0" w:lastRowFirstColumn="0" w:lastRowLastColumn="0"/>
              <w:rPr>
                <w:rFonts w:cs="Arial"/>
              </w:rPr>
            </w:pPr>
            <w:r w:rsidRPr="00695910">
              <w:rPr>
                <w:rFonts w:cs="Arial"/>
              </w:rPr>
              <w:t>Female Labour Force Participation</w:t>
            </w:r>
          </w:p>
        </w:tc>
      </w:tr>
    </w:tbl>
    <w:p w14:paraId="02CCB3D8" w14:textId="77777777" w:rsidR="001E6CF7" w:rsidRPr="00695910" w:rsidRDefault="001E6CF7" w:rsidP="00695910">
      <w:pPr>
        <w:suppressAutoHyphens/>
        <w:spacing w:after="199" w:line="260" w:lineRule="atLeast"/>
        <w:jc w:val="both"/>
        <w:rPr>
          <w:rFonts w:eastAsia="Calibri Light" w:cs="Arial"/>
          <w:i/>
          <w:iCs/>
          <w:color w:val="auto"/>
        </w:rPr>
      </w:pPr>
      <w:r w:rsidRPr="00695910">
        <w:rPr>
          <w:rFonts w:eastAsia="Calibri Light" w:cs="Arial"/>
          <w:i/>
          <w:iCs/>
          <w:color w:val="auto"/>
        </w:rPr>
        <w:t>** Reforms supported by the DFAT- World Bank program</w:t>
      </w:r>
    </w:p>
    <w:p w14:paraId="021C0C10" w14:textId="77777777" w:rsidR="001E6CF7" w:rsidRPr="00695910" w:rsidRDefault="001E6CF7" w:rsidP="00695910">
      <w:pPr>
        <w:suppressAutoHyphens/>
        <w:spacing w:after="199" w:line="260" w:lineRule="atLeast"/>
        <w:jc w:val="both"/>
        <w:rPr>
          <w:rFonts w:eastAsia="Calibri Light" w:cs="Arial"/>
          <w:color w:val="auto"/>
        </w:rPr>
      </w:pPr>
      <w:r w:rsidRPr="00695910">
        <w:rPr>
          <w:rFonts w:eastAsia="Calibri Light" w:cs="Arial"/>
          <w:color w:val="auto"/>
        </w:rPr>
        <w:t xml:space="preserve">The DFAT-World Bank program plays a pivotal role in implementing two reforms that were identified as priority actions as per the September 2023 IMF Governance Diagnostic Assessment - the SOE Reform policy and strengthening corporate governance of the financial sector. </w:t>
      </w:r>
    </w:p>
    <w:p w14:paraId="090763D6" w14:textId="77777777" w:rsidR="001E6CF7" w:rsidRPr="00D93C74" w:rsidRDefault="001E6CF7" w:rsidP="00B41ABC">
      <w:pPr>
        <w:pStyle w:val="Heading3"/>
      </w:pPr>
      <w:r w:rsidRPr="0591242E">
        <w:t>Scope of the Evaluation</w:t>
      </w:r>
    </w:p>
    <w:p w14:paraId="7B8DBEAF" w14:textId="77777777" w:rsidR="001E6CF7" w:rsidRPr="00695910" w:rsidRDefault="001E6CF7" w:rsidP="00695910">
      <w:pPr>
        <w:suppressAutoHyphens/>
        <w:spacing w:after="60" w:line="260" w:lineRule="atLeast"/>
        <w:jc w:val="both"/>
        <w:rPr>
          <w:rFonts w:eastAsia="Calibri Light"/>
          <w:color w:val="auto"/>
        </w:rPr>
      </w:pPr>
      <w:r w:rsidRPr="00695910">
        <w:rPr>
          <w:rFonts w:eastAsia="Calibri Light"/>
          <w:color w:val="auto"/>
        </w:rPr>
        <w:t xml:space="preserve">The evaluation focus is Australia’s investments in enhancing the productivity and competitiveness of the public and private sector from 2017 to the present day. This evaluation should consider the investment/activity level.   </w:t>
      </w:r>
    </w:p>
    <w:tbl>
      <w:tblPr>
        <w:tblStyle w:val="TableGrid4"/>
        <w:tblW w:w="0" w:type="auto"/>
        <w:tblLook w:val="04A0" w:firstRow="1" w:lastRow="0" w:firstColumn="1" w:lastColumn="0" w:noHBand="0" w:noVBand="1"/>
      </w:tblPr>
      <w:tblGrid>
        <w:gridCol w:w="6096"/>
        <w:gridCol w:w="3402"/>
      </w:tblGrid>
      <w:tr w:rsidR="00695910" w:rsidRPr="00695910" w14:paraId="48B0A8C4" w14:textId="77777777" w:rsidTr="0591242E">
        <w:trPr>
          <w:trHeight w:val="82"/>
        </w:trPr>
        <w:tc>
          <w:tcPr>
            <w:tcW w:w="6096" w:type="dxa"/>
            <w:tcBorders>
              <w:top w:val="single" w:sz="4" w:space="0" w:color="auto"/>
              <w:left w:val="single" w:sz="4" w:space="0" w:color="auto"/>
              <w:bottom w:val="single" w:sz="4" w:space="0" w:color="auto"/>
              <w:right w:val="single" w:sz="4" w:space="0" w:color="auto"/>
            </w:tcBorders>
            <w:hideMark/>
          </w:tcPr>
          <w:p w14:paraId="07D92FC4" w14:textId="77777777" w:rsidR="001E6CF7" w:rsidRPr="00695910" w:rsidRDefault="001E6CF7">
            <w:pPr>
              <w:suppressAutoHyphens/>
              <w:spacing w:after="60" w:line="260" w:lineRule="atLeast"/>
              <w:rPr>
                <w:b/>
                <w:bCs/>
                <w:sz w:val="21"/>
                <w:szCs w:val="21"/>
              </w:rPr>
            </w:pPr>
            <w:r w:rsidRPr="00695910">
              <w:rPr>
                <w:b/>
                <w:bCs/>
                <w:sz w:val="21"/>
                <w:szCs w:val="21"/>
              </w:rPr>
              <w:t>Activity</w:t>
            </w:r>
          </w:p>
        </w:tc>
        <w:tc>
          <w:tcPr>
            <w:tcW w:w="3402" w:type="dxa"/>
            <w:tcBorders>
              <w:top w:val="single" w:sz="4" w:space="0" w:color="auto"/>
              <w:left w:val="single" w:sz="4" w:space="0" w:color="auto"/>
              <w:bottom w:val="single" w:sz="4" w:space="0" w:color="auto"/>
              <w:right w:val="single" w:sz="4" w:space="0" w:color="auto"/>
            </w:tcBorders>
            <w:hideMark/>
          </w:tcPr>
          <w:p w14:paraId="320A1ABE" w14:textId="77777777" w:rsidR="001E6CF7" w:rsidRPr="00695910" w:rsidRDefault="001E6CF7">
            <w:pPr>
              <w:suppressAutoHyphens/>
              <w:spacing w:after="60" w:line="260" w:lineRule="atLeast"/>
              <w:rPr>
                <w:b/>
                <w:bCs/>
                <w:sz w:val="21"/>
                <w:szCs w:val="21"/>
              </w:rPr>
            </w:pPr>
            <w:r w:rsidRPr="00695910">
              <w:rPr>
                <w:b/>
                <w:bCs/>
                <w:sz w:val="21"/>
                <w:szCs w:val="21"/>
              </w:rPr>
              <w:t xml:space="preserve">GoSL Partners </w:t>
            </w:r>
          </w:p>
        </w:tc>
      </w:tr>
      <w:tr w:rsidR="00F1670F" w:rsidRPr="00695910" w14:paraId="5848D911" w14:textId="77777777" w:rsidTr="00660841">
        <w:trPr>
          <w:trHeight w:val="3011"/>
        </w:trPr>
        <w:tc>
          <w:tcPr>
            <w:tcW w:w="6096" w:type="dxa"/>
            <w:tcBorders>
              <w:top w:val="single" w:sz="4" w:space="0" w:color="auto"/>
              <w:left w:val="single" w:sz="4" w:space="0" w:color="auto"/>
              <w:right w:val="single" w:sz="4" w:space="0" w:color="auto"/>
            </w:tcBorders>
            <w:hideMark/>
          </w:tcPr>
          <w:p w14:paraId="39202D23" w14:textId="77777777" w:rsidR="00F1670F" w:rsidRPr="00F1670F" w:rsidRDefault="00F1670F" w:rsidP="00F1670F">
            <w:pPr>
              <w:pStyle w:val="ListParagraph"/>
              <w:numPr>
                <w:ilvl w:val="0"/>
                <w:numId w:val="59"/>
              </w:numPr>
              <w:tabs>
                <w:tab w:val="left" w:pos="2295"/>
              </w:tabs>
              <w:suppressAutoHyphens/>
              <w:spacing w:line="276" w:lineRule="auto"/>
              <w:ind w:left="454" w:right="186" w:hanging="266"/>
              <w:rPr>
                <w:b/>
                <w:bCs/>
                <w:sz w:val="21"/>
              </w:rPr>
            </w:pPr>
            <w:r w:rsidRPr="00F1670F">
              <w:rPr>
                <w:sz w:val="21"/>
              </w:rPr>
              <w:t>Remove key constraints to investment and boost investor confidence leading to more Foreign Direct Investment (FDI)</w:t>
            </w:r>
          </w:p>
          <w:p w14:paraId="22707753" w14:textId="77777777" w:rsidR="00F1670F" w:rsidRPr="00F1670F" w:rsidRDefault="00F1670F" w:rsidP="00F1670F">
            <w:pPr>
              <w:pStyle w:val="ListParagraph"/>
              <w:numPr>
                <w:ilvl w:val="0"/>
                <w:numId w:val="59"/>
              </w:numPr>
              <w:tabs>
                <w:tab w:val="left" w:pos="2295"/>
              </w:tabs>
              <w:suppressAutoHyphens/>
              <w:spacing w:line="276" w:lineRule="auto"/>
              <w:ind w:left="454" w:right="186" w:hanging="266"/>
              <w:rPr>
                <w:sz w:val="21"/>
              </w:rPr>
            </w:pPr>
            <w:r w:rsidRPr="00F1670F">
              <w:rPr>
                <w:sz w:val="21"/>
              </w:rPr>
              <w:t xml:space="preserve">Strengthen the financial sector safety net, aimed at enhancing the authorities’ response capacity to systemic </w:t>
            </w:r>
            <w:proofErr w:type="gramStart"/>
            <w:r w:rsidRPr="00F1670F">
              <w:rPr>
                <w:sz w:val="21"/>
              </w:rPr>
              <w:t>stress</w:t>
            </w:r>
            <w:proofErr w:type="gramEnd"/>
          </w:p>
          <w:p w14:paraId="4F9E7C4D" w14:textId="77777777" w:rsidR="00F1670F" w:rsidRPr="00F1670F" w:rsidRDefault="00F1670F" w:rsidP="00F1670F">
            <w:pPr>
              <w:pStyle w:val="ListParagraph"/>
              <w:numPr>
                <w:ilvl w:val="0"/>
                <w:numId w:val="59"/>
              </w:numPr>
              <w:tabs>
                <w:tab w:val="left" w:pos="2295"/>
              </w:tabs>
              <w:suppressAutoHyphens/>
              <w:spacing w:line="276" w:lineRule="auto"/>
              <w:ind w:left="454" w:right="186" w:hanging="266"/>
              <w:rPr>
                <w:sz w:val="21"/>
              </w:rPr>
            </w:pPr>
            <w:r w:rsidRPr="00F1670F">
              <w:rPr>
                <w:sz w:val="21"/>
              </w:rPr>
              <w:t xml:space="preserve">Strengthen the trade policy and administration </w:t>
            </w:r>
            <w:proofErr w:type="gramStart"/>
            <w:r w:rsidRPr="00F1670F">
              <w:rPr>
                <w:sz w:val="21"/>
              </w:rPr>
              <w:t>ecosystem</w:t>
            </w:r>
            <w:proofErr w:type="gramEnd"/>
          </w:p>
          <w:p w14:paraId="3C473474" w14:textId="0E1364F3" w:rsidR="00F1670F" w:rsidRPr="00F1670F" w:rsidRDefault="00F1670F" w:rsidP="00F1670F">
            <w:pPr>
              <w:pStyle w:val="ListParagraph"/>
              <w:numPr>
                <w:ilvl w:val="0"/>
                <w:numId w:val="59"/>
              </w:numPr>
              <w:tabs>
                <w:tab w:val="left" w:pos="2295"/>
              </w:tabs>
              <w:suppressAutoHyphens/>
              <w:spacing w:line="276" w:lineRule="auto"/>
              <w:ind w:left="454" w:right="186" w:hanging="266"/>
              <w:rPr>
                <w:b/>
                <w:bCs/>
                <w:sz w:val="21"/>
              </w:rPr>
            </w:pPr>
            <w:r w:rsidRPr="00F1670F">
              <w:rPr>
                <w:sz w:val="21"/>
              </w:rPr>
              <w:t>Reform state-owned enterprises sector and support growth-enhancing structural reforms to shorten the time to achieve economic recovery</w:t>
            </w:r>
          </w:p>
        </w:tc>
        <w:tc>
          <w:tcPr>
            <w:tcW w:w="3402" w:type="dxa"/>
            <w:tcBorders>
              <w:top w:val="single" w:sz="4" w:space="0" w:color="auto"/>
              <w:left w:val="single" w:sz="4" w:space="0" w:color="auto"/>
              <w:bottom w:val="single" w:sz="4" w:space="0" w:color="auto"/>
              <w:right w:val="single" w:sz="4" w:space="0" w:color="auto"/>
            </w:tcBorders>
            <w:hideMark/>
          </w:tcPr>
          <w:p w14:paraId="12B42A66" w14:textId="77777777" w:rsidR="00F1670F" w:rsidRPr="00695910" w:rsidRDefault="00F1670F">
            <w:pPr>
              <w:tabs>
                <w:tab w:val="left" w:pos="2295"/>
              </w:tabs>
              <w:suppressAutoHyphens/>
              <w:rPr>
                <w:sz w:val="21"/>
                <w:szCs w:val="21"/>
              </w:rPr>
            </w:pPr>
            <w:r w:rsidRPr="00695910">
              <w:rPr>
                <w:sz w:val="21"/>
                <w:szCs w:val="21"/>
              </w:rPr>
              <w:t>President’s Office,</w:t>
            </w:r>
          </w:p>
          <w:p w14:paraId="24CB3FE2" w14:textId="77777777" w:rsidR="00F1670F" w:rsidRPr="00695910" w:rsidRDefault="00F1670F">
            <w:pPr>
              <w:tabs>
                <w:tab w:val="left" w:pos="2295"/>
              </w:tabs>
              <w:suppressAutoHyphens/>
              <w:rPr>
                <w:sz w:val="21"/>
                <w:szCs w:val="21"/>
              </w:rPr>
            </w:pPr>
            <w:r w:rsidRPr="00695910">
              <w:rPr>
                <w:sz w:val="21"/>
                <w:szCs w:val="21"/>
              </w:rPr>
              <w:t>Ministry of Finance,</w:t>
            </w:r>
          </w:p>
          <w:p w14:paraId="245E76C1" w14:textId="77777777" w:rsidR="00F1670F" w:rsidRPr="00695910" w:rsidRDefault="00F1670F">
            <w:pPr>
              <w:tabs>
                <w:tab w:val="left" w:pos="2295"/>
              </w:tabs>
              <w:suppressAutoHyphens/>
              <w:rPr>
                <w:sz w:val="21"/>
                <w:szCs w:val="21"/>
              </w:rPr>
            </w:pPr>
            <w:r w:rsidRPr="00695910">
              <w:rPr>
                <w:sz w:val="21"/>
                <w:szCs w:val="21"/>
              </w:rPr>
              <w:t>Central Bank,</w:t>
            </w:r>
          </w:p>
          <w:p w14:paraId="56FE7FB0" w14:textId="77777777" w:rsidR="00F1670F" w:rsidRPr="00695910" w:rsidRDefault="00F1670F">
            <w:pPr>
              <w:tabs>
                <w:tab w:val="left" w:pos="2295"/>
              </w:tabs>
              <w:suppressAutoHyphens/>
              <w:rPr>
                <w:sz w:val="21"/>
                <w:szCs w:val="21"/>
              </w:rPr>
            </w:pPr>
            <w:r w:rsidRPr="00695910">
              <w:rPr>
                <w:sz w:val="21"/>
                <w:szCs w:val="21"/>
              </w:rPr>
              <w:t xml:space="preserve">Ministry of Tourism, </w:t>
            </w:r>
          </w:p>
          <w:p w14:paraId="7C7557E7" w14:textId="77777777" w:rsidR="00F1670F" w:rsidRPr="00695910" w:rsidRDefault="00F1670F">
            <w:pPr>
              <w:tabs>
                <w:tab w:val="left" w:pos="2295"/>
              </w:tabs>
              <w:suppressAutoHyphens/>
              <w:rPr>
                <w:sz w:val="21"/>
                <w:szCs w:val="21"/>
              </w:rPr>
            </w:pPr>
            <w:r w:rsidRPr="00695910">
              <w:rPr>
                <w:sz w:val="21"/>
                <w:szCs w:val="21"/>
              </w:rPr>
              <w:t xml:space="preserve">Ministry of Industries, </w:t>
            </w:r>
          </w:p>
          <w:p w14:paraId="3CBA385F" w14:textId="77777777" w:rsidR="00F1670F" w:rsidRPr="00695910" w:rsidRDefault="00F1670F">
            <w:pPr>
              <w:tabs>
                <w:tab w:val="left" w:pos="2295"/>
              </w:tabs>
              <w:suppressAutoHyphens/>
              <w:rPr>
                <w:sz w:val="21"/>
                <w:szCs w:val="21"/>
              </w:rPr>
            </w:pPr>
            <w:r w:rsidRPr="00695910">
              <w:rPr>
                <w:sz w:val="21"/>
                <w:szCs w:val="21"/>
              </w:rPr>
              <w:t xml:space="preserve">Ministry of labour, </w:t>
            </w:r>
          </w:p>
          <w:p w14:paraId="4F116D4D" w14:textId="77777777" w:rsidR="00F1670F" w:rsidRPr="00695910" w:rsidRDefault="00F1670F">
            <w:pPr>
              <w:tabs>
                <w:tab w:val="left" w:pos="2295"/>
              </w:tabs>
              <w:suppressAutoHyphens/>
              <w:rPr>
                <w:sz w:val="21"/>
                <w:szCs w:val="21"/>
              </w:rPr>
            </w:pPr>
            <w:r w:rsidRPr="00695910">
              <w:rPr>
                <w:sz w:val="21"/>
                <w:szCs w:val="21"/>
              </w:rPr>
              <w:t xml:space="preserve">Ministry of women’s affairs, </w:t>
            </w:r>
          </w:p>
          <w:p w14:paraId="6A9B062D" w14:textId="77777777" w:rsidR="00F1670F" w:rsidRPr="00695910" w:rsidRDefault="00F1670F">
            <w:pPr>
              <w:tabs>
                <w:tab w:val="left" w:pos="2295"/>
              </w:tabs>
              <w:suppressAutoHyphens/>
              <w:rPr>
                <w:sz w:val="21"/>
                <w:szCs w:val="21"/>
              </w:rPr>
            </w:pPr>
            <w:r w:rsidRPr="00695910">
              <w:rPr>
                <w:sz w:val="21"/>
                <w:szCs w:val="21"/>
              </w:rPr>
              <w:t>Department of Census and Statistics</w:t>
            </w:r>
          </w:p>
        </w:tc>
      </w:tr>
    </w:tbl>
    <w:p w14:paraId="04B76F00" w14:textId="77777777" w:rsidR="001E6CF7" w:rsidRPr="00695910" w:rsidRDefault="001E6CF7" w:rsidP="00695910">
      <w:pPr>
        <w:suppressAutoHyphens/>
        <w:spacing w:after="60" w:line="260" w:lineRule="atLeast"/>
        <w:jc w:val="both"/>
        <w:rPr>
          <w:rFonts w:eastAsia="Calibri Light"/>
          <w:color w:val="auto"/>
        </w:rPr>
      </w:pPr>
      <w:r w:rsidRPr="00695910">
        <w:rPr>
          <w:rFonts w:eastAsia="Calibri Light"/>
          <w:color w:val="auto"/>
        </w:rPr>
        <w:t xml:space="preserve">The evaluation should assess: </w:t>
      </w:r>
    </w:p>
    <w:p w14:paraId="0C29FA0B" w14:textId="77777777" w:rsidR="001E6CF7" w:rsidRPr="00695910" w:rsidRDefault="001E6CF7" w:rsidP="00695910">
      <w:pPr>
        <w:numPr>
          <w:ilvl w:val="0"/>
          <w:numId w:val="10"/>
        </w:numPr>
        <w:suppressAutoHyphens/>
        <w:spacing w:before="0" w:after="0"/>
        <w:ind w:left="714" w:hanging="357"/>
        <w:jc w:val="both"/>
        <w:rPr>
          <w:rFonts w:cs="Calibri Light"/>
          <w:color w:val="auto"/>
          <w:lang w:eastAsia="en-AU"/>
        </w:rPr>
      </w:pPr>
      <w:r w:rsidRPr="00695910">
        <w:rPr>
          <w:rFonts w:cs="Calibri Light"/>
          <w:color w:val="auto"/>
          <w:lang w:eastAsia="en-AU"/>
        </w:rPr>
        <w:t>the appropriateness and relevance of Australia’s support.</w:t>
      </w:r>
    </w:p>
    <w:p w14:paraId="416A1D76" w14:textId="77777777" w:rsidR="001E6CF7" w:rsidRPr="00695910" w:rsidRDefault="001E6CF7" w:rsidP="00695910">
      <w:pPr>
        <w:numPr>
          <w:ilvl w:val="0"/>
          <w:numId w:val="10"/>
        </w:numPr>
        <w:suppressAutoHyphens/>
        <w:spacing w:before="0" w:after="0"/>
        <w:ind w:left="714" w:hanging="357"/>
        <w:jc w:val="both"/>
        <w:rPr>
          <w:rFonts w:cs="Calibri Light"/>
          <w:color w:val="auto"/>
          <w:lang w:eastAsia="en-AU"/>
        </w:rPr>
      </w:pPr>
      <w:r w:rsidRPr="00695910">
        <w:rPr>
          <w:rFonts w:cs="Calibri Light"/>
          <w:color w:val="auto"/>
          <w:lang w:eastAsia="en-AU"/>
        </w:rPr>
        <w:t>the effectiveness of Australia’s support in contributing to the end of program outcomes and broader development objectives.</w:t>
      </w:r>
    </w:p>
    <w:p w14:paraId="1EF90AD1" w14:textId="77777777" w:rsidR="001E6CF7" w:rsidRPr="00695910" w:rsidRDefault="001E6CF7" w:rsidP="00695910">
      <w:pPr>
        <w:numPr>
          <w:ilvl w:val="0"/>
          <w:numId w:val="10"/>
        </w:numPr>
        <w:suppressAutoHyphens/>
        <w:spacing w:before="0" w:after="0"/>
        <w:ind w:left="714" w:hanging="357"/>
        <w:jc w:val="both"/>
        <w:rPr>
          <w:rFonts w:cs="Calibri Light"/>
          <w:color w:val="auto"/>
          <w:lang w:eastAsia="en-AU"/>
        </w:rPr>
      </w:pPr>
      <w:r w:rsidRPr="00695910">
        <w:rPr>
          <w:rFonts w:cs="Calibri Light"/>
          <w:color w:val="auto"/>
          <w:lang w:eastAsia="en-AU"/>
        </w:rPr>
        <w:t xml:space="preserve">the efficiency and cost-effectiveness of the program and partnership arrangement in achieving the outcomes. </w:t>
      </w:r>
    </w:p>
    <w:p w14:paraId="5320AA53" w14:textId="60BE4F41" w:rsidR="001E6CF7" w:rsidRPr="00695910" w:rsidRDefault="001E6CF7" w:rsidP="00695910">
      <w:pPr>
        <w:numPr>
          <w:ilvl w:val="0"/>
          <w:numId w:val="10"/>
        </w:numPr>
        <w:suppressAutoHyphens/>
        <w:spacing w:before="0" w:after="0"/>
        <w:ind w:left="714" w:hanging="357"/>
        <w:jc w:val="both"/>
        <w:rPr>
          <w:rFonts w:cs="Calibri Light"/>
          <w:color w:val="auto"/>
          <w:lang w:eastAsia="en-AU"/>
        </w:rPr>
      </w:pPr>
      <w:r w:rsidRPr="00695910">
        <w:rPr>
          <w:rFonts w:cs="Calibri Light"/>
          <w:color w:val="auto"/>
          <w:lang w:eastAsia="en-AU"/>
        </w:rPr>
        <w:t xml:space="preserve">the extent and the effectiveness of Australia’s engagement, particularly around advocacy, with the private sector, </w:t>
      </w:r>
      <w:r w:rsidR="004367B2" w:rsidRPr="00695910">
        <w:rPr>
          <w:rFonts w:cs="Calibri Light"/>
          <w:color w:val="auto"/>
          <w:lang w:eastAsia="en-AU"/>
        </w:rPr>
        <w:t>government,</w:t>
      </w:r>
      <w:r w:rsidRPr="00695910">
        <w:rPr>
          <w:rFonts w:cs="Calibri Light"/>
          <w:color w:val="auto"/>
          <w:lang w:eastAsia="en-AU"/>
        </w:rPr>
        <w:t xml:space="preserve"> and public in Sri Lanka</w:t>
      </w:r>
    </w:p>
    <w:p w14:paraId="2733070C" w14:textId="77777777" w:rsidR="001E6CF7" w:rsidRPr="00695910" w:rsidRDefault="001E6CF7" w:rsidP="00695910">
      <w:pPr>
        <w:tabs>
          <w:tab w:val="left" w:pos="284"/>
        </w:tabs>
        <w:jc w:val="both"/>
        <w:rPr>
          <w:rFonts w:cs="Calibri Light"/>
          <w:color w:val="auto"/>
          <w:lang w:eastAsia="en-AU"/>
        </w:rPr>
      </w:pPr>
      <w:r w:rsidRPr="00695910">
        <w:rPr>
          <w:rFonts w:cs="Calibri Light"/>
          <w:color w:val="auto"/>
          <w:lang w:eastAsia="en-AU"/>
        </w:rPr>
        <w:t xml:space="preserve">The evaluation should conclude with recommendations for DFAT’s future macroeconomic programming. This should include how Australian support aligned with the International Development Policy (IDP) could be used most effectively in working with Multilateral Development Banks (MDBs) through a multi-year program. </w:t>
      </w:r>
    </w:p>
    <w:p w14:paraId="6BA2297A" w14:textId="77777777" w:rsidR="001E6CF7" w:rsidRPr="00D93C74" w:rsidRDefault="001E6CF7" w:rsidP="00B41ABC">
      <w:pPr>
        <w:pStyle w:val="Heading3"/>
      </w:pPr>
      <w:r w:rsidRPr="0591242E">
        <w:t>Evaluation Methodology</w:t>
      </w:r>
    </w:p>
    <w:p w14:paraId="471E3085" w14:textId="77777777" w:rsidR="001E6CF7" w:rsidRPr="00695910" w:rsidRDefault="001E6CF7" w:rsidP="00695910">
      <w:pPr>
        <w:suppressAutoHyphens/>
        <w:spacing w:after="60" w:line="260" w:lineRule="atLeast"/>
        <w:jc w:val="both"/>
        <w:rPr>
          <w:rFonts w:eastAsia="Calibri Light" w:cs="Calibri Light"/>
          <w:color w:val="auto"/>
        </w:rPr>
      </w:pPr>
      <w:r w:rsidRPr="00695910">
        <w:rPr>
          <w:rFonts w:eastAsia="Calibri Light" w:cs="Calibri Light"/>
          <w:color w:val="auto"/>
        </w:rPr>
        <w:t>The evaluation will likely include:</w:t>
      </w:r>
    </w:p>
    <w:p w14:paraId="6C383A40" w14:textId="77777777" w:rsidR="001E6CF7" w:rsidRPr="00695910" w:rsidRDefault="001E6CF7" w:rsidP="00695910">
      <w:pPr>
        <w:numPr>
          <w:ilvl w:val="0"/>
          <w:numId w:val="11"/>
        </w:numPr>
        <w:suppressAutoHyphens/>
        <w:spacing w:before="0" w:after="0"/>
        <w:ind w:left="714" w:hanging="357"/>
        <w:jc w:val="both"/>
        <w:rPr>
          <w:rFonts w:eastAsia="Calibri Light" w:cs="Calibri Light"/>
          <w:color w:val="auto"/>
        </w:rPr>
      </w:pPr>
      <w:r w:rsidRPr="00695910">
        <w:rPr>
          <w:rFonts w:eastAsia="Calibri Light" w:cs="Calibri Light"/>
          <w:color w:val="auto"/>
        </w:rPr>
        <w:t xml:space="preserve">A desktop review of relevant documentation. </w:t>
      </w:r>
    </w:p>
    <w:p w14:paraId="441FA495" w14:textId="77777777" w:rsidR="001E6CF7" w:rsidRPr="00695910" w:rsidRDefault="001E6CF7" w:rsidP="00695910">
      <w:pPr>
        <w:numPr>
          <w:ilvl w:val="0"/>
          <w:numId w:val="11"/>
        </w:numPr>
        <w:suppressAutoHyphens/>
        <w:spacing w:before="0" w:after="0"/>
        <w:ind w:left="714" w:hanging="357"/>
        <w:jc w:val="both"/>
        <w:rPr>
          <w:rFonts w:eastAsia="Calibri Light" w:cs="Calibri Light"/>
          <w:color w:val="auto"/>
        </w:rPr>
      </w:pPr>
      <w:r w:rsidRPr="00695910">
        <w:rPr>
          <w:rFonts w:eastAsia="Calibri Light" w:cs="Calibri Light"/>
          <w:color w:val="auto"/>
        </w:rPr>
        <w:lastRenderedPageBreak/>
        <w:t xml:space="preserve">Interviews with internal and external stakeholders involved in implementing Australia’s response (including DFAT desk and post, the World Bank, private sector, and relevant representatives from Government, including the Ministry of Finance and Central Bank of Sri Lanka). </w:t>
      </w:r>
    </w:p>
    <w:p w14:paraId="0CF9C15F" w14:textId="77777777" w:rsidR="001E6CF7" w:rsidRPr="00695910" w:rsidRDefault="001E6CF7" w:rsidP="00695910">
      <w:pPr>
        <w:numPr>
          <w:ilvl w:val="0"/>
          <w:numId w:val="11"/>
        </w:numPr>
        <w:suppressAutoHyphens/>
        <w:spacing w:before="0" w:after="0"/>
        <w:ind w:left="714" w:hanging="357"/>
        <w:jc w:val="both"/>
        <w:rPr>
          <w:rFonts w:eastAsia="Calibri Light" w:cs="Calibri Light"/>
          <w:color w:val="auto"/>
        </w:rPr>
      </w:pPr>
      <w:r w:rsidRPr="00695910">
        <w:rPr>
          <w:rFonts w:eastAsia="Calibri Light" w:cs="Calibri Light"/>
          <w:color w:val="auto"/>
        </w:rPr>
        <w:t xml:space="preserve">The evaluation will rely on in person data and remote collection activities. The proposed approach includes stakeholder interviews, interviews with World Bank, and discussions with private sector organisations and the respective Government agencies involved in driving the reforms. </w:t>
      </w:r>
    </w:p>
    <w:p w14:paraId="647C19CC" w14:textId="77777777" w:rsidR="001E6CF7" w:rsidRPr="00695910" w:rsidRDefault="001E6CF7" w:rsidP="00695910">
      <w:pPr>
        <w:numPr>
          <w:ilvl w:val="0"/>
          <w:numId w:val="11"/>
        </w:numPr>
        <w:suppressAutoHyphens/>
        <w:spacing w:before="0" w:after="0"/>
        <w:ind w:left="714" w:hanging="357"/>
        <w:jc w:val="both"/>
        <w:rPr>
          <w:rFonts w:eastAsia="Calibri Light" w:cs="Calibri Light"/>
          <w:color w:val="auto"/>
        </w:rPr>
      </w:pPr>
      <w:r w:rsidRPr="00695910">
        <w:rPr>
          <w:rFonts w:eastAsia="Calibri Light" w:cs="Calibri Light"/>
          <w:color w:val="auto"/>
        </w:rPr>
        <w:t>Data analysis and synthesis of findings into an evaluation report suitable for publication.</w:t>
      </w:r>
    </w:p>
    <w:p w14:paraId="07F6A179" w14:textId="77777777" w:rsidR="001E6CF7" w:rsidRPr="00D93C74" w:rsidRDefault="001E6CF7" w:rsidP="00B41ABC">
      <w:pPr>
        <w:pStyle w:val="Heading3"/>
      </w:pPr>
      <w:bookmarkStart w:id="35" w:name="_Hlk165115283"/>
      <w:r w:rsidRPr="0591242E">
        <w:t>Key Evaluation Questions</w:t>
      </w:r>
    </w:p>
    <w:p w14:paraId="1B9D43D3" w14:textId="77777777" w:rsidR="001E6CF7" w:rsidRPr="00695910" w:rsidRDefault="001E6CF7" w:rsidP="00695910">
      <w:pPr>
        <w:suppressAutoHyphens/>
        <w:spacing w:after="60" w:line="260" w:lineRule="atLeast"/>
        <w:jc w:val="both"/>
        <w:rPr>
          <w:rFonts w:eastAsia="Calibri Light" w:cs="Calibri Light"/>
          <w:color w:val="auto"/>
        </w:rPr>
      </w:pPr>
      <w:r w:rsidRPr="00695910">
        <w:rPr>
          <w:rFonts w:eastAsia="Calibri Light" w:cs="Calibri Light"/>
          <w:color w:val="auto"/>
        </w:rPr>
        <w:t>The evaluation questions will include:</w:t>
      </w:r>
    </w:p>
    <w:p w14:paraId="7B3FB736" w14:textId="77777777" w:rsidR="001E6CF7" w:rsidRPr="00695910" w:rsidRDefault="001E6CF7" w:rsidP="00695910">
      <w:pPr>
        <w:numPr>
          <w:ilvl w:val="0"/>
          <w:numId w:val="51"/>
        </w:numPr>
        <w:suppressAutoHyphens/>
        <w:spacing w:line="260" w:lineRule="atLeast"/>
        <w:jc w:val="both"/>
        <w:rPr>
          <w:rFonts w:eastAsia="Calibri Light" w:cs="Arial"/>
          <w:b/>
          <w:bCs/>
          <w:color w:val="auto"/>
        </w:rPr>
      </w:pPr>
      <w:r w:rsidRPr="00695910">
        <w:rPr>
          <w:rFonts w:eastAsia="Calibri Light" w:cs="Arial"/>
          <w:b/>
          <w:bCs/>
          <w:color w:val="auto"/>
        </w:rPr>
        <w:t>To what extent is the program relevant to Australia development priorities and Sri Lanka’s economic development agenda?</w:t>
      </w:r>
    </w:p>
    <w:p w14:paraId="56649059" w14:textId="77777777"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Arial"/>
          <w:color w:val="auto"/>
        </w:rPr>
        <w:t>To what extent has the program responded to Sri Lanka’s priority economic development needs, including identifying and supporting critical economic reforms necessary for economic growth and stability?</w:t>
      </w:r>
    </w:p>
    <w:p w14:paraId="6B027860" w14:textId="77777777"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Arial"/>
          <w:color w:val="auto"/>
        </w:rPr>
        <w:t>To what extent were the partner and modalities appropriate (i.e. did we select the right partner, should we be focusing on other reforms, was it the appropriate approach?)</w:t>
      </w:r>
    </w:p>
    <w:p w14:paraId="58D0F71B" w14:textId="77777777" w:rsidR="001E6CF7" w:rsidRPr="00695910" w:rsidRDefault="001E6CF7" w:rsidP="00695910">
      <w:pPr>
        <w:numPr>
          <w:ilvl w:val="1"/>
          <w:numId w:val="51"/>
        </w:numPr>
        <w:suppressAutoHyphens/>
        <w:spacing w:before="0" w:after="0"/>
        <w:ind w:left="709" w:hanging="357"/>
        <w:jc w:val="both"/>
        <w:rPr>
          <w:rFonts w:eastAsia="Calibri Light"/>
          <w:color w:val="auto"/>
        </w:rPr>
      </w:pPr>
      <w:r w:rsidRPr="00695910">
        <w:rPr>
          <w:rFonts w:eastAsia="Calibri Light" w:cs="Arial"/>
          <w:color w:val="auto"/>
        </w:rPr>
        <w:t xml:space="preserve">How effectively did Australia influence/inform partner programming with respect to meeting gender, and disability inclusion commitments? </w:t>
      </w:r>
    </w:p>
    <w:p w14:paraId="63A4A6F1" w14:textId="77777777"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Arial"/>
          <w:color w:val="auto"/>
        </w:rPr>
        <w:t>To what extent did the program appropriately complement/align with Australia’s development priorities/activities in the country program (i.e. does it complement the CDRP, DFAT’s IDP, Gender Equality and Women’s Empowerment Strategy, does it align with other bilateral initiatives)?</w:t>
      </w:r>
    </w:p>
    <w:p w14:paraId="3EA5471D" w14:textId="77777777" w:rsidR="001E6CF7" w:rsidRPr="00695910" w:rsidRDefault="001E6CF7" w:rsidP="00695910">
      <w:pPr>
        <w:numPr>
          <w:ilvl w:val="0"/>
          <w:numId w:val="51"/>
        </w:numPr>
        <w:suppressAutoHyphens/>
        <w:spacing w:line="260" w:lineRule="atLeast"/>
        <w:jc w:val="both"/>
        <w:rPr>
          <w:rFonts w:eastAsia="Calibri Light" w:cs="Arial"/>
          <w:b/>
          <w:bCs/>
          <w:color w:val="auto"/>
        </w:rPr>
      </w:pPr>
      <w:r w:rsidRPr="00695910">
        <w:rPr>
          <w:rFonts w:eastAsia="Calibri Light" w:cs="Arial"/>
          <w:b/>
          <w:bCs/>
          <w:color w:val="auto"/>
        </w:rPr>
        <w:t>To what extent has the program effectively contributed to the end of program outcomes?</w:t>
      </w:r>
    </w:p>
    <w:p w14:paraId="65A5FC06" w14:textId="77777777" w:rsidR="001E6CF7" w:rsidRPr="00695910" w:rsidRDefault="001E6CF7" w:rsidP="00695910">
      <w:pPr>
        <w:numPr>
          <w:ilvl w:val="1"/>
          <w:numId w:val="51"/>
        </w:numPr>
        <w:suppressAutoHyphens/>
        <w:spacing w:before="0" w:after="0"/>
        <w:ind w:left="720"/>
        <w:jc w:val="both"/>
        <w:rPr>
          <w:rFonts w:eastAsia="Calibri Light" w:cs="Arial"/>
          <w:color w:val="auto"/>
        </w:rPr>
      </w:pPr>
      <w:r w:rsidRPr="00695910">
        <w:rPr>
          <w:rFonts w:eastAsia="Calibri Light" w:cs="Arial"/>
          <w:color w:val="auto"/>
        </w:rPr>
        <w:t>(EOPO 1) How effective has the program been in enhancing competitiveness and investment in Sri Lanka, and to what extent did it achieve the targets set for this outcome, including in relation to:</w:t>
      </w:r>
    </w:p>
    <w:p w14:paraId="2BC25FE0" w14:textId="77777777" w:rsidR="001E6CF7" w:rsidRPr="00695910" w:rsidRDefault="001E6CF7" w:rsidP="00695910">
      <w:pPr>
        <w:numPr>
          <w:ilvl w:val="3"/>
          <w:numId w:val="51"/>
        </w:numPr>
        <w:suppressAutoHyphens/>
        <w:spacing w:before="0" w:after="0"/>
        <w:ind w:left="1320"/>
        <w:jc w:val="both"/>
        <w:rPr>
          <w:rFonts w:eastAsia="Calibri Light" w:cs="Arial"/>
          <w:color w:val="auto"/>
        </w:rPr>
      </w:pPr>
      <w:r w:rsidRPr="00695910">
        <w:rPr>
          <w:rFonts w:eastAsia="Calibri Light" w:cs="Arial"/>
          <w:color w:val="auto"/>
        </w:rPr>
        <w:t xml:space="preserve"> job creation.</w:t>
      </w:r>
    </w:p>
    <w:p w14:paraId="5AE4EB37" w14:textId="77777777" w:rsidR="001E6CF7" w:rsidRPr="00695910" w:rsidRDefault="001E6CF7" w:rsidP="00695910">
      <w:pPr>
        <w:numPr>
          <w:ilvl w:val="3"/>
          <w:numId w:val="51"/>
        </w:numPr>
        <w:suppressAutoHyphens/>
        <w:spacing w:before="0" w:after="0"/>
        <w:ind w:left="1320"/>
        <w:jc w:val="both"/>
        <w:rPr>
          <w:rFonts w:eastAsia="Calibri Light" w:cs="Arial"/>
          <w:color w:val="auto"/>
        </w:rPr>
      </w:pPr>
      <w:r w:rsidRPr="00695910">
        <w:rPr>
          <w:rFonts w:eastAsia="Calibri Light" w:cs="Arial"/>
          <w:color w:val="auto"/>
        </w:rPr>
        <w:t>economic growth</w:t>
      </w:r>
    </w:p>
    <w:p w14:paraId="1B208AD4" w14:textId="77777777" w:rsidR="001E6CF7" w:rsidRPr="00695910" w:rsidRDefault="001E6CF7" w:rsidP="00695910">
      <w:pPr>
        <w:numPr>
          <w:ilvl w:val="3"/>
          <w:numId w:val="51"/>
        </w:numPr>
        <w:suppressAutoHyphens/>
        <w:spacing w:before="0" w:after="0"/>
        <w:ind w:left="1320"/>
        <w:jc w:val="both"/>
        <w:rPr>
          <w:rFonts w:eastAsia="Calibri Light" w:cs="Arial"/>
          <w:color w:val="auto"/>
        </w:rPr>
      </w:pPr>
      <w:r w:rsidRPr="00695910">
        <w:rPr>
          <w:rFonts w:eastAsia="Calibri Light" w:cs="Arial"/>
          <w:color w:val="auto"/>
        </w:rPr>
        <w:t xml:space="preserve">upgrading the tourism </w:t>
      </w:r>
    </w:p>
    <w:p w14:paraId="4A7AA56E" w14:textId="77777777" w:rsidR="001E6CF7" w:rsidRPr="00695910" w:rsidRDefault="001E6CF7" w:rsidP="00695910">
      <w:pPr>
        <w:numPr>
          <w:ilvl w:val="3"/>
          <w:numId w:val="51"/>
        </w:numPr>
        <w:suppressAutoHyphens/>
        <w:spacing w:before="0" w:after="0"/>
        <w:ind w:left="1320"/>
        <w:jc w:val="both"/>
        <w:rPr>
          <w:rFonts w:eastAsia="Calibri Light" w:cs="Arial"/>
          <w:color w:val="auto"/>
        </w:rPr>
      </w:pPr>
      <w:r w:rsidRPr="00695910">
        <w:rPr>
          <w:rFonts w:eastAsia="Calibri Light" w:cs="Arial"/>
          <w:color w:val="auto"/>
        </w:rPr>
        <w:t xml:space="preserve">financial sector development, and </w:t>
      </w:r>
    </w:p>
    <w:p w14:paraId="5E295290" w14:textId="77777777" w:rsidR="001E6CF7" w:rsidRPr="00695910" w:rsidRDefault="001E6CF7" w:rsidP="00695910">
      <w:pPr>
        <w:numPr>
          <w:ilvl w:val="3"/>
          <w:numId w:val="51"/>
        </w:numPr>
        <w:suppressAutoHyphens/>
        <w:spacing w:before="0" w:after="0"/>
        <w:ind w:left="1320"/>
        <w:jc w:val="both"/>
        <w:rPr>
          <w:rFonts w:eastAsia="Calibri Light" w:cs="Arial"/>
          <w:color w:val="auto"/>
        </w:rPr>
      </w:pPr>
      <w:r w:rsidRPr="00695910">
        <w:rPr>
          <w:rFonts w:eastAsia="Calibri Light" w:cs="Arial"/>
          <w:color w:val="auto"/>
        </w:rPr>
        <w:t>safeguarding the financial system stability and resilience</w:t>
      </w:r>
    </w:p>
    <w:p w14:paraId="725143D6" w14:textId="77777777" w:rsidR="001E6CF7" w:rsidRPr="00695910" w:rsidRDefault="001E6CF7" w:rsidP="00695910">
      <w:pPr>
        <w:spacing w:before="0" w:after="0"/>
        <w:ind w:left="1320"/>
        <w:jc w:val="both"/>
        <w:rPr>
          <w:rFonts w:eastAsia="Calibri Light" w:cs="Arial"/>
          <w:color w:val="auto"/>
        </w:rPr>
      </w:pPr>
    </w:p>
    <w:p w14:paraId="32A46DAB" w14:textId="77777777" w:rsidR="001E6CF7" w:rsidRPr="00695910" w:rsidRDefault="001E6CF7" w:rsidP="00695910">
      <w:pPr>
        <w:numPr>
          <w:ilvl w:val="1"/>
          <w:numId w:val="51"/>
        </w:numPr>
        <w:suppressAutoHyphens/>
        <w:spacing w:before="0" w:after="0"/>
        <w:ind w:left="720"/>
        <w:jc w:val="both"/>
        <w:rPr>
          <w:rFonts w:eastAsia="Calibri Light" w:cs="Arial"/>
          <w:color w:val="auto"/>
        </w:rPr>
      </w:pPr>
      <w:r w:rsidRPr="00695910">
        <w:rPr>
          <w:rFonts w:eastAsia="Calibri Light" w:cs="Arial"/>
          <w:color w:val="auto"/>
        </w:rPr>
        <w:t>(EOPO 2) To what extent has the program been successful in reducing the cost of trade, and to what extent did it achieve the targets set for this outcome including in relation to trade policy reforms in tariffs and in establishing an agile trade facilitation system?</w:t>
      </w:r>
    </w:p>
    <w:p w14:paraId="690FF596" w14:textId="77777777" w:rsidR="001E6CF7" w:rsidRPr="00695910" w:rsidRDefault="001E6CF7" w:rsidP="00695910">
      <w:pPr>
        <w:spacing w:before="0" w:after="0"/>
        <w:ind w:left="720"/>
        <w:jc w:val="both"/>
        <w:rPr>
          <w:rFonts w:eastAsia="Calibri Light" w:cs="Arial"/>
          <w:color w:val="auto"/>
        </w:rPr>
      </w:pPr>
    </w:p>
    <w:p w14:paraId="244D6BBD" w14:textId="77777777" w:rsidR="001E6CF7" w:rsidRPr="00695910" w:rsidRDefault="001E6CF7" w:rsidP="00695910">
      <w:pPr>
        <w:numPr>
          <w:ilvl w:val="1"/>
          <w:numId w:val="51"/>
        </w:numPr>
        <w:suppressAutoHyphens/>
        <w:spacing w:before="0" w:after="0"/>
        <w:ind w:left="720"/>
        <w:jc w:val="both"/>
        <w:rPr>
          <w:rFonts w:eastAsia="Calibri Light" w:cs="Arial"/>
          <w:color w:val="auto"/>
        </w:rPr>
      </w:pPr>
      <w:r w:rsidRPr="00695910">
        <w:rPr>
          <w:rFonts w:eastAsia="Calibri Light" w:cs="Arial"/>
          <w:color w:val="auto"/>
        </w:rPr>
        <w:t>(EOPO 3) To what extent has the program improved the efficiency and accountability of Public Finance and SOEs in Sri Lanka, and to what extent did it achieve the targets set for this outcome, including in relation to public investment management and strengthening the governance and oversight of SOEs?</w:t>
      </w:r>
    </w:p>
    <w:p w14:paraId="492AE8E2" w14:textId="77777777" w:rsidR="001E6CF7" w:rsidRPr="00695910" w:rsidRDefault="001E6CF7" w:rsidP="00695910">
      <w:pPr>
        <w:numPr>
          <w:ilvl w:val="0"/>
          <w:numId w:val="51"/>
        </w:numPr>
        <w:suppressAutoHyphens/>
        <w:spacing w:line="260" w:lineRule="atLeast"/>
        <w:ind w:left="357" w:hanging="357"/>
        <w:jc w:val="both"/>
        <w:rPr>
          <w:rFonts w:eastAsia="Calibri Light" w:cs="Arial"/>
          <w:b/>
          <w:bCs/>
          <w:color w:val="auto"/>
        </w:rPr>
      </w:pPr>
      <w:r w:rsidRPr="00695910">
        <w:rPr>
          <w:rFonts w:eastAsia="Calibri Light" w:cs="Arial"/>
          <w:b/>
          <w:bCs/>
          <w:color w:val="auto"/>
        </w:rPr>
        <w:t>To what extent is the program efficient and cost-effective?</w:t>
      </w:r>
    </w:p>
    <w:p w14:paraId="0E34FAEC" w14:textId="77777777"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Arial"/>
          <w:color w:val="auto"/>
        </w:rPr>
        <w:t>Was the program able efficiently to deploy its resources (both financial and in terms of human resources) to achieve the greatest outcomes?</w:t>
      </w:r>
    </w:p>
    <w:p w14:paraId="218AFAE4" w14:textId="77777777"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Arial"/>
          <w:color w:val="auto"/>
        </w:rPr>
        <w:t xml:space="preserve">To what extent was the program harmonised with other DFAT and World Bank programs, in terms of being complementary to the broader Sri Lanka country program? </w:t>
      </w:r>
    </w:p>
    <w:p w14:paraId="67D485B8" w14:textId="6444A2E3"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Calibri Light"/>
          <w:color w:val="auto"/>
        </w:rPr>
        <w:t xml:space="preserve">To what extent has Australia’s engagement and advocacy with the private sector, government, and public in Sri Lanka in relation to the macroeconomic reform agenda contributed to the outcomes achieved in the program? </w:t>
      </w:r>
    </w:p>
    <w:p w14:paraId="5F1ADBCD" w14:textId="77777777" w:rsidR="001E6CF7" w:rsidRPr="00695910" w:rsidRDefault="001E6CF7" w:rsidP="00695910">
      <w:pPr>
        <w:numPr>
          <w:ilvl w:val="0"/>
          <w:numId w:val="51"/>
        </w:numPr>
        <w:suppressAutoHyphens/>
        <w:spacing w:line="260" w:lineRule="atLeast"/>
        <w:ind w:left="357" w:hanging="357"/>
        <w:jc w:val="both"/>
        <w:rPr>
          <w:rFonts w:eastAsia="Calibri Light" w:cs="Arial"/>
          <w:b/>
          <w:bCs/>
          <w:color w:val="auto"/>
        </w:rPr>
      </w:pPr>
      <w:r w:rsidRPr="00695910">
        <w:rPr>
          <w:rFonts w:eastAsia="Calibri Light" w:cs="Arial"/>
          <w:b/>
          <w:bCs/>
          <w:color w:val="auto"/>
        </w:rPr>
        <w:t xml:space="preserve">What lessons can be provided for future macroeconomic programs in Sri Lanka? </w:t>
      </w:r>
    </w:p>
    <w:p w14:paraId="246F4042" w14:textId="77777777"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Arial"/>
          <w:color w:val="auto"/>
        </w:rPr>
        <w:lastRenderedPageBreak/>
        <w:t xml:space="preserve">Which key areas of macroeconomic reforms in line with Australian and Sri Lankan interests is DFAT well suited to influence? How best can they complement IDP priorities – GEDSI, PWDs and Climate change?  </w:t>
      </w:r>
    </w:p>
    <w:p w14:paraId="5B00F652" w14:textId="77777777" w:rsidR="001E6CF7" w:rsidRPr="00695910" w:rsidRDefault="001E6CF7" w:rsidP="00695910">
      <w:pPr>
        <w:numPr>
          <w:ilvl w:val="1"/>
          <w:numId w:val="51"/>
        </w:numPr>
        <w:suppressAutoHyphens/>
        <w:spacing w:before="0" w:after="0"/>
        <w:ind w:left="709" w:hanging="357"/>
        <w:jc w:val="both"/>
        <w:rPr>
          <w:rFonts w:eastAsia="Calibri Light" w:cs="Arial"/>
          <w:color w:val="auto"/>
        </w:rPr>
      </w:pPr>
      <w:r w:rsidRPr="00695910">
        <w:rPr>
          <w:rFonts w:eastAsia="Calibri Light" w:cs="Arial"/>
          <w:color w:val="auto"/>
        </w:rPr>
        <w:t>Which type of partners are best suited for DFAT to partner with for future macroeconomic programming? (i.e. MDBs, Private sector, Ministries)</w:t>
      </w:r>
    </w:p>
    <w:bookmarkEnd w:id="35"/>
    <w:p w14:paraId="4EF69988" w14:textId="0ECEBB24" w:rsidR="001E6CF7" w:rsidRPr="00D93C74" w:rsidRDefault="001E6CF7" w:rsidP="00B41ABC">
      <w:pPr>
        <w:pStyle w:val="Heading3"/>
      </w:pPr>
      <w:r w:rsidRPr="0591242E">
        <w:t>Outputs</w:t>
      </w:r>
    </w:p>
    <w:p w14:paraId="656CC5E7" w14:textId="77777777" w:rsidR="001E6CF7" w:rsidRPr="00695910" w:rsidRDefault="001E6CF7" w:rsidP="0591242E">
      <w:pPr>
        <w:rPr>
          <w:rFonts w:eastAsia="Calibri Light" w:cs="Arial"/>
          <w:color w:val="auto"/>
        </w:rPr>
      </w:pPr>
      <w:r w:rsidRPr="00695910">
        <w:rPr>
          <w:rFonts w:eastAsia="Calibri Light" w:cs="Arial"/>
          <w:color w:val="auto"/>
        </w:rPr>
        <w:t xml:space="preserve">The outputs should align with DFAT’s monitoring and evaluation standards, and will include: </w:t>
      </w:r>
    </w:p>
    <w:p w14:paraId="18F12469" w14:textId="77777777" w:rsidR="001E6CF7" w:rsidRPr="00695910" w:rsidRDefault="001E6CF7" w:rsidP="00673D2B">
      <w:pPr>
        <w:numPr>
          <w:ilvl w:val="1"/>
          <w:numId w:val="13"/>
        </w:numPr>
        <w:suppressAutoHyphens/>
        <w:spacing w:before="0" w:after="0"/>
        <w:ind w:left="709" w:hanging="357"/>
        <w:rPr>
          <w:rFonts w:eastAsia="Calibri Light" w:cs="Arial"/>
          <w:color w:val="auto"/>
        </w:rPr>
      </w:pPr>
      <w:r w:rsidRPr="00695910">
        <w:rPr>
          <w:rFonts w:eastAsia="Calibri Light" w:cs="Arial"/>
          <w:color w:val="auto"/>
        </w:rPr>
        <w:t xml:space="preserve">An Evaluation Plan that will define the scope of the evaluation, articulate evaluation questions, describe methodologies to collect and analyse data, propose a timeline linked to key milestones, propose a schedule for data collection, outline costs, and include a detailed breakdown of responsibilities of all team members. The plan will be developed in close consultation with d Post and SLSU. </w:t>
      </w:r>
    </w:p>
    <w:p w14:paraId="760E7C6D" w14:textId="77777777" w:rsidR="001E6CF7" w:rsidRPr="00695910" w:rsidRDefault="001E6CF7" w:rsidP="00673D2B">
      <w:pPr>
        <w:numPr>
          <w:ilvl w:val="1"/>
          <w:numId w:val="13"/>
        </w:numPr>
        <w:suppressAutoHyphens/>
        <w:spacing w:before="0" w:after="0"/>
        <w:ind w:left="709" w:hanging="357"/>
        <w:rPr>
          <w:rFonts w:eastAsia="Calibri Light" w:cs="Arial"/>
          <w:color w:val="auto"/>
        </w:rPr>
      </w:pPr>
      <w:r w:rsidRPr="00695910">
        <w:rPr>
          <w:rFonts w:eastAsia="Calibri Light" w:cs="Arial"/>
          <w:color w:val="auto"/>
        </w:rPr>
        <w:t xml:space="preserve">An </w:t>
      </w:r>
      <w:r w:rsidRPr="00695910">
        <w:rPr>
          <w:rFonts w:eastAsia="Calibri Light" w:cs="Arial"/>
          <w:i/>
          <w:iCs/>
          <w:color w:val="auto"/>
        </w:rPr>
        <w:t>Aide Memoir</w:t>
      </w:r>
      <w:r w:rsidRPr="00695910">
        <w:rPr>
          <w:rFonts w:eastAsia="Calibri Light" w:cs="Arial"/>
          <w:color w:val="auto"/>
        </w:rPr>
        <w:t xml:space="preserve"> that will present initial findings, seek verification of facts and assumptions, and discuss the feasibility of initial recommendations. The audience for this document is internal to DFAT. A separate presentation for external stakeholders will also be developed. </w:t>
      </w:r>
    </w:p>
    <w:p w14:paraId="24C848DA" w14:textId="77777777" w:rsidR="001E6CF7" w:rsidRPr="00695910" w:rsidRDefault="001E6CF7" w:rsidP="00673D2B">
      <w:pPr>
        <w:numPr>
          <w:ilvl w:val="1"/>
          <w:numId w:val="13"/>
        </w:numPr>
        <w:suppressAutoHyphens/>
        <w:spacing w:before="0" w:after="0"/>
        <w:ind w:left="709" w:hanging="357"/>
        <w:rPr>
          <w:rFonts w:eastAsia="Calibri Light" w:cs="Arial"/>
          <w:color w:val="auto"/>
        </w:rPr>
      </w:pPr>
      <w:r w:rsidRPr="00695910">
        <w:rPr>
          <w:rFonts w:eastAsia="Calibri Light" w:cs="Arial"/>
          <w:color w:val="auto"/>
        </w:rPr>
        <w:t xml:space="preserve">A draft evaluation report including an evidence matrix of qualitative and quantitative data annotated against each key evaluation question and sub-question. </w:t>
      </w:r>
    </w:p>
    <w:p w14:paraId="329F925C" w14:textId="77777777" w:rsidR="001E6CF7" w:rsidRPr="00695910" w:rsidRDefault="001E6CF7" w:rsidP="00673D2B">
      <w:pPr>
        <w:numPr>
          <w:ilvl w:val="1"/>
          <w:numId w:val="13"/>
        </w:numPr>
        <w:suppressAutoHyphens/>
        <w:spacing w:before="0" w:after="0"/>
        <w:ind w:left="709" w:hanging="357"/>
        <w:rPr>
          <w:rFonts w:eastAsia="Calibri Light" w:cs="Arial"/>
          <w:color w:val="auto"/>
        </w:rPr>
      </w:pPr>
      <w:r w:rsidRPr="00695910">
        <w:rPr>
          <w:rFonts w:eastAsia="Calibri Light" w:cs="Arial"/>
          <w:color w:val="auto"/>
        </w:rPr>
        <w:t>A final Evaluation Report incorporating any agreed changes or amendments as requested by DFAT. The final evaluation report will include an executive summary (of no more than 2 pages), a clear summary of findings and recommendations for future programming (no more than 20 pages excluding annexes), and relevant attachments. This report should be suitable for publishing.</w:t>
      </w:r>
    </w:p>
    <w:p w14:paraId="2EBEB1FC" w14:textId="77777777" w:rsidR="001E6CF7" w:rsidRPr="00695910" w:rsidRDefault="001E6CF7" w:rsidP="00673D2B">
      <w:pPr>
        <w:numPr>
          <w:ilvl w:val="1"/>
          <w:numId w:val="13"/>
        </w:numPr>
        <w:suppressAutoHyphens/>
        <w:spacing w:before="0" w:after="0"/>
        <w:ind w:left="709" w:hanging="357"/>
        <w:rPr>
          <w:rFonts w:eastAsia="Calibri Light" w:cs="Arial"/>
          <w:color w:val="auto"/>
        </w:rPr>
      </w:pPr>
      <w:r w:rsidRPr="00695910">
        <w:rPr>
          <w:rFonts w:eastAsia="Calibri Light" w:cs="Arial"/>
          <w:color w:val="auto"/>
        </w:rPr>
        <w:t xml:space="preserve">All outputs listed above must be prepared in accordance with DFAT’s </w:t>
      </w:r>
      <w:hyperlink r:id="rId24">
        <w:r w:rsidRPr="00695910">
          <w:rPr>
            <w:rFonts w:eastAsia="Calibri Light" w:cs="Arial"/>
            <w:color w:val="auto"/>
            <w:u w:val="single"/>
          </w:rPr>
          <w:t>Monitoring and Evaluation Policy</w:t>
        </w:r>
      </w:hyperlink>
      <w:r w:rsidRPr="00695910">
        <w:rPr>
          <w:rFonts w:eastAsia="Calibri Light" w:cs="Arial"/>
          <w:color w:val="auto"/>
        </w:rPr>
        <w:t xml:space="preserve"> should meet DFAT’s </w:t>
      </w:r>
      <w:hyperlink r:id="rId25">
        <w:r w:rsidRPr="00695910">
          <w:rPr>
            <w:rFonts w:eastAsia="Calibri Light" w:cs="Arial"/>
            <w:color w:val="auto"/>
            <w:u w:val="single"/>
          </w:rPr>
          <w:t>accessibility guidelines</w:t>
        </w:r>
      </w:hyperlink>
      <w:r w:rsidRPr="00695910">
        <w:rPr>
          <w:rFonts w:eastAsia="Calibri Light" w:cs="Arial"/>
          <w:color w:val="auto"/>
        </w:rPr>
        <w:t xml:space="preserve"> for published documents, and are subject to DFAT’s acceptance and approval.</w:t>
      </w:r>
    </w:p>
    <w:p w14:paraId="64BECCDD" w14:textId="77777777" w:rsidR="001E6CF7" w:rsidRPr="00D93C74" w:rsidRDefault="001E6CF7" w:rsidP="00B41ABC">
      <w:pPr>
        <w:pStyle w:val="Heading3"/>
      </w:pPr>
      <w:r w:rsidRPr="0591242E">
        <w:t xml:space="preserve">Evaluation Timeline </w:t>
      </w:r>
    </w:p>
    <w:tbl>
      <w:tblPr>
        <w:tblStyle w:val="TableGrid4"/>
        <w:tblW w:w="5000" w:type="pct"/>
        <w:tblLook w:val="0420" w:firstRow="1" w:lastRow="0" w:firstColumn="0" w:lastColumn="0" w:noHBand="0" w:noVBand="1"/>
      </w:tblPr>
      <w:tblGrid>
        <w:gridCol w:w="2158"/>
        <w:gridCol w:w="5822"/>
        <w:gridCol w:w="1756"/>
      </w:tblGrid>
      <w:tr w:rsidR="001E6CF7" w:rsidRPr="00C16A33" w14:paraId="42D4074A" w14:textId="77777777" w:rsidTr="00C57889">
        <w:trPr>
          <w:trHeight w:val="383"/>
        </w:trPr>
        <w:tc>
          <w:tcPr>
            <w:tcW w:w="1108" w:type="pct"/>
          </w:tcPr>
          <w:p w14:paraId="06C61C98" w14:textId="77777777" w:rsidR="001E6CF7" w:rsidRPr="00695910" w:rsidRDefault="001E6CF7" w:rsidP="00734234">
            <w:pPr>
              <w:suppressAutoHyphens/>
              <w:spacing w:before="0"/>
              <w:rPr>
                <w:rFonts w:cs="Arial"/>
                <w:lang w:val="en-GB"/>
              </w:rPr>
            </w:pPr>
            <w:r w:rsidRPr="00695910">
              <w:rPr>
                <w:rFonts w:cs="Arial"/>
                <w:lang w:val="en-GB"/>
              </w:rPr>
              <w:t>Indicative dates</w:t>
            </w:r>
          </w:p>
        </w:tc>
        <w:tc>
          <w:tcPr>
            <w:tcW w:w="2990" w:type="pct"/>
          </w:tcPr>
          <w:p w14:paraId="7943B2AE" w14:textId="77777777" w:rsidR="001E6CF7" w:rsidRPr="00695910" w:rsidRDefault="001E6CF7" w:rsidP="00734234">
            <w:pPr>
              <w:suppressAutoHyphens/>
              <w:spacing w:before="0"/>
              <w:rPr>
                <w:rFonts w:cs="Arial"/>
                <w:lang w:val="en-GB"/>
              </w:rPr>
            </w:pPr>
            <w:r w:rsidRPr="00695910">
              <w:rPr>
                <w:rFonts w:cs="Arial"/>
                <w:lang w:val="en-GB"/>
              </w:rPr>
              <w:t>Activity</w:t>
            </w:r>
          </w:p>
        </w:tc>
        <w:tc>
          <w:tcPr>
            <w:tcW w:w="902" w:type="pct"/>
          </w:tcPr>
          <w:p w14:paraId="352AB7A5" w14:textId="77777777" w:rsidR="001E6CF7" w:rsidRPr="00695910" w:rsidRDefault="001E6CF7" w:rsidP="00734234">
            <w:pPr>
              <w:suppressAutoHyphens/>
              <w:spacing w:before="0"/>
              <w:rPr>
                <w:rFonts w:cs="Arial"/>
                <w:lang w:val="en-GB"/>
              </w:rPr>
            </w:pPr>
            <w:r w:rsidRPr="00695910">
              <w:rPr>
                <w:rFonts w:cs="Arial"/>
                <w:lang w:val="en-GB"/>
              </w:rPr>
              <w:t>Indicative days allocated</w:t>
            </w:r>
          </w:p>
        </w:tc>
      </w:tr>
      <w:tr w:rsidR="001E6CF7" w:rsidRPr="00C16A33" w14:paraId="6792B714" w14:textId="77777777" w:rsidTr="00C57889">
        <w:tc>
          <w:tcPr>
            <w:tcW w:w="1108" w:type="pct"/>
          </w:tcPr>
          <w:p w14:paraId="5B286D42" w14:textId="77777777" w:rsidR="001E6CF7" w:rsidRPr="00695910" w:rsidRDefault="001E6CF7" w:rsidP="00734234">
            <w:pPr>
              <w:suppressAutoHyphens/>
              <w:spacing w:before="0"/>
              <w:rPr>
                <w:rFonts w:cs="Arial"/>
                <w:lang w:val="en-GB"/>
              </w:rPr>
            </w:pPr>
            <w:r w:rsidRPr="00695910">
              <w:rPr>
                <w:rFonts w:cs="Arial"/>
                <w:lang w:val="en-GB"/>
              </w:rPr>
              <w:t>March 2024</w:t>
            </w:r>
          </w:p>
        </w:tc>
        <w:tc>
          <w:tcPr>
            <w:tcW w:w="2990" w:type="pct"/>
          </w:tcPr>
          <w:p w14:paraId="38F472D7" w14:textId="77777777" w:rsidR="001E6CF7" w:rsidRPr="00695910" w:rsidRDefault="001E6CF7" w:rsidP="00734234">
            <w:pPr>
              <w:suppressAutoHyphens/>
              <w:spacing w:before="0"/>
              <w:rPr>
                <w:rFonts w:cs="Arial"/>
                <w:lang w:val="en-GB"/>
              </w:rPr>
            </w:pPr>
            <w:r w:rsidRPr="00695910">
              <w:rPr>
                <w:rFonts w:cs="Arial"/>
                <w:lang w:val="en-GB"/>
              </w:rPr>
              <w:t>Introductory brief with team at Post (online)</w:t>
            </w:r>
          </w:p>
        </w:tc>
        <w:tc>
          <w:tcPr>
            <w:tcW w:w="902" w:type="pct"/>
          </w:tcPr>
          <w:p w14:paraId="14E6713C" w14:textId="77777777" w:rsidR="001E6CF7" w:rsidRPr="00695910" w:rsidRDefault="001E6CF7" w:rsidP="00734234">
            <w:pPr>
              <w:suppressAutoHyphens/>
              <w:spacing w:before="0"/>
              <w:rPr>
                <w:rFonts w:cs="Arial"/>
                <w:lang w:val="en-GB"/>
              </w:rPr>
            </w:pPr>
            <w:r w:rsidRPr="00695910">
              <w:rPr>
                <w:rFonts w:cs="Arial"/>
                <w:lang w:val="en-GB"/>
              </w:rPr>
              <w:t>1/2</w:t>
            </w:r>
          </w:p>
        </w:tc>
      </w:tr>
      <w:tr w:rsidR="001E6CF7" w:rsidRPr="00C16A33" w14:paraId="391F2380" w14:textId="77777777" w:rsidTr="00C57889">
        <w:tc>
          <w:tcPr>
            <w:tcW w:w="1108" w:type="pct"/>
          </w:tcPr>
          <w:p w14:paraId="02866185" w14:textId="77777777" w:rsidR="001E6CF7" w:rsidRPr="00695910" w:rsidRDefault="001E6CF7" w:rsidP="00734234">
            <w:pPr>
              <w:suppressAutoHyphens/>
              <w:spacing w:before="0"/>
              <w:rPr>
                <w:rFonts w:cs="Arial"/>
                <w:lang w:val="en-GB"/>
              </w:rPr>
            </w:pPr>
            <w:r w:rsidRPr="00695910">
              <w:rPr>
                <w:rFonts w:cs="Arial"/>
                <w:lang w:val="en-GB"/>
              </w:rPr>
              <w:t>March 2024</w:t>
            </w:r>
          </w:p>
        </w:tc>
        <w:tc>
          <w:tcPr>
            <w:tcW w:w="2990" w:type="pct"/>
          </w:tcPr>
          <w:p w14:paraId="7857EA54" w14:textId="77777777" w:rsidR="001E6CF7" w:rsidRPr="00695910" w:rsidRDefault="001E6CF7" w:rsidP="00734234">
            <w:pPr>
              <w:suppressAutoHyphens/>
              <w:spacing w:before="0"/>
              <w:rPr>
                <w:rFonts w:cs="Arial"/>
                <w:lang w:val="en-GB"/>
              </w:rPr>
            </w:pPr>
            <w:r w:rsidRPr="00695910">
              <w:rPr>
                <w:rFonts w:cs="Arial"/>
                <w:lang w:val="en-GB"/>
              </w:rPr>
              <w:t>Comprehensive document review</w:t>
            </w:r>
          </w:p>
        </w:tc>
        <w:tc>
          <w:tcPr>
            <w:tcW w:w="902" w:type="pct"/>
          </w:tcPr>
          <w:p w14:paraId="5FC58F81" w14:textId="77777777" w:rsidR="001E6CF7" w:rsidRPr="00695910" w:rsidRDefault="001E6CF7" w:rsidP="00734234">
            <w:pPr>
              <w:suppressAutoHyphens/>
              <w:spacing w:before="0"/>
              <w:rPr>
                <w:rFonts w:cs="Arial"/>
                <w:lang w:val="en-GB"/>
              </w:rPr>
            </w:pPr>
            <w:r w:rsidRPr="00695910">
              <w:rPr>
                <w:rFonts w:cs="Arial"/>
                <w:lang w:val="en-GB"/>
              </w:rPr>
              <w:t>4</w:t>
            </w:r>
          </w:p>
        </w:tc>
      </w:tr>
      <w:tr w:rsidR="001E6CF7" w:rsidRPr="00C16A33" w14:paraId="58E54F60" w14:textId="77777777" w:rsidTr="00C57889">
        <w:tc>
          <w:tcPr>
            <w:tcW w:w="1108" w:type="pct"/>
            <w:shd w:val="clear" w:color="auto" w:fill="C1E7E0"/>
          </w:tcPr>
          <w:p w14:paraId="7AA1C4F5" w14:textId="77777777" w:rsidR="001E6CF7" w:rsidRPr="00695910" w:rsidRDefault="001E6CF7" w:rsidP="00734234">
            <w:pPr>
              <w:suppressAutoHyphens/>
              <w:spacing w:before="0"/>
              <w:rPr>
                <w:rFonts w:cs="Arial"/>
                <w:lang w:val="en-GB"/>
              </w:rPr>
            </w:pPr>
            <w:r w:rsidRPr="00695910">
              <w:rPr>
                <w:rFonts w:cs="Arial"/>
                <w:lang w:val="en-GB"/>
              </w:rPr>
              <w:t>15 March 2024</w:t>
            </w:r>
          </w:p>
        </w:tc>
        <w:tc>
          <w:tcPr>
            <w:tcW w:w="2990" w:type="pct"/>
            <w:shd w:val="clear" w:color="auto" w:fill="C1E7E0"/>
          </w:tcPr>
          <w:p w14:paraId="2B0DD494" w14:textId="77777777" w:rsidR="001E6CF7" w:rsidRPr="00695910" w:rsidRDefault="001E6CF7" w:rsidP="00734234">
            <w:pPr>
              <w:suppressAutoHyphens/>
              <w:spacing w:before="0"/>
              <w:rPr>
                <w:rFonts w:cs="Arial"/>
                <w:lang w:val="en-GB"/>
              </w:rPr>
            </w:pPr>
            <w:r w:rsidRPr="00695910">
              <w:rPr>
                <w:rFonts w:cs="Arial"/>
                <w:lang w:val="en-GB"/>
              </w:rPr>
              <w:t>Draft evaluation plan developed and submitted to DFAT</w:t>
            </w:r>
          </w:p>
        </w:tc>
        <w:tc>
          <w:tcPr>
            <w:tcW w:w="902" w:type="pct"/>
            <w:shd w:val="clear" w:color="auto" w:fill="C1E7E0"/>
          </w:tcPr>
          <w:p w14:paraId="4CA1090E" w14:textId="77777777" w:rsidR="001E6CF7" w:rsidRPr="00695910" w:rsidRDefault="001E6CF7" w:rsidP="00734234">
            <w:pPr>
              <w:suppressAutoHyphens/>
              <w:spacing w:before="0"/>
              <w:rPr>
                <w:rFonts w:cs="Arial"/>
                <w:lang w:val="en-GB"/>
              </w:rPr>
            </w:pPr>
            <w:r w:rsidRPr="00695910">
              <w:rPr>
                <w:rFonts w:cs="Arial"/>
                <w:lang w:val="en-GB"/>
              </w:rPr>
              <w:t>2</w:t>
            </w:r>
          </w:p>
        </w:tc>
      </w:tr>
      <w:tr w:rsidR="001E6CF7" w:rsidRPr="00C16A33" w14:paraId="33C4646D" w14:textId="77777777" w:rsidTr="00C57889">
        <w:tc>
          <w:tcPr>
            <w:tcW w:w="1108" w:type="pct"/>
          </w:tcPr>
          <w:p w14:paraId="7023084A" w14:textId="77777777" w:rsidR="001E6CF7" w:rsidRPr="00695910" w:rsidRDefault="001E6CF7" w:rsidP="00734234">
            <w:pPr>
              <w:suppressAutoHyphens/>
              <w:spacing w:before="0"/>
              <w:rPr>
                <w:rFonts w:cs="Arial"/>
                <w:lang w:val="en-GB"/>
              </w:rPr>
            </w:pPr>
            <w:r w:rsidRPr="00695910">
              <w:rPr>
                <w:rFonts w:cs="Arial"/>
                <w:lang w:val="en-GB"/>
              </w:rPr>
              <w:t>01 April 2024</w:t>
            </w:r>
          </w:p>
        </w:tc>
        <w:tc>
          <w:tcPr>
            <w:tcW w:w="2990" w:type="pct"/>
          </w:tcPr>
          <w:p w14:paraId="0B01E6BD" w14:textId="77777777" w:rsidR="001E6CF7" w:rsidRPr="00695910" w:rsidRDefault="001E6CF7" w:rsidP="00734234">
            <w:pPr>
              <w:suppressAutoHyphens/>
              <w:spacing w:before="0"/>
              <w:rPr>
                <w:rFonts w:cs="Arial"/>
                <w:lang w:val="en-GB"/>
              </w:rPr>
            </w:pPr>
            <w:r w:rsidRPr="00695910">
              <w:rPr>
                <w:rFonts w:cs="Arial"/>
                <w:lang w:val="en-GB"/>
              </w:rPr>
              <w:t>Evaluation Plan revised and finalised based on DFAT’s feedback</w:t>
            </w:r>
          </w:p>
        </w:tc>
        <w:tc>
          <w:tcPr>
            <w:tcW w:w="902" w:type="pct"/>
          </w:tcPr>
          <w:p w14:paraId="62FD8AD8" w14:textId="77777777" w:rsidR="001E6CF7" w:rsidRPr="00695910" w:rsidRDefault="001E6CF7" w:rsidP="00734234">
            <w:pPr>
              <w:suppressAutoHyphens/>
              <w:spacing w:before="0"/>
              <w:rPr>
                <w:rFonts w:cs="Arial"/>
                <w:lang w:val="en-GB"/>
              </w:rPr>
            </w:pPr>
            <w:r w:rsidRPr="00695910">
              <w:rPr>
                <w:rFonts w:cs="Arial"/>
                <w:lang w:val="en-GB"/>
              </w:rPr>
              <w:t>1</w:t>
            </w:r>
          </w:p>
        </w:tc>
      </w:tr>
      <w:tr w:rsidR="001E6CF7" w:rsidRPr="00C16A33" w14:paraId="3C296502" w14:textId="77777777" w:rsidTr="00C57889">
        <w:tc>
          <w:tcPr>
            <w:tcW w:w="1108" w:type="pct"/>
          </w:tcPr>
          <w:p w14:paraId="104D68EA" w14:textId="77777777" w:rsidR="001E6CF7" w:rsidRPr="00695910" w:rsidRDefault="001E6CF7" w:rsidP="00734234">
            <w:pPr>
              <w:suppressAutoHyphens/>
              <w:spacing w:before="0"/>
              <w:rPr>
                <w:rFonts w:cs="Arial"/>
                <w:lang w:val="en-GB"/>
              </w:rPr>
            </w:pPr>
            <w:r w:rsidRPr="00695910">
              <w:rPr>
                <w:rFonts w:cs="Arial"/>
                <w:lang w:val="en-GB"/>
              </w:rPr>
              <w:t>15 April 2024</w:t>
            </w:r>
          </w:p>
        </w:tc>
        <w:tc>
          <w:tcPr>
            <w:tcW w:w="2990" w:type="pct"/>
          </w:tcPr>
          <w:p w14:paraId="04BE9F25" w14:textId="77777777" w:rsidR="001E6CF7" w:rsidRPr="00695910" w:rsidRDefault="001E6CF7" w:rsidP="00734234">
            <w:pPr>
              <w:suppressAutoHyphens/>
              <w:spacing w:before="0"/>
              <w:rPr>
                <w:rFonts w:cs="Arial"/>
                <w:lang w:val="en-GB"/>
              </w:rPr>
            </w:pPr>
            <w:r w:rsidRPr="00695910">
              <w:rPr>
                <w:rFonts w:cs="Arial"/>
                <w:lang w:val="en-GB"/>
              </w:rPr>
              <w:t>Primary data collection including interviews with key stakeholders and partners</w:t>
            </w:r>
          </w:p>
        </w:tc>
        <w:tc>
          <w:tcPr>
            <w:tcW w:w="902" w:type="pct"/>
          </w:tcPr>
          <w:p w14:paraId="1FEC0285" w14:textId="77777777" w:rsidR="001E6CF7" w:rsidRPr="00695910" w:rsidRDefault="001E6CF7" w:rsidP="00734234">
            <w:pPr>
              <w:suppressAutoHyphens/>
              <w:spacing w:before="0"/>
              <w:rPr>
                <w:rFonts w:cs="Arial"/>
                <w:lang w:val="en-GB"/>
              </w:rPr>
            </w:pPr>
            <w:r w:rsidRPr="00695910">
              <w:rPr>
                <w:rFonts w:cs="Arial"/>
                <w:lang w:val="en-GB"/>
              </w:rPr>
              <w:t>13</w:t>
            </w:r>
          </w:p>
        </w:tc>
      </w:tr>
      <w:tr w:rsidR="001E6CF7" w:rsidRPr="00C16A33" w14:paraId="782E66D0" w14:textId="77777777" w:rsidTr="00C57889">
        <w:tc>
          <w:tcPr>
            <w:tcW w:w="1108" w:type="pct"/>
            <w:shd w:val="clear" w:color="auto" w:fill="C1E7E0"/>
          </w:tcPr>
          <w:p w14:paraId="1B14DC83" w14:textId="77777777" w:rsidR="001E6CF7" w:rsidRPr="00695910" w:rsidRDefault="001E6CF7" w:rsidP="00734234">
            <w:pPr>
              <w:suppressAutoHyphens/>
              <w:spacing w:before="0"/>
              <w:rPr>
                <w:rFonts w:cs="Arial"/>
                <w:lang w:val="en-GB"/>
              </w:rPr>
            </w:pPr>
            <w:r w:rsidRPr="00695910">
              <w:rPr>
                <w:rFonts w:cs="Arial"/>
                <w:lang w:val="en-GB"/>
              </w:rPr>
              <w:t>03 May 2024</w:t>
            </w:r>
          </w:p>
        </w:tc>
        <w:tc>
          <w:tcPr>
            <w:tcW w:w="2990" w:type="pct"/>
            <w:shd w:val="clear" w:color="auto" w:fill="C1E7E0"/>
          </w:tcPr>
          <w:p w14:paraId="0A5C5ED1" w14:textId="614F29FF" w:rsidR="001E6CF7" w:rsidRPr="00695910" w:rsidRDefault="001E6CF7" w:rsidP="00734234">
            <w:pPr>
              <w:suppressAutoHyphens/>
              <w:spacing w:before="0"/>
              <w:rPr>
                <w:rFonts w:cs="Arial"/>
                <w:lang w:val="en-GB"/>
              </w:rPr>
            </w:pPr>
            <w:r w:rsidRPr="00695910">
              <w:rPr>
                <w:rFonts w:cs="Arial"/>
                <w:lang w:val="en-GB"/>
              </w:rPr>
              <w:t xml:space="preserve">Aide memoire with initial findings (for internal DFAT audience) </w:t>
            </w:r>
          </w:p>
        </w:tc>
        <w:tc>
          <w:tcPr>
            <w:tcW w:w="902" w:type="pct"/>
            <w:shd w:val="clear" w:color="auto" w:fill="C1E7E0"/>
          </w:tcPr>
          <w:p w14:paraId="14AE2782" w14:textId="77777777" w:rsidR="001E6CF7" w:rsidRPr="00695910" w:rsidRDefault="001E6CF7" w:rsidP="00734234">
            <w:pPr>
              <w:suppressAutoHyphens/>
              <w:spacing w:before="0"/>
              <w:rPr>
                <w:rFonts w:cs="Arial"/>
                <w:lang w:val="en-GB"/>
              </w:rPr>
            </w:pPr>
            <w:r w:rsidRPr="00695910">
              <w:rPr>
                <w:rFonts w:cs="Arial"/>
                <w:lang w:val="en-GB"/>
              </w:rPr>
              <w:t>1</w:t>
            </w:r>
          </w:p>
        </w:tc>
      </w:tr>
      <w:tr w:rsidR="001E6CF7" w:rsidRPr="00C16A33" w14:paraId="4AFC9A1E" w14:textId="77777777" w:rsidTr="00C57889">
        <w:tc>
          <w:tcPr>
            <w:tcW w:w="1108" w:type="pct"/>
          </w:tcPr>
          <w:p w14:paraId="272B296F" w14:textId="77777777" w:rsidR="001E6CF7" w:rsidRPr="00695910" w:rsidRDefault="001E6CF7" w:rsidP="00734234">
            <w:pPr>
              <w:suppressAutoHyphens/>
              <w:spacing w:before="0"/>
              <w:rPr>
                <w:rFonts w:cs="Arial"/>
                <w:lang w:val="en-GB"/>
              </w:rPr>
            </w:pPr>
            <w:r w:rsidRPr="00695910">
              <w:rPr>
                <w:rFonts w:cs="Arial"/>
                <w:lang w:val="en-GB"/>
              </w:rPr>
              <w:t>20 May 2024</w:t>
            </w:r>
          </w:p>
        </w:tc>
        <w:tc>
          <w:tcPr>
            <w:tcW w:w="2990" w:type="pct"/>
          </w:tcPr>
          <w:p w14:paraId="3DE14225" w14:textId="77777777" w:rsidR="001E6CF7" w:rsidRPr="00695910" w:rsidRDefault="001E6CF7" w:rsidP="00734234">
            <w:pPr>
              <w:suppressAutoHyphens/>
              <w:spacing w:before="0"/>
              <w:rPr>
                <w:rFonts w:cs="Arial"/>
                <w:lang w:val="en-GB"/>
              </w:rPr>
            </w:pPr>
            <w:r w:rsidRPr="00695910">
              <w:rPr>
                <w:rFonts w:cs="Arial"/>
                <w:lang w:val="en-GB"/>
              </w:rPr>
              <w:t>Data analysis and reporting writing</w:t>
            </w:r>
          </w:p>
        </w:tc>
        <w:tc>
          <w:tcPr>
            <w:tcW w:w="902" w:type="pct"/>
          </w:tcPr>
          <w:p w14:paraId="05B34F79" w14:textId="77777777" w:rsidR="001E6CF7" w:rsidRPr="00695910" w:rsidRDefault="001E6CF7" w:rsidP="00734234">
            <w:pPr>
              <w:suppressAutoHyphens/>
              <w:spacing w:before="0"/>
              <w:rPr>
                <w:rFonts w:cs="Arial"/>
                <w:lang w:val="en-GB"/>
              </w:rPr>
            </w:pPr>
            <w:r w:rsidRPr="00695910">
              <w:rPr>
                <w:rFonts w:cs="Arial"/>
                <w:lang w:val="en-GB"/>
              </w:rPr>
              <w:t>7</w:t>
            </w:r>
          </w:p>
        </w:tc>
      </w:tr>
      <w:tr w:rsidR="001E6CF7" w:rsidRPr="00C16A33" w14:paraId="3D0AE567" w14:textId="77777777" w:rsidTr="00C57889">
        <w:tc>
          <w:tcPr>
            <w:tcW w:w="1108" w:type="pct"/>
            <w:shd w:val="clear" w:color="auto" w:fill="C1E7E0"/>
          </w:tcPr>
          <w:p w14:paraId="57B13D79" w14:textId="77777777" w:rsidR="001E6CF7" w:rsidRPr="00695910" w:rsidRDefault="001E6CF7" w:rsidP="00734234">
            <w:pPr>
              <w:suppressAutoHyphens/>
              <w:spacing w:before="0"/>
              <w:rPr>
                <w:rFonts w:cs="Arial"/>
                <w:lang w:val="en-GB"/>
              </w:rPr>
            </w:pPr>
            <w:r w:rsidRPr="00695910">
              <w:rPr>
                <w:rFonts w:cs="Arial"/>
                <w:lang w:val="en-GB"/>
              </w:rPr>
              <w:t>20 May 2024</w:t>
            </w:r>
          </w:p>
        </w:tc>
        <w:tc>
          <w:tcPr>
            <w:tcW w:w="2990" w:type="pct"/>
            <w:shd w:val="clear" w:color="auto" w:fill="C1E7E0"/>
          </w:tcPr>
          <w:p w14:paraId="45903D39" w14:textId="77777777" w:rsidR="001E6CF7" w:rsidRPr="00695910" w:rsidRDefault="001E6CF7" w:rsidP="00734234">
            <w:pPr>
              <w:suppressAutoHyphens/>
              <w:spacing w:before="0"/>
              <w:rPr>
                <w:rFonts w:cs="Arial"/>
                <w:lang w:val="en-GB"/>
              </w:rPr>
            </w:pPr>
            <w:r w:rsidRPr="00695910">
              <w:rPr>
                <w:rFonts w:cs="Arial"/>
                <w:lang w:val="en-GB"/>
              </w:rPr>
              <w:t>Draft report to DFAT</w:t>
            </w:r>
          </w:p>
        </w:tc>
        <w:tc>
          <w:tcPr>
            <w:tcW w:w="902" w:type="pct"/>
            <w:shd w:val="clear" w:color="auto" w:fill="C1E7E0"/>
          </w:tcPr>
          <w:p w14:paraId="49898D9F" w14:textId="77777777" w:rsidR="001E6CF7" w:rsidRPr="00695910" w:rsidRDefault="001E6CF7" w:rsidP="00734234">
            <w:pPr>
              <w:suppressAutoHyphens/>
              <w:spacing w:before="0"/>
              <w:rPr>
                <w:rFonts w:cs="Arial"/>
                <w:lang w:val="en-GB"/>
              </w:rPr>
            </w:pPr>
          </w:p>
        </w:tc>
      </w:tr>
      <w:tr w:rsidR="001E6CF7" w:rsidRPr="00C16A33" w14:paraId="7F351284" w14:textId="77777777" w:rsidTr="00C57889">
        <w:tc>
          <w:tcPr>
            <w:tcW w:w="1108" w:type="pct"/>
            <w:tcBorders>
              <w:bottom w:val="single" w:sz="4" w:space="0" w:color="auto"/>
            </w:tcBorders>
          </w:tcPr>
          <w:p w14:paraId="660F75AF" w14:textId="77777777" w:rsidR="001E6CF7" w:rsidRPr="00695910" w:rsidRDefault="001E6CF7" w:rsidP="00734234">
            <w:pPr>
              <w:suppressAutoHyphens/>
              <w:spacing w:before="0"/>
              <w:rPr>
                <w:rFonts w:cs="Arial"/>
                <w:lang w:val="en-GB"/>
              </w:rPr>
            </w:pPr>
            <w:r w:rsidRPr="00695910">
              <w:rPr>
                <w:rFonts w:cs="Arial"/>
                <w:lang w:val="en-GB"/>
              </w:rPr>
              <w:t>TBC</w:t>
            </w:r>
          </w:p>
        </w:tc>
        <w:tc>
          <w:tcPr>
            <w:tcW w:w="2990" w:type="pct"/>
            <w:tcBorders>
              <w:bottom w:val="single" w:sz="4" w:space="0" w:color="auto"/>
            </w:tcBorders>
          </w:tcPr>
          <w:p w14:paraId="7A22AF89" w14:textId="77777777" w:rsidR="001E6CF7" w:rsidRPr="00695910" w:rsidRDefault="001E6CF7" w:rsidP="00734234">
            <w:pPr>
              <w:suppressAutoHyphens/>
              <w:spacing w:before="0"/>
              <w:rPr>
                <w:rFonts w:cs="Arial"/>
                <w:lang w:val="en-GB"/>
              </w:rPr>
            </w:pPr>
            <w:r w:rsidRPr="00695910">
              <w:rPr>
                <w:rFonts w:cs="Arial"/>
                <w:lang w:val="en-GB"/>
              </w:rPr>
              <w:t>Finalise report based on DFAT’s feedback</w:t>
            </w:r>
          </w:p>
        </w:tc>
        <w:tc>
          <w:tcPr>
            <w:tcW w:w="902" w:type="pct"/>
            <w:tcBorders>
              <w:bottom w:val="single" w:sz="4" w:space="0" w:color="auto"/>
            </w:tcBorders>
          </w:tcPr>
          <w:p w14:paraId="1FB5095E" w14:textId="77777777" w:rsidR="001E6CF7" w:rsidRPr="00695910" w:rsidRDefault="001E6CF7" w:rsidP="00734234">
            <w:pPr>
              <w:suppressAutoHyphens/>
              <w:spacing w:before="0"/>
              <w:rPr>
                <w:rFonts w:cs="Arial"/>
                <w:lang w:val="en-GB"/>
              </w:rPr>
            </w:pPr>
            <w:r w:rsidRPr="00695910">
              <w:rPr>
                <w:rFonts w:cs="Arial"/>
                <w:lang w:val="en-GB"/>
              </w:rPr>
              <w:t>3</w:t>
            </w:r>
          </w:p>
        </w:tc>
      </w:tr>
      <w:tr w:rsidR="001E6CF7" w:rsidRPr="00C16A33" w14:paraId="2CC0324B" w14:textId="77777777" w:rsidTr="00C57889">
        <w:tc>
          <w:tcPr>
            <w:tcW w:w="1108" w:type="pct"/>
            <w:shd w:val="clear" w:color="auto" w:fill="C1E7E0"/>
          </w:tcPr>
          <w:p w14:paraId="32145B13" w14:textId="77777777" w:rsidR="001E6CF7" w:rsidRPr="00695910" w:rsidRDefault="001E6CF7" w:rsidP="00734234">
            <w:pPr>
              <w:suppressAutoHyphens/>
              <w:spacing w:before="0"/>
              <w:rPr>
                <w:rFonts w:cs="Arial"/>
                <w:lang w:val="en-GB"/>
              </w:rPr>
            </w:pPr>
            <w:r w:rsidRPr="00695910">
              <w:rPr>
                <w:rFonts w:cs="Arial"/>
                <w:lang w:val="en-GB"/>
              </w:rPr>
              <w:t>TBC</w:t>
            </w:r>
          </w:p>
        </w:tc>
        <w:tc>
          <w:tcPr>
            <w:tcW w:w="2990" w:type="pct"/>
            <w:shd w:val="clear" w:color="auto" w:fill="C1E7E0"/>
          </w:tcPr>
          <w:p w14:paraId="51F6AAF6" w14:textId="77777777" w:rsidR="001E6CF7" w:rsidRPr="00695910" w:rsidRDefault="001E6CF7" w:rsidP="00734234">
            <w:pPr>
              <w:suppressAutoHyphens/>
              <w:spacing w:before="0"/>
              <w:rPr>
                <w:rFonts w:cs="Arial"/>
                <w:lang w:val="en-GB"/>
              </w:rPr>
            </w:pPr>
            <w:r w:rsidRPr="00695910">
              <w:rPr>
                <w:rFonts w:cs="Arial"/>
                <w:lang w:val="en-GB"/>
              </w:rPr>
              <w:t>Final report due to DFAT</w:t>
            </w:r>
          </w:p>
        </w:tc>
        <w:tc>
          <w:tcPr>
            <w:tcW w:w="902" w:type="pct"/>
            <w:shd w:val="clear" w:color="auto" w:fill="C1E7E0"/>
          </w:tcPr>
          <w:p w14:paraId="7F098F02" w14:textId="77777777" w:rsidR="001E6CF7" w:rsidRPr="00695910" w:rsidRDefault="001E6CF7" w:rsidP="00734234">
            <w:pPr>
              <w:suppressAutoHyphens/>
              <w:spacing w:before="0"/>
              <w:rPr>
                <w:rFonts w:cs="Arial"/>
                <w:lang w:val="en-GB"/>
              </w:rPr>
            </w:pPr>
          </w:p>
        </w:tc>
      </w:tr>
      <w:tr w:rsidR="001E6CF7" w:rsidRPr="00C16A33" w14:paraId="14B4750D" w14:textId="77777777" w:rsidTr="00C57889">
        <w:tc>
          <w:tcPr>
            <w:tcW w:w="1108" w:type="pct"/>
          </w:tcPr>
          <w:p w14:paraId="645636BE" w14:textId="77777777" w:rsidR="001E6CF7" w:rsidRPr="00695910" w:rsidRDefault="001E6CF7" w:rsidP="00734234">
            <w:pPr>
              <w:suppressAutoHyphens/>
              <w:spacing w:before="0"/>
              <w:rPr>
                <w:rFonts w:cs="Arial"/>
                <w:lang w:val="en-GB"/>
              </w:rPr>
            </w:pPr>
            <w:r w:rsidRPr="00695910">
              <w:rPr>
                <w:rFonts w:cs="Arial"/>
                <w:lang w:val="en-GB"/>
              </w:rPr>
              <w:t>TBC</w:t>
            </w:r>
          </w:p>
        </w:tc>
        <w:tc>
          <w:tcPr>
            <w:tcW w:w="2990" w:type="pct"/>
          </w:tcPr>
          <w:p w14:paraId="5A7F0C82" w14:textId="77777777" w:rsidR="001E6CF7" w:rsidRPr="00695910" w:rsidRDefault="001E6CF7" w:rsidP="00734234">
            <w:pPr>
              <w:suppressAutoHyphens/>
              <w:spacing w:before="0"/>
              <w:rPr>
                <w:rFonts w:cs="Arial"/>
                <w:lang w:val="en-GB"/>
              </w:rPr>
            </w:pPr>
            <w:r w:rsidRPr="00695910">
              <w:rPr>
                <w:rFonts w:cs="Arial"/>
                <w:lang w:val="en-GB"/>
              </w:rPr>
              <w:t>Publication of the report</w:t>
            </w:r>
          </w:p>
        </w:tc>
        <w:tc>
          <w:tcPr>
            <w:tcW w:w="902" w:type="pct"/>
          </w:tcPr>
          <w:p w14:paraId="570FD03C" w14:textId="77777777" w:rsidR="001E6CF7" w:rsidRPr="00695910" w:rsidRDefault="001E6CF7" w:rsidP="00734234">
            <w:pPr>
              <w:suppressAutoHyphens/>
              <w:spacing w:before="0"/>
              <w:rPr>
                <w:rFonts w:cs="Arial"/>
                <w:lang w:val="en-GB"/>
              </w:rPr>
            </w:pPr>
          </w:p>
        </w:tc>
      </w:tr>
    </w:tbl>
    <w:p w14:paraId="1A2BC3C1" w14:textId="77777777" w:rsidR="00F1670F" w:rsidRPr="00695910" w:rsidRDefault="00F1670F" w:rsidP="000D7D5B">
      <w:pPr>
        <w:pBdr>
          <w:top w:val="single" w:sz="4" w:space="1" w:color="auto"/>
        </w:pBdr>
        <w:tabs>
          <w:tab w:val="left" w:pos="8093"/>
        </w:tabs>
        <w:suppressAutoHyphens/>
        <w:spacing w:before="0"/>
        <w:ind w:left="113"/>
        <w:rPr>
          <w:rFonts w:cs="Arial"/>
          <w:lang w:val="en-GB"/>
        </w:rPr>
      </w:pPr>
      <w:r w:rsidRPr="00695910">
        <w:rPr>
          <w:rFonts w:cs="Arial"/>
          <w:lang w:val="en-GB"/>
        </w:rPr>
        <w:t>Total days for the team leader</w:t>
      </w:r>
      <w:r w:rsidRPr="00695910">
        <w:rPr>
          <w:rFonts w:cs="Arial"/>
          <w:lang w:val="en-GB"/>
        </w:rPr>
        <w:tab/>
        <w:t>30</w:t>
      </w:r>
    </w:p>
    <w:p w14:paraId="1C017DC9" w14:textId="77777777" w:rsidR="00F1670F" w:rsidRPr="00695910" w:rsidRDefault="00F1670F" w:rsidP="000D7D5B">
      <w:pPr>
        <w:pBdr>
          <w:top w:val="single" w:sz="4" w:space="1" w:color="auto"/>
        </w:pBdr>
        <w:tabs>
          <w:tab w:val="left" w:pos="8093"/>
        </w:tabs>
        <w:suppressAutoHyphens/>
        <w:spacing w:line="260" w:lineRule="atLeast"/>
        <w:ind w:left="113"/>
        <w:rPr>
          <w:rFonts w:cs="Arial"/>
          <w:lang w:val="en-GB"/>
        </w:rPr>
      </w:pPr>
      <w:r w:rsidRPr="00695910">
        <w:rPr>
          <w:rFonts w:cs="Arial"/>
          <w:lang w:val="en-GB"/>
        </w:rPr>
        <w:t>Total days for the SLSU Governance Advisor:</w:t>
      </w:r>
      <w:r w:rsidRPr="00695910">
        <w:rPr>
          <w:rFonts w:cs="Arial"/>
          <w:lang w:val="en-GB"/>
        </w:rPr>
        <w:tab/>
        <w:t>14</w:t>
      </w:r>
    </w:p>
    <w:p w14:paraId="0043441E" w14:textId="77777777" w:rsidR="00F1670F" w:rsidRPr="00695910" w:rsidRDefault="00F1670F" w:rsidP="000D7D5B">
      <w:pPr>
        <w:pBdr>
          <w:top w:val="single" w:sz="4" w:space="1" w:color="auto"/>
        </w:pBdr>
        <w:tabs>
          <w:tab w:val="left" w:pos="8093"/>
        </w:tabs>
        <w:suppressAutoHyphens/>
        <w:spacing w:line="260" w:lineRule="atLeast"/>
        <w:ind w:left="113"/>
        <w:rPr>
          <w:rFonts w:cs="Arial"/>
          <w:lang w:val="en-GB"/>
        </w:rPr>
      </w:pPr>
      <w:r w:rsidRPr="00695910">
        <w:rPr>
          <w:rFonts w:cs="Arial"/>
          <w:lang w:val="en-GB"/>
        </w:rPr>
        <w:t>Total days for the SLSU Team Leader:</w:t>
      </w:r>
      <w:r w:rsidRPr="00695910">
        <w:rPr>
          <w:rFonts w:cs="Arial"/>
          <w:lang w:val="en-GB"/>
        </w:rPr>
        <w:tab/>
        <w:t>4</w:t>
      </w:r>
    </w:p>
    <w:p w14:paraId="0FB0C1DF" w14:textId="77777777" w:rsidR="001E6CF7" w:rsidRPr="00D93C74" w:rsidRDefault="001E6CF7" w:rsidP="00B41ABC">
      <w:pPr>
        <w:pStyle w:val="Heading3"/>
      </w:pPr>
      <w:r w:rsidRPr="0591242E">
        <w:lastRenderedPageBreak/>
        <w:t>Team Composition</w:t>
      </w:r>
    </w:p>
    <w:p w14:paraId="0B0A32A6" w14:textId="77777777" w:rsidR="001E6CF7" w:rsidRPr="00695910" w:rsidRDefault="001E6CF7" w:rsidP="00695910">
      <w:pPr>
        <w:suppressAutoHyphens/>
        <w:spacing w:line="260" w:lineRule="atLeast"/>
        <w:jc w:val="both"/>
        <w:rPr>
          <w:rFonts w:eastAsia="Calibri Light" w:cs="Arial"/>
          <w:color w:val="auto"/>
        </w:rPr>
      </w:pPr>
      <w:r w:rsidRPr="00695910">
        <w:rPr>
          <w:rFonts w:eastAsia="Calibri Light" w:cs="Arial"/>
          <w:color w:val="auto"/>
        </w:rPr>
        <w:t xml:space="preserve">The consultants will be the Evaluation Team Leader and SLSU Governance Lead. An officer from Colombo Post will assist to coordinate and contribute to the review. And finally, the Sri Lanka Support Unit Team Leader will contribute and provide quality assurance. </w:t>
      </w:r>
    </w:p>
    <w:p w14:paraId="2145CB58" w14:textId="77777777" w:rsidR="001E6CF7" w:rsidRPr="00695910" w:rsidRDefault="001E6CF7" w:rsidP="00695910">
      <w:pPr>
        <w:suppressAutoHyphens/>
        <w:spacing w:before="0" w:after="0"/>
        <w:jc w:val="both"/>
        <w:rPr>
          <w:rFonts w:eastAsia="Calibri Light" w:cs="Arial"/>
          <w:b/>
          <w:bCs/>
          <w:color w:val="auto"/>
        </w:rPr>
      </w:pPr>
      <w:r w:rsidRPr="00695910">
        <w:rPr>
          <w:rFonts w:eastAsia="Calibri Light" w:cs="Arial"/>
          <w:b/>
          <w:bCs/>
          <w:color w:val="auto"/>
        </w:rPr>
        <w:t>The Evaluation Team Leader will:</w:t>
      </w:r>
    </w:p>
    <w:p w14:paraId="0D96BBEC"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Plan, guide, and develop the overall approach and methodology for the evaluation.</w:t>
      </w:r>
    </w:p>
    <w:p w14:paraId="6AB4151D"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Ensure that the evaluation meets the requirements of the Terms of Reference and contractual obligations.</w:t>
      </w:r>
    </w:p>
    <w:p w14:paraId="199AE536"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Manage and direct evaluation activities; lead interviews/consultations with evaluation participants.</w:t>
      </w:r>
    </w:p>
    <w:p w14:paraId="6657FCC4"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Collate and analyse data collected during the evaluation.</w:t>
      </w:r>
    </w:p>
    <w:p w14:paraId="5888D53A"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Lead team discussions and reflection.</w:t>
      </w:r>
    </w:p>
    <w:p w14:paraId="1468ECBD"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Lead on the development of each deliverable.</w:t>
      </w:r>
    </w:p>
    <w:p w14:paraId="184EB9E6"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Manage, compile, and edit inputs from the other team members to ensure high-quality of reporting outputs.</w:t>
      </w:r>
    </w:p>
    <w:p w14:paraId="1F3E589D"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Ensure that the evaluation process and report align with DFAT’s M&amp;E Standards.</w:t>
      </w:r>
    </w:p>
    <w:p w14:paraId="35DA5162"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Finalise a succinct evaluation report.</w:t>
      </w:r>
    </w:p>
    <w:p w14:paraId="1370E7FC" w14:textId="77777777" w:rsidR="001E6CF7" w:rsidRPr="00695910" w:rsidRDefault="001E6CF7" w:rsidP="00695910">
      <w:pPr>
        <w:spacing w:before="0" w:after="0"/>
        <w:jc w:val="both"/>
        <w:rPr>
          <w:rFonts w:eastAsia="Calibri Light" w:cs="Arial"/>
          <w:b/>
          <w:bCs/>
          <w:color w:val="auto"/>
        </w:rPr>
      </w:pPr>
      <w:r w:rsidRPr="00695910">
        <w:rPr>
          <w:rFonts w:eastAsia="Calibri Light" w:cs="Arial"/>
          <w:b/>
          <w:bCs/>
          <w:color w:val="auto"/>
        </w:rPr>
        <w:t>The DFAT Officer will:</w:t>
      </w:r>
    </w:p>
    <w:p w14:paraId="6D8057AE"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Design the terms of reference.</w:t>
      </w:r>
    </w:p>
    <w:p w14:paraId="6FB0A3B2"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Coordinate the interviews with key stakeholders through facilitating introductions and scheduling meetings.</w:t>
      </w:r>
    </w:p>
    <w:p w14:paraId="6684DCAC"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Participate in the data collection, at the discretion of the Team Leader.</w:t>
      </w:r>
    </w:p>
    <w:p w14:paraId="121299D0"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Review and provide input on all outputs including the evaluation plan, aide memoir, draft, and final evaluation reports.</w:t>
      </w:r>
    </w:p>
    <w:p w14:paraId="6EA3868B"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Facilitate and coordinate the internal DFAT review process, including with the Second Secretary, DHOM (Development) and Desk.</w:t>
      </w:r>
    </w:p>
    <w:p w14:paraId="126D755D"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Facilitate scheduling with the World Bank; and</w:t>
      </w:r>
    </w:p>
    <w:p w14:paraId="0C3C35CC"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 xml:space="preserve">Coordinate the publication of the final report. </w:t>
      </w:r>
    </w:p>
    <w:p w14:paraId="7CE891BF" w14:textId="77777777" w:rsidR="001E6CF7" w:rsidRPr="00695910" w:rsidRDefault="001E6CF7" w:rsidP="00695910">
      <w:pPr>
        <w:spacing w:before="0" w:after="0"/>
        <w:jc w:val="both"/>
        <w:rPr>
          <w:rFonts w:eastAsia="Calibri Light" w:cs="Arial"/>
          <w:b/>
          <w:bCs/>
          <w:color w:val="auto"/>
        </w:rPr>
      </w:pPr>
      <w:r w:rsidRPr="00695910">
        <w:rPr>
          <w:rFonts w:eastAsia="Calibri Light" w:cs="Arial"/>
          <w:b/>
          <w:bCs/>
          <w:color w:val="auto"/>
        </w:rPr>
        <w:t xml:space="preserve">The Sri Lanka Support Unit Team Leader will: </w:t>
      </w:r>
    </w:p>
    <w:p w14:paraId="012C46E6"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Contribute to the design of the terms of reference.</w:t>
      </w:r>
    </w:p>
    <w:p w14:paraId="1AA8986F"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Arrange for the contract of the Team Leader.</w:t>
      </w:r>
    </w:p>
    <w:p w14:paraId="50EC9A9D"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 xml:space="preserve">Arrange all administrative support, outside of scheduling. </w:t>
      </w:r>
    </w:p>
    <w:p w14:paraId="1FF45889"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Participate in the data collection visit where possible.</w:t>
      </w:r>
    </w:p>
    <w:p w14:paraId="7BF53351" w14:textId="77777777"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Contribute to the data analysis as appropriate; and</w:t>
      </w:r>
    </w:p>
    <w:p w14:paraId="08BEA96F" w14:textId="0CEB90FD" w:rsidR="001E6CF7" w:rsidRPr="00695910" w:rsidRDefault="001E6CF7" w:rsidP="00695910">
      <w:pPr>
        <w:numPr>
          <w:ilvl w:val="1"/>
          <w:numId w:val="13"/>
        </w:numPr>
        <w:suppressAutoHyphens/>
        <w:spacing w:before="0" w:after="0"/>
        <w:ind w:left="709"/>
        <w:jc w:val="both"/>
        <w:rPr>
          <w:rFonts w:eastAsia="Calibri Light" w:cs="Arial"/>
          <w:color w:val="auto"/>
        </w:rPr>
      </w:pPr>
      <w:r w:rsidRPr="00695910">
        <w:rPr>
          <w:rFonts w:eastAsia="Calibri Light" w:cs="Arial"/>
          <w:color w:val="auto"/>
        </w:rPr>
        <w:t xml:space="preserve">Review and quality assure all outputs including the evaluation plan, aide memoire, </w:t>
      </w:r>
      <w:r w:rsidR="004367B2" w:rsidRPr="00695910">
        <w:rPr>
          <w:rFonts w:eastAsia="Calibri Light" w:cs="Arial"/>
          <w:color w:val="auto"/>
        </w:rPr>
        <w:t>draft,</w:t>
      </w:r>
      <w:r w:rsidRPr="00695910">
        <w:rPr>
          <w:rFonts w:eastAsia="Calibri Light" w:cs="Arial"/>
          <w:color w:val="auto"/>
        </w:rPr>
        <w:t xml:space="preserve"> and final evaluation reports.</w:t>
      </w:r>
    </w:p>
    <w:p w14:paraId="1576B64F" w14:textId="77777777" w:rsidR="001E6CF7" w:rsidRPr="00695910" w:rsidRDefault="001E6CF7" w:rsidP="00695910">
      <w:pPr>
        <w:jc w:val="both"/>
        <w:rPr>
          <w:rFonts w:eastAsia="Calibri Light" w:cs="Arial"/>
          <w:color w:val="auto"/>
        </w:rPr>
      </w:pPr>
      <w:r w:rsidRPr="00695910">
        <w:rPr>
          <w:rFonts w:eastAsia="Calibri Light" w:cs="Arial"/>
          <w:color w:val="auto"/>
        </w:rPr>
        <w:t xml:space="preserve">Note that the SLSU Governance Lead and the SLSU Team Leader do not need to be contracted under this </w:t>
      </w:r>
      <w:proofErr w:type="spellStart"/>
      <w:r w:rsidRPr="00695910">
        <w:rPr>
          <w:rFonts w:eastAsia="Calibri Light" w:cs="Arial"/>
          <w:color w:val="auto"/>
        </w:rPr>
        <w:t>ToR</w:t>
      </w:r>
      <w:proofErr w:type="spellEnd"/>
      <w:r w:rsidRPr="00695910">
        <w:rPr>
          <w:rFonts w:eastAsia="Calibri Light" w:cs="Arial"/>
          <w:color w:val="auto"/>
        </w:rPr>
        <w:t xml:space="preserve">. </w:t>
      </w:r>
    </w:p>
    <w:p w14:paraId="063CA3E8" w14:textId="77777777" w:rsidR="001E6CF7" w:rsidRPr="00D93C74" w:rsidRDefault="001E6CF7" w:rsidP="00B41ABC">
      <w:pPr>
        <w:pStyle w:val="Heading3"/>
      </w:pPr>
      <w:r w:rsidRPr="0591242E">
        <w:t>Key Documents</w:t>
      </w:r>
    </w:p>
    <w:p w14:paraId="5F68BF64" w14:textId="77777777" w:rsidR="001E6CF7" w:rsidRPr="00695910" w:rsidRDefault="001E6CF7" w:rsidP="00695910">
      <w:pPr>
        <w:suppressAutoHyphens/>
        <w:spacing w:line="260" w:lineRule="atLeast"/>
        <w:jc w:val="both"/>
        <w:rPr>
          <w:rFonts w:eastAsia="Calibri Light" w:cs="Arial"/>
          <w:color w:val="auto"/>
        </w:rPr>
      </w:pPr>
      <w:r w:rsidRPr="00695910">
        <w:rPr>
          <w:rFonts w:eastAsia="Calibri Light" w:cs="Arial"/>
          <w:color w:val="auto"/>
        </w:rPr>
        <w:t>DFAT will provide information to the consultant regarding the program. These will include, but not be confined to, the following documents. DFAT will support additional reasonable requests for information and documentation relating to the evaluation. The consultant is also expected to independently source other relevant material and literature as required.</w:t>
      </w:r>
    </w:p>
    <w:p w14:paraId="50833D70" w14:textId="77777777" w:rsidR="001E6CF7" w:rsidRPr="00695910" w:rsidRDefault="001E6CF7" w:rsidP="00695910">
      <w:pPr>
        <w:numPr>
          <w:ilvl w:val="1"/>
          <w:numId w:val="13"/>
        </w:numPr>
        <w:suppressAutoHyphens/>
        <w:spacing w:before="0" w:after="0"/>
        <w:ind w:left="709" w:hanging="357"/>
        <w:jc w:val="both"/>
        <w:rPr>
          <w:rFonts w:eastAsia="Calibri Light" w:cs="Arial"/>
          <w:color w:val="auto"/>
        </w:rPr>
      </w:pPr>
      <w:r w:rsidRPr="00695910">
        <w:rPr>
          <w:rFonts w:eastAsia="Calibri Light" w:cs="Arial"/>
          <w:color w:val="auto"/>
        </w:rPr>
        <w:t>DFAT-World Bank contract (2017) and subsequent amendments (most recent in 2023)</w:t>
      </w:r>
    </w:p>
    <w:p w14:paraId="55D8D0EC" w14:textId="77777777" w:rsidR="001E6CF7" w:rsidRPr="00695910" w:rsidRDefault="001E6CF7" w:rsidP="00695910">
      <w:pPr>
        <w:numPr>
          <w:ilvl w:val="1"/>
          <w:numId w:val="13"/>
        </w:numPr>
        <w:suppressAutoHyphens/>
        <w:spacing w:before="0" w:after="0"/>
        <w:ind w:left="709" w:hanging="357"/>
        <w:jc w:val="both"/>
        <w:rPr>
          <w:rFonts w:eastAsia="Calibri Light" w:cs="Arial"/>
          <w:color w:val="auto"/>
        </w:rPr>
      </w:pPr>
      <w:r w:rsidRPr="00695910">
        <w:rPr>
          <w:rFonts w:eastAsia="Calibri Light" w:cs="Arial"/>
          <w:color w:val="auto"/>
        </w:rPr>
        <w:t>DFAT performance reporting (AQCs/IMRs, PPAs covering the reporting cycles)</w:t>
      </w:r>
    </w:p>
    <w:p w14:paraId="79D3C266" w14:textId="77777777" w:rsidR="001E6CF7" w:rsidRPr="00695910" w:rsidRDefault="001E6CF7" w:rsidP="00695910">
      <w:pPr>
        <w:numPr>
          <w:ilvl w:val="1"/>
          <w:numId w:val="13"/>
        </w:numPr>
        <w:suppressAutoHyphens/>
        <w:spacing w:before="0" w:after="0"/>
        <w:ind w:left="709" w:hanging="357"/>
        <w:jc w:val="both"/>
        <w:rPr>
          <w:rFonts w:eastAsia="Calibri Light" w:cs="Arial"/>
          <w:color w:val="auto"/>
        </w:rPr>
      </w:pPr>
      <w:r w:rsidRPr="00695910">
        <w:rPr>
          <w:rFonts w:eastAsia="Calibri Light" w:cs="Arial"/>
          <w:color w:val="auto"/>
        </w:rPr>
        <w:t>Annual World Bank progress reports (2017-2022)</w:t>
      </w:r>
    </w:p>
    <w:p w14:paraId="4BD5CCFF" w14:textId="77777777" w:rsidR="001E6CF7" w:rsidRPr="00695910" w:rsidRDefault="001E6CF7" w:rsidP="00695910">
      <w:pPr>
        <w:numPr>
          <w:ilvl w:val="1"/>
          <w:numId w:val="13"/>
        </w:numPr>
        <w:suppressAutoHyphens/>
        <w:spacing w:before="0" w:after="0"/>
        <w:ind w:left="709" w:hanging="357"/>
        <w:jc w:val="both"/>
        <w:rPr>
          <w:rFonts w:eastAsia="Calibri Light" w:cs="Arial"/>
          <w:color w:val="auto"/>
        </w:rPr>
      </w:pPr>
      <w:r w:rsidRPr="00695910">
        <w:rPr>
          <w:rFonts w:eastAsia="Calibri Light" w:cs="Arial"/>
          <w:color w:val="auto"/>
        </w:rPr>
        <w:t>Documents published online – International Development Policy, Development Finance Review (Briefing Paper 1: Sovereign development finance), World Bank’s Country Partnership Framework, World Bank Development Policy Operations</w:t>
      </w:r>
    </w:p>
    <w:p w14:paraId="64263BE9" w14:textId="77777777" w:rsidR="001E6CF7" w:rsidRPr="00695910" w:rsidRDefault="001E6CF7" w:rsidP="00695910">
      <w:pPr>
        <w:numPr>
          <w:ilvl w:val="1"/>
          <w:numId w:val="13"/>
        </w:numPr>
        <w:suppressAutoHyphens/>
        <w:spacing w:before="0" w:after="0"/>
        <w:ind w:left="709" w:hanging="357"/>
        <w:jc w:val="both"/>
        <w:rPr>
          <w:rFonts w:eastAsia="Calibri Light" w:cs="Arial"/>
          <w:color w:val="auto"/>
        </w:rPr>
      </w:pPr>
      <w:r w:rsidRPr="00695910">
        <w:rPr>
          <w:rFonts w:eastAsia="Calibri Light" w:cs="Arial"/>
          <w:color w:val="auto"/>
        </w:rPr>
        <w:lastRenderedPageBreak/>
        <w:t>News articles in relation to the program support in the key areas of reforms</w:t>
      </w:r>
    </w:p>
    <w:p w14:paraId="29D53B5A" w14:textId="77777777" w:rsidR="001E6CF7" w:rsidRPr="00695910" w:rsidRDefault="001E6CF7" w:rsidP="00695910">
      <w:pPr>
        <w:numPr>
          <w:ilvl w:val="1"/>
          <w:numId w:val="13"/>
        </w:numPr>
        <w:suppressAutoHyphens/>
        <w:spacing w:before="0" w:after="0"/>
        <w:ind w:left="709" w:hanging="357"/>
        <w:jc w:val="both"/>
        <w:rPr>
          <w:rFonts w:eastAsia="Calibri Light" w:cs="Arial"/>
          <w:color w:val="auto"/>
        </w:rPr>
      </w:pPr>
      <w:r w:rsidRPr="00695910">
        <w:rPr>
          <w:rFonts w:eastAsia="Calibri Light" w:cs="Arial"/>
          <w:color w:val="auto"/>
        </w:rPr>
        <w:t>Pictures from consultations and other activities conducted by World Bank under this program.</w:t>
      </w:r>
    </w:p>
    <w:p w14:paraId="4FEFAAD7" w14:textId="77777777" w:rsidR="001F6314" w:rsidRPr="001F6314" w:rsidRDefault="001F6314" w:rsidP="00E71D76">
      <w:pPr>
        <w:pStyle w:val="Heading2"/>
      </w:pPr>
      <w:bookmarkStart w:id="36" w:name="_Toc117500411"/>
      <w:bookmarkStart w:id="37" w:name="_Toc170739977"/>
      <w:r>
        <w:t>Annex 2. Evaluation team roles and responsibilities</w:t>
      </w:r>
      <w:bookmarkEnd w:id="36"/>
      <w:bookmarkEnd w:id="37"/>
    </w:p>
    <w:tbl>
      <w:tblPr>
        <w:tblStyle w:val="ListTable3-Accent31"/>
        <w:tblW w:w="5000" w:type="pct"/>
        <w:tblLook w:val="0420" w:firstRow="1" w:lastRow="0" w:firstColumn="0" w:lastColumn="0" w:noHBand="0" w:noVBand="1"/>
      </w:tblPr>
      <w:tblGrid>
        <w:gridCol w:w="1840"/>
        <w:gridCol w:w="7906"/>
      </w:tblGrid>
      <w:tr w:rsidR="001F6314" w:rsidRPr="001F6314" w14:paraId="7C89A10D" w14:textId="77777777" w:rsidTr="003F6617">
        <w:trPr>
          <w:cnfStyle w:val="100000000000" w:firstRow="1" w:lastRow="0" w:firstColumn="0" w:lastColumn="0" w:oddVBand="0" w:evenVBand="0" w:oddHBand="0" w:evenHBand="0" w:firstRowFirstColumn="0" w:firstRowLastColumn="0" w:lastRowFirstColumn="0" w:lastRowLastColumn="0"/>
        </w:trPr>
        <w:tc>
          <w:tcPr>
            <w:tcW w:w="944" w:type="pct"/>
            <w:tcBorders>
              <w:top w:val="single" w:sz="4" w:space="0" w:color="auto"/>
              <w:left w:val="nil"/>
              <w:bottom w:val="single" w:sz="4" w:space="0" w:color="auto"/>
            </w:tcBorders>
            <w:shd w:val="clear" w:color="auto" w:fill="FADCCD" w:themeFill="accent2" w:themeFillTint="33"/>
          </w:tcPr>
          <w:p w14:paraId="3879D1C6" w14:textId="77777777" w:rsidR="001F6314" w:rsidRPr="001F6314" w:rsidRDefault="001F6314" w:rsidP="00695910">
            <w:pPr>
              <w:jc w:val="both"/>
              <w:rPr>
                <w:rFonts w:eastAsia="Calibri" w:cs="Calibri Light"/>
                <w:color w:val="C00000"/>
              </w:rPr>
            </w:pPr>
            <w:r w:rsidRPr="001F6314">
              <w:rPr>
                <w:rFonts w:eastAsia="Calibri" w:cs="Calibri Light"/>
                <w:color w:val="C00000"/>
              </w:rPr>
              <w:t>Name, Role</w:t>
            </w:r>
          </w:p>
        </w:tc>
        <w:tc>
          <w:tcPr>
            <w:tcW w:w="4056" w:type="pct"/>
            <w:tcBorders>
              <w:top w:val="single" w:sz="4" w:space="0" w:color="auto"/>
              <w:bottom w:val="single" w:sz="4" w:space="0" w:color="auto"/>
              <w:right w:val="nil"/>
            </w:tcBorders>
            <w:shd w:val="clear" w:color="auto" w:fill="FADCCD" w:themeFill="accent2" w:themeFillTint="33"/>
          </w:tcPr>
          <w:p w14:paraId="34716056" w14:textId="77777777" w:rsidR="001F6314" w:rsidRPr="001F6314" w:rsidRDefault="001F6314" w:rsidP="00695910">
            <w:pPr>
              <w:jc w:val="both"/>
              <w:rPr>
                <w:rFonts w:eastAsia="Calibri" w:cs="Calibri Light"/>
                <w:color w:val="C00000"/>
              </w:rPr>
            </w:pPr>
            <w:r w:rsidRPr="001F6314">
              <w:rPr>
                <w:rFonts w:eastAsia="Calibri" w:cs="Calibri Light"/>
                <w:color w:val="C00000"/>
              </w:rPr>
              <w:t>Responsibilities</w:t>
            </w:r>
          </w:p>
        </w:tc>
      </w:tr>
      <w:tr w:rsidR="001F6314" w:rsidRPr="001F6314" w14:paraId="0ABD9A39" w14:textId="77777777" w:rsidTr="003F6617">
        <w:trPr>
          <w:cnfStyle w:val="000000100000" w:firstRow="0" w:lastRow="0" w:firstColumn="0" w:lastColumn="0" w:oddVBand="0" w:evenVBand="0" w:oddHBand="1" w:evenHBand="0" w:firstRowFirstColumn="0" w:firstRowLastColumn="0" w:lastRowFirstColumn="0" w:lastRowLastColumn="0"/>
        </w:trPr>
        <w:tc>
          <w:tcPr>
            <w:tcW w:w="944" w:type="pct"/>
            <w:tcBorders>
              <w:top w:val="single" w:sz="4" w:space="0" w:color="auto"/>
              <w:left w:val="nil"/>
              <w:bottom w:val="single" w:sz="4" w:space="0" w:color="auto"/>
            </w:tcBorders>
          </w:tcPr>
          <w:p w14:paraId="46F45972" w14:textId="77777777" w:rsidR="001F6314" w:rsidRPr="002859C5" w:rsidRDefault="001F6314" w:rsidP="00695910">
            <w:pPr>
              <w:spacing w:before="40" w:after="40"/>
              <w:jc w:val="both"/>
              <w:rPr>
                <w:rFonts w:eastAsia="Calibri" w:cs="Calibri Light"/>
                <w:color w:val="000000" w:themeColor="text1"/>
              </w:rPr>
            </w:pPr>
            <w:r w:rsidRPr="002859C5">
              <w:rPr>
                <w:rFonts w:eastAsia="Calibri" w:cs="Calibri Light"/>
                <w:color w:val="000000" w:themeColor="text1"/>
              </w:rPr>
              <w:t xml:space="preserve">Graham Teskey, </w:t>
            </w:r>
          </w:p>
          <w:p w14:paraId="27184FA5" w14:textId="77777777" w:rsidR="001F6314" w:rsidRPr="002859C5" w:rsidRDefault="001F6314" w:rsidP="00695910">
            <w:pPr>
              <w:spacing w:before="40" w:after="40"/>
              <w:jc w:val="both"/>
              <w:rPr>
                <w:rFonts w:eastAsia="Calibri" w:cs="Calibri Light"/>
                <w:color w:val="000000" w:themeColor="text1"/>
              </w:rPr>
            </w:pPr>
            <w:r w:rsidRPr="002859C5">
              <w:rPr>
                <w:rFonts w:eastAsia="Calibri" w:cs="Calibri Light"/>
                <w:color w:val="000000" w:themeColor="text1"/>
              </w:rPr>
              <w:t xml:space="preserve">Team Leader </w:t>
            </w:r>
          </w:p>
        </w:tc>
        <w:tc>
          <w:tcPr>
            <w:tcW w:w="4056" w:type="pct"/>
            <w:tcBorders>
              <w:top w:val="single" w:sz="4" w:space="0" w:color="auto"/>
              <w:left w:val="nil"/>
              <w:bottom w:val="single" w:sz="4" w:space="0" w:color="auto"/>
              <w:right w:val="nil"/>
            </w:tcBorders>
          </w:tcPr>
          <w:p w14:paraId="6AB42FA0" w14:textId="77777777" w:rsidR="001F6314" w:rsidRPr="002859C5" w:rsidRDefault="001F6314" w:rsidP="00695910">
            <w:pPr>
              <w:numPr>
                <w:ilvl w:val="0"/>
                <w:numId w:val="16"/>
              </w:numPr>
              <w:spacing w:before="40" w:after="40"/>
              <w:jc w:val="both"/>
              <w:rPr>
                <w:rFonts w:eastAsia="Calibri" w:cs="Calibri Light"/>
                <w:color w:val="000000" w:themeColor="text1"/>
              </w:rPr>
            </w:pPr>
            <w:r w:rsidRPr="002859C5">
              <w:rPr>
                <w:rFonts w:eastAsia="Calibri" w:cs="Calibri Light"/>
                <w:color w:val="000000" w:themeColor="text1"/>
              </w:rPr>
              <w:t xml:space="preserve">Ensure the Evaluation is implemented according to the Terms of Reference </w:t>
            </w:r>
          </w:p>
          <w:p w14:paraId="1D94004B" w14:textId="77777777" w:rsidR="001F6314" w:rsidRPr="002859C5" w:rsidRDefault="001F6314" w:rsidP="00695910">
            <w:pPr>
              <w:numPr>
                <w:ilvl w:val="0"/>
                <w:numId w:val="16"/>
              </w:numPr>
              <w:spacing w:before="40" w:after="40"/>
              <w:jc w:val="both"/>
              <w:rPr>
                <w:rFonts w:eastAsia="Calibri" w:cs="Calibri Light"/>
                <w:color w:val="000000" w:themeColor="text1"/>
              </w:rPr>
            </w:pPr>
            <w:r w:rsidRPr="002859C5">
              <w:rPr>
                <w:rFonts w:eastAsia="Calibri" w:cs="Calibri Light"/>
                <w:color w:val="000000" w:themeColor="text1"/>
              </w:rPr>
              <w:t>Management of the Evaluation Team and assignment of duties</w:t>
            </w:r>
          </w:p>
          <w:p w14:paraId="51DBF7B0" w14:textId="77777777" w:rsidR="001F6314" w:rsidRPr="002859C5" w:rsidRDefault="001F6314" w:rsidP="00695910">
            <w:pPr>
              <w:numPr>
                <w:ilvl w:val="0"/>
                <w:numId w:val="16"/>
              </w:numPr>
              <w:spacing w:before="40" w:after="40"/>
              <w:jc w:val="both"/>
              <w:rPr>
                <w:rFonts w:eastAsia="Calibri" w:cs="Calibri Light"/>
                <w:color w:val="000000" w:themeColor="text1"/>
              </w:rPr>
            </w:pPr>
            <w:r w:rsidRPr="002859C5">
              <w:rPr>
                <w:rFonts w:eastAsia="Calibri" w:cs="Calibri Light"/>
                <w:color w:val="000000" w:themeColor="text1"/>
              </w:rPr>
              <w:t xml:space="preserve">Lead the development of reports and key </w:t>
            </w:r>
            <w:proofErr w:type="gramStart"/>
            <w:r w:rsidRPr="002859C5">
              <w:rPr>
                <w:rFonts w:eastAsia="Calibri" w:cs="Calibri Light"/>
                <w:color w:val="000000" w:themeColor="text1"/>
              </w:rPr>
              <w:t>deliverables</w:t>
            </w:r>
            <w:proofErr w:type="gramEnd"/>
          </w:p>
          <w:p w14:paraId="7EBA0ED9" w14:textId="77777777" w:rsidR="001F6314" w:rsidRPr="002859C5" w:rsidRDefault="001F6314" w:rsidP="00695910">
            <w:pPr>
              <w:numPr>
                <w:ilvl w:val="0"/>
                <w:numId w:val="16"/>
              </w:numPr>
              <w:spacing w:before="40" w:after="40"/>
              <w:jc w:val="both"/>
              <w:rPr>
                <w:rFonts w:eastAsia="Calibri" w:cs="Calibri Light"/>
                <w:color w:val="000000" w:themeColor="text1"/>
              </w:rPr>
            </w:pPr>
            <w:r w:rsidRPr="002859C5">
              <w:rPr>
                <w:rFonts w:eastAsia="Calibri" w:cs="Calibri Light"/>
                <w:color w:val="000000" w:themeColor="text1"/>
              </w:rPr>
              <w:t>Responsibility for liaison with DFAT</w:t>
            </w:r>
          </w:p>
          <w:p w14:paraId="42D89AF6" w14:textId="77777777" w:rsidR="001F6314" w:rsidRPr="002859C5" w:rsidRDefault="001F6314" w:rsidP="00695910">
            <w:pPr>
              <w:numPr>
                <w:ilvl w:val="0"/>
                <w:numId w:val="16"/>
              </w:numPr>
              <w:spacing w:before="40" w:after="40"/>
              <w:jc w:val="both"/>
              <w:rPr>
                <w:rFonts w:eastAsia="Calibri" w:cs="Calibri Light"/>
                <w:color w:val="000000" w:themeColor="text1"/>
              </w:rPr>
            </w:pPr>
            <w:r w:rsidRPr="002859C5">
              <w:rPr>
                <w:rFonts w:eastAsia="Calibri" w:cs="Calibri Light"/>
                <w:color w:val="000000" w:themeColor="text1"/>
              </w:rPr>
              <w:t>Coordinate and lead author of the deliverables, and ensure submission of high-quality deliverables</w:t>
            </w:r>
          </w:p>
        </w:tc>
      </w:tr>
      <w:tr w:rsidR="001F6314" w:rsidRPr="001F6314" w14:paraId="35F75135" w14:textId="77777777" w:rsidTr="003F6617">
        <w:tc>
          <w:tcPr>
            <w:tcW w:w="944" w:type="pct"/>
            <w:tcBorders>
              <w:top w:val="single" w:sz="4" w:space="0" w:color="auto"/>
              <w:left w:val="nil"/>
              <w:bottom w:val="nil"/>
            </w:tcBorders>
          </w:tcPr>
          <w:p w14:paraId="26D241CB" w14:textId="390871DA" w:rsidR="001F6314" w:rsidRPr="002859C5" w:rsidRDefault="00B101BA" w:rsidP="00695910">
            <w:pPr>
              <w:spacing w:before="40" w:after="40"/>
              <w:jc w:val="both"/>
              <w:rPr>
                <w:rFonts w:eastAsia="Calibri" w:cs="Calibri Light"/>
                <w:color w:val="000000" w:themeColor="text1"/>
              </w:rPr>
            </w:pPr>
            <w:r>
              <w:rPr>
                <w:rFonts w:eastAsia="Calibri" w:cs="Calibri Light"/>
                <w:color w:val="000000" w:themeColor="text1"/>
              </w:rPr>
              <w:t>Yamini Ravindran</w:t>
            </w:r>
            <w:r w:rsidR="001F6314" w:rsidRPr="002859C5">
              <w:rPr>
                <w:rFonts w:eastAsia="Calibri" w:cs="Calibri Light"/>
                <w:color w:val="000000" w:themeColor="text1"/>
              </w:rPr>
              <w:t>, Governance Adviser</w:t>
            </w:r>
          </w:p>
          <w:p w14:paraId="6B32CE5A" w14:textId="77777777" w:rsidR="001F6314" w:rsidRPr="002859C5" w:rsidRDefault="001F6314" w:rsidP="00695910">
            <w:pPr>
              <w:spacing w:before="40" w:after="40"/>
              <w:jc w:val="both"/>
              <w:rPr>
                <w:rFonts w:eastAsia="Calibri" w:cs="Calibri Light"/>
                <w:color w:val="000000" w:themeColor="text1"/>
              </w:rPr>
            </w:pPr>
          </w:p>
        </w:tc>
        <w:tc>
          <w:tcPr>
            <w:tcW w:w="4056" w:type="pct"/>
            <w:tcBorders>
              <w:top w:val="single" w:sz="4" w:space="0" w:color="auto"/>
              <w:left w:val="nil"/>
              <w:bottom w:val="nil"/>
              <w:right w:val="nil"/>
            </w:tcBorders>
          </w:tcPr>
          <w:p w14:paraId="17234916" w14:textId="77777777" w:rsidR="001F6314" w:rsidRPr="002859C5" w:rsidRDefault="001F6314" w:rsidP="00695910">
            <w:pPr>
              <w:numPr>
                <w:ilvl w:val="0"/>
                <w:numId w:val="17"/>
              </w:numPr>
              <w:spacing w:before="40" w:after="40"/>
              <w:jc w:val="both"/>
              <w:rPr>
                <w:rFonts w:eastAsia="Calibri" w:cs="Calibri Light"/>
                <w:color w:val="000000" w:themeColor="text1"/>
              </w:rPr>
            </w:pPr>
            <w:r w:rsidRPr="002859C5">
              <w:rPr>
                <w:rFonts w:eastAsia="Calibri" w:cs="Calibri Light"/>
                <w:color w:val="000000" w:themeColor="text1"/>
              </w:rPr>
              <w:t xml:space="preserve">Lead the coordination of selected components of the </w:t>
            </w:r>
            <w:proofErr w:type="gramStart"/>
            <w:r w:rsidRPr="002859C5">
              <w:rPr>
                <w:rFonts w:eastAsia="Calibri" w:cs="Calibri Light"/>
                <w:color w:val="000000" w:themeColor="text1"/>
              </w:rPr>
              <w:t>Evaluation</w:t>
            </w:r>
            <w:proofErr w:type="gramEnd"/>
            <w:r w:rsidRPr="002859C5">
              <w:rPr>
                <w:rFonts w:eastAsia="Calibri" w:cs="Calibri Light"/>
                <w:color w:val="000000" w:themeColor="text1"/>
              </w:rPr>
              <w:t xml:space="preserve"> </w:t>
            </w:r>
          </w:p>
          <w:p w14:paraId="3FB7842B" w14:textId="77777777" w:rsidR="001F6314" w:rsidRPr="002859C5" w:rsidRDefault="001F6314" w:rsidP="00695910">
            <w:pPr>
              <w:numPr>
                <w:ilvl w:val="0"/>
                <w:numId w:val="17"/>
              </w:numPr>
              <w:spacing w:before="40" w:after="40"/>
              <w:jc w:val="both"/>
              <w:rPr>
                <w:rFonts w:eastAsia="Calibri" w:cs="Calibri Light"/>
                <w:color w:val="000000" w:themeColor="text1"/>
              </w:rPr>
            </w:pPr>
            <w:r w:rsidRPr="002859C5">
              <w:rPr>
                <w:rFonts w:eastAsia="Calibri" w:cs="Calibri Light"/>
                <w:color w:val="000000" w:themeColor="text1"/>
              </w:rPr>
              <w:t>Lead drafting of selected components of the Evaluation</w:t>
            </w:r>
          </w:p>
          <w:p w14:paraId="7E5641C8" w14:textId="77777777" w:rsidR="001F6314" w:rsidRPr="002859C5" w:rsidRDefault="001F6314" w:rsidP="00695910">
            <w:pPr>
              <w:numPr>
                <w:ilvl w:val="0"/>
                <w:numId w:val="17"/>
              </w:numPr>
              <w:spacing w:before="40" w:after="40"/>
              <w:jc w:val="both"/>
              <w:rPr>
                <w:rFonts w:eastAsia="Calibri" w:cs="Calibri Light"/>
                <w:color w:val="000000" w:themeColor="text1"/>
              </w:rPr>
            </w:pPr>
            <w:r w:rsidRPr="002859C5">
              <w:rPr>
                <w:rFonts w:eastAsia="Calibri" w:cs="Calibri Light"/>
                <w:color w:val="000000" w:themeColor="text1"/>
              </w:rPr>
              <w:t xml:space="preserve">Work with the Team Leader to debrief and exchange </w:t>
            </w:r>
            <w:proofErr w:type="gramStart"/>
            <w:r w:rsidRPr="002859C5">
              <w:rPr>
                <w:rFonts w:eastAsia="Calibri" w:cs="Calibri Light"/>
                <w:color w:val="000000" w:themeColor="text1"/>
              </w:rPr>
              <w:t>information</w:t>
            </w:r>
            <w:proofErr w:type="gramEnd"/>
            <w:r w:rsidRPr="002859C5">
              <w:rPr>
                <w:rFonts w:eastAsia="Calibri" w:cs="Calibri Light"/>
                <w:color w:val="000000" w:themeColor="text1"/>
              </w:rPr>
              <w:t xml:space="preserve"> </w:t>
            </w:r>
          </w:p>
          <w:p w14:paraId="4E267F88" w14:textId="77777777" w:rsidR="001F6314" w:rsidRPr="002859C5" w:rsidRDefault="001F6314" w:rsidP="00695910">
            <w:pPr>
              <w:numPr>
                <w:ilvl w:val="0"/>
                <w:numId w:val="17"/>
              </w:numPr>
              <w:spacing w:before="40" w:after="40"/>
              <w:jc w:val="both"/>
              <w:rPr>
                <w:rFonts w:eastAsia="Calibri" w:cs="Calibri Light"/>
                <w:color w:val="000000" w:themeColor="text1"/>
              </w:rPr>
            </w:pPr>
            <w:r w:rsidRPr="002859C5">
              <w:rPr>
                <w:rFonts w:eastAsia="Calibri" w:cs="Calibri Light"/>
                <w:color w:val="000000" w:themeColor="text1"/>
              </w:rPr>
              <w:t xml:space="preserve">Along with the Team Leader, generate findings, lessons learned and recommendations </w:t>
            </w:r>
          </w:p>
        </w:tc>
      </w:tr>
    </w:tbl>
    <w:p w14:paraId="6BF33F0F" w14:textId="77777777" w:rsidR="001F6314" w:rsidRPr="001F6314" w:rsidRDefault="001F6314" w:rsidP="00695910">
      <w:pPr>
        <w:spacing w:after="160" w:line="259" w:lineRule="auto"/>
        <w:jc w:val="both"/>
        <w:rPr>
          <w:rFonts w:eastAsia="Calibri" w:cs="Calibri Light"/>
          <w:color w:val="auto"/>
          <w:sz w:val="20"/>
          <w:szCs w:val="20"/>
          <w:lang w:val="en-GB"/>
        </w:rPr>
      </w:pPr>
    </w:p>
    <w:p w14:paraId="6DC7165C" w14:textId="77777777" w:rsidR="001F6314" w:rsidRPr="001F6314" w:rsidRDefault="001F6314" w:rsidP="00673D2B">
      <w:pPr>
        <w:keepNext/>
        <w:keepLines/>
        <w:numPr>
          <w:ilvl w:val="0"/>
          <w:numId w:val="9"/>
        </w:numPr>
        <w:spacing w:before="240" w:after="0" w:line="259" w:lineRule="auto"/>
        <w:ind w:left="0" w:firstLine="0"/>
        <w:outlineLvl w:val="0"/>
        <w:rPr>
          <w:rFonts w:eastAsia="Times New Roman" w:cs="Calibri Light"/>
          <w:color w:val="2F5496"/>
          <w:sz w:val="32"/>
          <w:szCs w:val="32"/>
          <w:lang w:val="en-GB"/>
        </w:rPr>
        <w:sectPr w:rsidR="001F6314" w:rsidRPr="001F6314" w:rsidSect="00F1670F">
          <w:pgSz w:w="11906" w:h="16838"/>
          <w:pgMar w:top="1440" w:right="1080" w:bottom="1560" w:left="1080" w:header="708" w:footer="708" w:gutter="0"/>
          <w:cols w:space="708"/>
          <w:docGrid w:linePitch="360"/>
        </w:sectPr>
      </w:pPr>
    </w:p>
    <w:p w14:paraId="67D26217" w14:textId="5FAD7310" w:rsidR="001855C7" w:rsidRDefault="001F6314" w:rsidP="00E71D76">
      <w:pPr>
        <w:pStyle w:val="Heading2"/>
      </w:pPr>
      <w:bookmarkStart w:id="38" w:name="_Toc117500412"/>
      <w:bookmarkStart w:id="39" w:name="_Toc170739978"/>
      <w:r w:rsidRPr="001F6314">
        <w:lastRenderedPageBreak/>
        <w:t xml:space="preserve">Annex 3. </w:t>
      </w:r>
      <w:r w:rsidR="000525C1">
        <w:t>Additional k</w:t>
      </w:r>
      <w:r w:rsidRPr="001F6314">
        <w:t>ey evaluation questions</w:t>
      </w:r>
      <w:bookmarkEnd w:id="38"/>
      <w:bookmarkEnd w:id="39"/>
      <w:r w:rsidRPr="001F6314">
        <w:t xml:space="preserve"> </w:t>
      </w:r>
    </w:p>
    <w:tbl>
      <w:tblPr>
        <w:tblW w:w="4926" w:type="pct"/>
        <w:jc w:val="center"/>
        <w:tblCellMar>
          <w:left w:w="0" w:type="dxa"/>
          <w:right w:w="0" w:type="dxa"/>
        </w:tblCellMar>
        <w:tblLook w:val="0420" w:firstRow="1" w:lastRow="0" w:firstColumn="0" w:lastColumn="0" w:noHBand="0" w:noVBand="1"/>
      </w:tblPr>
      <w:tblGrid>
        <w:gridCol w:w="5286"/>
        <w:gridCol w:w="8465"/>
      </w:tblGrid>
      <w:tr w:rsidR="001855C7" w:rsidRPr="00C25715" w14:paraId="56E66F61" w14:textId="77777777" w:rsidTr="003F6617">
        <w:trPr>
          <w:trHeight w:val="375"/>
          <w:tblHeader/>
          <w:jc w:val="center"/>
        </w:trPr>
        <w:tc>
          <w:tcPr>
            <w:tcW w:w="1922" w:type="pct"/>
            <w:tcBorders>
              <w:top w:val="single" w:sz="4" w:space="0" w:color="auto"/>
              <w:left w:val="nil"/>
              <w:bottom w:val="single" w:sz="4" w:space="0" w:color="auto"/>
              <w:right w:val="nil"/>
            </w:tcBorders>
            <w:shd w:val="clear" w:color="auto" w:fill="FADCCD" w:themeFill="accent2" w:themeFillTint="33"/>
            <w:tcMar>
              <w:top w:w="57" w:type="dxa"/>
              <w:left w:w="108" w:type="dxa"/>
              <w:bottom w:w="57" w:type="dxa"/>
              <w:right w:w="108" w:type="dxa"/>
            </w:tcMar>
            <w:hideMark/>
          </w:tcPr>
          <w:p w14:paraId="4545B7A5" w14:textId="77777777" w:rsidR="001855C7" w:rsidRPr="00C25715" w:rsidRDefault="001855C7" w:rsidP="001855C7">
            <w:pPr>
              <w:jc w:val="center"/>
              <w:rPr>
                <w:rFonts w:eastAsia="Calibri" w:cs="Calibri Light"/>
                <w:b/>
                <w:bCs/>
                <w:color w:val="C00000"/>
                <w:szCs w:val="22"/>
                <w:lang w:eastAsia="en-GB"/>
              </w:rPr>
            </w:pPr>
            <w:r w:rsidRPr="00C25715">
              <w:rPr>
                <w:rFonts w:eastAsia="Calibri" w:cs="Calibri Light"/>
                <w:b/>
                <w:bCs/>
                <w:color w:val="C00000"/>
                <w:szCs w:val="22"/>
                <w:lang w:eastAsia="en-GB"/>
              </w:rPr>
              <w:t>KEQs</w:t>
            </w:r>
          </w:p>
        </w:tc>
        <w:tc>
          <w:tcPr>
            <w:tcW w:w="3078" w:type="pct"/>
            <w:tcBorders>
              <w:top w:val="single" w:sz="4" w:space="0" w:color="auto"/>
              <w:left w:val="nil"/>
              <w:bottom w:val="single" w:sz="4" w:space="0" w:color="auto"/>
              <w:right w:val="nil"/>
            </w:tcBorders>
            <w:shd w:val="clear" w:color="auto" w:fill="FADCCD" w:themeFill="accent2" w:themeFillTint="33"/>
            <w:tcMar>
              <w:top w:w="57" w:type="dxa"/>
              <w:left w:w="108" w:type="dxa"/>
              <w:bottom w:w="57" w:type="dxa"/>
              <w:right w:w="108" w:type="dxa"/>
            </w:tcMar>
            <w:hideMark/>
          </w:tcPr>
          <w:p w14:paraId="1EA2FD53" w14:textId="77777777" w:rsidR="001855C7" w:rsidRPr="00C25715" w:rsidRDefault="001855C7">
            <w:pPr>
              <w:jc w:val="center"/>
              <w:rPr>
                <w:rFonts w:eastAsia="Calibri" w:cs="Calibri Light"/>
                <w:b/>
                <w:bCs/>
                <w:color w:val="C00000"/>
                <w:szCs w:val="22"/>
                <w:lang w:eastAsia="en-GB"/>
              </w:rPr>
            </w:pPr>
            <w:r w:rsidRPr="00C25715">
              <w:rPr>
                <w:rFonts w:eastAsia="Calibri" w:cs="Calibri Light"/>
                <w:b/>
                <w:bCs/>
                <w:color w:val="C00000"/>
                <w:szCs w:val="22"/>
                <w:lang w:eastAsia="en-GB"/>
              </w:rPr>
              <w:t>Lines of further enquiry</w:t>
            </w:r>
          </w:p>
        </w:tc>
      </w:tr>
      <w:tr w:rsidR="001855C7" w:rsidRPr="00555A72" w14:paraId="7BABF335" w14:textId="77777777" w:rsidTr="003F6617">
        <w:trPr>
          <w:trHeight w:val="864"/>
          <w:jc w:val="center"/>
        </w:trPr>
        <w:tc>
          <w:tcPr>
            <w:tcW w:w="1922" w:type="pct"/>
            <w:tcBorders>
              <w:top w:val="single" w:sz="4" w:space="0" w:color="auto"/>
              <w:left w:val="nil"/>
              <w:bottom w:val="single" w:sz="4" w:space="0" w:color="auto"/>
              <w:right w:val="nil"/>
            </w:tcBorders>
            <w:tcMar>
              <w:top w:w="57" w:type="dxa"/>
              <w:left w:w="108" w:type="dxa"/>
              <w:bottom w:w="57" w:type="dxa"/>
              <w:right w:w="108" w:type="dxa"/>
            </w:tcMar>
          </w:tcPr>
          <w:p w14:paraId="614BC643" w14:textId="24DD7750" w:rsidR="001855C7" w:rsidRPr="00CE1FE3" w:rsidRDefault="001855C7" w:rsidP="00CE1FE3">
            <w:pPr>
              <w:suppressAutoHyphens/>
              <w:ind w:left="462" w:hanging="462"/>
              <w:jc w:val="both"/>
              <w:rPr>
                <w:rFonts w:eastAsia="Calibri Light" w:cs="Arial"/>
                <w:b/>
                <w:color w:val="auto"/>
                <w:sz w:val="20"/>
              </w:rPr>
            </w:pPr>
            <w:r w:rsidRPr="00CE1FE3">
              <w:rPr>
                <w:rFonts w:eastAsia="Calibri Light" w:cs="Arial"/>
                <w:b/>
                <w:color w:val="auto"/>
                <w:sz w:val="20"/>
              </w:rPr>
              <w:t>1</w:t>
            </w:r>
            <w:r w:rsidRPr="00CE1FE3">
              <w:rPr>
                <w:rFonts w:eastAsia="Calibri Light" w:cs="Arial"/>
                <w:b/>
                <w:color w:val="495965"/>
                <w:sz w:val="20"/>
              </w:rPr>
              <w:tab/>
            </w:r>
            <w:r w:rsidRPr="00CE1FE3">
              <w:rPr>
                <w:rFonts w:eastAsia="Calibri Light" w:cs="Arial"/>
                <w:b/>
                <w:color w:val="auto"/>
                <w:sz w:val="20"/>
              </w:rPr>
              <w:t>To what extent is the program relevant to Australia and Sri Lanka’s efforts to support/implement the IMF program for economic recovery?</w:t>
            </w:r>
          </w:p>
          <w:p w14:paraId="2363C621" w14:textId="77777777" w:rsidR="00503218" w:rsidRPr="00CE1FE3" w:rsidRDefault="001855C7" w:rsidP="00CE1FE3">
            <w:pPr>
              <w:numPr>
                <w:ilvl w:val="0"/>
                <w:numId w:val="26"/>
              </w:numPr>
              <w:suppressAutoHyphens/>
              <w:spacing w:before="0" w:after="0"/>
              <w:jc w:val="both"/>
              <w:rPr>
                <w:rFonts w:eastAsia="Calibri Light" w:cs="Arial"/>
                <w:color w:val="auto"/>
                <w:sz w:val="20"/>
              </w:rPr>
            </w:pPr>
            <w:r w:rsidRPr="00CE1FE3">
              <w:rPr>
                <w:rFonts w:eastAsia="Calibri Light" w:cs="Arial"/>
                <w:color w:val="auto"/>
                <w:sz w:val="20"/>
              </w:rPr>
              <w:t>To what extent were the partner and modalities appropriate (i.e. did we select the right partner, should we be focusing on other reforms, was it the appropriate approach?)</w:t>
            </w:r>
            <w:r w:rsidR="00503218" w:rsidRPr="00CE1FE3">
              <w:rPr>
                <w:rFonts w:eastAsia="Calibri Light" w:cs="Arial"/>
                <w:color w:val="auto"/>
                <w:sz w:val="20"/>
              </w:rPr>
              <w:t xml:space="preserve"> </w:t>
            </w:r>
          </w:p>
          <w:p w14:paraId="3301D301" w14:textId="450C053B" w:rsidR="001855C7" w:rsidRPr="00503218" w:rsidRDefault="00503218" w:rsidP="00CE1FE3">
            <w:pPr>
              <w:suppressAutoHyphens/>
              <w:spacing w:before="0" w:after="0"/>
              <w:ind w:left="360"/>
              <w:jc w:val="both"/>
              <w:rPr>
                <w:rFonts w:eastAsia="Calibri Light" w:cs="Arial"/>
                <w:color w:val="C00000"/>
                <w:sz w:val="20"/>
              </w:rPr>
            </w:pPr>
            <w:r w:rsidRPr="00503218">
              <w:rPr>
                <w:rFonts w:eastAsia="Calibri Light" w:cs="Arial"/>
                <w:color w:val="C00000"/>
                <w:sz w:val="20"/>
              </w:rPr>
              <w:t xml:space="preserve">See section 6 on </w:t>
            </w:r>
            <w:proofErr w:type="gramStart"/>
            <w:r w:rsidRPr="00503218">
              <w:rPr>
                <w:rFonts w:eastAsia="Calibri Light" w:cs="Arial"/>
                <w:color w:val="C00000"/>
                <w:sz w:val="20"/>
              </w:rPr>
              <w:t>Effectiveness</w:t>
            </w:r>
            <w:proofErr w:type="gramEnd"/>
          </w:p>
          <w:p w14:paraId="7B56E97C" w14:textId="77777777" w:rsidR="001855C7" w:rsidRPr="00CE1FE3" w:rsidRDefault="001855C7" w:rsidP="00CE1FE3">
            <w:pPr>
              <w:numPr>
                <w:ilvl w:val="0"/>
                <w:numId w:val="26"/>
              </w:numPr>
              <w:suppressAutoHyphens/>
              <w:spacing w:before="0" w:after="0"/>
              <w:jc w:val="both"/>
              <w:rPr>
                <w:rFonts w:eastAsia="Calibri Light" w:cs="Arial"/>
                <w:color w:val="auto"/>
                <w:sz w:val="20"/>
              </w:rPr>
            </w:pPr>
            <w:r w:rsidRPr="00CE1FE3">
              <w:rPr>
                <w:rFonts w:eastAsia="Calibri Light" w:cs="Arial"/>
                <w:color w:val="auto"/>
                <w:sz w:val="20"/>
              </w:rPr>
              <w:t>To what extent did the program appropriately complement/align with Australia’s development priorities/activities in the country program (i.e. does it complement the CDRP, DFAT’s IDP, Gender Equality and Women’s Empowerment Strategy, does it align with other bilateral initiatives)?</w:t>
            </w:r>
          </w:p>
          <w:p w14:paraId="2DC715CA" w14:textId="430ADEE1" w:rsidR="00503218" w:rsidRPr="001855C7" w:rsidRDefault="00503218" w:rsidP="00CE1FE3">
            <w:pPr>
              <w:suppressAutoHyphens/>
              <w:spacing w:before="0" w:after="0"/>
              <w:ind w:left="360"/>
              <w:jc w:val="both"/>
              <w:rPr>
                <w:rFonts w:eastAsia="Calibri Light" w:cs="Arial"/>
                <w:color w:val="495965"/>
                <w:sz w:val="20"/>
              </w:rPr>
            </w:pPr>
            <w:r w:rsidRPr="00503218">
              <w:rPr>
                <w:rFonts w:eastAsia="Calibri Light" w:cs="Arial"/>
                <w:color w:val="C00000"/>
                <w:sz w:val="20"/>
              </w:rPr>
              <w:t>The program aligned with the AIP at the time, but it predated the CRDP and the GEDSI strategy</w:t>
            </w:r>
            <w:r>
              <w:rPr>
                <w:rFonts w:eastAsia="Calibri Light" w:cs="Arial"/>
                <w:color w:val="C00000"/>
                <w:sz w:val="20"/>
              </w:rPr>
              <w:t>. It was not well aligned with other DFAT activities. (Section X)</w:t>
            </w:r>
          </w:p>
        </w:tc>
        <w:tc>
          <w:tcPr>
            <w:tcW w:w="3078" w:type="pct"/>
            <w:tcBorders>
              <w:top w:val="single" w:sz="4" w:space="0" w:color="auto"/>
              <w:left w:val="nil"/>
              <w:bottom w:val="single" w:sz="4" w:space="0" w:color="auto"/>
              <w:right w:val="nil"/>
            </w:tcBorders>
            <w:tcMar>
              <w:top w:w="57" w:type="dxa"/>
              <w:left w:w="108" w:type="dxa"/>
              <w:bottom w:w="57" w:type="dxa"/>
              <w:right w:w="108" w:type="dxa"/>
            </w:tcMar>
          </w:tcPr>
          <w:p w14:paraId="499BB8BB" w14:textId="77777777"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What influenced the initial (2017) design of the program?</w:t>
            </w:r>
          </w:p>
          <w:p w14:paraId="20E2A122" w14:textId="61C287C9" w:rsidR="000525C1" w:rsidRPr="000525C1" w:rsidRDefault="000525C1" w:rsidP="00CE1FE3">
            <w:pPr>
              <w:spacing w:before="0" w:after="0"/>
              <w:ind w:left="360"/>
              <w:jc w:val="both"/>
              <w:rPr>
                <w:rFonts w:eastAsia="Calibri" w:cs="Calibri Light"/>
                <w:color w:val="C00000"/>
                <w:sz w:val="20"/>
                <w:lang w:eastAsia="en-GB"/>
              </w:rPr>
            </w:pPr>
            <w:r>
              <w:rPr>
                <w:rFonts w:eastAsia="Calibri" w:cs="Calibri Light"/>
                <w:color w:val="C00000"/>
                <w:sz w:val="20"/>
                <w:lang w:eastAsia="en-GB"/>
              </w:rPr>
              <w:t xml:space="preserve">The design emerged from previous DFAT-funded Bank work, notably the ‘Unleashing Competitiveness’ work. A further important influence was the priority DFAT was then giving to trade policy work. </w:t>
            </w:r>
            <w:r w:rsidR="00503218">
              <w:rPr>
                <w:rFonts w:eastAsia="Calibri" w:cs="Calibri Light"/>
                <w:color w:val="C00000"/>
                <w:sz w:val="20"/>
                <w:lang w:eastAsia="en-GB"/>
              </w:rPr>
              <w:t>Thus,</w:t>
            </w:r>
            <w:r>
              <w:rPr>
                <w:rFonts w:eastAsia="Calibri" w:cs="Calibri Light"/>
                <w:color w:val="C00000"/>
                <w:sz w:val="20"/>
                <w:lang w:eastAsia="en-GB"/>
              </w:rPr>
              <w:t xml:space="preserve"> a program with the Bank was well aligned with DFAT corporate priorities. </w:t>
            </w:r>
          </w:p>
          <w:p w14:paraId="760AA94F" w14:textId="77777777"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How does the program align with the current priorities of the GoSL, and does this align with the IMF program?</w:t>
            </w:r>
          </w:p>
          <w:p w14:paraId="73CF7B44" w14:textId="4DEAEE02" w:rsidR="00503218" w:rsidRPr="00503218" w:rsidRDefault="00503218" w:rsidP="00CE1FE3">
            <w:pPr>
              <w:spacing w:before="0" w:after="0"/>
              <w:ind w:left="360"/>
              <w:jc w:val="both"/>
              <w:rPr>
                <w:rFonts w:eastAsia="Calibri" w:cs="Calibri Light"/>
                <w:color w:val="C00000"/>
                <w:sz w:val="20"/>
                <w:lang w:eastAsia="en-GB"/>
              </w:rPr>
            </w:pPr>
            <w:r w:rsidRPr="00503218">
              <w:rPr>
                <w:rFonts w:eastAsia="Calibri" w:cs="Calibri Light"/>
                <w:color w:val="C00000"/>
                <w:sz w:val="20"/>
                <w:lang w:eastAsia="en-GB"/>
              </w:rPr>
              <w:t xml:space="preserve">The program aligns well with current (President Wickremesinghe) </w:t>
            </w:r>
            <w:r>
              <w:rPr>
                <w:rFonts w:eastAsia="Calibri" w:cs="Calibri Light"/>
                <w:color w:val="C00000"/>
                <w:sz w:val="20"/>
                <w:lang w:eastAsia="en-GB"/>
              </w:rPr>
              <w:t>priorities</w:t>
            </w:r>
            <w:r w:rsidR="001D0081">
              <w:rPr>
                <w:rFonts w:eastAsia="Calibri" w:cs="Calibri Light"/>
                <w:color w:val="C00000"/>
                <w:sz w:val="20"/>
                <w:lang w:eastAsia="en-GB"/>
              </w:rPr>
              <w:t>.</w:t>
            </w:r>
            <w:r>
              <w:rPr>
                <w:rFonts w:eastAsia="Calibri" w:cs="Calibri Light"/>
                <w:color w:val="C00000"/>
                <w:sz w:val="20"/>
                <w:lang w:eastAsia="en-GB"/>
              </w:rPr>
              <w:t xml:space="preserve"> </w:t>
            </w:r>
          </w:p>
          <w:p w14:paraId="120E3191" w14:textId="77777777"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What alternative modalities were considered at design stage?</w:t>
            </w:r>
          </w:p>
          <w:p w14:paraId="2E2A4055" w14:textId="2E642A64" w:rsidR="00503218" w:rsidRPr="00503218" w:rsidRDefault="00503218" w:rsidP="00CE1FE3">
            <w:pPr>
              <w:spacing w:before="0" w:after="0"/>
              <w:ind w:left="360"/>
              <w:jc w:val="both"/>
              <w:rPr>
                <w:rFonts w:eastAsia="Calibri" w:cs="Calibri Light"/>
                <w:color w:val="C00000"/>
                <w:sz w:val="20"/>
                <w:lang w:eastAsia="en-GB"/>
              </w:rPr>
            </w:pPr>
            <w:r>
              <w:rPr>
                <w:rFonts w:eastAsia="Calibri" w:cs="Calibri Light"/>
                <w:color w:val="C00000"/>
                <w:sz w:val="20"/>
                <w:lang w:eastAsia="en-GB"/>
              </w:rPr>
              <w:t xml:space="preserve">There is no </w:t>
            </w:r>
            <w:r w:rsidR="001D0081">
              <w:rPr>
                <w:rFonts w:eastAsia="Calibri" w:cs="Calibri Light"/>
                <w:color w:val="C00000"/>
                <w:sz w:val="20"/>
                <w:lang w:eastAsia="en-GB"/>
              </w:rPr>
              <w:t>evidence of alternatives being considered</w:t>
            </w:r>
            <w:r w:rsidR="00007089">
              <w:rPr>
                <w:rFonts w:eastAsia="Calibri" w:cs="Calibri Light"/>
                <w:color w:val="C00000"/>
                <w:sz w:val="20"/>
                <w:lang w:eastAsia="en-GB"/>
              </w:rPr>
              <w:t>.</w:t>
            </w:r>
          </w:p>
          <w:p w14:paraId="45903083" w14:textId="4B0E1AAA"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What are the arguments for and against the high dependence on TA?</w:t>
            </w:r>
          </w:p>
          <w:p w14:paraId="20C77B99" w14:textId="26244552" w:rsidR="00503218" w:rsidRPr="00503218" w:rsidRDefault="00503218" w:rsidP="00CE1FE3">
            <w:pPr>
              <w:spacing w:before="0" w:after="0"/>
              <w:ind w:left="360"/>
              <w:jc w:val="both"/>
              <w:rPr>
                <w:rFonts w:eastAsia="Calibri" w:cs="Calibri Light"/>
                <w:color w:val="C00000"/>
                <w:sz w:val="20"/>
                <w:lang w:eastAsia="en-GB"/>
              </w:rPr>
            </w:pPr>
            <w:r>
              <w:rPr>
                <w:rFonts w:eastAsia="Calibri" w:cs="Calibri Light"/>
                <w:color w:val="C00000"/>
                <w:sz w:val="20"/>
                <w:lang w:eastAsia="en-GB"/>
              </w:rPr>
              <w:t xml:space="preserve">The priority need of the country at the time was expertise in these foundational areas of the economy. Further, TA was available to support the Bank’s USD100 million Development Policy Operation. It was therefore an appropriate choice. </w:t>
            </w:r>
          </w:p>
          <w:p w14:paraId="47A1EB34" w14:textId="77777777"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Did the program attempt to ‘join up’ with the rest of Australia’s country program? Should it have done more? If so, to what end?</w:t>
            </w:r>
          </w:p>
          <w:p w14:paraId="17266A05" w14:textId="48A8DDD5" w:rsidR="00503218" w:rsidRPr="00503218" w:rsidRDefault="001D0081" w:rsidP="00CE1FE3">
            <w:pPr>
              <w:spacing w:before="0" w:after="0"/>
              <w:ind w:left="360"/>
              <w:jc w:val="both"/>
              <w:rPr>
                <w:rFonts w:eastAsia="Calibri" w:cs="Calibri Light"/>
                <w:color w:val="C00000"/>
                <w:sz w:val="20"/>
                <w:lang w:eastAsia="en-GB"/>
              </w:rPr>
            </w:pPr>
            <w:r>
              <w:rPr>
                <w:rFonts w:eastAsia="Calibri" w:cs="Calibri Light"/>
                <w:color w:val="C00000"/>
                <w:sz w:val="20"/>
                <w:lang w:eastAsia="en-GB"/>
              </w:rPr>
              <w:t>T</w:t>
            </w:r>
            <w:r w:rsidR="00503218" w:rsidRPr="00503218">
              <w:rPr>
                <w:rFonts w:eastAsia="Calibri" w:cs="Calibri Light"/>
                <w:color w:val="C00000"/>
                <w:sz w:val="20"/>
                <w:lang w:eastAsia="en-GB"/>
              </w:rPr>
              <w:t xml:space="preserve">here is no evidence that the EB program attempted </w:t>
            </w:r>
            <w:r>
              <w:rPr>
                <w:rFonts w:eastAsia="Calibri" w:cs="Calibri Light"/>
                <w:color w:val="C00000"/>
                <w:sz w:val="20"/>
                <w:lang w:eastAsia="en-GB"/>
              </w:rPr>
              <w:t xml:space="preserve">formally </w:t>
            </w:r>
            <w:r w:rsidR="00503218" w:rsidRPr="00503218">
              <w:rPr>
                <w:rFonts w:eastAsia="Calibri" w:cs="Calibri Light"/>
                <w:color w:val="C00000"/>
                <w:sz w:val="20"/>
                <w:lang w:eastAsia="en-GB"/>
              </w:rPr>
              <w:t xml:space="preserve">to link to other DFAT investments. </w:t>
            </w:r>
          </w:p>
          <w:p w14:paraId="29C90D06" w14:textId="77777777"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Has GEDSI been adequately considered?</w:t>
            </w:r>
          </w:p>
          <w:p w14:paraId="7F754086" w14:textId="18868D41" w:rsidR="00503218" w:rsidRPr="00503218" w:rsidRDefault="001D0081" w:rsidP="00CE1FE3">
            <w:pPr>
              <w:spacing w:before="0" w:after="0"/>
              <w:ind w:left="360"/>
              <w:jc w:val="both"/>
              <w:rPr>
                <w:rFonts w:eastAsia="Calibri" w:cs="Calibri Light"/>
                <w:color w:val="C00000"/>
                <w:sz w:val="20"/>
                <w:lang w:eastAsia="en-GB"/>
              </w:rPr>
            </w:pPr>
            <w:r>
              <w:rPr>
                <w:rFonts w:eastAsia="Calibri" w:cs="Calibri Light"/>
                <w:color w:val="C00000"/>
                <w:sz w:val="20"/>
                <w:lang w:eastAsia="en-GB"/>
              </w:rPr>
              <w:t xml:space="preserve">No. </w:t>
            </w:r>
          </w:p>
          <w:p w14:paraId="0E311BD6" w14:textId="77777777" w:rsidR="00503218"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Has working through the World Bank been an effective way for Australia to advance its development objectives in Sri Lanka?</w:t>
            </w:r>
          </w:p>
          <w:p w14:paraId="21055E92" w14:textId="10B841F1" w:rsidR="001855C7" w:rsidRPr="00503218" w:rsidRDefault="00503218" w:rsidP="00CE1FE3">
            <w:pPr>
              <w:spacing w:before="0" w:after="0"/>
              <w:ind w:left="360"/>
              <w:jc w:val="both"/>
              <w:rPr>
                <w:rFonts w:eastAsia="Calibri" w:cs="Calibri Light"/>
                <w:color w:val="C00000"/>
                <w:sz w:val="20"/>
                <w:lang w:eastAsia="en-GB"/>
              </w:rPr>
            </w:pPr>
            <w:r w:rsidRPr="00503218">
              <w:rPr>
                <w:rFonts w:eastAsia="Calibri" w:cs="Calibri Light"/>
                <w:color w:val="C00000"/>
                <w:sz w:val="20"/>
                <w:lang w:eastAsia="en-GB"/>
              </w:rPr>
              <w:t>The evaluation team would say yes.</w:t>
            </w:r>
            <w:r w:rsidR="001855C7" w:rsidRPr="00503218">
              <w:rPr>
                <w:rFonts w:eastAsia="Calibri" w:cs="Calibri Light"/>
                <w:color w:val="C00000"/>
                <w:sz w:val="20"/>
                <w:lang w:eastAsia="en-GB"/>
              </w:rPr>
              <w:t xml:space="preserve"> </w:t>
            </w:r>
            <w:r>
              <w:rPr>
                <w:rFonts w:eastAsia="Calibri" w:cs="Calibri Light"/>
                <w:color w:val="C00000"/>
                <w:sz w:val="20"/>
                <w:lang w:eastAsia="en-GB"/>
              </w:rPr>
              <w:t xml:space="preserve">The program addressed issues that would further integrate Sri Lanka into the </w:t>
            </w:r>
            <w:r w:rsidR="00007089">
              <w:rPr>
                <w:rFonts w:eastAsia="Calibri" w:cs="Calibri Light"/>
                <w:color w:val="C00000"/>
                <w:sz w:val="20"/>
                <w:lang w:eastAsia="en-GB"/>
              </w:rPr>
              <w:t>regional</w:t>
            </w:r>
            <w:r>
              <w:rPr>
                <w:rFonts w:eastAsia="Calibri" w:cs="Calibri Light"/>
                <w:color w:val="C00000"/>
                <w:sz w:val="20"/>
                <w:lang w:eastAsia="en-GB"/>
              </w:rPr>
              <w:t xml:space="preserve"> and global </w:t>
            </w:r>
            <w:r w:rsidR="00007089">
              <w:rPr>
                <w:rFonts w:eastAsia="Calibri" w:cs="Calibri Light"/>
                <w:color w:val="C00000"/>
                <w:sz w:val="20"/>
                <w:lang w:eastAsia="en-GB"/>
              </w:rPr>
              <w:t>economy and</w:t>
            </w:r>
            <w:r>
              <w:rPr>
                <w:rFonts w:eastAsia="Calibri" w:cs="Calibri Light"/>
                <w:color w:val="C00000"/>
                <w:sz w:val="20"/>
                <w:lang w:eastAsia="en-GB"/>
              </w:rPr>
              <w:t xml:space="preserve"> </w:t>
            </w:r>
            <w:r w:rsidR="00007089">
              <w:rPr>
                <w:rFonts w:eastAsia="Calibri" w:cs="Calibri Light"/>
                <w:color w:val="C00000"/>
                <w:sz w:val="20"/>
                <w:lang w:eastAsia="en-GB"/>
              </w:rPr>
              <w:t>assist in promoting</w:t>
            </w:r>
            <w:r>
              <w:rPr>
                <w:rFonts w:eastAsia="Calibri" w:cs="Calibri Light"/>
                <w:color w:val="C00000"/>
                <w:sz w:val="20"/>
                <w:lang w:eastAsia="en-GB"/>
              </w:rPr>
              <w:t xml:space="preserve"> </w:t>
            </w:r>
            <w:r w:rsidR="00007089">
              <w:rPr>
                <w:rFonts w:eastAsia="Calibri" w:cs="Calibri Light"/>
                <w:color w:val="C00000"/>
                <w:sz w:val="20"/>
                <w:lang w:eastAsia="en-GB"/>
              </w:rPr>
              <w:t>‘a rules-based order’.</w:t>
            </w:r>
          </w:p>
          <w:p w14:paraId="6609D423" w14:textId="41312D32"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Has this partnership provided sufficient scope for Australia to shape the reform agenda, given AHC’s level of resourcing?</w:t>
            </w:r>
          </w:p>
          <w:p w14:paraId="05B577CB" w14:textId="53536ED0" w:rsidR="00007089" w:rsidRPr="00007089" w:rsidRDefault="00007089" w:rsidP="00CE1FE3">
            <w:pPr>
              <w:spacing w:before="0" w:after="0"/>
              <w:ind w:left="360"/>
              <w:jc w:val="both"/>
              <w:rPr>
                <w:rFonts w:eastAsia="Calibri" w:cs="Calibri Light"/>
                <w:color w:val="C00000"/>
                <w:sz w:val="20"/>
                <w:lang w:eastAsia="en-GB"/>
              </w:rPr>
            </w:pPr>
            <w:r w:rsidRPr="00007089">
              <w:rPr>
                <w:rFonts w:eastAsia="Calibri" w:cs="Calibri Light"/>
                <w:color w:val="C00000"/>
                <w:sz w:val="20"/>
                <w:lang w:eastAsia="en-GB"/>
              </w:rPr>
              <w:t xml:space="preserve">No. The High Commission did not </w:t>
            </w:r>
            <w:r>
              <w:rPr>
                <w:rFonts w:eastAsia="Calibri" w:cs="Calibri Light"/>
                <w:color w:val="C00000"/>
                <w:sz w:val="20"/>
                <w:lang w:eastAsia="en-GB"/>
              </w:rPr>
              <w:t>have the staff resources effectively to monitor the program</w:t>
            </w:r>
            <w:r w:rsidR="001D0081">
              <w:rPr>
                <w:rFonts w:eastAsia="Calibri" w:cs="Calibri Light"/>
                <w:color w:val="C00000"/>
                <w:sz w:val="20"/>
                <w:lang w:eastAsia="en-GB"/>
              </w:rPr>
              <w:t xml:space="preserve"> or to </w:t>
            </w:r>
            <w:r>
              <w:rPr>
                <w:rFonts w:eastAsia="Calibri" w:cs="Calibri Light"/>
                <w:color w:val="C00000"/>
                <w:sz w:val="20"/>
                <w:lang w:eastAsia="en-GB"/>
              </w:rPr>
              <w:t xml:space="preserve">collaborate with the Bank on agenda setting and the selection of activities. </w:t>
            </w:r>
          </w:p>
          <w:p w14:paraId="1D2B4D27" w14:textId="77777777" w:rsidR="001855C7" w:rsidRPr="00CE1FE3" w:rsidRDefault="001855C7" w:rsidP="00CE1FE3">
            <w:pPr>
              <w:numPr>
                <w:ilvl w:val="0"/>
                <w:numId w:val="30"/>
              </w:numPr>
              <w:spacing w:before="0" w:after="0"/>
              <w:jc w:val="both"/>
              <w:rPr>
                <w:rFonts w:eastAsia="Calibri" w:cs="Calibri Light"/>
                <w:color w:val="auto"/>
                <w:sz w:val="20"/>
                <w:lang w:eastAsia="en-GB"/>
              </w:rPr>
            </w:pPr>
            <w:r w:rsidRPr="00CE1FE3">
              <w:rPr>
                <w:rFonts w:eastAsia="Calibri" w:cs="Calibri Light"/>
                <w:color w:val="auto"/>
                <w:sz w:val="20"/>
                <w:lang w:eastAsia="en-GB"/>
              </w:rPr>
              <w:t xml:space="preserve">Has the WB partnership advanced Australia’s public diplomacy objectives in Sri Lanka by providing adequate recognition of Australia’s contribution to GoSL and other stakeholders? </w:t>
            </w:r>
          </w:p>
          <w:p w14:paraId="221C3F66" w14:textId="668EE41E" w:rsidR="00007089" w:rsidRPr="00CC3AF4" w:rsidRDefault="00007089" w:rsidP="00CE1FE3">
            <w:pPr>
              <w:spacing w:before="0" w:after="0"/>
              <w:ind w:left="360"/>
              <w:jc w:val="both"/>
              <w:rPr>
                <w:rFonts w:eastAsia="Calibri" w:cs="Calibri Light"/>
                <w:color w:val="000000"/>
                <w:sz w:val="20"/>
                <w:lang w:eastAsia="en-GB"/>
                <w14:textFill>
                  <w14:solidFill>
                    <w14:srgbClr w14:val="000000">
                      <w14:lumMod w14:val="75000"/>
                      <w14:lumOff w14:val="25000"/>
                    </w14:srgbClr>
                  </w14:solidFill>
                </w14:textFill>
              </w:rPr>
            </w:pPr>
            <w:r w:rsidRPr="00007089">
              <w:rPr>
                <w:rFonts w:eastAsia="Calibri" w:cs="Calibri Light"/>
                <w:color w:val="C00000"/>
                <w:sz w:val="20"/>
                <w:lang w:eastAsia="en-GB"/>
              </w:rPr>
              <w:lastRenderedPageBreak/>
              <w:t xml:space="preserve">Probably not. </w:t>
            </w:r>
            <w:r>
              <w:rPr>
                <w:rFonts w:eastAsia="Calibri" w:cs="Calibri Light"/>
                <w:color w:val="C00000"/>
                <w:sz w:val="20"/>
                <w:lang w:eastAsia="en-GB"/>
              </w:rPr>
              <w:t xml:space="preserve">Australian financial support was known to many GoSL staff but not to the public. One interlocutor told the evaluation team that this was a good thing as reform is political and some of the reforms would have an adverse short-term impact on some communities. </w:t>
            </w:r>
          </w:p>
        </w:tc>
      </w:tr>
      <w:tr w:rsidR="001855C7" w:rsidRPr="004709C7" w14:paraId="1BB44452" w14:textId="77777777" w:rsidTr="003F6617">
        <w:trPr>
          <w:trHeight w:val="559"/>
          <w:jc w:val="center"/>
        </w:trPr>
        <w:tc>
          <w:tcPr>
            <w:tcW w:w="1922" w:type="pct"/>
            <w:tcBorders>
              <w:top w:val="single" w:sz="4" w:space="0" w:color="auto"/>
              <w:left w:val="nil"/>
              <w:bottom w:val="single" w:sz="4" w:space="0" w:color="auto"/>
              <w:right w:val="nil"/>
            </w:tcBorders>
            <w:tcMar>
              <w:top w:w="57" w:type="dxa"/>
              <w:left w:w="108" w:type="dxa"/>
              <w:bottom w:w="57" w:type="dxa"/>
              <w:right w:w="108" w:type="dxa"/>
            </w:tcMar>
          </w:tcPr>
          <w:p w14:paraId="0E9E33F7" w14:textId="77777777" w:rsidR="001855C7" w:rsidRPr="00CE1FE3" w:rsidRDefault="001855C7" w:rsidP="00CE1FE3">
            <w:pPr>
              <w:suppressAutoHyphens/>
              <w:ind w:left="321" w:hanging="321"/>
              <w:jc w:val="both"/>
              <w:rPr>
                <w:rFonts w:eastAsia="Calibri Light" w:cs="Arial"/>
                <w:b/>
                <w:bCs/>
                <w:color w:val="auto"/>
                <w:sz w:val="20"/>
              </w:rPr>
            </w:pPr>
            <w:r>
              <w:rPr>
                <w:rFonts w:eastAsia="Calibri Light" w:cs="Arial"/>
                <w:b/>
                <w:bCs/>
                <w:color w:val="495965"/>
                <w:sz w:val="20"/>
              </w:rPr>
              <w:lastRenderedPageBreak/>
              <w:t>2</w:t>
            </w:r>
            <w:r>
              <w:rPr>
                <w:rFonts w:eastAsia="Calibri Light" w:cs="Arial"/>
                <w:b/>
                <w:bCs/>
                <w:color w:val="495965"/>
                <w:sz w:val="20"/>
              </w:rPr>
              <w:tab/>
            </w:r>
            <w:bookmarkStart w:id="40" w:name="_Hlk161238044"/>
            <w:r w:rsidRPr="00CE1FE3">
              <w:rPr>
                <w:rFonts w:eastAsia="Calibri Light" w:cs="Arial"/>
                <w:b/>
                <w:bCs/>
                <w:color w:val="auto"/>
                <w:sz w:val="20"/>
              </w:rPr>
              <w:t>To what extent has the program effectively contributed to the end of program outcomes?</w:t>
            </w:r>
            <w:bookmarkEnd w:id="40"/>
          </w:p>
          <w:p w14:paraId="663C3A02" w14:textId="77777777" w:rsidR="001855C7" w:rsidRPr="00CE1FE3" w:rsidRDefault="001855C7" w:rsidP="00CE1FE3">
            <w:pPr>
              <w:numPr>
                <w:ilvl w:val="1"/>
                <w:numId w:val="27"/>
              </w:numPr>
              <w:suppressAutoHyphens/>
              <w:spacing w:before="0" w:after="0"/>
              <w:jc w:val="both"/>
              <w:rPr>
                <w:rFonts w:eastAsia="Calibri Light" w:cs="Arial"/>
                <w:color w:val="auto"/>
                <w:sz w:val="20"/>
              </w:rPr>
            </w:pPr>
            <w:r w:rsidRPr="00CE1FE3">
              <w:rPr>
                <w:rFonts w:eastAsia="Calibri Light" w:cs="Arial"/>
                <w:color w:val="auto"/>
                <w:sz w:val="20"/>
              </w:rPr>
              <w:t>How effective were the program’s contributions to achieve the respective reforms under the DPO?</w:t>
            </w:r>
          </w:p>
          <w:p w14:paraId="11EE20DB" w14:textId="58874505" w:rsidR="00083C95" w:rsidRPr="00083C95" w:rsidRDefault="00083C95" w:rsidP="00CE1FE3">
            <w:pPr>
              <w:suppressAutoHyphens/>
              <w:spacing w:before="0" w:after="0"/>
              <w:ind w:left="360"/>
              <w:jc w:val="both"/>
              <w:rPr>
                <w:rFonts w:eastAsia="Calibri Light" w:cs="Arial"/>
                <w:color w:val="C00000"/>
                <w:sz w:val="20"/>
              </w:rPr>
            </w:pPr>
            <w:r w:rsidRPr="00083C95">
              <w:rPr>
                <w:rFonts w:eastAsia="Calibri Light" w:cs="Arial"/>
                <w:color w:val="C00000"/>
                <w:sz w:val="20"/>
              </w:rPr>
              <w:t xml:space="preserve">The Bank work was foundational </w:t>
            </w:r>
            <w:r>
              <w:rPr>
                <w:rFonts w:eastAsia="Calibri Light" w:cs="Arial"/>
                <w:color w:val="C00000"/>
                <w:sz w:val="20"/>
              </w:rPr>
              <w:t>in the sense that meaningful economic reform would not be possible without it. Initial (2016) funding to the Bank helped release the Bank’s loan funds.</w:t>
            </w:r>
          </w:p>
          <w:p w14:paraId="2F8A502B" w14:textId="77777777" w:rsidR="001855C7" w:rsidRPr="00CE1FE3" w:rsidRDefault="001855C7" w:rsidP="00CE1FE3">
            <w:pPr>
              <w:numPr>
                <w:ilvl w:val="1"/>
                <w:numId w:val="27"/>
              </w:numPr>
              <w:suppressAutoHyphens/>
              <w:spacing w:before="0" w:after="0"/>
              <w:jc w:val="both"/>
              <w:rPr>
                <w:rFonts w:eastAsia="Calibri Light" w:cs="Arial"/>
                <w:color w:val="auto"/>
                <w:sz w:val="20"/>
              </w:rPr>
            </w:pPr>
            <w:r w:rsidRPr="00CE1FE3">
              <w:rPr>
                <w:rFonts w:eastAsia="Calibri Light" w:cs="Arial"/>
                <w:color w:val="auto"/>
                <w:sz w:val="20"/>
              </w:rPr>
              <w:t>How effective were the contributions of the program to achieve IMF commitments?</w:t>
            </w:r>
          </w:p>
          <w:p w14:paraId="4E60274C" w14:textId="7C871814" w:rsidR="00083C95" w:rsidRPr="00083C95" w:rsidRDefault="00083C95" w:rsidP="00CE1FE3">
            <w:pPr>
              <w:suppressAutoHyphens/>
              <w:spacing w:before="0" w:after="0"/>
              <w:ind w:left="360"/>
              <w:jc w:val="both"/>
              <w:rPr>
                <w:rFonts w:eastAsia="Calibri Light" w:cs="Arial"/>
                <w:color w:val="C00000"/>
                <w:sz w:val="20"/>
              </w:rPr>
            </w:pPr>
            <w:r w:rsidRPr="00083C95">
              <w:rPr>
                <w:rFonts w:eastAsia="Calibri Light" w:cs="Arial"/>
                <w:color w:val="C00000"/>
                <w:sz w:val="20"/>
              </w:rPr>
              <w:t>Marginally. The EB program addressed only two of the 16 IMF priorities</w:t>
            </w:r>
            <w:r>
              <w:rPr>
                <w:rFonts w:eastAsia="Calibri Light" w:cs="Arial"/>
                <w:color w:val="C00000"/>
                <w:sz w:val="20"/>
              </w:rPr>
              <w:t>: SoE reform and 1financial sector oversight.</w:t>
            </w:r>
          </w:p>
          <w:p w14:paraId="68325B9C" w14:textId="77777777" w:rsidR="001855C7" w:rsidRPr="00CE1FE3" w:rsidRDefault="001855C7" w:rsidP="00CE1FE3">
            <w:pPr>
              <w:numPr>
                <w:ilvl w:val="1"/>
                <w:numId w:val="27"/>
              </w:numPr>
              <w:suppressAutoHyphens/>
              <w:spacing w:before="0" w:after="0"/>
              <w:jc w:val="both"/>
              <w:rPr>
                <w:rFonts w:eastAsia="Calibri Light" w:cs="Arial"/>
                <w:color w:val="auto"/>
                <w:sz w:val="20"/>
              </w:rPr>
            </w:pPr>
            <w:r w:rsidRPr="00CE1FE3">
              <w:rPr>
                <w:rFonts w:eastAsia="Calibri Light" w:cs="Arial"/>
                <w:color w:val="auto"/>
                <w:sz w:val="20"/>
              </w:rPr>
              <w:t>How effectively did the program strengthen the linkages with the public sector, private sector and other DFAT programs? How sustainable is the impact?</w:t>
            </w:r>
          </w:p>
          <w:p w14:paraId="3C8F1160" w14:textId="2D3B625D" w:rsidR="00083C95" w:rsidRPr="00083C95" w:rsidRDefault="00083C95" w:rsidP="00CE1FE3">
            <w:pPr>
              <w:suppressAutoHyphens/>
              <w:spacing w:before="0" w:after="0"/>
              <w:ind w:left="360"/>
              <w:jc w:val="both"/>
              <w:rPr>
                <w:rFonts w:eastAsia="Calibri Light" w:cs="Arial"/>
                <w:color w:val="C00000"/>
                <w:sz w:val="20"/>
              </w:rPr>
            </w:pPr>
            <w:r w:rsidRPr="00083C95">
              <w:rPr>
                <w:rFonts w:eastAsia="Calibri Light" w:cs="Arial"/>
                <w:color w:val="C00000"/>
                <w:sz w:val="20"/>
              </w:rPr>
              <w:t>Barely.</w:t>
            </w:r>
            <w:r w:rsidR="008D77E1">
              <w:rPr>
                <w:rFonts w:eastAsia="Calibri Light" w:cs="Arial"/>
                <w:color w:val="C00000"/>
                <w:sz w:val="20"/>
              </w:rPr>
              <w:t xml:space="preserve"> Most of the Bank work was within the public sector, although certain strands of it were conducted in an exemplary consultative manner. The extent of sustainable public-private sector engagement will become clearer over the next few years.</w:t>
            </w:r>
          </w:p>
          <w:p w14:paraId="6EF14F47" w14:textId="77777777" w:rsidR="001855C7" w:rsidRPr="00CE1FE3" w:rsidRDefault="001855C7" w:rsidP="00CE1FE3">
            <w:pPr>
              <w:numPr>
                <w:ilvl w:val="1"/>
                <w:numId w:val="27"/>
              </w:numPr>
              <w:suppressAutoHyphens/>
              <w:spacing w:before="0" w:after="0"/>
              <w:jc w:val="both"/>
              <w:rPr>
                <w:rFonts w:eastAsia="Calibri Light" w:cs="Arial"/>
                <w:color w:val="auto"/>
                <w:sz w:val="20"/>
              </w:rPr>
            </w:pPr>
            <w:r w:rsidRPr="00CE1FE3">
              <w:rPr>
                <w:rFonts w:eastAsia="Calibri Light" w:cs="Arial"/>
                <w:color w:val="auto"/>
                <w:sz w:val="20"/>
              </w:rPr>
              <w:t xml:space="preserve">Were there any unintended consequences and impacts (positive or negative) </w:t>
            </w:r>
            <w:proofErr w:type="gramStart"/>
            <w:r w:rsidRPr="00CE1FE3">
              <w:rPr>
                <w:rFonts w:eastAsia="Calibri Light" w:cs="Arial"/>
                <w:color w:val="auto"/>
                <w:sz w:val="20"/>
              </w:rPr>
              <w:t>as a result of</w:t>
            </w:r>
            <w:proofErr w:type="gramEnd"/>
            <w:r w:rsidRPr="00CE1FE3">
              <w:rPr>
                <w:rFonts w:eastAsia="Calibri Light" w:cs="Arial"/>
                <w:color w:val="auto"/>
                <w:sz w:val="20"/>
              </w:rPr>
              <w:t xml:space="preserve"> our support?</w:t>
            </w:r>
          </w:p>
          <w:p w14:paraId="4E22AA71" w14:textId="6C72EC90" w:rsidR="008D77E1" w:rsidRPr="008D77E1" w:rsidRDefault="008D77E1" w:rsidP="00CE1FE3">
            <w:pPr>
              <w:suppressAutoHyphens/>
              <w:spacing w:before="0" w:after="0"/>
              <w:ind w:left="360"/>
              <w:jc w:val="both"/>
              <w:rPr>
                <w:rFonts w:eastAsia="Calibri Light" w:cs="Arial"/>
                <w:color w:val="C00000"/>
                <w:sz w:val="20"/>
              </w:rPr>
            </w:pPr>
            <w:r w:rsidRPr="008D77E1">
              <w:rPr>
                <w:rFonts w:eastAsia="Calibri Light" w:cs="Arial"/>
                <w:color w:val="C00000"/>
                <w:sz w:val="20"/>
              </w:rPr>
              <w:t>Not as far as the evaluation team can see.</w:t>
            </w:r>
          </w:p>
          <w:p w14:paraId="2B4AC7D6" w14:textId="77777777" w:rsidR="001855C7" w:rsidRPr="00CE1FE3" w:rsidRDefault="001855C7" w:rsidP="00CE1FE3">
            <w:pPr>
              <w:numPr>
                <w:ilvl w:val="1"/>
                <w:numId w:val="27"/>
              </w:numPr>
              <w:suppressAutoHyphens/>
              <w:spacing w:before="0" w:after="0"/>
              <w:jc w:val="both"/>
              <w:rPr>
                <w:rFonts w:eastAsia="Calibri Light" w:cs="Arial"/>
                <w:color w:val="auto"/>
                <w:sz w:val="20"/>
              </w:rPr>
            </w:pPr>
            <w:r w:rsidRPr="00CE1FE3">
              <w:rPr>
                <w:rFonts w:eastAsia="Calibri Light" w:cs="Arial"/>
                <w:color w:val="auto"/>
                <w:sz w:val="20"/>
              </w:rPr>
              <w:t xml:space="preserve">What were the most significant results achieved by the program during the relevant period? Did these meet expectations and were they adequately captured in partner reporting? </w:t>
            </w:r>
          </w:p>
          <w:p w14:paraId="3A7B4E4E" w14:textId="53444551" w:rsidR="008D77E1" w:rsidRPr="008D77E1" w:rsidRDefault="008D77E1" w:rsidP="008D77E1">
            <w:pPr>
              <w:suppressAutoHyphens/>
              <w:spacing w:before="0" w:after="0"/>
              <w:ind w:left="360"/>
              <w:rPr>
                <w:rFonts w:eastAsia="Calibri Light" w:cs="Arial"/>
                <w:color w:val="495965"/>
                <w:sz w:val="20"/>
              </w:rPr>
            </w:pPr>
            <w:r w:rsidRPr="008D77E1">
              <w:rPr>
                <w:rFonts w:eastAsia="Calibri Light" w:cs="Arial"/>
                <w:color w:val="C00000"/>
                <w:sz w:val="20"/>
              </w:rPr>
              <w:lastRenderedPageBreak/>
              <w:t xml:space="preserve">The achievements are noted in section 6 on Effectiveness and are </w:t>
            </w:r>
            <w:r>
              <w:rPr>
                <w:rFonts w:eastAsia="Calibri Light" w:cs="Arial"/>
                <w:color w:val="C00000"/>
                <w:sz w:val="20"/>
              </w:rPr>
              <w:t xml:space="preserve">detailed </w:t>
            </w:r>
            <w:r w:rsidRPr="008D77E1">
              <w:rPr>
                <w:rFonts w:eastAsia="Calibri Light" w:cs="Arial"/>
                <w:color w:val="C00000"/>
                <w:sz w:val="20"/>
              </w:rPr>
              <w:t xml:space="preserve">in </w:t>
            </w:r>
            <w:r>
              <w:rPr>
                <w:rFonts w:eastAsia="Calibri Light" w:cs="Arial"/>
                <w:color w:val="C00000"/>
                <w:sz w:val="20"/>
              </w:rPr>
              <w:t>Bank annual reports. The most significant ‘achievements’ are still on paper. Should the investment law be enacted, should the revised tariff policy be endorsed, should</w:t>
            </w:r>
            <w:r w:rsidR="00755EDB">
              <w:rPr>
                <w:rFonts w:eastAsia="Calibri Light" w:cs="Arial"/>
                <w:color w:val="C00000"/>
                <w:sz w:val="20"/>
              </w:rPr>
              <w:t xml:space="preserve"> the One Stop Shop and the National Single Window become operational, the results will be significant. But these lie in the future. </w:t>
            </w:r>
          </w:p>
        </w:tc>
        <w:tc>
          <w:tcPr>
            <w:tcW w:w="3078" w:type="pct"/>
            <w:tcBorders>
              <w:top w:val="single" w:sz="4" w:space="0" w:color="auto"/>
              <w:left w:val="nil"/>
              <w:bottom w:val="single" w:sz="4" w:space="0" w:color="auto"/>
              <w:right w:val="nil"/>
            </w:tcBorders>
            <w:tcMar>
              <w:top w:w="57" w:type="dxa"/>
              <w:left w:w="108" w:type="dxa"/>
              <w:bottom w:w="57" w:type="dxa"/>
              <w:right w:w="108" w:type="dxa"/>
            </w:tcMar>
          </w:tcPr>
          <w:p w14:paraId="0F8734D5" w14:textId="1246D317" w:rsidR="00CB767F" w:rsidRPr="00CE1FE3" w:rsidRDefault="001855C7" w:rsidP="00CE1FE3">
            <w:pPr>
              <w:pStyle w:val="ListParagraph"/>
              <w:numPr>
                <w:ilvl w:val="0"/>
                <w:numId w:val="31"/>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lastRenderedPageBreak/>
              <w:t>What evidence has been collected to illustrate progress?</w:t>
            </w:r>
          </w:p>
          <w:p w14:paraId="5941163B" w14:textId="4C8C1C20" w:rsidR="00CB767F" w:rsidRPr="00CB767F" w:rsidRDefault="00CB767F" w:rsidP="00CE1FE3">
            <w:pPr>
              <w:pStyle w:val="ListParagraph"/>
              <w:overflowPunct w:val="0"/>
              <w:autoSpaceDE w:val="0"/>
              <w:autoSpaceDN w:val="0"/>
              <w:adjustRightInd w:val="0"/>
              <w:spacing w:before="0" w:after="0"/>
              <w:ind w:left="360"/>
              <w:contextualSpacing w:val="0"/>
              <w:textAlignment w:val="baseline"/>
              <w:rPr>
                <w:rFonts w:eastAsia="Calibri" w:cs="Calibri Light"/>
                <w:color w:val="C00000"/>
                <w:sz w:val="20"/>
                <w:lang w:eastAsia="en-GB"/>
              </w:rPr>
            </w:pPr>
            <w:r w:rsidRPr="00CB767F">
              <w:rPr>
                <w:rFonts w:eastAsia="Calibri" w:cs="Calibri Light"/>
                <w:color w:val="C00000"/>
                <w:sz w:val="20"/>
                <w:lang w:eastAsia="en-GB"/>
              </w:rPr>
              <w:t xml:space="preserve">There </w:t>
            </w:r>
            <w:r w:rsidR="00991272">
              <w:rPr>
                <w:rFonts w:eastAsia="Calibri" w:cs="Calibri Light"/>
                <w:color w:val="C00000"/>
                <w:sz w:val="20"/>
                <w:lang w:eastAsia="en-GB"/>
              </w:rPr>
              <w:t xml:space="preserve">is evidence only for the delivery of activities and outputs. </w:t>
            </w:r>
          </w:p>
          <w:p w14:paraId="3B4202A5" w14:textId="77777777" w:rsidR="001855C7" w:rsidRPr="00CE1FE3" w:rsidRDefault="001855C7" w:rsidP="00CE1FE3">
            <w:pPr>
              <w:pStyle w:val="ListParagraph"/>
              <w:numPr>
                <w:ilvl w:val="0"/>
                <w:numId w:val="31"/>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What have the progress reports reported since the program began, particularly as regards:</w:t>
            </w:r>
          </w:p>
          <w:p w14:paraId="6E6C38F3" w14:textId="77777777" w:rsidR="001855C7" w:rsidRPr="00CE1FE3" w:rsidRDefault="001855C7" w:rsidP="00CE1FE3">
            <w:pPr>
              <w:pStyle w:val="ListParagraph"/>
              <w:numPr>
                <w:ilvl w:val="1"/>
                <w:numId w:val="25"/>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Legislative changes</w:t>
            </w:r>
          </w:p>
          <w:p w14:paraId="520AF5D5" w14:textId="429424F4" w:rsidR="00991272" w:rsidRPr="00991272" w:rsidRDefault="001D0081" w:rsidP="00CE1FE3">
            <w:pPr>
              <w:pStyle w:val="ListParagraph"/>
              <w:overflowPunct w:val="0"/>
              <w:autoSpaceDE w:val="0"/>
              <w:autoSpaceDN w:val="0"/>
              <w:adjustRightInd w:val="0"/>
              <w:spacing w:before="0" w:after="0"/>
              <w:ind w:left="1080"/>
              <w:contextualSpacing w:val="0"/>
              <w:textAlignment w:val="baseline"/>
              <w:rPr>
                <w:rFonts w:eastAsia="Calibri" w:cs="Calibri Light"/>
                <w:color w:val="C00000"/>
                <w:sz w:val="20"/>
                <w:lang w:eastAsia="en-GB"/>
              </w:rPr>
            </w:pPr>
            <w:r>
              <w:rPr>
                <w:rFonts w:eastAsia="Calibri" w:cs="Calibri Light"/>
                <w:color w:val="C00000"/>
                <w:sz w:val="20"/>
                <w:lang w:eastAsia="en-GB"/>
              </w:rPr>
              <w:t>S</w:t>
            </w:r>
            <w:r w:rsidR="00991272">
              <w:rPr>
                <w:rFonts w:eastAsia="Calibri" w:cs="Calibri Light"/>
                <w:color w:val="C00000"/>
                <w:sz w:val="20"/>
                <w:lang w:eastAsia="en-GB"/>
              </w:rPr>
              <w:t>ome key legislati</w:t>
            </w:r>
            <w:r w:rsidR="00083C95">
              <w:rPr>
                <w:rFonts w:eastAsia="Calibri" w:cs="Calibri Light"/>
                <w:color w:val="C00000"/>
                <w:sz w:val="20"/>
                <w:lang w:eastAsia="en-GB"/>
              </w:rPr>
              <w:t>on</w:t>
            </w:r>
            <w:r w:rsidR="00991272">
              <w:rPr>
                <w:rFonts w:eastAsia="Calibri" w:cs="Calibri Light"/>
                <w:color w:val="C00000"/>
                <w:sz w:val="20"/>
                <w:lang w:eastAsia="en-GB"/>
              </w:rPr>
              <w:t xml:space="preserve"> </w:t>
            </w:r>
            <w:r>
              <w:rPr>
                <w:rFonts w:eastAsia="Calibri" w:cs="Calibri Light"/>
                <w:color w:val="C00000"/>
                <w:sz w:val="20"/>
                <w:lang w:eastAsia="en-GB"/>
              </w:rPr>
              <w:t>is scheduled to be passed in mid-2024</w:t>
            </w:r>
            <w:r w:rsidR="00991272">
              <w:rPr>
                <w:rFonts w:eastAsia="Calibri" w:cs="Calibri Light"/>
                <w:color w:val="C00000"/>
                <w:sz w:val="20"/>
                <w:lang w:eastAsia="en-GB"/>
              </w:rPr>
              <w:t xml:space="preserve">: the Investment Law, the Insolvency Law, and the ‘Economic Transformation’ package which includes revised arrangements for the Board of Investment. </w:t>
            </w:r>
          </w:p>
          <w:p w14:paraId="48D1A748" w14:textId="77777777" w:rsidR="001855C7" w:rsidRPr="00CE1FE3" w:rsidRDefault="001855C7" w:rsidP="00CE1FE3">
            <w:pPr>
              <w:pStyle w:val="ListParagraph"/>
              <w:numPr>
                <w:ilvl w:val="1"/>
                <w:numId w:val="25"/>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Economic policy reforms outcomes</w:t>
            </w:r>
          </w:p>
          <w:p w14:paraId="359AE98E" w14:textId="6B02ADD4" w:rsidR="00991272" w:rsidRPr="00991272" w:rsidRDefault="00991272" w:rsidP="00CE1FE3">
            <w:pPr>
              <w:pStyle w:val="ListParagraph"/>
              <w:overflowPunct w:val="0"/>
              <w:autoSpaceDE w:val="0"/>
              <w:autoSpaceDN w:val="0"/>
              <w:adjustRightInd w:val="0"/>
              <w:spacing w:before="0" w:after="0"/>
              <w:ind w:left="1080"/>
              <w:contextualSpacing w:val="0"/>
              <w:textAlignment w:val="baseline"/>
              <w:rPr>
                <w:rFonts w:eastAsia="Calibri" w:cs="Calibri Light"/>
                <w:color w:val="C00000"/>
                <w:sz w:val="20"/>
                <w:lang w:eastAsia="en-GB"/>
              </w:rPr>
            </w:pPr>
            <w:r w:rsidRPr="00991272">
              <w:rPr>
                <w:rFonts w:eastAsia="Calibri" w:cs="Calibri Light"/>
                <w:color w:val="C00000"/>
                <w:sz w:val="20"/>
                <w:lang w:eastAsia="en-GB"/>
              </w:rPr>
              <w:t>Outcomes</w:t>
            </w:r>
            <w:r>
              <w:rPr>
                <w:rFonts w:eastAsia="Calibri" w:cs="Calibri Light"/>
                <w:color w:val="C00000"/>
                <w:sz w:val="20"/>
                <w:lang w:eastAsia="en-GB"/>
              </w:rPr>
              <w:t xml:space="preserve"> are awaited.</w:t>
            </w:r>
          </w:p>
          <w:p w14:paraId="2E0B494D" w14:textId="77777777" w:rsidR="001855C7" w:rsidRPr="00CE1FE3" w:rsidRDefault="001855C7" w:rsidP="00CE1FE3">
            <w:pPr>
              <w:pStyle w:val="ListParagraph"/>
              <w:numPr>
                <w:ilvl w:val="1"/>
                <w:numId w:val="25"/>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Contribution to development outcomes</w:t>
            </w:r>
          </w:p>
          <w:p w14:paraId="7ECA17AF" w14:textId="3083E9FF" w:rsidR="00991272" w:rsidRPr="00991272" w:rsidRDefault="00991272" w:rsidP="00CE1FE3">
            <w:pPr>
              <w:pStyle w:val="ListParagraph"/>
              <w:overflowPunct w:val="0"/>
              <w:autoSpaceDE w:val="0"/>
              <w:autoSpaceDN w:val="0"/>
              <w:adjustRightInd w:val="0"/>
              <w:spacing w:before="0" w:after="0"/>
              <w:ind w:left="1080"/>
              <w:contextualSpacing w:val="0"/>
              <w:textAlignment w:val="baseline"/>
              <w:rPr>
                <w:rFonts w:eastAsia="Calibri" w:cs="Calibri Light"/>
                <w:color w:val="C00000"/>
                <w:sz w:val="20"/>
                <w:lang w:eastAsia="en-GB"/>
              </w:rPr>
            </w:pPr>
            <w:r w:rsidRPr="00991272">
              <w:rPr>
                <w:rFonts w:eastAsia="Calibri" w:cs="Calibri Light"/>
                <w:color w:val="C00000"/>
                <w:sz w:val="20"/>
                <w:lang w:eastAsia="en-GB"/>
              </w:rPr>
              <w:t>Ditto</w:t>
            </w:r>
            <w:r>
              <w:rPr>
                <w:rFonts w:eastAsia="Calibri" w:cs="Calibri Light"/>
                <w:color w:val="C00000"/>
                <w:sz w:val="20"/>
                <w:lang w:eastAsia="en-GB"/>
              </w:rPr>
              <w:t>.</w:t>
            </w:r>
          </w:p>
          <w:p w14:paraId="0207E824" w14:textId="77777777" w:rsidR="001855C7" w:rsidRPr="00CE1FE3" w:rsidRDefault="001855C7" w:rsidP="00CE1FE3">
            <w:pPr>
              <w:pStyle w:val="ListParagraph"/>
              <w:numPr>
                <w:ilvl w:val="0"/>
                <w:numId w:val="32"/>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 xml:space="preserve">Have there been any issues </w:t>
            </w:r>
            <w:proofErr w:type="gramStart"/>
            <w:r w:rsidRPr="00CE1FE3">
              <w:rPr>
                <w:rFonts w:eastAsia="Calibri" w:cs="Calibri Light"/>
                <w:sz w:val="20"/>
                <w:lang w:eastAsia="en-GB"/>
              </w:rPr>
              <w:t>with regard to</w:t>
            </w:r>
            <w:proofErr w:type="gramEnd"/>
            <w:r w:rsidRPr="00CE1FE3">
              <w:rPr>
                <w:rFonts w:eastAsia="Calibri" w:cs="Calibri Light"/>
                <w:sz w:val="20"/>
                <w:lang w:eastAsia="en-GB"/>
              </w:rPr>
              <w:t xml:space="preserve"> establishing credible baseline data?</w:t>
            </w:r>
          </w:p>
          <w:p w14:paraId="6080B390" w14:textId="6F5ADFDE" w:rsidR="00991272" w:rsidRPr="00991272" w:rsidRDefault="00991272" w:rsidP="00CE1FE3">
            <w:pPr>
              <w:pStyle w:val="ListParagraph"/>
              <w:overflowPunct w:val="0"/>
              <w:autoSpaceDE w:val="0"/>
              <w:autoSpaceDN w:val="0"/>
              <w:adjustRightInd w:val="0"/>
              <w:spacing w:before="0" w:after="0"/>
              <w:ind w:left="360"/>
              <w:contextualSpacing w:val="0"/>
              <w:textAlignment w:val="baseline"/>
              <w:rPr>
                <w:rFonts w:eastAsia="Calibri" w:cs="Calibri Light"/>
                <w:color w:val="C00000"/>
                <w:sz w:val="20"/>
                <w:lang w:eastAsia="en-GB"/>
              </w:rPr>
            </w:pPr>
            <w:r w:rsidRPr="00991272">
              <w:rPr>
                <w:rFonts w:eastAsia="Calibri" w:cs="Calibri Light"/>
                <w:color w:val="C00000"/>
                <w:sz w:val="20"/>
                <w:lang w:eastAsia="en-GB"/>
              </w:rPr>
              <w:t>Not as far as the evaluation</w:t>
            </w:r>
            <w:r>
              <w:rPr>
                <w:rFonts w:eastAsia="Calibri" w:cs="Calibri Light"/>
                <w:color w:val="C00000"/>
                <w:sz w:val="20"/>
                <w:lang w:eastAsia="en-GB"/>
              </w:rPr>
              <w:t xml:space="preserve"> team is aware.</w:t>
            </w:r>
          </w:p>
          <w:p w14:paraId="04616667" w14:textId="77777777" w:rsidR="001855C7" w:rsidRPr="00CE1FE3" w:rsidRDefault="001855C7" w:rsidP="00CE1FE3">
            <w:pPr>
              <w:pStyle w:val="ListParagraph"/>
              <w:numPr>
                <w:ilvl w:val="0"/>
                <w:numId w:val="32"/>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 xml:space="preserve">Has the program MEL delivered convincing and timely data regarding IOs and </w:t>
            </w:r>
            <w:proofErr w:type="spellStart"/>
            <w:r w:rsidRPr="00CE1FE3">
              <w:rPr>
                <w:rFonts w:eastAsia="Calibri" w:cs="Calibri Light"/>
                <w:sz w:val="20"/>
                <w:lang w:eastAsia="en-GB"/>
              </w:rPr>
              <w:t>EoPOs</w:t>
            </w:r>
            <w:proofErr w:type="spellEnd"/>
            <w:r w:rsidRPr="00CE1FE3">
              <w:rPr>
                <w:rFonts w:eastAsia="Calibri" w:cs="Calibri Light"/>
                <w:sz w:val="20"/>
                <w:lang w:eastAsia="en-GB"/>
              </w:rPr>
              <w:t>? If not, why not, and how could this be addressed?</w:t>
            </w:r>
          </w:p>
          <w:p w14:paraId="3AE2F80D" w14:textId="3679F2BB" w:rsidR="00991272" w:rsidRPr="00991272" w:rsidRDefault="00991272" w:rsidP="00CE1FE3">
            <w:pPr>
              <w:pStyle w:val="ListParagraph"/>
              <w:overflowPunct w:val="0"/>
              <w:autoSpaceDE w:val="0"/>
              <w:autoSpaceDN w:val="0"/>
              <w:adjustRightInd w:val="0"/>
              <w:spacing w:before="0" w:after="0"/>
              <w:ind w:left="360"/>
              <w:contextualSpacing w:val="0"/>
              <w:textAlignment w:val="baseline"/>
              <w:rPr>
                <w:rFonts w:eastAsia="Calibri" w:cs="Calibri Light"/>
                <w:color w:val="C00000"/>
                <w:sz w:val="20"/>
                <w:lang w:eastAsia="en-GB"/>
              </w:rPr>
            </w:pPr>
            <w:r w:rsidRPr="00991272">
              <w:rPr>
                <w:rFonts w:eastAsia="Calibri" w:cs="Calibri Light"/>
                <w:color w:val="C00000"/>
                <w:sz w:val="20"/>
                <w:lang w:eastAsia="en-GB"/>
              </w:rPr>
              <w:t>This was a problem at design and at implementation. There was no MELF</w:t>
            </w:r>
            <w:r>
              <w:rPr>
                <w:rFonts w:eastAsia="Calibri" w:cs="Calibri Light"/>
                <w:color w:val="C00000"/>
                <w:sz w:val="20"/>
                <w:lang w:eastAsia="en-GB"/>
              </w:rPr>
              <w:t>, no I</w:t>
            </w:r>
            <w:r w:rsidR="001D0081">
              <w:rPr>
                <w:rFonts w:eastAsia="Calibri" w:cs="Calibri Light"/>
                <w:color w:val="C00000"/>
                <w:sz w:val="20"/>
                <w:lang w:eastAsia="en-GB"/>
              </w:rPr>
              <w:t>O</w:t>
            </w:r>
            <w:r>
              <w:rPr>
                <w:rFonts w:eastAsia="Calibri" w:cs="Calibri Light"/>
                <w:color w:val="C00000"/>
                <w:sz w:val="20"/>
                <w:lang w:eastAsia="en-GB"/>
              </w:rPr>
              <w:t xml:space="preserve">s and no </w:t>
            </w:r>
            <w:proofErr w:type="spellStart"/>
            <w:r>
              <w:rPr>
                <w:rFonts w:eastAsia="Calibri" w:cs="Calibri Light"/>
                <w:color w:val="C00000"/>
                <w:sz w:val="20"/>
                <w:lang w:eastAsia="en-GB"/>
              </w:rPr>
              <w:t>EoPOs</w:t>
            </w:r>
            <w:proofErr w:type="spellEnd"/>
            <w:r>
              <w:rPr>
                <w:rFonts w:eastAsia="Calibri" w:cs="Calibri Light"/>
                <w:color w:val="C00000"/>
                <w:sz w:val="20"/>
                <w:lang w:eastAsia="en-GB"/>
              </w:rPr>
              <w:t>. A primary recommendation to the High Commission would be that if it is decided to go ahead with a successor program, it should have a stronger design, includ</w:t>
            </w:r>
            <w:r w:rsidR="001D0081">
              <w:rPr>
                <w:rFonts w:eastAsia="Calibri" w:cs="Calibri Light"/>
                <w:color w:val="C00000"/>
                <w:sz w:val="20"/>
                <w:lang w:eastAsia="en-GB"/>
              </w:rPr>
              <w:t xml:space="preserve">ing </w:t>
            </w:r>
            <w:r>
              <w:rPr>
                <w:rFonts w:eastAsia="Calibri" w:cs="Calibri Light"/>
                <w:color w:val="C00000"/>
                <w:sz w:val="20"/>
                <w:lang w:eastAsia="en-GB"/>
              </w:rPr>
              <w:t xml:space="preserve">a MELF and a </w:t>
            </w:r>
            <w:proofErr w:type="spellStart"/>
            <w:r>
              <w:rPr>
                <w:rFonts w:eastAsia="Calibri" w:cs="Calibri Light"/>
                <w:color w:val="C00000"/>
                <w:sz w:val="20"/>
                <w:lang w:eastAsia="en-GB"/>
              </w:rPr>
              <w:t>ToC</w:t>
            </w:r>
            <w:proofErr w:type="spellEnd"/>
            <w:r>
              <w:rPr>
                <w:rFonts w:eastAsia="Calibri" w:cs="Calibri Light"/>
                <w:color w:val="C00000"/>
                <w:sz w:val="20"/>
                <w:lang w:eastAsia="en-GB"/>
              </w:rPr>
              <w:t>.</w:t>
            </w:r>
          </w:p>
          <w:p w14:paraId="27A22F2D" w14:textId="77777777" w:rsidR="001855C7" w:rsidRPr="00CE1FE3" w:rsidRDefault="001855C7" w:rsidP="00CE1FE3">
            <w:pPr>
              <w:pStyle w:val="ListParagraph"/>
              <w:numPr>
                <w:ilvl w:val="0"/>
                <w:numId w:val="32"/>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How effectively has the program built on previous Australian support on governance reform in Sri Lanka?</w:t>
            </w:r>
          </w:p>
          <w:p w14:paraId="7E558AA4" w14:textId="7F0AA94A" w:rsidR="00991272" w:rsidRPr="00083C95" w:rsidRDefault="00991272" w:rsidP="00CE1FE3">
            <w:pPr>
              <w:pStyle w:val="ListParagraph"/>
              <w:overflowPunct w:val="0"/>
              <w:autoSpaceDE w:val="0"/>
              <w:autoSpaceDN w:val="0"/>
              <w:adjustRightInd w:val="0"/>
              <w:spacing w:before="0" w:after="0"/>
              <w:ind w:left="360"/>
              <w:contextualSpacing w:val="0"/>
              <w:textAlignment w:val="baseline"/>
              <w:rPr>
                <w:rFonts w:eastAsia="Calibri" w:cs="Calibri Light"/>
                <w:color w:val="C00000"/>
                <w:sz w:val="20"/>
                <w:lang w:eastAsia="en-GB"/>
              </w:rPr>
            </w:pPr>
            <w:r w:rsidRPr="00083C95">
              <w:rPr>
                <w:rFonts w:eastAsia="Calibri" w:cs="Calibri Light"/>
                <w:color w:val="C00000"/>
                <w:sz w:val="20"/>
                <w:lang w:eastAsia="en-GB"/>
              </w:rPr>
              <w:t xml:space="preserve">It built on the Unleashing Competitiveness </w:t>
            </w:r>
            <w:r w:rsidR="00083C95" w:rsidRPr="00083C95">
              <w:rPr>
                <w:rFonts w:eastAsia="Calibri" w:cs="Calibri Light"/>
                <w:color w:val="C00000"/>
                <w:sz w:val="20"/>
                <w:lang w:eastAsia="en-GB"/>
              </w:rPr>
              <w:t>report</w:t>
            </w:r>
            <w:r w:rsidR="00083C95">
              <w:rPr>
                <w:rFonts w:eastAsia="Calibri" w:cs="Calibri Light"/>
                <w:color w:val="C00000"/>
                <w:sz w:val="20"/>
                <w:lang w:eastAsia="en-GB"/>
              </w:rPr>
              <w:t>.</w:t>
            </w:r>
          </w:p>
          <w:p w14:paraId="13F88CD6" w14:textId="3A69D4CF" w:rsidR="001855C7" w:rsidRPr="00CE1FE3" w:rsidRDefault="001855C7" w:rsidP="00CE1FE3">
            <w:pPr>
              <w:pStyle w:val="ListParagraph"/>
              <w:numPr>
                <w:ilvl w:val="0"/>
                <w:numId w:val="32"/>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What theories of change have been used, and how have they been evaluated and revised over the life of the program</w:t>
            </w:r>
            <w:r w:rsidR="00083C95" w:rsidRPr="00CE1FE3">
              <w:rPr>
                <w:rFonts w:eastAsia="Calibri" w:cs="Calibri Light"/>
                <w:sz w:val="20"/>
                <w:lang w:eastAsia="en-GB"/>
              </w:rPr>
              <w:t>?</w:t>
            </w:r>
          </w:p>
          <w:p w14:paraId="24BA0A94" w14:textId="34865B2E" w:rsidR="00083C95" w:rsidRPr="00083C95" w:rsidRDefault="00083C95" w:rsidP="00CE1FE3">
            <w:pPr>
              <w:pStyle w:val="ListParagraph"/>
              <w:overflowPunct w:val="0"/>
              <w:autoSpaceDE w:val="0"/>
              <w:autoSpaceDN w:val="0"/>
              <w:adjustRightInd w:val="0"/>
              <w:spacing w:before="0" w:after="0"/>
              <w:ind w:left="360"/>
              <w:contextualSpacing w:val="0"/>
              <w:textAlignment w:val="baseline"/>
              <w:rPr>
                <w:rFonts w:eastAsia="Calibri" w:cs="Calibri Light"/>
                <w:color w:val="C00000"/>
                <w:sz w:val="20"/>
                <w:lang w:eastAsia="en-GB"/>
              </w:rPr>
            </w:pPr>
            <w:r w:rsidRPr="00083C95">
              <w:rPr>
                <w:rFonts w:eastAsia="Calibri" w:cs="Calibri Light"/>
                <w:color w:val="C00000"/>
                <w:sz w:val="20"/>
                <w:lang w:eastAsia="en-GB"/>
              </w:rPr>
              <w:t>None</w:t>
            </w:r>
          </w:p>
          <w:p w14:paraId="413F9A83" w14:textId="77777777" w:rsidR="001855C7" w:rsidRPr="00CE1FE3" w:rsidRDefault="001855C7" w:rsidP="00CE1FE3">
            <w:pPr>
              <w:pStyle w:val="ListParagraph"/>
              <w:numPr>
                <w:ilvl w:val="0"/>
                <w:numId w:val="32"/>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How can the MEL system be revised to improve telling the story of the program?</w:t>
            </w:r>
          </w:p>
          <w:p w14:paraId="74D61263" w14:textId="4A3063D1" w:rsidR="00083C95" w:rsidRPr="00083C95" w:rsidRDefault="001D0081" w:rsidP="00CE1FE3">
            <w:pPr>
              <w:pStyle w:val="ListParagraph"/>
              <w:overflowPunct w:val="0"/>
              <w:autoSpaceDE w:val="0"/>
              <w:autoSpaceDN w:val="0"/>
              <w:adjustRightInd w:val="0"/>
              <w:spacing w:before="0" w:after="0"/>
              <w:ind w:left="360"/>
              <w:contextualSpacing w:val="0"/>
              <w:textAlignment w:val="baseline"/>
              <w:rPr>
                <w:rFonts w:eastAsia="Calibri" w:cs="Calibri Light"/>
                <w:color w:val="C00000"/>
                <w:sz w:val="20"/>
                <w:lang w:eastAsia="en-GB"/>
              </w:rPr>
            </w:pPr>
            <w:r>
              <w:rPr>
                <w:rFonts w:eastAsia="Calibri" w:cs="Calibri Light"/>
                <w:color w:val="C00000"/>
                <w:sz w:val="20"/>
                <w:lang w:eastAsia="en-GB"/>
              </w:rPr>
              <w:t>The design of a meaningful MEL must be a pre-requisite for any successor program</w:t>
            </w:r>
            <w:r w:rsidR="00083C95" w:rsidRPr="00083C95">
              <w:rPr>
                <w:rFonts w:eastAsia="Calibri" w:cs="Calibri Light"/>
                <w:color w:val="C00000"/>
                <w:sz w:val="20"/>
                <w:lang w:eastAsia="en-GB"/>
              </w:rPr>
              <w:t>.</w:t>
            </w:r>
          </w:p>
          <w:p w14:paraId="40176E97" w14:textId="77777777" w:rsidR="001855C7" w:rsidRPr="00CE1FE3" w:rsidRDefault="001855C7" w:rsidP="00CE1FE3">
            <w:pPr>
              <w:pStyle w:val="ListParagraph"/>
              <w:numPr>
                <w:ilvl w:val="0"/>
                <w:numId w:val="33"/>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 xml:space="preserve">Does the program need a communications plan? If so, what could it look like? </w:t>
            </w:r>
          </w:p>
          <w:p w14:paraId="6C524C37" w14:textId="36209B77" w:rsidR="00755EDB" w:rsidRPr="00755EDB" w:rsidRDefault="00755EDB" w:rsidP="00CE1FE3">
            <w:pPr>
              <w:pStyle w:val="ListParagraph"/>
              <w:overflowPunct w:val="0"/>
              <w:autoSpaceDE w:val="0"/>
              <w:autoSpaceDN w:val="0"/>
              <w:adjustRightInd w:val="0"/>
              <w:spacing w:before="0" w:after="0"/>
              <w:contextualSpacing w:val="0"/>
              <w:textAlignment w:val="baseline"/>
              <w:rPr>
                <w:rFonts w:eastAsia="Calibri" w:cs="Calibri Light"/>
                <w:color w:val="C00000"/>
                <w:sz w:val="20"/>
                <w:lang w:eastAsia="en-GB"/>
              </w:rPr>
            </w:pPr>
            <w:r w:rsidRPr="00755EDB">
              <w:rPr>
                <w:rFonts w:eastAsia="Calibri" w:cs="Calibri Light"/>
                <w:color w:val="C00000"/>
                <w:sz w:val="20"/>
                <w:lang w:eastAsia="en-GB"/>
              </w:rPr>
              <w:lastRenderedPageBreak/>
              <w:t>No. The political nature of what can be perceived as a foreign IMF-led agenda</w:t>
            </w:r>
            <w:r>
              <w:rPr>
                <w:rFonts w:eastAsia="Calibri" w:cs="Calibri Light"/>
                <w:color w:val="C00000"/>
                <w:sz w:val="20"/>
                <w:lang w:eastAsia="en-GB"/>
              </w:rPr>
              <w:t xml:space="preserve"> could bring a negative reaction on Australia.</w:t>
            </w:r>
          </w:p>
          <w:p w14:paraId="179E7850" w14:textId="77777777" w:rsidR="001855C7" w:rsidRPr="00CE1FE3" w:rsidRDefault="001855C7" w:rsidP="00CE1FE3">
            <w:pPr>
              <w:pStyle w:val="ListParagraph"/>
              <w:numPr>
                <w:ilvl w:val="0"/>
                <w:numId w:val="33"/>
              </w:numPr>
              <w:overflowPunct w:val="0"/>
              <w:autoSpaceDE w:val="0"/>
              <w:autoSpaceDN w:val="0"/>
              <w:adjustRightInd w:val="0"/>
              <w:spacing w:before="0" w:after="0"/>
              <w:contextualSpacing w:val="0"/>
              <w:textAlignment w:val="baseline"/>
              <w:rPr>
                <w:rFonts w:eastAsia="Calibri" w:cs="Calibri Light"/>
                <w:sz w:val="20"/>
                <w:lang w:eastAsia="en-GB"/>
              </w:rPr>
            </w:pPr>
            <w:r w:rsidRPr="00CE1FE3">
              <w:rPr>
                <w:rFonts w:eastAsia="Calibri" w:cs="Calibri Light"/>
                <w:sz w:val="20"/>
                <w:lang w:eastAsia="en-GB"/>
              </w:rPr>
              <w:t>Was the program design sufficiently flexible to successfully adapt to the changing circumstances of first COVID-19 and then the economic crisis?</w:t>
            </w:r>
          </w:p>
          <w:p w14:paraId="5DFA74AA" w14:textId="14161269" w:rsidR="00755EDB" w:rsidRPr="00E32CA6" w:rsidRDefault="00755EDB" w:rsidP="00CE1FE3">
            <w:pPr>
              <w:pStyle w:val="ListParagraph"/>
              <w:overflowPunct w:val="0"/>
              <w:autoSpaceDE w:val="0"/>
              <w:autoSpaceDN w:val="0"/>
              <w:adjustRightInd w:val="0"/>
              <w:spacing w:before="0" w:after="0"/>
              <w:contextualSpacing w:val="0"/>
              <w:textAlignment w:val="baseline"/>
              <w:rPr>
                <w:rFonts w:eastAsia="Calibri" w:cs="Calibri Light"/>
                <w:color w:val="000000"/>
                <w:sz w:val="20"/>
                <w:lang w:eastAsia="en-GB"/>
                <w14:textFill>
                  <w14:solidFill>
                    <w14:srgbClr w14:val="000000">
                      <w14:lumMod w14:val="75000"/>
                      <w14:lumOff w14:val="25000"/>
                    </w14:srgbClr>
                  </w14:solidFill>
                </w14:textFill>
              </w:rPr>
            </w:pPr>
            <w:r w:rsidRPr="00755EDB">
              <w:rPr>
                <w:rFonts w:eastAsia="Calibri" w:cs="Calibri Light"/>
                <w:color w:val="C00000"/>
                <w:sz w:val="20"/>
                <w:lang w:eastAsia="en-GB"/>
              </w:rPr>
              <w:t>Yes</w:t>
            </w:r>
            <w:r>
              <w:rPr>
                <w:rFonts w:eastAsia="Calibri" w:cs="Calibri Light"/>
                <w:color w:val="C00000"/>
                <w:sz w:val="20"/>
                <w:lang w:eastAsia="en-GB"/>
              </w:rPr>
              <w:t>,</w:t>
            </w:r>
            <w:r w:rsidRPr="00755EDB">
              <w:rPr>
                <w:rFonts w:eastAsia="Calibri" w:cs="Calibri Light"/>
                <w:color w:val="C00000"/>
                <w:sz w:val="20"/>
                <w:lang w:eastAsia="en-GB"/>
              </w:rPr>
              <w:t xml:space="preserve"> but not by design</w:t>
            </w:r>
            <w:r w:rsidR="001D0081">
              <w:rPr>
                <w:rFonts w:eastAsia="Calibri" w:cs="Calibri Light"/>
                <w:color w:val="C00000"/>
                <w:sz w:val="20"/>
                <w:lang w:eastAsia="en-GB"/>
              </w:rPr>
              <w:t xml:space="preserve">. </w:t>
            </w:r>
            <w:r>
              <w:rPr>
                <w:rFonts w:eastAsia="Calibri" w:cs="Calibri Light"/>
                <w:color w:val="C00000"/>
                <w:sz w:val="20"/>
                <w:lang w:eastAsia="en-GB"/>
              </w:rPr>
              <w:t xml:space="preserve">The grant modality of </w:t>
            </w:r>
            <w:r w:rsidR="001D0081">
              <w:rPr>
                <w:rFonts w:eastAsia="Calibri" w:cs="Calibri Light"/>
                <w:color w:val="C00000"/>
                <w:sz w:val="20"/>
                <w:lang w:eastAsia="en-GB"/>
              </w:rPr>
              <w:t xml:space="preserve">the program gave </w:t>
            </w:r>
            <w:r>
              <w:rPr>
                <w:rFonts w:eastAsia="Calibri" w:cs="Calibri Light"/>
                <w:color w:val="C00000"/>
                <w:sz w:val="20"/>
                <w:lang w:eastAsia="en-GB"/>
              </w:rPr>
              <w:t xml:space="preserve">the Bank </w:t>
            </w:r>
            <w:r w:rsidR="001D0081">
              <w:rPr>
                <w:rFonts w:eastAsia="Calibri" w:cs="Calibri Light"/>
                <w:color w:val="C00000"/>
                <w:sz w:val="20"/>
                <w:lang w:eastAsia="en-GB"/>
              </w:rPr>
              <w:t xml:space="preserve">the </w:t>
            </w:r>
            <w:r>
              <w:rPr>
                <w:rFonts w:eastAsia="Calibri" w:cs="Calibri Light"/>
                <w:color w:val="C00000"/>
                <w:sz w:val="20"/>
                <w:lang w:eastAsia="en-GB"/>
              </w:rPr>
              <w:t xml:space="preserve">full authority to respond to changing circumstances – something they did effectively. </w:t>
            </w:r>
          </w:p>
        </w:tc>
      </w:tr>
      <w:tr w:rsidR="001855C7" w:rsidRPr="004709C7" w14:paraId="37F4DB20" w14:textId="77777777" w:rsidTr="003F6617">
        <w:trPr>
          <w:trHeight w:val="1007"/>
          <w:jc w:val="center"/>
        </w:trPr>
        <w:tc>
          <w:tcPr>
            <w:tcW w:w="1922" w:type="pct"/>
            <w:tcBorders>
              <w:top w:val="single" w:sz="4" w:space="0" w:color="auto"/>
              <w:left w:val="nil"/>
              <w:bottom w:val="single" w:sz="4" w:space="0" w:color="auto"/>
              <w:right w:val="nil"/>
            </w:tcBorders>
            <w:tcMar>
              <w:top w:w="57" w:type="dxa"/>
              <w:left w:w="108" w:type="dxa"/>
              <w:bottom w:w="57" w:type="dxa"/>
              <w:right w:w="108" w:type="dxa"/>
            </w:tcMar>
          </w:tcPr>
          <w:p w14:paraId="6DADAF9D" w14:textId="77777777" w:rsidR="001855C7" w:rsidRPr="00CE1FE3" w:rsidRDefault="001855C7" w:rsidP="00CE1FE3">
            <w:pPr>
              <w:suppressAutoHyphens/>
              <w:ind w:left="321" w:hanging="321"/>
              <w:rPr>
                <w:rFonts w:eastAsia="Calibri Light" w:cs="Arial"/>
                <w:b/>
                <w:color w:val="auto"/>
                <w:sz w:val="20"/>
              </w:rPr>
            </w:pPr>
            <w:r w:rsidRPr="00CE1FE3">
              <w:rPr>
                <w:rFonts w:eastAsia="Calibri Light" w:cs="Arial"/>
                <w:b/>
                <w:color w:val="auto"/>
                <w:sz w:val="20"/>
              </w:rPr>
              <w:lastRenderedPageBreak/>
              <w:t>3</w:t>
            </w:r>
            <w:r w:rsidRPr="00CE1FE3">
              <w:rPr>
                <w:rFonts w:eastAsia="Calibri Light" w:cs="Arial"/>
                <w:b/>
                <w:color w:val="auto"/>
                <w:sz w:val="20"/>
              </w:rPr>
              <w:tab/>
              <w:t>To what extent is the program efficient and cost-effective?</w:t>
            </w:r>
          </w:p>
          <w:p w14:paraId="3B371239" w14:textId="77777777" w:rsidR="001855C7" w:rsidRPr="00CE1FE3" w:rsidRDefault="001855C7" w:rsidP="00A20FF7">
            <w:pPr>
              <w:numPr>
                <w:ilvl w:val="1"/>
                <w:numId w:val="28"/>
              </w:numPr>
              <w:suppressAutoHyphens/>
              <w:spacing w:before="0" w:after="0"/>
              <w:rPr>
                <w:rFonts w:eastAsia="Calibri Light" w:cs="Arial"/>
                <w:color w:val="auto"/>
                <w:sz w:val="20"/>
              </w:rPr>
            </w:pPr>
            <w:r w:rsidRPr="00CE1FE3">
              <w:rPr>
                <w:rFonts w:eastAsia="Calibri Light" w:cs="Arial"/>
                <w:color w:val="auto"/>
                <w:sz w:val="20"/>
              </w:rPr>
              <w:t>Was the program able to efficiently deploy its resources to achieve the greatest outcomes?</w:t>
            </w:r>
          </w:p>
          <w:p w14:paraId="5896308D" w14:textId="294FEF34" w:rsidR="00E1388B" w:rsidRPr="00E1388B" w:rsidRDefault="00E1388B" w:rsidP="00E1388B">
            <w:pPr>
              <w:suppressAutoHyphens/>
              <w:spacing w:before="0" w:after="0"/>
              <w:ind w:left="360"/>
              <w:rPr>
                <w:rFonts w:eastAsia="Calibri Light" w:cs="Arial"/>
                <w:color w:val="C00000"/>
                <w:sz w:val="20"/>
              </w:rPr>
            </w:pPr>
            <w:r w:rsidRPr="00E1388B">
              <w:rPr>
                <w:rFonts w:eastAsia="Calibri Light" w:cs="Arial"/>
                <w:color w:val="C00000"/>
                <w:sz w:val="20"/>
              </w:rPr>
              <w:t>Outcomes no, Outputs yes.</w:t>
            </w:r>
          </w:p>
          <w:p w14:paraId="4AC2D5AB" w14:textId="77777777" w:rsidR="001855C7" w:rsidRPr="00CE1FE3" w:rsidRDefault="001855C7" w:rsidP="00A20FF7">
            <w:pPr>
              <w:numPr>
                <w:ilvl w:val="1"/>
                <w:numId w:val="28"/>
              </w:numPr>
              <w:suppressAutoHyphens/>
              <w:spacing w:before="0" w:after="0"/>
              <w:rPr>
                <w:rFonts w:eastAsia="Calibri Light" w:cs="Arial"/>
                <w:color w:val="auto"/>
                <w:sz w:val="20"/>
              </w:rPr>
            </w:pPr>
            <w:r w:rsidRPr="00CE1FE3">
              <w:rPr>
                <w:rFonts w:eastAsia="Calibri Light" w:cs="Arial"/>
                <w:color w:val="auto"/>
                <w:sz w:val="20"/>
              </w:rPr>
              <w:t xml:space="preserve">To what extent was the program harmonised with other DFAT and World Bank programs, in terms of being complementary to the broader Sri Lanka country program? </w:t>
            </w:r>
          </w:p>
          <w:p w14:paraId="61ED9064" w14:textId="7DB0FFF8" w:rsidR="00E1388B" w:rsidRPr="00E1388B" w:rsidRDefault="00E1388B" w:rsidP="00E1388B">
            <w:pPr>
              <w:suppressAutoHyphens/>
              <w:spacing w:before="0" w:after="0"/>
              <w:ind w:left="360"/>
              <w:rPr>
                <w:rFonts w:eastAsia="Calibri Light" w:cs="Arial"/>
                <w:color w:val="C00000"/>
                <w:sz w:val="20"/>
              </w:rPr>
            </w:pPr>
            <w:r w:rsidRPr="00E1388B">
              <w:rPr>
                <w:rFonts w:eastAsia="Calibri Light" w:cs="Arial"/>
                <w:color w:val="C00000"/>
                <w:sz w:val="20"/>
              </w:rPr>
              <w:t xml:space="preserve">The </w:t>
            </w:r>
            <w:r>
              <w:rPr>
                <w:rFonts w:eastAsia="Calibri Light" w:cs="Arial"/>
                <w:color w:val="C00000"/>
                <w:sz w:val="20"/>
              </w:rPr>
              <w:t xml:space="preserve">EB program was well aligned within the Bank – probably better aligned than it was in DFAT. </w:t>
            </w:r>
            <w:r w:rsidR="001804BE">
              <w:rPr>
                <w:rFonts w:eastAsia="Calibri Light" w:cs="Arial"/>
                <w:color w:val="C00000"/>
                <w:sz w:val="20"/>
              </w:rPr>
              <w:t>As t</w:t>
            </w:r>
            <w:r>
              <w:rPr>
                <w:rFonts w:eastAsia="Calibri Light" w:cs="Arial"/>
                <w:color w:val="C00000"/>
                <w:sz w:val="20"/>
              </w:rPr>
              <w:t>he Bank</w:t>
            </w:r>
            <w:r w:rsidR="001804BE">
              <w:rPr>
                <w:rFonts w:eastAsia="Calibri Light" w:cs="Arial"/>
                <w:color w:val="C00000"/>
                <w:sz w:val="20"/>
              </w:rPr>
              <w:t xml:space="preserve"> was designing a large DPL at the time the EB was designed, the work was undertaken in tandem.</w:t>
            </w:r>
          </w:p>
          <w:p w14:paraId="3840DABB" w14:textId="77777777" w:rsidR="001855C7" w:rsidRPr="00CE1FE3" w:rsidRDefault="001855C7" w:rsidP="00A20FF7">
            <w:pPr>
              <w:numPr>
                <w:ilvl w:val="1"/>
                <w:numId w:val="28"/>
              </w:numPr>
              <w:suppressAutoHyphens/>
              <w:spacing w:before="0" w:after="0"/>
              <w:rPr>
                <w:rFonts w:eastAsia="Calibri Light" w:cs="Arial"/>
                <w:color w:val="auto"/>
                <w:sz w:val="20"/>
              </w:rPr>
            </w:pPr>
            <w:r w:rsidRPr="00CE1FE3">
              <w:rPr>
                <w:rFonts w:eastAsia="Calibri Light" w:cs="Arial"/>
                <w:color w:val="auto"/>
                <w:sz w:val="20"/>
              </w:rPr>
              <w:t>How effectively did Australia influence/inform partner programming with respect to meeting gender, and disability inclusion commitments?</w:t>
            </w:r>
          </w:p>
          <w:p w14:paraId="2F8BED78" w14:textId="5D51E2CE" w:rsidR="00574B5D" w:rsidRPr="00BF7292" w:rsidRDefault="00574B5D" w:rsidP="00574B5D">
            <w:pPr>
              <w:suppressAutoHyphens/>
              <w:spacing w:before="0" w:after="0"/>
              <w:ind w:left="360"/>
              <w:rPr>
                <w:rFonts w:eastAsia="Calibri Light" w:cs="Arial"/>
                <w:color w:val="495965"/>
                <w:sz w:val="20"/>
              </w:rPr>
            </w:pPr>
            <w:r w:rsidRPr="00574B5D">
              <w:rPr>
                <w:rFonts w:eastAsia="Calibri Light" w:cs="Arial"/>
                <w:color w:val="C00000"/>
                <w:sz w:val="20"/>
              </w:rPr>
              <w:t>Not at all</w:t>
            </w:r>
          </w:p>
        </w:tc>
        <w:tc>
          <w:tcPr>
            <w:tcW w:w="3078" w:type="pct"/>
            <w:tcBorders>
              <w:top w:val="single" w:sz="4" w:space="0" w:color="auto"/>
              <w:left w:val="nil"/>
              <w:bottom w:val="single" w:sz="4" w:space="0" w:color="auto"/>
              <w:right w:val="nil"/>
            </w:tcBorders>
            <w:tcMar>
              <w:top w:w="57" w:type="dxa"/>
              <w:left w:w="108" w:type="dxa"/>
              <w:bottom w:w="57" w:type="dxa"/>
              <w:right w:w="108" w:type="dxa"/>
            </w:tcMar>
          </w:tcPr>
          <w:p w14:paraId="2621E119" w14:textId="77777777" w:rsidR="001855C7" w:rsidRPr="00CE1FE3" w:rsidRDefault="001855C7" w:rsidP="00CE1FE3">
            <w:pPr>
              <w:numPr>
                <w:ilvl w:val="0"/>
                <w:numId w:val="34"/>
              </w:numPr>
              <w:spacing w:before="0" w:after="0"/>
              <w:jc w:val="both"/>
              <w:rPr>
                <w:rFonts w:eastAsia="Calibri" w:cs="Calibri Light"/>
                <w:color w:val="auto"/>
                <w:sz w:val="20"/>
                <w:lang w:eastAsia="en-GB"/>
              </w:rPr>
            </w:pPr>
            <w:r w:rsidRPr="00CE1FE3">
              <w:rPr>
                <w:rFonts w:eastAsia="Calibri" w:cs="Calibri Light"/>
                <w:color w:val="auto"/>
                <w:sz w:val="20"/>
                <w:lang w:eastAsia="en-GB"/>
              </w:rPr>
              <w:t>Was the program resourced adequately to deliver its remit over the program?</w:t>
            </w:r>
          </w:p>
          <w:p w14:paraId="6B8E9990" w14:textId="589D3711" w:rsidR="00E1388B" w:rsidRPr="00E1388B" w:rsidRDefault="00E1388B" w:rsidP="00CE1FE3">
            <w:pPr>
              <w:spacing w:before="0" w:after="0"/>
              <w:ind w:left="360"/>
              <w:jc w:val="both"/>
              <w:rPr>
                <w:rFonts w:eastAsia="Calibri" w:cs="Calibri Light"/>
                <w:color w:val="C00000"/>
                <w:sz w:val="20"/>
                <w:lang w:eastAsia="en-GB"/>
              </w:rPr>
            </w:pPr>
            <w:r w:rsidRPr="00E1388B">
              <w:rPr>
                <w:rFonts w:eastAsia="Calibri" w:cs="Calibri Light"/>
                <w:color w:val="C00000"/>
                <w:sz w:val="20"/>
                <w:lang w:eastAsia="en-GB"/>
              </w:rPr>
              <w:t>Broadly yes it would appear so. The High Commission made additional financial resources available</w:t>
            </w:r>
            <w:r>
              <w:rPr>
                <w:rFonts w:eastAsia="Calibri" w:cs="Calibri Light"/>
                <w:color w:val="C00000"/>
                <w:sz w:val="20"/>
                <w:lang w:eastAsia="en-GB"/>
              </w:rPr>
              <w:t xml:space="preserve"> to assist WB delivery.</w:t>
            </w:r>
          </w:p>
          <w:p w14:paraId="7CC54103" w14:textId="77777777" w:rsidR="001855C7" w:rsidRPr="00CE1FE3" w:rsidRDefault="001855C7" w:rsidP="00CE1FE3">
            <w:pPr>
              <w:numPr>
                <w:ilvl w:val="0"/>
                <w:numId w:val="34"/>
              </w:numPr>
              <w:spacing w:before="0" w:after="0"/>
              <w:jc w:val="both"/>
              <w:rPr>
                <w:rFonts w:eastAsia="Calibri" w:cs="Calibri Light"/>
                <w:color w:val="auto"/>
                <w:sz w:val="20"/>
                <w:lang w:eastAsia="en-GB"/>
              </w:rPr>
            </w:pPr>
            <w:r w:rsidRPr="00CE1FE3">
              <w:rPr>
                <w:rFonts w:eastAsia="Calibri" w:cs="Calibri Light"/>
                <w:color w:val="auto"/>
                <w:sz w:val="20"/>
                <w:lang w:eastAsia="en-GB"/>
              </w:rPr>
              <w:t>What are the strengths and weaknesses of the annual planning and budgeting process?</w:t>
            </w:r>
          </w:p>
          <w:p w14:paraId="6A2781D8" w14:textId="6D9D4484" w:rsidR="00E1388B" w:rsidRPr="00E1388B" w:rsidRDefault="00E1388B" w:rsidP="00CE1FE3">
            <w:pPr>
              <w:spacing w:before="0" w:after="0"/>
              <w:ind w:left="360"/>
              <w:jc w:val="both"/>
              <w:rPr>
                <w:rFonts w:eastAsia="Calibri" w:cs="Calibri Light"/>
                <w:color w:val="C00000"/>
                <w:sz w:val="20"/>
                <w:lang w:eastAsia="en-GB"/>
              </w:rPr>
            </w:pPr>
            <w:r w:rsidRPr="00E1388B">
              <w:rPr>
                <w:rFonts w:eastAsia="Calibri" w:cs="Calibri Light"/>
                <w:color w:val="C00000"/>
                <w:sz w:val="20"/>
                <w:lang w:eastAsia="en-GB"/>
              </w:rPr>
              <w:t xml:space="preserve">The strength of the annual planning process in the Bank </w:t>
            </w:r>
            <w:r>
              <w:rPr>
                <w:rFonts w:eastAsia="Calibri" w:cs="Calibri Light"/>
                <w:color w:val="C00000"/>
                <w:sz w:val="20"/>
                <w:lang w:eastAsia="en-GB"/>
              </w:rPr>
              <w:t xml:space="preserve">was that there was no DFAT involvement. They were able to add new activities and drop existing ones without reference to the High Commission. The weakness is the </w:t>
            </w:r>
            <w:r w:rsidR="001D0081">
              <w:rPr>
                <w:rFonts w:eastAsia="Calibri" w:cs="Calibri Light"/>
                <w:color w:val="C00000"/>
                <w:sz w:val="20"/>
                <w:lang w:eastAsia="en-GB"/>
              </w:rPr>
              <w:t>opposite</w:t>
            </w:r>
            <w:r>
              <w:rPr>
                <w:rFonts w:eastAsia="Calibri" w:cs="Calibri Light"/>
                <w:color w:val="C00000"/>
                <w:sz w:val="20"/>
                <w:lang w:eastAsia="en-GB"/>
              </w:rPr>
              <w:t xml:space="preserve">: </w:t>
            </w:r>
            <w:r w:rsidR="001D0081">
              <w:rPr>
                <w:rFonts w:eastAsia="Calibri" w:cs="Calibri Light"/>
                <w:color w:val="C00000"/>
                <w:sz w:val="20"/>
                <w:lang w:eastAsia="en-GB"/>
              </w:rPr>
              <w:t xml:space="preserve">it was not possible </w:t>
            </w:r>
            <w:r>
              <w:rPr>
                <w:rFonts w:eastAsia="Calibri" w:cs="Calibri Light"/>
                <w:color w:val="C00000"/>
                <w:sz w:val="20"/>
                <w:lang w:eastAsia="en-GB"/>
              </w:rPr>
              <w:t>for the High Commission to influence the investment portfolio of the program</w:t>
            </w:r>
            <w:r w:rsidR="00C15118">
              <w:rPr>
                <w:rFonts w:eastAsia="Calibri" w:cs="Calibri Light"/>
                <w:color w:val="C00000"/>
                <w:sz w:val="20"/>
                <w:lang w:eastAsia="en-GB"/>
              </w:rPr>
              <w:t>.</w:t>
            </w:r>
          </w:p>
          <w:p w14:paraId="365C147D" w14:textId="77777777" w:rsidR="001855C7" w:rsidRPr="00CE1FE3" w:rsidRDefault="001855C7" w:rsidP="00CE1FE3">
            <w:pPr>
              <w:numPr>
                <w:ilvl w:val="0"/>
                <w:numId w:val="34"/>
              </w:numPr>
              <w:spacing w:before="0" w:after="0"/>
              <w:jc w:val="both"/>
              <w:rPr>
                <w:rFonts w:eastAsia="Calibri" w:cs="Calibri Light"/>
                <w:color w:val="auto"/>
                <w:sz w:val="20"/>
                <w:lang w:eastAsia="en-GB"/>
              </w:rPr>
            </w:pPr>
            <w:r w:rsidRPr="00CE1FE3">
              <w:rPr>
                <w:rFonts w:eastAsia="Calibri" w:cs="Calibri Light"/>
                <w:color w:val="auto"/>
                <w:sz w:val="20"/>
                <w:lang w:eastAsia="en-GB"/>
              </w:rPr>
              <w:t>What was the pattern of expenditure?</w:t>
            </w:r>
          </w:p>
          <w:p w14:paraId="4B7E7F62" w14:textId="4341DB1E" w:rsidR="00E1388B" w:rsidRPr="00E1388B" w:rsidRDefault="00E1388B" w:rsidP="00CE1FE3">
            <w:pPr>
              <w:spacing w:before="0" w:after="0"/>
              <w:ind w:left="360"/>
              <w:jc w:val="both"/>
              <w:rPr>
                <w:rFonts w:eastAsia="Calibri" w:cs="Calibri Light"/>
                <w:color w:val="C00000"/>
                <w:sz w:val="20"/>
                <w:lang w:eastAsia="en-GB"/>
              </w:rPr>
            </w:pPr>
            <w:r w:rsidRPr="00E1388B">
              <w:rPr>
                <w:rFonts w:eastAsia="Calibri" w:cs="Calibri Light"/>
                <w:color w:val="C00000"/>
                <w:sz w:val="20"/>
                <w:lang w:eastAsia="en-GB"/>
              </w:rPr>
              <w:t xml:space="preserve">Varied. Hugely affected by both political transitions and Covid. </w:t>
            </w:r>
          </w:p>
          <w:p w14:paraId="058AD7C1" w14:textId="772E02D6" w:rsidR="001855C7" w:rsidRPr="00CE1FE3" w:rsidRDefault="001855C7" w:rsidP="00CE1FE3">
            <w:pPr>
              <w:numPr>
                <w:ilvl w:val="0"/>
                <w:numId w:val="34"/>
              </w:numPr>
              <w:spacing w:before="0" w:after="0"/>
              <w:jc w:val="both"/>
              <w:rPr>
                <w:rFonts w:eastAsia="Calibri" w:cs="Calibri Light"/>
                <w:color w:val="auto"/>
                <w:sz w:val="20"/>
                <w:lang w:eastAsia="en-GB"/>
              </w:rPr>
            </w:pPr>
            <w:r w:rsidRPr="00CE1FE3">
              <w:rPr>
                <w:rFonts w:eastAsia="Calibri" w:cs="Calibri Light"/>
                <w:color w:val="auto"/>
                <w:sz w:val="20"/>
                <w:lang w:eastAsia="en-GB"/>
              </w:rPr>
              <w:t>What changes could be made to the design of the program to improve effectiveness and sustainability?</w:t>
            </w:r>
          </w:p>
          <w:p w14:paraId="31850DB2" w14:textId="5E5F1476" w:rsidR="00574B5D" w:rsidRPr="00574B5D" w:rsidRDefault="00574B5D" w:rsidP="00CE1FE3">
            <w:pPr>
              <w:spacing w:before="0" w:after="0"/>
              <w:ind w:left="360"/>
              <w:jc w:val="both"/>
              <w:rPr>
                <w:rFonts w:eastAsia="Calibri" w:cs="Calibri Light"/>
                <w:color w:val="C00000"/>
                <w:sz w:val="20"/>
                <w:lang w:eastAsia="en-GB"/>
              </w:rPr>
            </w:pPr>
            <w:r w:rsidRPr="00574B5D">
              <w:rPr>
                <w:rFonts w:eastAsia="Calibri" w:cs="Calibri Light"/>
                <w:color w:val="C00000"/>
                <w:sz w:val="20"/>
                <w:lang w:eastAsia="en-GB"/>
              </w:rPr>
              <w:t xml:space="preserve">As noted above – have a design that meets DFAT standards. </w:t>
            </w:r>
          </w:p>
          <w:p w14:paraId="084F622F" w14:textId="77777777" w:rsidR="001855C7" w:rsidRDefault="001855C7" w:rsidP="00CE1FE3">
            <w:pPr>
              <w:numPr>
                <w:ilvl w:val="0"/>
                <w:numId w:val="34"/>
              </w:numPr>
              <w:spacing w:before="0" w:after="0"/>
              <w:jc w:val="both"/>
              <w:rPr>
                <w:rFonts w:eastAsia="Calibri" w:cs="Calibri Light"/>
                <w:color w:val="000000"/>
                <w:sz w:val="20"/>
                <w:lang w:eastAsia="en-GB"/>
                <w14:textFill>
                  <w14:solidFill>
                    <w14:srgbClr w14:val="000000">
                      <w14:lumMod w14:val="75000"/>
                      <w14:lumOff w14:val="25000"/>
                    </w14:srgbClr>
                  </w14:solidFill>
                </w14:textFill>
              </w:rPr>
            </w:pPr>
            <w:r w:rsidRPr="00555A72">
              <w:rPr>
                <w:rFonts w:eastAsia="Calibri" w:cs="Calibri Light"/>
                <w:color w:val="000000"/>
                <w:sz w:val="20"/>
                <w:lang w:eastAsia="en-GB"/>
                <w14:textFill>
                  <w14:solidFill>
                    <w14:srgbClr w14:val="000000">
                      <w14:lumMod w14:val="75000"/>
                      <w14:lumOff w14:val="25000"/>
                    </w14:srgbClr>
                  </w14:solidFill>
                </w14:textFill>
              </w:rPr>
              <w:t xml:space="preserve">How does the program relate to other </w:t>
            </w:r>
            <w:r>
              <w:rPr>
                <w:rFonts w:eastAsia="Calibri" w:cs="Calibri Light"/>
                <w:color w:val="000000"/>
                <w:sz w:val="20"/>
                <w:lang w:eastAsia="en-GB"/>
                <w14:textFill>
                  <w14:solidFill>
                    <w14:srgbClr w14:val="000000">
                      <w14:lumMod w14:val="75000"/>
                      <w14:lumOff w14:val="25000"/>
                    </w14:srgbClr>
                  </w14:solidFill>
                </w14:textFill>
              </w:rPr>
              <w:t xml:space="preserve">donor </w:t>
            </w:r>
            <w:r w:rsidRPr="00555A72">
              <w:rPr>
                <w:rFonts w:eastAsia="Calibri" w:cs="Calibri Light"/>
                <w:color w:val="000000"/>
                <w:sz w:val="20"/>
                <w:lang w:eastAsia="en-GB"/>
                <w14:textFill>
                  <w14:solidFill>
                    <w14:srgbClr w14:val="000000">
                      <w14:lumMod w14:val="75000"/>
                      <w14:lumOff w14:val="25000"/>
                    </w14:srgbClr>
                  </w14:solidFill>
                </w14:textFill>
              </w:rPr>
              <w:t xml:space="preserve">externally funded </w:t>
            </w:r>
            <w:r>
              <w:rPr>
                <w:rFonts w:eastAsia="Calibri" w:cs="Calibri Light"/>
                <w:color w:val="000000"/>
                <w:sz w:val="20"/>
                <w:lang w:eastAsia="en-GB"/>
                <w14:textFill>
                  <w14:solidFill>
                    <w14:srgbClr w14:val="000000">
                      <w14:lumMod w14:val="75000"/>
                      <w14:lumOff w14:val="25000"/>
                    </w14:srgbClr>
                  </w14:solidFill>
                </w14:textFill>
              </w:rPr>
              <w:t xml:space="preserve">reform </w:t>
            </w:r>
            <w:r w:rsidRPr="00555A72">
              <w:rPr>
                <w:rFonts w:eastAsia="Calibri" w:cs="Calibri Light"/>
                <w:color w:val="000000"/>
                <w:sz w:val="20"/>
                <w:lang w:eastAsia="en-GB"/>
                <w14:textFill>
                  <w14:solidFill>
                    <w14:srgbClr w14:val="000000">
                      <w14:lumMod w14:val="75000"/>
                      <w14:lumOff w14:val="25000"/>
                    </w14:srgbClr>
                  </w14:solidFill>
                </w14:textFill>
              </w:rPr>
              <w:t xml:space="preserve">programs? </w:t>
            </w:r>
          </w:p>
          <w:p w14:paraId="3A83C082" w14:textId="27480F6F" w:rsidR="00574B5D" w:rsidRPr="00E53003" w:rsidRDefault="00574B5D" w:rsidP="00CE1FE3">
            <w:pPr>
              <w:spacing w:before="0" w:after="0"/>
              <w:ind w:left="360"/>
              <w:jc w:val="both"/>
              <w:rPr>
                <w:rFonts w:eastAsia="Calibri" w:cs="Calibri Light"/>
                <w:color w:val="C00000"/>
                <w:sz w:val="20"/>
                <w:lang w:eastAsia="en-GB"/>
              </w:rPr>
            </w:pPr>
            <w:r w:rsidRPr="00574B5D">
              <w:rPr>
                <w:rFonts w:eastAsia="Calibri" w:cs="Calibri Light"/>
                <w:color w:val="C00000"/>
                <w:sz w:val="20"/>
                <w:lang w:eastAsia="en-GB"/>
              </w:rPr>
              <w:t xml:space="preserve">The evaluation team are not well placed to answer </w:t>
            </w:r>
            <w:r w:rsidR="00E53003" w:rsidRPr="00574B5D">
              <w:rPr>
                <w:rFonts w:eastAsia="Calibri" w:cs="Calibri Light"/>
                <w:color w:val="C00000"/>
                <w:sz w:val="20"/>
                <w:lang w:eastAsia="en-GB"/>
              </w:rPr>
              <w:t>this</w:t>
            </w:r>
            <w:r w:rsidRPr="00574B5D">
              <w:rPr>
                <w:rFonts w:eastAsia="Calibri" w:cs="Calibri Light"/>
                <w:color w:val="C00000"/>
                <w:sz w:val="20"/>
                <w:lang w:eastAsia="en-GB"/>
              </w:rPr>
              <w:t xml:space="preserve"> question.</w:t>
            </w:r>
            <w:r w:rsidR="00E53003">
              <w:rPr>
                <w:rFonts w:eastAsia="Calibri" w:cs="Calibri Light"/>
                <w:color w:val="C00000"/>
                <w:sz w:val="20"/>
                <w:lang w:eastAsia="en-GB"/>
              </w:rPr>
              <w:t xml:space="preserve"> The program was not changed significantly to align with the September 2023 IMF Diagnostic.</w:t>
            </w:r>
          </w:p>
        </w:tc>
      </w:tr>
      <w:tr w:rsidR="001855C7" w:rsidRPr="004709C7" w14:paraId="5A3E5306" w14:textId="77777777" w:rsidTr="003F6617">
        <w:trPr>
          <w:trHeight w:val="1007"/>
          <w:jc w:val="center"/>
        </w:trPr>
        <w:tc>
          <w:tcPr>
            <w:tcW w:w="1922" w:type="pct"/>
            <w:tcBorders>
              <w:top w:val="single" w:sz="4" w:space="0" w:color="auto"/>
              <w:left w:val="nil"/>
              <w:bottom w:val="single" w:sz="4" w:space="0" w:color="auto"/>
              <w:right w:val="nil"/>
            </w:tcBorders>
            <w:tcMar>
              <w:top w:w="57" w:type="dxa"/>
              <w:left w:w="108" w:type="dxa"/>
              <w:bottom w:w="57" w:type="dxa"/>
              <w:right w:w="108" w:type="dxa"/>
            </w:tcMar>
          </w:tcPr>
          <w:p w14:paraId="47873C68" w14:textId="77777777" w:rsidR="001855C7" w:rsidRPr="00CE1FE3" w:rsidRDefault="001855C7" w:rsidP="00CE1FE3">
            <w:pPr>
              <w:suppressAutoHyphens/>
              <w:ind w:left="462" w:hanging="462"/>
              <w:rPr>
                <w:rFonts w:eastAsia="Calibri Light" w:cs="Arial"/>
                <w:b/>
                <w:color w:val="auto"/>
                <w:sz w:val="20"/>
              </w:rPr>
            </w:pPr>
            <w:r w:rsidRPr="00CE1FE3">
              <w:rPr>
                <w:rFonts w:eastAsia="Calibri Light" w:cs="Arial"/>
                <w:b/>
                <w:color w:val="auto"/>
                <w:sz w:val="20"/>
              </w:rPr>
              <w:t>4</w:t>
            </w:r>
            <w:r w:rsidRPr="00CE1FE3">
              <w:rPr>
                <w:rFonts w:eastAsia="Calibri Light" w:cs="Arial"/>
                <w:b/>
                <w:color w:val="auto"/>
                <w:sz w:val="20"/>
              </w:rPr>
              <w:tab/>
              <w:t xml:space="preserve">What lessons can be provided for future macroeconomic programs in Sri Lanka? </w:t>
            </w:r>
          </w:p>
          <w:p w14:paraId="2A253D32" w14:textId="28CBF719" w:rsidR="001855C7" w:rsidRPr="00CE1FE3" w:rsidRDefault="001855C7" w:rsidP="00A20FF7">
            <w:pPr>
              <w:pStyle w:val="ListParagraph"/>
              <w:numPr>
                <w:ilvl w:val="0"/>
                <w:numId w:val="29"/>
              </w:numPr>
              <w:suppressAutoHyphens/>
              <w:spacing w:before="0" w:after="0"/>
              <w:contextualSpacing w:val="0"/>
              <w:jc w:val="left"/>
              <w:rPr>
                <w:rFonts w:eastAsia="Calibri Light" w:cs="Arial"/>
                <w:sz w:val="20"/>
              </w:rPr>
            </w:pPr>
            <w:r w:rsidRPr="00CE1FE3">
              <w:rPr>
                <w:rFonts w:eastAsia="Calibri Light" w:cs="Arial"/>
                <w:sz w:val="20"/>
              </w:rPr>
              <w:t xml:space="preserve">Which key areas of macroeconomic reforms in line with Australian and Sri Lankan interests is DFAT well suited to influence? How best can they complement IDP priorities – GEDSI, PWDs and Climate change? </w:t>
            </w:r>
          </w:p>
          <w:p w14:paraId="77C1E4CB" w14:textId="31B705C8" w:rsidR="00E53003" w:rsidRPr="00E53003" w:rsidRDefault="00E53003" w:rsidP="00E53003">
            <w:pPr>
              <w:pStyle w:val="ListParagraph"/>
              <w:suppressAutoHyphens/>
              <w:spacing w:before="0" w:after="0"/>
              <w:ind w:left="360"/>
              <w:contextualSpacing w:val="0"/>
              <w:jc w:val="left"/>
              <w:rPr>
                <w:rFonts w:eastAsia="Calibri Light" w:cs="Arial"/>
                <w:color w:val="C00000"/>
                <w:sz w:val="20"/>
              </w:rPr>
            </w:pPr>
            <w:r w:rsidRPr="00E53003">
              <w:rPr>
                <w:rFonts w:eastAsia="Calibri Light" w:cs="Arial"/>
                <w:color w:val="C00000"/>
                <w:sz w:val="20"/>
              </w:rPr>
              <w:lastRenderedPageBreak/>
              <w:t>The High Commission may have to reflect on the extent to which all its investments can hit all development policy priorities.</w:t>
            </w:r>
            <w:r>
              <w:rPr>
                <w:rFonts w:eastAsia="Calibri Light" w:cs="Arial"/>
                <w:color w:val="C00000"/>
                <w:sz w:val="20"/>
              </w:rPr>
              <w:t xml:space="preserve"> Sometimes they cannot. </w:t>
            </w:r>
          </w:p>
          <w:p w14:paraId="372FB175" w14:textId="77777777" w:rsidR="001855C7" w:rsidRPr="00CE1FE3" w:rsidRDefault="001855C7" w:rsidP="00A20FF7">
            <w:pPr>
              <w:pStyle w:val="ListParagraph"/>
              <w:numPr>
                <w:ilvl w:val="0"/>
                <w:numId w:val="29"/>
              </w:numPr>
              <w:suppressAutoHyphens/>
              <w:spacing w:before="0" w:after="0"/>
              <w:contextualSpacing w:val="0"/>
              <w:jc w:val="left"/>
              <w:rPr>
                <w:rFonts w:eastAsia="Calibri Light" w:cs="Arial"/>
                <w:sz w:val="20"/>
              </w:rPr>
            </w:pPr>
            <w:r w:rsidRPr="00CE1FE3">
              <w:rPr>
                <w:rFonts w:eastAsia="Calibri Light" w:cs="Arial"/>
                <w:sz w:val="20"/>
              </w:rPr>
              <w:t>Which type of partners are best suitable for DFAT to partner with? (i.e. MDBs, Private sector, Ministries)</w:t>
            </w:r>
          </w:p>
          <w:p w14:paraId="71A971B7" w14:textId="7E6BAD4A" w:rsidR="00E53003" w:rsidRPr="00BF7292" w:rsidRDefault="00E53003" w:rsidP="00E53003">
            <w:pPr>
              <w:pStyle w:val="ListParagraph"/>
              <w:suppressAutoHyphens/>
              <w:spacing w:before="0" w:after="0"/>
              <w:ind w:left="360"/>
              <w:contextualSpacing w:val="0"/>
              <w:jc w:val="left"/>
              <w:rPr>
                <w:rFonts w:eastAsia="Calibri Light" w:cs="Arial"/>
                <w:color w:val="495965"/>
                <w:sz w:val="20"/>
              </w:rPr>
            </w:pPr>
            <w:r w:rsidRPr="00E53003">
              <w:rPr>
                <w:rFonts w:eastAsia="Calibri Light" w:cs="Arial"/>
                <w:color w:val="C00000"/>
                <w:sz w:val="20"/>
              </w:rPr>
              <w:t>The IFIs have a huge comparative advantage here.</w:t>
            </w:r>
          </w:p>
        </w:tc>
        <w:tc>
          <w:tcPr>
            <w:tcW w:w="3078" w:type="pct"/>
            <w:tcBorders>
              <w:top w:val="single" w:sz="4" w:space="0" w:color="auto"/>
              <w:left w:val="nil"/>
              <w:bottom w:val="single" w:sz="4" w:space="0" w:color="auto"/>
              <w:right w:val="nil"/>
            </w:tcBorders>
            <w:tcMar>
              <w:top w:w="57" w:type="dxa"/>
              <w:left w:w="108" w:type="dxa"/>
              <w:bottom w:w="57" w:type="dxa"/>
              <w:right w:w="108" w:type="dxa"/>
            </w:tcMar>
          </w:tcPr>
          <w:p w14:paraId="0C7C6F6C" w14:textId="3994FF49" w:rsidR="001855C7" w:rsidRPr="00CE1FE3" w:rsidRDefault="001855C7" w:rsidP="00A20FF7">
            <w:pPr>
              <w:pStyle w:val="ListParagraph"/>
              <w:numPr>
                <w:ilvl w:val="0"/>
                <w:numId w:val="35"/>
              </w:numPr>
              <w:spacing w:before="0" w:after="0"/>
              <w:jc w:val="left"/>
              <w:rPr>
                <w:rFonts w:eastAsia="Calibri" w:cs="Calibri Light"/>
                <w:sz w:val="20"/>
                <w:lang w:eastAsia="en-GB"/>
              </w:rPr>
            </w:pPr>
            <w:r w:rsidRPr="00CE1FE3">
              <w:rPr>
                <w:rFonts w:eastAsia="Calibri" w:cs="Calibri Light"/>
                <w:sz w:val="20"/>
                <w:lang w:eastAsia="en-GB"/>
              </w:rPr>
              <w:lastRenderedPageBreak/>
              <w:t xml:space="preserve">Is there any consensus regarding the economic policy </w:t>
            </w:r>
            <w:r w:rsidR="00E53003" w:rsidRPr="00CE1FE3">
              <w:rPr>
                <w:rFonts w:eastAsia="Calibri" w:cs="Calibri Light"/>
                <w:sz w:val="20"/>
                <w:lang w:eastAsia="en-GB"/>
              </w:rPr>
              <w:t>areas where</w:t>
            </w:r>
            <w:r w:rsidRPr="00CE1FE3">
              <w:rPr>
                <w:rFonts w:eastAsia="Calibri" w:cs="Calibri Light"/>
                <w:sz w:val="20"/>
                <w:lang w:eastAsia="en-GB"/>
              </w:rPr>
              <w:t xml:space="preserve"> Australia may have a comparative advantage?</w:t>
            </w:r>
          </w:p>
          <w:p w14:paraId="0D7C769A" w14:textId="7ED07B3C" w:rsidR="00E53003" w:rsidRPr="00E53003" w:rsidRDefault="00E53003" w:rsidP="00E53003">
            <w:pPr>
              <w:pStyle w:val="ListParagraph"/>
              <w:spacing w:before="0" w:after="0"/>
              <w:ind w:left="360"/>
              <w:jc w:val="left"/>
              <w:rPr>
                <w:rFonts w:eastAsia="Calibri" w:cs="Calibri Light"/>
                <w:color w:val="C00000"/>
                <w:sz w:val="20"/>
                <w:lang w:eastAsia="en-GB"/>
              </w:rPr>
            </w:pPr>
            <w:r w:rsidRPr="00E53003">
              <w:rPr>
                <w:rFonts w:eastAsia="Calibri" w:cs="Calibri Light"/>
                <w:color w:val="C00000"/>
                <w:sz w:val="20"/>
                <w:lang w:eastAsia="en-GB"/>
              </w:rPr>
              <w:t xml:space="preserve">Competition policy, Competitiveness, </w:t>
            </w:r>
            <w:r>
              <w:rPr>
                <w:rFonts w:eastAsia="Calibri" w:cs="Calibri Light"/>
                <w:color w:val="C00000"/>
                <w:sz w:val="20"/>
                <w:lang w:eastAsia="en-GB"/>
              </w:rPr>
              <w:t>Foreign Trade Agreements</w:t>
            </w:r>
          </w:p>
          <w:p w14:paraId="1CCB321E" w14:textId="77777777" w:rsidR="001855C7" w:rsidRPr="00CE1FE3" w:rsidRDefault="001855C7" w:rsidP="00A20FF7">
            <w:pPr>
              <w:pStyle w:val="ListParagraph"/>
              <w:numPr>
                <w:ilvl w:val="0"/>
                <w:numId w:val="35"/>
              </w:numPr>
              <w:spacing w:before="0" w:after="0"/>
              <w:jc w:val="left"/>
              <w:rPr>
                <w:rFonts w:eastAsia="Calibri" w:cs="Calibri Light"/>
                <w:sz w:val="20"/>
                <w:lang w:eastAsia="en-GB"/>
              </w:rPr>
            </w:pPr>
            <w:r w:rsidRPr="00CE1FE3">
              <w:rPr>
                <w:rFonts w:eastAsia="Calibri" w:cs="Calibri Light"/>
                <w:sz w:val="20"/>
                <w:lang w:eastAsia="en-GB"/>
              </w:rPr>
              <w:t>What are the risks in this program trying to hit all DFAT’s policy priorities?</w:t>
            </w:r>
          </w:p>
          <w:p w14:paraId="39CA366E" w14:textId="45171B66" w:rsidR="00E53003" w:rsidRPr="00E53003" w:rsidRDefault="00E53003" w:rsidP="00E53003">
            <w:pPr>
              <w:pStyle w:val="ListParagraph"/>
              <w:spacing w:before="0" w:after="0"/>
              <w:ind w:left="360"/>
              <w:jc w:val="left"/>
              <w:rPr>
                <w:rFonts w:eastAsia="Calibri" w:cs="Calibri Light"/>
                <w:color w:val="C00000"/>
                <w:sz w:val="20"/>
                <w:lang w:eastAsia="en-GB"/>
              </w:rPr>
            </w:pPr>
            <w:r w:rsidRPr="00E53003">
              <w:rPr>
                <w:rFonts w:eastAsia="Calibri" w:cs="Calibri Light"/>
                <w:color w:val="C00000"/>
                <w:sz w:val="20"/>
                <w:lang w:eastAsia="en-GB"/>
              </w:rPr>
              <w:t>That some w</w:t>
            </w:r>
            <w:r w:rsidR="001D0081">
              <w:rPr>
                <w:rFonts w:eastAsia="Calibri" w:cs="Calibri Light"/>
                <w:color w:val="C00000"/>
                <w:sz w:val="20"/>
                <w:lang w:eastAsia="en-GB"/>
              </w:rPr>
              <w:t xml:space="preserve">ill not be </w:t>
            </w:r>
            <w:r w:rsidRPr="00E53003">
              <w:rPr>
                <w:rFonts w:eastAsia="Calibri" w:cs="Calibri Light"/>
                <w:color w:val="C00000"/>
                <w:sz w:val="20"/>
                <w:lang w:eastAsia="en-GB"/>
              </w:rPr>
              <w:t>met (as happened here on GEDSI)</w:t>
            </w:r>
          </w:p>
          <w:p w14:paraId="5BB4BFC5" w14:textId="77777777" w:rsidR="001855C7" w:rsidRPr="00CE1FE3" w:rsidRDefault="001855C7" w:rsidP="00A20FF7">
            <w:pPr>
              <w:pStyle w:val="ListParagraph"/>
              <w:numPr>
                <w:ilvl w:val="0"/>
                <w:numId w:val="35"/>
              </w:numPr>
              <w:spacing w:before="0" w:after="0"/>
              <w:jc w:val="left"/>
              <w:rPr>
                <w:rFonts w:eastAsia="Calibri" w:cs="Calibri Light"/>
                <w:sz w:val="20"/>
                <w:lang w:eastAsia="en-GB"/>
              </w:rPr>
            </w:pPr>
            <w:r w:rsidRPr="00CE1FE3">
              <w:rPr>
                <w:rFonts w:eastAsia="Calibri" w:cs="Calibri Light"/>
                <w:sz w:val="20"/>
                <w:lang w:eastAsia="en-GB"/>
              </w:rPr>
              <w:t>What other partners are credible in Sri Lanka?</w:t>
            </w:r>
          </w:p>
          <w:p w14:paraId="3A4E5EFF" w14:textId="105C7A6F" w:rsidR="00E53003" w:rsidRPr="00E32CA6" w:rsidRDefault="453E5E6E" w:rsidP="500B483B">
            <w:pPr>
              <w:pStyle w:val="ListParagraph"/>
              <w:spacing w:before="0" w:after="0"/>
              <w:ind w:left="360"/>
              <w:jc w:val="left"/>
              <w:rPr>
                <w:rFonts w:eastAsia="Calibri" w:cs="Calibri Light"/>
                <w:color w:val="000000"/>
                <w:sz w:val="20"/>
                <w:szCs w:val="20"/>
                <w:lang w:eastAsia="en-GB"/>
                <w14:textFill>
                  <w14:solidFill>
                    <w14:srgbClr w14:val="000000">
                      <w14:lumMod w14:val="75000"/>
                      <w14:lumOff w14:val="25000"/>
                    </w14:srgbClr>
                  </w14:solidFill>
                </w14:textFill>
              </w:rPr>
            </w:pPr>
            <w:r w:rsidRPr="500B483B">
              <w:rPr>
                <w:rFonts w:eastAsia="Calibri" w:cs="Calibri Light"/>
                <w:color w:val="C00000"/>
                <w:sz w:val="20"/>
                <w:szCs w:val="20"/>
                <w:lang w:eastAsia="en-GB"/>
              </w:rPr>
              <w:lastRenderedPageBreak/>
              <w:t>For continued economic reform – the I</w:t>
            </w:r>
            <w:r w:rsidR="001D0081">
              <w:rPr>
                <w:rFonts w:eastAsia="Calibri" w:cs="Calibri Light"/>
                <w:color w:val="C00000"/>
                <w:sz w:val="20"/>
                <w:szCs w:val="20"/>
                <w:lang w:eastAsia="en-GB"/>
              </w:rPr>
              <w:t xml:space="preserve">nternational Finance Corporation </w:t>
            </w:r>
            <w:r w:rsidRPr="500B483B">
              <w:rPr>
                <w:rFonts w:eastAsia="Calibri" w:cs="Calibri Light"/>
                <w:color w:val="C00000"/>
                <w:sz w:val="20"/>
                <w:szCs w:val="20"/>
                <w:lang w:eastAsia="en-GB"/>
              </w:rPr>
              <w:t>and the A</w:t>
            </w:r>
            <w:r w:rsidR="00E53003" w:rsidRPr="500B483B">
              <w:rPr>
                <w:rFonts w:eastAsia="Calibri" w:cs="Calibri Light"/>
                <w:color w:val="C00000"/>
                <w:sz w:val="20"/>
                <w:szCs w:val="20"/>
                <w:lang w:eastAsia="en-GB"/>
              </w:rPr>
              <w:t>s</w:t>
            </w:r>
            <w:r w:rsidR="001D0081">
              <w:rPr>
                <w:rFonts w:eastAsia="Calibri" w:cs="Calibri Light"/>
                <w:color w:val="C00000"/>
                <w:sz w:val="20"/>
                <w:szCs w:val="20"/>
                <w:lang w:eastAsia="en-GB"/>
              </w:rPr>
              <w:t>ian Development Bank.</w:t>
            </w:r>
            <w:r w:rsidRPr="500B483B">
              <w:rPr>
                <w:rFonts w:eastAsia="Calibri" w:cs="Calibri Light"/>
                <w:color w:val="C00000"/>
                <w:sz w:val="20"/>
                <w:szCs w:val="20"/>
                <w:lang w:eastAsia="en-GB"/>
              </w:rPr>
              <w:t xml:space="preserve"> </w:t>
            </w:r>
          </w:p>
        </w:tc>
      </w:tr>
    </w:tbl>
    <w:p w14:paraId="5D7571AC" w14:textId="60567766" w:rsidR="001855C7" w:rsidRPr="001855C7" w:rsidRDefault="001855C7" w:rsidP="001855C7">
      <w:pPr>
        <w:rPr>
          <w:lang w:val="en-GB"/>
        </w:rPr>
        <w:sectPr w:rsidR="001855C7" w:rsidRPr="001855C7" w:rsidSect="00AE6F59">
          <w:pgSz w:w="16838" w:h="11906" w:orient="landscape"/>
          <w:pgMar w:top="1440" w:right="1440" w:bottom="1440" w:left="1440" w:header="708" w:footer="708" w:gutter="0"/>
          <w:cols w:space="708"/>
          <w:docGrid w:linePitch="360"/>
        </w:sectPr>
      </w:pPr>
    </w:p>
    <w:p w14:paraId="7D96C5BF" w14:textId="77777777" w:rsidR="001F6314" w:rsidRPr="00B101BA" w:rsidRDefault="001F6314" w:rsidP="00E71D76">
      <w:pPr>
        <w:pStyle w:val="Heading2"/>
      </w:pPr>
      <w:bookmarkStart w:id="41" w:name="_Toc117500413"/>
      <w:bookmarkStart w:id="42" w:name="_Toc170739979"/>
      <w:r w:rsidRPr="00B101BA">
        <w:lastRenderedPageBreak/>
        <w:t xml:space="preserve">Annex 4. List of documents </w:t>
      </w:r>
      <w:proofErr w:type="gramStart"/>
      <w:r w:rsidRPr="00B101BA">
        <w:t>reviewed</w:t>
      </w:r>
      <w:bookmarkEnd w:id="41"/>
      <w:bookmarkEnd w:id="42"/>
      <w:proofErr w:type="gramEnd"/>
    </w:p>
    <w:tbl>
      <w:tblPr>
        <w:tblStyle w:val="PlainTable21"/>
        <w:tblW w:w="4800" w:type="pct"/>
        <w:tblBorders>
          <w:top w:val="none" w:sz="0" w:space="0" w:color="auto"/>
          <w:bottom w:val="none" w:sz="0" w:space="0" w:color="auto"/>
        </w:tblBorders>
        <w:tblLayout w:type="fixed"/>
        <w:tblLook w:val="0420" w:firstRow="1" w:lastRow="0" w:firstColumn="0" w:lastColumn="0" w:noHBand="0" w:noVBand="1"/>
      </w:tblPr>
      <w:tblGrid>
        <w:gridCol w:w="1523"/>
        <w:gridCol w:w="7833"/>
      </w:tblGrid>
      <w:tr w:rsidR="00B101BA" w:rsidRPr="00D43253" w14:paraId="5CC6926B"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tcBorders>
              <w:top w:val="single" w:sz="4" w:space="0" w:color="auto"/>
              <w:bottom w:val="single" w:sz="4" w:space="0" w:color="auto"/>
            </w:tcBorders>
            <w:shd w:val="clear" w:color="auto" w:fill="FADCCD" w:themeFill="accent2" w:themeFillTint="33"/>
            <w:noWrap/>
          </w:tcPr>
          <w:p w14:paraId="0CB0C267" w14:textId="77777777" w:rsidR="00B101BA" w:rsidRPr="00D43253" w:rsidRDefault="00B101BA" w:rsidP="00D43253">
            <w:pPr>
              <w:spacing w:after="120"/>
              <w:rPr>
                <w:rFonts w:eastAsia="Times New Roman" w:cs="Calibri Light"/>
                <w:color w:val="C00000"/>
                <w:sz w:val="24"/>
                <w:szCs w:val="24"/>
                <w:lang w:eastAsia="en-GB"/>
              </w:rPr>
            </w:pPr>
            <w:r w:rsidRPr="00D43253">
              <w:rPr>
                <w:rFonts w:eastAsia="Times New Roman" w:cs="Calibri Light"/>
                <w:color w:val="C00000"/>
                <w:sz w:val="24"/>
                <w:szCs w:val="24"/>
                <w:lang w:eastAsia="en-GB"/>
              </w:rPr>
              <w:t>Organisation</w:t>
            </w:r>
          </w:p>
        </w:tc>
        <w:tc>
          <w:tcPr>
            <w:tcW w:w="4186" w:type="pct"/>
            <w:tcBorders>
              <w:top w:val="single" w:sz="4" w:space="0" w:color="auto"/>
              <w:bottom w:val="single" w:sz="4" w:space="0" w:color="auto"/>
            </w:tcBorders>
            <w:shd w:val="clear" w:color="auto" w:fill="FADCCD" w:themeFill="accent2" w:themeFillTint="33"/>
            <w:noWrap/>
          </w:tcPr>
          <w:p w14:paraId="741E9852" w14:textId="77777777" w:rsidR="00B101BA" w:rsidRPr="00D43253" w:rsidRDefault="00B101BA" w:rsidP="00D43253">
            <w:pPr>
              <w:spacing w:after="120"/>
              <w:rPr>
                <w:rFonts w:eastAsia="Times New Roman" w:cs="Calibri Light"/>
                <w:color w:val="C00000"/>
                <w:sz w:val="24"/>
                <w:szCs w:val="24"/>
                <w:lang w:eastAsia="en-GB"/>
              </w:rPr>
            </w:pPr>
            <w:r w:rsidRPr="00D43253">
              <w:rPr>
                <w:rFonts w:eastAsia="Times New Roman" w:cs="Calibri Light"/>
                <w:color w:val="C00000"/>
                <w:sz w:val="24"/>
                <w:szCs w:val="24"/>
                <w:lang w:eastAsia="en-GB"/>
              </w:rPr>
              <w:t>Document</w:t>
            </w:r>
          </w:p>
        </w:tc>
      </w:tr>
      <w:tr w:rsidR="00B04462" w:rsidRPr="00B04462" w14:paraId="58FAAC26"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tcBorders>
              <w:top w:val="single" w:sz="4" w:space="0" w:color="auto"/>
            </w:tcBorders>
            <w:shd w:val="clear" w:color="auto" w:fill="FFFFFF" w:themeFill="background1"/>
            <w:noWrap/>
          </w:tcPr>
          <w:p w14:paraId="341D66EC" w14:textId="1688D86B" w:rsidR="00B101BA" w:rsidRPr="00AC3018" w:rsidRDefault="00B04462" w:rsidP="00AC3018">
            <w:pPr>
              <w:spacing w:before="0"/>
              <w:rPr>
                <w:rFonts w:eastAsia="Times New Roman" w:cs="Calibri Light"/>
                <w:b w:val="0"/>
                <w:bCs w:val="0"/>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tcBorders>
              <w:top w:val="single" w:sz="4" w:space="0" w:color="auto"/>
            </w:tcBorders>
            <w:shd w:val="clear" w:color="auto" w:fill="FFFFFF" w:themeFill="background1"/>
            <w:noWrap/>
          </w:tcPr>
          <w:p w14:paraId="6702444C" w14:textId="728E7D20" w:rsidR="00B101BA" w:rsidRPr="00CE1FE3" w:rsidRDefault="00B04462"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Investment Design Document: Governance for Growth, Undated but 2017</w:t>
            </w:r>
          </w:p>
        </w:tc>
      </w:tr>
      <w:tr w:rsidR="005D3A6C" w:rsidRPr="00B04462" w14:paraId="0262A0C7"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shd w:val="clear" w:color="auto" w:fill="FFFFFF" w:themeFill="background1"/>
            <w:noWrap/>
          </w:tcPr>
          <w:p w14:paraId="5F697C7F" w14:textId="09D111BA" w:rsidR="005D3A6C" w:rsidRPr="00AC3018" w:rsidRDefault="005D3A6C" w:rsidP="00AC3018">
            <w:pPr>
              <w:spacing w:before="0"/>
              <w:rPr>
                <w:rFonts w:eastAsia="Times New Roman" w:cs="Calibri Light"/>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shd w:val="clear" w:color="auto" w:fill="FFFFFF" w:themeFill="background1"/>
            <w:noWrap/>
          </w:tcPr>
          <w:p w14:paraId="6CDA00EE" w14:textId="1C1BE08D" w:rsidR="005D3A6C" w:rsidRPr="00CE1FE3" w:rsidRDefault="005D3A6C"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Aid Investment Plan 2015-2019</w:t>
            </w:r>
          </w:p>
        </w:tc>
      </w:tr>
      <w:tr w:rsidR="005D3A6C" w:rsidRPr="00B04462" w14:paraId="21EC208B"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shd w:val="clear" w:color="auto" w:fill="FFFFFF" w:themeFill="background1"/>
            <w:noWrap/>
          </w:tcPr>
          <w:p w14:paraId="547A870C" w14:textId="773B9BAB" w:rsidR="005D3A6C" w:rsidRPr="00AC3018" w:rsidRDefault="005D3A6C" w:rsidP="00AC3018">
            <w:pPr>
              <w:spacing w:before="0"/>
              <w:rPr>
                <w:rFonts w:eastAsia="Times New Roman" w:cs="Calibri Light"/>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shd w:val="clear" w:color="auto" w:fill="FFFFFF" w:themeFill="background1"/>
            <w:noWrap/>
          </w:tcPr>
          <w:p w14:paraId="7B9BC547" w14:textId="080666E8" w:rsidR="005D3A6C" w:rsidRPr="00CE1FE3" w:rsidRDefault="0046616E"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Sri Lanka Governance Strategy. October 2019</w:t>
            </w:r>
          </w:p>
        </w:tc>
      </w:tr>
      <w:tr w:rsidR="005D3A6C" w:rsidRPr="00B04462" w14:paraId="35077224"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shd w:val="clear" w:color="auto" w:fill="FFFFFF" w:themeFill="background1"/>
            <w:noWrap/>
          </w:tcPr>
          <w:p w14:paraId="0389C929" w14:textId="2399D360" w:rsidR="005D3A6C" w:rsidRPr="00AC3018" w:rsidRDefault="0046616E" w:rsidP="00AC3018">
            <w:pPr>
              <w:spacing w:before="0"/>
              <w:rPr>
                <w:rFonts w:eastAsia="Times New Roman" w:cs="Calibri Light"/>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shd w:val="clear" w:color="auto" w:fill="FFFFFF" w:themeFill="background1"/>
            <w:noWrap/>
          </w:tcPr>
          <w:p w14:paraId="57F6E04B" w14:textId="04BA4593" w:rsidR="005D3A6C" w:rsidRPr="00CE1FE3" w:rsidRDefault="0046616E" w:rsidP="00AC3018">
            <w:pPr>
              <w:spacing w:before="0"/>
              <w:rPr>
                <w:rFonts w:eastAsia="Times New Roman" w:cs="Calibri Light"/>
                <w:b w:val="0"/>
                <w:bCs w:val="0"/>
                <w:sz w:val="20"/>
                <w:szCs w:val="20"/>
                <w:lang w:val="en-AU" w:eastAsia="en-GB"/>
              </w:rPr>
            </w:pPr>
            <w:r w:rsidRPr="00CE1FE3">
              <w:rPr>
                <w:rFonts w:eastAsia="Times New Roman" w:cs="Calibri Light"/>
                <w:b w:val="0"/>
                <w:bCs w:val="0"/>
                <w:sz w:val="20"/>
                <w:szCs w:val="20"/>
                <w:lang w:val="en-AU" w:eastAsia="en-GB"/>
              </w:rPr>
              <w:t xml:space="preserve">Minute from Tom David, Counsellor, to Bryce Hutchison, </w:t>
            </w:r>
            <w:proofErr w:type="spellStart"/>
            <w:r w:rsidRPr="00CE1FE3">
              <w:rPr>
                <w:rFonts w:eastAsia="Times New Roman" w:cs="Calibri Light"/>
                <w:b w:val="0"/>
                <w:bCs w:val="0"/>
                <w:sz w:val="20"/>
                <w:szCs w:val="20"/>
                <w:lang w:val="en-AU" w:eastAsia="en-GB"/>
              </w:rPr>
              <w:t>HoM</w:t>
            </w:r>
            <w:proofErr w:type="spellEnd"/>
            <w:r w:rsidRPr="00CE1FE3">
              <w:rPr>
                <w:rFonts w:eastAsia="Times New Roman" w:cs="Calibri Light"/>
                <w:b w:val="0"/>
                <w:bCs w:val="0"/>
                <w:sz w:val="20"/>
                <w:szCs w:val="20"/>
                <w:lang w:val="en-AU" w:eastAsia="en-GB"/>
              </w:rPr>
              <w:t>, requesting approval of Governance for Growth IDD. 24 July 2017</w:t>
            </w:r>
          </w:p>
        </w:tc>
      </w:tr>
      <w:tr w:rsidR="0046616E" w:rsidRPr="0046616E" w14:paraId="1B9576DD"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shd w:val="clear" w:color="auto" w:fill="FFFFFF" w:themeFill="background1"/>
            <w:noWrap/>
          </w:tcPr>
          <w:p w14:paraId="5524BC5A" w14:textId="1CE5DDA9" w:rsidR="0046616E" w:rsidRPr="00AC3018" w:rsidRDefault="0046616E" w:rsidP="00AC3018">
            <w:pPr>
              <w:spacing w:before="0"/>
              <w:rPr>
                <w:rFonts w:eastAsia="Times New Roman" w:cs="Calibri Light"/>
                <w:b w:val="0"/>
                <w:bCs w:val="0"/>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shd w:val="clear" w:color="auto" w:fill="FFFFFF" w:themeFill="background1"/>
            <w:noWrap/>
          </w:tcPr>
          <w:p w14:paraId="7D5AB317" w14:textId="29109F34" w:rsidR="0046616E" w:rsidRPr="00CE1FE3" w:rsidRDefault="0046616E"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Governance for Growth Annual Investment Monitoring Report – May 2020-</w:t>
            </w:r>
            <w:r w:rsidR="0005477D" w:rsidRPr="00CE1FE3">
              <w:rPr>
                <w:rFonts w:eastAsia="Times New Roman" w:cs="Calibri Light"/>
                <w:b w:val="0"/>
                <w:bCs w:val="0"/>
                <w:sz w:val="20"/>
                <w:szCs w:val="20"/>
                <w:lang w:eastAsia="en-GB"/>
              </w:rPr>
              <w:t xml:space="preserve">April </w:t>
            </w:r>
            <w:r w:rsidRPr="00CE1FE3">
              <w:rPr>
                <w:rFonts w:eastAsia="Times New Roman" w:cs="Calibri Light"/>
                <w:b w:val="0"/>
                <w:bCs w:val="0"/>
                <w:sz w:val="20"/>
                <w:szCs w:val="20"/>
                <w:lang w:eastAsia="en-GB"/>
              </w:rPr>
              <w:t>202</w:t>
            </w:r>
            <w:r w:rsidR="0005477D" w:rsidRPr="00CE1FE3">
              <w:rPr>
                <w:rFonts w:eastAsia="Times New Roman" w:cs="Calibri Light"/>
                <w:b w:val="0"/>
                <w:bCs w:val="0"/>
                <w:sz w:val="20"/>
                <w:szCs w:val="20"/>
                <w:lang w:eastAsia="en-GB"/>
              </w:rPr>
              <w:t>1</w:t>
            </w:r>
          </w:p>
        </w:tc>
      </w:tr>
      <w:tr w:rsidR="0046616E" w:rsidRPr="0046616E" w14:paraId="489B76D7"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shd w:val="clear" w:color="auto" w:fill="FFFFFF" w:themeFill="background1"/>
            <w:noWrap/>
          </w:tcPr>
          <w:p w14:paraId="411EE898" w14:textId="3B76FED3" w:rsidR="0046616E" w:rsidRPr="00AC3018" w:rsidRDefault="0046616E" w:rsidP="00AC3018">
            <w:pPr>
              <w:spacing w:before="0"/>
              <w:rPr>
                <w:rFonts w:eastAsia="Times New Roman" w:cs="Calibri Light"/>
                <w:b w:val="0"/>
                <w:bCs w:val="0"/>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shd w:val="clear" w:color="auto" w:fill="FFFFFF" w:themeFill="background1"/>
            <w:noWrap/>
          </w:tcPr>
          <w:p w14:paraId="59CDD61A" w14:textId="057C34D0" w:rsidR="0046616E" w:rsidRPr="00CE1FE3" w:rsidRDefault="0046616E"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 xml:space="preserve">Governance for Growth Annual Investment Monitoring Report </w:t>
            </w:r>
            <w:r w:rsidR="0005477D" w:rsidRPr="00CE1FE3">
              <w:rPr>
                <w:rFonts w:eastAsia="Times New Roman" w:cs="Calibri Light"/>
                <w:b w:val="0"/>
                <w:bCs w:val="0"/>
                <w:sz w:val="20"/>
                <w:szCs w:val="20"/>
                <w:lang w:eastAsia="en-GB"/>
              </w:rPr>
              <w:t>–</w:t>
            </w:r>
            <w:r w:rsidRPr="00CE1FE3">
              <w:rPr>
                <w:rFonts w:eastAsia="Times New Roman" w:cs="Calibri Light"/>
                <w:b w:val="0"/>
                <w:bCs w:val="0"/>
                <w:sz w:val="20"/>
                <w:szCs w:val="20"/>
                <w:lang w:eastAsia="en-GB"/>
              </w:rPr>
              <w:t xml:space="preserve"> </w:t>
            </w:r>
            <w:r w:rsidR="0005477D" w:rsidRPr="00CE1FE3">
              <w:rPr>
                <w:rFonts w:eastAsia="Times New Roman" w:cs="Calibri Light"/>
                <w:b w:val="0"/>
                <w:bCs w:val="0"/>
                <w:sz w:val="20"/>
                <w:szCs w:val="20"/>
                <w:lang w:eastAsia="en-GB"/>
              </w:rPr>
              <w:t>May 2021</w:t>
            </w:r>
            <w:r w:rsidRPr="00CE1FE3">
              <w:rPr>
                <w:rFonts w:eastAsia="Times New Roman" w:cs="Calibri Light"/>
                <w:b w:val="0"/>
                <w:bCs w:val="0"/>
                <w:sz w:val="20"/>
                <w:szCs w:val="20"/>
                <w:lang w:eastAsia="en-GB"/>
              </w:rPr>
              <w:t>-</w:t>
            </w:r>
            <w:r w:rsidR="0005477D" w:rsidRPr="00CE1FE3">
              <w:rPr>
                <w:rFonts w:eastAsia="Times New Roman" w:cs="Calibri Light"/>
                <w:b w:val="0"/>
                <w:bCs w:val="0"/>
                <w:sz w:val="20"/>
                <w:szCs w:val="20"/>
                <w:lang w:eastAsia="en-GB"/>
              </w:rPr>
              <w:t xml:space="preserve">April </w:t>
            </w:r>
            <w:r w:rsidRPr="00CE1FE3">
              <w:rPr>
                <w:rFonts w:eastAsia="Times New Roman" w:cs="Calibri Light"/>
                <w:b w:val="0"/>
                <w:bCs w:val="0"/>
                <w:sz w:val="20"/>
                <w:szCs w:val="20"/>
                <w:lang w:eastAsia="en-GB"/>
              </w:rPr>
              <w:t>202</w:t>
            </w:r>
            <w:r w:rsidR="0005477D" w:rsidRPr="00CE1FE3">
              <w:rPr>
                <w:rFonts w:eastAsia="Times New Roman" w:cs="Calibri Light"/>
                <w:b w:val="0"/>
                <w:bCs w:val="0"/>
                <w:sz w:val="20"/>
                <w:szCs w:val="20"/>
                <w:lang w:eastAsia="en-GB"/>
              </w:rPr>
              <w:t>2</w:t>
            </w:r>
          </w:p>
        </w:tc>
      </w:tr>
      <w:tr w:rsidR="0046616E" w:rsidRPr="0046616E" w14:paraId="375C5BEE" w14:textId="77777777" w:rsidTr="00AC3018">
        <w:trPr>
          <w:cnfStyle w:val="100000000000" w:firstRow="1" w:lastRow="0" w:firstColumn="0" w:lastColumn="0" w:oddVBand="0" w:evenVBand="0" w:oddHBand="0" w:evenHBand="0" w:firstRowFirstColumn="0" w:firstRowLastColumn="0" w:lastRowFirstColumn="0" w:lastRowLastColumn="0"/>
          <w:trHeight w:val="300"/>
          <w:tblHeader/>
        </w:trPr>
        <w:tc>
          <w:tcPr>
            <w:tcW w:w="814" w:type="pct"/>
            <w:shd w:val="clear" w:color="auto" w:fill="FFFFFF" w:themeFill="background1"/>
            <w:noWrap/>
          </w:tcPr>
          <w:p w14:paraId="6799B621" w14:textId="76E1980B" w:rsidR="0046616E" w:rsidRPr="00AC3018" w:rsidRDefault="0046616E" w:rsidP="00AC3018">
            <w:pPr>
              <w:spacing w:before="0"/>
              <w:rPr>
                <w:rFonts w:eastAsia="Times New Roman" w:cs="Calibri Light"/>
                <w:b w:val="0"/>
                <w:bCs w:val="0"/>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shd w:val="clear" w:color="auto" w:fill="FFFFFF" w:themeFill="background1"/>
            <w:noWrap/>
          </w:tcPr>
          <w:p w14:paraId="0EED0EC5" w14:textId="363A8AFE" w:rsidR="0046616E" w:rsidRPr="00CE1FE3" w:rsidRDefault="0046616E"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Governance for Growth Annual Investment Monitoring Report - July 2022-June 2023</w:t>
            </w:r>
          </w:p>
        </w:tc>
      </w:tr>
      <w:tr w:rsidR="0046616E" w:rsidRPr="0046616E" w14:paraId="7F5293FC" w14:textId="77777777" w:rsidTr="09B19FF8">
        <w:trPr>
          <w:cnfStyle w:val="100000000000" w:firstRow="1" w:lastRow="0" w:firstColumn="0" w:lastColumn="0" w:oddVBand="0" w:evenVBand="0" w:oddHBand="0" w:evenHBand="0" w:firstRowFirstColumn="0" w:firstRowLastColumn="0" w:lastRowFirstColumn="0" w:lastRowLastColumn="0"/>
          <w:trHeight w:val="300"/>
          <w:tblHeader/>
        </w:trPr>
        <w:tc>
          <w:tcPr>
            <w:tcW w:w="814" w:type="pct"/>
            <w:shd w:val="clear" w:color="auto" w:fill="FFFFFF" w:themeFill="background1"/>
            <w:noWrap/>
          </w:tcPr>
          <w:p w14:paraId="6A1241C3" w14:textId="3C9DE471" w:rsidR="0046616E" w:rsidRPr="00AC3018" w:rsidRDefault="0046616E" w:rsidP="00AC3018">
            <w:pPr>
              <w:spacing w:before="0"/>
              <w:rPr>
                <w:rFonts w:eastAsia="Times New Roman" w:cs="Calibri Light"/>
                <w:b w:val="0"/>
                <w:bCs w:val="0"/>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shd w:val="clear" w:color="auto" w:fill="FFFFFF" w:themeFill="background1"/>
            <w:noWrap/>
          </w:tcPr>
          <w:p w14:paraId="5971D704" w14:textId="629CFCC3" w:rsidR="0046616E" w:rsidRPr="00CE1FE3" w:rsidRDefault="0005477D"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Partner Performance Assessment</w:t>
            </w:r>
            <w:r w:rsidR="00EA41F6" w:rsidRPr="00CE1FE3">
              <w:rPr>
                <w:rFonts w:eastAsia="Times New Roman" w:cs="Calibri Light"/>
                <w:b w:val="0"/>
                <w:bCs w:val="0"/>
                <w:sz w:val="20"/>
                <w:szCs w:val="20"/>
                <w:lang w:eastAsia="en-GB"/>
              </w:rPr>
              <w:t xml:space="preserve"> 2017-2018</w:t>
            </w:r>
            <w:r w:rsidR="00D43253" w:rsidRPr="00CE1FE3">
              <w:rPr>
                <w:rFonts w:eastAsia="Times New Roman" w:cs="Calibri Light"/>
                <w:b w:val="0"/>
                <w:bCs w:val="0"/>
                <w:sz w:val="20"/>
                <w:szCs w:val="20"/>
                <w:lang w:eastAsia="en-GB"/>
              </w:rPr>
              <w:t xml:space="preserve">, 2018-2019, 2019-2020 </w:t>
            </w:r>
          </w:p>
        </w:tc>
      </w:tr>
      <w:tr w:rsidR="002C6040" w:rsidRPr="00EA41F6" w14:paraId="074F672D" w14:textId="77777777" w:rsidTr="00AC3018">
        <w:trPr>
          <w:cnfStyle w:val="100000000000" w:firstRow="1" w:lastRow="0" w:firstColumn="0" w:lastColumn="0" w:oddVBand="0" w:evenVBand="0" w:oddHBand="0" w:evenHBand="0" w:firstRowFirstColumn="0" w:firstRowLastColumn="0" w:lastRowFirstColumn="0" w:lastRowLastColumn="0"/>
          <w:trHeight w:val="300"/>
          <w:tblHeader/>
        </w:trPr>
        <w:tc>
          <w:tcPr>
            <w:tcW w:w="814" w:type="pct"/>
            <w:tcBorders>
              <w:bottom w:val="none" w:sz="0" w:space="0" w:color="auto"/>
            </w:tcBorders>
            <w:shd w:val="clear" w:color="auto" w:fill="FFFFFF" w:themeFill="background1"/>
            <w:noWrap/>
          </w:tcPr>
          <w:p w14:paraId="3514C8B0" w14:textId="08503323" w:rsidR="002C6040" w:rsidRPr="00AC3018" w:rsidRDefault="002C6040" w:rsidP="00AC3018">
            <w:pPr>
              <w:spacing w:before="0"/>
              <w:rPr>
                <w:rFonts w:eastAsia="Times New Roman" w:cs="Calibri Light"/>
                <w:b w:val="0"/>
                <w:bCs w:val="0"/>
                <w:color w:val="404040" w:themeColor="text1" w:themeTint="BF"/>
                <w:sz w:val="20"/>
                <w:szCs w:val="20"/>
                <w:lang w:eastAsia="en-GB"/>
              </w:rPr>
            </w:pPr>
            <w:r w:rsidRPr="00AC3018">
              <w:rPr>
                <w:rFonts w:eastAsia="Times New Roman" w:cs="Calibri Light"/>
                <w:b w:val="0"/>
                <w:bCs w:val="0"/>
                <w:color w:val="404040" w:themeColor="text1" w:themeTint="BF"/>
                <w:sz w:val="20"/>
                <w:szCs w:val="20"/>
                <w:lang w:eastAsia="en-GB"/>
              </w:rPr>
              <w:t>DFAT</w:t>
            </w:r>
          </w:p>
        </w:tc>
        <w:tc>
          <w:tcPr>
            <w:tcW w:w="4186" w:type="pct"/>
            <w:tcBorders>
              <w:bottom w:val="none" w:sz="0" w:space="0" w:color="auto"/>
            </w:tcBorders>
            <w:shd w:val="clear" w:color="auto" w:fill="FFFFFF" w:themeFill="background1"/>
            <w:noWrap/>
          </w:tcPr>
          <w:p w14:paraId="7963DE2D" w14:textId="30DAD463" w:rsidR="002C6040" w:rsidRPr="00CE1FE3" w:rsidRDefault="00F965CE" w:rsidP="00AC3018">
            <w:pPr>
              <w:spacing w:before="0"/>
              <w:rPr>
                <w:rFonts w:eastAsia="Times New Roman" w:cs="Calibri Light"/>
                <w:b w:val="0"/>
                <w:bCs w:val="0"/>
                <w:sz w:val="20"/>
                <w:szCs w:val="20"/>
                <w:lang w:eastAsia="en-GB"/>
              </w:rPr>
            </w:pPr>
            <w:r w:rsidRPr="00CE1FE3">
              <w:rPr>
                <w:rFonts w:eastAsia="Times New Roman" w:cs="Calibri Light"/>
                <w:b w:val="0"/>
                <w:bCs w:val="0"/>
                <w:sz w:val="20"/>
                <w:szCs w:val="20"/>
                <w:lang w:eastAsia="en-GB"/>
              </w:rPr>
              <w:t xml:space="preserve">Gender Equality, Disability </w:t>
            </w:r>
            <w:r w:rsidR="007575E5" w:rsidRPr="00CE1FE3">
              <w:rPr>
                <w:rFonts w:eastAsia="Times New Roman" w:cs="Calibri Light"/>
                <w:b w:val="0"/>
                <w:bCs w:val="0"/>
                <w:sz w:val="20"/>
                <w:szCs w:val="20"/>
                <w:lang w:eastAsia="en-GB"/>
              </w:rPr>
              <w:t>and</w:t>
            </w:r>
            <w:r w:rsidRPr="00CE1FE3">
              <w:rPr>
                <w:rFonts w:eastAsia="Times New Roman" w:cs="Calibri Light"/>
                <w:b w:val="0"/>
                <w:bCs w:val="0"/>
                <w:sz w:val="20"/>
                <w:szCs w:val="20"/>
                <w:lang w:eastAsia="en-GB"/>
              </w:rPr>
              <w:t xml:space="preserve"> Social Inclusion Analysis</w:t>
            </w:r>
            <w:r w:rsidR="007575E5" w:rsidRPr="00CE1FE3">
              <w:rPr>
                <w:rFonts w:eastAsia="Times New Roman" w:cs="Calibri Light"/>
                <w:b w:val="0"/>
                <w:bCs w:val="0"/>
                <w:sz w:val="20"/>
                <w:szCs w:val="20"/>
                <w:lang w:eastAsia="en-GB"/>
              </w:rPr>
              <w:t>: Good Practice Note-October 2023</w:t>
            </w:r>
          </w:p>
        </w:tc>
      </w:tr>
      <w:tr w:rsidR="00EA41F6" w:rsidRPr="001F6314" w14:paraId="45E6E300" w14:textId="77777777" w:rsidTr="00AC3018">
        <w:trPr>
          <w:cnfStyle w:val="000000100000" w:firstRow="0" w:lastRow="0" w:firstColumn="0" w:lastColumn="0" w:oddVBand="0" w:evenVBand="0" w:oddHBand="1" w:evenHBand="0" w:firstRowFirstColumn="0" w:firstRowLastColumn="0" w:lastRowFirstColumn="0" w:lastRowLastColumn="0"/>
          <w:trHeight w:val="300"/>
        </w:trPr>
        <w:tc>
          <w:tcPr>
            <w:tcW w:w="814" w:type="pct"/>
            <w:tcBorders>
              <w:top w:val="none" w:sz="0" w:space="0" w:color="auto"/>
              <w:bottom w:val="none" w:sz="0" w:space="0" w:color="auto"/>
            </w:tcBorders>
            <w:noWrap/>
          </w:tcPr>
          <w:p w14:paraId="7EFAFFB9" w14:textId="13822B66"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IMF</w:t>
            </w:r>
          </w:p>
        </w:tc>
        <w:tc>
          <w:tcPr>
            <w:tcW w:w="4186" w:type="pct"/>
            <w:tcBorders>
              <w:top w:val="none" w:sz="0" w:space="0" w:color="auto"/>
              <w:bottom w:val="none" w:sz="0" w:space="0" w:color="auto"/>
            </w:tcBorders>
            <w:noWrap/>
          </w:tcPr>
          <w:p w14:paraId="7E315716" w14:textId="51329903"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Governance Diagnostic Assessment, September 2023</w:t>
            </w:r>
          </w:p>
        </w:tc>
      </w:tr>
      <w:tr w:rsidR="00EA41F6" w:rsidRPr="001F6314" w14:paraId="7AC3C6E4" w14:textId="77777777" w:rsidTr="09B19FF8">
        <w:trPr>
          <w:trHeight w:val="300"/>
        </w:trPr>
        <w:tc>
          <w:tcPr>
            <w:tcW w:w="814" w:type="pct"/>
            <w:noWrap/>
          </w:tcPr>
          <w:p w14:paraId="5A659985" w14:textId="7E0F116B"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UN</w:t>
            </w:r>
          </w:p>
        </w:tc>
        <w:tc>
          <w:tcPr>
            <w:tcW w:w="4186" w:type="pct"/>
            <w:noWrap/>
          </w:tcPr>
          <w:p w14:paraId="06BF7A4E" w14:textId="149190B7"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Common Country Analysis 2023 Update (not yet published)</w:t>
            </w:r>
          </w:p>
        </w:tc>
      </w:tr>
      <w:tr w:rsidR="00EA41F6" w:rsidRPr="001F6314" w14:paraId="347FDC6B" w14:textId="77777777" w:rsidTr="00AC3018">
        <w:trPr>
          <w:cnfStyle w:val="000000100000" w:firstRow="0" w:lastRow="0" w:firstColumn="0" w:lastColumn="0" w:oddVBand="0" w:evenVBand="0" w:oddHBand="1" w:evenHBand="0" w:firstRowFirstColumn="0" w:firstRowLastColumn="0" w:lastRowFirstColumn="0" w:lastRowLastColumn="0"/>
          <w:trHeight w:val="300"/>
        </w:trPr>
        <w:tc>
          <w:tcPr>
            <w:tcW w:w="814" w:type="pct"/>
            <w:tcBorders>
              <w:top w:val="none" w:sz="0" w:space="0" w:color="auto"/>
              <w:bottom w:val="none" w:sz="0" w:space="0" w:color="auto"/>
            </w:tcBorders>
            <w:noWrap/>
          </w:tcPr>
          <w:p w14:paraId="13F2788F" w14:textId="3B8DEE3E"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tcBorders>
              <w:top w:val="none" w:sz="0" w:space="0" w:color="auto"/>
              <w:bottom w:val="none" w:sz="0" w:space="0" w:color="auto"/>
            </w:tcBorders>
            <w:noWrap/>
          </w:tcPr>
          <w:p w14:paraId="5807C5C9" w14:textId="3BDA3EDD"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val="en-US" w:eastAsia="en-GB"/>
              </w:rPr>
              <w:t>Unleashing the competitiveness potential of Sri Lankan enterprises. Proposal to DFAT circa 2016</w:t>
            </w:r>
          </w:p>
        </w:tc>
      </w:tr>
      <w:tr w:rsidR="00EA41F6" w:rsidRPr="001F6314" w14:paraId="5A187FC4" w14:textId="77777777" w:rsidTr="09B19FF8">
        <w:trPr>
          <w:trHeight w:val="300"/>
        </w:trPr>
        <w:tc>
          <w:tcPr>
            <w:tcW w:w="814" w:type="pct"/>
            <w:noWrap/>
          </w:tcPr>
          <w:p w14:paraId="4220F3C7" w14:textId="10F857CF"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noWrap/>
          </w:tcPr>
          <w:p w14:paraId="0534EA98" w14:textId="5F3440B5"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Linka – January 2017</w:t>
            </w:r>
          </w:p>
        </w:tc>
      </w:tr>
      <w:tr w:rsidR="00EA41F6" w:rsidRPr="001F6314" w14:paraId="6EE62512" w14:textId="77777777" w:rsidTr="00AC3018">
        <w:trPr>
          <w:cnfStyle w:val="000000100000" w:firstRow="0" w:lastRow="0" w:firstColumn="0" w:lastColumn="0" w:oddVBand="0" w:evenVBand="0" w:oddHBand="1" w:evenHBand="0" w:firstRowFirstColumn="0" w:firstRowLastColumn="0" w:lastRowFirstColumn="0" w:lastRowLastColumn="0"/>
          <w:trHeight w:val="300"/>
        </w:trPr>
        <w:tc>
          <w:tcPr>
            <w:tcW w:w="814" w:type="pct"/>
            <w:tcBorders>
              <w:top w:val="none" w:sz="0" w:space="0" w:color="auto"/>
              <w:bottom w:val="none" w:sz="0" w:space="0" w:color="auto"/>
            </w:tcBorders>
            <w:noWrap/>
          </w:tcPr>
          <w:p w14:paraId="25BFB76A" w14:textId="40AAAEF0"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tcBorders>
              <w:top w:val="none" w:sz="0" w:space="0" w:color="auto"/>
              <w:bottom w:val="none" w:sz="0" w:space="0" w:color="auto"/>
            </w:tcBorders>
            <w:noWrap/>
          </w:tcPr>
          <w:p w14:paraId="46EC3626" w14:textId="72A349C6"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Linka – Phase 2 (April 2018)</w:t>
            </w:r>
          </w:p>
        </w:tc>
      </w:tr>
      <w:tr w:rsidR="00EA41F6" w:rsidRPr="001F6314" w14:paraId="01685A89" w14:textId="77777777" w:rsidTr="09B19FF8">
        <w:trPr>
          <w:trHeight w:val="300"/>
        </w:trPr>
        <w:tc>
          <w:tcPr>
            <w:tcW w:w="814" w:type="pct"/>
            <w:noWrap/>
            <w:hideMark/>
          </w:tcPr>
          <w:p w14:paraId="7C085B91" w14:textId="24F8E4A3"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noWrap/>
          </w:tcPr>
          <w:p w14:paraId="67ADCA7A" w14:textId="4D5CA63F"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Proposal to DFAT April 2018</w:t>
            </w:r>
          </w:p>
        </w:tc>
      </w:tr>
      <w:tr w:rsidR="00EA41F6" w:rsidRPr="001F6314" w14:paraId="68C8D19E" w14:textId="77777777" w:rsidTr="00AC3018">
        <w:trPr>
          <w:cnfStyle w:val="000000100000" w:firstRow="0" w:lastRow="0" w:firstColumn="0" w:lastColumn="0" w:oddVBand="0" w:evenVBand="0" w:oddHBand="1" w:evenHBand="0" w:firstRowFirstColumn="0" w:firstRowLastColumn="0" w:lastRowFirstColumn="0" w:lastRowLastColumn="0"/>
          <w:trHeight w:val="290"/>
        </w:trPr>
        <w:tc>
          <w:tcPr>
            <w:tcW w:w="814" w:type="pct"/>
            <w:tcBorders>
              <w:top w:val="none" w:sz="0" w:space="0" w:color="auto"/>
              <w:bottom w:val="none" w:sz="0" w:space="0" w:color="auto"/>
            </w:tcBorders>
            <w:noWrap/>
          </w:tcPr>
          <w:p w14:paraId="2E62B18C" w14:textId="07F8B463"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tcBorders>
              <w:top w:val="none" w:sz="0" w:space="0" w:color="auto"/>
              <w:bottom w:val="none" w:sz="0" w:space="0" w:color="auto"/>
            </w:tcBorders>
            <w:noWrap/>
          </w:tcPr>
          <w:p w14:paraId="1B42106E" w14:textId="497A9F54"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Report to DFAT 2018</w:t>
            </w:r>
          </w:p>
        </w:tc>
      </w:tr>
      <w:tr w:rsidR="00EA41F6" w:rsidRPr="001F6314" w14:paraId="7618A285" w14:textId="77777777" w:rsidTr="09B19FF8">
        <w:trPr>
          <w:trHeight w:val="290"/>
        </w:trPr>
        <w:tc>
          <w:tcPr>
            <w:tcW w:w="814" w:type="pct"/>
            <w:noWrap/>
          </w:tcPr>
          <w:p w14:paraId="6EAEA03B" w14:textId="6B2CFD2C"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noWrap/>
          </w:tcPr>
          <w:p w14:paraId="3C45DC5D" w14:textId="3EE3C4C9"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Quarterly Update April-June 2019</w:t>
            </w:r>
          </w:p>
        </w:tc>
      </w:tr>
      <w:tr w:rsidR="00EA41F6" w:rsidRPr="001F6314" w14:paraId="109C2E14" w14:textId="77777777" w:rsidTr="00AC3018">
        <w:trPr>
          <w:cnfStyle w:val="000000100000" w:firstRow="0" w:lastRow="0" w:firstColumn="0" w:lastColumn="0" w:oddVBand="0" w:evenVBand="0" w:oddHBand="1" w:evenHBand="0" w:firstRowFirstColumn="0" w:firstRowLastColumn="0" w:lastRowFirstColumn="0" w:lastRowLastColumn="0"/>
          <w:trHeight w:val="290"/>
        </w:trPr>
        <w:tc>
          <w:tcPr>
            <w:tcW w:w="814" w:type="pct"/>
            <w:tcBorders>
              <w:top w:val="none" w:sz="0" w:space="0" w:color="auto"/>
              <w:bottom w:val="none" w:sz="0" w:space="0" w:color="auto"/>
            </w:tcBorders>
            <w:noWrap/>
          </w:tcPr>
          <w:p w14:paraId="7032AE11" w14:textId="5D2D5E9B"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tcBorders>
              <w:top w:val="none" w:sz="0" w:space="0" w:color="auto"/>
              <w:bottom w:val="none" w:sz="0" w:space="0" w:color="auto"/>
            </w:tcBorders>
            <w:noWrap/>
          </w:tcPr>
          <w:p w14:paraId="634CB3D7" w14:textId="582F1C39"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Quarterly Update July – September 2019</w:t>
            </w:r>
          </w:p>
        </w:tc>
      </w:tr>
      <w:tr w:rsidR="00EA41F6" w:rsidRPr="001F6314" w14:paraId="554B13B5" w14:textId="77777777" w:rsidTr="09B19FF8">
        <w:trPr>
          <w:trHeight w:val="290"/>
        </w:trPr>
        <w:tc>
          <w:tcPr>
            <w:tcW w:w="814" w:type="pct"/>
            <w:noWrap/>
          </w:tcPr>
          <w:p w14:paraId="31E4FF00" w14:textId="5469C63B"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noWrap/>
          </w:tcPr>
          <w:p w14:paraId="39177E0A" w14:textId="0B61AEC1"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 January 2020</w:t>
            </w:r>
          </w:p>
        </w:tc>
      </w:tr>
      <w:tr w:rsidR="00EA41F6" w:rsidRPr="001F6314" w14:paraId="358ECB96" w14:textId="77777777" w:rsidTr="00AC3018">
        <w:trPr>
          <w:cnfStyle w:val="000000100000" w:firstRow="0" w:lastRow="0" w:firstColumn="0" w:lastColumn="0" w:oddVBand="0" w:evenVBand="0" w:oddHBand="1" w:evenHBand="0" w:firstRowFirstColumn="0" w:firstRowLastColumn="0" w:lastRowFirstColumn="0" w:lastRowLastColumn="0"/>
          <w:trHeight w:val="290"/>
        </w:trPr>
        <w:tc>
          <w:tcPr>
            <w:tcW w:w="814" w:type="pct"/>
            <w:tcBorders>
              <w:top w:val="none" w:sz="0" w:space="0" w:color="auto"/>
              <w:bottom w:val="none" w:sz="0" w:space="0" w:color="auto"/>
            </w:tcBorders>
            <w:noWrap/>
          </w:tcPr>
          <w:p w14:paraId="48293121" w14:textId="6942DD68"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tcBorders>
              <w:top w:val="none" w:sz="0" w:space="0" w:color="auto"/>
              <w:bottom w:val="none" w:sz="0" w:space="0" w:color="auto"/>
            </w:tcBorders>
            <w:noWrap/>
          </w:tcPr>
          <w:p w14:paraId="6F4E9A9F" w14:textId="4C14E201"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 January 2021</w:t>
            </w:r>
          </w:p>
        </w:tc>
      </w:tr>
      <w:tr w:rsidR="00EA41F6" w:rsidRPr="001F6314" w14:paraId="72AA6871" w14:textId="77777777" w:rsidTr="09B19FF8">
        <w:trPr>
          <w:trHeight w:val="290"/>
        </w:trPr>
        <w:tc>
          <w:tcPr>
            <w:tcW w:w="814" w:type="pct"/>
            <w:noWrap/>
          </w:tcPr>
          <w:p w14:paraId="32449A74" w14:textId="37F97E91"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noWrap/>
          </w:tcPr>
          <w:p w14:paraId="0CE61B1A" w14:textId="41234465"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 January 2021</w:t>
            </w:r>
          </w:p>
        </w:tc>
      </w:tr>
      <w:tr w:rsidR="00EA41F6" w:rsidRPr="001F6314" w14:paraId="35EF9F0A" w14:textId="77777777" w:rsidTr="00AC3018">
        <w:trPr>
          <w:cnfStyle w:val="000000100000" w:firstRow="0" w:lastRow="0" w:firstColumn="0" w:lastColumn="0" w:oddVBand="0" w:evenVBand="0" w:oddHBand="1" w:evenHBand="0" w:firstRowFirstColumn="0" w:firstRowLastColumn="0" w:lastRowFirstColumn="0" w:lastRowLastColumn="0"/>
          <w:trHeight w:val="290"/>
        </w:trPr>
        <w:tc>
          <w:tcPr>
            <w:tcW w:w="814" w:type="pct"/>
            <w:tcBorders>
              <w:top w:val="none" w:sz="0" w:space="0" w:color="auto"/>
              <w:bottom w:val="none" w:sz="0" w:space="0" w:color="auto"/>
            </w:tcBorders>
            <w:noWrap/>
          </w:tcPr>
          <w:p w14:paraId="034EB481" w14:textId="797944A2"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tcBorders>
              <w:top w:val="none" w:sz="0" w:space="0" w:color="auto"/>
              <w:bottom w:val="none" w:sz="0" w:space="0" w:color="auto"/>
            </w:tcBorders>
            <w:noWrap/>
          </w:tcPr>
          <w:p w14:paraId="7D6F67D7" w14:textId="784A8EC7"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Lanka- Consolidated Annual Progress Report 2021</w:t>
            </w:r>
          </w:p>
        </w:tc>
      </w:tr>
      <w:tr w:rsidR="00EA41F6" w:rsidRPr="001F6314" w14:paraId="319740FF" w14:textId="77777777" w:rsidTr="00AC3018">
        <w:trPr>
          <w:trHeight w:val="290"/>
        </w:trPr>
        <w:tc>
          <w:tcPr>
            <w:tcW w:w="814" w:type="pct"/>
            <w:noWrap/>
          </w:tcPr>
          <w:p w14:paraId="5A47AEE9" w14:textId="3C4AF164"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noWrap/>
          </w:tcPr>
          <w:p w14:paraId="0B0DF5B1" w14:textId="6C3F100E"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Eliminating Barriers to Inclusive and Sustainable Growth in Sri Linka - Consolidated Annual Progress Report 2022</w:t>
            </w:r>
          </w:p>
        </w:tc>
      </w:tr>
      <w:tr w:rsidR="00EA41F6" w:rsidRPr="001F6314" w14:paraId="48F13478" w14:textId="77777777" w:rsidTr="00AC3018">
        <w:trPr>
          <w:cnfStyle w:val="000000100000" w:firstRow="0" w:lastRow="0" w:firstColumn="0" w:lastColumn="0" w:oddVBand="0" w:evenVBand="0" w:oddHBand="1" w:evenHBand="0" w:firstRowFirstColumn="0" w:firstRowLastColumn="0" w:lastRowFirstColumn="0" w:lastRowLastColumn="0"/>
          <w:trHeight w:val="290"/>
        </w:trPr>
        <w:tc>
          <w:tcPr>
            <w:tcW w:w="814" w:type="pct"/>
            <w:tcBorders>
              <w:top w:val="none" w:sz="0" w:space="0" w:color="auto"/>
              <w:bottom w:val="single" w:sz="4" w:space="0" w:color="auto"/>
            </w:tcBorders>
            <w:noWrap/>
          </w:tcPr>
          <w:p w14:paraId="4BCFDA51" w14:textId="6A84ECCA" w:rsidR="00EA41F6" w:rsidRPr="00AC3018" w:rsidRDefault="00EA41F6" w:rsidP="00AC3018">
            <w:pPr>
              <w:spacing w:before="0"/>
              <w:rPr>
                <w:rFonts w:eastAsia="Times New Roman" w:cs="Calibri Light"/>
                <w:color w:val="404040" w:themeColor="text1" w:themeTint="BF"/>
                <w:sz w:val="20"/>
                <w:szCs w:val="20"/>
                <w:lang w:eastAsia="en-GB"/>
              </w:rPr>
            </w:pPr>
            <w:r w:rsidRPr="00AC3018">
              <w:rPr>
                <w:rFonts w:eastAsia="Times New Roman" w:cs="Calibri Light"/>
                <w:color w:val="404040" w:themeColor="text1" w:themeTint="BF"/>
                <w:sz w:val="20"/>
                <w:szCs w:val="20"/>
                <w:lang w:eastAsia="en-GB"/>
              </w:rPr>
              <w:t>World Bank</w:t>
            </w:r>
          </w:p>
        </w:tc>
        <w:tc>
          <w:tcPr>
            <w:tcW w:w="4186" w:type="pct"/>
            <w:tcBorders>
              <w:top w:val="none" w:sz="0" w:space="0" w:color="auto"/>
              <w:bottom w:val="single" w:sz="4" w:space="0" w:color="auto"/>
            </w:tcBorders>
            <w:noWrap/>
          </w:tcPr>
          <w:p w14:paraId="7FF72FC9" w14:textId="3C8CD8CA" w:rsidR="00EA41F6" w:rsidRPr="00CE1FE3" w:rsidRDefault="00EA41F6" w:rsidP="00AC3018">
            <w:pPr>
              <w:spacing w:before="0"/>
              <w:rPr>
                <w:rFonts w:eastAsia="Times New Roman" w:cs="Calibri Light"/>
                <w:sz w:val="20"/>
                <w:szCs w:val="20"/>
                <w:lang w:eastAsia="en-GB"/>
              </w:rPr>
            </w:pPr>
            <w:r w:rsidRPr="00CE1FE3">
              <w:rPr>
                <w:rFonts w:eastAsia="Times New Roman" w:cs="Calibri Light"/>
                <w:sz w:val="20"/>
                <w:szCs w:val="20"/>
                <w:lang w:eastAsia="en-GB"/>
              </w:rPr>
              <w:t>Sri Lanka Development Update April 2024</w:t>
            </w:r>
          </w:p>
        </w:tc>
      </w:tr>
    </w:tbl>
    <w:p w14:paraId="6BC10D14" w14:textId="77777777" w:rsidR="002859C5" w:rsidRDefault="002859C5">
      <w:pPr>
        <w:spacing w:after="210" w:line="276" w:lineRule="auto"/>
        <w:rPr>
          <w:rFonts w:eastAsia="Times New Roman" w:cs="Calibri Light"/>
          <w:b/>
          <w:bCs/>
          <w:color w:val="C00000"/>
          <w:sz w:val="24"/>
          <w:szCs w:val="24"/>
          <w:lang w:val="en-GB"/>
        </w:rPr>
      </w:pPr>
      <w:r>
        <w:rPr>
          <w:rFonts w:eastAsia="Times New Roman" w:cs="Calibri Light"/>
          <w:b/>
          <w:bCs/>
          <w:color w:val="C00000"/>
          <w:sz w:val="24"/>
          <w:szCs w:val="24"/>
          <w:lang w:val="en-GB"/>
        </w:rPr>
        <w:br w:type="page"/>
      </w:r>
    </w:p>
    <w:p w14:paraId="08DC0F3F" w14:textId="6ADAECF3" w:rsidR="001F6314" w:rsidRPr="00B101BA" w:rsidRDefault="001F6314" w:rsidP="00E71D76">
      <w:pPr>
        <w:pStyle w:val="Heading2"/>
      </w:pPr>
      <w:bookmarkStart w:id="43" w:name="_Toc117500414"/>
      <w:bookmarkStart w:id="44" w:name="_Toc170739980"/>
      <w:r w:rsidRPr="00B101BA">
        <w:lastRenderedPageBreak/>
        <w:t xml:space="preserve">Annex 5. List of key stakeholders </w:t>
      </w:r>
      <w:proofErr w:type="gramStart"/>
      <w:r w:rsidRPr="00B101BA">
        <w:t>interviewed</w:t>
      </w:r>
      <w:bookmarkEnd w:id="43"/>
      <w:bookmarkEnd w:id="44"/>
      <w:proofErr w:type="gramEnd"/>
    </w:p>
    <w:p w14:paraId="03CCAF7A" w14:textId="4EE550EF"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Australian High Commission</w:t>
      </w:r>
    </w:p>
    <w:p w14:paraId="65A7C17F" w14:textId="513BF256" w:rsidR="00137D00" w:rsidRPr="00137D00" w:rsidRDefault="00137D00" w:rsidP="00137D00">
      <w:pPr>
        <w:tabs>
          <w:tab w:val="left" w:pos="3119"/>
        </w:tabs>
        <w:spacing w:before="0" w:after="0"/>
        <w:rPr>
          <w:rFonts w:eastAsia="Calibri" w:cs="Calibri Light"/>
          <w:color w:val="auto"/>
          <w:sz w:val="20"/>
          <w:szCs w:val="22"/>
          <w:lang w:val="en-US"/>
        </w:rPr>
      </w:pPr>
      <w:r w:rsidRPr="00137D00">
        <w:rPr>
          <w:rFonts w:eastAsia="Calibri" w:cs="Calibri Light"/>
          <w:color w:val="auto"/>
          <w:sz w:val="20"/>
          <w:szCs w:val="22"/>
          <w:lang w:val="en-US"/>
        </w:rPr>
        <w:t>Paul Stephens</w:t>
      </w:r>
      <w:r>
        <w:rPr>
          <w:rFonts w:eastAsia="Calibri" w:cs="Calibri Light"/>
          <w:color w:val="auto"/>
          <w:sz w:val="20"/>
          <w:szCs w:val="22"/>
          <w:lang w:val="en-US"/>
        </w:rPr>
        <w:tab/>
      </w:r>
      <w:r w:rsidRPr="00137D00">
        <w:rPr>
          <w:rFonts w:eastAsia="Calibri" w:cs="Calibri Light"/>
          <w:color w:val="auto"/>
          <w:sz w:val="20"/>
          <w:szCs w:val="22"/>
          <w:lang w:val="en-US"/>
        </w:rPr>
        <w:t>High Commissioner</w:t>
      </w:r>
    </w:p>
    <w:p w14:paraId="6FB717ED" w14:textId="77777777" w:rsidR="00137D00" w:rsidRPr="00137D00" w:rsidRDefault="00137D00" w:rsidP="00137D00">
      <w:pPr>
        <w:tabs>
          <w:tab w:val="left" w:pos="3119"/>
        </w:tabs>
        <w:spacing w:before="0" w:after="0"/>
        <w:rPr>
          <w:rFonts w:eastAsia="Calibri" w:cs="Calibri Light"/>
          <w:color w:val="auto"/>
          <w:sz w:val="20"/>
          <w:szCs w:val="22"/>
          <w:lang w:val="en-US"/>
        </w:rPr>
      </w:pPr>
      <w:r w:rsidRPr="00137D00">
        <w:rPr>
          <w:rFonts w:eastAsia="Calibri" w:cs="Calibri Light"/>
          <w:color w:val="auto"/>
          <w:sz w:val="20"/>
          <w:szCs w:val="22"/>
          <w:lang w:val="en-US"/>
        </w:rPr>
        <w:t xml:space="preserve">Lalita </w:t>
      </w:r>
      <w:proofErr w:type="spellStart"/>
      <w:r w:rsidRPr="00137D00">
        <w:rPr>
          <w:rFonts w:eastAsia="Calibri" w:cs="Calibri Light"/>
          <w:color w:val="auto"/>
          <w:sz w:val="20"/>
          <w:szCs w:val="22"/>
          <w:lang w:val="en-US"/>
        </w:rPr>
        <w:t>Kapur</w:t>
      </w:r>
      <w:proofErr w:type="spellEnd"/>
      <w:r w:rsidRPr="00137D00">
        <w:rPr>
          <w:rFonts w:eastAsia="Calibri" w:cs="Calibri Light"/>
          <w:color w:val="auto"/>
          <w:sz w:val="20"/>
          <w:szCs w:val="22"/>
          <w:lang w:val="en-US"/>
        </w:rPr>
        <w:tab/>
        <w:t>Deputy High Commissioner</w:t>
      </w:r>
    </w:p>
    <w:p w14:paraId="5E1DC36D" w14:textId="77777777" w:rsidR="00137D00" w:rsidRPr="00137D00" w:rsidRDefault="00137D00" w:rsidP="00137D00">
      <w:pPr>
        <w:tabs>
          <w:tab w:val="left" w:pos="3119"/>
        </w:tabs>
        <w:spacing w:before="0" w:after="0"/>
        <w:rPr>
          <w:rFonts w:eastAsia="Calibri" w:cs="Calibri Light"/>
          <w:color w:val="auto"/>
          <w:sz w:val="20"/>
          <w:szCs w:val="22"/>
          <w:lang w:val="en-US"/>
        </w:rPr>
      </w:pPr>
      <w:r w:rsidRPr="00137D00">
        <w:rPr>
          <w:rFonts w:eastAsia="Calibri" w:cs="Calibri Light"/>
          <w:color w:val="auto"/>
          <w:sz w:val="20"/>
          <w:szCs w:val="22"/>
          <w:lang w:val="en-US"/>
        </w:rPr>
        <w:t>Erika Seymour</w:t>
      </w:r>
      <w:r w:rsidRPr="00137D00">
        <w:rPr>
          <w:rFonts w:eastAsia="Calibri" w:cs="Calibri Light"/>
          <w:color w:val="auto"/>
          <w:sz w:val="20"/>
          <w:szCs w:val="22"/>
          <w:lang w:val="en-US"/>
        </w:rPr>
        <w:tab/>
        <w:t>First Secretary Development</w:t>
      </w:r>
    </w:p>
    <w:p w14:paraId="36DF0ED4" w14:textId="77777777" w:rsidR="00137D00" w:rsidRPr="00137D00" w:rsidRDefault="00137D00" w:rsidP="00137D00">
      <w:pPr>
        <w:tabs>
          <w:tab w:val="left" w:pos="3119"/>
        </w:tabs>
        <w:spacing w:before="0" w:after="0"/>
        <w:rPr>
          <w:rFonts w:eastAsia="Calibri" w:cs="Calibri Light"/>
          <w:color w:val="auto"/>
          <w:sz w:val="20"/>
          <w:szCs w:val="22"/>
          <w:lang w:val="en-US"/>
        </w:rPr>
      </w:pPr>
      <w:r w:rsidRPr="00137D00">
        <w:rPr>
          <w:rFonts w:eastAsia="Calibri" w:cs="Calibri Light"/>
          <w:color w:val="auto"/>
          <w:sz w:val="20"/>
          <w:szCs w:val="22"/>
          <w:lang w:val="en-US"/>
        </w:rPr>
        <w:t xml:space="preserve">Tanya </w:t>
      </w:r>
      <w:proofErr w:type="spellStart"/>
      <w:r w:rsidRPr="00137D00">
        <w:rPr>
          <w:rFonts w:eastAsia="Calibri" w:cs="Calibri Light"/>
          <w:color w:val="auto"/>
          <w:sz w:val="20"/>
          <w:szCs w:val="22"/>
          <w:lang w:val="en-US"/>
        </w:rPr>
        <w:t>Warnakulasuriya</w:t>
      </w:r>
      <w:proofErr w:type="spellEnd"/>
      <w:r w:rsidRPr="00137D00">
        <w:rPr>
          <w:rFonts w:eastAsia="Calibri" w:cs="Calibri Light"/>
          <w:color w:val="auto"/>
          <w:sz w:val="20"/>
          <w:szCs w:val="22"/>
          <w:lang w:val="en-US"/>
        </w:rPr>
        <w:tab/>
        <w:t>Snr. Program Officer, Whole of Dev. Program</w:t>
      </w:r>
    </w:p>
    <w:p w14:paraId="2648B9E0" w14:textId="77777777" w:rsidR="00137D00" w:rsidRPr="00137D00" w:rsidRDefault="00137D00" w:rsidP="00137D00">
      <w:pPr>
        <w:tabs>
          <w:tab w:val="left" w:pos="3119"/>
        </w:tabs>
        <w:spacing w:before="0" w:after="0"/>
        <w:rPr>
          <w:rFonts w:eastAsia="Calibri" w:cs="Calibri Light"/>
          <w:color w:val="auto"/>
          <w:sz w:val="20"/>
          <w:szCs w:val="22"/>
          <w:lang w:val="en-US"/>
        </w:rPr>
      </w:pPr>
      <w:proofErr w:type="spellStart"/>
      <w:r w:rsidRPr="00137D00">
        <w:rPr>
          <w:rFonts w:eastAsia="Calibri" w:cs="Calibri Light"/>
          <w:color w:val="auto"/>
          <w:sz w:val="20"/>
          <w:szCs w:val="22"/>
          <w:lang w:val="en-US"/>
        </w:rPr>
        <w:t>Sivasuthan</w:t>
      </w:r>
      <w:proofErr w:type="spellEnd"/>
      <w:r w:rsidRPr="00137D00">
        <w:rPr>
          <w:rFonts w:eastAsia="Calibri" w:cs="Calibri Light"/>
          <w:color w:val="auto"/>
          <w:sz w:val="20"/>
          <w:szCs w:val="22"/>
          <w:lang w:val="en-US"/>
        </w:rPr>
        <w:t>. R</w:t>
      </w:r>
      <w:r w:rsidRPr="00137D00">
        <w:rPr>
          <w:rFonts w:eastAsia="Calibri" w:cs="Calibri Light"/>
          <w:color w:val="auto"/>
          <w:sz w:val="20"/>
          <w:szCs w:val="22"/>
          <w:lang w:val="en-US"/>
        </w:rPr>
        <w:tab/>
        <w:t xml:space="preserve">Senior Program Officer  </w:t>
      </w:r>
    </w:p>
    <w:p w14:paraId="4F0F9E91" w14:textId="77777777" w:rsidR="00137D00" w:rsidRPr="00137D00" w:rsidRDefault="00137D00" w:rsidP="00137D00">
      <w:pPr>
        <w:tabs>
          <w:tab w:val="left" w:pos="3119"/>
        </w:tabs>
        <w:spacing w:before="0" w:after="0"/>
        <w:rPr>
          <w:rFonts w:eastAsia="Calibri" w:cs="Calibri Light"/>
          <w:color w:val="auto"/>
          <w:sz w:val="20"/>
          <w:szCs w:val="22"/>
          <w:lang w:val="en-US"/>
        </w:rPr>
      </w:pPr>
      <w:r w:rsidRPr="00137D00">
        <w:rPr>
          <w:rFonts w:eastAsia="Calibri" w:cs="Calibri Light"/>
          <w:color w:val="auto"/>
          <w:sz w:val="20"/>
          <w:szCs w:val="22"/>
          <w:lang w:val="en-US"/>
        </w:rPr>
        <w:t xml:space="preserve">Dharmalingam Thanakumar </w:t>
      </w:r>
      <w:r w:rsidRPr="00137D00">
        <w:rPr>
          <w:rFonts w:eastAsia="Calibri" w:cs="Calibri Light"/>
          <w:color w:val="auto"/>
          <w:sz w:val="20"/>
          <w:szCs w:val="22"/>
          <w:lang w:val="en-US"/>
        </w:rPr>
        <w:tab/>
        <w:t>Senior Program Officer - Governance</w:t>
      </w:r>
    </w:p>
    <w:p w14:paraId="2542F280" w14:textId="77777777" w:rsidR="00137D00" w:rsidRPr="00137D00" w:rsidRDefault="00137D00" w:rsidP="00137D00">
      <w:pPr>
        <w:tabs>
          <w:tab w:val="left" w:pos="3119"/>
        </w:tabs>
        <w:spacing w:before="0" w:after="0"/>
        <w:rPr>
          <w:rFonts w:eastAsia="Calibri" w:cs="Calibri Light"/>
          <w:color w:val="auto"/>
          <w:sz w:val="20"/>
          <w:szCs w:val="22"/>
          <w:lang w:val="en-US"/>
        </w:rPr>
      </w:pPr>
      <w:proofErr w:type="spellStart"/>
      <w:r w:rsidRPr="00137D00">
        <w:rPr>
          <w:rFonts w:eastAsia="Calibri" w:cs="Calibri Light"/>
          <w:color w:val="auto"/>
          <w:sz w:val="20"/>
          <w:szCs w:val="22"/>
          <w:lang w:val="en-US"/>
        </w:rPr>
        <w:t>Habbipriya</w:t>
      </w:r>
      <w:proofErr w:type="spellEnd"/>
      <w:r w:rsidRPr="00137D00">
        <w:rPr>
          <w:rFonts w:eastAsia="Calibri" w:cs="Calibri Light"/>
          <w:color w:val="auto"/>
          <w:sz w:val="20"/>
          <w:szCs w:val="22"/>
          <w:lang w:val="en-US"/>
        </w:rPr>
        <w:t xml:space="preserve"> </w:t>
      </w:r>
      <w:proofErr w:type="spellStart"/>
      <w:r w:rsidRPr="00137D00">
        <w:rPr>
          <w:rFonts w:eastAsia="Calibri" w:cs="Calibri Light"/>
          <w:color w:val="auto"/>
          <w:sz w:val="20"/>
          <w:szCs w:val="22"/>
          <w:lang w:val="en-US"/>
        </w:rPr>
        <w:t>Karthigesan</w:t>
      </w:r>
      <w:proofErr w:type="spellEnd"/>
      <w:r w:rsidRPr="00137D00">
        <w:rPr>
          <w:rFonts w:eastAsia="Calibri" w:cs="Calibri Light"/>
          <w:color w:val="auto"/>
          <w:sz w:val="20"/>
          <w:szCs w:val="22"/>
          <w:lang w:val="en-US"/>
        </w:rPr>
        <w:tab/>
        <w:t>Senior Private Sector Specialist</w:t>
      </w:r>
    </w:p>
    <w:p w14:paraId="145DD977" w14:textId="77777777" w:rsidR="00137D00" w:rsidRPr="00137D00" w:rsidRDefault="00137D00" w:rsidP="00137D00">
      <w:pPr>
        <w:tabs>
          <w:tab w:val="left" w:pos="3119"/>
        </w:tabs>
        <w:spacing w:before="0" w:after="0"/>
        <w:rPr>
          <w:rFonts w:eastAsia="Calibri" w:cs="Calibri Light"/>
          <w:color w:val="auto"/>
          <w:sz w:val="20"/>
          <w:szCs w:val="22"/>
          <w:lang w:val="en-US"/>
        </w:rPr>
      </w:pPr>
      <w:r w:rsidRPr="00137D00">
        <w:rPr>
          <w:rFonts w:eastAsia="Calibri" w:cs="Calibri Light"/>
          <w:color w:val="auto"/>
          <w:sz w:val="20"/>
          <w:szCs w:val="22"/>
          <w:lang w:val="en-US"/>
        </w:rPr>
        <w:t>Sophie Gordon</w:t>
      </w:r>
      <w:r w:rsidRPr="00137D00">
        <w:rPr>
          <w:rFonts w:eastAsia="Calibri" w:cs="Calibri Light"/>
          <w:color w:val="auto"/>
          <w:sz w:val="20"/>
          <w:szCs w:val="22"/>
          <w:lang w:val="en-US"/>
        </w:rPr>
        <w:tab/>
        <w:t>Second Secretary Development</w:t>
      </w:r>
    </w:p>
    <w:p w14:paraId="6F6C7036" w14:textId="77777777" w:rsidR="00137D00" w:rsidRPr="00137D00" w:rsidRDefault="00137D00" w:rsidP="00137D00">
      <w:pPr>
        <w:tabs>
          <w:tab w:val="left" w:pos="3119"/>
        </w:tabs>
        <w:spacing w:before="0" w:after="0"/>
        <w:rPr>
          <w:rFonts w:eastAsia="Calibri" w:cs="Calibri Light"/>
          <w:color w:val="auto"/>
          <w:sz w:val="20"/>
          <w:szCs w:val="22"/>
          <w:lang w:val="en-US"/>
        </w:rPr>
      </w:pPr>
      <w:r w:rsidRPr="00137D00">
        <w:rPr>
          <w:rFonts w:eastAsia="Calibri" w:cs="Calibri Light"/>
          <w:color w:val="auto"/>
          <w:sz w:val="20"/>
          <w:szCs w:val="22"/>
          <w:lang w:val="en-US"/>
        </w:rPr>
        <w:t xml:space="preserve">Paul </w:t>
      </w:r>
      <w:proofErr w:type="spellStart"/>
      <w:r w:rsidRPr="00137D00">
        <w:rPr>
          <w:rFonts w:eastAsia="Calibri" w:cs="Calibri Light"/>
          <w:color w:val="auto"/>
          <w:sz w:val="20"/>
          <w:szCs w:val="22"/>
          <w:lang w:val="en-US"/>
        </w:rPr>
        <w:t>Zeccola</w:t>
      </w:r>
      <w:proofErr w:type="spellEnd"/>
      <w:r w:rsidRPr="00137D00">
        <w:rPr>
          <w:rFonts w:eastAsia="Calibri" w:cs="Calibri Light"/>
          <w:color w:val="auto"/>
          <w:sz w:val="20"/>
          <w:szCs w:val="22"/>
          <w:lang w:val="en-US"/>
        </w:rPr>
        <w:tab/>
        <w:t xml:space="preserve">First Secretary, Political and Economic </w:t>
      </w:r>
    </w:p>
    <w:p w14:paraId="22AB10CA" w14:textId="610FF721" w:rsidR="00137D00" w:rsidRPr="00C57889" w:rsidRDefault="00137D00" w:rsidP="00C57889">
      <w:pPr>
        <w:tabs>
          <w:tab w:val="left" w:pos="3119"/>
        </w:tabs>
        <w:spacing w:before="0"/>
        <w:rPr>
          <w:rFonts w:eastAsia="Calibri" w:cs="Calibri Light"/>
          <w:sz w:val="20"/>
          <w:lang w:val="en-US"/>
        </w:rPr>
      </w:pPr>
      <w:r w:rsidRPr="00137D00">
        <w:rPr>
          <w:rFonts w:eastAsia="Calibri" w:cs="Calibri Light"/>
          <w:color w:val="auto"/>
          <w:sz w:val="20"/>
          <w:szCs w:val="22"/>
          <w:lang w:val="en-US"/>
        </w:rPr>
        <w:t>Matthew Lord</w:t>
      </w:r>
      <w:r w:rsidRPr="00137D00">
        <w:rPr>
          <w:rFonts w:eastAsia="Calibri" w:cs="Calibri Light"/>
          <w:color w:val="auto"/>
          <w:sz w:val="20"/>
          <w:szCs w:val="22"/>
          <w:lang w:val="en-US"/>
        </w:rPr>
        <w:tab/>
        <w:t>Second Secretary, Political and Economic</w:t>
      </w:r>
    </w:p>
    <w:p w14:paraId="6D320E3F" w14:textId="77777777"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 xml:space="preserve">GoSL </w:t>
      </w:r>
    </w:p>
    <w:p w14:paraId="7A10087A" w14:textId="71FC0AAA"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Anushka Wijesinghe</w:t>
      </w:r>
      <w:r w:rsidRPr="00C57889">
        <w:rPr>
          <w:rFonts w:eastAsia="Calibri" w:cs="Calibri Light"/>
          <w:color w:val="auto"/>
          <w:sz w:val="20"/>
          <w:szCs w:val="22"/>
          <w:lang w:val="en-US"/>
        </w:rPr>
        <w:tab/>
        <w:t>Adviser, Presidential Secretariat</w:t>
      </w:r>
    </w:p>
    <w:p w14:paraId="54223877"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Chandani Wijewardena</w:t>
      </w:r>
      <w:r w:rsidRPr="00C57889">
        <w:rPr>
          <w:rFonts w:eastAsia="Calibri" w:cs="Calibri Light"/>
          <w:color w:val="auto"/>
          <w:sz w:val="20"/>
          <w:szCs w:val="22"/>
          <w:lang w:val="en-US"/>
        </w:rPr>
        <w:tab/>
        <w:t xml:space="preserve">Senior Additional Secretary to the President </w:t>
      </w:r>
    </w:p>
    <w:p w14:paraId="3FDD08B8"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Kavitha </w:t>
      </w:r>
      <w:proofErr w:type="spellStart"/>
      <w:r w:rsidRPr="00C57889">
        <w:rPr>
          <w:rFonts w:eastAsia="Calibri" w:cs="Calibri Light"/>
          <w:color w:val="auto"/>
          <w:sz w:val="20"/>
          <w:szCs w:val="22"/>
          <w:lang w:val="en-US"/>
        </w:rPr>
        <w:t>Arunasalam</w:t>
      </w:r>
      <w:proofErr w:type="spellEnd"/>
      <w:r w:rsidRPr="00C57889">
        <w:rPr>
          <w:rFonts w:eastAsia="Calibri" w:cs="Calibri Light"/>
          <w:color w:val="auto"/>
          <w:sz w:val="20"/>
          <w:szCs w:val="22"/>
          <w:lang w:val="en-US"/>
        </w:rPr>
        <w:tab/>
        <w:t>Presidential Secretariat</w:t>
      </w:r>
    </w:p>
    <w:p w14:paraId="1DA44C5E"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P.B.S.C. </w:t>
      </w:r>
      <w:proofErr w:type="spellStart"/>
      <w:r w:rsidRPr="00C57889">
        <w:rPr>
          <w:rFonts w:eastAsia="Calibri" w:cs="Calibri Light"/>
          <w:color w:val="auto"/>
          <w:sz w:val="20"/>
          <w:szCs w:val="22"/>
          <w:lang w:val="en-US"/>
        </w:rPr>
        <w:t>Nonis</w:t>
      </w:r>
      <w:proofErr w:type="spellEnd"/>
      <w:r w:rsidRPr="00C57889">
        <w:rPr>
          <w:rFonts w:eastAsia="Calibri" w:cs="Calibri Light"/>
          <w:color w:val="auto"/>
          <w:sz w:val="20"/>
          <w:szCs w:val="22"/>
          <w:lang w:val="en-US"/>
        </w:rPr>
        <w:t xml:space="preserve"> </w:t>
      </w:r>
      <w:r w:rsidRPr="00C57889">
        <w:rPr>
          <w:rFonts w:eastAsia="Calibri" w:cs="Calibri Light"/>
          <w:color w:val="auto"/>
          <w:sz w:val="20"/>
          <w:szCs w:val="22"/>
          <w:lang w:val="en-US"/>
        </w:rPr>
        <w:tab/>
        <w:t xml:space="preserve">Director General, Customs </w:t>
      </w:r>
    </w:p>
    <w:p w14:paraId="43127D9A" w14:textId="77777777" w:rsidR="00137D00" w:rsidRPr="00C57889" w:rsidRDefault="00137D00"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Achala</w:t>
      </w:r>
      <w:proofErr w:type="spellEnd"/>
      <w:r w:rsidRPr="00C57889">
        <w:rPr>
          <w:rFonts w:eastAsia="Calibri" w:cs="Calibri Light"/>
          <w:color w:val="auto"/>
          <w:sz w:val="20"/>
          <w:szCs w:val="22"/>
          <w:lang w:val="en-US"/>
        </w:rPr>
        <w:t xml:space="preserve"> </w:t>
      </w:r>
      <w:proofErr w:type="spellStart"/>
      <w:r w:rsidRPr="00C57889">
        <w:rPr>
          <w:rFonts w:eastAsia="Calibri" w:cs="Calibri Light"/>
          <w:color w:val="auto"/>
          <w:sz w:val="20"/>
          <w:szCs w:val="22"/>
          <w:lang w:val="en-US"/>
        </w:rPr>
        <w:t>Chandrasekare</w:t>
      </w:r>
      <w:proofErr w:type="spellEnd"/>
      <w:r w:rsidRPr="00C57889">
        <w:rPr>
          <w:rFonts w:eastAsia="Calibri" w:cs="Calibri Light"/>
          <w:color w:val="auto"/>
          <w:sz w:val="20"/>
          <w:szCs w:val="22"/>
          <w:lang w:val="en-US"/>
        </w:rPr>
        <w:tab/>
        <w:t>Additional Director General, Customs</w:t>
      </w:r>
    </w:p>
    <w:p w14:paraId="3769536A"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M.A.M Nazir </w:t>
      </w:r>
      <w:r w:rsidRPr="00C57889">
        <w:rPr>
          <w:rFonts w:eastAsia="Calibri" w:cs="Calibri Light"/>
          <w:color w:val="auto"/>
          <w:sz w:val="20"/>
          <w:szCs w:val="22"/>
          <w:lang w:val="en-US"/>
        </w:rPr>
        <w:tab/>
        <w:t>Dep. Director Policy Planning &amp;Research Assistant</w:t>
      </w:r>
    </w:p>
    <w:p w14:paraId="5EB1D482"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Lal </w:t>
      </w:r>
      <w:proofErr w:type="spellStart"/>
      <w:r w:rsidRPr="00C57889">
        <w:rPr>
          <w:rFonts w:eastAsia="Calibri" w:cs="Calibri Light"/>
          <w:color w:val="auto"/>
          <w:sz w:val="20"/>
          <w:szCs w:val="22"/>
          <w:lang w:val="en-US"/>
        </w:rPr>
        <w:t>Weerakone</w:t>
      </w:r>
      <w:proofErr w:type="spellEnd"/>
      <w:r w:rsidRPr="00C57889">
        <w:rPr>
          <w:rFonts w:eastAsia="Calibri" w:cs="Calibri Light"/>
          <w:color w:val="auto"/>
          <w:sz w:val="20"/>
          <w:szCs w:val="22"/>
          <w:lang w:val="en-US"/>
        </w:rPr>
        <w:tab/>
        <w:t>Superintendent, Customs Department</w:t>
      </w:r>
    </w:p>
    <w:p w14:paraId="6732789C" w14:textId="77777777" w:rsidR="00137D00" w:rsidRPr="00C57889" w:rsidRDefault="00137D00"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Sadun</w:t>
      </w:r>
      <w:proofErr w:type="spellEnd"/>
      <w:r w:rsidRPr="00C57889">
        <w:rPr>
          <w:rFonts w:eastAsia="Calibri" w:cs="Calibri Light"/>
          <w:color w:val="auto"/>
          <w:sz w:val="20"/>
          <w:szCs w:val="22"/>
          <w:lang w:val="en-US"/>
        </w:rPr>
        <w:t xml:space="preserve"> </w:t>
      </w:r>
      <w:proofErr w:type="spellStart"/>
      <w:r w:rsidRPr="00C57889">
        <w:rPr>
          <w:rFonts w:eastAsia="Calibri" w:cs="Calibri Light"/>
          <w:color w:val="auto"/>
          <w:sz w:val="20"/>
          <w:szCs w:val="22"/>
          <w:lang w:val="en-US"/>
        </w:rPr>
        <w:t>Premachandra</w:t>
      </w:r>
      <w:proofErr w:type="spellEnd"/>
      <w:r w:rsidRPr="00C57889">
        <w:rPr>
          <w:rFonts w:eastAsia="Calibri" w:cs="Calibri Light"/>
          <w:color w:val="auto"/>
          <w:sz w:val="20"/>
          <w:szCs w:val="22"/>
          <w:lang w:val="en-US"/>
        </w:rPr>
        <w:t xml:space="preserve"> </w:t>
      </w:r>
      <w:r w:rsidRPr="00C57889">
        <w:rPr>
          <w:rFonts w:eastAsia="Calibri" w:cs="Calibri Light"/>
          <w:color w:val="auto"/>
          <w:sz w:val="20"/>
          <w:szCs w:val="22"/>
          <w:lang w:val="en-US"/>
        </w:rPr>
        <w:tab/>
        <w:t xml:space="preserve">Department of Customs  </w:t>
      </w:r>
    </w:p>
    <w:p w14:paraId="1649DC68"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Wijeratne Bandara</w:t>
      </w:r>
      <w:r w:rsidRPr="00C57889">
        <w:rPr>
          <w:rFonts w:eastAsia="Calibri" w:cs="Calibri Light"/>
          <w:color w:val="auto"/>
          <w:sz w:val="20"/>
          <w:szCs w:val="22"/>
          <w:lang w:val="en-US"/>
        </w:rPr>
        <w:tab/>
        <w:t>Department of Customs</w:t>
      </w:r>
    </w:p>
    <w:p w14:paraId="2A992C31" w14:textId="77777777" w:rsidR="00137D00" w:rsidRPr="00C57889" w:rsidRDefault="00137D00"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Thilake</w:t>
      </w:r>
      <w:proofErr w:type="spellEnd"/>
      <w:r w:rsidRPr="00C57889">
        <w:rPr>
          <w:rFonts w:eastAsia="Calibri" w:cs="Calibri Light"/>
          <w:color w:val="auto"/>
          <w:sz w:val="20"/>
          <w:szCs w:val="22"/>
          <w:lang w:val="en-US"/>
        </w:rPr>
        <w:t xml:space="preserve"> Prajna</w:t>
      </w:r>
      <w:r w:rsidRPr="00C57889">
        <w:rPr>
          <w:rFonts w:eastAsia="Calibri" w:cs="Calibri Light"/>
          <w:color w:val="auto"/>
          <w:sz w:val="20"/>
          <w:szCs w:val="22"/>
          <w:lang w:val="en-US"/>
        </w:rPr>
        <w:tab/>
        <w:t xml:space="preserve">Department of Customs </w:t>
      </w:r>
    </w:p>
    <w:p w14:paraId="5141264C" w14:textId="77777777" w:rsidR="00137D00" w:rsidRPr="00C57889" w:rsidRDefault="00137D00"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Thushara</w:t>
      </w:r>
      <w:proofErr w:type="spellEnd"/>
      <w:r w:rsidRPr="00C57889">
        <w:rPr>
          <w:rFonts w:eastAsia="Calibri" w:cs="Calibri Light"/>
          <w:color w:val="auto"/>
          <w:sz w:val="20"/>
          <w:szCs w:val="22"/>
          <w:lang w:val="en-US"/>
        </w:rPr>
        <w:t xml:space="preserve"> Perera</w:t>
      </w:r>
      <w:r w:rsidRPr="00C57889">
        <w:rPr>
          <w:rFonts w:eastAsia="Calibri" w:cs="Calibri Light"/>
          <w:color w:val="auto"/>
          <w:sz w:val="20"/>
          <w:szCs w:val="22"/>
          <w:lang w:val="en-US"/>
        </w:rPr>
        <w:tab/>
        <w:t>Department of Customs</w:t>
      </w:r>
    </w:p>
    <w:p w14:paraId="4B670AEC" w14:textId="77777777" w:rsidR="00137D00" w:rsidRPr="00C57889" w:rsidRDefault="00137D00"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Chanaka</w:t>
      </w:r>
      <w:proofErr w:type="spellEnd"/>
      <w:r w:rsidRPr="00C57889">
        <w:rPr>
          <w:rFonts w:eastAsia="Calibri" w:cs="Calibri Light"/>
          <w:color w:val="auto"/>
          <w:sz w:val="20"/>
          <w:szCs w:val="22"/>
          <w:lang w:val="en-US"/>
        </w:rPr>
        <w:t xml:space="preserve"> De Silva P.C</w:t>
      </w:r>
      <w:r w:rsidRPr="00C57889">
        <w:rPr>
          <w:rFonts w:eastAsia="Calibri" w:cs="Calibri Light"/>
          <w:color w:val="auto"/>
          <w:sz w:val="20"/>
          <w:szCs w:val="22"/>
          <w:lang w:val="en-US"/>
        </w:rPr>
        <w:tab/>
        <w:t xml:space="preserve">Member of Sri Lanka Law Commission </w:t>
      </w:r>
    </w:p>
    <w:p w14:paraId="4B1AED5B"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Suresh Shah</w:t>
      </w:r>
      <w:r w:rsidRPr="00C57889">
        <w:rPr>
          <w:rFonts w:eastAsia="Calibri" w:cs="Calibri Light"/>
          <w:color w:val="auto"/>
          <w:sz w:val="20"/>
          <w:szCs w:val="22"/>
          <w:lang w:val="en-US"/>
        </w:rPr>
        <w:tab/>
        <w:t xml:space="preserve">Head of the </w:t>
      </w:r>
      <w:proofErr w:type="spellStart"/>
      <w:r w:rsidRPr="00C57889">
        <w:rPr>
          <w:rFonts w:eastAsia="Calibri" w:cs="Calibri Light"/>
          <w:color w:val="auto"/>
          <w:sz w:val="20"/>
          <w:szCs w:val="22"/>
          <w:lang w:val="en-US"/>
        </w:rPr>
        <w:t>SoE</w:t>
      </w:r>
      <w:proofErr w:type="spellEnd"/>
      <w:r w:rsidRPr="00C57889">
        <w:rPr>
          <w:rFonts w:eastAsia="Calibri" w:cs="Calibri Light"/>
          <w:color w:val="auto"/>
          <w:sz w:val="20"/>
          <w:szCs w:val="22"/>
          <w:lang w:val="en-US"/>
        </w:rPr>
        <w:t>, Restructuring Uni</w:t>
      </w:r>
    </w:p>
    <w:p w14:paraId="63108BEE"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Ajit Gunawardena</w:t>
      </w:r>
      <w:r w:rsidRPr="00C57889">
        <w:rPr>
          <w:rFonts w:eastAsia="Calibri" w:cs="Calibri Light"/>
          <w:color w:val="auto"/>
          <w:sz w:val="20"/>
          <w:szCs w:val="22"/>
          <w:lang w:val="en-US"/>
        </w:rPr>
        <w:tab/>
        <w:t xml:space="preserve">Chairman, President’s Oversight Committee </w:t>
      </w:r>
    </w:p>
    <w:p w14:paraId="0CD51B6E"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Athula Kumara</w:t>
      </w:r>
      <w:r w:rsidRPr="00C57889">
        <w:rPr>
          <w:rFonts w:eastAsia="Calibri" w:cs="Calibri Light"/>
          <w:color w:val="auto"/>
          <w:sz w:val="20"/>
          <w:szCs w:val="22"/>
          <w:lang w:val="en-US"/>
        </w:rPr>
        <w:tab/>
        <w:t xml:space="preserve">Director General, Public Enterprises Department </w:t>
      </w:r>
    </w:p>
    <w:p w14:paraId="668A0900"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T.M.J Bandara</w:t>
      </w:r>
      <w:r w:rsidRPr="00C57889">
        <w:rPr>
          <w:rFonts w:eastAsia="Calibri" w:cs="Calibri Light"/>
          <w:color w:val="auto"/>
          <w:sz w:val="20"/>
          <w:szCs w:val="22"/>
          <w:lang w:val="en-US"/>
        </w:rPr>
        <w:tab/>
        <w:t xml:space="preserve">Additional DG, Public Enterprises Department </w:t>
      </w:r>
    </w:p>
    <w:p w14:paraId="58882E20"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K.V.C </w:t>
      </w:r>
      <w:proofErr w:type="spellStart"/>
      <w:r w:rsidRPr="00C57889">
        <w:rPr>
          <w:rFonts w:eastAsia="Calibri" w:cs="Calibri Light"/>
          <w:color w:val="auto"/>
          <w:sz w:val="20"/>
          <w:szCs w:val="22"/>
          <w:lang w:val="en-US"/>
        </w:rPr>
        <w:t>Dilrukshi</w:t>
      </w:r>
      <w:proofErr w:type="spellEnd"/>
      <w:r w:rsidRPr="00C57889">
        <w:rPr>
          <w:rFonts w:eastAsia="Calibri" w:cs="Calibri Light"/>
          <w:color w:val="auto"/>
          <w:sz w:val="20"/>
          <w:szCs w:val="22"/>
          <w:lang w:val="en-US"/>
        </w:rPr>
        <w:tab/>
        <w:t xml:space="preserve">Director, Public Enterprises Department </w:t>
      </w:r>
    </w:p>
    <w:p w14:paraId="7B5E5564"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J.P </w:t>
      </w:r>
      <w:proofErr w:type="spellStart"/>
      <w:r w:rsidRPr="00C57889">
        <w:rPr>
          <w:rFonts w:eastAsia="Calibri" w:cs="Calibri Light"/>
          <w:color w:val="auto"/>
          <w:sz w:val="20"/>
          <w:szCs w:val="22"/>
          <w:lang w:val="en-US"/>
        </w:rPr>
        <w:t>Priyangani</w:t>
      </w:r>
      <w:proofErr w:type="spellEnd"/>
      <w:r w:rsidRPr="00C57889">
        <w:rPr>
          <w:rFonts w:eastAsia="Calibri" w:cs="Calibri Light"/>
          <w:color w:val="auto"/>
          <w:sz w:val="20"/>
          <w:szCs w:val="22"/>
          <w:lang w:val="en-US"/>
        </w:rPr>
        <w:tab/>
        <w:t xml:space="preserve">Director, Public Enterprises Department </w:t>
      </w:r>
    </w:p>
    <w:p w14:paraId="6CFEE060"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Renuka </w:t>
      </w:r>
      <w:proofErr w:type="spellStart"/>
      <w:r w:rsidRPr="00C57889">
        <w:rPr>
          <w:rFonts w:eastAsia="Calibri" w:cs="Calibri Light"/>
          <w:color w:val="auto"/>
          <w:sz w:val="20"/>
          <w:szCs w:val="22"/>
          <w:lang w:val="en-US"/>
        </w:rPr>
        <w:t>Weerakone</w:t>
      </w:r>
      <w:proofErr w:type="spellEnd"/>
      <w:r w:rsidRPr="00C57889">
        <w:rPr>
          <w:rFonts w:eastAsia="Calibri" w:cs="Calibri Light"/>
          <w:color w:val="auto"/>
          <w:sz w:val="20"/>
          <w:szCs w:val="22"/>
          <w:lang w:val="en-US"/>
        </w:rPr>
        <w:t xml:space="preserve"> </w:t>
      </w:r>
      <w:r w:rsidRPr="00C57889">
        <w:rPr>
          <w:rFonts w:eastAsia="Calibri" w:cs="Calibri Light"/>
          <w:color w:val="auto"/>
          <w:sz w:val="20"/>
          <w:szCs w:val="22"/>
          <w:lang w:val="en-US"/>
        </w:rPr>
        <w:tab/>
        <w:t xml:space="preserve">Director General, Board of Investment </w:t>
      </w:r>
    </w:p>
    <w:p w14:paraId="08F2B73E" w14:textId="77777777" w:rsidR="00137D00" w:rsidRPr="00C57889" w:rsidRDefault="00137D00"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Directors and Sectional Heads</w:t>
      </w:r>
      <w:r w:rsidRPr="00C57889">
        <w:rPr>
          <w:rFonts w:eastAsia="Calibri" w:cs="Calibri Light"/>
          <w:color w:val="auto"/>
          <w:sz w:val="20"/>
          <w:szCs w:val="22"/>
          <w:lang w:val="en-US"/>
        </w:rPr>
        <w:tab/>
        <w:t xml:space="preserve">Board of Investment </w:t>
      </w:r>
    </w:p>
    <w:p w14:paraId="626C7C72" w14:textId="77777777" w:rsidR="00137D00" w:rsidRPr="00C57889" w:rsidRDefault="00137D00"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K.</w:t>
      </w:r>
      <w:proofErr w:type="gramStart"/>
      <w:r w:rsidRPr="00C57889">
        <w:rPr>
          <w:rFonts w:eastAsia="Calibri" w:cs="Calibri Light"/>
          <w:color w:val="auto"/>
          <w:sz w:val="20"/>
          <w:szCs w:val="22"/>
          <w:lang w:val="en-US"/>
        </w:rPr>
        <w:t>A.Vimalenthirarajah</w:t>
      </w:r>
      <w:proofErr w:type="spellEnd"/>
      <w:proofErr w:type="gramEnd"/>
      <w:r w:rsidRPr="00C57889">
        <w:rPr>
          <w:rFonts w:eastAsia="Calibri" w:cs="Calibri Light"/>
          <w:color w:val="auto"/>
          <w:sz w:val="20"/>
          <w:szCs w:val="22"/>
          <w:lang w:val="en-US"/>
        </w:rPr>
        <w:t xml:space="preserve"> </w:t>
      </w:r>
      <w:r w:rsidRPr="00C57889">
        <w:rPr>
          <w:rFonts w:eastAsia="Calibri" w:cs="Calibri Light"/>
          <w:color w:val="auto"/>
          <w:sz w:val="20"/>
          <w:szCs w:val="22"/>
          <w:lang w:val="en-US"/>
        </w:rPr>
        <w:tab/>
        <w:t>Director General, Trade, and Investment</w:t>
      </w:r>
    </w:p>
    <w:p w14:paraId="76EF00B8" w14:textId="77777777" w:rsidR="00137D00" w:rsidRPr="00C57889" w:rsidRDefault="00137D00"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Ragesh</w:t>
      </w:r>
      <w:proofErr w:type="spellEnd"/>
      <w:r w:rsidRPr="00C57889">
        <w:rPr>
          <w:rFonts w:eastAsia="Calibri" w:cs="Calibri Light"/>
          <w:color w:val="auto"/>
          <w:sz w:val="20"/>
          <w:szCs w:val="22"/>
          <w:lang w:val="en-US"/>
        </w:rPr>
        <w:t xml:space="preserve"> </w:t>
      </w:r>
      <w:proofErr w:type="spellStart"/>
      <w:r w:rsidRPr="00C57889">
        <w:rPr>
          <w:rFonts w:eastAsia="Calibri" w:cs="Calibri Light"/>
          <w:color w:val="auto"/>
          <w:sz w:val="20"/>
          <w:szCs w:val="22"/>
          <w:lang w:val="en-US"/>
        </w:rPr>
        <w:t>Nishantha</w:t>
      </w:r>
      <w:proofErr w:type="spellEnd"/>
      <w:r w:rsidRPr="00C57889">
        <w:rPr>
          <w:rFonts w:eastAsia="Calibri" w:cs="Calibri Light"/>
          <w:color w:val="auto"/>
          <w:sz w:val="20"/>
          <w:szCs w:val="22"/>
          <w:lang w:val="en-US"/>
        </w:rPr>
        <w:tab/>
        <w:t>Acting Director, Department of External Resources</w:t>
      </w:r>
    </w:p>
    <w:p w14:paraId="4F969C20" w14:textId="49FB94D8" w:rsidR="00137D00" w:rsidRDefault="00137D00" w:rsidP="00C57889">
      <w:pPr>
        <w:tabs>
          <w:tab w:val="left" w:pos="3119"/>
        </w:tabs>
        <w:spacing w:before="0"/>
        <w:rPr>
          <w:rFonts w:eastAsia="Calibri" w:cs="Calibri Light"/>
          <w:sz w:val="20"/>
          <w:lang w:val="en-US"/>
        </w:rPr>
      </w:pPr>
      <w:r w:rsidRPr="00C57889">
        <w:rPr>
          <w:rFonts w:eastAsia="Calibri" w:cs="Calibri Light"/>
          <w:color w:val="auto"/>
          <w:sz w:val="20"/>
          <w:szCs w:val="22"/>
          <w:lang w:val="en-US"/>
        </w:rPr>
        <w:t xml:space="preserve">R H W A </w:t>
      </w:r>
      <w:proofErr w:type="spellStart"/>
      <w:r w:rsidRPr="00C57889">
        <w:rPr>
          <w:rFonts w:eastAsia="Calibri" w:cs="Calibri Light"/>
          <w:color w:val="auto"/>
          <w:sz w:val="20"/>
          <w:szCs w:val="22"/>
          <w:lang w:val="en-US"/>
        </w:rPr>
        <w:t>Kumarisiri</w:t>
      </w:r>
      <w:proofErr w:type="spellEnd"/>
      <w:r w:rsidRPr="00C57889">
        <w:rPr>
          <w:rFonts w:eastAsia="Calibri" w:cs="Calibri Light"/>
          <w:color w:val="auto"/>
          <w:sz w:val="20"/>
          <w:szCs w:val="22"/>
          <w:lang w:val="en-US"/>
        </w:rPr>
        <w:tab/>
        <w:t>Director General, Department of Nation al Planning</w:t>
      </w:r>
    </w:p>
    <w:p w14:paraId="1E16D540" w14:textId="6890DD3C"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JICA</w:t>
      </w:r>
    </w:p>
    <w:p w14:paraId="6CFFB910"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Yuri Ide</w:t>
      </w:r>
      <w:r w:rsidRPr="00C57889">
        <w:rPr>
          <w:rFonts w:eastAsia="Calibri" w:cs="Calibri Light"/>
          <w:color w:val="auto"/>
          <w:sz w:val="20"/>
          <w:szCs w:val="22"/>
          <w:lang w:val="en-US"/>
        </w:rPr>
        <w:tab/>
        <w:t>Senior Representative</w:t>
      </w:r>
    </w:p>
    <w:p w14:paraId="296B7939"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Tetsuya Yamada</w:t>
      </w:r>
      <w:r w:rsidRPr="00C57889">
        <w:rPr>
          <w:rFonts w:eastAsia="Calibri" w:cs="Calibri Light"/>
          <w:color w:val="auto"/>
          <w:sz w:val="20"/>
          <w:szCs w:val="22"/>
          <w:lang w:val="en-US"/>
        </w:rPr>
        <w:tab/>
        <w:t>Chief Representative</w:t>
      </w:r>
    </w:p>
    <w:p w14:paraId="1B165474" w14:textId="18843D7C"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Sri Lanka Support Unit</w:t>
      </w:r>
    </w:p>
    <w:p w14:paraId="42B2AA53"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Rosita Armytage</w:t>
      </w:r>
      <w:r w:rsidRPr="00C57889">
        <w:rPr>
          <w:rFonts w:eastAsia="Calibri" w:cs="Calibri Light"/>
          <w:color w:val="auto"/>
          <w:sz w:val="20"/>
          <w:szCs w:val="22"/>
          <w:lang w:val="en-US"/>
        </w:rPr>
        <w:tab/>
        <w:t>Team Leader</w:t>
      </w:r>
    </w:p>
    <w:p w14:paraId="5B3D173B" w14:textId="24378D19"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World Bank</w:t>
      </w:r>
    </w:p>
    <w:p w14:paraId="51B10D8C" w14:textId="77777777" w:rsidR="00C57889" w:rsidRPr="00C57889" w:rsidRDefault="00C57889"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Amila</w:t>
      </w:r>
      <w:proofErr w:type="spellEnd"/>
      <w:r w:rsidRPr="00C57889">
        <w:rPr>
          <w:rFonts w:eastAsia="Calibri" w:cs="Calibri Light"/>
          <w:color w:val="auto"/>
          <w:sz w:val="20"/>
          <w:szCs w:val="22"/>
          <w:lang w:val="en-US"/>
        </w:rPr>
        <w:t xml:space="preserve"> </w:t>
      </w:r>
      <w:proofErr w:type="spellStart"/>
      <w:r w:rsidRPr="00C57889">
        <w:rPr>
          <w:rFonts w:eastAsia="Calibri" w:cs="Calibri Light"/>
          <w:color w:val="auto"/>
          <w:sz w:val="20"/>
          <w:szCs w:val="22"/>
          <w:lang w:val="en-US"/>
        </w:rPr>
        <w:t>Indeewari</w:t>
      </w:r>
      <w:proofErr w:type="spellEnd"/>
      <w:r w:rsidRPr="00C57889">
        <w:rPr>
          <w:rFonts w:eastAsia="Calibri" w:cs="Calibri Light"/>
          <w:color w:val="auto"/>
          <w:sz w:val="20"/>
          <w:szCs w:val="22"/>
          <w:lang w:val="en-US"/>
        </w:rPr>
        <w:t xml:space="preserve"> </w:t>
      </w:r>
      <w:proofErr w:type="spellStart"/>
      <w:r w:rsidRPr="00C57889">
        <w:rPr>
          <w:rFonts w:eastAsia="Calibri" w:cs="Calibri Light"/>
          <w:color w:val="auto"/>
          <w:sz w:val="20"/>
          <w:szCs w:val="22"/>
          <w:lang w:val="en-US"/>
        </w:rPr>
        <w:t>Dahanayake</w:t>
      </w:r>
      <w:proofErr w:type="spellEnd"/>
      <w:r w:rsidRPr="00C57889">
        <w:rPr>
          <w:rFonts w:eastAsia="Calibri" w:cs="Calibri Light"/>
          <w:color w:val="auto"/>
          <w:sz w:val="20"/>
          <w:szCs w:val="22"/>
          <w:lang w:val="en-US"/>
        </w:rPr>
        <w:tab/>
        <w:t>Economist and Trust Fund Manager, Colombo</w:t>
      </w:r>
    </w:p>
    <w:p w14:paraId="106188E8"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Satya </w:t>
      </w:r>
      <w:proofErr w:type="gramStart"/>
      <w:r w:rsidRPr="00C57889">
        <w:rPr>
          <w:rFonts w:eastAsia="Calibri" w:cs="Calibri Light"/>
          <w:color w:val="auto"/>
          <w:sz w:val="20"/>
          <w:szCs w:val="22"/>
          <w:lang w:val="en-US"/>
        </w:rPr>
        <w:t>Prasad  </w:t>
      </w:r>
      <w:r w:rsidRPr="00C57889">
        <w:rPr>
          <w:rFonts w:eastAsia="Calibri" w:cs="Calibri Light"/>
          <w:color w:val="auto"/>
          <w:sz w:val="20"/>
          <w:szCs w:val="22"/>
          <w:lang w:val="en-US"/>
        </w:rPr>
        <w:tab/>
      </w:r>
      <w:proofErr w:type="gramEnd"/>
      <w:r w:rsidRPr="00C57889">
        <w:rPr>
          <w:rFonts w:eastAsia="Calibri" w:cs="Calibri Light"/>
          <w:color w:val="auto"/>
          <w:sz w:val="20"/>
          <w:szCs w:val="22"/>
          <w:lang w:val="en-US"/>
        </w:rPr>
        <w:t xml:space="preserve">Senior Trade Facilitation Specialist, Washington </w:t>
      </w:r>
    </w:p>
    <w:p w14:paraId="08CDE5FB"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Guillermo </w:t>
      </w:r>
      <w:proofErr w:type="gramStart"/>
      <w:r w:rsidRPr="00C57889">
        <w:rPr>
          <w:rFonts w:eastAsia="Calibri" w:cs="Calibri Light"/>
          <w:color w:val="auto"/>
          <w:sz w:val="20"/>
          <w:szCs w:val="22"/>
          <w:lang w:val="en-US"/>
        </w:rPr>
        <w:t>Carlos  </w:t>
      </w:r>
      <w:r w:rsidRPr="00C57889">
        <w:rPr>
          <w:rFonts w:eastAsia="Calibri" w:cs="Calibri Light"/>
          <w:color w:val="auto"/>
          <w:sz w:val="20"/>
          <w:szCs w:val="22"/>
          <w:lang w:val="en-US"/>
        </w:rPr>
        <w:tab/>
      </w:r>
      <w:proofErr w:type="gramEnd"/>
      <w:r w:rsidRPr="00C57889">
        <w:rPr>
          <w:rFonts w:eastAsia="Calibri" w:cs="Calibri Light"/>
          <w:color w:val="auto"/>
          <w:sz w:val="20"/>
          <w:szCs w:val="22"/>
          <w:lang w:val="en-US"/>
        </w:rPr>
        <w:t>Economist</w:t>
      </w:r>
    </w:p>
    <w:p w14:paraId="5DFC7C6A"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Richard </w:t>
      </w:r>
      <w:proofErr w:type="spellStart"/>
      <w:r w:rsidRPr="00C57889">
        <w:rPr>
          <w:rFonts w:eastAsia="Calibri" w:cs="Calibri Light"/>
          <w:color w:val="auto"/>
          <w:sz w:val="20"/>
          <w:szCs w:val="22"/>
          <w:lang w:val="en-US"/>
        </w:rPr>
        <w:t>Mousley</w:t>
      </w:r>
      <w:proofErr w:type="spellEnd"/>
      <w:r w:rsidRPr="00C57889">
        <w:rPr>
          <w:rFonts w:eastAsia="Calibri" w:cs="Calibri Light"/>
          <w:color w:val="auto"/>
          <w:sz w:val="20"/>
          <w:szCs w:val="22"/>
          <w:lang w:val="en-US"/>
        </w:rPr>
        <w:tab/>
      </w:r>
      <w:proofErr w:type="gramStart"/>
      <w:r w:rsidRPr="00C57889">
        <w:rPr>
          <w:rFonts w:eastAsia="Calibri" w:cs="Calibri Light"/>
          <w:color w:val="auto"/>
          <w:sz w:val="20"/>
          <w:szCs w:val="22"/>
          <w:lang w:val="en-US"/>
        </w:rPr>
        <w:t>Lead</w:t>
      </w:r>
      <w:proofErr w:type="gramEnd"/>
      <w:r w:rsidRPr="00C57889">
        <w:rPr>
          <w:rFonts w:eastAsia="Calibri" w:cs="Calibri Light"/>
          <w:color w:val="auto"/>
          <w:sz w:val="20"/>
          <w:szCs w:val="22"/>
          <w:lang w:val="en-US"/>
        </w:rPr>
        <w:t xml:space="preserve"> Adviser private Sector (retired)</w:t>
      </w:r>
    </w:p>
    <w:p w14:paraId="3A3DCB1F"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Karina Baba</w:t>
      </w:r>
      <w:r w:rsidRPr="00C57889">
        <w:rPr>
          <w:rFonts w:eastAsia="Calibri" w:cs="Calibri Light"/>
          <w:color w:val="auto"/>
          <w:sz w:val="20"/>
          <w:szCs w:val="22"/>
          <w:lang w:val="en-US"/>
        </w:rPr>
        <w:tab/>
        <w:t>Senior Financial Economist</w:t>
      </w:r>
    </w:p>
    <w:p w14:paraId="6FA62B37"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Alexander </w:t>
      </w:r>
      <w:proofErr w:type="spellStart"/>
      <w:r w:rsidRPr="00C57889">
        <w:rPr>
          <w:rFonts w:eastAsia="Calibri" w:cs="Calibri Light"/>
          <w:color w:val="auto"/>
          <w:sz w:val="20"/>
          <w:szCs w:val="22"/>
          <w:lang w:val="en-US"/>
        </w:rPr>
        <w:t>Pankov</w:t>
      </w:r>
      <w:proofErr w:type="spellEnd"/>
      <w:r w:rsidRPr="00C57889">
        <w:rPr>
          <w:rFonts w:eastAsia="Calibri" w:cs="Calibri Light"/>
          <w:color w:val="auto"/>
          <w:sz w:val="20"/>
          <w:szCs w:val="22"/>
          <w:lang w:val="en-US"/>
        </w:rPr>
        <w:tab/>
      </w:r>
      <w:proofErr w:type="gramStart"/>
      <w:r w:rsidRPr="00C57889">
        <w:rPr>
          <w:rFonts w:eastAsia="Calibri" w:cs="Calibri Light"/>
          <w:color w:val="auto"/>
          <w:sz w:val="20"/>
          <w:szCs w:val="22"/>
          <w:lang w:val="en-US"/>
        </w:rPr>
        <w:t>Lead</w:t>
      </w:r>
      <w:proofErr w:type="gramEnd"/>
      <w:r w:rsidRPr="00C57889">
        <w:rPr>
          <w:rFonts w:eastAsia="Calibri" w:cs="Calibri Light"/>
          <w:color w:val="auto"/>
          <w:sz w:val="20"/>
          <w:szCs w:val="22"/>
          <w:lang w:val="en-US"/>
        </w:rPr>
        <w:t xml:space="preserve"> Financial Sector Specialist</w:t>
      </w:r>
    </w:p>
    <w:p w14:paraId="54D4DDB5"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Miquel </w:t>
      </w:r>
      <w:proofErr w:type="spellStart"/>
      <w:r w:rsidRPr="00C57889">
        <w:rPr>
          <w:rFonts w:eastAsia="Calibri" w:cs="Calibri Light"/>
          <w:color w:val="auto"/>
          <w:sz w:val="20"/>
          <w:szCs w:val="22"/>
          <w:lang w:val="en-US"/>
        </w:rPr>
        <w:t>Dijkman</w:t>
      </w:r>
      <w:proofErr w:type="spellEnd"/>
      <w:r w:rsidRPr="00C57889">
        <w:rPr>
          <w:rFonts w:eastAsia="Calibri" w:cs="Calibri Light"/>
          <w:color w:val="auto"/>
          <w:sz w:val="20"/>
          <w:szCs w:val="22"/>
          <w:lang w:val="en-US"/>
        </w:rPr>
        <w:tab/>
      </w:r>
      <w:proofErr w:type="gramStart"/>
      <w:r w:rsidRPr="00C57889">
        <w:rPr>
          <w:rFonts w:eastAsia="Calibri" w:cs="Calibri Light"/>
          <w:color w:val="auto"/>
          <w:sz w:val="20"/>
          <w:szCs w:val="22"/>
          <w:lang w:val="en-US"/>
        </w:rPr>
        <w:t>Lead</w:t>
      </w:r>
      <w:proofErr w:type="gramEnd"/>
      <w:r w:rsidRPr="00C57889">
        <w:rPr>
          <w:rFonts w:eastAsia="Calibri" w:cs="Calibri Light"/>
          <w:color w:val="auto"/>
          <w:sz w:val="20"/>
          <w:szCs w:val="22"/>
          <w:lang w:val="en-US"/>
        </w:rPr>
        <w:t xml:space="preserve"> Financial Sector Specialist</w:t>
      </w:r>
    </w:p>
    <w:p w14:paraId="054A44FF" w14:textId="23493910" w:rsidR="00C57889" w:rsidRDefault="00C57889" w:rsidP="00C57889">
      <w:pPr>
        <w:tabs>
          <w:tab w:val="left" w:pos="3119"/>
        </w:tabs>
        <w:spacing w:before="0"/>
        <w:rPr>
          <w:rFonts w:eastAsia="Calibri" w:cs="Calibri Light"/>
          <w:sz w:val="20"/>
          <w:lang w:val="en-US"/>
        </w:rPr>
      </w:pPr>
      <w:r w:rsidRPr="00C57889">
        <w:rPr>
          <w:rFonts w:eastAsia="Calibri" w:cs="Calibri Light"/>
          <w:color w:val="auto"/>
          <w:sz w:val="20"/>
          <w:szCs w:val="22"/>
          <w:lang w:val="en-US"/>
        </w:rPr>
        <w:t xml:space="preserve">Fabian </w:t>
      </w:r>
      <w:proofErr w:type="spellStart"/>
      <w:r w:rsidRPr="00C57889">
        <w:rPr>
          <w:rFonts w:eastAsia="Calibri" w:cs="Calibri Light"/>
          <w:color w:val="auto"/>
          <w:sz w:val="20"/>
          <w:szCs w:val="22"/>
          <w:lang w:val="en-US"/>
        </w:rPr>
        <w:t>Seiderer</w:t>
      </w:r>
      <w:proofErr w:type="spellEnd"/>
      <w:r w:rsidRPr="00C57889">
        <w:rPr>
          <w:rFonts w:eastAsia="Calibri" w:cs="Calibri Light"/>
          <w:color w:val="auto"/>
          <w:sz w:val="20"/>
          <w:szCs w:val="22"/>
          <w:lang w:val="en-US"/>
        </w:rPr>
        <w:tab/>
      </w:r>
      <w:proofErr w:type="gramStart"/>
      <w:r w:rsidRPr="00C57889">
        <w:rPr>
          <w:rFonts w:eastAsia="Calibri" w:cs="Calibri Light"/>
          <w:color w:val="auto"/>
          <w:sz w:val="20"/>
          <w:szCs w:val="22"/>
          <w:lang w:val="en-US"/>
        </w:rPr>
        <w:t>Lead</w:t>
      </w:r>
      <w:proofErr w:type="gramEnd"/>
      <w:r w:rsidRPr="00C57889">
        <w:rPr>
          <w:rFonts w:eastAsia="Calibri" w:cs="Calibri Light"/>
          <w:color w:val="auto"/>
          <w:sz w:val="20"/>
          <w:szCs w:val="22"/>
          <w:lang w:val="en-US"/>
        </w:rPr>
        <w:t xml:space="preserve"> Public Sector Specialist</w:t>
      </w:r>
    </w:p>
    <w:p w14:paraId="4B1EF134" w14:textId="77777777" w:rsidR="00C57889" w:rsidRDefault="00C57889">
      <w:pPr>
        <w:rPr>
          <w:rFonts w:eastAsia="Calibri" w:cs="Calibri Light"/>
          <w:color w:val="auto"/>
          <w:sz w:val="20"/>
          <w:szCs w:val="22"/>
          <w:lang w:val="en-US"/>
        </w:rPr>
      </w:pPr>
      <w:r>
        <w:rPr>
          <w:rFonts w:eastAsia="Calibri" w:cs="Calibri Light"/>
          <w:color w:val="auto"/>
          <w:sz w:val="20"/>
          <w:szCs w:val="22"/>
          <w:lang w:val="en-US"/>
        </w:rPr>
        <w:br w:type="page"/>
      </w:r>
    </w:p>
    <w:p w14:paraId="0D458EC1" w14:textId="022CC3C4"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lastRenderedPageBreak/>
        <w:t>British High Commission</w:t>
      </w:r>
    </w:p>
    <w:p w14:paraId="40824AB8"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George Evans</w:t>
      </w:r>
      <w:r w:rsidRPr="00C57889">
        <w:rPr>
          <w:rFonts w:eastAsia="Calibri" w:cs="Calibri Light"/>
          <w:color w:val="auto"/>
          <w:sz w:val="20"/>
          <w:szCs w:val="22"/>
          <w:lang w:val="en-US"/>
        </w:rPr>
        <w:tab/>
        <w:t>Head of Programmes</w:t>
      </w:r>
    </w:p>
    <w:p w14:paraId="61794F0E"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Matt </w:t>
      </w:r>
      <w:proofErr w:type="spellStart"/>
      <w:r w:rsidRPr="00C57889">
        <w:rPr>
          <w:rFonts w:eastAsia="Calibri" w:cs="Calibri Light"/>
          <w:color w:val="auto"/>
          <w:sz w:val="20"/>
          <w:szCs w:val="22"/>
          <w:lang w:val="en-US"/>
        </w:rPr>
        <w:t>Wordingham</w:t>
      </w:r>
      <w:proofErr w:type="spellEnd"/>
      <w:r w:rsidRPr="00C57889">
        <w:rPr>
          <w:rFonts w:eastAsia="Calibri" w:cs="Calibri Light"/>
          <w:color w:val="auto"/>
          <w:sz w:val="20"/>
          <w:szCs w:val="22"/>
          <w:lang w:val="en-US"/>
        </w:rPr>
        <w:tab/>
        <w:t>Economist</w:t>
      </w:r>
    </w:p>
    <w:p w14:paraId="05DAC09A" w14:textId="0A5ED4DA"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Chamber of Commerce</w:t>
      </w:r>
    </w:p>
    <w:p w14:paraId="341B98BB" w14:textId="77777777" w:rsidR="00C57889" w:rsidRPr="00C57889" w:rsidRDefault="00C57889"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Manori</w:t>
      </w:r>
      <w:proofErr w:type="spellEnd"/>
      <w:r w:rsidRPr="00C57889">
        <w:rPr>
          <w:rFonts w:eastAsia="Calibri" w:cs="Calibri Light"/>
          <w:color w:val="auto"/>
          <w:sz w:val="20"/>
          <w:szCs w:val="22"/>
          <w:lang w:val="en-US"/>
        </w:rPr>
        <w:t xml:space="preserve"> </w:t>
      </w:r>
      <w:proofErr w:type="gramStart"/>
      <w:r w:rsidRPr="00C57889">
        <w:rPr>
          <w:rFonts w:eastAsia="Calibri" w:cs="Calibri Light"/>
          <w:color w:val="auto"/>
          <w:sz w:val="20"/>
          <w:szCs w:val="22"/>
          <w:lang w:val="en-US"/>
        </w:rPr>
        <w:t xml:space="preserve">Dissanayake  </w:t>
      </w:r>
      <w:r w:rsidRPr="00C57889">
        <w:rPr>
          <w:rFonts w:eastAsia="Calibri" w:cs="Calibri Light"/>
          <w:color w:val="auto"/>
          <w:sz w:val="20"/>
          <w:szCs w:val="22"/>
          <w:lang w:val="en-US"/>
        </w:rPr>
        <w:tab/>
      </w:r>
      <w:proofErr w:type="gramEnd"/>
      <w:r w:rsidRPr="00C57889">
        <w:rPr>
          <w:rFonts w:eastAsia="Calibri" w:cs="Calibri Light"/>
          <w:color w:val="auto"/>
          <w:sz w:val="20"/>
          <w:szCs w:val="22"/>
          <w:lang w:val="en-US"/>
        </w:rPr>
        <w:t>Snr. Asst. Secretary General</w:t>
      </w:r>
    </w:p>
    <w:p w14:paraId="21BF0E09"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Dinesh De Silva</w:t>
      </w:r>
      <w:r w:rsidRPr="00C57889">
        <w:rPr>
          <w:rFonts w:eastAsia="Calibri" w:cs="Calibri Light"/>
          <w:color w:val="auto"/>
          <w:sz w:val="20"/>
          <w:szCs w:val="22"/>
          <w:lang w:val="en-US"/>
        </w:rPr>
        <w:tab/>
        <w:t>Snr. Trade Facilitation Expert</w:t>
      </w:r>
    </w:p>
    <w:p w14:paraId="398A296A"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Manjula De Silva</w:t>
      </w:r>
      <w:r w:rsidRPr="00C57889">
        <w:rPr>
          <w:rFonts w:eastAsia="Calibri" w:cs="Calibri Light"/>
          <w:color w:val="auto"/>
          <w:sz w:val="20"/>
          <w:szCs w:val="22"/>
          <w:lang w:val="en-US"/>
        </w:rPr>
        <w:tab/>
        <w:t>Former Secretary General</w:t>
      </w:r>
    </w:p>
    <w:p w14:paraId="04639F8D" w14:textId="73186DD6"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Central Bank of Sri Lanka</w:t>
      </w:r>
    </w:p>
    <w:p w14:paraId="7CECA81B"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R.R.S. De Silva </w:t>
      </w:r>
      <w:proofErr w:type="spellStart"/>
      <w:r w:rsidRPr="00C57889">
        <w:rPr>
          <w:rFonts w:eastAsia="Calibri" w:cs="Calibri Light"/>
          <w:color w:val="auto"/>
          <w:sz w:val="20"/>
          <w:szCs w:val="22"/>
          <w:lang w:val="en-US"/>
        </w:rPr>
        <w:t>Jayatillake</w:t>
      </w:r>
      <w:proofErr w:type="spellEnd"/>
      <w:r w:rsidRPr="00C57889">
        <w:rPr>
          <w:rFonts w:eastAsia="Calibri" w:cs="Calibri Light"/>
          <w:color w:val="auto"/>
          <w:sz w:val="20"/>
          <w:szCs w:val="22"/>
          <w:lang w:val="en-US"/>
        </w:rPr>
        <w:t> </w:t>
      </w:r>
      <w:r w:rsidRPr="00C57889">
        <w:rPr>
          <w:rFonts w:eastAsia="Calibri" w:cs="Calibri Light"/>
          <w:color w:val="auto"/>
          <w:sz w:val="20"/>
          <w:szCs w:val="22"/>
          <w:lang w:val="en-US"/>
        </w:rPr>
        <w:tab/>
        <w:t>Director, Bank Supervision Division</w:t>
      </w:r>
    </w:p>
    <w:p w14:paraId="1DFA0361"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C H Wijesinghe</w:t>
      </w:r>
      <w:r w:rsidRPr="00C57889">
        <w:rPr>
          <w:rFonts w:eastAsia="Calibri" w:cs="Calibri Light"/>
          <w:color w:val="auto"/>
          <w:sz w:val="20"/>
          <w:szCs w:val="22"/>
          <w:lang w:val="en-US"/>
        </w:rPr>
        <w:tab/>
        <w:t>Senior Assistant, Bank Supervision Division</w:t>
      </w:r>
    </w:p>
    <w:p w14:paraId="1B60658D" w14:textId="77777777" w:rsidR="00C57889" w:rsidRPr="00C57889" w:rsidRDefault="00C57889"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Ayesh</w:t>
      </w:r>
      <w:proofErr w:type="spellEnd"/>
      <w:r w:rsidRPr="00C57889">
        <w:rPr>
          <w:rFonts w:eastAsia="Calibri" w:cs="Calibri Light"/>
          <w:color w:val="auto"/>
          <w:sz w:val="20"/>
          <w:szCs w:val="22"/>
          <w:lang w:val="en-US"/>
        </w:rPr>
        <w:t xml:space="preserve"> </w:t>
      </w:r>
      <w:proofErr w:type="spellStart"/>
      <w:r w:rsidRPr="00C57889">
        <w:rPr>
          <w:rFonts w:eastAsia="Calibri" w:cs="Calibri Light"/>
          <w:color w:val="auto"/>
          <w:sz w:val="20"/>
          <w:szCs w:val="22"/>
          <w:lang w:val="en-US"/>
        </w:rPr>
        <w:t>Ariyasinghe</w:t>
      </w:r>
      <w:proofErr w:type="spellEnd"/>
      <w:r w:rsidRPr="00C57889">
        <w:rPr>
          <w:rFonts w:eastAsia="Calibri" w:cs="Calibri Light"/>
          <w:color w:val="auto"/>
          <w:sz w:val="20"/>
          <w:szCs w:val="22"/>
          <w:lang w:val="en-US"/>
        </w:rPr>
        <w:tab/>
        <w:t xml:space="preserve">Additional Director, Financial Intelligence Unit </w:t>
      </w:r>
    </w:p>
    <w:p w14:paraId="5C24865F" w14:textId="77777777" w:rsidR="00C57889" w:rsidRPr="00C57889" w:rsidRDefault="00C57889" w:rsidP="00C57889">
      <w:pPr>
        <w:tabs>
          <w:tab w:val="left" w:pos="3119"/>
        </w:tabs>
        <w:spacing w:before="0" w:after="0"/>
        <w:rPr>
          <w:rFonts w:eastAsia="Calibri" w:cs="Calibri Light"/>
          <w:color w:val="auto"/>
          <w:sz w:val="20"/>
          <w:szCs w:val="22"/>
          <w:lang w:val="en-US"/>
        </w:rPr>
      </w:pPr>
      <w:proofErr w:type="spellStart"/>
      <w:r w:rsidRPr="00C57889">
        <w:rPr>
          <w:rFonts w:eastAsia="Calibri" w:cs="Calibri Light"/>
          <w:color w:val="auto"/>
          <w:sz w:val="20"/>
          <w:szCs w:val="22"/>
          <w:lang w:val="en-US"/>
        </w:rPr>
        <w:t>Wangeesha</w:t>
      </w:r>
      <w:proofErr w:type="spellEnd"/>
      <w:r w:rsidRPr="00C57889">
        <w:rPr>
          <w:rFonts w:eastAsia="Calibri" w:cs="Calibri Light"/>
          <w:color w:val="auto"/>
          <w:sz w:val="20"/>
          <w:szCs w:val="22"/>
          <w:lang w:val="en-US"/>
        </w:rPr>
        <w:t xml:space="preserve"> </w:t>
      </w:r>
      <w:proofErr w:type="spellStart"/>
      <w:r w:rsidRPr="00C57889">
        <w:rPr>
          <w:rFonts w:eastAsia="Calibri" w:cs="Calibri Light"/>
          <w:color w:val="auto"/>
          <w:sz w:val="20"/>
          <w:szCs w:val="22"/>
          <w:lang w:val="en-US"/>
        </w:rPr>
        <w:t>Karunarathna</w:t>
      </w:r>
      <w:proofErr w:type="spellEnd"/>
      <w:r w:rsidRPr="00C57889">
        <w:rPr>
          <w:rFonts w:eastAsia="Calibri" w:cs="Calibri Light"/>
          <w:color w:val="auto"/>
          <w:sz w:val="20"/>
          <w:szCs w:val="22"/>
          <w:lang w:val="en-US"/>
        </w:rPr>
        <w:t xml:space="preserve"> </w:t>
      </w:r>
      <w:r w:rsidRPr="00C57889">
        <w:rPr>
          <w:rFonts w:eastAsia="Calibri" w:cs="Calibri Light"/>
          <w:color w:val="auto"/>
          <w:sz w:val="20"/>
          <w:szCs w:val="22"/>
          <w:lang w:val="en-US"/>
        </w:rPr>
        <w:tab/>
        <w:t xml:space="preserve">Deputy Director, Financial Intelligence Unit </w:t>
      </w:r>
    </w:p>
    <w:p w14:paraId="0043D48A"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H.A. </w:t>
      </w:r>
      <w:proofErr w:type="spellStart"/>
      <w:r w:rsidRPr="00C57889">
        <w:rPr>
          <w:rFonts w:eastAsia="Calibri" w:cs="Calibri Light"/>
          <w:color w:val="auto"/>
          <w:sz w:val="20"/>
          <w:szCs w:val="22"/>
          <w:lang w:val="en-US"/>
        </w:rPr>
        <w:t>Hettihewa</w:t>
      </w:r>
      <w:proofErr w:type="spellEnd"/>
      <w:r w:rsidRPr="00C57889">
        <w:rPr>
          <w:rFonts w:eastAsia="Calibri" w:cs="Calibri Light"/>
          <w:color w:val="auto"/>
          <w:sz w:val="20"/>
          <w:szCs w:val="22"/>
          <w:lang w:val="en-US"/>
        </w:rPr>
        <w:tab/>
        <w:t>Deputy Director, Deposit Insurance and Resolution Department</w:t>
      </w:r>
    </w:p>
    <w:p w14:paraId="453D666F"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S.W.M.K. </w:t>
      </w:r>
      <w:proofErr w:type="spellStart"/>
      <w:r w:rsidRPr="00C57889">
        <w:rPr>
          <w:rFonts w:eastAsia="Calibri" w:cs="Calibri Light"/>
          <w:color w:val="auto"/>
          <w:sz w:val="20"/>
          <w:szCs w:val="22"/>
          <w:lang w:val="en-US"/>
        </w:rPr>
        <w:t>Wijayarathne</w:t>
      </w:r>
      <w:proofErr w:type="spellEnd"/>
      <w:r w:rsidRPr="00C57889">
        <w:rPr>
          <w:rFonts w:eastAsia="Calibri" w:cs="Calibri Light"/>
          <w:color w:val="auto"/>
          <w:sz w:val="20"/>
          <w:szCs w:val="22"/>
          <w:lang w:val="en-US"/>
        </w:rPr>
        <w:tab/>
        <w:t>Deputy Director, Deposit Insurance and Resolution Department</w:t>
      </w:r>
    </w:p>
    <w:p w14:paraId="5F8F81EC" w14:textId="0B3A95E2"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USAID</w:t>
      </w:r>
    </w:p>
    <w:p w14:paraId="1F781B8B"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Bradley M Gardner</w:t>
      </w:r>
      <w:r w:rsidRPr="00C57889">
        <w:rPr>
          <w:rFonts w:eastAsia="Calibri" w:cs="Calibri Light"/>
          <w:color w:val="auto"/>
          <w:sz w:val="20"/>
          <w:szCs w:val="22"/>
          <w:lang w:val="en-US"/>
        </w:rPr>
        <w:tab/>
        <w:t>Macroeconomic Officer </w:t>
      </w:r>
    </w:p>
    <w:p w14:paraId="5DC5710C" w14:textId="77777777"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International Labour Organisation</w:t>
      </w:r>
    </w:p>
    <w:p w14:paraId="7A8EB31F"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 xml:space="preserve">Thomas </w:t>
      </w:r>
      <w:proofErr w:type="spellStart"/>
      <w:r w:rsidRPr="00C57889">
        <w:rPr>
          <w:rFonts w:eastAsia="Calibri" w:cs="Calibri Light"/>
          <w:color w:val="auto"/>
          <w:sz w:val="20"/>
          <w:szCs w:val="22"/>
          <w:lang w:val="en-US"/>
        </w:rPr>
        <w:t>Kring</w:t>
      </w:r>
      <w:proofErr w:type="spellEnd"/>
      <w:r w:rsidRPr="00C57889">
        <w:rPr>
          <w:rFonts w:eastAsia="Calibri" w:cs="Calibri Light"/>
          <w:color w:val="auto"/>
          <w:sz w:val="20"/>
          <w:szCs w:val="22"/>
          <w:lang w:val="en-US"/>
        </w:rPr>
        <w:tab/>
        <w:t>Chief Technical Advisor</w:t>
      </w:r>
    </w:p>
    <w:p w14:paraId="4F7A9D54" w14:textId="77777777" w:rsidR="00C57889" w:rsidRPr="00C57889" w:rsidRDefault="00C57889" w:rsidP="00C57889">
      <w:pPr>
        <w:pBdr>
          <w:top w:val="single" w:sz="4" w:space="1" w:color="auto"/>
          <w:bottom w:val="single" w:sz="4" w:space="1" w:color="auto"/>
        </w:pBdr>
        <w:shd w:val="clear" w:color="auto" w:fill="FADCCD" w:themeFill="accent2" w:themeFillTint="33"/>
        <w:spacing w:before="40" w:after="40"/>
        <w:ind w:right="1382"/>
        <w:rPr>
          <w:rFonts w:eastAsia="Calibri" w:cs="Calibri Light"/>
          <w:b/>
          <w:bCs/>
          <w:color w:val="C00000"/>
          <w:szCs w:val="22"/>
          <w:lang w:val="en-US"/>
        </w:rPr>
      </w:pPr>
      <w:r w:rsidRPr="00C57889">
        <w:rPr>
          <w:rFonts w:eastAsia="Calibri" w:cs="Calibri Light"/>
          <w:b/>
          <w:bCs/>
          <w:color w:val="C00000"/>
          <w:szCs w:val="22"/>
          <w:lang w:val="en-US"/>
        </w:rPr>
        <w:t>UNDP</w:t>
      </w:r>
    </w:p>
    <w:p w14:paraId="2DF27D1A" w14:textId="77777777" w:rsidR="00C57889" w:rsidRPr="00C57889" w:rsidRDefault="00C57889" w:rsidP="00C57889">
      <w:pPr>
        <w:tabs>
          <w:tab w:val="left" w:pos="3119"/>
        </w:tabs>
        <w:spacing w:before="0" w:after="0"/>
        <w:rPr>
          <w:rFonts w:eastAsia="Calibri" w:cs="Calibri Light"/>
          <w:color w:val="auto"/>
          <w:sz w:val="20"/>
          <w:szCs w:val="22"/>
          <w:lang w:val="en-US"/>
        </w:rPr>
      </w:pPr>
      <w:r w:rsidRPr="00C57889">
        <w:rPr>
          <w:rFonts w:eastAsia="Calibri" w:cs="Calibri Light"/>
          <w:color w:val="auto"/>
          <w:sz w:val="20"/>
          <w:szCs w:val="22"/>
          <w:lang w:val="en-US"/>
        </w:rPr>
        <w:t>David Blackman</w:t>
      </w:r>
      <w:r w:rsidRPr="00C57889">
        <w:rPr>
          <w:rFonts w:eastAsia="Calibri" w:cs="Calibri Light"/>
          <w:color w:val="auto"/>
          <w:sz w:val="20"/>
          <w:szCs w:val="22"/>
          <w:lang w:val="en-US"/>
        </w:rPr>
        <w:tab/>
        <w:t xml:space="preserve">Economist </w:t>
      </w:r>
    </w:p>
    <w:p w14:paraId="18A9E6DD" w14:textId="77777777" w:rsidR="00C57889" w:rsidRPr="00C57889" w:rsidRDefault="00C57889" w:rsidP="00C57889">
      <w:pPr>
        <w:tabs>
          <w:tab w:val="left" w:pos="3119"/>
        </w:tabs>
        <w:spacing w:before="0" w:after="0"/>
        <w:rPr>
          <w:rFonts w:eastAsia="Calibri" w:cs="Calibri Light"/>
          <w:color w:val="auto"/>
          <w:sz w:val="20"/>
          <w:szCs w:val="22"/>
          <w:lang w:val="en-US"/>
        </w:rPr>
      </w:pPr>
    </w:p>
    <w:bookmarkEnd w:id="33"/>
    <w:sectPr w:rsidR="00C57889" w:rsidRPr="00C57889" w:rsidSect="00AE6F59">
      <w:pgSz w:w="11906" w:h="16838" w:code="9"/>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4ED61" w14:textId="77777777" w:rsidR="001B4C55" w:rsidRDefault="001B4C55">
      <w:pPr>
        <w:spacing w:after="0"/>
      </w:pPr>
      <w:r>
        <w:separator/>
      </w:r>
    </w:p>
  </w:endnote>
  <w:endnote w:type="continuationSeparator" w:id="0">
    <w:p w14:paraId="1C1E9BB4" w14:textId="77777777" w:rsidR="001B4C55" w:rsidRDefault="001B4C55">
      <w:pPr>
        <w:spacing w:after="0"/>
      </w:pPr>
      <w:r>
        <w:continuationSeparator/>
      </w:r>
    </w:p>
  </w:endnote>
  <w:endnote w:type="continuationNotice" w:id="1">
    <w:p w14:paraId="2FC6CC1A" w14:textId="77777777" w:rsidR="001B4C55" w:rsidRDefault="001B4C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Gill Sans M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ED8C" w14:textId="572056BA" w:rsidR="00FE7FAC" w:rsidRDefault="00FE7FAC">
    <w:pPr>
      <w:pStyle w:val="Footer"/>
    </w:pPr>
    <w:r w:rsidRPr="00FE7FAC">
      <w:t>‘Eliminating Barriers’ Evaluation. Final draft 1</w:t>
    </w:r>
    <w:r w:rsidR="00010564">
      <w:t>0</w:t>
    </w:r>
    <w:r w:rsidRPr="00FE7FAC">
      <w:t xml:space="preserve"> July 20</w:t>
    </w:r>
    <w:r w:rsidR="00010564">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AA17" w14:textId="23E601E9" w:rsidR="000F6DEC" w:rsidRPr="000F6DEC" w:rsidRDefault="000F6DEC" w:rsidP="000F6DEC">
    <w:pPr>
      <w:pStyle w:val="Footer"/>
    </w:pPr>
    <w:r w:rsidRPr="000F6DEC">
      <w:t>‘Eliminating Barriers’ Evaluation. Final draft 1</w:t>
    </w:r>
    <w:r w:rsidR="00010564">
      <w:t>0</w:t>
    </w:r>
    <w:r w:rsidRPr="000F6DEC">
      <w:t xml:space="preserve"> July 20</w:t>
    </w:r>
    <w:r w:rsidR="00010564">
      <w:t>24</w:t>
    </w:r>
  </w:p>
  <w:p w14:paraId="54C90E81" w14:textId="77777777" w:rsidR="000F6DEC" w:rsidRDefault="000F6D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E494" w14:textId="2ED2F02D" w:rsidR="00EC49AA" w:rsidRDefault="00EC49AA">
    <w:pPr>
      <w:pStyle w:val="Footer"/>
    </w:pPr>
    <w:r>
      <w:rPr>
        <w:noProof/>
      </w:rPr>
      <mc:AlternateContent>
        <mc:Choice Requires="wps">
          <w:drawing>
            <wp:anchor distT="0" distB="0" distL="0" distR="0" simplePos="0" relativeHeight="251658245" behindDoc="0" locked="0" layoutInCell="1" allowOverlap="1" wp14:anchorId="6D54BED1" wp14:editId="4F39668E">
              <wp:simplePos x="635" y="635"/>
              <wp:positionH relativeFrom="rightMargin">
                <wp:align>right</wp:align>
              </wp:positionH>
              <wp:positionV relativeFrom="paragraph">
                <wp:posOffset>635</wp:posOffset>
              </wp:positionV>
              <wp:extent cx="443865" cy="443865"/>
              <wp:effectExtent l="0" t="0" r="0" b="16510"/>
              <wp:wrapSquare wrapText="bothSides"/>
              <wp:docPr id="19" name="Text Box 19"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A5B10" w14:textId="4ED44EA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D54BED1" id="_x0000_t202" coordsize="21600,21600" o:spt="202" path="m,l,21600r21600,l21600,xe">
              <v:stroke joinstyle="miter"/>
              <v:path gradientshapeok="t" o:connecttype="rect"/>
            </v:shapetype>
            <v:shape id="Text Box 19" o:spid="_x0000_s1026" type="#_x0000_t202" alt="Abt-Public" style="position:absolute;margin-left:-16.25pt;margin-top:.05pt;width:34.95pt;height:34.95pt;z-index:251658245;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588A5B10" w14:textId="4ED44EA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color w:val="auto"/>
      </w:rPr>
      <w:id w:val="-2083597972"/>
      <w:docPartObj>
        <w:docPartGallery w:val="Page Numbers (Bottom of Page)"/>
        <w:docPartUnique/>
      </w:docPartObj>
    </w:sdtPr>
    <w:sdtEndPr>
      <w:rPr>
        <w:noProof/>
        <w:color w:val="404040" w:themeColor="text1" w:themeTint="BF"/>
      </w:rPr>
    </w:sdtEndPr>
    <w:sdtContent>
      <w:p w14:paraId="7CB8C814" w14:textId="2D309517" w:rsidR="004915E1" w:rsidRPr="00694078" w:rsidRDefault="004915E1" w:rsidP="004915E1">
        <w:pPr>
          <w:pStyle w:val="Footer"/>
          <w:rPr>
            <w:rFonts w:ascii="Calibri Light" w:hAnsi="Calibri Light" w:cs="Calibri Light"/>
            <w:color w:val="auto"/>
          </w:rPr>
        </w:pPr>
        <w:r w:rsidRPr="00694078">
          <w:rPr>
            <w:rFonts w:ascii="Calibri Light" w:hAnsi="Calibri Light" w:cs="Calibri Light"/>
            <w:color w:val="auto"/>
          </w:rPr>
          <w:t>‘Eliminati</w:t>
        </w:r>
        <w:r w:rsidR="005C4919" w:rsidRPr="00694078">
          <w:rPr>
            <w:rFonts w:ascii="Calibri Light" w:hAnsi="Calibri Light" w:cs="Calibri Light"/>
            <w:color w:val="auto"/>
          </w:rPr>
          <w:t>ng</w:t>
        </w:r>
        <w:r w:rsidRPr="00694078">
          <w:rPr>
            <w:rFonts w:ascii="Calibri Light" w:hAnsi="Calibri Light" w:cs="Calibri Light"/>
            <w:color w:val="auto"/>
          </w:rPr>
          <w:t xml:space="preserve"> Barriers’ Evaluation</w:t>
        </w:r>
        <w:r w:rsidR="00D96159" w:rsidRPr="00694078">
          <w:rPr>
            <w:rFonts w:ascii="Calibri Light" w:hAnsi="Calibri Light" w:cs="Calibri Light"/>
            <w:color w:val="auto"/>
          </w:rPr>
          <w:t xml:space="preserve">. Final </w:t>
        </w:r>
        <w:r w:rsidRPr="00694078">
          <w:rPr>
            <w:rFonts w:ascii="Calibri Light" w:hAnsi="Calibri Light" w:cs="Calibri Light"/>
            <w:color w:val="auto"/>
          </w:rPr>
          <w:t>draft 1</w:t>
        </w:r>
        <w:r w:rsidR="0000488A">
          <w:rPr>
            <w:rFonts w:ascii="Calibri Light" w:hAnsi="Calibri Light" w:cs="Calibri Light"/>
            <w:color w:val="auto"/>
          </w:rPr>
          <w:t>0</w:t>
        </w:r>
        <w:r w:rsidRPr="00694078">
          <w:rPr>
            <w:rFonts w:ascii="Calibri Light" w:hAnsi="Calibri Light" w:cs="Calibri Light"/>
            <w:color w:val="auto"/>
          </w:rPr>
          <w:t xml:space="preserve"> July 2014 </w:t>
        </w:r>
      </w:p>
      <w:p w14:paraId="75138F95" w14:textId="5F19D2CC" w:rsidR="00A31CFA" w:rsidRPr="00A31CFA" w:rsidRDefault="00A31CFA">
        <w:pPr>
          <w:pStyle w:val="Footer"/>
          <w:jc w:val="right"/>
          <w:rPr>
            <w:rFonts w:ascii="Calibri Light" w:hAnsi="Calibri Light" w:cs="Calibri Light"/>
            <w:color w:val="404040" w:themeColor="text1" w:themeTint="BF"/>
          </w:rPr>
        </w:pPr>
        <w:r w:rsidRPr="00A31CFA">
          <w:rPr>
            <w:rFonts w:ascii="Calibri Light" w:hAnsi="Calibri Light" w:cs="Calibri Light"/>
            <w:color w:val="404040" w:themeColor="text1" w:themeTint="BF"/>
          </w:rPr>
          <w:fldChar w:fldCharType="begin"/>
        </w:r>
        <w:r w:rsidRPr="00A31CFA">
          <w:rPr>
            <w:rFonts w:ascii="Calibri Light" w:hAnsi="Calibri Light" w:cs="Calibri Light"/>
            <w:color w:val="404040" w:themeColor="text1" w:themeTint="BF"/>
          </w:rPr>
          <w:instrText xml:space="preserve"> PAGE   \* MERGEFORMAT </w:instrText>
        </w:r>
        <w:r w:rsidRPr="00A31CFA">
          <w:rPr>
            <w:rFonts w:ascii="Calibri Light" w:hAnsi="Calibri Light" w:cs="Calibri Light"/>
            <w:color w:val="404040" w:themeColor="text1" w:themeTint="BF"/>
          </w:rPr>
          <w:fldChar w:fldCharType="separate"/>
        </w:r>
        <w:r w:rsidRPr="00A31CFA">
          <w:rPr>
            <w:rFonts w:ascii="Calibri Light" w:hAnsi="Calibri Light" w:cs="Calibri Light"/>
            <w:noProof/>
            <w:color w:val="404040" w:themeColor="text1" w:themeTint="BF"/>
          </w:rPr>
          <w:t>2</w:t>
        </w:r>
        <w:r w:rsidRPr="00A31CFA">
          <w:rPr>
            <w:rFonts w:ascii="Calibri Light" w:hAnsi="Calibri Light" w:cs="Calibri Light"/>
            <w:noProof/>
            <w:color w:val="404040" w:themeColor="text1" w:themeTint="BF"/>
          </w:rPr>
          <w:fldChar w:fldCharType="end"/>
        </w:r>
      </w:p>
    </w:sdtContent>
  </w:sdt>
  <w:p w14:paraId="57B0A090" w14:textId="639C0FB5" w:rsidR="00EC49AA" w:rsidRPr="006C1517" w:rsidRDefault="00EC49AA" w:rsidP="00F549B7">
    <w:pPr>
      <w:pStyle w:val="Footer"/>
      <w:rPr>
        <w:rFonts w:ascii="Calibri Light" w:hAnsi="Calibri Light" w:cs="Calibri Light"/>
        <w:noProof/>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95F9" w14:textId="645F9387" w:rsidR="00EC49AA" w:rsidRPr="00A360FA" w:rsidRDefault="00EC49AA" w:rsidP="00A360FA">
    <w:pPr>
      <w:pStyle w:val="Footer"/>
      <w:jc w:val="center"/>
    </w:pPr>
    <w:r>
      <w:rPr>
        <w:noProof/>
      </w:rPr>
      <mc:AlternateContent>
        <mc:Choice Requires="wps">
          <w:drawing>
            <wp:anchor distT="0" distB="0" distL="0" distR="0" simplePos="0" relativeHeight="251658244" behindDoc="0" locked="0" layoutInCell="1" allowOverlap="1" wp14:anchorId="41AB931C" wp14:editId="60447F3F">
              <wp:simplePos x="635" y="635"/>
              <wp:positionH relativeFrom="rightMargin">
                <wp:align>right</wp:align>
              </wp:positionH>
              <wp:positionV relativeFrom="paragraph">
                <wp:posOffset>635</wp:posOffset>
              </wp:positionV>
              <wp:extent cx="443865" cy="443865"/>
              <wp:effectExtent l="0" t="0" r="0" b="16510"/>
              <wp:wrapSquare wrapText="bothSides"/>
              <wp:docPr id="18" name="Text Box 18"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E55F2" w14:textId="60340C7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1AB931C" id="_x0000_t202" coordsize="21600,21600" o:spt="202" path="m,l,21600r21600,l21600,xe">
              <v:stroke joinstyle="miter"/>
              <v:path gradientshapeok="t" o:connecttype="rect"/>
            </v:shapetype>
            <v:shape id="Text Box 18" o:spid="_x0000_s1027" type="#_x0000_t202" alt="Abt-Public" style="position:absolute;left:0;text-align:left;margin-left:-16.25pt;margin-top:.05pt;width:34.95pt;height:34.95pt;z-index:2516582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48FE55F2" w14:textId="60340C77" w:rsidR="00EC49AA" w:rsidRPr="00743091" w:rsidRDefault="00EC49AA">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wrap type="square" anchorx="margin"/>
            </v:shape>
          </w:pict>
        </mc:Fallback>
      </mc:AlternateContent>
    </w:r>
    <w:r w:rsidRPr="00A360FA">
      <w:rPr>
        <w:noProof/>
      </w:rPr>
      <w:drawing>
        <wp:anchor distT="0" distB="0" distL="114300" distR="114300" simplePos="0" relativeHeight="251658243" behindDoc="0" locked="0" layoutInCell="1" allowOverlap="1" wp14:anchorId="419F73DC" wp14:editId="1D2CA2A7">
          <wp:simplePos x="0" y="0"/>
          <wp:positionH relativeFrom="column">
            <wp:posOffset>257175</wp:posOffset>
          </wp:positionH>
          <wp:positionV relativeFrom="paragraph">
            <wp:posOffset>-772160</wp:posOffset>
          </wp:positionV>
          <wp:extent cx="4487545" cy="560705"/>
          <wp:effectExtent l="0" t="0" r="825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58242" behindDoc="0" locked="0" layoutInCell="1" allowOverlap="1" wp14:anchorId="5468B171" wp14:editId="4F6C0E8C">
              <wp:simplePos x="0" y="0"/>
              <wp:positionH relativeFrom="page">
                <wp:align>center</wp:align>
              </wp:positionH>
              <wp:positionV relativeFrom="paragraph">
                <wp:posOffset>-1177925</wp:posOffset>
              </wp:positionV>
              <wp:extent cx="11125200" cy="146304"/>
              <wp:effectExtent l="0" t="0" r="0"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xmlns:w16du="http://schemas.microsoft.com/office/word/2023/wordml/word16du">
          <w:pict w14:anchorId="3372D9B8">
            <v:rect id="Rectangle 2" style="position:absolute;margin-left:0;margin-top:-92.75pt;width:876pt;height:11.5pt;z-index:251658242;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alt="&quot;&quot;" o:spid="_x0000_s1026" fillcolor="white [3212]" stroked="f" strokeweight="1pt" w14:anchorId="47E78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v:fill opacity="39321f"/>
              <w10:wrap anchorx="page"/>
            </v:rect>
          </w:pict>
        </mc:Fallback>
      </mc:AlternateContent>
    </w:r>
    <w:r w:rsidRPr="00A360FA">
      <w:rPr>
        <w:noProof/>
      </w:rPr>
      <w:drawing>
        <wp:anchor distT="0" distB="0" distL="114300" distR="114300" simplePos="0" relativeHeight="251658241" behindDoc="0" locked="0" layoutInCell="1" allowOverlap="1" wp14:anchorId="7F76EA2C" wp14:editId="1002879C">
          <wp:simplePos x="0" y="0"/>
          <wp:positionH relativeFrom="column">
            <wp:posOffset>4013200</wp:posOffset>
          </wp:positionH>
          <wp:positionV relativeFrom="paragraph">
            <wp:posOffset>-2164715</wp:posOffset>
          </wp:positionV>
          <wp:extent cx="1767840" cy="10668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C368" w14:textId="77777777" w:rsidR="00EF6D48" w:rsidRDefault="00EF6D48">
    <w:pPr>
      <w:pStyle w:val="Footer"/>
    </w:pPr>
    <w:r>
      <w:rPr>
        <w:noProof/>
      </w:rPr>
      <mc:AlternateContent>
        <mc:Choice Requires="wps">
          <w:drawing>
            <wp:anchor distT="0" distB="0" distL="0" distR="0" simplePos="0" relativeHeight="251665413" behindDoc="0" locked="0" layoutInCell="1" allowOverlap="1" wp14:anchorId="32B487AC" wp14:editId="52C5A554">
              <wp:simplePos x="635" y="635"/>
              <wp:positionH relativeFrom="rightMargin">
                <wp:align>right</wp:align>
              </wp:positionH>
              <wp:positionV relativeFrom="paragraph">
                <wp:posOffset>635</wp:posOffset>
              </wp:positionV>
              <wp:extent cx="443865" cy="443865"/>
              <wp:effectExtent l="0" t="0" r="0" b="16510"/>
              <wp:wrapSquare wrapText="bothSides"/>
              <wp:docPr id="1575971691" name="Text Box 1575971691"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079E5C" w14:textId="77777777" w:rsidR="00EF6D48" w:rsidRPr="00743091" w:rsidRDefault="00EF6D48">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2B487AC" id="_x0000_t202" coordsize="21600,21600" o:spt="202" path="m,l,21600r21600,l21600,xe">
              <v:stroke joinstyle="miter"/>
              <v:path gradientshapeok="t" o:connecttype="rect"/>
            </v:shapetype>
            <v:shape id="Text Box 1575971691" o:spid="_x0000_s1028" type="#_x0000_t202" alt="Abt-Public" style="position:absolute;margin-left:-16.25pt;margin-top:.05pt;width:34.95pt;height:34.95pt;z-index:251665413;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B079E5C" w14:textId="77777777" w:rsidR="00EF6D48" w:rsidRPr="00743091" w:rsidRDefault="00EF6D48">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0C10" w14:textId="77777777" w:rsidR="00EF6D48" w:rsidRPr="00A360FA" w:rsidRDefault="00EF6D48" w:rsidP="00A360FA">
    <w:pPr>
      <w:pStyle w:val="Footer"/>
      <w:jc w:val="center"/>
    </w:pPr>
    <w:r>
      <w:rPr>
        <w:noProof/>
      </w:rPr>
      <mc:AlternateContent>
        <mc:Choice Requires="wps">
          <w:drawing>
            <wp:anchor distT="0" distB="0" distL="0" distR="0" simplePos="0" relativeHeight="251664389" behindDoc="0" locked="0" layoutInCell="1" allowOverlap="1" wp14:anchorId="73725BFF" wp14:editId="054044F2">
              <wp:simplePos x="635" y="635"/>
              <wp:positionH relativeFrom="rightMargin">
                <wp:align>right</wp:align>
              </wp:positionH>
              <wp:positionV relativeFrom="paragraph">
                <wp:posOffset>635</wp:posOffset>
              </wp:positionV>
              <wp:extent cx="443865" cy="443865"/>
              <wp:effectExtent l="0" t="0" r="0" b="16510"/>
              <wp:wrapSquare wrapText="bothSides"/>
              <wp:docPr id="1179216329" name="Text Box 1179216329" descr="Abt-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6EF6C" w14:textId="77777777" w:rsidR="00EF6D48" w:rsidRPr="00743091" w:rsidRDefault="00EF6D48">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3725BFF" id="_x0000_t202" coordsize="21600,21600" o:spt="202" path="m,l,21600r21600,l21600,xe">
              <v:stroke joinstyle="miter"/>
              <v:path gradientshapeok="t" o:connecttype="rect"/>
            </v:shapetype>
            <v:shape id="Text Box 1179216329" o:spid="_x0000_s1029" type="#_x0000_t202" alt="Abt-Public" style="position:absolute;left:0;text-align:left;margin-left:-16.25pt;margin-top:.05pt;width:34.95pt;height:34.95pt;z-index:251664389;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v86w4KAgAAGwQAAA4A&#10;AAAAAAAAAAAAAAAALgIAAGRycy9lMm9Eb2MueG1sUEsBAi0AFAAGAAgAAAAhAOGYItPaAAAAAwEA&#10;AA8AAAAAAAAAAAAAAAAAZAQAAGRycy9kb3ducmV2LnhtbFBLBQYAAAAABAAEAPMAAABrBQAAAAA=&#10;" filled="f" stroked="f">
              <v:textbox style="mso-fit-shape-to-text:t" inset="0,0,5pt,0">
                <w:txbxContent>
                  <w:p w14:paraId="76E6EF6C" w14:textId="77777777" w:rsidR="00EF6D48" w:rsidRPr="00743091" w:rsidRDefault="00EF6D48">
                    <w:pPr>
                      <w:rPr>
                        <w:rFonts w:ascii="Calibri" w:eastAsia="Calibri" w:hAnsi="Calibri" w:cs="Calibri"/>
                        <w:color w:val="000000"/>
                        <w:sz w:val="20"/>
                        <w:szCs w:val="20"/>
                      </w:rPr>
                    </w:pPr>
                    <w:r w:rsidRPr="00743091">
                      <w:rPr>
                        <w:rFonts w:ascii="Calibri" w:eastAsia="Calibri" w:hAnsi="Calibri" w:cs="Calibri"/>
                        <w:color w:val="000000"/>
                        <w:sz w:val="20"/>
                        <w:szCs w:val="20"/>
                      </w:rPr>
                      <w:t>Abt-Public</w:t>
                    </w:r>
                  </w:p>
                </w:txbxContent>
              </v:textbox>
              <w10:wrap type="square" anchorx="margin"/>
            </v:shape>
          </w:pict>
        </mc:Fallback>
      </mc:AlternateContent>
    </w:r>
    <w:r w:rsidRPr="00A360FA">
      <w:rPr>
        <w:noProof/>
      </w:rPr>
      <w:drawing>
        <wp:anchor distT="0" distB="0" distL="114300" distR="114300" simplePos="0" relativeHeight="251663365" behindDoc="0" locked="0" layoutInCell="1" allowOverlap="1" wp14:anchorId="0DA19C68" wp14:editId="0BFA06DE">
          <wp:simplePos x="0" y="0"/>
          <wp:positionH relativeFrom="column">
            <wp:posOffset>257175</wp:posOffset>
          </wp:positionH>
          <wp:positionV relativeFrom="paragraph">
            <wp:posOffset>-772160</wp:posOffset>
          </wp:positionV>
          <wp:extent cx="4487545" cy="560705"/>
          <wp:effectExtent l="0" t="0" r="8255" b="0"/>
          <wp:wrapNone/>
          <wp:docPr id="1901487890" name="Picture 1901487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62341" behindDoc="0" locked="0" layoutInCell="1" allowOverlap="1" wp14:anchorId="11E63843" wp14:editId="48090C00">
              <wp:simplePos x="0" y="0"/>
              <wp:positionH relativeFrom="page">
                <wp:align>center</wp:align>
              </wp:positionH>
              <wp:positionV relativeFrom="paragraph">
                <wp:posOffset>-1177925</wp:posOffset>
              </wp:positionV>
              <wp:extent cx="11125200" cy="146304"/>
              <wp:effectExtent l="0" t="0" r="0" b="6350"/>
              <wp:wrapNone/>
              <wp:docPr id="1646530867" name="Rectangle 16465308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49418300" id="Rectangle 1646530867" o:spid="_x0000_s1026" alt="&quot;&quot;" style="position:absolute;margin-left:0;margin-top:-92.75pt;width:876pt;height:11.5pt;z-index:251662341;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sidRPr="00A360FA">
      <w:rPr>
        <w:noProof/>
      </w:rPr>
      <w:drawing>
        <wp:anchor distT="0" distB="0" distL="114300" distR="114300" simplePos="0" relativeHeight="251661317" behindDoc="0" locked="0" layoutInCell="1" allowOverlap="1" wp14:anchorId="1E1E358B" wp14:editId="07F8CB4C">
          <wp:simplePos x="0" y="0"/>
          <wp:positionH relativeFrom="column">
            <wp:posOffset>4013200</wp:posOffset>
          </wp:positionH>
          <wp:positionV relativeFrom="paragraph">
            <wp:posOffset>-2164715</wp:posOffset>
          </wp:positionV>
          <wp:extent cx="1767840" cy="1066800"/>
          <wp:effectExtent l="0" t="0" r="0" b="0"/>
          <wp:wrapNone/>
          <wp:docPr id="728408374" name="Picture 728408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2935B" w14:textId="77777777" w:rsidR="001B4C55" w:rsidRPr="00BD6959" w:rsidRDefault="001B4C55" w:rsidP="00BD6959">
      <w:pPr>
        <w:pStyle w:val="Footer"/>
      </w:pPr>
    </w:p>
  </w:footnote>
  <w:footnote w:type="continuationSeparator" w:id="0">
    <w:p w14:paraId="75F35975" w14:textId="77777777" w:rsidR="001B4C55" w:rsidRDefault="001B4C55">
      <w:pPr>
        <w:spacing w:after="0"/>
      </w:pPr>
    </w:p>
  </w:footnote>
  <w:footnote w:type="continuationNotice" w:id="1">
    <w:p w14:paraId="29D63343" w14:textId="77777777" w:rsidR="001B4C55" w:rsidRDefault="001B4C55">
      <w:pPr>
        <w:spacing w:after="0"/>
      </w:pPr>
    </w:p>
  </w:footnote>
  <w:footnote w:id="2">
    <w:p w14:paraId="6D2F2FDC" w14:textId="2A3A3A13" w:rsidR="008B7BC0" w:rsidRPr="002E4D9A" w:rsidRDefault="008B7BC0" w:rsidP="008B7BC0">
      <w:pPr>
        <w:pStyle w:val="FootnoteText"/>
        <w:spacing w:before="0"/>
        <w:rPr>
          <w:sz w:val="16"/>
          <w:szCs w:val="16"/>
        </w:rPr>
      </w:pPr>
      <w:r w:rsidRPr="002E4D9A">
        <w:rPr>
          <w:rStyle w:val="FootnoteReference"/>
          <w:sz w:val="16"/>
          <w:szCs w:val="16"/>
        </w:rPr>
        <w:footnoteRef/>
      </w:r>
      <w:r w:rsidRPr="002E4D9A">
        <w:rPr>
          <w:sz w:val="16"/>
          <w:szCs w:val="16"/>
        </w:rPr>
        <w:t xml:space="preserve"> WB proposal </w:t>
      </w:r>
      <w:r>
        <w:rPr>
          <w:sz w:val="16"/>
          <w:szCs w:val="16"/>
        </w:rPr>
        <w:t>‘</w:t>
      </w:r>
      <w:r w:rsidRPr="002E4D9A">
        <w:rPr>
          <w:sz w:val="16"/>
          <w:szCs w:val="16"/>
        </w:rPr>
        <w:t>Eliminating Barriers to Inclusive and Sustainable Growth in Sri Lanka – Phase 2</w:t>
      </w:r>
      <w:r>
        <w:rPr>
          <w:sz w:val="16"/>
          <w:szCs w:val="16"/>
        </w:rPr>
        <w:t>’</w:t>
      </w:r>
      <w:r w:rsidRPr="002E4D9A">
        <w:rPr>
          <w:sz w:val="16"/>
          <w:szCs w:val="16"/>
        </w:rPr>
        <w:t xml:space="preserve"> April 2018</w:t>
      </w:r>
      <w:r>
        <w:rPr>
          <w:sz w:val="16"/>
          <w:szCs w:val="16"/>
        </w:rPr>
        <w:t>, page 6</w:t>
      </w:r>
      <w:r w:rsidR="00694078">
        <w:rPr>
          <w:sz w:val="16"/>
          <w:szCs w:val="16"/>
        </w:rPr>
        <w:t>.</w:t>
      </w:r>
    </w:p>
  </w:footnote>
  <w:footnote w:id="3">
    <w:p w14:paraId="513E3C40" w14:textId="16D2A4E6" w:rsidR="00E63023" w:rsidRPr="000D6983" w:rsidRDefault="00E63023" w:rsidP="000D6983">
      <w:pPr>
        <w:pStyle w:val="FootnoteText"/>
        <w:spacing w:before="0"/>
        <w:rPr>
          <w:color w:val="404040" w:themeColor="text1" w:themeTint="BF"/>
          <w:sz w:val="16"/>
          <w:szCs w:val="16"/>
        </w:rPr>
      </w:pPr>
      <w:r w:rsidRPr="000D6983">
        <w:rPr>
          <w:rStyle w:val="FootnoteReference"/>
          <w:color w:val="404040" w:themeColor="text1" w:themeTint="BF"/>
          <w:sz w:val="16"/>
          <w:szCs w:val="16"/>
        </w:rPr>
        <w:footnoteRef/>
      </w:r>
      <w:r w:rsidRPr="000D6983">
        <w:rPr>
          <w:color w:val="404040" w:themeColor="text1" w:themeTint="BF"/>
          <w:sz w:val="16"/>
          <w:szCs w:val="16"/>
        </w:rPr>
        <w:t xml:space="preserve"> This could be less – depends on the political salience of the reforms post-election</w:t>
      </w:r>
      <w:r w:rsidR="00694078">
        <w:rPr>
          <w:color w:val="404040" w:themeColor="text1" w:themeTint="BF"/>
          <w:sz w:val="16"/>
          <w:szCs w:val="16"/>
        </w:rPr>
        <w:t>.</w:t>
      </w:r>
    </w:p>
  </w:footnote>
  <w:footnote w:id="4">
    <w:p w14:paraId="180934F7" w14:textId="198F9D55" w:rsidR="000D6983" w:rsidRDefault="000D6983" w:rsidP="000D6983">
      <w:pPr>
        <w:pStyle w:val="FootnoteText"/>
        <w:spacing w:before="0"/>
      </w:pPr>
      <w:r w:rsidRPr="000D6983">
        <w:rPr>
          <w:rStyle w:val="FootnoteReference"/>
          <w:color w:val="404040" w:themeColor="text1" w:themeTint="BF"/>
          <w:sz w:val="16"/>
          <w:szCs w:val="16"/>
        </w:rPr>
        <w:footnoteRef/>
      </w:r>
      <w:r w:rsidRPr="000D6983">
        <w:rPr>
          <w:color w:val="404040" w:themeColor="text1" w:themeTint="BF"/>
          <w:sz w:val="16"/>
          <w:szCs w:val="16"/>
        </w:rPr>
        <w:t xml:space="preserve"> This evaluation team has not seen a copy of the </w:t>
      </w:r>
      <w:r w:rsidR="001D6548" w:rsidRPr="000D6983">
        <w:rPr>
          <w:color w:val="404040" w:themeColor="text1" w:themeTint="BF"/>
          <w:sz w:val="16"/>
          <w:szCs w:val="16"/>
        </w:rPr>
        <w:t>report.</w:t>
      </w:r>
    </w:p>
  </w:footnote>
  <w:footnote w:id="5">
    <w:p w14:paraId="117CFDCD" w14:textId="678C2142" w:rsidR="002A4FC0" w:rsidRPr="0036143D" w:rsidRDefault="0076158A" w:rsidP="002A4FC0">
      <w:pPr>
        <w:pStyle w:val="FootnoteText"/>
        <w:spacing w:before="0"/>
        <w:rPr>
          <w:rFonts w:eastAsia="Calibri" w:cs="Calibri Light"/>
          <w:color w:val="auto"/>
          <w:sz w:val="16"/>
          <w:szCs w:val="16"/>
        </w:rPr>
      </w:pPr>
      <w:hyperlink r:id="rId1" w:tooltip="Click to read the World Bank Sri Lanka Development Update for April 2024" w:history="1">
        <w:r w:rsidR="002A4FC0" w:rsidRPr="000714D0">
          <w:rPr>
            <w:rStyle w:val="Hyperlink"/>
            <w:rFonts w:cs="Calibri Light"/>
            <w:sz w:val="16"/>
            <w:szCs w:val="16"/>
            <w:vertAlign w:val="superscript"/>
          </w:rPr>
          <w:footnoteRef/>
        </w:r>
        <w:r w:rsidR="002A4FC0" w:rsidRPr="000714D0">
          <w:rPr>
            <w:rStyle w:val="Hyperlink"/>
            <w:rFonts w:cs="Calibri Light"/>
            <w:sz w:val="16"/>
            <w:szCs w:val="16"/>
          </w:rPr>
          <w:t xml:space="preserve"> </w:t>
        </w:r>
        <w:r w:rsidR="002A4FC0" w:rsidRPr="003C659A">
          <w:rPr>
            <w:rStyle w:val="Hyperlink"/>
            <w:rFonts w:eastAsia="Calibri" w:cs="Calibri Light"/>
            <w:color w:val="auto"/>
            <w:sz w:val="16"/>
            <w:szCs w:val="16"/>
          </w:rPr>
          <w:t>World Bank. (2022). Sri Lanka's Economic Crisis: Understanding the Issues and Finding Solutions. Retrieved from https://openknowledge.worldbank.org/server/api/core/bitstreams/e8702694-0c68-4a7b-8cd2-006a821463d0/content</w:t>
        </w:r>
      </w:hyperlink>
      <w:r w:rsidR="002A4FC0" w:rsidRPr="0036143D">
        <w:rPr>
          <w:rFonts w:eastAsia="Calibri" w:cs="Calibri Light"/>
          <w:color w:val="auto"/>
          <w:sz w:val="16"/>
          <w:szCs w:val="16"/>
        </w:rPr>
        <w:t xml:space="preserve"> </w:t>
      </w:r>
      <w:r w:rsidR="0036143D">
        <w:rPr>
          <w:rFonts w:eastAsia="Calibri" w:cs="Calibri Light"/>
          <w:color w:val="auto"/>
          <w:sz w:val="16"/>
          <w:szCs w:val="16"/>
        </w:rPr>
        <w:t xml:space="preserve"> </w:t>
      </w:r>
    </w:p>
  </w:footnote>
  <w:footnote w:id="6">
    <w:p w14:paraId="2FDBEA6D" w14:textId="744044FD" w:rsidR="002A4FC0" w:rsidRPr="002A4FC0" w:rsidRDefault="002A4FC0" w:rsidP="002A4FC0">
      <w:pPr>
        <w:pStyle w:val="FootnoteText"/>
        <w:spacing w:before="0"/>
        <w:rPr>
          <w:rFonts w:cs="Calibri Light"/>
          <w:color w:val="6B9F25" w:themeColor="hyperlink"/>
          <w:sz w:val="16"/>
          <w:szCs w:val="16"/>
          <w:u w:val="single"/>
        </w:rPr>
      </w:pPr>
      <w:r w:rsidRPr="002A4FC0">
        <w:rPr>
          <w:rStyle w:val="FootnoteReference"/>
          <w:rFonts w:cs="Calibri Light"/>
          <w:sz w:val="16"/>
          <w:szCs w:val="16"/>
        </w:rPr>
        <w:footnoteRef/>
      </w:r>
      <w:r w:rsidRPr="002A4FC0">
        <w:rPr>
          <w:rFonts w:cs="Calibri Light"/>
          <w:sz w:val="16"/>
          <w:szCs w:val="16"/>
        </w:rPr>
        <w:t xml:space="preserve"> </w:t>
      </w:r>
      <w:r w:rsidRPr="002A4FC0">
        <w:rPr>
          <w:rFonts w:eastAsia="Calibri" w:cs="Calibri Light"/>
          <w:color w:val="0D0D0D"/>
          <w:sz w:val="16"/>
          <w:szCs w:val="16"/>
        </w:rPr>
        <w:t>IMF (International Monetary Fund) 2023, Sri Lanka Technical Assistance Report: Governance Diagnostic Assessment, IMF, viewed 29 September 2023,</w:t>
      </w:r>
      <w:hyperlink r:id="rId2">
        <w:r w:rsidRPr="002A4FC0">
          <w:rPr>
            <w:rFonts w:eastAsia="Calibri" w:cs="Calibri Light"/>
            <w:color w:val="0D0D0D"/>
            <w:sz w:val="16"/>
            <w:szCs w:val="16"/>
          </w:rPr>
          <w:t xml:space="preserve"> </w:t>
        </w:r>
      </w:hyperlink>
      <w:hyperlink r:id="rId3" w:tooltip="Click to view the IMF Sri Lanka Technical Assistance Report: Governance Diagnostic Assessment, 2023">
        <w:r w:rsidRPr="009E7D86">
          <w:rPr>
            <w:rStyle w:val="Hyperlink"/>
            <w:rFonts w:cs="Calibri Light"/>
            <w:color w:val="auto"/>
            <w:sz w:val="16"/>
            <w:szCs w:val="16"/>
          </w:rPr>
          <w:t>https://www.imf.org/en/Publications/CR/Issues/2023/09/29/Sri-Lanka-Technical-Assistance-Report-Governance-Diagnostic-Assessment-539804</w:t>
        </w:r>
      </w:hyperlink>
      <w:r w:rsidRPr="009E7D86">
        <w:rPr>
          <w:rStyle w:val="Hyperlink"/>
          <w:rFonts w:cs="Calibri Light"/>
          <w:color w:val="auto"/>
          <w:sz w:val="16"/>
          <w:szCs w:val="16"/>
        </w:rPr>
        <w:t xml:space="preserve">. </w:t>
      </w:r>
      <w:r w:rsidRPr="002A4FC0">
        <w:rPr>
          <w:rStyle w:val="Hyperlink"/>
          <w:rFonts w:cs="Calibri Light"/>
          <w:sz w:val="16"/>
          <w:szCs w:val="16"/>
        </w:rPr>
        <w:t xml:space="preserve"> </w:t>
      </w:r>
      <w:r w:rsidR="00E40F82">
        <w:rPr>
          <w:rStyle w:val="Hyperlink"/>
          <w:rFonts w:cs="Calibri Light"/>
          <w:sz w:val="16"/>
          <w:szCs w:val="16"/>
        </w:rPr>
        <w:t xml:space="preserve"> </w:t>
      </w:r>
    </w:p>
  </w:footnote>
  <w:footnote w:id="7">
    <w:p w14:paraId="22BD2587" w14:textId="7C595EE9" w:rsidR="002A4FC0" w:rsidRPr="009E7D86" w:rsidRDefault="002A4FC0" w:rsidP="002A4FC0">
      <w:pPr>
        <w:pStyle w:val="FootnoteText"/>
        <w:spacing w:before="0"/>
        <w:rPr>
          <w:rFonts w:cs="Calibri Light"/>
          <w:color w:val="auto"/>
          <w:sz w:val="16"/>
          <w:szCs w:val="16"/>
        </w:rPr>
      </w:pPr>
      <w:r w:rsidRPr="002A4FC0">
        <w:rPr>
          <w:rStyle w:val="FootnoteReference"/>
          <w:rFonts w:cstheme="majorHAnsi"/>
          <w:sz w:val="16"/>
          <w:szCs w:val="16"/>
        </w:rPr>
        <w:footnoteRef/>
      </w:r>
      <w:r w:rsidRPr="002A4FC0">
        <w:rPr>
          <w:rFonts w:asciiTheme="majorHAnsi" w:hAnsiTheme="majorHAnsi" w:cstheme="majorHAnsi"/>
          <w:sz w:val="16"/>
          <w:szCs w:val="16"/>
        </w:rPr>
        <w:t xml:space="preserve">  </w:t>
      </w:r>
      <w:r w:rsidRPr="002A4FC0">
        <w:rPr>
          <w:rFonts w:cs="Calibri Light"/>
          <w:sz w:val="16"/>
          <w:szCs w:val="16"/>
        </w:rPr>
        <w:t xml:space="preserve">IMF. (2024, March 21). Sri Lanka: IMF Staff Level Agreement for Second Review. Retrieved from </w:t>
      </w:r>
      <w:hyperlink r:id="rId4" w:tooltip="Click to read about the IMF Staff Level Agreement for the Second Review on Sri Lanka, March 2024" w:history="1">
        <w:r w:rsidRPr="009E7D86">
          <w:rPr>
            <w:rStyle w:val="Hyperlink"/>
            <w:rFonts w:cs="Calibri Light"/>
            <w:color w:val="auto"/>
            <w:sz w:val="16"/>
            <w:szCs w:val="16"/>
          </w:rPr>
          <w:t>https://www.imf.org/en/News/Articles/2024/03/21/pr2494-sri-lanka-imf-staff-level-agreement-for-second-review-sla</w:t>
        </w:r>
      </w:hyperlink>
      <w:r w:rsidRPr="009E7D86">
        <w:rPr>
          <w:rFonts w:cs="Calibri Light"/>
          <w:color w:val="auto"/>
          <w:sz w:val="16"/>
          <w:szCs w:val="16"/>
        </w:rPr>
        <w:t xml:space="preserve"> </w:t>
      </w:r>
    </w:p>
  </w:footnote>
  <w:footnote w:id="8">
    <w:p w14:paraId="4D5572ED" w14:textId="20E06318" w:rsidR="002A4FC0" w:rsidRPr="009E7D86" w:rsidRDefault="002A4FC0" w:rsidP="002A4FC0">
      <w:pPr>
        <w:pStyle w:val="FootnoteText"/>
        <w:spacing w:before="0"/>
        <w:rPr>
          <w:rFonts w:cs="Calibri Light"/>
          <w:color w:val="auto"/>
          <w:sz w:val="16"/>
          <w:szCs w:val="16"/>
        </w:rPr>
      </w:pPr>
      <w:r w:rsidRPr="009E7D86">
        <w:rPr>
          <w:rStyle w:val="FootnoteReference"/>
          <w:rFonts w:cs="Calibri Light"/>
          <w:color w:val="auto"/>
          <w:sz w:val="16"/>
          <w:szCs w:val="16"/>
        </w:rPr>
        <w:footnoteRef/>
      </w:r>
      <w:r w:rsidRPr="009E7D86">
        <w:rPr>
          <w:rFonts w:cs="Calibri Light"/>
          <w:color w:val="auto"/>
          <w:sz w:val="16"/>
          <w:szCs w:val="16"/>
        </w:rPr>
        <w:t xml:space="preserve"> Central Bank of Sri Lanka. (2024, January 31). External Sector Performance - December 2023. Retrieved from </w:t>
      </w:r>
      <w:hyperlink r:id="rId5" w:tooltip="Click to read the Central Bank of Sri Lanka's report on External Sector Performance for December 2023" w:history="1">
        <w:r w:rsidRPr="009E7D86">
          <w:rPr>
            <w:rStyle w:val="Hyperlink"/>
            <w:rFonts w:cs="Calibri Light"/>
            <w:color w:val="auto"/>
            <w:sz w:val="16"/>
            <w:szCs w:val="16"/>
          </w:rPr>
          <w:t>https://www.cbsl.gov.lk/sites/default/files/cbslweb_documents/press/pr/press_20240131_external_sector_performance_2023_december_e.pdf</w:t>
        </w:r>
      </w:hyperlink>
      <w:r w:rsidRPr="009E7D86">
        <w:rPr>
          <w:rFonts w:cs="Calibri Light"/>
          <w:color w:val="auto"/>
          <w:sz w:val="16"/>
          <w:szCs w:val="16"/>
        </w:rPr>
        <w:t xml:space="preserve"> </w:t>
      </w:r>
    </w:p>
  </w:footnote>
  <w:footnote w:id="9">
    <w:p w14:paraId="590E50AC" w14:textId="1B84FB15" w:rsidR="001D6A8A" w:rsidRPr="009E7D86" w:rsidRDefault="001D6A8A" w:rsidP="001D6A8A">
      <w:pPr>
        <w:pStyle w:val="FootnoteText"/>
        <w:spacing w:before="0"/>
        <w:rPr>
          <w:color w:val="auto"/>
          <w:sz w:val="16"/>
          <w:szCs w:val="16"/>
        </w:rPr>
      </w:pPr>
      <w:r w:rsidRPr="009E7D86">
        <w:rPr>
          <w:rStyle w:val="FootnoteReference"/>
          <w:color w:val="auto"/>
          <w:sz w:val="16"/>
          <w:szCs w:val="16"/>
        </w:rPr>
        <w:footnoteRef/>
      </w:r>
      <w:r w:rsidRPr="009E7D86">
        <w:rPr>
          <w:color w:val="auto"/>
          <w:sz w:val="16"/>
          <w:szCs w:val="16"/>
        </w:rPr>
        <w:t xml:space="preserve"> UNDP Sri Lanka Common Country Analys 2023 (not yet released)</w:t>
      </w:r>
    </w:p>
  </w:footnote>
  <w:footnote w:id="10">
    <w:p w14:paraId="6226C17E" w14:textId="312B7436" w:rsidR="002A4FC0" w:rsidRPr="009E7D86" w:rsidRDefault="002A4FC0" w:rsidP="002A4FC0">
      <w:pPr>
        <w:pStyle w:val="FootnoteText"/>
        <w:spacing w:before="0"/>
        <w:rPr>
          <w:rFonts w:cs="Calibri Light"/>
          <w:color w:val="auto"/>
          <w:sz w:val="16"/>
          <w:szCs w:val="16"/>
        </w:rPr>
      </w:pPr>
      <w:r w:rsidRPr="001D6A8A">
        <w:rPr>
          <w:rStyle w:val="FootnoteReference"/>
          <w:rFonts w:cs="Calibri Light"/>
          <w:sz w:val="16"/>
          <w:szCs w:val="16"/>
        </w:rPr>
        <w:footnoteRef/>
      </w:r>
      <w:r w:rsidRPr="004367B2">
        <w:rPr>
          <w:rFonts w:cs="Calibri Light"/>
          <w:sz w:val="16"/>
          <w:szCs w:val="16"/>
        </w:rPr>
        <w:t xml:space="preserve">  </w:t>
      </w:r>
      <w:r w:rsidRPr="009E7D86">
        <w:rPr>
          <w:rFonts w:cs="Calibri Light"/>
          <w:color w:val="auto"/>
          <w:sz w:val="16"/>
          <w:szCs w:val="16"/>
        </w:rPr>
        <w:t xml:space="preserve">IMF. (2024, March 21). Sri Lanka: IMF Staff Level Agreement for Second Review (SLA). Retrieved from </w:t>
      </w:r>
      <w:hyperlink r:id="rId6" w:tooltip="Click to read about the IMF Staff Level Agreement for the Second Review on Sri Lanka, March 2024.&quot;" w:history="1">
        <w:r w:rsidRPr="009E7D86">
          <w:rPr>
            <w:rStyle w:val="Hyperlink"/>
            <w:rFonts w:cs="Calibri Light"/>
            <w:color w:val="auto"/>
            <w:sz w:val="16"/>
            <w:szCs w:val="16"/>
          </w:rPr>
          <w:t>https://www.imf.org/en/News/Articles/2024/03/21/pr2494-sri-lanka-imf-staff-level-agreement-for-second-review-sla</w:t>
        </w:r>
      </w:hyperlink>
      <w:r w:rsidRPr="009E7D86">
        <w:rPr>
          <w:rFonts w:cs="Calibri Light"/>
          <w:color w:val="auto"/>
          <w:sz w:val="16"/>
          <w:szCs w:val="16"/>
        </w:rPr>
        <w:t xml:space="preserve"> </w:t>
      </w:r>
    </w:p>
  </w:footnote>
  <w:footnote w:id="11">
    <w:p w14:paraId="03D9DEFC" w14:textId="74DB0635" w:rsidR="002A4FC0" w:rsidRPr="009E7D86" w:rsidRDefault="002A4FC0" w:rsidP="002A4FC0">
      <w:pPr>
        <w:pStyle w:val="FootnoteText"/>
        <w:spacing w:before="0"/>
        <w:rPr>
          <w:rFonts w:cs="Calibri Light"/>
          <w:color w:val="auto"/>
          <w:sz w:val="16"/>
          <w:szCs w:val="16"/>
          <w:u w:val="single"/>
        </w:rPr>
      </w:pPr>
      <w:r w:rsidRPr="009E7D86">
        <w:rPr>
          <w:rStyle w:val="FootnoteReference"/>
          <w:rFonts w:cs="Calibri Light"/>
          <w:color w:val="auto"/>
          <w:sz w:val="16"/>
          <w:szCs w:val="16"/>
        </w:rPr>
        <w:footnoteRef/>
      </w:r>
      <w:r w:rsidRPr="009E7D86">
        <w:rPr>
          <w:rFonts w:cs="Calibri Light"/>
          <w:color w:val="auto"/>
          <w:sz w:val="16"/>
          <w:szCs w:val="16"/>
        </w:rPr>
        <w:t xml:space="preserve"> Economy Next. (n.d.). Sri Lanka IMF program may become extended amid elections - sources. Retrieved from</w:t>
      </w:r>
      <w:hyperlink r:id="rId7">
        <w:r w:rsidRPr="009E7D86">
          <w:rPr>
            <w:rStyle w:val="Hyperlink"/>
            <w:rFonts w:cs="Calibri Light"/>
            <w:color w:val="auto"/>
            <w:sz w:val="16"/>
            <w:szCs w:val="16"/>
          </w:rPr>
          <w:t xml:space="preserve"> </w:t>
        </w:r>
      </w:hyperlink>
      <w:hyperlink r:id="rId8" w:tooltip="Click to read about the potential extension of Sri Lanka's IMF program amid elections, as reported by Economy Next">
        <w:r w:rsidRPr="009E7D86">
          <w:rPr>
            <w:rStyle w:val="Hyperlink"/>
            <w:rFonts w:cs="Calibri Light"/>
            <w:color w:val="auto"/>
            <w:sz w:val="16"/>
            <w:szCs w:val="16"/>
          </w:rPr>
          <w:t>https://economynext.com/sri-lanka-imf-program-may-become-extended-amid-elections-sources-154835/</w:t>
        </w:r>
      </w:hyperlink>
      <w:r w:rsidRPr="009E7D86">
        <w:rPr>
          <w:rFonts w:cs="Calibri Light"/>
          <w:color w:val="auto"/>
          <w:sz w:val="16"/>
          <w:szCs w:val="16"/>
          <w:u w:val="single"/>
        </w:rPr>
        <w:t xml:space="preserve">  </w:t>
      </w:r>
    </w:p>
  </w:footnote>
  <w:footnote w:id="12">
    <w:p w14:paraId="584C25B7" w14:textId="267ABBFB" w:rsidR="002A4FC0" w:rsidRPr="009E7D86" w:rsidRDefault="0076158A" w:rsidP="002A4FC0">
      <w:pPr>
        <w:pStyle w:val="FootnoteText"/>
        <w:spacing w:before="0"/>
        <w:rPr>
          <w:rFonts w:cs="Calibri Light"/>
          <w:color w:val="auto"/>
          <w:sz w:val="16"/>
          <w:szCs w:val="16"/>
        </w:rPr>
      </w:pPr>
      <w:hyperlink r:id="rId9" w:tooltip="Click to read the World Bank's Sri Lanka Development Update for 2023." w:history="1">
        <w:r w:rsidR="002A4FC0" w:rsidRPr="003C659A">
          <w:rPr>
            <w:rStyle w:val="Hyperlink"/>
            <w:sz w:val="16"/>
            <w:szCs w:val="16"/>
            <w:vertAlign w:val="superscript"/>
          </w:rPr>
          <w:footnoteRef/>
        </w:r>
        <w:r w:rsidR="002A4FC0" w:rsidRPr="003C659A">
          <w:rPr>
            <w:rStyle w:val="Hyperlink"/>
            <w:sz w:val="16"/>
            <w:szCs w:val="16"/>
          </w:rPr>
          <w:t xml:space="preserve"> </w:t>
        </w:r>
        <w:r w:rsidR="002A4FC0" w:rsidRPr="003C659A">
          <w:rPr>
            <w:rStyle w:val="Hyperlink"/>
            <w:rFonts w:cs="Calibri Light"/>
            <w:color w:val="auto"/>
            <w:sz w:val="16"/>
            <w:szCs w:val="16"/>
          </w:rPr>
          <w:t>World Bank. (2023). Sri Lanka Development Update 2023. Retrieved from https://www.worldbank.org/en/country/srilanka/publication/sri-lanka-development-update-2023</w:t>
        </w:r>
      </w:hyperlink>
      <w:r w:rsidR="002A4FC0" w:rsidRPr="009E7D86">
        <w:rPr>
          <w:rFonts w:cs="Calibri Light"/>
          <w:color w:val="auto"/>
          <w:sz w:val="16"/>
          <w:szCs w:val="16"/>
        </w:rPr>
        <w:t xml:space="preserve"> </w:t>
      </w:r>
    </w:p>
  </w:footnote>
  <w:footnote w:id="13">
    <w:p w14:paraId="17F004E4" w14:textId="2A0CD5A9" w:rsidR="00DC604A" w:rsidRPr="00DC604A" w:rsidRDefault="00DC604A" w:rsidP="002A4FC0">
      <w:pPr>
        <w:pStyle w:val="FootnoteText"/>
        <w:spacing w:before="0"/>
        <w:rPr>
          <w:sz w:val="16"/>
          <w:szCs w:val="16"/>
        </w:rPr>
      </w:pPr>
      <w:r w:rsidRPr="00DC604A">
        <w:rPr>
          <w:rStyle w:val="FootnoteReference"/>
          <w:sz w:val="16"/>
          <w:szCs w:val="16"/>
        </w:rPr>
        <w:footnoteRef/>
      </w:r>
      <w:r w:rsidRPr="00DC604A">
        <w:rPr>
          <w:sz w:val="16"/>
          <w:szCs w:val="16"/>
        </w:rPr>
        <w:t xml:space="preserve"> </w:t>
      </w:r>
      <w:r w:rsidRPr="00DC604A">
        <w:rPr>
          <w:rFonts w:eastAsia="Calibri Light" w:cs="Calibri Light"/>
          <w:sz w:val="16"/>
          <w:szCs w:val="16"/>
          <w:lang w:val="en-GB"/>
        </w:rPr>
        <w:t>Governance for Growth Investment Design, paragraphs 7 and 8. DFAT 2017</w:t>
      </w:r>
      <w:r w:rsidR="00694078">
        <w:rPr>
          <w:rFonts w:eastAsia="Calibri Light" w:cs="Calibri Light"/>
          <w:sz w:val="16"/>
          <w:szCs w:val="16"/>
          <w:lang w:val="en-GB"/>
        </w:rPr>
        <w:t>.</w:t>
      </w:r>
    </w:p>
  </w:footnote>
  <w:footnote w:id="14">
    <w:p w14:paraId="1FF4DC9D" w14:textId="496D8085" w:rsidR="00754F16" w:rsidRPr="00DC604A" w:rsidRDefault="00754F16" w:rsidP="00754F16">
      <w:pPr>
        <w:spacing w:before="0" w:after="0"/>
        <w:rPr>
          <w:sz w:val="16"/>
          <w:szCs w:val="16"/>
        </w:rPr>
      </w:pPr>
      <w:r w:rsidRPr="00DC604A">
        <w:rPr>
          <w:rStyle w:val="FootnoteReference"/>
          <w:sz w:val="16"/>
          <w:szCs w:val="16"/>
        </w:rPr>
        <w:footnoteRef/>
      </w:r>
      <w:r w:rsidRPr="00DC604A">
        <w:rPr>
          <w:sz w:val="16"/>
          <w:szCs w:val="16"/>
        </w:rPr>
        <w:t xml:space="preserve"> </w:t>
      </w:r>
      <w:r w:rsidRPr="00DC604A">
        <w:rPr>
          <w:rFonts w:eastAsia="Calibri Light" w:cs="Calibri Light"/>
          <w:sz w:val="16"/>
          <w:szCs w:val="16"/>
          <w:lang w:val="en-GB"/>
        </w:rPr>
        <w:t>The second paragraph 68. There is a numbering discontinuity after the first paragraph 68, which is followed by paragraph 64</w:t>
      </w:r>
      <w:r w:rsidR="00694078">
        <w:rPr>
          <w:rFonts w:eastAsia="Calibri Light" w:cs="Calibri Light"/>
          <w:sz w:val="16"/>
          <w:szCs w:val="16"/>
          <w:lang w:val="en-GB"/>
        </w:rPr>
        <w:t>.</w:t>
      </w:r>
    </w:p>
  </w:footnote>
  <w:footnote w:id="15">
    <w:p w14:paraId="38010AA4" w14:textId="08E85D24" w:rsidR="00DC604A" w:rsidRPr="006056FE" w:rsidRDefault="00DC604A" w:rsidP="00484604">
      <w:pPr>
        <w:spacing w:before="0" w:after="0"/>
        <w:rPr>
          <w:color w:val="404040" w:themeColor="text1" w:themeTint="BF"/>
          <w:sz w:val="16"/>
          <w:szCs w:val="16"/>
        </w:rPr>
      </w:pPr>
      <w:r w:rsidRPr="006056FE">
        <w:rPr>
          <w:rStyle w:val="FootnoteReference"/>
          <w:color w:val="404040" w:themeColor="text1" w:themeTint="BF"/>
          <w:sz w:val="16"/>
          <w:szCs w:val="16"/>
        </w:rPr>
        <w:footnoteRef/>
      </w:r>
      <w:r w:rsidRPr="006056FE">
        <w:rPr>
          <w:color w:val="404040" w:themeColor="text1" w:themeTint="BF"/>
          <w:sz w:val="16"/>
          <w:szCs w:val="16"/>
        </w:rPr>
        <w:t xml:space="preserve"> </w:t>
      </w:r>
      <w:r w:rsidRPr="006056FE">
        <w:rPr>
          <w:rFonts w:eastAsia="Calibri Light" w:cs="Calibri Light"/>
          <w:color w:val="404040" w:themeColor="text1" w:themeTint="BF"/>
          <w:sz w:val="16"/>
          <w:szCs w:val="16"/>
          <w:lang w:val="en-GB"/>
        </w:rPr>
        <w:t>This figure may not be precisely accurate as the text is not altogether clear on this. Subsequent annual reports also do not follow these 55 activities</w:t>
      </w:r>
      <w:r w:rsidR="00694078">
        <w:rPr>
          <w:rFonts w:eastAsia="Calibri Light" w:cs="Calibri Light"/>
          <w:color w:val="404040" w:themeColor="text1" w:themeTint="BF"/>
          <w:sz w:val="16"/>
          <w:szCs w:val="16"/>
          <w:lang w:val="en-GB"/>
        </w:rPr>
        <w:t>.</w:t>
      </w:r>
    </w:p>
  </w:footnote>
  <w:footnote w:id="16">
    <w:p w14:paraId="53D26815" w14:textId="0C568DAB" w:rsidR="00DC604A" w:rsidRPr="006056FE" w:rsidRDefault="00DC604A" w:rsidP="00484604">
      <w:pPr>
        <w:pStyle w:val="FootnoteText"/>
        <w:spacing w:before="0"/>
        <w:rPr>
          <w:color w:val="404040" w:themeColor="text1" w:themeTint="BF"/>
          <w:sz w:val="16"/>
          <w:szCs w:val="16"/>
        </w:rPr>
      </w:pPr>
      <w:r w:rsidRPr="006056FE">
        <w:rPr>
          <w:rStyle w:val="FootnoteReference"/>
          <w:color w:val="404040" w:themeColor="text1" w:themeTint="BF"/>
          <w:sz w:val="16"/>
          <w:szCs w:val="16"/>
        </w:rPr>
        <w:footnoteRef/>
      </w:r>
      <w:r w:rsidRPr="006056FE">
        <w:rPr>
          <w:color w:val="404040" w:themeColor="text1" w:themeTint="BF"/>
          <w:sz w:val="16"/>
          <w:szCs w:val="16"/>
        </w:rPr>
        <w:t xml:space="preserve"> </w:t>
      </w:r>
      <w:r w:rsidRPr="006056FE">
        <w:rPr>
          <w:rFonts w:eastAsia="Calibri Light" w:cs="Calibri Light"/>
          <w:color w:val="404040" w:themeColor="text1" w:themeTint="BF"/>
          <w:sz w:val="16"/>
          <w:szCs w:val="16"/>
          <w:lang w:val="en-GB"/>
        </w:rPr>
        <w:t>Page 24</w:t>
      </w:r>
      <w:r w:rsidR="00694078">
        <w:rPr>
          <w:rFonts w:eastAsia="Calibri Light" w:cs="Calibri Light"/>
          <w:color w:val="404040" w:themeColor="text1" w:themeTint="BF"/>
          <w:sz w:val="16"/>
          <w:szCs w:val="16"/>
          <w:lang w:val="en-GB"/>
        </w:rPr>
        <w:t>.</w:t>
      </w:r>
    </w:p>
  </w:footnote>
  <w:footnote w:id="17">
    <w:p w14:paraId="4675CCC9" w14:textId="5549D3FE" w:rsidR="00484604" w:rsidRDefault="00484604" w:rsidP="00484604">
      <w:pPr>
        <w:pStyle w:val="FootnoteText"/>
        <w:spacing w:before="0"/>
      </w:pPr>
      <w:r w:rsidRPr="006056FE">
        <w:rPr>
          <w:rStyle w:val="FootnoteReference"/>
          <w:color w:val="404040" w:themeColor="text1" w:themeTint="BF"/>
          <w:sz w:val="16"/>
          <w:szCs w:val="16"/>
        </w:rPr>
        <w:footnoteRef/>
      </w:r>
      <w:r w:rsidRPr="006056FE">
        <w:rPr>
          <w:color w:val="404040" w:themeColor="text1" w:themeTint="BF"/>
          <w:sz w:val="16"/>
          <w:szCs w:val="16"/>
        </w:rPr>
        <w:t xml:space="preserve"> As reported to the Evaluation Team – see footnote to paragraph 1.9</w:t>
      </w:r>
      <w:r w:rsidR="00694078">
        <w:rPr>
          <w:color w:val="404040" w:themeColor="text1" w:themeTint="BF"/>
          <w:sz w:val="16"/>
          <w:szCs w:val="16"/>
        </w:rPr>
        <w:t>.</w:t>
      </w:r>
    </w:p>
  </w:footnote>
  <w:footnote w:id="18">
    <w:p w14:paraId="423C9473" w14:textId="146D4FEB" w:rsidR="00BF5936" w:rsidRPr="00BF5936" w:rsidRDefault="00BF5936" w:rsidP="00BF5936">
      <w:pPr>
        <w:pStyle w:val="ListParagraph"/>
        <w:spacing w:before="0" w:after="0"/>
        <w:ind w:left="0"/>
        <w:contextualSpacing w:val="0"/>
        <w:jc w:val="left"/>
        <w:rPr>
          <w:rFonts w:eastAsia="Calibri Light" w:cs="Calibri Light"/>
          <w:color w:val="404040" w:themeColor="text1" w:themeTint="BF"/>
          <w:sz w:val="16"/>
          <w:szCs w:val="16"/>
        </w:rPr>
      </w:pPr>
      <w:r w:rsidRPr="00BF5936">
        <w:rPr>
          <w:rStyle w:val="FootnoteReference"/>
          <w:sz w:val="16"/>
          <w:szCs w:val="16"/>
        </w:rPr>
        <w:footnoteRef/>
      </w:r>
      <w:r w:rsidRPr="00BF5936">
        <w:rPr>
          <w:sz w:val="16"/>
          <w:szCs w:val="16"/>
        </w:rPr>
        <w:t xml:space="preserve"> </w:t>
      </w:r>
      <w:r>
        <w:rPr>
          <w:sz w:val="16"/>
          <w:szCs w:val="16"/>
        </w:rPr>
        <w:t>A s</w:t>
      </w:r>
      <w:r w:rsidRPr="00BF5936">
        <w:rPr>
          <w:rFonts w:eastAsia="Calibri Light" w:cs="Calibri Light"/>
          <w:color w:val="404040" w:themeColor="text1" w:themeTint="BF"/>
          <w:sz w:val="16"/>
          <w:szCs w:val="16"/>
        </w:rPr>
        <w:t>imilar comment</w:t>
      </w:r>
      <w:r>
        <w:rPr>
          <w:rFonts w:eastAsia="Calibri Light" w:cs="Calibri Light"/>
          <w:color w:val="404040" w:themeColor="text1" w:themeTint="BF"/>
          <w:sz w:val="16"/>
          <w:szCs w:val="16"/>
        </w:rPr>
        <w:t xml:space="preserve"> </w:t>
      </w:r>
      <w:r w:rsidRPr="00BF5936">
        <w:rPr>
          <w:rFonts w:eastAsia="Calibri Light" w:cs="Calibri Light"/>
          <w:color w:val="404040" w:themeColor="text1" w:themeTint="BF"/>
          <w:sz w:val="16"/>
          <w:szCs w:val="16"/>
        </w:rPr>
        <w:t>can be made about reporting against pillar 2 (Reducing the Cost of Trade), pillar 3 (Improving the Efficiency and Accountability of Public Finance and State-owned Enterprises). Here too. What are claimed as ‘outcomes’ and ‘deliverables’ are a list of activities</w:t>
      </w:r>
      <w:r>
        <w:rPr>
          <w:rFonts w:eastAsia="Calibri Light" w:cs="Calibri Light"/>
          <w:color w:val="404040" w:themeColor="text1" w:themeTint="BF"/>
          <w:sz w:val="16"/>
          <w:szCs w:val="16"/>
        </w:rPr>
        <w:t xml:space="preserve"> See page</w:t>
      </w:r>
      <w:r w:rsidR="009316E7">
        <w:rPr>
          <w:rFonts w:eastAsia="Calibri Light" w:cs="Calibri Light"/>
          <w:color w:val="404040" w:themeColor="text1" w:themeTint="BF"/>
          <w:sz w:val="16"/>
          <w:szCs w:val="16"/>
        </w:rPr>
        <w:t xml:space="preserve">s 7 </w:t>
      </w:r>
      <w:r w:rsidR="00694078">
        <w:rPr>
          <w:rFonts w:eastAsia="Calibri Light" w:cs="Calibri Light"/>
          <w:color w:val="404040" w:themeColor="text1" w:themeTint="BF"/>
          <w:sz w:val="16"/>
          <w:szCs w:val="16"/>
        </w:rPr>
        <w:t>–</w:t>
      </w:r>
      <w:r w:rsidR="009316E7">
        <w:rPr>
          <w:rFonts w:eastAsia="Calibri Light" w:cs="Calibri Light"/>
          <w:color w:val="404040" w:themeColor="text1" w:themeTint="BF"/>
          <w:sz w:val="16"/>
          <w:szCs w:val="16"/>
        </w:rPr>
        <w:t xml:space="preserve"> 8</w:t>
      </w:r>
      <w:r w:rsidR="00694078">
        <w:rPr>
          <w:rFonts w:eastAsia="Calibri Light" w:cs="Calibri Light"/>
          <w:color w:val="404040" w:themeColor="text1" w:themeTint="BF"/>
          <w:sz w:val="16"/>
          <w:szCs w:val="16"/>
        </w:rPr>
        <w:t>.</w:t>
      </w:r>
    </w:p>
    <w:p w14:paraId="58F6D4C7" w14:textId="2917D499" w:rsidR="00BF5936" w:rsidRDefault="00BF5936">
      <w:pPr>
        <w:pStyle w:val="FootnoteText"/>
      </w:pPr>
    </w:p>
  </w:footnote>
  <w:footnote w:id="19">
    <w:p w14:paraId="4C8C3410" w14:textId="409F9F58" w:rsidR="00EA14B0" w:rsidRPr="007B71FF" w:rsidRDefault="00EA14B0" w:rsidP="00AF0AF8">
      <w:pPr>
        <w:pStyle w:val="FootnoteText"/>
        <w:spacing w:before="0"/>
        <w:rPr>
          <w:color w:val="auto"/>
          <w:sz w:val="16"/>
          <w:szCs w:val="16"/>
        </w:rPr>
      </w:pPr>
      <w:r w:rsidRPr="007B71FF">
        <w:rPr>
          <w:rStyle w:val="FootnoteReference"/>
          <w:color w:val="auto"/>
          <w:sz w:val="16"/>
          <w:szCs w:val="16"/>
        </w:rPr>
        <w:footnoteRef/>
      </w:r>
      <w:r w:rsidRPr="007B71FF">
        <w:rPr>
          <w:color w:val="auto"/>
          <w:sz w:val="16"/>
          <w:szCs w:val="16"/>
        </w:rPr>
        <w:t xml:space="preserve"> Page 20</w:t>
      </w:r>
      <w:r w:rsidR="00694078">
        <w:rPr>
          <w:color w:val="auto"/>
          <w:sz w:val="16"/>
          <w:szCs w:val="16"/>
        </w:rPr>
        <w:t>.</w:t>
      </w:r>
    </w:p>
  </w:footnote>
  <w:footnote w:id="20">
    <w:p w14:paraId="4C598343" w14:textId="46B0DCEB" w:rsidR="00AF0AF8" w:rsidRPr="007B71FF" w:rsidRDefault="00AF0AF8" w:rsidP="00AF0AF8">
      <w:pPr>
        <w:pStyle w:val="FootnoteText"/>
        <w:spacing w:before="0"/>
        <w:rPr>
          <w:color w:val="auto"/>
          <w:sz w:val="16"/>
          <w:szCs w:val="16"/>
        </w:rPr>
      </w:pPr>
      <w:r w:rsidRPr="007B71FF">
        <w:rPr>
          <w:rStyle w:val="FootnoteReference"/>
          <w:color w:val="auto"/>
          <w:sz w:val="16"/>
          <w:szCs w:val="16"/>
        </w:rPr>
        <w:footnoteRef/>
      </w:r>
      <w:r w:rsidRPr="007B71FF">
        <w:rPr>
          <w:color w:val="auto"/>
          <w:sz w:val="16"/>
          <w:szCs w:val="16"/>
        </w:rPr>
        <w:t xml:space="preserve"> </w:t>
      </w:r>
      <w:r w:rsidR="00624929" w:rsidRPr="007B71FF">
        <w:rPr>
          <w:color w:val="auto"/>
          <w:sz w:val="16"/>
          <w:szCs w:val="16"/>
        </w:rPr>
        <w:t>“</w:t>
      </w:r>
      <w:r w:rsidRPr="007B71FF">
        <w:rPr>
          <w:color w:val="auto"/>
          <w:sz w:val="16"/>
          <w:szCs w:val="16"/>
        </w:rPr>
        <w:t xml:space="preserve">Enhancing the </w:t>
      </w:r>
      <w:r w:rsidR="00624929" w:rsidRPr="007B71FF">
        <w:rPr>
          <w:color w:val="auto"/>
          <w:sz w:val="16"/>
          <w:szCs w:val="16"/>
        </w:rPr>
        <w:t>T</w:t>
      </w:r>
      <w:r w:rsidRPr="007B71FF">
        <w:rPr>
          <w:color w:val="auto"/>
          <w:sz w:val="16"/>
          <w:szCs w:val="16"/>
        </w:rPr>
        <w:t xml:space="preserve">rade and Competitiveness </w:t>
      </w:r>
      <w:r w:rsidR="00624929" w:rsidRPr="007B71FF">
        <w:rPr>
          <w:color w:val="auto"/>
          <w:sz w:val="16"/>
          <w:szCs w:val="16"/>
        </w:rPr>
        <w:t>P</w:t>
      </w:r>
      <w:r w:rsidRPr="007B71FF">
        <w:rPr>
          <w:color w:val="auto"/>
          <w:sz w:val="16"/>
          <w:szCs w:val="16"/>
        </w:rPr>
        <w:t>otential of Sri Lanka’s Private Sector – a Summary of Advisory Services and Analytical Work</w:t>
      </w:r>
      <w:r w:rsidR="00624929" w:rsidRPr="007B71FF">
        <w:rPr>
          <w:color w:val="auto"/>
          <w:sz w:val="16"/>
          <w:szCs w:val="16"/>
        </w:rPr>
        <w:t>’</w:t>
      </w:r>
      <w:r w:rsidRPr="007B71FF">
        <w:rPr>
          <w:color w:val="auto"/>
          <w:sz w:val="16"/>
          <w:szCs w:val="16"/>
        </w:rPr>
        <w:t xml:space="preserve"> (March 2017)</w:t>
      </w:r>
      <w:r w:rsidR="00694078">
        <w:rPr>
          <w:color w:val="auto"/>
          <w:sz w:val="16"/>
          <w:szCs w:val="16"/>
        </w:rPr>
        <w:t>.</w:t>
      </w:r>
    </w:p>
  </w:footnote>
  <w:footnote w:id="21">
    <w:p w14:paraId="32F50CB5" w14:textId="0A17F712" w:rsidR="00304483" w:rsidRPr="00BE0450" w:rsidRDefault="00304483">
      <w:pPr>
        <w:pStyle w:val="FootnoteText"/>
        <w:rPr>
          <w:sz w:val="16"/>
          <w:szCs w:val="16"/>
        </w:rPr>
      </w:pPr>
      <w:r w:rsidRPr="00BE0450">
        <w:rPr>
          <w:rStyle w:val="FootnoteReference"/>
          <w:sz w:val="16"/>
          <w:szCs w:val="16"/>
        </w:rPr>
        <w:footnoteRef/>
      </w:r>
      <w:r w:rsidRPr="00BE0450">
        <w:rPr>
          <w:sz w:val="16"/>
          <w:szCs w:val="16"/>
        </w:rPr>
        <w:t xml:space="preserve"> </w:t>
      </w:r>
      <w:r w:rsidR="00BE0450" w:rsidRPr="00BE0450">
        <w:rPr>
          <w:sz w:val="16"/>
          <w:szCs w:val="16"/>
        </w:rPr>
        <w:t>Eliminating</w:t>
      </w:r>
      <w:r w:rsidRPr="00BE0450">
        <w:rPr>
          <w:sz w:val="16"/>
          <w:szCs w:val="16"/>
        </w:rPr>
        <w:t xml:space="preserve"> Barriers to Inclusive and </w:t>
      </w:r>
      <w:r w:rsidR="00BE0450" w:rsidRPr="00BE0450">
        <w:rPr>
          <w:sz w:val="16"/>
          <w:szCs w:val="16"/>
        </w:rPr>
        <w:t>Sustainable</w:t>
      </w:r>
      <w:r w:rsidRPr="00BE0450">
        <w:rPr>
          <w:sz w:val="16"/>
          <w:szCs w:val="16"/>
        </w:rPr>
        <w:t xml:space="preserve"> Growth in Sri </w:t>
      </w:r>
      <w:r w:rsidR="00BE0450" w:rsidRPr="00BE0450">
        <w:rPr>
          <w:sz w:val="16"/>
          <w:szCs w:val="16"/>
        </w:rPr>
        <w:t>Lanka</w:t>
      </w:r>
      <w:r w:rsidRPr="00BE0450">
        <w:rPr>
          <w:sz w:val="16"/>
          <w:szCs w:val="16"/>
        </w:rPr>
        <w:t xml:space="preserve"> – Phase 2. (</w:t>
      </w:r>
      <w:r w:rsidR="00BE0450" w:rsidRPr="00BE0450">
        <w:rPr>
          <w:sz w:val="16"/>
          <w:szCs w:val="16"/>
        </w:rPr>
        <w:t>April 2018). Page 10</w:t>
      </w:r>
      <w:r w:rsidR="00694078">
        <w:rPr>
          <w:sz w:val="16"/>
          <w:szCs w:val="16"/>
        </w:rPr>
        <w:t>.</w:t>
      </w:r>
    </w:p>
  </w:footnote>
  <w:footnote w:id="22">
    <w:p w14:paraId="3AC2DEC7" w14:textId="546E1CE5" w:rsidR="006A7093" w:rsidRPr="006A7093" w:rsidRDefault="006A7093">
      <w:pPr>
        <w:pStyle w:val="FootnoteText"/>
        <w:rPr>
          <w:sz w:val="16"/>
          <w:szCs w:val="16"/>
        </w:rPr>
      </w:pPr>
      <w:r w:rsidRPr="006A7093">
        <w:rPr>
          <w:rStyle w:val="FootnoteReference"/>
          <w:sz w:val="16"/>
          <w:szCs w:val="16"/>
        </w:rPr>
        <w:footnoteRef/>
      </w:r>
      <w:r w:rsidRPr="006A7093">
        <w:rPr>
          <w:sz w:val="16"/>
          <w:szCs w:val="16"/>
        </w:rPr>
        <w:t xml:space="preserve"> This is a requirement for DFAT programming (see the latest guidance on Political Economy Analysis and Adaptive Management)</w:t>
      </w:r>
      <w:r w:rsidR="00694078">
        <w:rPr>
          <w:sz w:val="16"/>
          <w:szCs w:val="16"/>
        </w:rPr>
        <w:t>.</w:t>
      </w:r>
    </w:p>
  </w:footnote>
  <w:footnote w:id="23">
    <w:p w14:paraId="0A754D12" w14:textId="1F574F3D" w:rsidR="008E1585" w:rsidRPr="008E1585" w:rsidRDefault="008E1585">
      <w:pPr>
        <w:pStyle w:val="FootnoteText"/>
        <w:rPr>
          <w:color w:val="404040" w:themeColor="text1" w:themeTint="BF"/>
          <w:sz w:val="16"/>
          <w:szCs w:val="16"/>
        </w:rPr>
      </w:pPr>
      <w:r w:rsidRPr="008E1585">
        <w:rPr>
          <w:rStyle w:val="FootnoteReference"/>
          <w:color w:val="404040" w:themeColor="text1" w:themeTint="BF"/>
          <w:sz w:val="16"/>
          <w:szCs w:val="16"/>
        </w:rPr>
        <w:footnoteRef/>
      </w:r>
      <w:r w:rsidRPr="008E1585">
        <w:rPr>
          <w:color w:val="404040" w:themeColor="text1" w:themeTint="BF"/>
          <w:sz w:val="16"/>
          <w:szCs w:val="16"/>
        </w:rPr>
        <w:t xml:space="preserve"> DFAT Design and Monitoring and Evaluation Standards, December 2022 page 23</w:t>
      </w:r>
      <w:r w:rsidR="00694078">
        <w:rPr>
          <w:color w:val="404040" w:themeColor="text1" w:themeTint="BF"/>
          <w:sz w:val="16"/>
          <w:szCs w:val="16"/>
        </w:rPr>
        <w:t>.</w:t>
      </w:r>
    </w:p>
  </w:footnote>
  <w:footnote w:id="24">
    <w:p w14:paraId="27660788" w14:textId="737799BE" w:rsidR="00476C3C" w:rsidRPr="00476C3C" w:rsidRDefault="00476C3C" w:rsidP="00476C3C">
      <w:pPr>
        <w:pStyle w:val="pf0"/>
        <w:spacing w:before="0" w:beforeAutospacing="0" w:after="0" w:afterAutospacing="0"/>
        <w:rPr>
          <w:rFonts w:ascii="Calibri Light" w:hAnsi="Calibri Light" w:cs="Calibri Light"/>
          <w:sz w:val="16"/>
          <w:szCs w:val="16"/>
        </w:rPr>
      </w:pPr>
      <w:r w:rsidRPr="00476C3C">
        <w:rPr>
          <w:rStyle w:val="FootnoteReference"/>
          <w:rFonts w:ascii="Calibri Light" w:hAnsi="Calibri Light" w:cs="Calibri Light"/>
          <w:sz w:val="16"/>
          <w:szCs w:val="16"/>
        </w:rPr>
        <w:footnoteRef/>
      </w:r>
      <w:r w:rsidRPr="00476C3C">
        <w:rPr>
          <w:rFonts w:ascii="Calibri Light" w:hAnsi="Calibri Light" w:cs="Calibri Light"/>
          <w:sz w:val="16"/>
          <w:szCs w:val="16"/>
        </w:rPr>
        <w:t xml:space="preserve"> The evaluation team were </w:t>
      </w:r>
      <w:r>
        <w:rPr>
          <w:rFonts w:ascii="Calibri Light" w:hAnsi="Calibri Light" w:cs="Calibri Light"/>
          <w:sz w:val="16"/>
          <w:szCs w:val="16"/>
        </w:rPr>
        <w:t>informed that t</w:t>
      </w:r>
      <w:r w:rsidRPr="00476C3C">
        <w:rPr>
          <w:rStyle w:val="cf01"/>
          <w:rFonts w:ascii="Calibri Light" w:hAnsi="Calibri Light" w:cs="Calibri Light"/>
          <w:sz w:val="16"/>
          <w:szCs w:val="16"/>
        </w:rPr>
        <w:t xml:space="preserve">his was highlighted at </w:t>
      </w:r>
      <w:r>
        <w:rPr>
          <w:rStyle w:val="cf01"/>
          <w:rFonts w:ascii="Calibri Light" w:hAnsi="Calibri Light" w:cs="Calibri Light"/>
          <w:sz w:val="16"/>
          <w:szCs w:val="16"/>
        </w:rPr>
        <w:t xml:space="preserve">a recent </w:t>
      </w:r>
      <w:r w:rsidRPr="00476C3C">
        <w:rPr>
          <w:rStyle w:val="cf01"/>
          <w:rFonts w:ascii="Calibri Light" w:hAnsi="Calibri Light" w:cs="Calibri Light"/>
          <w:sz w:val="16"/>
          <w:szCs w:val="16"/>
        </w:rPr>
        <w:t>G4G steering committee meeting</w:t>
      </w:r>
      <w:r w:rsidR="00694078">
        <w:rPr>
          <w:rStyle w:val="cf01"/>
          <w:rFonts w:ascii="Calibri Light" w:hAnsi="Calibri Light" w:cs="Calibri Light"/>
          <w:sz w:val="16"/>
          <w:szCs w:val="16"/>
        </w:rPr>
        <w:t>.</w:t>
      </w:r>
    </w:p>
    <w:p w14:paraId="044E14D1" w14:textId="3705C587" w:rsidR="00476C3C" w:rsidRDefault="00476C3C">
      <w:pPr>
        <w:pStyle w:val="FootnoteText"/>
      </w:pPr>
    </w:p>
  </w:footnote>
  <w:footnote w:id="25">
    <w:p w14:paraId="29DEFF34" w14:textId="394CA308" w:rsidR="003E4994" w:rsidRPr="003E4994" w:rsidRDefault="003E4994">
      <w:pPr>
        <w:pStyle w:val="FootnoteText"/>
        <w:rPr>
          <w:sz w:val="16"/>
          <w:szCs w:val="16"/>
        </w:rPr>
      </w:pPr>
      <w:r w:rsidRPr="003E4994">
        <w:rPr>
          <w:rStyle w:val="FootnoteReference"/>
          <w:sz w:val="16"/>
          <w:szCs w:val="16"/>
        </w:rPr>
        <w:footnoteRef/>
      </w:r>
      <w:r w:rsidRPr="003E4994">
        <w:rPr>
          <w:sz w:val="16"/>
          <w:szCs w:val="16"/>
        </w:rPr>
        <w:t xml:space="preserve"> The reader should note a potential Conflict of Interest here.</w:t>
      </w:r>
      <w:r>
        <w:rPr>
          <w:sz w:val="16"/>
          <w:szCs w:val="16"/>
        </w:rPr>
        <w:t xml:space="preserve"> Both authors if this report are employed by Abt Global, and the SLSU is managed by them too. However, as the report notes, this is not our recommendation</w:t>
      </w:r>
      <w:r w:rsidR="00694078">
        <w:rPr>
          <w:sz w:val="16"/>
          <w:szCs w:val="16"/>
        </w:rPr>
        <w:t>.</w:t>
      </w:r>
    </w:p>
  </w:footnote>
  <w:footnote w:id="26">
    <w:p w14:paraId="7118408A" w14:textId="4C17482A" w:rsidR="00CC0EB1" w:rsidRDefault="00CC0EB1" w:rsidP="00CC0EB1">
      <w:pPr>
        <w:pStyle w:val="FootnoteText"/>
        <w:spacing w:before="0"/>
      </w:pPr>
      <w:r>
        <w:rPr>
          <w:rStyle w:val="FootnoteReference"/>
        </w:rPr>
        <w:footnoteRef/>
      </w:r>
      <w:r>
        <w:t xml:space="preserve"> </w:t>
      </w:r>
      <w:r w:rsidRPr="00CC0EB1">
        <w:rPr>
          <w:rFonts w:eastAsiaTheme="minorEastAsia" w:cstheme="minorBidi"/>
          <w:color w:val="404040" w:themeColor="text1" w:themeTint="BF"/>
          <w:sz w:val="16"/>
          <w:szCs w:val="16"/>
        </w:rPr>
        <w:t xml:space="preserve">The SLSU could not do this with </w:t>
      </w:r>
      <w:r>
        <w:rPr>
          <w:rFonts w:eastAsiaTheme="minorEastAsia" w:cstheme="minorBidi"/>
          <w:color w:val="404040" w:themeColor="text1" w:themeTint="BF"/>
          <w:sz w:val="16"/>
          <w:szCs w:val="16"/>
        </w:rPr>
        <w:t xml:space="preserve">its </w:t>
      </w:r>
      <w:r w:rsidRPr="00CC0EB1">
        <w:rPr>
          <w:rFonts w:eastAsiaTheme="minorEastAsia" w:cstheme="minorBidi"/>
          <w:color w:val="404040" w:themeColor="text1" w:themeTint="BF"/>
          <w:sz w:val="16"/>
          <w:szCs w:val="16"/>
        </w:rPr>
        <w:t xml:space="preserve">present level of resourcing. </w:t>
      </w:r>
      <w:r>
        <w:rPr>
          <w:rFonts w:eastAsiaTheme="minorEastAsia" w:cstheme="minorBidi"/>
          <w:color w:val="404040" w:themeColor="text1" w:themeTint="BF"/>
          <w:sz w:val="16"/>
          <w:szCs w:val="16"/>
        </w:rPr>
        <w:t xml:space="preserve"> If this is the option </w:t>
      </w:r>
      <w:r>
        <w:rPr>
          <w:rFonts w:eastAsiaTheme="minorEastAsia" w:cstheme="minorBidi"/>
          <w:color w:val="404040" w:themeColor="text1" w:themeTint="BF"/>
          <w:sz w:val="16"/>
          <w:szCs w:val="16"/>
        </w:rPr>
        <w:t xml:space="preserve">chose then </w:t>
      </w:r>
      <w:r w:rsidRPr="00CC0EB1">
        <w:rPr>
          <w:rFonts w:eastAsiaTheme="minorEastAsia" w:cstheme="minorBidi"/>
          <w:color w:val="404040" w:themeColor="text1" w:themeTint="BF"/>
          <w:sz w:val="16"/>
          <w:szCs w:val="16"/>
        </w:rPr>
        <w:t xml:space="preserve">the costs of </w:t>
      </w:r>
      <w:r>
        <w:rPr>
          <w:rFonts w:eastAsiaTheme="minorEastAsia" w:cstheme="minorBidi"/>
          <w:color w:val="404040" w:themeColor="text1" w:themeTint="BF"/>
          <w:sz w:val="16"/>
          <w:szCs w:val="16"/>
        </w:rPr>
        <w:t xml:space="preserve">any </w:t>
      </w:r>
      <w:r w:rsidRPr="00CC0EB1">
        <w:rPr>
          <w:rFonts w:eastAsiaTheme="minorEastAsia" w:cstheme="minorBidi"/>
          <w:color w:val="404040" w:themeColor="text1" w:themeTint="BF"/>
          <w:sz w:val="16"/>
          <w:szCs w:val="16"/>
        </w:rPr>
        <w:t>program manager</w:t>
      </w:r>
      <w:r>
        <w:rPr>
          <w:rFonts w:eastAsiaTheme="minorEastAsia" w:cstheme="minorBidi"/>
          <w:color w:val="404040" w:themeColor="text1" w:themeTint="BF"/>
          <w:sz w:val="16"/>
          <w:szCs w:val="16"/>
        </w:rPr>
        <w:t xml:space="preserve"> could be taken</w:t>
      </w:r>
      <w:r w:rsidRPr="00CC0EB1">
        <w:rPr>
          <w:rFonts w:eastAsiaTheme="minorEastAsia" w:cstheme="minorBidi"/>
          <w:color w:val="404040" w:themeColor="text1" w:themeTint="BF"/>
          <w:sz w:val="16"/>
          <w:szCs w:val="16"/>
        </w:rPr>
        <w:t xml:space="preserve"> from the program budget</w:t>
      </w:r>
      <w:r w:rsidR="00694078">
        <w:rPr>
          <w:rFonts w:eastAsiaTheme="minorEastAsia" w:cstheme="minorBidi"/>
          <w:color w:val="404040" w:themeColor="text1" w:themeTint="BF"/>
          <w:sz w:val="16"/>
          <w:szCs w:val="16"/>
        </w:rPr>
        <w:t>.</w:t>
      </w:r>
    </w:p>
  </w:footnote>
  <w:footnote w:id="27">
    <w:p w14:paraId="0A07AA25" w14:textId="3438606E" w:rsidR="001D6E27" w:rsidRPr="00423706" w:rsidRDefault="001D6E27" w:rsidP="001D6E27">
      <w:pPr>
        <w:pStyle w:val="FootnoteText"/>
        <w:spacing w:before="0"/>
        <w:rPr>
          <w:sz w:val="16"/>
          <w:szCs w:val="16"/>
        </w:rPr>
      </w:pPr>
      <w:r w:rsidRPr="00423706">
        <w:rPr>
          <w:rStyle w:val="FootnoteReference"/>
          <w:sz w:val="16"/>
          <w:szCs w:val="16"/>
        </w:rPr>
        <w:footnoteRef/>
      </w:r>
      <w:r w:rsidRPr="00423706">
        <w:rPr>
          <w:sz w:val="16"/>
          <w:szCs w:val="16"/>
        </w:rPr>
        <w:t xml:space="preserve"> This could be less – depends on the political salience of the reforms post-election</w:t>
      </w:r>
      <w:r w:rsidR="00694078">
        <w:rPr>
          <w:sz w:val="16"/>
          <w:szCs w:val="16"/>
        </w:rPr>
        <w:t>.</w:t>
      </w:r>
    </w:p>
  </w:footnote>
  <w:footnote w:id="28">
    <w:p w14:paraId="13E2F655" w14:textId="71D82863" w:rsidR="00EF6D48" w:rsidRDefault="00EF6D48" w:rsidP="00EF6D48">
      <w:pPr>
        <w:pStyle w:val="FootnoteText"/>
        <w:spacing w:before="0"/>
      </w:pPr>
      <w:r w:rsidRPr="000D6983">
        <w:rPr>
          <w:rStyle w:val="FootnoteReference"/>
          <w:color w:val="404040" w:themeColor="text1" w:themeTint="BF"/>
          <w:sz w:val="16"/>
          <w:szCs w:val="16"/>
        </w:rPr>
        <w:footnoteRef/>
      </w:r>
      <w:r w:rsidRPr="000D6983">
        <w:rPr>
          <w:color w:val="404040" w:themeColor="text1" w:themeTint="BF"/>
          <w:sz w:val="16"/>
          <w:szCs w:val="16"/>
        </w:rPr>
        <w:t xml:space="preserve"> This evaluation team has not seen a copy of the report</w:t>
      </w:r>
      <w:r w:rsidR="00694078">
        <w:rPr>
          <w:color w:val="404040" w:themeColor="text1" w:themeTint="BF"/>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6AA90" w14:textId="77777777" w:rsidR="00EC49AA" w:rsidRPr="00755B4C" w:rsidRDefault="00EC49AA">
    <w:pPr>
      <w:pStyle w:val="Header"/>
    </w:pPr>
    <w:r w:rsidRPr="00755B4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59D2" w14:textId="77777777" w:rsidR="00EC49AA" w:rsidRDefault="00EC49AA">
    <w:pPr>
      <w:pStyle w:val="Header"/>
    </w:pPr>
    <w:r>
      <w:rPr>
        <w:noProof/>
      </w:rPr>
      <mc:AlternateContent>
        <mc:Choice Requires="wps">
          <w:drawing>
            <wp:anchor distT="0" distB="0" distL="114300" distR="114300" simplePos="0" relativeHeight="251658240" behindDoc="0" locked="0" layoutInCell="1" allowOverlap="1" wp14:anchorId="310B14AA" wp14:editId="112488C4">
              <wp:simplePos x="0" y="0"/>
              <wp:positionH relativeFrom="page">
                <wp:align>center</wp:align>
              </wp:positionH>
              <wp:positionV relativeFrom="page">
                <wp:align>center</wp:align>
              </wp:positionV>
              <wp:extent cx="5572125" cy="3429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xmlns:w16du="http://schemas.microsoft.com/office/word/2023/wordml/word16du">
          <w:pict w14:anchorId="05718669">
            <v:rect id="Rectangle 1" style="position:absolute;margin-left:0;margin-top:0;width:438.75pt;height:270pt;z-index:251658240;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alt="&quot;&quot;" o:spid="_x0000_s1026" stroked="f" strokeweight="1pt" w14:anchorId="11509D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">
              <v:fill type="frame" o:title="" recolor="t" rotate="t" r:id="rId2"/>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79CF" w14:textId="77777777" w:rsidR="00EF6D48" w:rsidRPr="00755B4C" w:rsidRDefault="00EF6D48">
    <w:pPr>
      <w:pStyle w:val="Header"/>
    </w:pPr>
    <w:r w:rsidRPr="00755B4C">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DED0" w14:textId="77777777" w:rsidR="00EF6D48" w:rsidRDefault="00EF6D48">
    <w:pPr>
      <w:pStyle w:val="Header"/>
    </w:pPr>
    <w:r>
      <w:rPr>
        <w:noProof/>
      </w:rPr>
      <mc:AlternateContent>
        <mc:Choice Requires="wps">
          <w:drawing>
            <wp:anchor distT="0" distB="0" distL="114300" distR="114300" simplePos="0" relativeHeight="251660293" behindDoc="0" locked="0" layoutInCell="1" allowOverlap="1" wp14:anchorId="03646B2D" wp14:editId="3E7040CA">
              <wp:simplePos x="0" y="0"/>
              <wp:positionH relativeFrom="page">
                <wp:align>center</wp:align>
              </wp:positionH>
              <wp:positionV relativeFrom="page">
                <wp:align>center</wp:align>
              </wp:positionV>
              <wp:extent cx="5572125" cy="3429000"/>
              <wp:effectExtent l="0" t="0" r="0" b="0"/>
              <wp:wrapNone/>
              <wp:docPr id="79728703" name="Rectangle 79728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w:pict>
            <v:rect w14:anchorId="2D664B4E" id="Rectangle 79728703" o:spid="_x0000_s1026" alt="&quot;&quot;" style="position:absolute;margin-left:0;margin-top:0;width:438.75pt;height:270pt;z-index:251660293;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74D"/>
    <w:multiLevelType w:val="hybridMultilevel"/>
    <w:tmpl w:val="36F85904"/>
    <w:lvl w:ilvl="0" w:tplc="67B03372">
      <w:start w:val="3"/>
      <w:numFmt w:val="lowerLetter"/>
      <w:lvlText w:val="%1."/>
      <w:lvlJc w:val="left"/>
      <w:pPr>
        <w:ind w:left="1069" w:hanging="360"/>
      </w:pPr>
      <w:rPr>
        <w:rFonts w:ascii="Calibri Light" w:hAnsi="Calibri Light" w:cs="Arial" w:hint="default"/>
        <w:b/>
        <w:bCs w:val="0"/>
        <w:i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35F7C"/>
    <w:multiLevelType w:val="hybridMultilevel"/>
    <w:tmpl w:val="ADF2CEA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AD6FF3"/>
    <w:multiLevelType w:val="hybridMultilevel"/>
    <w:tmpl w:val="A8868C18"/>
    <w:lvl w:ilvl="0" w:tplc="149AA77C">
      <w:start w:val="1"/>
      <w:numFmt w:val="bullet"/>
      <w:lvlText w:val=""/>
      <w:lvlJc w:val="left"/>
      <w:pPr>
        <w:ind w:left="360" w:hanging="360"/>
      </w:pPr>
      <w:rPr>
        <w:rFonts w:ascii="Wingdings" w:hAnsi="Wingdings" w:hint="default"/>
        <w:color w:val="auto"/>
        <w:sz w:val="1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E54336"/>
    <w:multiLevelType w:val="hybridMultilevel"/>
    <w:tmpl w:val="621E807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696ABC"/>
    <w:multiLevelType w:val="multilevel"/>
    <w:tmpl w:val="9586AAE6"/>
    <w:lvl w:ilvl="0">
      <w:start w:val="1"/>
      <w:numFmt w:val="decimal"/>
      <w:lvlText w:val="%1"/>
      <w:lvlJc w:val="left"/>
      <w:pPr>
        <w:ind w:left="0" w:firstLine="0"/>
      </w:pPr>
    </w:lvl>
    <w:lvl w:ilvl="1">
      <w:start w:val="1"/>
      <w:numFmt w:val="decimal"/>
      <w:lvlText w:val="%1.%2"/>
      <w:lvlJc w:val="left"/>
      <w:pPr>
        <w:ind w:left="0" w:firstLine="0"/>
      </w:p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lvl>
    <w:lvl w:ilvl="4">
      <w:start w:val="1"/>
      <w:numFmt w:val="decimal"/>
      <w:lvlText w:val="%4.%5."/>
      <w:lvlJc w:val="left"/>
      <w:pPr>
        <w:ind w:left="0" w:firstLine="0"/>
      </w:pPr>
    </w:lvl>
    <w:lvl w:ilvl="5">
      <w:start w:val="1"/>
      <w:numFmt w:val="decimal"/>
      <w:lvlText w:val="%4.%5.%6."/>
      <w:lvlJc w:val="left"/>
      <w:pPr>
        <w:ind w:left="0" w:firstLine="0"/>
      </w:pPr>
    </w:lvl>
    <w:lvl w:ilvl="6">
      <w:start w:val="1"/>
      <w:numFmt w:val="decimal"/>
      <w:lvlText w:val="%4.%5.%6.%7."/>
      <w:lvlJc w:val="left"/>
      <w:pPr>
        <w:ind w:left="0" w:firstLine="0"/>
      </w:pPr>
    </w:lvl>
    <w:lvl w:ilvl="7">
      <w:start w:val="1"/>
      <w:numFmt w:val="decimal"/>
      <w:lvlText w:val="%4.%5.%6.%7.%8."/>
      <w:lvlJc w:val="left"/>
      <w:pPr>
        <w:ind w:left="0" w:firstLine="0"/>
      </w:pPr>
    </w:lvl>
    <w:lvl w:ilvl="8">
      <w:start w:val="1"/>
      <w:numFmt w:val="decimal"/>
      <w:lvlText w:val="%4.%5.%6.%7.%8.%9."/>
      <w:lvlJc w:val="left"/>
      <w:pPr>
        <w:ind w:left="0" w:firstLine="0"/>
      </w:pPr>
    </w:lvl>
  </w:abstractNum>
  <w:abstractNum w:abstractNumId="5" w15:restartNumberingAfterBreak="0">
    <w:nsid w:val="09BA5F6E"/>
    <w:multiLevelType w:val="hybridMultilevel"/>
    <w:tmpl w:val="8954F47E"/>
    <w:lvl w:ilvl="0" w:tplc="A808E8B8">
      <w:numFmt w:val="bullet"/>
      <w:lvlText w:val="•"/>
      <w:lvlJc w:val="left"/>
      <w:pPr>
        <w:ind w:left="360" w:hanging="360"/>
      </w:pPr>
      <w:rPr>
        <w:rFonts w:ascii="Calibri Light" w:hAnsi="Calibri Light" w:hint="default"/>
        <w:color w:val="404040" w:themeColor="text1" w:themeTint="BF"/>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F76D22"/>
    <w:multiLevelType w:val="multilevel"/>
    <w:tmpl w:val="AC328238"/>
    <w:numStyleLink w:val="Bullettedlists"/>
  </w:abstractNum>
  <w:abstractNum w:abstractNumId="7" w15:restartNumberingAfterBreak="0">
    <w:nsid w:val="0C7A5FFB"/>
    <w:multiLevelType w:val="multilevel"/>
    <w:tmpl w:val="C920726E"/>
    <w:styleLink w:val="Bullettedlists1"/>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7D1089"/>
    <w:multiLevelType w:val="hybridMultilevel"/>
    <w:tmpl w:val="6308AA22"/>
    <w:lvl w:ilvl="0" w:tplc="0C09000B">
      <w:start w:val="1"/>
      <w:numFmt w:val="bullet"/>
      <w:lvlText w:val=""/>
      <w:lvlJc w:val="left"/>
      <w:pPr>
        <w:ind w:left="360" w:hanging="360"/>
      </w:pPr>
      <w:rPr>
        <w:rFonts w:ascii="Wingdings" w:hAnsi="Wingdings" w:hint="default"/>
      </w:rPr>
    </w:lvl>
    <w:lvl w:ilvl="1" w:tplc="7FC67756">
      <w:numFmt w:val="bullet"/>
      <w:lvlText w:val="-"/>
      <w:lvlJc w:val="left"/>
      <w:pPr>
        <w:ind w:left="1080" w:hanging="360"/>
      </w:pPr>
      <w:rPr>
        <w:rFonts w:ascii="Segoe UI" w:eastAsia="Times New Roman" w:hAnsi="Segoe UI" w:cs="Segoe UI" w:hint="default"/>
        <w:sz w:val="1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F6F1F"/>
    <w:multiLevelType w:val="multilevel"/>
    <w:tmpl w:val="2110E454"/>
    <w:lvl w:ilvl="0">
      <w:start w:val="1"/>
      <w:numFmt w:val="decimal"/>
      <w:lvlText w:val="%1"/>
      <w:legacy w:legacy="1" w:legacySpace="0" w:legacyIndent="0"/>
      <w:lvlJc w:val="left"/>
    </w:lvl>
    <w:lvl w:ilvl="1">
      <w:start w:val="1"/>
      <w:numFmt w:val="decimal"/>
      <w:lvlText w:val="%1.%2"/>
      <w:legacy w:legacy="1" w:legacySpace="0" w:legacyIndent="720"/>
      <w:lvlJc w:val="left"/>
    </w:lvl>
    <w:lvl w:ilvl="2">
      <w:start w:val="1"/>
      <w:numFmt w:val="bullet"/>
      <w:lvlText w:val=""/>
      <w:lvlJc w:val="left"/>
      <w:pPr>
        <w:ind w:left="1080" w:hanging="360"/>
      </w:pPr>
      <w:rPr>
        <w:rFonts w:ascii="Wingdings" w:hAnsi="Wingdings" w:hint="default"/>
      </w:rPr>
    </w:lvl>
    <w:lvl w:ilvl="3">
      <w:start w:val="1"/>
      <w:numFmt w:val="decimal"/>
      <w:lvlText w:val="%4."/>
      <w:legacy w:legacy="1" w:legacySpace="0" w:legacyIndent="0"/>
      <w:lvlJc w:val="left"/>
    </w:lvl>
    <w:lvl w:ilvl="4">
      <w:start w:val="1"/>
      <w:numFmt w:val="decimal"/>
      <w:lvlText w:val="%4.%5."/>
      <w:legacy w:legacy="1" w:legacySpace="0" w:legacyIndent="0"/>
      <w:lvlJc w:val="left"/>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10" w15:restartNumberingAfterBreak="0">
    <w:nsid w:val="13D225C1"/>
    <w:multiLevelType w:val="multilevel"/>
    <w:tmpl w:val="AC328238"/>
    <w:styleLink w:val="Bullettedlists"/>
    <w:lvl w:ilvl="0">
      <w:start w:val="1"/>
      <w:numFmt w:val="bullet"/>
      <w:pStyle w:val="ListBullet"/>
      <w:lvlText w:val=""/>
      <w:lvlJc w:val="left"/>
      <w:pPr>
        <w:ind w:left="432" w:hanging="432"/>
      </w:pPr>
      <w:rPr>
        <w:rFonts w:ascii="Symbol" w:hAnsi="Symbol" w:hint="default"/>
        <w:color w:val="A5300F" w:themeColor="accent1"/>
      </w:rPr>
    </w:lvl>
    <w:lvl w:ilvl="1">
      <w:start w:val="1"/>
      <w:numFmt w:val="bullet"/>
      <w:pStyle w:val="ListBullet2"/>
      <w:lvlText w:val=""/>
      <w:lvlJc w:val="left"/>
      <w:pPr>
        <w:ind w:left="864" w:hanging="432"/>
      </w:pPr>
      <w:rPr>
        <w:rFonts w:ascii="Symbol" w:hAnsi="Symbol" w:hint="default"/>
        <w:color w:val="E19825" w:themeColor="accent3"/>
      </w:rPr>
    </w:lvl>
    <w:lvl w:ilvl="2">
      <w:start w:val="1"/>
      <w:numFmt w:val="bullet"/>
      <w:pStyle w:val="ListBullet3"/>
      <w:lvlText w:val=""/>
      <w:lvlJc w:val="left"/>
      <w:pPr>
        <w:ind w:left="1296" w:hanging="432"/>
      </w:pPr>
      <w:rPr>
        <w:rFonts w:ascii="Wingdings" w:hAnsi="Wingdings" w:hint="default"/>
        <w:color w:val="A5300F" w:themeColor="accent1"/>
      </w:rPr>
    </w:lvl>
    <w:lvl w:ilvl="3">
      <w:start w:val="1"/>
      <w:numFmt w:val="bullet"/>
      <w:pStyle w:val="ListBullet4"/>
      <w:lvlText w:val=""/>
      <w:lvlJc w:val="left"/>
      <w:pPr>
        <w:ind w:left="1728" w:hanging="432"/>
      </w:pPr>
      <w:rPr>
        <w:rFonts w:ascii="Symbol" w:hAnsi="Symbol" w:hint="default"/>
        <w:color w:val="A5300F" w:themeColor="accent1"/>
      </w:rPr>
    </w:lvl>
    <w:lvl w:ilvl="4">
      <w:start w:val="1"/>
      <w:numFmt w:val="bullet"/>
      <w:pStyle w:val="ListBullet5"/>
      <w:lvlText w:val="o"/>
      <w:lvlJc w:val="left"/>
      <w:pPr>
        <w:ind w:left="2160" w:hanging="432"/>
      </w:pPr>
      <w:rPr>
        <w:rFonts w:ascii="Courier New" w:hAnsi="Courier New" w:hint="default"/>
        <w:color w:val="A5300F"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1" w15:restartNumberingAfterBreak="0">
    <w:nsid w:val="15B904E7"/>
    <w:multiLevelType w:val="hybridMultilevel"/>
    <w:tmpl w:val="AF5A8FF2"/>
    <w:lvl w:ilvl="0" w:tplc="E3EED576">
      <w:start w:val="1"/>
      <w:numFmt w:val="lowerLetter"/>
      <w:lvlText w:val="%1."/>
      <w:lvlJc w:val="left"/>
      <w:pPr>
        <w:ind w:left="360" w:hanging="360"/>
      </w:pPr>
      <w:rPr>
        <w:rFonts w:hint="default"/>
        <w:b w:val="0"/>
        <w:i w:val="0"/>
        <w:color w:val="auto"/>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96E51BB"/>
    <w:multiLevelType w:val="hybridMultilevel"/>
    <w:tmpl w:val="1C5C408A"/>
    <w:lvl w:ilvl="0" w:tplc="0C09000B">
      <w:start w:val="1"/>
      <w:numFmt w:val="bullet"/>
      <w:lvlText w:val=""/>
      <w:lvlJc w:val="left"/>
      <w:pPr>
        <w:ind w:left="360" w:hanging="360"/>
      </w:pPr>
      <w:rPr>
        <w:rFonts w:ascii="Wingdings" w:hAnsi="Wingdings" w:hint="default"/>
        <w:color w:val="404040" w:themeColor="text1" w:themeTint="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BAC5EDA"/>
    <w:multiLevelType w:val="hybridMultilevel"/>
    <w:tmpl w:val="3392DC4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BD3BE1"/>
    <w:multiLevelType w:val="hybridMultilevel"/>
    <w:tmpl w:val="E712610E"/>
    <w:lvl w:ilvl="0" w:tplc="FFFFFFFF">
      <w:start w:val="1"/>
      <w:numFmt w:val="decimal"/>
      <w:lvlText w:val="%1."/>
      <w:lvlJc w:val="left"/>
      <w:pPr>
        <w:ind w:left="360" w:hanging="360"/>
      </w:pPr>
      <w:rPr>
        <w:rFonts w:hint="default"/>
      </w:rPr>
    </w:lvl>
    <w:lvl w:ilvl="1" w:tplc="0C090019">
      <w:start w:val="1"/>
      <w:numFmt w:val="lowerLetter"/>
      <w:lvlText w:val="%2."/>
      <w:lvlJc w:val="left"/>
      <w:pPr>
        <w:ind w:left="36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F4C6E5D"/>
    <w:multiLevelType w:val="hybridMultilevel"/>
    <w:tmpl w:val="86E0D83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FB05CA1"/>
    <w:multiLevelType w:val="multilevel"/>
    <w:tmpl w:val="069621C2"/>
    <w:lvl w:ilvl="0">
      <w:start w:val="1"/>
      <w:numFmt w:val="decimal"/>
      <w:pStyle w:val="Heading1"/>
      <w:lvlText w:val="%1"/>
      <w:lvlJc w:val="left"/>
      <w:pPr>
        <w:ind w:left="720" w:hanging="720"/>
      </w:pPr>
      <w:rPr>
        <w:rFonts w:ascii="Calibri Light" w:hAnsi="Calibri Light" w:cs="Calibri Light" w:hint="default"/>
        <w:b w:val="0"/>
        <w:bCs w:val="0"/>
      </w:rPr>
    </w:lvl>
    <w:lvl w:ilvl="1">
      <w:start w:val="1"/>
      <w:numFmt w:val="decimal"/>
      <w:lvlText w:val="%1.%2"/>
      <w:lvlJc w:val="left"/>
      <w:pPr>
        <w:ind w:left="720" w:hanging="720"/>
      </w:pPr>
      <w:rPr>
        <w:rFonts w:asciiTheme="majorHAnsi" w:hAnsiTheme="majorHAnsi" w:hint="default"/>
      </w:rPr>
    </w:lvl>
    <w:lvl w:ilvl="2">
      <w:start w:val="1"/>
      <w:numFmt w:val="decimal"/>
      <w:lvlText w:val="%3."/>
      <w:lvlJc w:val="left"/>
      <w:pPr>
        <w:ind w:left="360" w:hanging="360"/>
      </w:p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7" w15:restartNumberingAfterBreak="0">
    <w:nsid w:val="20BE6216"/>
    <w:multiLevelType w:val="multilevel"/>
    <w:tmpl w:val="BA10A34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b/>
        <w:bCs/>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rPr>
        <w:rFonts w:hint="default"/>
      </w:rPr>
    </w:lvl>
    <w:lvl w:ilvl="4">
      <w:start w:val="1"/>
      <w:numFmt w:val="decimal"/>
      <w:lvlText w:val="%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4.%5.%6.%7."/>
      <w:lvlJc w:val="left"/>
      <w:pPr>
        <w:ind w:left="0" w:firstLine="0"/>
      </w:pPr>
      <w:rPr>
        <w:rFonts w:hint="default"/>
      </w:rPr>
    </w:lvl>
    <w:lvl w:ilvl="7">
      <w:start w:val="1"/>
      <w:numFmt w:val="decimal"/>
      <w:lvlText w:val="%4.%5.%6.%7.%8."/>
      <w:lvlJc w:val="left"/>
      <w:pPr>
        <w:ind w:left="0" w:firstLine="0"/>
      </w:pPr>
      <w:rPr>
        <w:rFonts w:hint="default"/>
      </w:rPr>
    </w:lvl>
    <w:lvl w:ilvl="8">
      <w:start w:val="1"/>
      <w:numFmt w:val="decimal"/>
      <w:lvlText w:val="%4.%5.%6.%7.%8.%9."/>
      <w:lvlJc w:val="left"/>
      <w:pPr>
        <w:ind w:left="0" w:firstLine="0"/>
      </w:pPr>
      <w:rPr>
        <w:rFonts w:hint="default"/>
      </w:rPr>
    </w:lvl>
  </w:abstractNum>
  <w:abstractNum w:abstractNumId="18" w15:restartNumberingAfterBreak="0">
    <w:nsid w:val="210913F4"/>
    <w:multiLevelType w:val="hybridMultilevel"/>
    <w:tmpl w:val="EDDA86A6"/>
    <w:lvl w:ilvl="0" w:tplc="68D633B6">
      <w:start w:val="1"/>
      <w:numFmt w:val="bullet"/>
      <w:pStyle w:val="Instruction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AC0ACB"/>
    <w:multiLevelType w:val="hybridMultilevel"/>
    <w:tmpl w:val="88940D00"/>
    <w:lvl w:ilvl="0" w:tplc="254C5780">
      <w:start w:val="1"/>
      <w:numFmt w:val="bullet"/>
      <w:lvlText w:val=""/>
      <w:lvlJc w:val="left"/>
      <w:pPr>
        <w:ind w:left="720" w:hanging="360"/>
      </w:pPr>
      <w:rPr>
        <w:rFonts w:ascii="Wingdings" w:hAnsi="Wingdings" w:hint="default"/>
        <w:color w:val="404040" w:themeColor="text1" w:themeTint="BF"/>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BC6EF1"/>
    <w:multiLevelType w:val="hybridMultilevel"/>
    <w:tmpl w:val="E7C8A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1E5E12"/>
    <w:multiLevelType w:val="hybridMultilevel"/>
    <w:tmpl w:val="1FCAE6BC"/>
    <w:lvl w:ilvl="0" w:tplc="3CD405B0">
      <w:start w:val="1"/>
      <w:numFmt w:val="bullet"/>
      <w:lvlText w:val=""/>
      <w:lvlJc w:val="left"/>
      <w:pPr>
        <w:ind w:left="360" w:hanging="360"/>
      </w:pPr>
      <w:rPr>
        <w:rFonts w:ascii="Wingdings" w:hAnsi="Wingdings" w:hint="default"/>
        <w:color w:val="auto"/>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9E4CABF"/>
    <w:multiLevelType w:val="hybridMultilevel"/>
    <w:tmpl w:val="985A5F2E"/>
    <w:lvl w:ilvl="0" w:tplc="EC18F06E">
      <w:start w:val="1"/>
      <w:numFmt w:val="bullet"/>
      <w:lvlText w:val="Ø"/>
      <w:lvlJc w:val="left"/>
      <w:pPr>
        <w:ind w:left="720" w:hanging="360"/>
      </w:pPr>
      <w:rPr>
        <w:rFonts w:ascii="Wingdings" w:hAnsi="Wingdings" w:hint="default"/>
      </w:rPr>
    </w:lvl>
    <w:lvl w:ilvl="1" w:tplc="5D1C7836">
      <w:start w:val="1"/>
      <w:numFmt w:val="bullet"/>
      <w:lvlText w:val="o"/>
      <w:lvlJc w:val="left"/>
      <w:pPr>
        <w:ind w:left="1440" w:hanging="360"/>
      </w:pPr>
      <w:rPr>
        <w:rFonts w:ascii="Courier New" w:hAnsi="Courier New" w:hint="default"/>
      </w:rPr>
    </w:lvl>
    <w:lvl w:ilvl="2" w:tplc="396C4F74">
      <w:start w:val="1"/>
      <w:numFmt w:val="bullet"/>
      <w:lvlText w:val=""/>
      <w:lvlJc w:val="left"/>
      <w:pPr>
        <w:ind w:left="2160" w:hanging="360"/>
      </w:pPr>
      <w:rPr>
        <w:rFonts w:ascii="Wingdings" w:hAnsi="Wingdings" w:hint="default"/>
      </w:rPr>
    </w:lvl>
    <w:lvl w:ilvl="3" w:tplc="832CB698">
      <w:start w:val="1"/>
      <w:numFmt w:val="bullet"/>
      <w:lvlText w:val=""/>
      <w:lvlJc w:val="left"/>
      <w:pPr>
        <w:ind w:left="2880" w:hanging="360"/>
      </w:pPr>
      <w:rPr>
        <w:rFonts w:ascii="Symbol" w:hAnsi="Symbol" w:hint="default"/>
      </w:rPr>
    </w:lvl>
    <w:lvl w:ilvl="4" w:tplc="5526EF7A">
      <w:start w:val="1"/>
      <w:numFmt w:val="bullet"/>
      <w:lvlText w:val="o"/>
      <w:lvlJc w:val="left"/>
      <w:pPr>
        <w:ind w:left="3600" w:hanging="360"/>
      </w:pPr>
      <w:rPr>
        <w:rFonts w:ascii="Courier New" w:hAnsi="Courier New" w:hint="default"/>
      </w:rPr>
    </w:lvl>
    <w:lvl w:ilvl="5" w:tplc="A2307F74">
      <w:start w:val="1"/>
      <w:numFmt w:val="bullet"/>
      <w:lvlText w:val=""/>
      <w:lvlJc w:val="left"/>
      <w:pPr>
        <w:ind w:left="4320" w:hanging="360"/>
      </w:pPr>
      <w:rPr>
        <w:rFonts w:ascii="Wingdings" w:hAnsi="Wingdings" w:hint="default"/>
      </w:rPr>
    </w:lvl>
    <w:lvl w:ilvl="6" w:tplc="F530F258">
      <w:start w:val="1"/>
      <w:numFmt w:val="bullet"/>
      <w:lvlText w:val=""/>
      <w:lvlJc w:val="left"/>
      <w:pPr>
        <w:ind w:left="5040" w:hanging="360"/>
      </w:pPr>
      <w:rPr>
        <w:rFonts w:ascii="Symbol" w:hAnsi="Symbol" w:hint="default"/>
      </w:rPr>
    </w:lvl>
    <w:lvl w:ilvl="7" w:tplc="BDD05C36">
      <w:start w:val="1"/>
      <w:numFmt w:val="bullet"/>
      <w:lvlText w:val="o"/>
      <w:lvlJc w:val="left"/>
      <w:pPr>
        <w:ind w:left="5760" w:hanging="360"/>
      </w:pPr>
      <w:rPr>
        <w:rFonts w:ascii="Courier New" w:hAnsi="Courier New" w:hint="default"/>
      </w:rPr>
    </w:lvl>
    <w:lvl w:ilvl="8" w:tplc="04522D14">
      <w:start w:val="1"/>
      <w:numFmt w:val="bullet"/>
      <w:lvlText w:val=""/>
      <w:lvlJc w:val="left"/>
      <w:pPr>
        <w:ind w:left="6480" w:hanging="360"/>
      </w:pPr>
      <w:rPr>
        <w:rFonts w:ascii="Wingdings" w:hAnsi="Wingdings" w:hint="default"/>
      </w:rPr>
    </w:lvl>
  </w:abstractNum>
  <w:abstractNum w:abstractNumId="23"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2CB26690"/>
    <w:multiLevelType w:val="hybridMultilevel"/>
    <w:tmpl w:val="EE249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D40CE7"/>
    <w:multiLevelType w:val="hybridMultilevel"/>
    <w:tmpl w:val="95B8536A"/>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1BB0806"/>
    <w:multiLevelType w:val="hybridMultilevel"/>
    <w:tmpl w:val="C4383740"/>
    <w:lvl w:ilvl="0" w:tplc="194E26C0">
      <w:start w:val="1"/>
      <w:numFmt w:val="bullet"/>
      <w:lvlText w:val=""/>
      <w:lvlJc w:val="left"/>
      <w:pPr>
        <w:ind w:left="360" w:hanging="360"/>
      </w:pPr>
      <w:rPr>
        <w:rFonts w:ascii="Wingdings" w:hAnsi="Wingdings" w:hint="default"/>
        <w:b w:val="0"/>
        <w:i w:val="0"/>
        <w:color w:val="auto"/>
        <w:sz w:val="1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33413D9"/>
    <w:multiLevelType w:val="hybridMultilevel"/>
    <w:tmpl w:val="FF561C4E"/>
    <w:lvl w:ilvl="0" w:tplc="0C09000F">
      <w:start w:val="1"/>
      <w:numFmt w:val="decimal"/>
      <w:lvlText w:val="%1."/>
      <w:lvlJc w:val="left"/>
      <w:pPr>
        <w:ind w:left="360" w:hanging="360"/>
      </w:pPr>
      <w:rPr>
        <w:rFonts w:hint="default"/>
      </w:rPr>
    </w:lvl>
    <w:lvl w:ilvl="1" w:tplc="D0A27D3A">
      <w:start w:val="1"/>
      <w:numFmt w:val="lowerLetter"/>
      <w:lvlText w:val="%2."/>
      <w:lvlJc w:val="left"/>
      <w:pPr>
        <w:ind w:left="1920" w:hanging="360"/>
      </w:pPr>
      <w:rPr>
        <w:rFonts w:asciiTheme="minorHAnsi" w:eastAsiaTheme="minorHAnsi" w:hAnsiTheme="minorHAnsi" w:cs="Arial"/>
      </w:rPr>
    </w:lvl>
    <w:lvl w:ilvl="2" w:tplc="0C09001B">
      <w:start w:val="1"/>
      <w:numFmt w:val="lowerRoman"/>
      <w:lvlText w:val="%3."/>
      <w:lvlJc w:val="right"/>
      <w:pPr>
        <w:ind w:left="1800" w:hanging="180"/>
      </w:pPr>
    </w:lvl>
    <w:lvl w:ilvl="3" w:tplc="489C0B08">
      <w:start w:val="1"/>
      <w:numFmt w:val="decimal"/>
      <w:lvlText w:val="%4."/>
      <w:lvlJc w:val="left"/>
      <w:pPr>
        <w:ind w:left="2520" w:hanging="360"/>
      </w:pPr>
      <w:rPr>
        <w:color w:val="auto"/>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42B160E"/>
    <w:multiLevelType w:val="hybridMultilevel"/>
    <w:tmpl w:val="90D0E050"/>
    <w:lvl w:ilvl="0" w:tplc="0C09000B">
      <w:start w:val="1"/>
      <w:numFmt w:val="bullet"/>
      <w:lvlText w:val=""/>
      <w:lvlJc w:val="left"/>
      <w:pPr>
        <w:ind w:left="360" w:hanging="360"/>
      </w:pPr>
      <w:rPr>
        <w:rFonts w:ascii="Wingdings" w:hAnsi="Wingdings" w:hint="default"/>
        <w:color w:val="404040" w:themeColor="text1" w:themeTint="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49A44CA"/>
    <w:multiLevelType w:val="hybridMultilevel"/>
    <w:tmpl w:val="413CFB1E"/>
    <w:lvl w:ilvl="0" w:tplc="49E4191A">
      <w:start w:val="1"/>
      <w:numFmt w:val="lowerLetter"/>
      <w:lvlText w:val="%1."/>
      <w:lvlJc w:val="left"/>
      <w:pPr>
        <w:ind w:left="1080" w:hanging="360"/>
      </w:pPr>
      <w:rPr>
        <w:rFonts w:ascii="Calibri Light" w:hAnsi="Calibri Light" w:cs="Arial" w:hint="default"/>
        <w:b/>
        <w:bCs w:val="0"/>
        <w:i/>
        <w:iCs w:val="0"/>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C490454"/>
    <w:multiLevelType w:val="hybridMultilevel"/>
    <w:tmpl w:val="4A0630A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CAB23F8"/>
    <w:multiLevelType w:val="hybridMultilevel"/>
    <w:tmpl w:val="A8266CAA"/>
    <w:lvl w:ilvl="0" w:tplc="43741D22">
      <w:start w:val="1"/>
      <w:numFmt w:val="lowerLetter"/>
      <w:lvlText w:val="%1."/>
      <w:lvlJc w:val="left"/>
      <w:pPr>
        <w:ind w:left="720" w:hanging="360"/>
      </w:pPr>
      <w:rPr>
        <w:rFonts w:ascii="Calibri Light" w:hAnsi="Calibri Light" w:hint="default"/>
        <w:b w:val="0"/>
        <w:i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E3C4A90"/>
    <w:multiLevelType w:val="hybridMultilevel"/>
    <w:tmpl w:val="BBBCBF62"/>
    <w:lvl w:ilvl="0" w:tplc="0C09000B">
      <w:start w:val="1"/>
      <w:numFmt w:val="bullet"/>
      <w:lvlText w:val=""/>
      <w:lvlJc w:val="left"/>
      <w:pPr>
        <w:ind w:left="360" w:hanging="360"/>
      </w:pPr>
      <w:rPr>
        <w:rFonts w:ascii="Wingdings" w:hAnsi="Wingdings" w:hint="default"/>
        <w:color w:val="404040" w:themeColor="text1" w:themeTint="BF"/>
        <w:sz w:val="1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3E557FEF"/>
    <w:multiLevelType w:val="hybridMultilevel"/>
    <w:tmpl w:val="95B8536A"/>
    <w:lvl w:ilvl="0" w:tplc="384C24C2">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6A78DD"/>
    <w:multiLevelType w:val="hybridMultilevel"/>
    <w:tmpl w:val="5A48FB2C"/>
    <w:lvl w:ilvl="0" w:tplc="910AAB3E">
      <w:start w:val="1"/>
      <w:numFmt w:val="lowerLetter"/>
      <w:lvlText w:val="%1."/>
      <w:lvlJc w:val="left"/>
      <w:pPr>
        <w:ind w:left="1069" w:hanging="360"/>
      </w:pPr>
      <w:rPr>
        <w:rFonts w:ascii="Calibri Light" w:hAnsi="Calibri Light" w:cs="Arial" w:hint="default"/>
        <w:b w:val="0"/>
        <w:i/>
        <w:iCs w:val="0"/>
        <w:color w:val="404040" w:themeColor="text1" w:themeTint="BF"/>
        <w:sz w:val="22"/>
      </w:rPr>
    </w:lvl>
    <w:lvl w:ilvl="1" w:tplc="0C090019">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35" w15:restartNumberingAfterBreak="0">
    <w:nsid w:val="40D9753D"/>
    <w:multiLevelType w:val="multilevel"/>
    <w:tmpl w:val="098456BC"/>
    <w:lvl w:ilvl="0">
      <w:start w:val="1"/>
      <w:numFmt w:val="decimal"/>
      <w:lvlText w:val="%1"/>
      <w:lvlJc w:val="left"/>
      <w:pPr>
        <w:ind w:left="0" w:firstLine="0"/>
      </w:pPr>
    </w:lvl>
    <w:lvl w:ilvl="1">
      <w:start w:val="1"/>
      <w:numFmt w:val="decimal"/>
      <w:lvlText w:val="%1.%2"/>
      <w:lvlJc w:val="left"/>
      <w:pPr>
        <w:ind w:left="0" w:firstLine="0"/>
      </w:pPr>
    </w:lvl>
    <w:lvl w:ilvl="2">
      <w:start w:val="1"/>
      <w:numFmt w:val="lowerRoman"/>
      <w:lvlText w:val="%3."/>
      <w:lvlJc w:val="right"/>
      <w:pPr>
        <w:ind w:left="1080" w:hanging="360"/>
      </w:pPr>
    </w:lvl>
    <w:lvl w:ilvl="3">
      <w:start w:val="1"/>
      <w:numFmt w:val="decimal"/>
      <w:lvlText w:val="%4."/>
      <w:lvlJc w:val="left"/>
      <w:pPr>
        <w:ind w:left="0" w:firstLine="0"/>
      </w:pPr>
    </w:lvl>
    <w:lvl w:ilvl="4">
      <w:start w:val="1"/>
      <w:numFmt w:val="decimal"/>
      <w:lvlText w:val="%4.%5."/>
      <w:lvlJc w:val="left"/>
      <w:pPr>
        <w:ind w:left="0" w:firstLine="0"/>
      </w:pPr>
    </w:lvl>
    <w:lvl w:ilvl="5">
      <w:start w:val="1"/>
      <w:numFmt w:val="decimal"/>
      <w:lvlText w:val="%4.%5.%6."/>
      <w:lvlJc w:val="left"/>
      <w:pPr>
        <w:ind w:left="0" w:firstLine="0"/>
      </w:pPr>
    </w:lvl>
    <w:lvl w:ilvl="6">
      <w:start w:val="1"/>
      <w:numFmt w:val="decimal"/>
      <w:lvlText w:val="%4.%5.%6.%7."/>
      <w:lvlJc w:val="left"/>
      <w:pPr>
        <w:ind w:left="0" w:firstLine="0"/>
      </w:pPr>
    </w:lvl>
    <w:lvl w:ilvl="7">
      <w:start w:val="1"/>
      <w:numFmt w:val="decimal"/>
      <w:lvlText w:val="%4.%5.%6.%7.%8."/>
      <w:lvlJc w:val="left"/>
      <w:pPr>
        <w:ind w:left="0" w:firstLine="0"/>
      </w:pPr>
    </w:lvl>
    <w:lvl w:ilvl="8">
      <w:start w:val="1"/>
      <w:numFmt w:val="decimal"/>
      <w:lvlText w:val="%4.%5.%6.%7.%8.%9."/>
      <w:lvlJc w:val="left"/>
      <w:pPr>
        <w:ind w:left="0" w:firstLine="0"/>
      </w:pPr>
    </w:lvl>
  </w:abstractNum>
  <w:abstractNum w:abstractNumId="36" w15:restartNumberingAfterBreak="0">
    <w:nsid w:val="44C32795"/>
    <w:multiLevelType w:val="hybridMultilevel"/>
    <w:tmpl w:val="6DC0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ED4EFA"/>
    <w:multiLevelType w:val="hybridMultilevel"/>
    <w:tmpl w:val="29F05978"/>
    <w:lvl w:ilvl="0" w:tplc="EE18CA90">
      <w:start w:val="1"/>
      <w:numFmt w:val="lowerLetter"/>
      <w:lvlText w:val="%1."/>
      <w:lvlJc w:val="left"/>
      <w:pPr>
        <w:ind w:left="720" w:hanging="360"/>
      </w:pPr>
      <w:rPr>
        <w:rFonts w:ascii="Calibri Light" w:hAnsi="Calibri Light" w:cs="Arial" w:hint="default"/>
        <w:b/>
        <w:bCs w:val="0"/>
        <w:i/>
        <w:i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7E5550E"/>
    <w:multiLevelType w:val="hybridMultilevel"/>
    <w:tmpl w:val="B19C4316"/>
    <w:lvl w:ilvl="0" w:tplc="0C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B6B129F"/>
    <w:multiLevelType w:val="hybridMultilevel"/>
    <w:tmpl w:val="5AD8A0E6"/>
    <w:lvl w:ilvl="0" w:tplc="0C09000B">
      <w:start w:val="1"/>
      <w:numFmt w:val="bullet"/>
      <w:lvlText w:val=""/>
      <w:lvlJc w:val="left"/>
      <w:pPr>
        <w:ind w:left="360" w:hanging="360"/>
      </w:pPr>
      <w:rPr>
        <w:rFonts w:ascii="Wingdings" w:hAnsi="Wingdings" w:hint="default"/>
        <w:color w:val="404040" w:themeColor="text1" w:themeTint="BF"/>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C58149E"/>
    <w:multiLevelType w:val="hybridMultilevel"/>
    <w:tmpl w:val="3B1ABB8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DAC0266"/>
    <w:multiLevelType w:val="multilevel"/>
    <w:tmpl w:val="CAD61CCC"/>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b/>
        <w:bCs/>
        <w:color w:val="auto"/>
        <w:lang w:val="en-AU"/>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rPr>
        <w:rFonts w:hint="default"/>
      </w:rPr>
    </w:lvl>
    <w:lvl w:ilvl="4">
      <w:start w:val="1"/>
      <w:numFmt w:val="decimal"/>
      <w:lvlText w:val="%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4.%5.%6.%7."/>
      <w:lvlJc w:val="left"/>
      <w:pPr>
        <w:ind w:left="0" w:firstLine="0"/>
      </w:pPr>
      <w:rPr>
        <w:rFonts w:hint="default"/>
      </w:rPr>
    </w:lvl>
    <w:lvl w:ilvl="7">
      <w:start w:val="1"/>
      <w:numFmt w:val="decimal"/>
      <w:lvlText w:val="%4.%5.%6.%7.%8."/>
      <w:lvlJc w:val="left"/>
      <w:pPr>
        <w:ind w:left="0" w:firstLine="0"/>
      </w:pPr>
      <w:rPr>
        <w:rFonts w:hint="default"/>
      </w:rPr>
    </w:lvl>
    <w:lvl w:ilvl="8">
      <w:start w:val="1"/>
      <w:numFmt w:val="decimal"/>
      <w:lvlText w:val="%4.%5.%6.%7.%8.%9."/>
      <w:lvlJc w:val="left"/>
      <w:pPr>
        <w:ind w:left="0" w:firstLine="0"/>
      </w:pPr>
      <w:rPr>
        <w:rFonts w:hint="default"/>
      </w:rPr>
    </w:lvl>
  </w:abstractNum>
  <w:abstractNum w:abstractNumId="42" w15:restartNumberingAfterBreak="0">
    <w:nsid w:val="50D67235"/>
    <w:multiLevelType w:val="hybridMultilevel"/>
    <w:tmpl w:val="4F1AFD64"/>
    <w:lvl w:ilvl="0" w:tplc="966A0BD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27F21D1"/>
    <w:multiLevelType w:val="hybridMultilevel"/>
    <w:tmpl w:val="2EF27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512376"/>
    <w:multiLevelType w:val="hybridMultilevel"/>
    <w:tmpl w:val="878A225E"/>
    <w:lvl w:ilvl="0" w:tplc="EC1CA300">
      <w:start w:val="1"/>
      <w:numFmt w:val="lowerLetter"/>
      <w:lvlText w:val="%1."/>
      <w:lvlJc w:val="left"/>
      <w:pPr>
        <w:ind w:left="720" w:hanging="360"/>
      </w:pPr>
      <w:rPr>
        <w:rFonts w:ascii="Calibri Light" w:hAnsi="Calibri Light" w:hint="default"/>
        <w:b/>
        <w:bCs w:val="0"/>
        <w:i/>
        <w:iCs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66954B9"/>
    <w:multiLevelType w:val="multilevel"/>
    <w:tmpl w:val="C4C08298"/>
    <w:lvl w:ilvl="0">
      <w:start w:val="1"/>
      <w:numFmt w:val="decimal"/>
      <w:lvlText w:val="%1"/>
      <w:lvlJc w:val="left"/>
      <w:pPr>
        <w:ind w:left="0" w:firstLine="0"/>
      </w:pPr>
    </w:lvl>
    <w:lvl w:ilvl="1">
      <w:start w:val="1"/>
      <w:numFmt w:val="decimal"/>
      <w:lvlText w:val="%1.%2"/>
      <w:lvlJc w:val="left"/>
      <w:pPr>
        <w:ind w:left="0" w:firstLine="0"/>
      </w:p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lvl>
    <w:lvl w:ilvl="4">
      <w:start w:val="1"/>
      <w:numFmt w:val="decimal"/>
      <w:lvlText w:val="%4.%5."/>
      <w:lvlJc w:val="left"/>
      <w:pPr>
        <w:ind w:left="0" w:firstLine="0"/>
      </w:pPr>
    </w:lvl>
    <w:lvl w:ilvl="5">
      <w:start w:val="1"/>
      <w:numFmt w:val="decimal"/>
      <w:lvlText w:val="%4.%5.%6."/>
      <w:lvlJc w:val="left"/>
      <w:pPr>
        <w:ind w:left="0" w:firstLine="0"/>
      </w:pPr>
    </w:lvl>
    <w:lvl w:ilvl="6">
      <w:start w:val="1"/>
      <w:numFmt w:val="decimal"/>
      <w:lvlText w:val="%4.%5.%6.%7."/>
      <w:lvlJc w:val="left"/>
      <w:pPr>
        <w:ind w:left="0" w:firstLine="0"/>
      </w:pPr>
    </w:lvl>
    <w:lvl w:ilvl="7">
      <w:start w:val="1"/>
      <w:numFmt w:val="decimal"/>
      <w:lvlText w:val="%4.%5.%6.%7.%8."/>
      <w:lvlJc w:val="left"/>
      <w:pPr>
        <w:ind w:left="0" w:firstLine="0"/>
      </w:pPr>
    </w:lvl>
    <w:lvl w:ilvl="8">
      <w:start w:val="1"/>
      <w:numFmt w:val="decimal"/>
      <w:lvlText w:val="%4.%5.%6.%7.%8.%9."/>
      <w:lvlJc w:val="left"/>
      <w:pPr>
        <w:ind w:left="0" w:firstLine="0"/>
      </w:pPr>
    </w:lvl>
  </w:abstractNum>
  <w:abstractNum w:abstractNumId="46" w15:restartNumberingAfterBreak="0">
    <w:nsid w:val="58FE5FAA"/>
    <w:multiLevelType w:val="hybridMultilevel"/>
    <w:tmpl w:val="8482F512"/>
    <w:lvl w:ilvl="0" w:tplc="0C09000B">
      <w:start w:val="1"/>
      <w:numFmt w:val="bullet"/>
      <w:lvlText w:val=""/>
      <w:lvlJc w:val="left"/>
      <w:pPr>
        <w:ind w:left="360" w:hanging="360"/>
      </w:pPr>
      <w:rPr>
        <w:rFonts w:ascii="Wingdings" w:hAnsi="Wingdings" w:hint="default"/>
        <w:color w:val="404040" w:themeColor="text1" w:themeTint="BF"/>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A733D1C"/>
    <w:multiLevelType w:val="hybridMultilevel"/>
    <w:tmpl w:val="33F0CA04"/>
    <w:lvl w:ilvl="0" w:tplc="28C6A7A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D2637A2"/>
    <w:multiLevelType w:val="hybridMultilevel"/>
    <w:tmpl w:val="CB46B08E"/>
    <w:lvl w:ilvl="0" w:tplc="FFFFFFFF">
      <w:start w:val="1"/>
      <w:numFmt w:val="decimal"/>
      <w:lvlText w:val="%1."/>
      <w:lvlJc w:val="left"/>
      <w:pPr>
        <w:ind w:left="360" w:hanging="360"/>
      </w:pPr>
      <w:rPr>
        <w:rFonts w:hint="default"/>
      </w:rPr>
    </w:lvl>
    <w:lvl w:ilvl="1" w:tplc="04090005">
      <w:start w:val="1"/>
      <w:numFmt w:val="bullet"/>
      <w:lvlText w:val=""/>
      <w:lvlJc w:val="left"/>
      <w:pPr>
        <w:ind w:left="19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600A3AFA"/>
    <w:multiLevelType w:val="hybridMultilevel"/>
    <w:tmpl w:val="14846C42"/>
    <w:lvl w:ilvl="0" w:tplc="8836DEA2">
      <w:start w:val="1"/>
      <w:numFmt w:val="lowerLetter"/>
      <w:lvlText w:val="%1."/>
      <w:lvlJc w:val="left"/>
      <w:pPr>
        <w:ind w:left="360" w:hanging="360"/>
      </w:pPr>
      <w:rPr>
        <w:rFonts w:hint="default"/>
        <w:color w:val="auto"/>
      </w:rPr>
    </w:lvl>
    <w:lvl w:ilvl="1" w:tplc="FFFFFFFF">
      <w:start w:val="1"/>
      <w:numFmt w:val="lowerLetter"/>
      <w:lvlText w:val="%2."/>
      <w:lvlJc w:val="left"/>
      <w:pPr>
        <w:ind w:left="192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51" w15:restartNumberingAfterBreak="0">
    <w:nsid w:val="6C9860C9"/>
    <w:multiLevelType w:val="multilevel"/>
    <w:tmpl w:val="1B4C7E4A"/>
    <w:lvl w:ilvl="0">
      <w:start w:val="1"/>
      <w:numFmt w:val="decimal"/>
      <w:lvlText w:val="%1"/>
      <w:lvlJc w:val="left"/>
      <w:pPr>
        <w:ind w:left="0" w:firstLine="0"/>
      </w:pPr>
    </w:lvl>
    <w:lvl w:ilvl="1">
      <w:start w:val="1"/>
      <w:numFmt w:val="decimal"/>
      <w:lvlText w:val="%1.%2"/>
      <w:lvlJc w:val="left"/>
      <w:pPr>
        <w:ind w:left="0" w:firstLine="0"/>
      </w:pPr>
      <w:rPr>
        <w:b/>
        <w:bCs/>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lvl>
    <w:lvl w:ilvl="4">
      <w:start w:val="1"/>
      <w:numFmt w:val="decimal"/>
      <w:lvlText w:val="%4.%5."/>
      <w:lvlJc w:val="left"/>
      <w:pPr>
        <w:ind w:left="0" w:firstLine="0"/>
      </w:pPr>
    </w:lvl>
    <w:lvl w:ilvl="5">
      <w:start w:val="1"/>
      <w:numFmt w:val="decimal"/>
      <w:lvlText w:val="%4.%5.%6."/>
      <w:lvlJc w:val="left"/>
      <w:pPr>
        <w:ind w:left="0" w:firstLine="0"/>
      </w:pPr>
    </w:lvl>
    <w:lvl w:ilvl="6">
      <w:start w:val="1"/>
      <w:numFmt w:val="decimal"/>
      <w:lvlText w:val="%4.%5.%6.%7."/>
      <w:lvlJc w:val="left"/>
      <w:pPr>
        <w:ind w:left="0" w:firstLine="0"/>
      </w:pPr>
    </w:lvl>
    <w:lvl w:ilvl="7">
      <w:start w:val="1"/>
      <w:numFmt w:val="decimal"/>
      <w:lvlText w:val="%4.%5.%6.%7.%8."/>
      <w:lvlJc w:val="left"/>
      <w:pPr>
        <w:ind w:left="0" w:firstLine="0"/>
      </w:pPr>
    </w:lvl>
    <w:lvl w:ilvl="8">
      <w:start w:val="1"/>
      <w:numFmt w:val="decimal"/>
      <w:lvlText w:val="%4.%5.%6.%7.%8.%9."/>
      <w:lvlJc w:val="left"/>
      <w:pPr>
        <w:ind w:left="0" w:firstLine="0"/>
      </w:pPr>
    </w:lvl>
  </w:abstractNum>
  <w:abstractNum w:abstractNumId="52" w15:restartNumberingAfterBreak="0">
    <w:nsid w:val="6D064986"/>
    <w:multiLevelType w:val="hybridMultilevel"/>
    <w:tmpl w:val="6D98EBA4"/>
    <w:lvl w:ilvl="0" w:tplc="B4D840D8">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14418F8"/>
    <w:multiLevelType w:val="hybridMultilevel"/>
    <w:tmpl w:val="FB322EBA"/>
    <w:lvl w:ilvl="0" w:tplc="0C09000B">
      <w:start w:val="1"/>
      <w:numFmt w:val="bullet"/>
      <w:lvlText w:val=""/>
      <w:lvlJc w:val="left"/>
      <w:pPr>
        <w:ind w:left="360" w:hanging="360"/>
      </w:pPr>
      <w:rPr>
        <w:rFonts w:ascii="Wingdings" w:hAnsi="Wingdings" w:hint="default"/>
        <w:color w:val="404040" w:themeColor="text1" w:themeTint="BF"/>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5504E8F"/>
    <w:multiLevelType w:val="multilevel"/>
    <w:tmpl w:val="96B62AEA"/>
    <w:lvl w:ilvl="0">
      <w:start w:val="1"/>
      <w:numFmt w:val="decimal"/>
      <w:lvlText w:val="%1"/>
      <w:lvlJc w:val="left"/>
      <w:pPr>
        <w:ind w:left="0" w:firstLine="0"/>
      </w:pPr>
    </w:lvl>
    <w:lvl w:ilvl="1">
      <w:start w:val="1"/>
      <w:numFmt w:val="decimal"/>
      <w:lvlText w:val="%1.%2"/>
      <w:lvlJc w:val="left"/>
      <w:pPr>
        <w:ind w:left="0" w:firstLine="0"/>
      </w:p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lvl>
    <w:lvl w:ilvl="4">
      <w:start w:val="1"/>
      <w:numFmt w:val="decimal"/>
      <w:lvlText w:val="%4.%5."/>
      <w:lvlJc w:val="left"/>
      <w:pPr>
        <w:ind w:left="0" w:firstLine="0"/>
      </w:pPr>
    </w:lvl>
    <w:lvl w:ilvl="5">
      <w:start w:val="1"/>
      <w:numFmt w:val="decimal"/>
      <w:lvlText w:val="%4.%5.%6."/>
      <w:lvlJc w:val="left"/>
      <w:pPr>
        <w:ind w:left="0" w:firstLine="0"/>
      </w:pPr>
    </w:lvl>
    <w:lvl w:ilvl="6">
      <w:start w:val="1"/>
      <w:numFmt w:val="decimal"/>
      <w:lvlText w:val="%4.%5.%6.%7."/>
      <w:lvlJc w:val="left"/>
      <w:pPr>
        <w:ind w:left="0" w:firstLine="0"/>
      </w:pPr>
    </w:lvl>
    <w:lvl w:ilvl="7">
      <w:start w:val="1"/>
      <w:numFmt w:val="decimal"/>
      <w:lvlText w:val="%4.%5.%6.%7.%8."/>
      <w:lvlJc w:val="left"/>
      <w:pPr>
        <w:ind w:left="0" w:firstLine="0"/>
      </w:pPr>
    </w:lvl>
    <w:lvl w:ilvl="8">
      <w:start w:val="1"/>
      <w:numFmt w:val="decimal"/>
      <w:lvlText w:val="%4.%5.%6.%7.%8.%9."/>
      <w:lvlJc w:val="left"/>
      <w:pPr>
        <w:ind w:left="0" w:firstLine="0"/>
      </w:pPr>
    </w:lvl>
  </w:abstractNum>
  <w:abstractNum w:abstractNumId="55" w15:restartNumberingAfterBreak="0">
    <w:nsid w:val="787874C9"/>
    <w:multiLevelType w:val="hybridMultilevel"/>
    <w:tmpl w:val="4DB8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B00E0B"/>
    <w:multiLevelType w:val="hybridMultilevel"/>
    <w:tmpl w:val="6F20B97E"/>
    <w:lvl w:ilvl="0" w:tplc="FFFFFFFF">
      <w:start w:val="1"/>
      <w:numFmt w:val="decimal"/>
      <w:lvlText w:val="%1."/>
      <w:lvlJc w:val="left"/>
      <w:pPr>
        <w:ind w:left="360" w:hanging="360"/>
      </w:pPr>
      <w:rPr>
        <w:rFonts w:hint="default"/>
      </w:rPr>
    </w:lvl>
    <w:lvl w:ilvl="1" w:tplc="B4EA2886">
      <w:start w:val="1"/>
      <w:numFmt w:val="lowerLetter"/>
      <w:lvlText w:val="%2."/>
      <w:lvlJc w:val="left"/>
      <w:pPr>
        <w:ind w:left="360" w:hanging="360"/>
      </w:pPr>
      <w:rPr>
        <w:color w:val="auto"/>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EC75DFF"/>
    <w:multiLevelType w:val="hybridMultilevel"/>
    <w:tmpl w:val="B79A3B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1396794">
    <w:abstractNumId w:val="22"/>
  </w:num>
  <w:num w:numId="2" w16cid:durableId="983773947">
    <w:abstractNumId w:val="50"/>
  </w:num>
  <w:num w:numId="3" w16cid:durableId="989403426">
    <w:abstractNumId w:val="10"/>
  </w:num>
  <w:num w:numId="4" w16cid:durableId="1403674423">
    <w:abstractNumId w:val="7"/>
  </w:num>
  <w:num w:numId="5" w16cid:durableId="1433361688">
    <w:abstractNumId w:val="6"/>
  </w:num>
  <w:num w:numId="6" w16cid:durableId="563611050">
    <w:abstractNumId w:val="16"/>
  </w:num>
  <w:num w:numId="7" w16cid:durableId="806750273">
    <w:abstractNumId w:val="18"/>
  </w:num>
  <w:num w:numId="8" w16cid:durableId="952788722">
    <w:abstractNumId w:val="23"/>
  </w:num>
  <w:num w:numId="9" w16cid:durableId="382483577">
    <w:abstractNumId w:val="55"/>
  </w:num>
  <w:num w:numId="10" w16cid:durableId="973682266">
    <w:abstractNumId w:val="20"/>
  </w:num>
  <w:num w:numId="11" w16cid:durableId="1294795293">
    <w:abstractNumId w:val="43"/>
  </w:num>
  <w:num w:numId="12" w16cid:durableId="1903523483">
    <w:abstractNumId w:val="27"/>
  </w:num>
  <w:num w:numId="13" w16cid:durableId="799301290">
    <w:abstractNumId w:val="48"/>
  </w:num>
  <w:num w:numId="14" w16cid:durableId="581137853">
    <w:abstractNumId w:val="51"/>
  </w:num>
  <w:num w:numId="15" w16cid:durableId="1306205966">
    <w:abstractNumId w:val="9"/>
  </w:num>
  <w:num w:numId="16" w16cid:durableId="1076440635">
    <w:abstractNumId w:val="28"/>
  </w:num>
  <w:num w:numId="17" w16cid:durableId="648436061">
    <w:abstractNumId w:val="12"/>
  </w:num>
  <w:num w:numId="18" w16cid:durableId="938637334">
    <w:abstractNumId w:val="36"/>
  </w:num>
  <w:num w:numId="19" w16cid:durableId="2029091806">
    <w:abstractNumId w:val="54"/>
  </w:num>
  <w:num w:numId="20" w16cid:durableId="1995406132">
    <w:abstractNumId w:val="4"/>
  </w:num>
  <w:num w:numId="21" w16cid:durableId="1226256827">
    <w:abstractNumId w:val="3"/>
  </w:num>
  <w:num w:numId="22" w16cid:durableId="689650621">
    <w:abstractNumId w:val="53"/>
  </w:num>
  <w:num w:numId="23" w16cid:durableId="1514035147">
    <w:abstractNumId w:val="46"/>
  </w:num>
  <w:num w:numId="24" w16cid:durableId="174732736">
    <w:abstractNumId w:val="30"/>
  </w:num>
  <w:num w:numId="25" w16cid:durableId="66925814">
    <w:abstractNumId w:val="5"/>
  </w:num>
  <w:num w:numId="26" w16cid:durableId="1365400189">
    <w:abstractNumId w:val="49"/>
  </w:num>
  <w:num w:numId="27" w16cid:durableId="1859199972">
    <w:abstractNumId w:val="56"/>
  </w:num>
  <w:num w:numId="28" w16cid:durableId="1446267844">
    <w:abstractNumId w:val="14"/>
  </w:num>
  <w:num w:numId="29" w16cid:durableId="817764964">
    <w:abstractNumId w:val="11"/>
  </w:num>
  <w:num w:numId="30" w16cid:durableId="2045862499">
    <w:abstractNumId w:val="26"/>
  </w:num>
  <w:num w:numId="31" w16cid:durableId="1087994927">
    <w:abstractNumId w:val="32"/>
  </w:num>
  <w:num w:numId="32" w16cid:durableId="80219407">
    <w:abstractNumId w:val="2"/>
  </w:num>
  <w:num w:numId="33" w16cid:durableId="2021882994">
    <w:abstractNumId w:val="57"/>
  </w:num>
  <w:num w:numId="34" w16cid:durableId="106707151">
    <w:abstractNumId w:val="39"/>
  </w:num>
  <w:num w:numId="35" w16cid:durableId="712540079">
    <w:abstractNumId w:val="21"/>
  </w:num>
  <w:num w:numId="36" w16cid:durableId="1443644709">
    <w:abstractNumId w:val="40"/>
  </w:num>
  <w:num w:numId="37" w16cid:durableId="1082987514">
    <w:abstractNumId w:val="13"/>
  </w:num>
  <w:num w:numId="38" w16cid:durableId="1313291607">
    <w:abstractNumId w:val="1"/>
  </w:num>
  <w:num w:numId="39" w16cid:durableId="1010526206">
    <w:abstractNumId w:val="33"/>
  </w:num>
  <w:num w:numId="40" w16cid:durableId="290139064">
    <w:abstractNumId w:val="47"/>
  </w:num>
  <w:num w:numId="41" w16cid:durableId="766999697">
    <w:abstractNumId w:val="25"/>
  </w:num>
  <w:num w:numId="42" w16cid:durableId="2127654495">
    <w:abstractNumId w:val="42"/>
  </w:num>
  <w:num w:numId="43" w16cid:durableId="1314408720">
    <w:abstractNumId w:val="15"/>
  </w:num>
  <w:num w:numId="44" w16cid:durableId="366627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3514050">
    <w:abstractNumId w:val="31"/>
  </w:num>
  <w:num w:numId="46" w16cid:durableId="967470067">
    <w:abstractNumId w:val="19"/>
  </w:num>
  <w:num w:numId="47" w16cid:durableId="965771127">
    <w:abstractNumId w:val="44"/>
  </w:num>
  <w:num w:numId="48" w16cid:durableId="886145005">
    <w:abstractNumId w:val="8"/>
  </w:num>
  <w:num w:numId="49" w16cid:durableId="831264009">
    <w:abstractNumId w:val="17"/>
  </w:num>
  <w:num w:numId="50" w16cid:durableId="72626272">
    <w:abstractNumId w:val="35"/>
  </w:num>
  <w:num w:numId="51" w16cid:durableId="240607654">
    <w:abstractNumId w:val="52"/>
  </w:num>
  <w:num w:numId="52" w16cid:durableId="1871993049">
    <w:abstractNumId w:val="34"/>
  </w:num>
  <w:num w:numId="53" w16cid:durableId="1654018601">
    <w:abstractNumId w:val="29"/>
  </w:num>
  <w:num w:numId="54" w16cid:durableId="869418034">
    <w:abstractNumId w:val="0"/>
  </w:num>
  <w:num w:numId="55" w16cid:durableId="1810588139">
    <w:abstractNumId w:val="37"/>
  </w:num>
  <w:num w:numId="56" w16cid:durableId="1424372063">
    <w:abstractNumId w:val="38"/>
  </w:num>
  <w:num w:numId="57" w16cid:durableId="2090271005">
    <w:abstractNumId w:val="45"/>
  </w:num>
  <w:num w:numId="58" w16cid:durableId="732240193">
    <w:abstractNumId w:val="41"/>
  </w:num>
  <w:num w:numId="59" w16cid:durableId="87965160">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80"/>
    <w:rsid w:val="0000092B"/>
    <w:rsid w:val="00000943"/>
    <w:rsid w:val="00000B5D"/>
    <w:rsid w:val="00000CC5"/>
    <w:rsid w:val="000011D6"/>
    <w:rsid w:val="00001815"/>
    <w:rsid w:val="00001DA8"/>
    <w:rsid w:val="00001FE8"/>
    <w:rsid w:val="00002322"/>
    <w:rsid w:val="0000260D"/>
    <w:rsid w:val="00002A86"/>
    <w:rsid w:val="00002AB3"/>
    <w:rsid w:val="00002AEA"/>
    <w:rsid w:val="00002F94"/>
    <w:rsid w:val="00002FE9"/>
    <w:rsid w:val="0000376B"/>
    <w:rsid w:val="00003B70"/>
    <w:rsid w:val="00003B9C"/>
    <w:rsid w:val="00003CA0"/>
    <w:rsid w:val="000041BE"/>
    <w:rsid w:val="000046EC"/>
    <w:rsid w:val="0000488A"/>
    <w:rsid w:val="00004B15"/>
    <w:rsid w:val="00004FBA"/>
    <w:rsid w:val="00005B3B"/>
    <w:rsid w:val="000062C4"/>
    <w:rsid w:val="00006C3B"/>
    <w:rsid w:val="00007089"/>
    <w:rsid w:val="00007922"/>
    <w:rsid w:val="00010564"/>
    <w:rsid w:val="00010645"/>
    <w:rsid w:val="00010E69"/>
    <w:rsid w:val="00011311"/>
    <w:rsid w:val="00011862"/>
    <w:rsid w:val="00011879"/>
    <w:rsid w:val="00011DCB"/>
    <w:rsid w:val="00012145"/>
    <w:rsid w:val="00012226"/>
    <w:rsid w:val="00012259"/>
    <w:rsid w:val="000123B0"/>
    <w:rsid w:val="00012B3D"/>
    <w:rsid w:val="00013367"/>
    <w:rsid w:val="0001355B"/>
    <w:rsid w:val="000138F6"/>
    <w:rsid w:val="00013CCA"/>
    <w:rsid w:val="00013CE2"/>
    <w:rsid w:val="00013D2C"/>
    <w:rsid w:val="000141A2"/>
    <w:rsid w:val="000142F8"/>
    <w:rsid w:val="000143B7"/>
    <w:rsid w:val="00014FB7"/>
    <w:rsid w:val="0001528C"/>
    <w:rsid w:val="00015494"/>
    <w:rsid w:val="00015F29"/>
    <w:rsid w:val="00015FCE"/>
    <w:rsid w:val="00016419"/>
    <w:rsid w:val="00016B62"/>
    <w:rsid w:val="00017176"/>
    <w:rsid w:val="00017269"/>
    <w:rsid w:val="000178B5"/>
    <w:rsid w:val="00017F74"/>
    <w:rsid w:val="0002004E"/>
    <w:rsid w:val="0002036C"/>
    <w:rsid w:val="0002121E"/>
    <w:rsid w:val="0002161B"/>
    <w:rsid w:val="0002178C"/>
    <w:rsid w:val="000219D3"/>
    <w:rsid w:val="00021FA3"/>
    <w:rsid w:val="00022AC6"/>
    <w:rsid w:val="00022AFB"/>
    <w:rsid w:val="00022ED3"/>
    <w:rsid w:val="00023003"/>
    <w:rsid w:val="00023301"/>
    <w:rsid w:val="00023C82"/>
    <w:rsid w:val="00023CF3"/>
    <w:rsid w:val="000244A9"/>
    <w:rsid w:val="000245E6"/>
    <w:rsid w:val="000252C3"/>
    <w:rsid w:val="0002585F"/>
    <w:rsid w:val="00025CB2"/>
    <w:rsid w:val="00026A20"/>
    <w:rsid w:val="00026AEE"/>
    <w:rsid w:val="00026CCD"/>
    <w:rsid w:val="00026D5D"/>
    <w:rsid w:val="00026E99"/>
    <w:rsid w:val="00026EBB"/>
    <w:rsid w:val="0002766E"/>
    <w:rsid w:val="00027699"/>
    <w:rsid w:val="00030111"/>
    <w:rsid w:val="0003053A"/>
    <w:rsid w:val="0003059B"/>
    <w:rsid w:val="000306E7"/>
    <w:rsid w:val="0003099E"/>
    <w:rsid w:val="000309DE"/>
    <w:rsid w:val="00030CFA"/>
    <w:rsid w:val="00030F84"/>
    <w:rsid w:val="00031057"/>
    <w:rsid w:val="00031308"/>
    <w:rsid w:val="000314A4"/>
    <w:rsid w:val="000322D6"/>
    <w:rsid w:val="0003241C"/>
    <w:rsid w:val="00032568"/>
    <w:rsid w:val="0003256B"/>
    <w:rsid w:val="00032672"/>
    <w:rsid w:val="000326A1"/>
    <w:rsid w:val="00032719"/>
    <w:rsid w:val="000328C5"/>
    <w:rsid w:val="00033158"/>
    <w:rsid w:val="0003342F"/>
    <w:rsid w:val="00033447"/>
    <w:rsid w:val="00033EFC"/>
    <w:rsid w:val="00034320"/>
    <w:rsid w:val="00034362"/>
    <w:rsid w:val="000344ED"/>
    <w:rsid w:val="00035273"/>
    <w:rsid w:val="000353B0"/>
    <w:rsid w:val="000358B5"/>
    <w:rsid w:val="00035DFA"/>
    <w:rsid w:val="000362B6"/>
    <w:rsid w:val="00036378"/>
    <w:rsid w:val="00036A55"/>
    <w:rsid w:val="0004031A"/>
    <w:rsid w:val="00040935"/>
    <w:rsid w:val="00040CCB"/>
    <w:rsid w:val="00041345"/>
    <w:rsid w:val="0004170F"/>
    <w:rsid w:val="00041711"/>
    <w:rsid w:val="000418E5"/>
    <w:rsid w:val="000418E9"/>
    <w:rsid w:val="0004195A"/>
    <w:rsid w:val="00041DED"/>
    <w:rsid w:val="00041EDC"/>
    <w:rsid w:val="00042274"/>
    <w:rsid w:val="0004241B"/>
    <w:rsid w:val="000425FE"/>
    <w:rsid w:val="0004292B"/>
    <w:rsid w:val="0004311E"/>
    <w:rsid w:val="00043333"/>
    <w:rsid w:val="0004340E"/>
    <w:rsid w:val="00043453"/>
    <w:rsid w:val="00043454"/>
    <w:rsid w:val="00043875"/>
    <w:rsid w:val="00043B09"/>
    <w:rsid w:val="00043B52"/>
    <w:rsid w:val="000441C2"/>
    <w:rsid w:val="000442AF"/>
    <w:rsid w:val="0004453A"/>
    <w:rsid w:val="000447D8"/>
    <w:rsid w:val="00044877"/>
    <w:rsid w:val="000448EA"/>
    <w:rsid w:val="00044ECE"/>
    <w:rsid w:val="000451D1"/>
    <w:rsid w:val="00045276"/>
    <w:rsid w:val="00045368"/>
    <w:rsid w:val="000456A6"/>
    <w:rsid w:val="00045F54"/>
    <w:rsid w:val="0004604C"/>
    <w:rsid w:val="0004639C"/>
    <w:rsid w:val="00046B10"/>
    <w:rsid w:val="00046E1C"/>
    <w:rsid w:val="00046F5E"/>
    <w:rsid w:val="000476B4"/>
    <w:rsid w:val="00047855"/>
    <w:rsid w:val="00047C7E"/>
    <w:rsid w:val="00050036"/>
    <w:rsid w:val="00050110"/>
    <w:rsid w:val="0005034B"/>
    <w:rsid w:val="000511BC"/>
    <w:rsid w:val="00051D2B"/>
    <w:rsid w:val="0005225B"/>
    <w:rsid w:val="000525C1"/>
    <w:rsid w:val="000528C1"/>
    <w:rsid w:val="00052B5D"/>
    <w:rsid w:val="00052E60"/>
    <w:rsid w:val="000530D2"/>
    <w:rsid w:val="0005314A"/>
    <w:rsid w:val="00053231"/>
    <w:rsid w:val="0005343F"/>
    <w:rsid w:val="0005378A"/>
    <w:rsid w:val="00053D3B"/>
    <w:rsid w:val="00053D9C"/>
    <w:rsid w:val="00053F23"/>
    <w:rsid w:val="0005402E"/>
    <w:rsid w:val="00054484"/>
    <w:rsid w:val="0005477D"/>
    <w:rsid w:val="00054B91"/>
    <w:rsid w:val="000556EB"/>
    <w:rsid w:val="00055BD3"/>
    <w:rsid w:val="00055C42"/>
    <w:rsid w:val="00056063"/>
    <w:rsid w:val="000560F4"/>
    <w:rsid w:val="00057598"/>
    <w:rsid w:val="0005777D"/>
    <w:rsid w:val="00057935"/>
    <w:rsid w:val="00060012"/>
    <w:rsid w:val="0006045D"/>
    <w:rsid w:val="0006054D"/>
    <w:rsid w:val="000605CF"/>
    <w:rsid w:val="00060644"/>
    <w:rsid w:val="000607C1"/>
    <w:rsid w:val="00060C5D"/>
    <w:rsid w:val="00061650"/>
    <w:rsid w:val="0006166A"/>
    <w:rsid w:val="00061AA8"/>
    <w:rsid w:val="000627BC"/>
    <w:rsid w:val="00062919"/>
    <w:rsid w:val="000629F3"/>
    <w:rsid w:val="00062CA1"/>
    <w:rsid w:val="00062FEE"/>
    <w:rsid w:val="00062FF3"/>
    <w:rsid w:val="00063028"/>
    <w:rsid w:val="00063096"/>
    <w:rsid w:val="00063369"/>
    <w:rsid w:val="000634B6"/>
    <w:rsid w:val="0006351C"/>
    <w:rsid w:val="00063852"/>
    <w:rsid w:val="00063B14"/>
    <w:rsid w:val="00063D67"/>
    <w:rsid w:val="0006434B"/>
    <w:rsid w:val="00064625"/>
    <w:rsid w:val="0006481F"/>
    <w:rsid w:val="00064AD5"/>
    <w:rsid w:val="00065287"/>
    <w:rsid w:val="00065BE8"/>
    <w:rsid w:val="00065C7D"/>
    <w:rsid w:val="00066082"/>
    <w:rsid w:val="00066221"/>
    <w:rsid w:val="00066837"/>
    <w:rsid w:val="0006686D"/>
    <w:rsid w:val="0006688E"/>
    <w:rsid w:val="00066C87"/>
    <w:rsid w:val="00066F08"/>
    <w:rsid w:val="00067000"/>
    <w:rsid w:val="000673B1"/>
    <w:rsid w:val="00067582"/>
    <w:rsid w:val="0006774E"/>
    <w:rsid w:val="000678E5"/>
    <w:rsid w:val="00067F49"/>
    <w:rsid w:val="000701D1"/>
    <w:rsid w:val="00070D06"/>
    <w:rsid w:val="000714D0"/>
    <w:rsid w:val="000714D4"/>
    <w:rsid w:val="000716DD"/>
    <w:rsid w:val="00071F54"/>
    <w:rsid w:val="00071FE6"/>
    <w:rsid w:val="0007255B"/>
    <w:rsid w:val="000725B5"/>
    <w:rsid w:val="00072693"/>
    <w:rsid w:val="00072B18"/>
    <w:rsid w:val="00072FA2"/>
    <w:rsid w:val="000734F3"/>
    <w:rsid w:val="00073534"/>
    <w:rsid w:val="00073DC1"/>
    <w:rsid w:val="00073FA5"/>
    <w:rsid w:val="00074B41"/>
    <w:rsid w:val="00075200"/>
    <w:rsid w:val="000756BD"/>
    <w:rsid w:val="0007584B"/>
    <w:rsid w:val="00075ACD"/>
    <w:rsid w:val="00075D54"/>
    <w:rsid w:val="00075ECA"/>
    <w:rsid w:val="00075ED7"/>
    <w:rsid w:val="00075F7F"/>
    <w:rsid w:val="000766BE"/>
    <w:rsid w:val="0007677A"/>
    <w:rsid w:val="000769F4"/>
    <w:rsid w:val="0007752E"/>
    <w:rsid w:val="0007764F"/>
    <w:rsid w:val="000778CF"/>
    <w:rsid w:val="00077C36"/>
    <w:rsid w:val="00077D84"/>
    <w:rsid w:val="00080974"/>
    <w:rsid w:val="0008135D"/>
    <w:rsid w:val="000818BF"/>
    <w:rsid w:val="0008272C"/>
    <w:rsid w:val="00082AA6"/>
    <w:rsid w:val="00082D78"/>
    <w:rsid w:val="00082DF2"/>
    <w:rsid w:val="00082ED1"/>
    <w:rsid w:val="0008337C"/>
    <w:rsid w:val="00083C1B"/>
    <w:rsid w:val="00083C95"/>
    <w:rsid w:val="00084088"/>
    <w:rsid w:val="00084203"/>
    <w:rsid w:val="00084258"/>
    <w:rsid w:val="0008441A"/>
    <w:rsid w:val="00084844"/>
    <w:rsid w:val="000848CC"/>
    <w:rsid w:val="00085C8C"/>
    <w:rsid w:val="00085E71"/>
    <w:rsid w:val="000860D0"/>
    <w:rsid w:val="000862FE"/>
    <w:rsid w:val="000863AD"/>
    <w:rsid w:val="000865CF"/>
    <w:rsid w:val="00086A5B"/>
    <w:rsid w:val="00087460"/>
    <w:rsid w:val="00087529"/>
    <w:rsid w:val="0008772F"/>
    <w:rsid w:val="000877FF"/>
    <w:rsid w:val="0009028E"/>
    <w:rsid w:val="00090309"/>
    <w:rsid w:val="00090766"/>
    <w:rsid w:val="00090A3B"/>
    <w:rsid w:val="00090DD4"/>
    <w:rsid w:val="00090E2B"/>
    <w:rsid w:val="000913B6"/>
    <w:rsid w:val="000914EA"/>
    <w:rsid w:val="000917EB"/>
    <w:rsid w:val="00091831"/>
    <w:rsid w:val="00091B6B"/>
    <w:rsid w:val="00091BB4"/>
    <w:rsid w:val="00092159"/>
    <w:rsid w:val="00092973"/>
    <w:rsid w:val="00092BC9"/>
    <w:rsid w:val="00092C64"/>
    <w:rsid w:val="00093E61"/>
    <w:rsid w:val="000952F1"/>
    <w:rsid w:val="000954FD"/>
    <w:rsid w:val="0009555C"/>
    <w:rsid w:val="0009574F"/>
    <w:rsid w:val="000959AA"/>
    <w:rsid w:val="00095B0B"/>
    <w:rsid w:val="00096975"/>
    <w:rsid w:val="00096DE0"/>
    <w:rsid w:val="0009764B"/>
    <w:rsid w:val="00097665"/>
    <w:rsid w:val="0009788B"/>
    <w:rsid w:val="00097DBF"/>
    <w:rsid w:val="000A03DD"/>
    <w:rsid w:val="000A05F6"/>
    <w:rsid w:val="000A0CEC"/>
    <w:rsid w:val="000A0D2F"/>
    <w:rsid w:val="000A1025"/>
    <w:rsid w:val="000A1102"/>
    <w:rsid w:val="000A1149"/>
    <w:rsid w:val="000A18C3"/>
    <w:rsid w:val="000A1C15"/>
    <w:rsid w:val="000A1C47"/>
    <w:rsid w:val="000A2026"/>
    <w:rsid w:val="000A202A"/>
    <w:rsid w:val="000A21EF"/>
    <w:rsid w:val="000A25B0"/>
    <w:rsid w:val="000A2C4E"/>
    <w:rsid w:val="000A2CA6"/>
    <w:rsid w:val="000A2D9D"/>
    <w:rsid w:val="000A2E07"/>
    <w:rsid w:val="000A3133"/>
    <w:rsid w:val="000A3287"/>
    <w:rsid w:val="000A3714"/>
    <w:rsid w:val="000A3892"/>
    <w:rsid w:val="000A3AB2"/>
    <w:rsid w:val="000A3EBE"/>
    <w:rsid w:val="000A43EB"/>
    <w:rsid w:val="000A443B"/>
    <w:rsid w:val="000A46E5"/>
    <w:rsid w:val="000A4D26"/>
    <w:rsid w:val="000A563C"/>
    <w:rsid w:val="000A5DEF"/>
    <w:rsid w:val="000A6182"/>
    <w:rsid w:val="000A6187"/>
    <w:rsid w:val="000A69A0"/>
    <w:rsid w:val="000A6F1A"/>
    <w:rsid w:val="000A6FD8"/>
    <w:rsid w:val="000A7293"/>
    <w:rsid w:val="000A7647"/>
    <w:rsid w:val="000A7692"/>
    <w:rsid w:val="000A7A80"/>
    <w:rsid w:val="000B03C1"/>
    <w:rsid w:val="000B092C"/>
    <w:rsid w:val="000B09EA"/>
    <w:rsid w:val="000B0FC8"/>
    <w:rsid w:val="000B13DA"/>
    <w:rsid w:val="000B180F"/>
    <w:rsid w:val="000B1F79"/>
    <w:rsid w:val="000B2AB4"/>
    <w:rsid w:val="000B2B28"/>
    <w:rsid w:val="000B3820"/>
    <w:rsid w:val="000B3B07"/>
    <w:rsid w:val="000B4272"/>
    <w:rsid w:val="000B493C"/>
    <w:rsid w:val="000B4D98"/>
    <w:rsid w:val="000B53BD"/>
    <w:rsid w:val="000B6909"/>
    <w:rsid w:val="000B6AC6"/>
    <w:rsid w:val="000B707B"/>
    <w:rsid w:val="000B7293"/>
    <w:rsid w:val="000B7340"/>
    <w:rsid w:val="000B7E00"/>
    <w:rsid w:val="000B7E6D"/>
    <w:rsid w:val="000B7FDC"/>
    <w:rsid w:val="000C017F"/>
    <w:rsid w:val="000C0968"/>
    <w:rsid w:val="000C0C34"/>
    <w:rsid w:val="000C0D57"/>
    <w:rsid w:val="000C0E28"/>
    <w:rsid w:val="000C11A7"/>
    <w:rsid w:val="000C1423"/>
    <w:rsid w:val="000C1547"/>
    <w:rsid w:val="000C1A62"/>
    <w:rsid w:val="000C1C73"/>
    <w:rsid w:val="000C2283"/>
    <w:rsid w:val="000C2592"/>
    <w:rsid w:val="000C27B9"/>
    <w:rsid w:val="000C3557"/>
    <w:rsid w:val="000C3CFF"/>
    <w:rsid w:val="000C5574"/>
    <w:rsid w:val="000C5707"/>
    <w:rsid w:val="000C5EEA"/>
    <w:rsid w:val="000C62FD"/>
    <w:rsid w:val="000C63A5"/>
    <w:rsid w:val="000C673D"/>
    <w:rsid w:val="000C67FE"/>
    <w:rsid w:val="000C75EA"/>
    <w:rsid w:val="000C775C"/>
    <w:rsid w:val="000C77A5"/>
    <w:rsid w:val="000C7AC6"/>
    <w:rsid w:val="000C7C1C"/>
    <w:rsid w:val="000C7E99"/>
    <w:rsid w:val="000D0032"/>
    <w:rsid w:val="000D0415"/>
    <w:rsid w:val="000D05AB"/>
    <w:rsid w:val="000D0C54"/>
    <w:rsid w:val="000D0DCD"/>
    <w:rsid w:val="000D15A7"/>
    <w:rsid w:val="000D15D2"/>
    <w:rsid w:val="000D1A1F"/>
    <w:rsid w:val="000D1B2C"/>
    <w:rsid w:val="000D21DA"/>
    <w:rsid w:val="000D2281"/>
    <w:rsid w:val="000D29DA"/>
    <w:rsid w:val="000D2CB0"/>
    <w:rsid w:val="000D2E78"/>
    <w:rsid w:val="000D34E9"/>
    <w:rsid w:val="000D3CB1"/>
    <w:rsid w:val="000D4ABB"/>
    <w:rsid w:val="000D4F49"/>
    <w:rsid w:val="000D5281"/>
    <w:rsid w:val="000D540B"/>
    <w:rsid w:val="000D55B6"/>
    <w:rsid w:val="000D560B"/>
    <w:rsid w:val="000D56BC"/>
    <w:rsid w:val="000D5770"/>
    <w:rsid w:val="000D58F2"/>
    <w:rsid w:val="000D5E23"/>
    <w:rsid w:val="000D5F48"/>
    <w:rsid w:val="000D663F"/>
    <w:rsid w:val="000D679C"/>
    <w:rsid w:val="000D6983"/>
    <w:rsid w:val="000D6B3B"/>
    <w:rsid w:val="000D6D55"/>
    <w:rsid w:val="000D761B"/>
    <w:rsid w:val="000D7797"/>
    <w:rsid w:val="000D7858"/>
    <w:rsid w:val="000D7D5B"/>
    <w:rsid w:val="000E0133"/>
    <w:rsid w:val="000E02A8"/>
    <w:rsid w:val="000E0338"/>
    <w:rsid w:val="000E0530"/>
    <w:rsid w:val="000E054C"/>
    <w:rsid w:val="000E081E"/>
    <w:rsid w:val="000E0F74"/>
    <w:rsid w:val="000E176E"/>
    <w:rsid w:val="000E194D"/>
    <w:rsid w:val="000E22FA"/>
    <w:rsid w:val="000E2777"/>
    <w:rsid w:val="000E27AB"/>
    <w:rsid w:val="000E2B41"/>
    <w:rsid w:val="000E2C2A"/>
    <w:rsid w:val="000E2E05"/>
    <w:rsid w:val="000E3188"/>
    <w:rsid w:val="000E31A4"/>
    <w:rsid w:val="000E3F40"/>
    <w:rsid w:val="000E4007"/>
    <w:rsid w:val="000E4286"/>
    <w:rsid w:val="000E42E3"/>
    <w:rsid w:val="000E5173"/>
    <w:rsid w:val="000E5DB3"/>
    <w:rsid w:val="000E6FBA"/>
    <w:rsid w:val="000E78B0"/>
    <w:rsid w:val="000E7B07"/>
    <w:rsid w:val="000E7EA8"/>
    <w:rsid w:val="000E7FEF"/>
    <w:rsid w:val="000F0094"/>
    <w:rsid w:val="000F0723"/>
    <w:rsid w:val="000F07F6"/>
    <w:rsid w:val="000F0F43"/>
    <w:rsid w:val="000F1090"/>
    <w:rsid w:val="000F1233"/>
    <w:rsid w:val="000F1546"/>
    <w:rsid w:val="000F1570"/>
    <w:rsid w:val="000F197C"/>
    <w:rsid w:val="000F1A3A"/>
    <w:rsid w:val="000F1B93"/>
    <w:rsid w:val="000F1E77"/>
    <w:rsid w:val="000F2B40"/>
    <w:rsid w:val="000F2D2E"/>
    <w:rsid w:val="000F2EEA"/>
    <w:rsid w:val="000F330D"/>
    <w:rsid w:val="000F3AD2"/>
    <w:rsid w:val="000F3B49"/>
    <w:rsid w:val="000F3F52"/>
    <w:rsid w:val="000F44D6"/>
    <w:rsid w:val="000F4568"/>
    <w:rsid w:val="000F459C"/>
    <w:rsid w:val="000F45B1"/>
    <w:rsid w:val="000F5146"/>
    <w:rsid w:val="000F583E"/>
    <w:rsid w:val="000F5881"/>
    <w:rsid w:val="000F594C"/>
    <w:rsid w:val="000F5AEF"/>
    <w:rsid w:val="000F64DF"/>
    <w:rsid w:val="000F67A2"/>
    <w:rsid w:val="000F6CA8"/>
    <w:rsid w:val="000F6DEC"/>
    <w:rsid w:val="000F74BE"/>
    <w:rsid w:val="000F7568"/>
    <w:rsid w:val="000F7AD5"/>
    <w:rsid w:val="000F7BFF"/>
    <w:rsid w:val="00100010"/>
    <w:rsid w:val="00100647"/>
    <w:rsid w:val="0010084C"/>
    <w:rsid w:val="001008F7"/>
    <w:rsid w:val="001009FC"/>
    <w:rsid w:val="00100B1C"/>
    <w:rsid w:val="0010104D"/>
    <w:rsid w:val="001013EC"/>
    <w:rsid w:val="00102104"/>
    <w:rsid w:val="001025BD"/>
    <w:rsid w:val="001026B1"/>
    <w:rsid w:val="00102EB8"/>
    <w:rsid w:val="00103252"/>
    <w:rsid w:val="0010331B"/>
    <w:rsid w:val="0010339E"/>
    <w:rsid w:val="001037EE"/>
    <w:rsid w:val="00103B76"/>
    <w:rsid w:val="0010403D"/>
    <w:rsid w:val="0010479E"/>
    <w:rsid w:val="00105B19"/>
    <w:rsid w:val="00105F6C"/>
    <w:rsid w:val="00106057"/>
    <w:rsid w:val="001060C1"/>
    <w:rsid w:val="00106158"/>
    <w:rsid w:val="00106B3D"/>
    <w:rsid w:val="00106CF5"/>
    <w:rsid w:val="00106D0A"/>
    <w:rsid w:val="001071EC"/>
    <w:rsid w:val="001079C3"/>
    <w:rsid w:val="00107AD3"/>
    <w:rsid w:val="00107B14"/>
    <w:rsid w:val="00107FC0"/>
    <w:rsid w:val="00110B44"/>
    <w:rsid w:val="00110EFF"/>
    <w:rsid w:val="001118A8"/>
    <w:rsid w:val="0011196B"/>
    <w:rsid w:val="00111CFC"/>
    <w:rsid w:val="00111ED8"/>
    <w:rsid w:val="00112012"/>
    <w:rsid w:val="00112A11"/>
    <w:rsid w:val="00112B99"/>
    <w:rsid w:val="00113382"/>
    <w:rsid w:val="0011364E"/>
    <w:rsid w:val="001136F5"/>
    <w:rsid w:val="00113E1C"/>
    <w:rsid w:val="00113E5F"/>
    <w:rsid w:val="001145A9"/>
    <w:rsid w:val="00114CCB"/>
    <w:rsid w:val="00114E3F"/>
    <w:rsid w:val="00114F0C"/>
    <w:rsid w:val="00115336"/>
    <w:rsid w:val="00115A50"/>
    <w:rsid w:val="00115AB3"/>
    <w:rsid w:val="00115B2B"/>
    <w:rsid w:val="001160B2"/>
    <w:rsid w:val="001164A7"/>
    <w:rsid w:val="001167FC"/>
    <w:rsid w:val="00116863"/>
    <w:rsid w:val="00116A80"/>
    <w:rsid w:val="00117179"/>
    <w:rsid w:val="001171A0"/>
    <w:rsid w:val="00117494"/>
    <w:rsid w:val="001174D0"/>
    <w:rsid w:val="00117779"/>
    <w:rsid w:val="0012026C"/>
    <w:rsid w:val="00120E89"/>
    <w:rsid w:val="00121772"/>
    <w:rsid w:val="00121A0C"/>
    <w:rsid w:val="00121B87"/>
    <w:rsid w:val="00121BFA"/>
    <w:rsid w:val="00122808"/>
    <w:rsid w:val="001229D8"/>
    <w:rsid w:val="00123F99"/>
    <w:rsid w:val="00124080"/>
    <w:rsid w:val="00124129"/>
    <w:rsid w:val="001242D1"/>
    <w:rsid w:val="00124404"/>
    <w:rsid w:val="001246D2"/>
    <w:rsid w:val="00124CC4"/>
    <w:rsid w:val="00124D28"/>
    <w:rsid w:val="00125AE3"/>
    <w:rsid w:val="001267C0"/>
    <w:rsid w:val="00126890"/>
    <w:rsid w:val="00126918"/>
    <w:rsid w:val="00126A20"/>
    <w:rsid w:val="001270B9"/>
    <w:rsid w:val="001277E2"/>
    <w:rsid w:val="00127934"/>
    <w:rsid w:val="00127E9A"/>
    <w:rsid w:val="001300E2"/>
    <w:rsid w:val="00130A8D"/>
    <w:rsid w:val="00130DF3"/>
    <w:rsid w:val="00130EBF"/>
    <w:rsid w:val="00131186"/>
    <w:rsid w:val="00131684"/>
    <w:rsid w:val="00131BC8"/>
    <w:rsid w:val="00131E84"/>
    <w:rsid w:val="001327D0"/>
    <w:rsid w:val="0013299E"/>
    <w:rsid w:val="00132EE3"/>
    <w:rsid w:val="00132F20"/>
    <w:rsid w:val="00133275"/>
    <w:rsid w:val="00133301"/>
    <w:rsid w:val="00133344"/>
    <w:rsid w:val="001335CA"/>
    <w:rsid w:val="001339DC"/>
    <w:rsid w:val="00133CCC"/>
    <w:rsid w:val="00133D78"/>
    <w:rsid w:val="001340FE"/>
    <w:rsid w:val="00134271"/>
    <w:rsid w:val="00135086"/>
    <w:rsid w:val="0013514B"/>
    <w:rsid w:val="001354E2"/>
    <w:rsid w:val="0013557D"/>
    <w:rsid w:val="00135750"/>
    <w:rsid w:val="00135DAE"/>
    <w:rsid w:val="00136671"/>
    <w:rsid w:val="0013683A"/>
    <w:rsid w:val="00136C8F"/>
    <w:rsid w:val="0013710B"/>
    <w:rsid w:val="00137A30"/>
    <w:rsid w:val="00137CE8"/>
    <w:rsid w:val="00137D00"/>
    <w:rsid w:val="00140BF7"/>
    <w:rsid w:val="00140E4A"/>
    <w:rsid w:val="00141C48"/>
    <w:rsid w:val="001423E1"/>
    <w:rsid w:val="00142FB6"/>
    <w:rsid w:val="00143630"/>
    <w:rsid w:val="00143909"/>
    <w:rsid w:val="00143ABB"/>
    <w:rsid w:val="00143D49"/>
    <w:rsid w:val="00143DD9"/>
    <w:rsid w:val="00143DDE"/>
    <w:rsid w:val="001441B2"/>
    <w:rsid w:val="00144343"/>
    <w:rsid w:val="0014468D"/>
    <w:rsid w:val="00144735"/>
    <w:rsid w:val="00144986"/>
    <w:rsid w:val="00144D96"/>
    <w:rsid w:val="0014514C"/>
    <w:rsid w:val="001454B2"/>
    <w:rsid w:val="001456A1"/>
    <w:rsid w:val="001457C3"/>
    <w:rsid w:val="00145DD1"/>
    <w:rsid w:val="001467C7"/>
    <w:rsid w:val="00146B54"/>
    <w:rsid w:val="00146D3B"/>
    <w:rsid w:val="00146EBE"/>
    <w:rsid w:val="001471C4"/>
    <w:rsid w:val="00147726"/>
    <w:rsid w:val="00147D54"/>
    <w:rsid w:val="00147DF6"/>
    <w:rsid w:val="00147FF3"/>
    <w:rsid w:val="001505CF"/>
    <w:rsid w:val="00150830"/>
    <w:rsid w:val="001509AA"/>
    <w:rsid w:val="00150A40"/>
    <w:rsid w:val="00150FE0"/>
    <w:rsid w:val="001511C4"/>
    <w:rsid w:val="00151C06"/>
    <w:rsid w:val="00151D9E"/>
    <w:rsid w:val="00151DCC"/>
    <w:rsid w:val="0015229C"/>
    <w:rsid w:val="001526F8"/>
    <w:rsid w:val="00152A4C"/>
    <w:rsid w:val="00152BB4"/>
    <w:rsid w:val="00152DC4"/>
    <w:rsid w:val="00153182"/>
    <w:rsid w:val="001532B1"/>
    <w:rsid w:val="0015344C"/>
    <w:rsid w:val="00153994"/>
    <w:rsid w:val="00153D3A"/>
    <w:rsid w:val="00153F7D"/>
    <w:rsid w:val="00153FBD"/>
    <w:rsid w:val="00154412"/>
    <w:rsid w:val="00154A2C"/>
    <w:rsid w:val="00155255"/>
    <w:rsid w:val="00155836"/>
    <w:rsid w:val="00155A65"/>
    <w:rsid w:val="00155BB3"/>
    <w:rsid w:val="00155EA8"/>
    <w:rsid w:val="0015613A"/>
    <w:rsid w:val="00156322"/>
    <w:rsid w:val="00156750"/>
    <w:rsid w:val="00156837"/>
    <w:rsid w:val="00156C25"/>
    <w:rsid w:val="00156E04"/>
    <w:rsid w:val="00156FE6"/>
    <w:rsid w:val="001573EC"/>
    <w:rsid w:val="0016006E"/>
    <w:rsid w:val="0016015F"/>
    <w:rsid w:val="0016023C"/>
    <w:rsid w:val="00160F70"/>
    <w:rsid w:val="001611EE"/>
    <w:rsid w:val="00161EB3"/>
    <w:rsid w:val="00162561"/>
    <w:rsid w:val="001625BB"/>
    <w:rsid w:val="0016276E"/>
    <w:rsid w:val="00162D06"/>
    <w:rsid w:val="00162F05"/>
    <w:rsid w:val="00162FEB"/>
    <w:rsid w:val="00163258"/>
    <w:rsid w:val="00163609"/>
    <w:rsid w:val="00163BCA"/>
    <w:rsid w:val="001656B7"/>
    <w:rsid w:val="00165DE3"/>
    <w:rsid w:val="0016638B"/>
    <w:rsid w:val="00166983"/>
    <w:rsid w:val="00166FD3"/>
    <w:rsid w:val="0016762C"/>
    <w:rsid w:val="00167D7D"/>
    <w:rsid w:val="00170110"/>
    <w:rsid w:val="00170419"/>
    <w:rsid w:val="00170742"/>
    <w:rsid w:val="001708A7"/>
    <w:rsid w:val="00170A2A"/>
    <w:rsid w:val="00170B87"/>
    <w:rsid w:val="00170CA2"/>
    <w:rsid w:val="00170F6E"/>
    <w:rsid w:val="00171B9A"/>
    <w:rsid w:val="00171DA1"/>
    <w:rsid w:val="0017242C"/>
    <w:rsid w:val="00172491"/>
    <w:rsid w:val="00172A7D"/>
    <w:rsid w:val="00172AB6"/>
    <w:rsid w:val="00172DC7"/>
    <w:rsid w:val="0017300D"/>
    <w:rsid w:val="0017388E"/>
    <w:rsid w:val="00173E09"/>
    <w:rsid w:val="00174611"/>
    <w:rsid w:val="00174980"/>
    <w:rsid w:val="00174ADA"/>
    <w:rsid w:val="0017521F"/>
    <w:rsid w:val="00175287"/>
    <w:rsid w:val="00175771"/>
    <w:rsid w:val="00175DE0"/>
    <w:rsid w:val="00175F58"/>
    <w:rsid w:val="00176874"/>
    <w:rsid w:val="00177A3D"/>
    <w:rsid w:val="00177DE0"/>
    <w:rsid w:val="001801D5"/>
    <w:rsid w:val="001804BE"/>
    <w:rsid w:val="00180646"/>
    <w:rsid w:val="00180AAC"/>
    <w:rsid w:val="00180B66"/>
    <w:rsid w:val="00181401"/>
    <w:rsid w:val="00181469"/>
    <w:rsid w:val="001818CE"/>
    <w:rsid w:val="00181BF4"/>
    <w:rsid w:val="001823F9"/>
    <w:rsid w:val="001824C6"/>
    <w:rsid w:val="001825BF"/>
    <w:rsid w:val="001838CA"/>
    <w:rsid w:val="001838D4"/>
    <w:rsid w:val="00183AC8"/>
    <w:rsid w:val="00183AD7"/>
    <w:rsid w:val="0018461A"/>
    <w:rsid w:val="001848C1"/>
    <w:rsid w:val="00184A76"/>
    <w:rsid w:val="00184AC8"/>
    <w:rsid w:val="00184D81"/>
    <w:rsid w:val="00184F9F"/>
    <w:rsid w:val="00185483"/>
    <w:rsid w:val="0018550C"/>
    <w:rsid w:val="001855C7"/>
    <w:rsid w:val="00186186"/>
    <w:rsid w:val="001862B2"/>
    <w:rsid w:val="001867B1"/>
    <w:rsid w:val="001868ED"/>
    <w:rsid w:val="00186904"/>
    <w:rsid w:val="0019028E"/>
    <w:rsid w:val="0019060E"/>
    <w:rsid w:val="001906E5"/>
    <w:rsid w:val="00190804"/>
    <w:rsid w:val="001908C8"/>
    <w:rsid w:val="00190A8A"/>
    <w:rsid w:val="00190B6E"/>
    <w:rsid w:val="00190BAD"/>
    <w:rsid w:val="00190C5D"/>
    <w:rsid w:val="00190C7E"/>
    <w:rsid w:val="001912BD"/>
    <w:rsid w:val="0019140C"/>
    <w:rsid w:val="00191470"/>
    <w:rsid w:val="00191551"/>
    <w:rsid w:val="00191CE9"/>
    <w:rsid w:val="00191DE7"/>
    <w:rsid w:val="0019266C"/>
    <w:rsid w:val="00192778"/>
    <w:rsid w:val="001928AA"/>
    <w:rsid w:val="00193390"/>
    <w:rsid w:val="00193506"/>
    <w:rsid w:val="001935DC"/>
    <w:rsid w:val="0019375A"/>
    <w:rsid w:val="00193958"/>
    <w:rsid w:val="00193F72"/>
    <w:rsid w:val="001942CB"/>
    <w:rsid w:val="00194650"/>
    <w:rsid w:val="00194672"/>
    <w:rsid w:val="001947E2"/>
    <w:rsid w:val="00194A7E"/>
    <w:rsid w:val="00194CFA"/>
    <w:rsid w:val="00195104"/>
    <w:rsid w:val="00195191"/>
    <w:rsid w:val="001956C7"/>
    <w:rsid w:val="00195AC8"/>
    <w:rsid w:val="00197127"/>
    <w:rsid w:val="0019747C"/>
    <w:rsid w:val="001978B5"/>
    <w:rsid w:val="00197A2E"/>
    <w:rsid w:val="001A0272"/>
    <w:rsid w:val="001A06C6"/>
    <w:rsid w:val="001A0BAC"/>
    <w:rsid w:val="001A0C37"/>
    <w:rsid w:val="001A0CBB"/>
    <w:rsid w:val="001A0D00"/>
    <w:rsid w:val="001A0F68"/>
    <w:rsid w:val="001A1104"/>
    <w:rsid w:val="001A1382"/>
    <w:rsid w:val="001A3040"/>
    <w:rsid w:val="001A34A3"/>
    <w:rsid w:val="001A3D3B"/>
    <w:rsid w:val="001A42B2"/>
    <w:rsid w:val="001A4C4A"/>
    <w:rsid w:val="001A4E74"/>
    <w:rsid w:val="001A50EA"/>
    <w:rsid w:val="001A537E"/>
    <w:rsid w:val="001A5EA7"/>
    <w:rsid w:val="001A7788"/>
    <w:rsid w:val="001A7ADA"/>
    <w:rsid w:val="001A7CE9"/>
    <w:rsid w:val="001B03AD"/>
    <w:rsid w:val="001B0B24"/>
    <w:rsid w:val="001B0BBB"/>
    <w:rsid w:val="001B231E"/>
    <w:rsid w:val="001B23E9"/>
    <w:rsid w:val="001B248C"/>
    <w:rsid w:val="001B24F7"/>
    <w:rsid w:val="001B26BB"/>
    <w:rsid w:val="001B3CE7"/>
    <w:rsid w:val="001B3F49"/>
    <w:rsid w:val="001B4030"/>
    <w:rsid w:val="001B41B5"/>
    <w:rsid w:val="001B433F"/>
    <w:rsid w:val="001B445F"/>
    <w:rsid w:val="001B469C"/>
    <w:rsid w:val="001B4793"/>
    <w:rsid w:val="001B4987"/>
    <w:rsid w:val="001B4C55"/>
    <w:rsid w:val="001B559B"/>
    <w:rsid w:val="001B5956"/>
    <w:rsid w:val="001B6412"/>
    <w:rsid w:val="001B662D"/>
    <w:rsid w:val="001B6BCD"/>
    <w:rsid w:val="001B6FD2"/>
    <w:rsid w:val="001B70ED"/>
    <w:rsid w:val="001B7138"/>
    <w:rsid w:val="001B7203"/>
    <w:rsid w:val="001B73D6"/>
    <w:rsid w:val="001B770C"/>
    <w:rsid w:val="001B7A3E"/>
    <w:rsid w:val="001B7B5D"/>
    <w:rsid w:val="001B7CCF"/>
    <w:rsid w:val="001C02A5"/>
    <w:rsid w:val="001C06F4"/>
    <w:rsid w:val="001C0917"/>
    <w:rsid w:val="001C0CA0"/>
    <w:rsid w:val="001C0ECF"/>
    <w:rsid w:val="001C1271"/>
    <w:rsid w:val="001C1525"/>
    <w:rsid w:val="001C1716"/>
    <w:rsid w:val="001C1778"/>
    <w:rsid w:val="001C19A5"/>
    <w:rsid w:val="001C1BB0"/>
    <w:rsid w:val="001C1D64"/>
    <w:rsid w:val="001C1EC9"/>
    <w:rsid w:val="001C1F84"/>
    <w:rsid w:val="001C209A"/>
    <w:rsid w:val="001C2241"/>
    <w:rsid w:val="001C2409"/>
    <w:rsid w:val="001C2B99"/>
    <w:rsid w:val="001C2E4F"/>
    <w:rsid w:val="001C30F4"/>
    <w:rsid w:val="001C32AE"/>
    <w:rsid w:val="001C32DB"/>
    <w:rsid w:val="001C35EE"/>
    <w:rsid w:val="001C3719"/>
    <w:rsid w:val="001C3B1D"/>
    <w:rsid w:val="001C4078"/>
    <w:rsid w:val="001C46F2"/>
    <w:rsid w:val="001C4974"/>
    <w:rsid w:val="001C4BE4"/>
    <w:rsid w:val="001C4F01"/>
    <w:rsid w:val="001C54F3"/>
    <w:rsid w:val="001C5650"/>
    <w:rsid w:val="001C5A06"/>
    <w:rsid w:val="001C61C6"/>
    <w:rsid w:val="001C644C"/>
    <w:rsid w:val="001C683F"/>
    <w:rsid w:val="001C6C06"/>
    <w:rsid w:val="001C6EBC"/>
    <w:rsid w:val="001C71F3"/>
    <w:rsid w:val="001C76F2"/>
    <w:rsid w:val="001C7EEE"/>
    <w:rsid w:val="001D0081"/>
    <w:rsid w:val="001D00CD"/>
    <w:rsid w:val="001D023F"/>
    <w:rsid w:val="001D0421"/>
    <w:rsid w:val="001D0639"/>
    <w:rsid w:val="001D09D2"/>
    <w:rsid w:val="001D0AFD"/>
    <w:rsid w:val="001D0BD9"/>
    <w:rsid w:val="001D0D8C"/>
    <w:rsid w:val="001D0F38"/>
    <w:rsid w:val="001D0F7A"/>
    <w:rsid w:val="001D12DD"/>
    <w:rsid w:val="001D14D3"/>
    <w:rsid w:val="001D178A"/>
    <w:rsid w:val="001D184A"/>
    <w:rsid w:val="001D1D1B"/>
    <w:rsid w:val="001D21DC"/>
    <w:rsid w:val="001D2212"/>
    <w:rsid w:val="001D23D5"/>
    <w:rsid w:val="001D2829"/>
    <w:rsid w:val="001D29E4"/>
    <w:rsid w:val="001D2D20"/>
    <w:rsid w:val="001D307D"/>
    <w:rsid w:val="001D33A4"/>
    <w:rsid w:val="001D3B01"/>
    <w:rsid w:val="001D3DDE"/>
    <w:rsid w:val="001D47DC"/>
    <w:rsid w:val="001D547A"/>
    <w:rsid w:val="001D5E40"/>
    <w:rsid w:val="001D60F1"/>
    <w:rsid w:val="001D624C"/>
    <w:rsid w:val="001D6548"/>
    <w:rsid w:val="001D6556"/>
    <w:rsid w:val="001D6A8A"/>
    <w:rsid w:val="001D6D28"/>
    <w:rsid w:val="001D6E27"/>
    <w:rsid w:val="001E030D"/>
    <w:rsid w:val="001E085C"/>
    <w:rsid w:val="001E0918"/>
    <w:rsid w:val="001E0EC8"/>
    <w:rsid w:val="001E106B"/>
    <w:rsid w:val="001E1116"/>
    <w:rsid w:val="001E1294"/>
    <w:rsid w:val="001E1378"/>
    <w:rsid w:val="001E21B7"/>
    <w:rsid w:val="001E2863"/>
    <w:rsid w:val="001E2A31"/>
    <w:rsid w:val="001E2CF5"/>
    <w:rsid w:val="001E2D1C"/>
    <w:rsid w:val="001E38A1"/>
    <w:rsid w:val="001E3B31"/>
    <w:rsid w:val="001E41CC"/>
    <w:rsid w:val="001E436F"/>
    <w:rsid w:val="001E4CCE"/>
    <w:rsid w:val="001E5141"/>
    <w:rsid w:val="001E5727"/>
    <w:rsid w:val="001E5808"/>
    <w:rsid w:val="001E585C"/>
    <w:rsid w:val="001E5D33"/>
    <w:rsid w:val="001E6BC9"/>
    <w:rsid w:val="001E6CF7"/>
    <w:rsid w:val="001E7235"/>
    <w:rsid w:val="001E78B0"/>
    <w:rsid w:val="001E78ED"/>
    <w:rsid w:val="001E792C"/>
    <w:rsid w:val="001E7B00"/>
    <w:rsid w:val="001E7C06"/>
    <w:rsid w:val="001F0117"/>
    <w:rsid w:val="001F0518"/>
    <w:rsid w:val="001F0907"/>
    <w:rsid w:val="001F09DF"/>
    <w:rsid w:val="001F111F"/>
    <w:rsid w:val="001F1665"/>
    <w:rsid w:val="001F19B4"/>
    <w:rsid w:val="001F1A76"/>
    <w:rsid w:val="001F1BC5"/>
    <w:rsid w:val="001F1F8A"/>
    <w:rsid w:val="001F20E4"/>
    <w:rsid w:val="001F213F"/>
    <w:rsid w:val="001F266D"/>
    <w:rsid w:val="001F2AB4"/>
    <w:rsid w:val="001F312C"/>
    <w:rsid w:val="001F31E1"/>
    <w:rsid w:val="001F3B6B"/>
    <w:rsid w:val="001F43BA"/>
    <w:rsid w:val="001F5847"/>
    <w:rsid w:val="001F5E5D"/>
    <w:rsid w:val="001F6314"/>
    <w:rsid w:val="001F684E"/>
    <w:rsid w:val="001F76C0"/>
    <w:rsid w:val="001F7C7C"/>
    <w:rsid w:val="002006B9"/>
    <w:rsid w:val="00201072"/>
    <w:rsid w:val="002010EA"/>
    <w:rsid w:val="00201763"/>
    <w:rsid w:val="00201A11"/>
    <w:rsid w:val="00201B07"/>
    <w:rsid w:val="00201B29"/>
    <w:rsid w:val="00202096"/>
    <w:rsid w:val="002021F3"/>
    <w:rsid w:val="002022EE"/>
    <w:rsid w:val="00202301"/>
    <w:rsid w:val="00202824"/>
    <w:rsid w:val="00202825"/>
    <w:rsid w:val="00203BE0"/>
    <w:rsid w:val="00204472"/>
    <w:rsid w:val="00204956"/>
    <w:rsid w:val="00204B60"/>
    <w:rsid w:val="00204FBA"/>
    <w:rsid w:val="0020521C"/>
    <w:rsid w:val="00205744"/>
    <w:rsid w:val="00205CC5"/>
    <w:rsid w:val="0020630E"/>
    <w:rsid w:val="00206358"/>
    <w:rsid w:val="002065FF"/>
    <w:rsid w:val="00206720"/>
    <w:rsid w:val="002067CE"/>
    <w:rsid w:val="00206982"/>
    <w:rsid w:val="00206D03"/>
    <w:rsid w:val="002077DE"/>
    <w:rsid w:val="00207AF3"/>
    <w:rsid w:val="00210082"/>
    <w:rsid w:val="0021018D"/>
    <w:rsid w:val="0021018F"/>
    <w:rsid w:val="00210285"/>
    <w:rsid w:val="0021050A"/>
    <w:rsid w:val="002108D8"/>
    <w:rsid w:val="002109D1"/>
    <w:rsid w:val="00210B75"/>
    <w:rsid w:val="00210E93"/>
    <w:rsid w:val="0021116F"/>
    <w:rsid w:val="0021203F"/>
    <w:rsid w:val="002122B3"/>
    <w:rsid w:val="00212980"/>
    <w:rsid w:val="00212DFF"/>
    <w:rsid w:val="002134A7"/>
    <w:rsid w:val="00213692"/>
    <w:rsid w:val="00213E9B"/>
    <w:rsid w:val="00213EC2"/>
    <w:rsid w:val="002140F6"/>
    <w:rsid w:val="00214138"/>
    <w:rsid w:val="0021413A"/>
    <w:rsid w:val="00215385"/>
    <w:rsid w:val="002160AB"/>
    <w:rsid w:val="0021654D"/>
    <w:rsid w:val="00216961"/>
    <w:rsid w:val="002169CC"/>
    <w:rsid w:val="00216A84"/>
    <w:rsid w:val="00216C0E"/>
    <w:rsid w:val="0021749E"/>
    <w:rsid w:val="00220184"/>
    <w:rsid w:val="00220660"/>
    <w:rsid w:val="002207DB"/>
    <w:rsid w:val="00220B2A"/>
    <w:rsid w:val="00220BD4"/>
    <w:rsid w:val="00220DA8"/>
    <w:rsid w:val="00220FED"/>
    <w:rsid w:val="00221B41"/>
    <w:rsid w:val="00222112"/>
    <w:rsid w:val="002225D2"/>
    <w:rsid w:val="00222BC6"/>
    <w:rsid w:val="00222E9C"/>
    <w:rsid w:val="00222FCE"/>
    <w:rsid w:val="0022319C"/>
    <w:rsid w:val="00223254"/>
    <w:rsid w:val="00223A04"/>
    <w:rsid w:val="0022413D"/>
    <w:rsid w:val="00224411"/>
    <w:rsid w:val="00224FE8"/>
    <w:rsid w:val="00225678"/>
    <w:rsid w:val="0022570E"/>
    <w:rsid w:val="002258B8"/>
    <w:rsid w:val="002258F3"/>
    <w:rsid w:val="00225BE4"/>
    <w:rsid w:val="00226396"/>
    <w:rsid w:val="00226841"/>
    <w:rsid w:val="002269AC"/>
    <w:rsid w:val="00226F11"/>
    <w:rsid w:val="002271D3"/>
    <w:rsid w:val="0022739C"/>
    <w:rsid w:val="00227A76"/>
    <w:rsid w:val="00227C96"/>
    <w:rsid w:val="00227DB9"/>
    <w:rsid w:val="0023008F"/>
    <w:rsid w:val="00230735"/>
    <w:rsid w:val="00230C71"/>
    <w:rsid w:val="00230E1F"/>
    <w:rsid w:val="00231176"/>
    <w:rsid w:val="00231C3E"/>
    <w:rsid w:val="00232526"/>
    <w:rsid w:val="0023276C"/>
    <w:rsid w:val="002329FA"/>
    <w:rsid w:val="00232D1F"/>
    <w:rsid w:val="00232FFB"/>
    <w:rsid w:val="00233559"/>
    <w:rsid w:val="00233B91"/>
    <w:rsid w:val="00233BE9"/>
    <w:rsid w:val="00234002"/>
    <w:rsid w:val="00234762"/>
    <w:rsid w:val="0023490A"/>
    <w:rsid w:val="00234BD5"/>
    <w:rsid w:val="00234BDE"/>
    <w:rsid w:val="00235A2C"/>
    <w:rsid w:val="00235FE4"/>
    <w:rsid w:val="002364CB"/>
    <w:rsid w:val="00236844"/>
    <w:rsid w:val="00236DAB"/>
    <w:rsid w:val="00236E50"/>
    <w:rsid w:val="00237164"/>
    <w:rsid w:val="00237491"/>
    <w:rsid w:val="00237533"/>
    <w:rsid w:val="00237670"/>
    <w:rsid w:val="00237711"/>
    <w:rsid w:val="0023789A"/>
    <w:rsid w:val="00237A40"/>
    <w:rsid w:val="00237B65"/>
    <w:rsid w:val="00237CDE"/>
    <w:rsid w:val="00237DC6"/>
    <w:rsid w:val="00240900"/>
    <w:rsid w:val="002414F8"/>
    <w:rsid w:val="002415B1"/>
    <w:rsid w:val="00241BCF"/>
    <w:rsid w:val="002422F9"/>
    <w:rsid w:val="0024271C"/>
    <w:rsid w:val="00242C46"/>
    <w:rsid w:val="00242F60"/>
    <w:rsid w:val="002435DC"/>
    <w:rsid w:val="0024378F"/>
    <w:rsid w:val="002439CF"/>
    <w:rsid w:val="00243BA4"/>
    <w:rsid w:val="00243F2F"/>
    <w:rsid w:val="002440FA"/>
    <w:rsid w:val="00244301"/>
    <w:rsid w:val="00244495"/>
    <w:rsid w:val="00244597"/>
    <w:rsid w:val="00244F35"/>
    <w:rsid w:val="002451B4"/>
    <w:rsid w:val="0024552B"/>
    <w:rsid w:val="00245724"/>
    <w:rsid w:val="00245A7C"/>
    <w:rsid w:val="00246014"/>
    <w:rsid w:val="00246178"/>
    <w:rsid w:val="00246A85"/>
    <w:rsid w:val="002472E6"/>
    <w:rsid w:val="00247E74"/>
    <w:rsid w:val="00247F9F"/>
    <w:rsid w:val="00247FB6"/>
    <w:rsid w:val="002506A5"/>
    <w:rsid w:val="002506EB"/>
    <w:rsid w:val="0025085B"/>
    <w:rsid w:val="00250945"/>
    <w:rsid w:val="00250B86"/>
    <w:rsid w:val="00251289"/>
    <w:rsid w:val="002522CD"/>
    <w:rsid w:val="002523B4"/>
    <w:rsid w:val="002525E5"/>
    <w:rsid w:val="00252D12"/>
    <w:rsid w:val="00253F90"/>
    <w:rsid w:val="0025412A"/>
    <w:rsid w:val="00254236"/>
    <w:rsid w:val="00254279"/>
    <w:rsid w:val="00254B5C"/>
    <w:rsid w:val="002550D4"/>
    <w:rsid w:val="00255371"/>
    <w:rsid w:val="0025537E"/>
    <w:rsid w:val="00255667"/>
    <w:rsid w:val="00255D48"/>
    <w:rsid w:val="002566C8"/>
    <w:rsid w:val="002567BF"/>
    <w:rsid w:val="00256954"/>
    <w:rsid w:val="00256D11"/>
    <w:rsid w:val="00256FFE"/>
    <w:rsid w:val="0025701F"/>
    <w:rsid w:val="002577FA"/>
    <w:rsid w:val="00257E65"/>
    <w:rsid w:val="00257F71"/>
    <w:rsid w:val="00260841"/>
    <w:rsid w:val="00260CC7"/>
    <w:rsid w:val="00260EAC"/>
    <w:rsid w:val="00261040"/>
    <w:rsid w:val="002612C8"/>
    <w:rsid w:val="002613E6"/>
    <w:rsid w:val="0026152A"/>
    <w:rsid w:val="00261695"/>
    <w:rsid w:val="00262124"/>
    <w:rsid w:val="002625C8"/>
    <w:rsid w:val="002627A5"/>
    <w:rsid w:val="0026282C"/>
    <w:rsid w:val="002630A4"/>
    <w:rsid w:val="00263840"/>
    <w:rsid w:val="00264138"/>
    <w:rsid w:val="00264514"/>
    <w:rsid w:val="00264E0A"/>
    <w:rsid w:val="0026512F"/>
    <w:rsid w:val="00265948"/>
    <w:rsid w:val="00265B31"/>
    <w:rsid w:val="00265BB8"/>
    <w:rsid w:val="00266776"/>
    <w:rsid w:val="002667A6"/>
    <w:rsid w:val="002667CE"/>
    <w:rsid w:val="002672BC"/>
    <w:rsid w:val="002702D2"/>
    <w:rsid w:val="00270F15"/>
    <w:rsid w:val="0027131D"/>
    <w:rsid w:val="00271444"/>
    <w:rsid w:val="00271A1D"/>
    <w:rsid w:val="00271D3B"/>
    <w:rsid w:val="00271FA2"/>
    <w:rsid w:val="002728F9"/>
    <w:rsid w:val="00272B9D"/>
    <w:rsid w:val="002732A9"/>
    <w:rsid w:val="0027370F"/>
    <w:rsid w:val="00273C49"/>
    <w:rsid w:val="00274030"/>
    <w:rsid w:val="00274279"/>
    <w:rsid w:val="00274947"/>
    <w:rsid w:val="00274A2B"/>
    <w:rsid w:val="00274A6F"/>
    <w:rsid w:val="00274BF5"/>
    <w:rsid w:val="002753CD"/>
    <w:rsid w:val="002755B8"/>
    <w:rsid w:val="00275607"/>
    <w:rsid w:val="002756A6"/>
    <w:rsid w:val="00275838"/>
    <w:rsid w:val="00275945"/>
    <w:rsid w:val="00275BA5"/>
    <w:rsid w:val="00275D18"/>
    <w:rsid w:val="00276686"/>
    <w:rsid w:val="002766FC"/>
    <w:rsid w:val="00276823"/>
    <w:rsid w:val="002768B0"/>
    <w:rsid w:val="002768F9"/>
    <w:rsid w:val="002769CB"/>
    <w:rsid w:val="00276C6A"/>
    <w:rsid w:val="00276FA6"/>
    <w:rsid w:val="002772C3"/>
    <w:rsid w:val="00277397"/>
    <w:rsid w:val="002773C9"/>
    <w:rsid w:val="002774A7"/>
    <w:rsid w:val="00280488"/>
    <w:rsid w:val="00280E81"/>
    <w:rsid w:val="00280FE8"/>
    <w:rsid w:val="0028153A"/>
    <w:rsid w:val="00281892"/>
    <w:rsid w:val="00281982"/>
    <w:rsid w:val="00281E73"/>
    <w:rsid w:val="00282400"/>
    <w:rsid w:val="00282966"/>
    <w:rsid w:val="00282C35"/>
    <w:rsid w:val="002833CC"/>
    <w:rsid w:val="00283A5A"/>
    <w:rsid w:val="0028418B"/>
    <w:rsid w:val="00284437"/>
    <w:rsid w:val="00284F25"/>
    <w:rsid w:val="00284FAB"/>
    <w:rsid w:val="0028518C"/>
    <w:rsid w:val="0028531A"/>
    <w:rsid w:val="0028565B"/>
    <w:rsid w:val="002859C5"/>
    <w:rsid w:val="00285B9F"/>
    <w:rsid w:val="00285BB5"/>
    <w:rsid w:val="00285CC7"/>
    <w:rsid w:val="00285EA5"/>
    <w:rsid w:val="00285FBC"/>
    <w:rsid w:val="002861B9"/>
    <w:rsid w:val="00286C74"/>
    <w:rsid w:val="00287866"/>
    <w:rsid w:val="00287C64"/>
    <w:rsid w:val="00287D1D"/>
    <w:rsid w:val="00287FAA"/>
    <w:rsid w:val="002900C3"/>
    <w:rsid w:val="00290512"/>
    <w:rsid w:val="00290ADD"/>
    <w:rsid w:val="00290FEB"/>
    <w:rsid w:val="00291172"/>
    <w:rsid w:val="00291BE8"/>
    <w:rsid w:val="0029235B"/>
    <w:rsid w:val="0029276B"/>
    <w:rsid w:val="002929C4"/>
    <w:rsid w:val="002934F8"/>
    <w:rsid w:val="00293E14"/>
    <w:rsid w:val="00293F5F"/>
    <w:rsid w:val="00294622"/>
    <w:rsid w:val="0029498B"/>
    <w:rsid w:val="00294E2A"/>
    <w:rsid w:val="00294ED9"/>
    <w:rsid w:val="00294EE2"/>
    <w:rsid w:val="002950FA"/>
    <w:rsid w:val="002955FD"/>
    <w:rsid w:val="002957BC"/>
    <w:rsid w:val="002958F3"/>
    <w:rsid w:val="00295968"/>
    <w:rsid w:val="002962FF"/>
    <w:rsid w:val="00296A9D"/>
    <w:rsid w:val="00297641"/>
    <w:rsid w:val="002979D8"/>
    <w:rsid w:val="002979E2"/>
    <w:rsid w:val="002A04F3"/>
    <w:rsid w:val="002A0B5D"/>
    <w:rsid w:val="002A1095"/>
    <w:rsid w:val="002A1172"/>
    <w:rsid w:val="002A1316"/>
    <w:rsid w:val="002A1666"/>
    <w:rsid w:val="002A1730"/>
    <w:rsid w:val="002A180B"/>
    <w:rsid w:val="002A1B95"/>
    <w:rsid w:val="002A210E"/>
    <w:rsid w:val="002A2953"/>
    <w:rsid w:val="002A2D7D"/>
    <w:rsid w:val="002A3128"/>
    <w:rsid w:val="002A3273"/>
    <w:rsid w:val="002A3445"/>
    <w:rsid w:val="002A3832"/>
    <w:rsid w:val="002A3A6C"/>
    <w:rsid w:val="002A3A8F"/>
    <w:rsid w:val="002A3AB0"/>
    <w:rsid w:val="002A3FC9"/>
    <w:rsid w:val="002A462A"/>
    <w:rsid w:val="002A4729"/>
    <w:rsid w:val="002A4739"/>
    <w:rsid w:val="002A48F2"/>
    <w:rsid w:val="002A4979"/>
    <w:rsid w:val="002A4990"/>
    <w:rsid w:val="002A4BDB"/>
    <w:rsid w:val="002A4EFF"/>
    <w:rsid w:val="002A4FC0"/>
    <w:rsid w:val="002A52ED"/>
    <w:rsid w:val="002A5B38"/>
    <w:rsid w:val="002A6183"/>
    <w:rsid w:val="002A6640"/>
    <w:rsid w:val="002A6961"/>
    <w:rsid w:val="002A6965"/>
    <w:rsid w:val="002A6E9C"/>
    <w:rsid w:val="002A7989"/>
    <w:rsid w:val="002A7DE6"/>
    <w:rsid w:val="002A7E0A"/>
    <w:rsid w:val="002B0040"/>
    <w:rsid w:val="002B1206"/>
    <w:rsid w:val="002B1650"/>
    <w:rsid w:val="002B1BF8"/>
    <w:rsid w:val="002B1E57"/>
    <w:rsid w:val="002B22BA"/>
    <w:rsid w:val="002B2347"/>
    <w:rsid w:val="002B25B9"/>
    <w:rsid w:val="002B265A"/>
    <w:rsid w:val="002B2832"/>
    <w:rsid w:val="002B2A99"/>
    <w:rsid w:val="002B2C2B"/>
    <w:rsid w:val="002B3B90"/>
    <w:rsid w:val="002B3BF0"/>
    <w:rsid w:val="002B3F8F"/>
    <w:rsid w:val="002B4241"/>
    <w:rsid w:val="002B4636"/>
    <w:rsid w:val="002B4913"/>
    <w:rsid w:val="002B4AB0"/>
    <w:rsid w:val="002B4ACE"/>
    <w:rsid w:val="002B4ADD"/>
    <w:rsid w:val="002B5482"/>
    <w:rsid w:val="002B55CB"/>
    <w:rsid w:val="002B56DF"/>
    <w:rsid w:val="002B5BEF"/>
    <w:rsid w:val="002B60EF"/>
    <w:rsid w:val="002B61CC"/>
    <w:rsid w:val="002B6227"/>
    <w:rsid w:val="002B6694"/>
    <w:rsid w:val="002B6E82"/>
    <w:rsid w:val="002B76D4"/>
    <w:rsid w:val="002C0151"/>
    <w:rsid w:val="002C03D6"/>
    <w:rsid w:val="002C03E8"/>
    <w:rsid w:val="002C0AF7"/>
    <w:rsid w:val="002C0B5E"/>
    <w:rsid w:val="002C18AE"/>
    <w:rsid w:val="002C1BBC"/>
    <w:rsid w:val="002C22F9"/>
    <w:rsid w:val="002C2D91"/>
    <w:rsid w:val="002C2E4F"/>
    <w:rsid w:val="002C31FA"/>
    <w:rsid w:val="002C3327"/>
    <w:rsid w:val="002C3598"/>
    <w:rsid w:val="002C3725"/>
    <w:rsid w:val="002C4B30"/>
    <w:rsid w:val="002C4CCC"/>
    <w:rsid w:val="002C5487"/>
    <w:rsid w:val="002C5AB9"/>
    <w:rsid w:val="002C5CB1"/>
    <w:rsid w:val="002C5FBA"/>
    <w:rsid w:val="002C6040"/>
    <w:rsid w:val="002C6047"/>
    <w:rsid w:val="002C6AAE"/>
    <w:rsid w:val="002C7184"/>
    <w:rsid w:val="002C71FA"/>
    <w:rsid w:val="002C73AE"/>
    <w:rsid w:val="002C777E"/>
    <w:rsid w:val="002D03F1"/>
    <w:rsid w:val="002D0C78"/>
    <w:rsid w:val="002D10DC"/>
    <w:rsid w:val="002D126E"/>
    <w:rsid w:val="002D1344"/>
    <w:rsid w:val="002D1753"/>
    <w:rsid w:val="002D17DF"/>
    <w:rsid w:val="002D1A74"/>
    <w:rsid w:val="002D1C08"/>
    <w:rsid w:val="002D1D2C"/>
    <w:rsid w:val="002D1EA8"/>
    <w:rsid w:val="002D20C1"/>
    <w:rsid w:val="002D223E"/>
    <w:rsid w:val="002D2ED5"/>
    <w:rsid w:val="002D2F1B"/>
    <w:rsid w:val="002D3084"/>
    <w:rsid w:val="002D367E"/>
    <w:rsid w:val="002D3A3A"/>
    <w:rsid w:val="002D3FCB"/>
    <w:rsid w:val="002D4202"/>
    <w:rsid w:val="002D42BC"/>
    <w:rsid w:val="002D4587"/>
    <w:rsid w:val="002D45F0"/>
    <w:rsid w:val="002D473C"/>
    <w:rsid w:val="002D47D2"/>
    <w:rsid w:val="002D4874"/>
    <w:rsid w:val="002D4B98"/>
    <w:rsid w:val="002D514A"/>
    <w:rsid w:val="002D54C8"/>
    <w:rsid w:val="002D55F8"/>
    <w:rsid w:val="002D5D14"/>
    <w:rsid w:val="002D64E5"/>
    <w:rsid w:val="002D67B5"/>
    <w:rsid w:val="002D6CEC"/>
    <w:rsid w:val="002D7792"/>
    <w:rsid w:val="002D79BA"/>
    <w:rsid w:val="002D7C73"/>
    <w:rsid w:val="002E006F"/>
    <w:rsid w:val="002E01CF"/>
    <w:rsid w:val="002E0211"/>
    <w:rsid w:val="002E03DC"/>
    <w:rsid w:val="002E05EB"/>
    <w:rsid w:val="002E0682"/>
    <w:rsid w:val="002E09A7"/>
    <w:rsid w:val="002E0A7D"/>
    <w:rsid w:val="002E0EA9"/>
    <w:rsid w:val="002E0FF5"/>
    <w:rsid w:val="002E1026"/>
    <w:rsid w:val="002E2274"/>
    <w:rsid w:val="002E25FD"/>
    <w:rsid w:val="002E2613"/>
    <w:rsid w:val="002E2626"/>
    <w:rsid w:val="002E29E8"/>
    <w:rsid w:val="002E2B05"/>
    <w:rsid w:val="002E3AD0"/>
    <w:rsid w:val="002E3B29"/>
    <w:rsid w:val="002E3BDF"/>
    <w:rsid w:val="002E3D7E"/>
    <w:rsid w:val="002E4CF7"/>
    <w:rsid w:val="002E4D9A"/>
    <w:rsid w:val="002E530B"/>
    <w:rsid w:val="002E5BC6"/>
    <w:rsid w:val="002E5F3D"/>
    <w:rsid w:val="002E5F4C"/>
    <w:rsid w:val="002E6271"/>
    <w:rsid w:val="002E64E6"/>
    <w:rsid w:val="002E6640"/>
    <w:rsid w:val="002E685A"/>
    <w:rsid w:val="002E6887"/>
    <w:rsid w:val="002E68EF"/>
    <w:rsid w:val="002E6925"/>
    <w:rsid w:val="002E6C75"/>
    <w:rsid w:val="002E7B19"/>
    <w:rsid w:val="002E7EFE"/>
    <w:rsid w:val="002F023B"/>
    <w:rsid w:val="002F0382"/>
    <w:rsid w:val="002F0722"/>
    <w:rsid w:val="002F0E47"/>
    <w:rsid w:val="002F1675"/>
    <w:rsid w:val="002F175C"/>
    <w:rsid w:val="002F1993"/>
    <w:rsid w:val="002F1996"/>
    <w:rsid w:val="002F1A0D"/>
    <w:rsid w:val="002F1A2B"/>
    <w:rsid w:val="002F1E7B"/>
    <w:rsid w:val="002F2983"/>
    <w:rsid w:val="002F38E3"/>
    <w:rsid w:val="002F390B"/>
    <w:rsid w:val="002F3AE2"/>
    <w:rsid w:val="002F3C58"/>
    <w:rsid w:val="002F3CA2"/>
    <w:rsid w:val="002F3D24"/>
    <w:rsid w:val="002F3F80"/>
    <w:rsid w:val="002F41ED"/>
    <w:rsid w:val="002F44BB"/>
    <w:rsid w:val="002F4AAE"/>
    <w:rsid w:val="002F4D19"/>
    <w:rsid w:val="002F4DF7"/>
    <w:rsid w:val="002F4E61"/>
    <w:rsid w:val="002F5BB1"/>
    <w:rsid w:val="002F5C2A"/>
    <w:rsid w:val="002F7E3E"/>
    <w:rsid w:val="003003F9"/>
    <w:rsid w:val="00300A76"/>
    <w:rsid w:val="00301065"/>
    <w:rsid w:val="003014F0"/>
    <w:rsid w:val="00301853"/>
    <w:rsid w:val="00301CCE"/>
    <w:rsid w:val="00302189"/>
    <w:rsid w:val="003024B3"/>
    <w:rsid w:val="0030293B"/>
    <w:rsid w:val="00302B49"/>
    <w:rsid w:val="00302C62"/>
    <w:rsid w:val="00303686"/>
    <w:rsid w:val="00303A6D"/>
    <w:rsid w:val="00303D07"/>
    <w:rsid w:val="00303F62"/>
    <w:rsid w:val="00304483"/>
    <w:rsid w:val="00304568"/>
    <w:rsid w:val="0030472F"/>
    <w:rsid w:val="00304740"/>
    <w:rsid w:val="00304783"/>
    <w:rsid w:val="00304E54"/>
    <w:rsid w:val="00304F60"/>
    <w:rsid w:val="00305111"/>
    <w:rsid w:val="00305198"/>
    <w:rsid w:val="00305281"/>
    <w:rsid w:val="003055F8"/>
    <w:rsid w:val="0030565A"/>
    <w:rsid w:val="00305B12"/>
    <w:rsid w:val="00305B6A"/>
    <w:rsid w:val="00306287"/>
    <w:rsid w:val="00306F00"/>
    <w:rsid w:val="00307225"/>
    <w:rsid w:val="003072C5"/>
    <w:rsid w:val="00307388"/>
    <w:rsid w:val="00307A42"/>
    <w:rsid w:val="00310736"/>
    <w:rsid w:val="00310CC6"/>
    <w:rsid w:val="0031122A"/>
    <w:rsid w:val="00311EA5"/>
    <w:rsid w:val="0031225B"/>
    <w:rsid w:val="00312822"/>
    <w:rsid w:val="0031290E"/>
    <w:rsid w:val="00312BBC"/>
    <w:rsid w:val="0031327A"/>
    <w:rsid w:val="003136CE"/>
    <w:rsid w:val="003136E0"/>
    <w:rsid w:val="00313E9E"/>
    <w:rsid w:val="003142E4"/>
    <w:rsid w:val="00314B9E"/>
    <w:rsid w:val="00314C4F"/>
    <w:rsid w:val="003153FB"/>
    <w:rsid w:val="003155D5"/>
    <w:rsid w:val="0031565B"/>
    <w:rsid w:val="00316ABC"/>
    <w:rsid w:val="0031776C"/>
    <w:rsid w:val="00317BDC"/>
    <w:rsid w:val="00317C38"/>
    <w:rsid w:val="0032059C"/>
    <w:rsid w:val="00320913"/>
    <w:rsid w:val="00320DFA"/>
    <w:rsid w:val="0032158F"/>
    <w:rsid w:val="00321F92"/>
    <w:rsid w:val="003232E5"/>
    <w:rsid w:val="0032353E"/>
    <w:rsid w:val="00323E6C"/>
    <w:rsid w:val="00323F7C"/>
    <w:rsid w:val="00324057"/>
    <w:rsid w:val="003247C4"/>
    <w:rsid w:val="0032490C"/>
    <w:rsid w:val="003249D2"/>
    <w:rsid w:val="00324DB0"/>
    <w:rsid w:val="00325098"/>
    <w:rsid w:val="003250EC"/>
    <w:rsid w:val="00325BB9"/>
    <w:rsid w:val="00325FEA"/>
    <w:rsid w:val="00326E73"/>
    <w:rsid w:val="00327DC7"/>
    <w:rsid w:val="003301E5"/>
    <w:rsid w:val="00330B78"/>
    <w:rsid w:val="00330BF1"/>
    <w:rsid w:val="00330C1E"/>
    <w:rsid w:val="003311A6"/>
    <w:rsid w:val="00331D49"/>
    <w:rsid w:val="00331ECA"/>
    <w:rsid w:val="003320AA"/>
    <w:rsid w:val="003322B8"/>
    <w:rsid w:val="00332D51"/>
    <w:rsid w:val="00332E3B"/>
    <w:rsid w:val="0033313B"/>
    <w:rsid w:val="00333C3A"/>
    <w:rsid w:val="00333D7B"/>
    <w:rsid w:val="00334142"/>
    <w:rsid w:val="003346D1"/>
    <w:rsid w:val="00334958"/>
    <w:rsid w:val="00335392"/>
    <w:rsid w:val="00335904"/>
    <w:rsid w:val="003364F1"/>
    <w:rsid w:val="00336A26"/>
    <w:rsid w:val="00336A39"/>
    <w:rsid w:val="00336AFD"/>
    <w:rsid w:val="003370F1"/>
    <w:rsid w:val="003379B7"/>
    <w:rsid w:val="003379BD"/>
    <w:rsid w:val="00337A5E"/>
    <w:rsid w:val="00337FB3"/>
    <w:rsid w:val="00340029"/>
    <w:rsid w:val="00340260"/>
    <w:rsid w:val="0034033B"/>
    <w:rsid w:val="00340984"/>
    <w:rsid w:val="00340AEC"/>
    <w:rsid w:val="0034127B"/>
    <w:rsid w:val="00341633"/>
    <w:rsid w:val="00341B4B"/>
    <w:rsid w:val="00341CC5"/>
    <w:rsid w:val="00341D81"/>
    <w:rsid w:val="003421C5"/>
    <w:rsid w:val="00342247"/>
    <w:rsid w:val="003426AC"/>
    <w:rsid w:val="0034274C"/>
    <w:rsid w:val="003428A1"/>
    <w:rsid w:val="003429CD"/>
    <w:rsid w:val="00342FCD"/>
    <w:rsid w:val="003433D1"/>
    <w:rsid w:val="00343C85"/>
    <w:rsid w:val="0034414F"/>
    <w:rsid w:val="003441F9"/>
    <w:rsid w:val="003449E4"/>
    <w:rsid w:val="003450AF"/>
    <w:rsid w:val="00345307"/>
    <w:rsid w:val="0034594F"/>
    <w:rsid w:val="00345A45"/>
    <w:rsid w:val="00345B00"/>
    <w:rsid w:val="00345BC4"/>
    <w:rsid w:val="00346194"/>
    <w:rsid w:val="003461D0"/>
    <w:rsid w:val="003463D1"/>
    <w:rsid w:val="00346408"/>
    <w:rsid w:val="00346476"/>
    <w:rsid w:val="0034657D"/>
    <w:rsid w:val="00346925"/>
    <w:rsid w:val="0034709D"/>
    <w:rsid w:val="00347619"/>
    <w:rsid w:val="00347724"/>
    <w:rsid w:val="003478BD"/>
    <w:rsid w:val="00347BF2"/>
    <w:rsid w:val="00347E68"/>
    <w:rsid w:val="0035054D"/>
    <w:rsid w:val="003509A0"/>
    <w:rsid w:val="00350E8B"/>
    <w:rsid w:val="00351096"/>
    <w:rsid w:val="003510E9"/>
    <w:rsid w:val="0035117C"/>
    <w:rsid w:val="003511C9"/>
    <w:rsid w:val="00351399"/>
    <w:rsid w:val="00351423"/>
    <w:rsid w:val="0035293D"/>
    <w:rsid w:val="00352ADB"/>
    <w:rsid w:val="00352D95"/>
    <w:rsid w:val="0035301C"/>
    <w:rsid w:val="00353105"/>
    <w:rsid w:val="0035317F"/>
    <w:rsid w:val="00353198"/>
    <w:rsid w:val="0035321E"/>
    <w:rsid w:val="0035325C"/>
    <w:rsid w:val="003535B7"/>
    <w:rsid w:val="00353A8B"/>
    <w:rsid w:val="00353FAB"/>
    <w:rsid w:val="00353FD3"/>
    <w:rsid w:val="003543FA"/>
    <w:rsid w:val="003546CE"/>
    <w:rsid w:val="00354D2A"/>
    <w:rsid w:val="00354E62"/>
    <w:rsid w:val="00354F22"/>
    <w:rsid w:val="00355289"/>
    <w:rsid w:val="003552C1"/>
    <w:rsid w:val="003555A2"/>
    <w:rsid w:val="00355870"/>
    <w:rsid w:val="0035598C"/>
    <w:rsid w:val="00356376"/>
    <w:rsid w:val="00356BC0"/>
    <w:rsid w:val="0035702B"/>
    <w:rsid w:val="00357958"/>
    <w:rsid w:val="00357A29"/>
    <w:rsid w:val="00357FDD"/>
    <w:rsid w:val="003600C7"/>
    <w:rsid w:val="003605A4"/>
    <w:rsid w:val="00360894"/>
    <w:rsid w:val="00360A30"/>
    <w:rsid w:val="003611C6"/>
    <w:rsid w:val="0036143D"/>
    <w:rsid w:val="003616E5"/>
    <w:rsid w:val="0036170C"/>
    <w:rsid w:val="003618DA"/>
    <w:rsid w:val="00361F97"/>
    <w:rsid w:val="00362459"/>
    <w:rsid w:val="0036274F"/>
    <w:rsid w:val="00362AE8"/>
    <w:rsid w:val="00363E88"/>
    <w:rsid w:val="00363EF1"/>
    <w:rsid w:val="003646E8"/>
    <w:rsid w:val="00364A77"/>
    <w:rsid w:val="00364BBE"/>
    <w:rsid w:val="00364CDE"/>
    <w:rsid w:val="00365025"/>
    <w:rsid w:val="003654DF"/>
    <w:rsid w:val="00365D13"/>
    <w:rsid w:val="003664AC"/>
    <w:rsid w:val="0036651E"/>
    <w:rsid w:val="003668CC"/>
    <w:rsid w:val="0036779F"/>
    <w:rsid w:val="003678FE"/>
    <w:rsid w:val="00367AD4"/>
    <w:rsid w:val="00367D7D"/>
    <w:rsid w:val="003703C2"/>
    <w:rsid w:val="003706F5"/>
    <w:rsid w:val="00370B5B"/>
    <w:rsid w:val="00370C33"/>
    <w:rsid w:val="0037125C"/>
    <w:rsid w:val="00371304"/>
    <w:rsid w:val="003713B3"/>
    <w:rsid w:val="00371B4A"/>
    <w:rsid w:val="003720E4"/>
    <w:rsid w:val="0037276C"/>
    <w:rsid w:val="00372A76"/>
    <w:rsid w:val="00372B62"/>
    <w:rsid w:val="00372CCF"/>
    <w:rsid w:val="0037334B"/>
    <w:rsid w:val="00373448"/>
    <w:rsid w:val="00373598"/>
    <w:rsid w:val="003738BA"/>
    <w:rsid w:val="00373B31"/>
    <w:rsid w:val="00374919"/>
    <w:rsid w:val="00374CB7"/>
    <w:rsid w:val="00375283"/>
    <w:rsid w:val="00375352"/>
    <w:rsid w:val="00375527"/>
    <w:rsid w:val="0037570C"/>
    <w:rsid w:val="003757BF"/>
    <w:rsid w:val="00375A5A"/>
    <w:rsid w:val="00375C4B"/>
    <w:rsid w:val="0037625B"/>
    <w:rsid w:val="003766A4"/>
    <w:rsid w:val="00376FCF"/>
    <w:rsid w:val="0037772D"/>
    <w:rsid w:val="00377B51"/>
    <w:rsid w:val="00377D62"/>
    <w:rsid w:val="00380022"/>
    <w:rsid w:val="003806FE"/>
    <w:rsid w:val="00380B9B"/>
    <w:rsid w:val="00380CC1"/>
    <w:rsid w:val="00380F34"/>
    <w:rsid w:val="00380F62"/>
    <w:rsid w:val="00381071"/>
    <w:rsid w:val="00381665"/>
    <w:rsid w:val="00381900"/>
    <w:rsid w:val="00381995"/>
    <w:rsid w:val="00382582"/>
    <w:rsid w:val="0038284A"/>
    <w:rsid w:val="0038409B"/>
    <w:rsid w:val="003843DA"/>
    <w:rsid w:val="00384B46"/>
    <w:rsid w:val="00384E69"/>
    <w:rsid w:val="003854B4"/>
    <w:rsid w:val="003854C9"/>
    <w:rsid w:val="00385B87"/>
    <w:rsid w:val="00385DEE"/>
    <w:rsid w:val="00385DF8"/>
    <w:rsid w:val="00385E87"/>
    <w:rsid w:val="003873C0"/>
    <w:rsid w:val="0038747A"/>
    <w:rsid w:val="00387D26"/>
    <w:rsid w:val="00390B5D"/>
    <w:rsid w:val="00390DE7"/>
    <w:rsid w:val="00390F0F"/>
    <w:rsid w:val="00391082"/>
    <w:rsid w:val="0039169E"/>
    <w:rsid w:val="00391788"/>
    <w:rsid w:val="00391B0D"/>
    <w:rsid w:val="00391B95"/>
    <w:rsid w:val="00391C7D"/>
    <w:rsid w:val="00392319"/>
    <w:rsid w:val="00392959"/>
    <w:rsid w:val="00392DB0"/>
    <w:rsid w:val="00392FC9"/>
    <w:rsid w:val="003931BD"/>
    <w:rsid w:val="00393910"/>
    <w:rsid w:val="00393977"/>
    <w:rsid w:val="00393A4E"/>
    <w:rsid w:val="00393AAE"/>
    <w:rsid w:val="00393BBF"/>
    <w:rsid w:val="00393C57"/>
    <w:rsid w:val="00393CBD"/>
    <w:rsid w:val="0039499A"/>
    <w:rsid w:val="003952CF"/>
    <w:rsid w:val="0039550A"/>
    <w:rsid w:val="00395BA1"/>
    <w:rsid w:val="0039640A"/>
    <w:rsid w:val="003964A8"/>
    <w:rsid w:val="00396618"/>
    <w:rsid w:val="00396C32"/>
    <w:rsid w:val="0039793D"/>
    <w:rsid w:val="00397A12"/>
    <w:rsid w:val="00397D16"/>
    <w:rsid w:val="00397DED"/>
    <w:rsid w:val="003A0003"/>
    <w:rsid w:val="003A0082"/>
    <w:rsid w:val="003A0463"/>
    <w:rsid w:val="003A05F8"/>
    <w:rsid w:val="003A0722"/>
    <w:rsid w:val="003A0779"/>
    <w:rsid w:val="003A0A3F"/>
    <w:rsid w:val="003A0C3E"/>
    <w:rsid w:val="003A0C89"/>
    <w:rsid w:val="003A117F"/>
    <w:rsid w:val="003A2166"/>
    <w:rsid w:val="003A24FB"/>
    <w:rsid w:val="003A253D"/>
    <w:rsid w:val="003A2FEE"/>
    <w:rsid w:val="003A30C8"/>
    <w:rsid w:val="003A3EF1"/>
    <w:rsid w:val="003A4074"/>
    <w:rsid w:val="003A40D6"/>
    <w:rsid w:val="003A44E9"/>
    <w:rsid w:val="003A4533"/>
    <w:rsid w:val="003A4662"/>
    <w:rsid w:val="003A549A"/>
    <w:rsid w:val="003A55D0"/>
    <w:rsid w:val="003A5630"/>
    <w:rsid w:val="003A5667"/>
    <w:rsid w:val="003A56D9"/>
    <w:rsid w:val="003A584F"/>
    <w:rsid w:val="003A5C17"/>
    <w:rsid w:val="003A60FE"/>
    <w:rsid w:val="003A63AA"/>
    <w:rsid w:val="003A6401"/>
    <w:rsid w:val="003A6566"/>
    <w:rsid w:val="003A69FF"/>
    <w:rsid w:val="003A6A20"/>
    <w:rsid w:val="003A701D"/>
    <w:rsid w:val="003A70F6"/>
    <w:rsid w:val="003A7555"/>
    <w:rsid w:val="003B0172"/>
    <w:rsid w:val="003B06DF"/>
    <w:rsid w:val="003B088A"/>
    <w:rsid w:val="003B08DA"/>
    <w:rsid w:val="003B0AD7"/>
    <w:rsid w:val="003B0C4C"/>
    <w:rsid w:val="003B0F28"/>
    <w:rsid w:val="003B12AA"/>
    <w:rsid w:val="003B1729"/>
    <w:rsid w:val="003B1920"/>
    <w:rsid w:val="003B1A24"/>
    <w:rsid w:val="003B1B5D"/>
    <w:rsid w:val="003B1F10"/>
    <w:rsid w:val="003B21BE"/>
    <w:rsid w:val="003B2363"/>
    <w:rsid w:val="003B252D"/>
    <w:rsid w:val="003B34CC"/>
    <w:rsid w:val="003B371C"/>
    <w:rsid w:val="003B39AE"/>
    <w:rsid w:val="003B3B72"/>
    <w:rsid w:val="003B43AC"/>
    <w:rsid w:val="003B4751"/>
    <w:rsid w:val="003B54AB"/>
    <w:rsid w:val="003B5535"/>
    <w:rsid w:val="003B5803"/>
    <w:rsid w:val="003B5820"/>
    <w:rsid w:val="003B5D19"/>
    <w:rsid w:val="003B652E"/>
    <w:rsid w:val="003B6EC3"/>
    <w:rsid w:val="003B7BAD"/>
    <w:rsid w:val="003B7CF2"/>
    <w:rsid w:val="003C0597"/>
    <w:rsid w:val="003C0BA3"/>
    <w:rsid w:val="003C0C99"/>
    <w:rsid w:val="003C14B2"/>
    <w:rsid w:val="003C171B"/>
    <w:rsid w:val="003C2002"/>
    <w:rsid w:val="003C217A"/>
    <w:rsid w:val="003C2726"/>
    <w:rsid w:val="003C3400"/>
    <w:rsid w:val="003C37F6"/>
    <w:rsid w:val="003C3BD5"/>
    <w:rsid w:val="003C4A54"/>
    <w:rsid w:val="003C5BE8"/>
    <w:rsid w:val="003C5C1B"/>
    <w:rsid w:val="003C64CB"/>
    <w:rsid w:val="003C659A"/>
    <w:rsid w:val="003C6A3E"/>
    <w:rsid w:val="003C6F77"/>
    <w:rsid w:val="003C7CCB"/>
    <w:rsid w:val="003D0345"/>
    <w:rsid w:val="003D0683"/>
    <w:rsid w:val="003D0D71"/>
    <w:rsid w:val="003D0F42"/>
    <w:rsid w:val="003D1231"/>
    <w:rsid w:val="003D1491"/>
    <w:rsid w:val="003D197A"/>
    <w:rsid w:val="003D1EC8"/>
    <w:rsid w:val="003D251F"/>
    <w:rsid w:val="003D25B1"/>
    <w:rsid w:val="003D25C4"/>
    <w:rsid w:val="003D276E"/>
    <w:rsid w:val="003D284F"/>
    <w:rsid w:val="003D4378"/>
    <w:rsid w:val="003D437E"/>
    <w:rsid w:val="003D4CBB"/>
    <w:rsid w:val="003D4FE3"/>
    <w:rsid w:val="003D559C"/>
    <w:rsid w:val="003D5C35"/>
    <w:rsid w:val="003D61D4"/>
    <w:rsid w:val="003D6213"/>
    <w:rsid w:val="003D642E"/>
    <w:rsid w:val="003D67CE"/>
    <w:rsid w:val="003D6CA0"/>
    <w:rsid w:val="003D737A"/>
    <w:rsid w:val="003D7494"/>
    <w:rsid w:val="003E00A4"/>
    <w:rsid w:val="003E02C2"/>
    <w:rsid w:val="003E081B"/>
    <w:rsid w:val="003E0A51"/>
    <w:rsid w:val="003E0B20"/>
    <w:rsid w:val="003E0BFD"/>
    <w:rsid w:val="003E1995"/>
    <w:rsid w:val="003E1FFA"/>
    <w:rsid w:val="003E2069"/>
    <w:rsid w:val="003E223F"/>
    <w:rsid w:val="003E2EA4"/>
    <w:rsid w:val="003E2EB9"/>
    <w:rsid w:val="003E30EE"/>
    <w:rsid w:val="003E3172"/>
    <w:rsid w:val="003E3C19"/>
    <w:rsid w:val="003E42F6"/>
    <w:rsid w:val="003E4994"/>
    <w:rsid w:val="003E51A0"/>
    <w:rsid w:val="003E68FF"/>
    <w:rsid w:val="003E6A03"/>
    <w:rsid w:val="003E6F08"/>
    <w:rsid w:val="003E747A"/>
    <w:rsid w:val="003E782A"/>
    <w:rsid w:val="003F01AD"/>
    <w:rsid w:val="003F0874"/>
    <w:rsid w:val="003F0BDC"/>
    <w:rsid w:val="003F0F45"/>
    <w:rsid w:val="003F1CA2"/>
    <w:rsid w:val="003F1CC0"/>
    <w:rsid w:val="003F2042"/>
    <w:rsid w:val="003F23F1"/>
    <w:rsid w:val="003F2772"/>
    <w:rsid w:val="003F2AEC"/>
    <w:rsid w:val="003F2D9A"/>
    <w:rsid w:val="003F333D"/>
    <w:rsid w:val="003F39A5"/>
    <w:rsid w:val="003F3D17"/>
    <w:rsid w:val="003F4016"/>
    <w:rsid w:val="003F43D2"/>
    <w:rsid w:val="003F483A"/>
    <w:rsid w:val="003F49DB"/>
    <w:rsid w:val="003F523E"/>
    <w:rsid w:val="003F60F3"/>
    <w:rsid w:val="003F6159"/>
    <w:rsid w:val="003F6617"/>
    <w:rsid w:val="003F6B57"/>
    <w:rsid w:val="003F6C4C"/>
    <w:rsid w:val="003F72FB"/>
    <w:rsid w:val="003F785A"/>
    <w:rsid w:val="004003DD"/>
    <w:rsid w:val="004005D3"/>
    <w:rsid w:val="00400748"/>
    <w:rsid w:val="004007BA"/>
    <w:rsid w:val="00401E2D"/>
    <w:rsid w:val="00401E31"/>
    <w:rsid w:val="004027FF"/>
    <w:rsid w:val="00402C0C"/>
    <w:rsid w:val="00402C3B"/>
    <w:rsid w:val="00403152"/>
    <w:rsid w:val="00403564"/>
    <w:rsid w:val="00403889"/>
    <w:rsid w:val="004039ED"/>
    <w:rsid w:val="00403D98"/>
    <w:rsid w:val="00403FCF"/>
    <w:rsid w:val="004040AF"/>
    <w:rsid w:val="00404279"/>
    <w:rsid w:val="004045E5"/>
    <w:rsid w:val="00404690"/>
    <w:rsid w:val="004052C9"/>
    <w:rsid w:val="004054F0"/>
    <w:rsid w:val="004058BE"/>
    <w:rsid w:val="00405D0B"/>
    <w:rsid w:val="00405E84"/>
    <w:rsid w:val="004064B8"/>
    <w:rsid w:val="004066F6"/>
    <w:rsid w:val="00406C53"/>
    <w:rsid w:val="00406CED"/>
    <w:rsid w:val="004071ED"/>
    <w:rsid w:val="00407474"/>
    <w:rsid w:val="00407891"/>
    <w:rsid w:val="00407C6A"/>
    <w:rsid w:val="00407E9C"/>
    <w:rsid w:val="00410184"/>
    <w:rsid w:val="00410817"/>
    <w:rsid w:val="004108B2"/>
    <w:rsid w:val="00410ABB"/>
    <w:rsid w:val="00410ADD"/>
    <w:rsid w:val="00410EB1"/>
    <w:rsid w:val="0041115B"/>
    <w:rsid w:val="004114DE"/>
    <w:rsid w:val="00411698"/>
    <w:rsid w:val="0041175A"/>
    <w:rsid w:val="00412361"/>
    <w:rsid w:val="004124CC"/>
    <w:rsid w:val="00412A8C"/>
    <w:rsid w:val="004134BC"/>
    <w:rsid w:val="004137E3"/>
    <w:rsid w:val="004139C4"/>
    <w:rsid w:val="00413A9C"/>
    <w:rsid w:val="00413C0F"/>
    <w:rsid w:val="0041437D"/>
    <w:rsid w:val="00415262"/>
    <w:rsid w:val="004159CA"/>
    <w:rsid w:val="00416480"/>
    <w:rsid w:val="004167C3"/>
    <w:rsid w:val="004169D6"/>
    <w:rsid w:val="004169E0"/>
    <w:rsid w:val="00416C96"/>
    <w:rsid w:val="00416D5F"/>
    <w:rsid w:val="004176B2"/>
    <w:rsid w:val="0042072D"/>
    <w:rsid w:val="004209F3"/>
    <w:rsid w:val="00420B8A"/>
    <w:rsid w:val="00420BE4"/>
    <w:rsid w:val="00420ED7"/>
    <w:rsid w:val="0042145A"/>
    <w:rsid w:val="00421489"/>
    <w:rsid w:val="004215B3"/>
    <w:rsid w:val="004216FD"/>
    <w:rsid w:val="00421EE9"/>
    <w:rsid w:val="00421F05"/>
    <w:rsid w:val="004220E5"/>
    <w:rsid w:val="004221D6"/>
    <w:rsid w:val="0042229B"/>
    <w:rsid w:val="0042275F"/>
    <w:rsid w:val="0042289E"/>
    <w:rsid w:val="00423706"/>
    <w:rsid w:val="00423880"/>
    <w:rsid w:val="00423A98"/>
    <w:rsid w:val="00423B75"/>
    <w:rsid w:val="00423FDD"/>
    <w:rsid w:val="00424AF2"/>
    <w:rsid w:val="004251AD"/>
    <w:rsid w:val="004256A6"/>
    <w:rsid w:val="004256ED"/>
    <w:rsid w:val="00425B64"/>
    <w:rsid w:val="00425F68"/>
    <w:rsid w:val="00426088"/>
    <w:rsid w:val="00426360"/>
    <w:rsid w:val="00426520"/>
    <w:rsid w:val="00426DFC"/>
    <w:rsid w:val="004270C1"/>
    <w:rsid w:val="00427A3F"/>
    <w:rsid w:val="00427C06"/>
    <w:rsid w:val="00427E0B"/>
    <w:rsid w:val="0043033A"/>
    <w:rsid w:val="00430353"/>
    <w:rsid w:val="004305E3"/>
    <w:rsid w:val="00430759"/>
    <w:rsid w:val="0043121B"/>
    <w:rsid w:val="004312D1"/>
    <w:rsid w:val="00431504"/>
    <w:rsid w:val="00431B38"/>
    <w:rsid w:val="00431F22"/>
    <w:rsid w:val="004323F4"/>
    <w:rsid w:val="00432485"/>
    <w:rsid w:val="004324C2"/>
    <w:rsid w:val="004325E1"/>
    <w:rsid w:val="0043274A"/>
    <w:rsid w:val="00432BA9"/>
    <w:rsid w:val="00432BFE"/>
    <w:rsid w:val="004337B1"/>
    <w:rsid w:val="00433816"/>
    <w:rsid w:val="00433E30"/>
    <w:rsid w:val="004342F4"/>
    <w:rsid w:val="0043436F"/>
    <w:rsid w:val="00434B33"/>
    <w:rsid w:val="00434B87"/>
    <w:rsid w:val="00434BAC"/>
    <w:rsid w:val="00434E47"/>
    <w:rsid w:val="004355C0"/>
    <w:rsid w:val="00435A81"/>
    <w:rsid w:val="00435B83"/>
    <w:rsid w:val="00435C40"/>
    <w:rsid w:val="0043626E"/>
    <w:rsid w:val="004367B2"/>
    <w:rsid w:val="00436BF0"/>
    <w:rsid w:val="00436E59"/>
    <w:rsid w:val="00437257"/>
    <w:rsid w:val="004374EF"/>
    <w:rsid w:val="004376B9"/>
    <w:rsid w:val="0043783A"/>
    <w:rsid w:val="00437932"/>
    <w:rsid w:val="00437C39"/>
    <w:rsid w:val="00437D11"/>
    <w:rsid w:val="00440011"/>
    <w:rsid w:val="0044002C"/>
    <w:rsid w:val="004401FD"/>
    <w:rsid w:val="004405B3"/>
    <w:rsid w:val="00441404"/>
    <w:rsid w:val="00441584"/>
    <w:rsid w:val="00441737"/>
    <w:rsid w:val="00441AEA"/>
    <w:rsid w:val="00441B2E"/>
    <w:rsid w:val="00441C80"/>
    <w:rsid w:val="00441DA4"/>
    <w:rsid w:val="004425A1"/>
    <w:rsid w:val="004427F9"/>
    <w:rsid w:val="00442BE5"/>
    <w:rsid w:val="00443A72"/>
    <w:rsid w:val="00444404"/>
    <w:rsid w:val="00444E6C"/>
    <w:rsid w:val="00444EAF"/>
    <w:rsid w:val="0044552A"/>
    <w:rsid w:val="004457CE"/>
    <w:rsid w:val="00445CF7"/>
    <w:rsid w:val="00445DB6"/>
    <w:rsid w:val="00445F51"/>
    <w:rsid w:val="00447153"/>
    <w:rsid w:val="004472B5"/>
    <w:rsid w:val="004472BC"/>
    <w:rsid w:val="00447409"/>
    <w:rsid w:val="00447523"/>
    <w:rsid w:val="004477BA"/>
    <w:rsid w:val="00447F00"/>
    <w:rsid w:val="00450040"/>
    <w:rsid w:val="0045027D"/>
    <w:rsid w:val="00450390"/>
    <w:rsid w:val="00450424"/>
    <w:rsid w:val="00450444"/>
    <w:rsid w:val="00450806"/>
    <w:rsid w:val="00450FD8"/>
    <w:rsid w:val="0045122C"/>
    <w:rsid w:val="00451907"/>
    <w:rsid w:val="0045191A"/>
    <w:rsid w:val="004519D1"/>
    <w:rsid w:val="00451DEC"/>
    <w:rsid w:val="00451EEA"/>
    <w:rsid w:val="00452252"/>
    <w:rsid w:val="004524DE"/>
    <w:rsid w:val="00452B41"/>
    <w:rsid w:val="00453B73"/>
    <w:rsid w:val="00454222"/>
    <w:rsid w:val="0045459A"/>
    <w:rsid w:val="004548F2"/>
    <w:rsid w:val="00454BCF"/>
    <w:rsid w:val="00455100"/>
    <w:rsid w:val="004552F4"/>
    <w:rsid w:val="00455344"/>
    <w:rsid w:val="0045563B"/>
    <w:rsid w:val="0045643C"/>
    <w:rsid w:val="004569A5"/>
    <w:rsid w:val="00456D05"/>
    <w:rsid w:val="00456F6C"/>
    <w:rsid w:val="004578C6"/>
    <w:rsid w:val="00457B07"/>
    <w:rsid w:val="004604CE"/>
    <w:rsid w:val="00460A17"/>
    <w:rsid w:val="00460C8B"/>
    <w:rsid w:val="0046100F"/>
    <w:rsid w:val="00461095"/>
    <w:rsid w:val="00461129"/>
    <w:rsid w:val="00461450"/>
    <w:rsid w:val="00461C47"/>
    <w:rsid w:val="00461F6C"/>
    <w:rsid w:val="004620C3"/>
    <w:rsid w:val="00462900"/>
    <w:rsid w:val="00462C97"/>
    <w:rsid w:val="00463311"/>
    <w:rsid w:val="0046350A"/>
    <w:rsid w:val="00463A2C"/>
    <w:rsid w:val="00463B45"/>
    <w:rsid w:val="00463C57"/>
    <w:rsid w:val="00463DEE"/>
    <w:rsid w:val="00464067"/>
    <w:rsid w:val="0046475D"/>
    <w:rsid w:val="004649A1"/>
    <w:rsid w:val="00464AB6"/>
    <w:rsid w:val="00464C92"/>
    <w:rsid w:val="00464E1B"/>
    <w:rsid w:val="00464EBF"/>
    <w:rsid w:val="00464F89"/>
    <w:rsid w:val="00465886"/>
    <w:rsid w:val="00465AC5"/>
    <w:rsid w:val="00466100"/>
    <w:rsid w:val="0046616E"/>
    <w:rsid w:val="00466740"/>
    <w:rsid w:val="00466D43"/>
    <w:rsid w:val="0046729F"/>
    <w:rsid w:val="00467324"/>
    <w:rsid w:val="004676F1"/>
    <w:rsid w:val="00467A9A"/>
    <w:rsid w:val="00467C01"/>
    <w:rsid w:val="00471351"/>
    <w:rsid w:val="00471647"/>
    <w:rsid w:val="00471648"/>
    <w:rsid w:val="004721CF"/>
    <w:rsid w:val="004724EA"/>
    <w:rsid w:val="004725ED"/>
    <w:rsid w:val="00473257"/>
    <w:rsid w:val="004732A5"/>
    <w:rsid w:val="0047333D"/>
    <w:rsid w:val="00473535"/>
    <w:rsid w:val="004739CB"/>
    <w:rsid w:val="00473E6D"/>
    <w:rsid w:val="0047491E"/>
    <w:rsid w:val="00474D11"/>
    <w:rsid w:val="00474D92"/>
    <w:rsid w:val="00475258"/>
    <w:rsid w:val="00475381"/>
    <w:rsid w:val="004755A1"/>
    <w:rsid w:val="00475C99"/>
    <w:rsid w:val="00475DF6"/>
    <w:rsid w:val="00475E02"/>
    <w:rsid w:val="00475E81"/>
    <w:rsid w:val="00475E9E"/>
    <w:rsid w:val="00476078"/>
    <w:rsid w:val="0047609E"/>
    <w:rsid w:val="004760CF"/>
    <w:rsid w:val="00476196"/>
    <w:rsid w:val="004765B9"/>
    <w:rsid w:val="00476724"/>
    <w:rsid w:val="00476725"/>
    <w:rsid w:val="004768A0"/>
    <w:rsid w:val="00476C3C"/>
    <w:rsid w:val="00477902"/>
    <w:rsid w:val="00477A3F"/>
    <w:rsid w:val="00477DCC"/>
    <w:rsid w:val="00480917"/>
    <w:rsid w:val="004811F5"/>
    <w:rsid w:val="00481431"/>
    <w:rsid w:val="004816AE"/>
    <w:rsid w:val="004816E4"/>
    <w:rsid w:val="0048192C"/>
    <w:rsid w:val="00481A8F"/>
    <w:rsid w:val="00481C74"/>
    <w:rsid w:val="004826C9"/>
    <w:rsid w:val="004831F3"/>
    <w:rsid w:val="004833D5"/>
    <w:rsid w:val="004837E6"/>
    <w:rsid w:val="004839B9"/>
    <w:rsid w:val="00484604"/>
    <w:rsid w:val="004850FF"/>
    <w:rsid w:val="00485271"/>
    <w:rsid w:val="00485659"/>
    <w:rsid w:val="00485947"/>
    <w:rsid w:val="004860F7"/>
    <w:rsid w:val="004865DF"/>
    <w:rsid w:val="004866C5"/>
    <w:rsid w:val="00486B11"/>
    <w:rsid w:val="004870D8"/>
    <w:rsid w:val="004879BC"/>
    <w:rsid w:val="00487C79"/>
    <w:rsid w:val="00487FB8"/>
    <w:rsid w:val="0049018C"/>
    <w:rsid w:val="004901B4"/>
    <w:rsid w:val="00490FF8"/>
    <w:rsid w:val="00491250"/>
    <w:rsid w:val="004915E1"/>
    <w:rsid w:val="004917F7"/>
    <w:rsid w:val="00491D0D"/>
    <w:rsid w:val="00492074"/>
    <w:rsid w:val="00492113"/>
    <w:rsid w:val="0049261A"/>
    <w:rsid w:val="004927C4"/>
    <w:rsid w:val="00492A03"/>
    <w:rsid w:val="00492C3F"/>
    <w:rsid w:val="00492EBE"/>
    <w:rsid w:val="004930E9"/>
    <w:rsid w:val="004933AB"/>
    <w:rsid w:val="004935C2"/>
    <w:rsid w:val="00493D9A"/>
    <w:rsid w:val="00494051"/>
    <w:rsid w:val="00494055"/>
    <w:rsid w:val="00495058"/>
    <w:rsid w:val="00495359"/>
    <w:rsid w:val="004958F8"/>
    <w:rsid w:val="00496180"/>
    <w:rsid w:val="00497313"/>
    <w:rsid w:val="0049772B"/>
    <w:rsid w:val="004979E9"/>
    <w:rsid w:val="004A0250"/>
    <w:rsid w:val="004A03CA"/>
    <w:rsid w:val="004A0486"/>
    <w:rsid w:val="004A08B2"/>
    <w:rsid w:val="004A0A58"/>
    <w:rsid w:val="004A112A"/>
    <w:rsid w:val="004A16EA"/>
    <w:rsid w:val="004A1873"/>
    <w:rsid w:val="004A1DF9"/>
    <w:rsid w:val="004A1E70"/>
    <w:rsid w:val="004A2535"/>
    <w:rsid w:val="004A278F"/>
    <w:rsid w:val="004A2CE8"/>
    <w:rsid w:val="004A2EB8"/>
    <w:rsid w:val="004A33FC"/>
    <w:rsid w:val="004A3770"/>
    <w:rsid w:val="004A392D"/>
    <w:rsid w:val="004A3D0C"/>
    <w:rsid w:val="004A3D4A"/>
    <w:rsid w:val="004A3F93"/>
    <w:rsid w:val="004A3FE3"/>
    <w:rsid w:val="004A4002"/>
    <w:rsid w:val="004A41A6"/>
    <w:rsid w:val="004A43B9"/>
    <w:rsid w:val="004A5371"/>
    <w:rsid w:val="004A574F"/>
    <w:rsid w:val="004A5825"/>
    <w:rsid w:val="004A5CEB"/>
    <w:rsid w:val="004A6326"/>
    <w:rsid w:val="004A63BB"/>
    <w:rsid w:val="004A677B"/>
    <w:rsid w:val="004A7116"/>
    <w:rsid w:val="004A7376"/>
    <w:rsid w:val="004A73CC"/>
    <w:rsid w:val="004A7624"/>
    <w:rsid w:val="004A76A8"/>
    <w:rsid w:val="004A79C9"/>
    <w:rsid w:val="004A7CF9"/>
    <w:rsid w:val="004A7EE4"/>
    <w:rsid w:val="004AF66A"/>
    <w:rsid w:val="004B0311"/>
    <w:rsid w:val="004B055A"/>
    <w:rsid w:val="004B058B"/>
    <w:rsid w:val="004B06F7"/>
    <w:rsid w:val="004B0C6F"/>
    <w:rsid w:val="004B0E70"/>
    <w:rsid w:val="004B1478"/>
    <w:rsid w:val="004B1536"/>
    <w:rsid w:val="004B1762"/>
    <w:rsid w:val="004B1768"/>
    <w:rsid w:val="004B1889"/>
    <w:rsid w:val="004B1F95"/>
    <w:rsid w:val="004B20E2"/>
    <w:rsid w:val="004B226E"/>
    <w:rsid w:val="004B23EA"/>
    <w:rsid w:val="004B2454"/>
    <w:rsid w:val="004B2571"/>
    <w:rsid w:val="004B25CF"/>
    <w:rsid w:val="004B2A43"/>
    <w:rsid w:val="004B300F"/>
    <w:rsid w:val="004B32F6"/>
    <w:rsid w:val="004B3A64"/>
    <w:rsid w:val="004B3B7B"/>
    <w:rsid w:val="004B3C6F"/>
    <w:rsid w:val="004B3F69"/>
    <w:rsid w:val="004B40C5"/>
    <w:rsid w:val="004B41D1"/>
    <w:rsid w:val="004B428B"/>
    <w:rsid w:val="004B5071"/>
    <w:rsid w:val="004B5227"/>
    <w:rsid w:val="004B5287"/>
    <w:rsid w:val="004B57B9"/>
    <w:rsid w:val="004B57FF"/>
    <w:rsid w:val="004B5A9A"/>
    <w:rsid w:val="004B5DAB"/>
    <w:rsid w:val="004B66EC"/>
    <w:rsid w:val="004B725C"/>
    <w:rsid w:val="004B7BD0"/>
    <w:rsid w:val="004C0B4A"/>
    <w:rsid w:val="004C0D8A"/>
    <w:rsid w:val="004C0E10"/>
    <w:rsid w:val="004C13FF"/>
    <w:rsid w:val="004C155D"/>
    <w:rsid w:val="004C1A5C"/>
    <w:rsid w:val="004C1C61"/>
    <w:rsid w:val="004C1D90"/>
    <w:rsid w:val="004C2366"/>
    <w:rsid w:val="004C2628"/>
    <w:rsid w:val="004C323C"/>
    <w:rsid w:val="004C37C2"/>
    <w:rsid w:val="004C42F0"/>
    <w:rsid w:val="004C43A2"/>
    <w:rsid w:val="004C4464"/>
    <w:rsid w:val="004C4891"/>
    <w:rsid w:val="004C4F0E"/>
    <w:rsid w:val="004C53C4"/>
    <w:rsid w:val="004C5AE1"/>
    <w:rsid w:val="004C5E19"/>
    <w:rsid w:val="004C5E95"/>
    <w:rsid w:val="004C5ED2"/>
    <w:rsid w:val="004C60AD"/>
    <w:rsid w:val="004C61F3"/>
    <w:rsid w:val="004C62DC"/>
    <w:rsid w:val="004C6417"/>
    <w:rsid w:val="004C6794"/>
    <w:rsid w:val="004C6E80"/>
    <w:rsid w:val="004C7778"/>
    <w:rsid w:val="004C7949"/>
    <w:rsid w:val="004C7C46"/>
    <w:rsid w:val="004D101F"/>
    <w:rsid w:val="004D1837"/>
    <w:rsid w:val="004D2ABD"/>
    <w:rsid w:val="004D2B13"/>
    <w:rsid w:val="004D2C93"/>
    <w:rsid w:val="004D303C"/>
    <w:rsid w:val="004D365E"/>
    <w:rsid w:val="004D3674"/>
    <w:rsid w:val="004D3A08"/>
    <w:rsid w:val="004D3CFC"/>
    <w:rsid w:val="004D3E4C"/>
    <w:rsid w:val="004D4311"/>
    <w:rsid w:val="004D4833"/>
    <w:rsid w:val="004D4CC2"/>
    <w:rsid w:val="004D537F"/>
    <w:rsid w:val="004D566C"/>
    <w:rsid w:val="004D5A1C"/>
    <w:rsid w:val="004D5AAE"/>
    <w:rsid w:val="004D63E3"/>
    <w:rsid w:val="004D6742"/>
    <w:rsid w:val="004D6955"/>
    <w:rsid w:val="004D71EC"/>
    <w:rsid w:val="004D72C2"/>
    <w:rsid w:val="004D736C"/>
    <w:rsid w:val="004D7891"/>
    <w:rsid w:val="004E05DE"/>
    <w:rsid w:val="004E0E4B"/>
    <w:rsid w:val="004E12C0"/>
    <w:rsid w:val="004E13AA"/>
    <w:rsid w:val="004E13E8"/>
    <w:rsid w:val="004E16BC"/>
    <w:rsid w:val="004E2336"/>
    <w:rsid w:val="004E24DF"/>
    <w:rsid w:val="004E2C9D"/>
    <w:rsid w:val="004E2EAA"/>
    <w:rsid w:val="004E2FE4"/>
    <w:rsid w:val="004E30D1"/>
    <w:rsid w:val="004E3727"/>
    <w:rsid w:val="004E3A25"/>
    <w:rsid w:val="004E3A95"/>
    <w:rsid w:val="004E3B9D"/>
    <w:rsid w:val="004E3C56"/>
    <w:rsid w:val="004E3E02"/>
    <w:rsid w:val="004E3E15"/>
    <w:rsid w:val="004E46BC"/>
    <w:rsid w:val="004E48D1"/>
    <w:rsid w:val="004E49CC"/>
    <w:rsid w:val="004E53E0"/>
    <w:rsid w:val="004E579A"/>
    <w:rsid w:val="004E5BDD"/>
    <w:rsid w:val="004E5C24"/>
    <w:rsid w:val="004E635B"/>
    <w:rsid w:val="004E639E"/>
    <w:rsid w:val="004E7145"/>
    <w:rsid w:val="004E72DD"/>
    <w:rsid w:val="004E72F9"/>
    <w:rsid w:val="004E7792"/>
    <w:rsid w:val="004E782F"/>
    <w:rsid w:val="004E7A20"/>
    <w:rsid w:val="004F0219"/>
    <w:rsid w:val="004F0C03"/>
    <w:rsid w:val="004F0E24"/>
    <w:rsid w:val="004F1716"/>
    <w:rsid w:val="004F2028"/>
    <w:rsid w:val="004F24A8"/>
    <w:rsid w:val="004F2C7B"/>
    <w:rsid w:val="004F3145"/>
    <w:rsid w:val="004F3182"/>
    <w:rsid w:val="004F353F"/>
    <w:rsid w:val="004F3561"/>
    <w:rsid w:val="004F3682"/>
    <w:rsid w:val="004F3F0B"/>
    <w:rsid w:val="004F4A22"/>
    <w:rsid w:val="004F4A97"/>
    <w:rsid w:val="004F4E8A"/>
    <w:rsid w:val="004F4FD4"/>
    <w:rsid w:val="004F51D4"/>
    <w:rsid w:val="004F51DD"/>
    <w:rsid w:val="004F53AA"/>
    <w:rsid w:val="004F5B52"/>
    <w:rsid w:val="004F5D92"/>
    <w:rsid w:val="004F605E"/>
    <w:rsid w:val="004F6263"/>
    <w:rsid w:val="004F627F"/>
    <w:rsid w:val="004F640F"/>
    <w:rsid w:val="004F6994"/>
    <w:rsid w:val="004F6A6F"/>
    <w:rsid w:val="004F6F31"/>
    <w:rsid w:val="004F6FFB"/>
    <w:rsid w:val="004F71AF"/>
    <w:rsid w:val="004F7366"/>
    <w:rsid w:val="004F7E3B"/>
    <w:rsid w:val="005001FC"/>
    <w:rsid w:val="00500427"/>
    <w:rsid w:val="005005DD"/>
    <w:rsid w:val="00500A4F"/>
    <w:rsid w:val="00500E4D"/>
    <w:rsid w:val="00500F79"/>
    <w:rsid w:val="00501F00"/>
    <w:rsid w:val="00502379"/>
    <w:rsid w:val="00502810"/>
    <w:rsid w:val="00502E17"/>
    <w:rsid w:val="005031FB"/>
    <w:rsid w:val="00503218"/>
    <w:rsid w:val="0050412E"/>
    <w:rsid w:val="00504589"/>
    <w:rsid w:val="00504897"/>
    <w:rsid w:val="00504A67"/>
    <w:rsid w:val="00504B5D"/>
    <w:rsid w:val="005054D7"/>
    <w:rsid w:val="005059A3"/>
    <w:rsid w:val="00505D9B"/>
    <w:rsid w:val="00505FD8"/>
    <w:rsid w:val="0050627E"/>
    <w:rsid w:val="00506437"/>
    <w:rsid w:val="00506EFC"/>
    <w:rsid w:val="00507063"/>
    <w:rsid w:val="005072FE"/>
    <w:rsid w:val="00507413"/>
    <w:rsid w:val="00507633"/>
    <w:rsid w:val="00507A0A"/>
    <w:rsid w:val="00507FBC"/>
    <w:rsid w:val="00510316"/>
    <w:rsid w:val="00510352"/>
    <w:rsid w:val="0051051C"/>
    <w:rsid w:val="00510FDE"/>
    <w:rsid w:val="00511123"/>
    <w:rsid w:val="00511655"/>
    <w:rsid w:val="005116C7"/>
    <w:rsid w:val="00511FC9"/>
    <w:rsid w:val="00512044"/>
    <w:rsid w:val="005120E5"/>
    <w:rsid w:val="005122CA"/>
    <w:rsid w:val="005125DF"/>
    <w:rsid w:val="00512949"/>
    <w:rsid w:val="00512C84"/>
    <w:rsid w:val="00512DB4"/>
    <w:rsid w:val="00513320"/>
    <w:rsid w:val="005133DB"/>
    <w:rsid w:val="005136AD"/>
    <w:rsid w:val="005136D0"/>
    <w:rsid w:val="00513AD6"/>
    <w:rsid w:val="00513CB8"/>
    <w:rsid w:val="00513D18"/>
    <w:rsid w:val="00514304"/>
    <w:rsid w:val="0051519A"/>
    <w:rsid w:val="00515D03"/>
    <w:rsid w:val="00516205"/>
    <w:rsid w:val="00516381"/>
    <w:rsid w:val="005165CA"/>
    <w:rsid w:val="00517000"/>
    <w:rsid w:val="005170A9"/>
    <w:rsid w:val="005177F8"/>
    <w:rsid w:val="0051782A"/>
    <w:rsid w:val="0052012A"/>
    <w:rsid w:val="0052050D"/>
    <w:rsid w:val="00520843"/>
    <w:rsid w:val="00520AC8"/>
    <w:rsid w:val="00520D89"/>
    <w:rsid w:val="00521CBC"/>
    <w:rsid w:val="005227A4"/>
    <w:rsid w:val="00522815"/>
    <w:rsid w:val="00522AD2"/>
    <w:rsid w:val="00523890"/>
    <w:rsid w:val="00523939"/>
    <w:rsid w:val="00523D22"/>
    <w:rsid w:val="005241B1"/>
    <w:rsid w:val="005241E8"/>
    <w:rsid w:val="00524744"/>
    <w:rsid w:val="005249DC"/>
    <w:rsid w:val="00524A55"/>
    <w:rsid w:val="00524B74"/>
    <w:rsid w:val="0052555C"/>
    <w:rsid w:val="00525966"/>
    <w:rsid w:val="00525A73"/>
    <w:rsid w:val="00525B95"/>
    <w:rsid w:val="00525C5E"/>
    <w:rsid w:val="00526629"/>
    <w:rsid w:val="005266F3"/>
    <w:rsid w:val="00526892"/>
    <w:rsid w:val="005271F2"/>
    <w:rsid w:val="005273DB"/>
    <w:rsid w:val="0052773B"/>
    <w:rsid w:val="00527BA3"/>
    <w:rsid w:val="0053004B"/>
    <w:rsid w:val="005300BC"/>
    <w:rsid w:val="00530492"/>
    <w:rsid w:val="00530C3D"/>
    <w:rsid w:val="00530D04"/>
    <w:rsid w:val="00530ED5"/>
    <w:rsid w:val="0053148E"/>
    <w:rsid w:val="0053192B"/>
    <w:rsid w:val="00531A8D"/>
    <w:rsid w:val="00531B07"/>
    <w:rsid w:val="00531EAB"/>
    <w:rsid w:val="00531FE0"/>
    <w:rsid w:val="0053208F"/>
    <w:rsid w:val="00532B6C"/>
    <w:rsid w:val="00532F97"/>
    <w:rsid w:val="00533453"/>
    <w:rsid w:val="005337A9"/>
    <w:rsid w:val="00533D23"/>
    <w:rsid w:val="0053472C"/>
    <w:rsid w:val="00534BCD"/>
    <w:rsid w:val="0053520D"/>
    <w:rsid w:val="005352F5"/>
    <w:rsid w:val="00535991"/>
    <w:rsid w:val="00535B49"/>
    <w:rsid w:val="00535C0E"/>
    <w:rsid w:val="005361E3"/>
    <w:rsid w:val="00536C41"/>
    <w:rsid w:val="00536C4E"/>
    <w:rsid w:val="00536CFD"/>
    <w:rsid w:val="0053703E"/>
    <w:rsid w:val="00537096"/>
    <w:rsid w:val="0053768D"/>
    <w:rsid w:val="00537846"/>
    <w:rsid w:val="00537A68"/>
    <w:rsid w:val="00540229"/>
    <w:rsid w:val="00540FB7"/>
    <w:rsid w:val="0054209A"/>
    <w:rsid w:val="005425BE"/>
    <w:rsid w:val="00542B08"/>
    <w:rsid w:val="00542F7B"/>
    <w:rsid w:val="00543355"/>
    <w:rsid w:val="0054337B"/>
    <w:rsid w:val="00543590"/>
    <w:rsid w:val="0054394C"/>
    <w:rsid w:val="00543A86"/>
    <w:rsid w:val="00543AE1"/>
    <w:rsid w:val="00543B17"/>
    <w:rsid w:val="0054403D"/>
    <w:rsid w:val="00544296"/>
    <w:rsid w:val="00544451"/>
    <w:rsid w:val="005447FF"/>
    <w:rsid w:val="00544BDB"/>
    <w:rsid w:val="005451ED"/>
    <w:rsid w:val="00545396"/>
    <w:rsid w:val="0054550D"/>
    <w:rsid w:val="005455E0"/>
    <w:rsid w:val="005458F7"/>
    <w:rsid w:val="00545972"/>
    <w:rsid w:val="00545E8B"/>
    <w:rsid w:val="00546143"/>
    <w:rsid w:val="00546356"/>
    <w:rsid w:val="0054660B"/>
    <w:rsid w:val="00546771"/>
    <w:rsid w:val="00546D70"/>
    <w:rsid w:val="005470DD"/>
    <w:rsid w:val="005472C5"/>
    <w:rsid w:val="005478A8"/>
    <w:rsid w:val="00547A0A"/>
    <w:rsid w:val="00547B20"/>
    <w:rsid w:val="00547E6A"/>
    <w:rsid w:val="00547F18"/>
    <w:rsid w:val="00547FE4"/>
    <w:rsid w:val="00550625"/>
    <w:rsid w:val="00550D76"/>
    <w:rsid w:val="00551433"/>
    <w:rsid w:val="00552C66"/>
    <w:rsid w:val="00552D1E"/>
    <w:rsid w:val="0055311A"/>
    <w:rsid w:val="005533FE"/>
    <w:rsid w:val="00553F41"/>
    <w:rsid w:val="0055427F"/>
    <w:rsid w:val="005543B8"/>
    <w:rsid w:val="00554454"/>
    <w:rsid w:val="005545F1"/>
    <w:rsid w:val="00554F82"/>
    <w:rsid w:val="00554FC7"/>
    <w:rsid w:val="00554FD8"/>
    <w:rsid w:val="00555423"/>
    <w:rsid w:val="005556ED"/>
    <w:rsid w:val="0055579E"/>
    <w:rsid w:val="00555AEF"/>
    <w:rsid w:val="00555B34"/>
    <w:rsid w:val="00556047"/>
    <w:rsid w:val="0055611C"/>
    <w:rsid w:val="00556425"/>
    <w:rsid w:val="00556975"/>
    <w:rsid w:val="00556CEE"/>
    <w:rsid w:val="00556E15"/>
    <w:rsid w:val="00557154"/>
    <w:rsid w:val="0055735C"/>
    <w:rsid w:val="00557460"/>
    <w:rsid w:val="005574D1"/>
    <w:rsid w:val="005575D0"/>
    <w:rsid w:val="005579B6"/>
    <w:rsid w:val="00557CBC"/>
    <w:rsid w:val="00557E6A"/>
    <w:rsid w:val="0056033E"/>
    <w:rsid w:val="00560611"/>
    <w:rsid w:val="00560A4B"/>
    <w:rsid w:val="00560E73"/>
    <w:rsid w:val="00561183"/>
    <w:rsid w:val="00561210"/>
    <w:rsid w:val="005612BE"/>
    <w:rsid w:val="00562057"/>
    <w:rsid w:val="005628DF"/>
    <w:rsid w:val="00562B44"/>
    <w:rsid w:val="005630B0"/>
    <w:rsid w:val="005635CD"/>
    <w:rsid w:val="00563788"/>
    <w:rsid w:val="005641AB"/>
    <w:rsid w:val="00564289"/>
    <w:rsid w:val="005643E5"/>
    <w:rsid w:val="005651D0"/>
    <w:rsid w:val="005659EF"/>
    <w:rsid w:val="00565AE9"/>
    <w:rsid w:val="00565B78"/>
    <w:rsid w:val="00566106"/>
    <w:rsid w:val="005664FF"/>
    <w:rsid w:val="00566598"/>
    <w:rsid w:val="00566D32"/>
    <w:rsid w:val="00567198"/>
    <w:rsid w:val="00567589"/>
    <w:rsid w:val="00567CB3"/>
    <w:rsid w:val="00567D84"/>
    <w:rsid w:val="00570286"/>
    <w:rsid w:val="00570345"/>
    <w:rsid w:val="005703CB"/>
    <w:rsid w:val="00570D05"/>
    <w:rsid w:val="005710BC"/>
    <w:rsid w:val="005717C6"/>
    <w:rsid w:val="0057195B"/>
    <w:rsid w:val="00572512"/>
    <w:rsid w:val="00572611"/>
    <w:rsid w:val="0057311A"/>
    <w:rsid w:val="005731E9"/>
    <w:rsid w:val="005742DA"/>
    <w:rsid w:val="005748AF"/>
    <w:rsid w:val="00574B5D"/>
    <w:rsid w:val="00574C95"/>
    <w:rsid w:val="005750B4"/>
    <w:rsid w:val="00575867"/>
    <w:rsid w:val="00575DEF"/>
    <w:rsid w:val="005761BD"/>
    <w:rsid w:val="00576ED9"/>
    <w:rsid w:val="00577001"/>
    <w:rsid w:val="005778D6"/>
    <w:rsid w:val="00577B44"/>
    <w:rsid w:val="00577BBE"/>
    <w:rsid w:val="00580048"/>
    <w:rsid w:val="005806F7"/>
    <w:rsid w:val="00580807"/>
    <w:rsid w:val="005808A7"/>
    <w:rsid w:val="00580BBF"/>
    <w:rsid w:val="00581020"/>
    <w:rsid w:val="005818A6"/>
    <w:rsid w:val="00581EB6"/>
    <w:rsid w:val="005821E6"/>
    <w:rsid w:val="0058257C"/>
    <w:rsid w:val="0058336A"/>
    <w:rsid w:val="0058349F"/>
    <w:rsid w:val="00583E03"/>
    <w:rsid w:val="00584249"/>
    <w:rsid w:val="0058474D"/>
    <w:rsid w:val="00584B99"/>
    <w:rsid w:val="00585606"/>
    <w:rsid w:val="00585607"/>
    <w:rsid w:val="005857ED"/>
    <w:rsid w:val="00586125"/>
    <w:rsid w:val="0058645C"/>
    <w:rsid w:val="005865C5"/>
    <w:rsid w:val="0058726B"/>
    <w:rsid w:val="00587449"/>
    <w:rsid w:val="00587639"/>
    <w:rsid w:val="00587667"/>
    <w:rsid w:val="00587969"/>
    <w:rsid w:val="00587B35"/>
    <w:rsid w:val="00587BCC"/>
    <w:rsid w:val="00587D24"/>
    <w:rsid w:val="00590222"/>
    <w:rsid w:val="0059022F"/>
    <w:rsid w:val="00590427"/>
    <w:rsid w:val="005906F1"/>
    <w:rsid w:val="005909DD"/>
    <w:rsid w:val="00590B6F"/>
    <w:rsid w:val="00590D1E"/>
    <w:rsid w:val="00590F88"/>
    <w:rsid w:val="00591557"/>
    <w:rsid w:val="00591617"/>
    <w:rsid w:val="00592038"/>
    <w:rsid w:val="005921DD"/>
    <w:rsid w:val="0059220C"/>
    <w:rsid w:val="00592325"/>
    <w:rsid w:val="005926C0"/>
    <w:rsid w:val="00592B34"/>
    <w:rsid w:val="00592B59"/>
    <w:rsid w:val="00592C52"/>
    <w:rsid w:val="00592D82"/>
    <w:rsid w:val="005933AC"/>
    <w:rsid w:val="005933EA"/>
    <w:rsid w:val="0059367D"/>
    <w:rsid w:val="0059370C"/>
    <w:rsid w:val="00593738"/>
    <w:rsid w:val="00594D62"/>
    <w:rsid w:val="00594D65"/>
    <w:rsid w:val="00594D79"/>
    <w:rsid w:val="00594E22"/>
    <w:rsid w:val="00594E26"/>
    <w:rsid w:val="00594E8E"/>
    <w:rsid w:val="00595034"/>
    <w:rsid w:val="00595108"/>
    <w:rsid w:val="00595473"/>
    <w:rsid w:val="00595578"/>
    <w:rsid w:val="005959AF"/>
    <w:rsid w:val="00595A97"/>
    <w:rsid w:val="00595CA9"/>
    <w:rsid w:val="00596EC3"/>
    <w:rsid w:val="00597509"/>
    <w:rsid w:val="00597D8C"/>
    <w:rsid w:val="00597D92"/>
    <w:rsid w:val="00597E83"/>
    <w:rsid w:val="005A027D"/>
    <w:rsid w:val="005A035D"/>
    <w:rsid w:val="005A0709"/>
    <w:rsid w:val="005A0B2E"/>
    <w:rsid w:val="005A11FC"/>
    <w:rsid w:val="005A1270"/>
    <w:rsid w:val="005A1298"/>
    <w:rsid w:val="005A1F30"/>
    <w:rsid w:val="005A20F5"/>
    <w:rsid w:val="005A2128"/>
    <w:rsid w:val="005A2BB3"/>
    <w:rsid w:val="005A2C93"/>
    <w:rsid w:val="005A2FD3"/>
    <w:rsid w:val="005A32CD"/>
    <w:rsid w:val="005A3C4E"/>
    <w:rsid w:val="005A4590"/>
    <w:rsid w:val="005A4E07"/>
    <w:rsid w:val="005A5120"/>
    <w:rsid w:val="005A55C7"/>
    <w:rsid w:val="005A5C2A"/>
    <w:rsid w:val="005A5FD9"/>
    <w:rsid w:val="005A64EE"/>
    <w:rsid w:val="005A65B3"/>
    <w:rsid w:val="005A6632"/>
    <w:rsid w:val="005A66CC"/>
    <w:rsid w:val="005A66E5"/>
    <w:rsid w:val="005A6B4A"/>
    <w:rsid w:val="005A6ED6"/>
    <w:rsid w:val="005A7086"/>
    <w:rsid w:val="005A7282"/>
    <w:rsid w:val="005B01F4"/>
    <w:rsid w:val="005B092E"/>
    <w:rsid w:val="005B0A13"/>
    <w:rsid w:val="005B19F5"/>
    <w:rsid w:val="005B1B63"/>
    <w:rsid w:val="005B2028"/>
    <w:rsid w:val="005B2247"/>
    <w:rsid w:val="005B227B"/>
    <w:rsid w:val="005B28F3"/>
    <w:rsid w:val="005B2C52"/>
    <w:rsid w:val="005B36CC"/>
    <w:rsid w:val="005B3952"/>
    <w:rsid w:val="005B3B5A"/>
    <w:rsid w:val="005B4729"/>
    <w:rsid w:val="005B4B4C"/>
    <w:rsid w:val="005B4B88"/>
    <w:rsid w:val="005B4C7B"/>
    <w:rsid w:val="005B4EB6"/>
    <w:rsid w:val="005B4EE3"/>
    <w:rsid w:val="005B5221"/>
    <w:rsid w:val="005B582F"/>
    <w:rsid w:val="005B5A07"/>
    <w:rsid w:val="005B5CFC"/>
    <w:rsid w:val="005B5E67"/>
    <w:rsid w:val="005B60BA"/>
    <w:rsid w:val="005B60BC"/>
    <w:rsid w:val="005B6457"/>
    <w:rsid w:val="005B64ED"/>
    <w:rsid w:val="005B6553"/>
    <w:rsid w:val="005B6AC6"/>
    <w:rsid w:val="005B6D6E"/>
    <w:rsid w:val="005B70C4"/>
    <w:rsid w:val="005B74DB"/>
    <w:rsid w:val="005B7B09"/>
    <w:rsid w:val="005B7C5F"/>
    <w:rsid w:val="005B7E0B"/>
    <w:rsid w:val="005B7FDE"/>
    <w:rsid w:val="005C07CA"/>
    <w:rsid w:val="005C0827"/>
    <w:rsid w:val="005C0A3B"/>
    <w:rsid w:val="005C1056"/>
    <w:rsid w:val="005C149D"/>
    <w:rsid w:val="005C1918"/>
    <w:rsid w:val="005C1D39"/>
    <w:rsid w:val="005C1DE4"/>
    <w:rsid w:val="005C215D"/>
    <w:rsid w:val="005C249E"/>
    <w:rsid w:val="005C2539"/>
    <w:rsid w:val="005C2730"/>
    <w:rsid w:val="005C2A19"/>
    <w:rsid w:val="005C2A22"/>
    <w:rsid w:val="005C361F"/>
    <w:rsid w:val="005C39B7"/>
    <w:rsid w:val="005C3E38"/>
    <w:rsid w:val="005C3EE2"/>
    <w:rsid w:val="005C43E5"/>
    <w:rsid w:val="005C48E3"/>
    <w:rsid w:val="005C4919"/>
    <w:rsid w:val="005C4C35"/>
    <w:rsid w:val="005C4D43"/>
    <w:rsid w:val="005C5724"/>
    <w:rsid w:val="005C5944"/>
    <w:rsid w:val="005C5C97"/>
    <w:rsid w:val="005C6598"/>
    <w:rsid w:val="005C6620"/>
    <w:rsid w:val="005C690A"/>
    <w:rsid w:val="005C6DB2"/>
    <w:rsid w:val="005C79D8"/>
    <w:rsid w:val="005C7A68"/>
    <w:rsid w:val="005D039A"/>
    <w:rsid w:val="005D0AAA"/>
    <w:rsid w:val="005D139D"/>
    <w:rsid w:val="005D1635"/>
    <w:rsid w:val="005D1A80"/>
    <w:rsid w:val="005D2188"/>
    <w:rsid w:val="005D21D7"/>
    <w:rsid w:val="005D26DA"/>
    <w:rsid w:val="005D2AFF"/>
    <w:rsid w:val="005D31C1"/>
    <w:rsid w:val="005D3436"/>
    <w:rsid w:val="005D37CA"/>
    <w:rsid w:val="005D3A6C"/>
    <w:rsid w:val="005D3D76"/>
    <w:rsid w:val="005D3E27"/>
    <w:rsid w:val="005D437D"/>
    <w:rsid w:val="005D461C"/>
    <w:rsid w:val="005D46FF"/>
    <w:rsid w:val="005D4CD7"/>
    <w:rsid w:val="005D4DD9"/>
    <w:rsid w:val="005D4F6A"/>
    <w:rsid w:val="005D5014"/>
    <w:rsid w:val="005D5460"/>
    <w:rsid w:val="005D5585"/>
    <w:rsid w:val="005D56F7"/>
    <w:rsid w:val="005D67C3"/>
    <w:rsid w:val="005D685B"/>
    <w:rsid w:val="005D6EBF"/>
    <w:rsid w:val="005D77F2"/>
    <w:rsid w:val="005E05FA"/>
    <w:rsid w:val="005E141D"/>
    <w:rsid w:val="005E1688"/>
    <w:rsid w:val="005E1868"/>
    <w:rsid w:val="005E1C75"/>
    <w:rsid w:val="005E1F3F"/>
    <w:rsid w:val="005E2011"/>
    <w:rsid w:val="005E219F"/>
    <w:rsid w:val="005E236E"/>
    <w:rsid w:val="005E24BB"/>
    <w:rsid w:val="005E34F6"/>
    <w:rsid w:val="005E3E9E"/>
    <w:rsid w:val="005E4294"/>
    <w:rsid w:val="005E46B8"/>
    <w:rsid w:val="005E4883"/>
    <w:rsid w:val="005E5344"/>
    <w:rsid w:val="005E5504"/>
    <w:rsid w:val="005E58C4"/>
    <w:rsid w:val="005E5CAC"/>
    <w:rsid w:val="005E6177"/>
    <w:rsid w:val="005E62BA"/>
    <w:rsid w:val="005E6437"/>
    <w:rsid w:val="005E6576"/>
    <w:rsid w:val="005E66E3"/>
    <w:rsid w:val="005E6C83"/>
    <w:rsid w:val="005E71FE"/>
    <w:rsid w:val="005E7CAA"/>
    <w:rsid w:val="005E7D97"/>
    <w:rsid w:val="005F0746"/>
    <w:rsid w:val="005F0AEC"/>
    <w:rsid w:val="005F0C35"/>
    <w:rsid w:val="005F1087"/>
    <w:rsid w:val="005F1144"/>
    <w:rsid w:val="005F14B4"/>
    <w:rsid w:val="005F1F7A"/>
    <w:rsid w:val="005F2271"/>
    <w:rsid w:val="005F2880"/>
    <w:rsid w:val="005F2A45"/>
    <w:rsid w:val="005F2B99"/>
    <w:rsid w:val="005F327B"/>
    <w:rsid w:val="005F32F1"/>
    <w:rsid w:val="005F34F0"/>
    <w:rsid w:val="005F390B"/>
    <w:rsid w:val="005F3AE2"/>
    <w:rsid w:val="005F3D7E"/>
    <w:rsid w:val="005F3FA2"/>
    <w:rsid w:val="005F42D4"/>
    <w:rsid w:val="005F465C"/>
    <w:rsid w:val="005F4A61"/>
    <w:rsid w:val="005F4F98"/>
    <w:rsid w:val="005F5433"/>
    <w:rsid w:val="005F54E4"/>
    <w:rsid w:val="005F5686"/>
    <w:rsid w:val="005F5AAD"/>
    <w:rsid w:val="005F5B33"/>
    <w:rsid w:val="005F5CBE"/>
    <w:rsid w:val="005F5F97"/>
    <w:rsid w:val="005F6C0A"/>
    <w:rsid w:val="005F6F16"/>
    <w:rsid w:val="005F7332"/>
    <w:rsid w:val="005F7660"/>
    <w:rsid w:val="005F78EA"/>
    <w:rsid w:val="00600505"/>
    <w:rsid w:val="00600614"/>
    <w:rsid w:val="006008D7"/>
    <w:rsid w:val="00600C78"/>
    <w:rsid w:val="00601C2C"/>
    <w:rsid w:val="006031B0"/>
    <w:rsid w:val="006037B0"/>
    <w:rsid w:val="00603A45"/>
    <w:rsid w:val="00603B26"/>
    <w:rsid w:val="00604099"/>
    <w:rsid w:val="0060425D"/>
    <w:rsid w:val="006046DA"/>
    <w:rsid w:val="006056FE"/>
    <w:rsid w:val="00605BAD"/>
    <w:rsid w:val="00606FC4"/>
    <w:rsid w:val="006074F3"/>
    <w:rsid w:val="006078E8"/>
    <w:rsid w:val="00607E52"/>
    <w:rsid w:val="00607F16"/>
    <w:rsid w:val="006105FF"/>
    <w:rsid w:val="00610811"/>
    <w:rsid w:val="006113E7"/>
    <w:rsid w:val="00611D7D"/>
    <w:rsid w:val="00611E76"/>
    <w:rsid w:val="00612C63"/>
    <w:rsid w:val="00613720"/>
    <w:rsid w:val="006147C2"/>
    <w:rsid w:val="006148C5"/>
    <w:rsid w:val="00615658"/>
    <w:rsid w:val="0061611B"/>
    <w:rsid w:val="006164E8"/>
    <w:rsid w:val="00616585"/>
    <w:rsid w:val="006166C1"/>
    <w:rsid w:val="00616C8E"/>
    <w:rsid w:val="00616E50"/>
    <w:rsid w:val="0061704A"/>
    <w:rsid w:val="0061760D"/>
    <w:rsid w:val="0061763C"/>
    <w:rsid w:val="00617997"/>
    <w:rsid w:val="00617E01"/>
    <w:rsid w:val="006205A3"/>
    <w:rsid w:val="00620D20"/>
    <w:rsid w:val="00620DB8"/>
    <w:rsid w:val="00621539"/>
    <w:rsid w:val="0062187C"/>
    <w:rsid w:val="00621B06"/>
    <w:rsid w:val="00621B60"/>
    <w:rsid w:val="00621CDB"/>
    <w:rsid w:val="00621D6F"/>
    <w:rsid w:val="00622019"/>
    <w:rsid w:val="0062243D"/>
    <w:rsid w:val="0062293C"/>
    <w:rsid w:val="006229C4"/>
    <w:rsid w:val="00623037"/>
    <w:rsid w:val="006230D3"/>
    <w:rsid w:val="0062317C"/>
    <w:rsid w:val="006231E6"/>
    <w:rsid w:val="006243A8"/>
    <w:rsid w:val="0062461C"/>
    <w:rsid w:val="006246E9"/>
    <w:rsid w:val="00624929"/>
    <w:rsid w:val="00624BE4"/>
    <w:rsid w:val="00624C89"/>
    <w:rsid w:val="00625666"/>
    <w:rsid w:val="00625AFF"/>
    <w:rsid w:val="00626262"/>
    <w:rsid w:val="006268A7"/>
    <w:rsid w:val="006269CC"/>
    <w:rsid w:val="00626A3A"/>
    <w:rsid w:val="00626B5A"/>
    <w:rsid w:val="00626E91"/>
    <w:rsid w:val="00626FBF"/>
    <w:rsid w:val="00627297"/>
    <w:rsid w:val="00627517"/>
    <w:rsid w:val="0062792B"/>
    <w:rsid w:val="00627A1E"/>
    <w:rsid w:val="00627AA7"/>
    <w:rsid w:val="00627B8D"/>
    <w:rsid w:val="00627BF9"/>
    <w:rsid w:val="00627C44"/>
    <w:rsid w:val="006300C9"/>
    <w:rsid w:val="006301F6"/>
    <w:rsid w:val="00630C39"/>
    <w:rsid w:val="00632588"/>
    <w:rsid w:val="006325F7"/>
    <w:rsid w:val="00632A06"/>
    <w:rsid w:val="00632AB9"/>
    <w:rsid w:val="00633C4C"/>
    <w:rsid w:val="006340BA"/>
    <w:rsid w:val="00634239"/>
    <w:rsid w:val="00634447"/>
    <w:rsid w:val="00634485"/>
    <w:rsid w:val="00634536"/>
    <w:rsid w:val="006347FA"/>
    <w:rsid w:val="00634CCA"/>
    <w:rsid w:val="0063519A"/>
    <w:rsid w:val="006357C4"/>
    <w:rsid w:val="00635B91"/>
    <w:rsid w:val="00635E26"/>
    <w:rsid w:val="00635F1F"/>
    <w:rsid w:val="0063616B"/>
    <w:rsid w:val="00636BD2"/>
    <w:rsid w:val="00636EEE"/>
    <w:rsid w:val="006372EF"/>
    <w:rsid w:val="00637367"/>
    <w:rsid w:val="00637643"/>
    <w:rsid w:val="006377CB"/>
    <w:rsid w:val="006378A8"/>
    <w:rsid w:val="006379E0"/>
    <w:rsid w:val="00637A27"/>
    <w:rsid w:val="00637FE4"/>
    <w:rsid w:val="00640DFF"/>
    <w:rsid w:val="00640E53"/>
    <w:rsid w:val="0064163A"/>
    <w:rsid w:val="00641C11"/>
    <w:rsid w:val="006422C4"/>
    <w:rsid w:val="00642524"/>
    <w:rsid w:val="006436AB"/>
    <w:rsid w:val="006437F9"/>
    <w:rsid w:val="0064413B"/>
    <w:rsid w:val="006447FB"/>
    <w:rsid w:val="006451CA"/>
    <w:rsid w:val="00645BB2"/>
    <w:rsid w:val="00645E71"/>
    <w:rsid w:val="00645F37"/>
    <w:rsid w:val="006467D0"/>
    <w:rsid w:val="006468B2"/>
    <w:rsid w:val="006468EE"/>
    <w:rsid w:val="00646C11"/>
    <w:rsid w:val="00646C56"/>
    <w:rsid w:val="00646C7E"/>
    <w:rsid w:val="00646DD1"/>
    <w:rsid w:val="0064727B"/>
    <w:rsid w:val="00647645"/>
    <w:rsid w:val="00647BB7"/>
    <w:rsid w:val="00647DBB"/>
    <w:rsid w:val="00650178"/>
    <w:rsid w:val="006506F5"/>
    <w:rsid w:val="00650960"/>
    <w:rsid w:val="006515CC"/>
    <w:rsid w:val="00651B85"/>
    <w:rsid w:val="00652456"/>
    <w:rsid w:val="006525DD"/>
    <w:rsid w:val="00652A69"/>
    <w:rsid w:val="00652F9F"/>
    <w:rsid w:val="00653390"/>
    <w:rsid w:val="006537DE"/>
    <w:rsid w:val="00653E7C"/>
    <w:rsid w:val="0065473A"/>
    <w:rsid w:val="00654FC3"/>
    <w:rsid w:val="006550BA"/>
    <w:rsid w:val="0065591E"/>
    <w:rsid w:val="00655B5B"/>
    <w:rsid w:val="00655C5D"/>
    <w:rsid w:val="00656047"/>
    <w:rsid w:val="006565E4"/>
    <w:rsid w:val="0065666F"/>
    <w:rsid w:val="00656C93"/>
    <w:rsid w:val="00656E35"/>
    <w:rsid w:val="0065728A"/>
    <w:rsid w:val="00660236"/>
    <w:rsid w:val="0066040D"/>
    <w:rsid w:val="00660A94"/>
    <w:rsid w:val="00661047"/>
    <w:rsid w:val="00661073"/>
    <w:rsid w:val="0066113B"/>
    <w:rsid w:val="006611B8"/>
    <w:rsid w:val="00661798"/>
    <w:rsid w:val="00661997"/>
    <w:rsid w:val="00662213"/>
    <w:rsid w:val="00662500"/>
    <w:rsid w:val="00663239"/>
    <w:rsid w:val="0066332C"/>
    <w:rsid w:val="0066407D"/>
    <w:rsid w:val="00664409"/>
    <w:rsid w:val="006647FF"/>
    <w:rsid w:val="00664D81"/>
    <w:rsid w:val="00664E51"/>
    <w:rsid w:val="00665E6F"/>
    <w:rsid w:val="00665FBF"/>
    <w:rsid w:val="0066605F"/>
    <w:rsid w:val="0066616F"/>
    <w:rsid w:val="006662EA"/>
    <w:rsid w:val="006669A1"/>
    <w:rsid w:val="00666D12"/>
    <w:rsid w:val="00667285"/>
    <w:rsid w:val="0066739F"/>
    <w:rsid w:val="00667514"/>
    <w:rsid w:val="0066799D"/>
    <w:rsid w:val="00667B2F"/>
    <w:rsid w:val="00667F6C"/>
    <w:rsid w:val="00670378"/>
    <w:rsid w:val="006705E5"/>
    <w:rsid w:val="006707D8"/>
    <w:rsid w:val="00671129"/>
    <w:rsid w:val="006715AB"/>
    <w:rsid w:val="00671782"/>
    <w:rsid w:val="00671934"/>
    <w:rsid w:val="006719BC"/>
    <w:rsid w:val="00671AB8"/>
    <w:rsid w:val="00671C1C"/>
    <w:rsid w:val="00671F7D"/>
    <w:rsid w:val="00672BF6"/>
    <w:rsid w:val="00672DCE"/>
    <w:rsid w:val="00672E1F"/>
    <w:rsid w:val="00673443"/>
    <w:rsid w:val="00673C8A"/>
    <w:rsid w:val="00673D2B"/>
    <w:rsid w:val="00674069"/>
    <w:rsid w:val="0067425C"/>
    <w:rsid w:val="00674802"/>
    <w:rsid w:val="00674DDE"/>
    <w:rsid w:val="006755B8"/>
    <w:rsid w:val="00675AAE"/>
    <w:rsid w:val="006762BC"/>
    <w:rsid w:val="0067687E"/>
    <w:rsid w:val="00676996"/>
    <w:rsid w:val="00676B50"/>
    <w:rsid w:val="00676E8E"/>
    <w:rsid w:val="006773F6"/>
    <w:rsid w:val="00677B9C"/>
    <w:rsid w:val="0068007C"/>
    <w:rsid w:val="0068089B"/>
    <w:rsid w:val="0068089C"/>
    <w:rsid w:val="00680EE8"/>
    <w:rsid w:val="00681095"/>
    <w:rsid w:val="00681A72"/>
    <w:rsid w:val="00681CAE"/>
    <w:rsid w:val="00682940"/>
    <w:rsid w:val="00682A26"/>
    <w:rsid w:val="00682C39"/>
    <w:rsid w:val="006833C1"/>
    <w:rsid w:val="006836F6"/>
    <w:rsid w:val="006837FC"/>
    <w:rsid w:val="00683908"/>
    <w:rsid w:val="00683A5E"/>
    <w:rsid w:val="00683ACB"/>
    <w:rsid w:val="00683C0B"/>
    <w:rsid w:val="00683E6F"/>
    <w:rsid w:val="0068499A"/>
    <w:rsid w:val="00684A99"/>
    <w:rsid w:val="00684AE2"/>
    <w:rsid w:val="00685F8E"/>
    <w:rsid w:val="006863E1"/>
    <w:rsid w:val="006864A6"/>
    <w:rsid w:val="00686B88"/>
    <w:rsid w:val="00686B9E"/>
    <w:rsid w:val="006870AD"/>
    <w:rsid w:val="006871ED"/>
    <w:rsid w:val="00687411"/>
    <w:rsid w:val="00687515"/>
    <w:rsid w:val="0068755D"/>
    <w:rsid w:val="0068765D"/>
    <w:rsid w:val="00687A29"/>
    <w:rsid w:val="00687B2E"/>
    <w:rsid w:val="00687B76"/>
    <w:rsid w:val="00687D44"/>
    <w:rsid w:val="0069109C"/>
    <w:rsid w:val="00691304"/>
    <w:rsid w:val="00691A8C"/>
    <w:rsid w:val="006922C1"/>
    <w:rsid w:val="006922D4"/>
    <w:rsid w:val="00692550"/>
    <w:rsid w:val="00692F36"/>
    <w:rsid w:val="00692F81"/>
    <w:rsid w:val="0069302E"/>
    <w:rsid w:val="00693476"/>
    <w:rsid w:val="006934A4"/>
    <w:rsid w:val="006934FA"/>
    <w:rsid w:val="00694078"/>
    <w:rsid w:val="00694206"/>
    <w:rsid w:val="00694AD7"/>
    <w:rsid w:val="00695318"/>
    <w:rsid w:val="0069562D"/>
    <w:rsid w:val="00695638"/>
    <w:rsid w:val="00695910"/>
    <w:rsid w:val="0069609B"/>
    <w:rsid w:val="00696236"/>
    <w:rsid w:val="006970EE"/>
    <w:rsid w:val="0069760B"/>
    <w:rsid w:val="006A04D0"/>
    <w:rsid w:val="006A0DBB"/>
    <w:rsid w:val="006A10E1"/>
    <w:rsid w:val="006A1994"/>
    <w:rsid w:val="006A1B35"/>
    <w:rsid w:val="006A259E"/>
    <w:rsid w:val="006A2A3E"/>
    <w:rsid w:val="006A2D61"/>
    <w:rsid w:val="006A326B"/>
    <w:rsid w:val="006A3787"/>
    <w:rsid w:val="006A381D"/>
    <w:rsid w:val="006A3CF8"/>
    <w:rsid w:val="006A3E3B"/>
    <w:rsid w:val="006A4173"/>
    <w:rsid w:val="006A43C5"/>
    <w:rsid w:val="006A45E4"/>
    <w:rsid w:val="006A48FD"/>
    <w:rsid w:val="006A4972"/>
    <w:rsid w:val="006A4C59"/>
    <w:rsid w:val="006A4CE3"/>
    <w:rsid w:val="006A515C"/>
    <w:rsid w:val="006A5B2E"/>
    <w:rsid w:val="006A5ED1"/>
    <w:rsid w:val="006A61B1"/>
    <w:rsid w:val="006A6695"/>
    <w:rsid w:val="006A6AFF"/>
    <w:rsid w:val="006A6D2B"/>
    <w:rsid w:val="006A6DA4"/>
    <w:rsid w:val="006A7093"/>
    <w:rsid w:val="006A7198"/>
    <w:rsid w:val="006A73E8"/>
    <w:rsid w:val="006A77A8"/>
    <w:rsid w:val="006A786E"/>
    <w:rsid w:val="006B0474"/>
    <w:rsid w:val="006B05DC"/>
    <w:rsid w:val="006B0AB3"/>
    <w:rsid w:val="006B1173"/>
    <w:rsid w:val="006B1187"/>
    <w:rsid w:val="006B1C95"/>
    <w:rsid w:val="006B1F27"/>
    <w:rsid w:val="006B25D6"/>
    <w:rsid w:val="006B2A07"/>
    <w:rsid w:val="006B327E"/>
    <w:rsid w:val="006B34BD"/>
    <w:rsid w:val="006B3507"/>
    <w:rsid w:val="006B356F"/>
    <w:rsid w:val="006B3AB8"/>
    <w:rsid w:val="006B4480"/>
    <w:rsid w:val="006B46D7"/>
    <w:rsid w:val="006B4851"/>
    <w:rsid w:val="006B49CE"/>
    <w:rsid w:val="006B4DDB"/>
    <w:rsid w:val="006B4DE6"/>
    <w:rsid w:val="006B4E52"/>
    <w:rsid w:val="006B54B4"/>
    <w:rsid w:val="006B63D3"/>
    <w:rsid w:val="006B65B1"/>
    <w:rsid w:val="006B6934"/>
    <w:rsid w:val="006B7524"/>
    <w:rsid w:val="006B7A9B"/>
    <w:rsid w:val="006C03BD"/>
    <w:rsid w:val="006C0C04"/>
    <w:rsid w:val="006C0C56"/>
    <w:rsid w:val="006C0CBD"/>
    <w:rsid w:val="006C1142"/>
    <w:rsid w:val="006C11EF"/>
    <w:rsid w:val="006C13A6"/>
    <w:rsid w:val="006C1517"/>
    <w:rsid w:val="006C195E"/>
    <w:rsid w:val="006C1A30"/>
    <w:rsid w:val="006C2150"/>
    <w:rsid w:val="006C2185"/>
    <w:rsid w:val="006C21D6"/>
    <w:rsid w:val="006C2327"/>
    <w:rsid w:val="006C2719"/>
    <w:rsid w:val="006C28ED"/>
    <w:rsid w:val="006C2DFD"/>
    <w:rsid w:val="006C32A2"/>
    <w:rsid w:val="006C3539"/>
    <w:rsid w:val="006C36F9"/>
    <w:rsid w:val="006C37A3"/>
    <w:rsid w:val="006C3B46"/>
    <w:rsid w:val="006C413F"/>
    <w:rsid w:val="006C448B"/>
    <w:rsid w:val="006C45F9"/>
    <w:rsid w:val="006C4849"/>
    <w:rsid w:val="006C5751"/>
    <w:rsid w:val="006C5777"/>
    <w:rsid w:val="006C587F"/>
    <w:rsid w:val="006C5C39"/>
    <w:rsid w:val="006C6386"/>
    <w:rsid w:val="006C653E"/>
    <w:rsid w:val="006C69E2"/>
    <w:rsid w:val="006C6C46"/>
    <w:rsid w:val="006C6FA1"/>
    <w:rsid w:val="006C777C"/>
    <w:rsid w:val="006C77E6"/>
    <w:rsid w:val="006C784C"/>
    <w:rsid w:val="006C7A7F"/>
    <w:rsid w:val="006C7A9C"/>
    <w:rsid w:val="006D0199"/>
    <w:rsid w:val="006D0442"/>
    <w:rsid w:val="006D0683"/>
    <w:rsid w:val="006D07E5"/>
    <w:rsid w:val="006D1365"/>
    <w:rsid w:val="006D1817"/>
    <w:rsid w:val="006D1845"/>
    <w:rsid w:val="006D1CD0"/>
    <w:rsid w:val="006D2009"/>
    <w:rsid w:val="006D24DA"/>
    <w:rsid w:val="006D2577"/>
    <w:rsid w:val="006D26F0"/>
    <w:rsid w:val="006D2768"/>
    <w:rsid w:val="006D2B6B"/>
    <w:rsid w:val="006D2E6A"/>
    <w:rsid w:val="006D3387"/>
    <w:rsid w:val="006D36BE"/>
    <w:rsid w:val="006D37F1"/>
    <w:rsid w:val="006D3B1C"/>
    <w:rsid w:val="006D439A"/>
    <w:rsid w:val="006D4BA9"/>
    <w:rsid w:val="006D555C"/>
    <w:rsid w:val="006D5B36"/>
    <w:rsid w:val="006D5DAA"/>
    <w:rsid w:val="006D6027"/>
    <w:rsid w:val="006D6B5B"/>
    <w:rsid w:val="006D6B9B"/>
    <w:rsid w:val="006D7064"/>
    <w:rsid w:val="006D7552"/>
    <w:rsid w:val="006D76C6"/>
    <w:rsid w:val="006D7880"/>
    <w:rsid w:val="006D7B22"/>
    <w:rsid w:val="006E0478"/>
    <w:rsid w:val="006E081A"/>
    <w:rsid w:val="006E0B40"/>
    <w:rsid w:val="006E0DE3"/>
    <w:rsid w:val="006E0E60"/>
    <w:rsid w:val="006E146C"/>
    <w:rsid w:val="006E1745"/>
    <w:rsid w:val="006E1820"/>
    <w:rsid w:val="006E18FD"/>
    <w:rsid w:val="006E1A06"/>
    <w:rsid w:val="006E1C01"/>
    <w:rsid w:val="006E21A0"/>
    <w:rsid w:val="006E21E0"/>
    <w:rsid w:val="006E28D6"/>
    <w:rsid w:val="006E2B8D"/>
    <w:rsid w:val="006E2BA0"/>
    <w:rsid w:val="006E304D"/>
    <w:rsid w:val="006E30CF"/>
    <w:rsid w:val="006E354B"/>
    <w:rsid w:val="006E3AEE"/>
    <w:rsid w:val="006E3C10"/>
    <w:rsid w:val="006E3D93"/>
    <w:rsid w:val="006E3FF4"/>
    <w:rsid w:val="006E4521"/>
    <w:rsid w:val="006E4BAB"/>
    <w:rsid w:val="006E4D32"/>
    <w:rsid w:val="006E555D"/>
    <w:rsid w:val="006E5BE0"/>
    <w:rsid w:val="006E5CA3"/>
    <w:rsid w:val="006E606F"/>
    <w:rsid w:val="006E61D5"/>
    <w:rsid w:val="006E6C2D"/>
    <w:rsid w:val="006E6D28"/>
    <w:rsid w:val="006E70FD"/>
    <w:rsid w:val="006E7349"/>
    <w:rsid w:val="006E7898"/>
    <w:rsid w:val="006E7BC9"/>
    <w:rsid w:val="006E7C8B"/>
    <w:rsid w:val="006F0188"/>
    <w:rsid w:val="006F04BD"/>
    <w:rsid w:val="006F0906"/>
    <w:rsid w:val="006F0E8F"/>
    <w:rsid w:val="006F186B"/>
    <w:rsid w:val="006F1874"/>
    <w:rsid w:val="006F1A4F"/>
    <w:rsid w:val="006F1CFC"/>
    <w:rsid w:val="006F1F3B"/>
    <w:rsid w:val="006F242B"/>
    <w:rsid w:val="006F2795"/>
    <w:rsid w:val="006F2B2D"/>
    <w:rsid w:val="006F2C3A"/>
    <w:rsid w:val="006F2D06"/>
    <w:rsid w:val="006F2DB9"/>
    <w:rsid w:val="006F2F26"/>
    <w:rsid w:val="006F33F5"/>
    <w:rsid w:val="006F421F"/>
    <w:rsid w:val="006F4B67"/>
    <w:rsid w:val="006F5350"/>
    <w:rsid w:val="006F55C8"/>
    <w:rsid w:val="006F567E"/>
    <w:rsid w:val="006F57D0"/>
    <w:rsid w:val="006F5C72"/>
    <w:rsid w:val="006F5DF1"/>
    <w:rsid w:val="006F5F09"/>
    <w:rsid w:val="006F600D"/>
    <w:rsid w:val="006F6110"/>
    <w:rsid w:val="006F6277"/>
    <w:rsid w:val="006F6FA6"/>
    <w:rsid w:val="006F76C3"/>
    <w:rsid w:val="006F7A64"/>
    <w:rsid w:val="006F7BA8"/>
    <w:rsid w:val="006F7BEB"/>
    <w:rsid w:val="006F7D40"/>
    <w:rsid w:val="0070020B"/>
    <w:rsid w:val="00700674"/>
    <w:rsid w:val="00700D9E"/>
    <w:rsid w:val="00701189"/>
    <w:rsid w:val="007015E9"/>
    <w:rsid w:val="00701756"/>
    <w:rsid w:val="00701BCA"/>
    <w:rsid w:val="0070245B"/>
    <w:rsid w:val="00702630"/>
    <w:rsid w:val="00702F53"/>
    <w:rsid w:val="00703003"/>
    <w:rsid w:val="007030B3"/>
    <w:rsid w:val="00704198"/>
    <w:rsid w:val="007043B3"/>
    <w:rsid w:val="007044F5"/>
    <w:rsid w:val="00704AA7"/>
    <w:rsid w:val="00704E13"/>
    <w:rsid w:val="007051DC"/>
    <w:rsid w:val="007056B4"/>
    <w:rsid w:val="00705BF5"/>
    <w:rsid w:val="00705D27"/>
    <w:rsid w:val="00705D84"/>
    <w:rsid w:val="0070673A"/>
    <w:rsid w:val="00706C2B"/>
    <w:rsid w:val="00706C56"/>
    <w:rsid w:val="007070EF"/>
    <w:rsid w:val="00707206"/>
    <w:rsid w:val="007073C5"/>
    <w:rsid w:val="0070750B"/>
    <w:rsid w:val="007105C5"/>
    <w:rsid w:val="00710898"/>
    <w:rsid w:val="00710923"/>
    <w:rsid w:val="00710961"/>
    <w:rsid w:val="00710C1F"/>
    <w:rsid w:val="00710F75"/>
    <w:rsid w:val="00711117"/>
    <w:rsid w:val="00711252"/>
    <w:rsid w:val="0071135E"/>
    <w:rsid w:val="007116DD"/>
    <w:rsid w:val="00711888"/>
    <w:rsid w:val="00711A46"/>
    <w:rsid w:val="00711D33"/>
    <w:rsid w:val="007120D1"/>
    <w:rsid w:val="007122CB"/>
    <w:rsid w:val="00712835"/>
    <w:rsid w:val="00712CA1"/>
    <w:rsid w:val="0071381A"/>
    <w:rsid w:val="00713A0A"/>
    <w:rsid w:val="00713D6F"/>
    <w:rsid w:val="00713F04"/>
    <w:rsid w:val="0071442B"/>
    <w:rsid w:val="007150D1"/>
    <w:rsid w:val="007152FB"/>
    <w:rsid w:val="0071539A"/>
    <w:rsid w:val="00715738"/>
    <w:rsid w:val="00715E3B"/>
    <w:rsid w:val="007169B8"/>
    <w:rsid w:val="00716D69"/>
    <w:rsid w:val="0071708E"/>
    <w:rsid w:val="0071723C"/>
    <w:rsid w:val="00717D79"/>
    <w:rsid w:val="00717DBE"/>
    <w:rsid w:val="00717F04"/>
    <w:rsid w:val="00721845"/>
    <w:rsid w:val="00721F31"/>
    <w:rsid w:val="00721F5F"/>
    <w:rsid w:val="007222DB"/>
    <w:rsid w:val="007222FE"/>
    <w:rsid w:val="00722553"/>
    <w:rsid w:val="00723008"/>
    <w:rsid w:val="007232DC"/>
    <w:rsid w:val="007234D2"/>
    <w:rsid w:val="007237FE"/>
    <w:rsid w:val="0072396E"/>
    <w:rsid w:val="00723B47"/>
    <w:rsid w:val="00723E32"/>
    <w:rsid w:val="007240CF"/>
    <w:rsid w:val="00724142"/>
    <w:rsid w:val="0072433C"/>
    <w:rsid w:val="007247C1"/>
    <w:rsid w:val="00724CBB"/>
    <w:rsid w:val="007255DC"/>
    <w:rsid w:val="007256CC"/>
    <w:rsid w:val="00725DA2"/>
    <w:rsid w:val="007261E3"/>
    <w:rsid w:val="007263A1"/>
    <w:rsid w:val="007265CC"/>
    <w:rsid w:val="0072699E"/>
    <w:rsid w:val="00726EE7"/>
    <w:rsid w:val="007272A2"/>
    <w:rsid w:val="0072738A"/>
    <w:rsid w:val="00727D53"/>
    <w:rsid w:val="00727E40"/>
    <w:rsid w:val="0073030F"/>
    <w:rsid w:val="0073047A"/>
    <w:rsid w:val="00730501"/>
    <w:rsid w:val="00730F89"/>
    <w:rsid w:val="00731114"/>
    <w:rsid w:val="00731B7F"/>
    <w:rsid w:val="0073288F"/>
    <w:rsid w:val="00732898"/>
    <w:rsid w:val="00732906"/>
    <w:rsid w:val="00733918"/>
    <w:rsid w:val="00733967"/>
    <w:rsid w:val="00733A2D"/>
    <w:rsid w:val="00733DB7"/>
    <w:rsid w:val="0073407E"/>
    <w:rsid w:val="00734234"/>
    <w:rsid w:val="007342E0"/>
    <w:rsid w:val="0073437E"/>
    <w:rsid w:val="0073475D"/>
    <w:rsid w:val="00735107"/>
    <w:rsid w:val="00735214"/>
    <w:rsid w:val="00735855"/>
    <w:rsid w:val="007359B1"/>
    <w:rsid w:val="0073619E"/>
    <w:rsid w:val="00736476"/>
    <w:rsid w:val="007364B8"/>
    <w:rsid w:val="007365D5"/>
    <w:rsid w:val="007368DA"/>
    <w:rsid w:val="00736A1A"/>
    <w:rsid w:val="00736AD7"/>
    <w:rsid w:val="00736DAA"/>
    <w:rsid w:val="00736F42"/>
    <w:rsid w:val="0073719D"/>
    <w:rsid w:val="00737387"/>
    <w:rsid w:val="00737EF1"/>
    <w:rsid w:val="007402D5"/>
    <w:rsid w:val="00740E86"/>
    <w:rsid w:val="0074139C"/>
    <w:rsid w:val="007415E2"/>
    <w:rsid w:val="007418B1"/>
    <w:rsid w:val="00741A47"/>
    <w:rsid w:val="007426E3"/>
    <w:rsid w:val="00742872"/>
    <w:rsid w:val="00742878"/>
    <w:rsid w:val="00743091"/>
    <w:rsid w:val="007430C5"/>
    <w:rsid w:val="00743339"/>
    <w:rsid w:val="00743CA7"/>
    <w:rsid w:val="00744A95"/>
    <w:rsid w:val="00744B9A"/>
    <w:rsid w:val="00744D21"/>
    <w:rsid w:val="0074534A"/>
    <w:rsid w:val="00745818"/>
    <w:rsid w:val="00746000"/>
    <w:rsid w:val="007469F6"/>
    <w:rsid w:val="00746E09"/>
    <w:rsid w:val="00747096"/>
    <w:rsid w:val="007470CF"/>
    <w:rsid w:val="0074741D"/>
    <w:rsid w:val="00747450"/>
    <w:rsid w:val="00747785"/>
    <w:rsid w:val="00747986"/>
    <w:rsid w:val="00747F74"/>
    <w:rsid w:val="00752010"/>
    <w:rsid w:val="0075215C"/>
    <w:rsid w:val="007526B2"/>
    <w:rsid w:val="007527F0"/>
    <w:rsid w:val="00752955"/>
    <w:rsid w:val="00752C5B"/>
    <w:rsid w:val="00753344"/>
    <w:rsid w:val="0075335C"/>
    <w:rsid w:val="00753619"/>
    <w:rsid w:val="00753FA1"/>
    <w:rsid w:val="007543A1"/>
    <w:rsid w:val="0075466E"/>
    <w:rsid w:val="0075473F"/>
    <w:rsid w:val="00754AAE"/>
    <w:rsid w:val="00754E01"/>
    <w:rsid w:val="00754F16"/>
    <w:rsid w:val="00754F73"/>
    <w:rsid w:val="00754F98"/>
    <w:rsid w:val="007555E5"/>
    <w:rsid w:val="007557B7"/>
    <w:rsid w:val="00755B4C"/>
    <w:rsid w:val="00755E3C"/>
    <w:rsid w:val="00755EDB"/>
    <w:rsid w:val="0075624F"/>
    <w:rsid w:val="00756770"/>
    <w:rsid w:val="00756A07"/>
    <w:rsid w:val="00757084"/>
    <w:rsid w:val="007575E5"/>
    <w:rsid w:val="0075765E"/>
    <w:rsid w:val="00757694"/>
    <w:rsid w:val="00757BC0"/>
    <w:rsid w:val="0076069F"/>
    <w:rsid w:val="00761392"/>
    <w:rsid w:val="0076158A"/>
    <w:rsid w:val="007619CC"/>
    <w:rsid w:val="007623C8"/>
    <w:rsid w:val="007623E4"/>
    <w:rsid w:val="00762833"/>
    <w:rsid w:val="0076293A"/>
    <w:rsid w:val="00762B72"/>
    <w:rsid w:val="00762DA6"/>
    <w:rsid w:val="007631B7"/>
    <w:rsid w:val="007634AB"/>
    <w:rsid w:val="007635B4"/>
    <w:rsid w:val="00763819"/>
    <w:rsid w:val="0076398C"/>
    <w:rsid w:val="00763DE4"/>
    <w:rsid w:val="0076446F"/>
    <w:rsid w:val="007654B4"/>
    <w:rsid w:val="00765828"/>
    <w:rsid w:val="007658ED"/>
    <w:rsid w:val="0076598E"/>
    <w:rsid w:val="00765A27"/>
    <w:rsid w:val="00765A51"/>
    <w:rsid w:val="00765CBF"/>
    <w:rsid w:val="00766191"/>
    <w:rsid w:val="00766361"/>
    <w:rsid w:val="00766AEE"/>
    <w:rsid w:val="00766CD4"/>
    <w:rsid w:val="00767592"/>
    <w:rsid w:val="0076789D"/>
    <w:rsid w:val="00767A6D"/>
    <w:rsid w:val="00767C9C"/>
    <w:rsid w:val="00767CD5"/>
    <w:rsid w:val="00770544"/>
    <w:rsid w:val="007705CB"/>
    <w:rsid w:val="0077079B"/>
    <w:rsid w:val="007707A8"/>
    <w:rsid w:val="007711F3"/>
    <w:rsid w:val="0077133B"/>
    <w:rsid w:val="007713FC"/>
    <w:rsid w:val="007716C1"/>
    <w:rsid w:val="007724DA"/>
    <w:rsid w:val="0077261F"/>
    <w:rsid w:val="0077280B"/>
    <w:rsid w:val="00772D53"/>
    <w:rsid w:val="00772FB8"/>
    <w:rsid w:val="00773198"/>
    <w:rsid w:val="0077327E"/>
    <w:rsid w:val="00773392"/>
    <w:rsid w:val="00773D2A"/>
    <w:rsid w:val="0077413E"/>
    <w:rsid w:val="007747E9"/>
    <w:rsid w:val="0077499F"/>
    <w:rsid w:val="00774B3B"/>
    <w:rsid w:val="00774FD0"/>
    <w:rsid w:val="007754D5"/>
    <w:rsid w:val="007768A6"/>
    <w:rsid w:val="00776C1A"/>
    <w:rsid w:val="0077706E"/>
    <w:rsid w:val="0077714A"/>
    <w:rsid w:val="00777401"/>
    <w:rsid w:val="00777478"/>
    <w:rsid w:val="00777FE7"/>
    <w:rsid w:val="007803AD"/>
    <w:rsid w:val="0078052A"/>
    <w:rsid w:val="00780708"/>
    <w:rsid w:val="00780B62"/>
    <w:rsid w:val="00780DBC"/>
    <w:rsid w:val="00780DE9"/>
    <w:rsid w:val="0078107F"/>
    <w:rsid w:val="007810EE"/>
    <w:rsid w:val="0078167A"/>
    <w:rsid w:val="00781C5A"/>
    <w:rsid w:val="00781FFE"/>
    <w:rsid w:val="007822AB"/>
    <w:rsid w:val="007823FA"/>
    <w:rsid w:val="00782811"/>
    <w:rsid w:val="007828DA"/>
    <w:rsid w:val="00782965"/>
    <w:rsid w:val="00782B91"/>
    <w:rsid w:val="007836A2"/>
    <w:rsid w:val="00783858"/>
    <w:rsid w:val="00783AC1"/>
    <w:rsid w:val="00783B67"/>
    <w:rsid w:val="00783BEF"/>
    <w:rsid w:val="00783BFA"/>
    <w:rsid w:val="007842A4"/>
    <w:rsid w:val="00784B78"/>
    <w:rsid w:val="0078583B"/>
    <w:rsid w:val="00786174"/>
    <w:rsid w:val="007864C0"/>
    <w:rsid w:val="00787585"/>
    <w:rsid w:val="0078762C"/>
    <w:rsid w:val="007876E4"/>
    <w:rsid w:val="007878A2"/>
    <w:rsid w:val="007878E6"/>
    <w:rsid w:val="007878FB"/>
    <w:rsid w:val="00787E20"/>
    <w:rsid w:val="007900B7"/>
    <w:rsid w:val="007907A8"/>
    <w:rsid w:val="007909AE"/>
    <w:rsid w:val="00790C0E"/>
    <w:rsid w:val="00791175"/>
    <w:rsid w:val="007913E5"/>
    <w:rsid w:val="00791732"/>
    <w:rsid w:val="00791FA3"/>
    <w:rsid w:val="0079259C"/>
    <w:rsid w:val="00792CEC"/>
    <w:rsid w:val="00793752"/>
    <w:rsid w:val="00793B61"/>
    <w:rsid w:val="0079451E"/>
    <w:rsid w:val="007947B8"/>
    <w:rsid w:val="007957BA"/>
    <w:rsid w:val="00795997"/>
    <w:rsid w:val="00795A5F"/>
    <w:rsid w:val="00795A7F"/>
    <w:rsid w:val="00795F02"/>
    <w:rsid w:val="00796174"/>
    <w:rsid w:val="0079634A"/>
    <w:rsid w:val="0079637E"/>
    <w:rsid w:val="00796B26"/>
    <w:rsid w:val="00796DA7"/>
    <w:rsid w:val="00796E5D"/>
    <w:rsid w:val="00796F5C"/>
    <w:rsid w:val="0079714D"/>
    <w:rsid w:val="00797D1F"/>
    <w:rsid w:val="007A0734"/>
    <w:rsid w:val="007A078E"/>
    <w:rsid w:val="007A0A9E"/>
    <w:rsid w:val="007A1710"/>
    <w:rsid w:val="007A1B13"/>
    <w:rsid w:val="007A1B4F"/>
    <w:rsid w:val="007A2627"/>
    <w:rsid w:val="007A270B"/>
    <w:rsid w:val="007A31A2"/>
    <w:rsid w:val="007A32C8"/>
    <w:rsid w:val="007A356F"/>
    <w:rsid w:val="007A3674"/>
    <w:rsid w:val="007A3CF0"/>
    <w:rsid w:val="007A4367"/>
    <w:rsid w:val="007A43DA"/>
    <w:rsid w:val="007A440C"/>
    <w:rsid w:val="007A45AE"/>
    <w:rsid w:val="007A5204"/>
    <w:rsid w:val="007A5235"/>
    <w:rsid w:val="007A5948"/>
    <w:rsid w:val="007A59A7"/>
    <w:rsid w:val="007A66FE"/>
    <w:rsid w:val="007A7180"/>
    <w:rsid w:val="007A72C4"/>
    <w:rsid w:val="007A7579"/>
    <w:rsid w:val="007A7832"/>
    <w:rsid w:val="007B01D9"/>
    <w:rsid w:val="007B02B2"/>
    <w:rsid w:val="007B0D68"/>
    <w:rsid w:val="007B0E12"/>
    <w:rsid w:val="007B0E2E"/>
    <w:rsid w:val="007B0EB4"/>
    <w:rsid w:val="007B133F"/>
    <w:rsid w:val="007B1496"/>
    <w:rsid w:val="007B16AD"/>
    <w:rsid w:val="007B19D9"/>
    <w:rsid w:val="007B21C9"/>
    <w:rsid w:val="007B2309"/>
    <w:rsid w:val="007B240C"/>
    <w:rsid w:val="007B2A4E"/>
    <w:rsid w:val="007B2E2F"/>
    <w:rsid w:val="007B2E47"/>
    <w:rsid w:val="007B31B8"/>
    <w:rsid w:val="007B34FD"/>
    <w:rsid w:val="007B3596"/>
    <w:rsid w:val="007B3857"/>
    <w:rsid w:val="007B3B31"/>
    <w:rsid w:val="007B4383"/>
    <w:rsid w:val="007B4B25"/>
    <w:rsid w:val="007B5872"/>
    <w:rsid w:val="007B5FB4"/>
    <w:rsid w:val="007B61A4"/>
    <w:rsid w:val="007B635A"/>
    <w:rsid w:val="007B6B97"/>
    <w:rsid w:val="007B6FC1"/>
    <w:rsid w:val="007B71FF"/>
    <w:rsid w:val="007B737C"/>
    <w:rsid w:val="007C0129"/>
    <w:rsid w:val="007C14BC"/>
    <w:rsid w:val="007C155B"/>
    <w:rsid w:val="007C2015"/>
    <w:rsid w:val="007C263E"/>
    <w:rsid w:val="007C2667"/>
    <w:rsid w:val="007C2C3A"/>
    <w:rsid w:val="007C2E17"/>
    <w:rsid w:val="007C2EE9"/>
    <w:rsid w:val="007C34DC"/>
    <w:rsid w:val="007C4068"/>
    <w:rsid w:val="007C40D3"/>
    <w:rsid w:val="007C4407"/>
    <w:rsid w:val="007C45E3"/>
    <w:rsid w:val="007C4F5F"/>
    <w:rsid w:val="007C4FF2"/>
    <w:rsid w:val="007C56E7"/>
    <w:rsid w:val="007C5D52"/>
    <w:rsid w:val="007C5E95"/>
    <w:rsid w:val="007C61E6"/>
    <w:rsid w:val="007C6589"/>
    <w:rsid w:val="007C65BD"/>
    <w:rsid w:val="007C6D8C"/>
    <w:rsid w:val="007C6EAE"/>
    <w:rsid w:val="007C7727"/>
    <w:rsid w:val="007C7E58"/>
    <w:rsid w:val="007D008B"/>
    <w:rsid w:val="007D083F"/>
    <w:rsid w:val="007D0C74"/>
    <w:rsid w:val="007D16F4"/>
    <w:rsid w:val="007D244D"/>
    <w:rsid w:val="007D2C42"/>
    <w:rsid w:val="007D3147"/>
    <w:rsid w:val="007D3162"/>
    <w:rsid w:val="007D36DC"/>
    <w:rsid w:val="007D3755"/>
    <w:rsid w:val="007D38D2"/>
    <w:rsid w:val="007D391F"/>
    <w:rsid w:val="007D394A"/>
    <w:rsid w:val="007D3C6A"/>
    <w:rsid w:val="007D42E3"/>
    <w:rsid w:val="007D4690"/>
    <w:rsid w:val="007D4F81"/>
    <w:rsid w:val="007D5010"/>
    <w:rsid w:val="007D5831"/>
    <w:rsid w:val="007D59AB"/>
    <w:rsid w:val="007D5AC5"/>
    <w:rsid w:val="007D5AE7"/>
    <w:rsid w:val="007D5BC8"/>
    <w:rsid w:val="007D5D82"/>
    <w:rsid w:val="007D662B"/>
    <w:rsid w:val="007D6A73"/>
    <w:rsid w:val="007D7622"/>
    <w:rsid w:val="007D76B0"/>
    <w:rsid w:val="007D7F73"/>
    <w:rsid w:val="007E0373"/>
    <w:rsid w:val="007E11D3"/>
    <w:rsid w:val="007E183A"/>
    <w:rsid w:val="007E18BA"/>
    <w:rsid w:val="007E2120"/>
    <w:rsid w:val="007E237E"/>
    <w:rsid w:val="007E2750"/>
    <w:rsid w:val="007E3119"/>
    <w:rsid w:val="007E3446"/>
    <w:rsid w:val="007E34F1"/>
    <w:rsid w:val="007E3526"/>
    <w:rsid w:val="007E3D23"/>
    <w:rsid w:val="007E47A8"/>
    <w:rsid w:val="007E47B9"/>
    <w:rsid w:val="007E503F"/>
    <w:rsid w:val="007E5616"/>
    <w:rsid w:val="007E5FC9"/>
    <w:rsid w:val="007E60B5"/>
    <w:rsid w:val="007E6257"/>
    <w:rsid w:val="007E679A"/>
    <w:rsid w:val="007E6EEB"/>
    <w:rsid w:val="007E7635"/>
    <w:rsid w:val="007E7E9C"/>
    <w:rsid w:val="007E7EE0"/>
    <w:rsid w:val="007F032D"/>
    <w:rsid w:val="007F0746"/>
    <w:rsid w:val="007F0AA9"/>
    <w:rsid w:val="007F0B0F"/>
    <w:rsid w:val="007F0D3B"/>
    <w:rsid w:val="007F1AB2"/>
    <w:rsid w:val="007F1E3A"/>
    <w:rsid w:val="007F2227"/>
    <w:rsid w:val="007F229B"/>
    <w:rsid w:val="007F25AA"/>
    <w:rsid w:val="007F26C7"/>
    <w:rsid w:val="007F2C79"/>
    <w:rsid w:val="007F3115"/>
    <w:rsid w:val="007F3566"/>
    <w:rsid w:val="007F3632"/>
    <w:rsid w:val="007F37C9"/>
    <w:rsid w:val="007F3B16"/>
    <w:rsid w:val="007F3EC1"/>
    <w:rsid w:val="007F404B"/>
    <w:rsid w:val="007F444C"/>
    <w:rsid w:val="007F4504"/>
    <w:rsid w:val="007F4765"/>
    <w:rsid w:val="007F4D0A"/>
    <w:rsid w:val="007F4D43"/>
    <w:rsid w:val="007F51E5"/>
    <w:rsid w:val="007F5311"/>
    <w:rsid w:val="007F53C8"/>
    <w:rsid w:val="007F5434"/>
    <w:rsid w:val="007F543A"/>
    <w:rsid w:val="007F58FE"/>
    <w:rsid w:val="007F6771"/>
    <w:rsid w:val="007F7000"/>
    <w:rsid w:val="007F77F8"/>
    <w:rsid w:val="007F7DC0"/>
    <w:rsid w:val="007F7FB5"/>
    <w:rsid w:val="008001FF"/>
    <w:rsid w:val="0080040F"/>
    <w:rsid w:val="0080043B"/>
    <w:rsid w:val="008005BA"/>
    <w:rsid w:val="00800EA2"/>
    <w:rsid w:val="00800F8C"/>
    <w:rsid w:val="00801010"/>
    <w:rsid w:val="00801088"/>
    <w:rsid w:val="0080109E"/>
    <w:rsid w:val="00801123"/>
    <w:rsid w:val="008019E1"/>
    <w:rsid w:val="00801B7F"/>
    <w:rsid w:val="00801EF8"/>
    <w:rsid w:val="008021AE"/>
    <w:rsid w:val="008023E9"/>
    <w:rsid w:val="00802726"/>
    <w:rsid w:val="00803D3E"/>
    <w:rsid w:val="008045AA"/>
    <w:rsid w:val="0080463A"/>
    <w:rsid w:val="00804B17"/>
    <w:rsid w:val="00804CA6"/>
    <w:rsid w:val="00804D41"/>
    <w:rsid w:val="008055B7"/>
    <w:rsid w:val="00805719"/>
    <w:rsid w:val="00805AB8"/>
    <w:rsid w:val="00805C7D"/>
    <w:rsid w:val="00805F8D"/>
    <w:rsid w:val="008067F1"/>
    <w:rsid w:val="00806FD9"/>
    <w:rsid w:val="0080710C"/>
    <w:rsid w:val="00807426"/>
    <w:rsid w:val="00807698"/>
    <w:rsid w:val="00807743"/>
    <w:rsid w:val="00807AFC"/>
    <w:rsid w:val="008102DC"/>
    <w:rsid w:val="008103AD"/>
    <w:rsid w:val="008103DE"/>
    <w:rsid w:val="008106D9"/>
    <w:rsid w:val="008109D5"/>
    <w:rsid w:val="00810D0F"/>
    <w:rsid w:val="00810D8B"/>
    <w:rsid w:val="00810DE7"/>
    <w:rsid w:val="00811142"/>
    <w:rsid w:val="0081187D"/>
    <w:rsid w:val="008118A0"/>
    <w:rsid w:val="00812D80"/>
    <w:rsid w:val="00813175"/>
    <w:rsid w:val="008138E4"/>
    <w:rsid w:val="00813C0B"/>
    <w:rsid w:val="00813FF0"/>
    <w:rsid w:val="008141C2"/>
    <w:rsid w:val="00814DA6"/>
    <w:rsid w:val="0081523F"/>
    <w:rsid w:val="00815421"/>
    <w:rsid w:val="008155D4"/>
    <w:rsid w:val="0081585B"/>
    <w:rsid w:val="0081586E"/>
    <w:rsid w:val="00815A76"/>
    <w:rsid w:val="00815DC8"/>
    <w:rsid w:val="008160DA"/>
    <w:rsid w:val="008161AF"/>
    <w:rsid w:val="008162FC"/>
    <w:rsid w:val="008166FD"/>
    <w:rsid w:val="00816958"/>
    <w:rsid w:val="0081698A"/>
    <w:rsid w:val="00816B30"/>
    <w:rsid w:val="00816BE1"/>
    <w:rsid w:val="00816EDC"/>
    <w:rsid w:val="00817035"/>
    <w:rsid w:val="008171B8"/>
    <w:rsid w:val="008174E6"/>
    <w:rsid w:val="00817D2E"/>
    <w:rsid w:val="0082002B"/>
    <w:rsid w:val="008209BD"/>
    <w:rsid w:val="00820C5E"/>
    <w:rsid w:val="00821059"/>
    <w:rsid w:val="00821360"/>
    <w:rsid w:val="00821513"/>
    <w:rsid w:val="00821597"/>
    <w:rsid w:val="00821A58"/>
    <w:rsid w:val="00821C09"/>
    <w:rsid w:val="00821EDD"/>
    <w:rsid w:val="0082209B"/>
    <w:rsid w:val="0082262E"/>
    <w:rsid w:val="0082280B"/>
    <w:rsid w:val="00823AAA"/>
    <w:rsid w:val="00823FA5"/>
    <w:rsid w:val="0082407C"/>
    <w:rsid w:val="008245A7"/>
    <w:rsid w:val="008247DE"/>
    <w:rsid w:val="00824DEB"/>
    <w:rsid w:val="008255FD"/>
    <w:rsid w:val="00825750"/>
    <w:rsid w:val="008259E3"/>
    <w:rsid w:val="00825A25"/>
    <w:rsid w:val="00825B56"/>
    <w:rsid w:val="008261DD"/>
    <w:rsid w:val="00826204"/>
    <w:rsid w:val="008268D6"/>
    <w:rsid w:val="00827D9B"/>
    <w:rsid w:val="00827E44"/>
    <w:rsid w:val="00830041"/>
    <w:rsid w:val="008304A9"/>
    <w:rsid w:val="00830631"/>
    <w:rsid w:val="00830A86"/>
    <w:rsid w:val="00830E65"/>
    <w:rsid w:val="008311B3"/>
    <w:rsid w:val="00831376"/>
    <w:rsid w:val="0083148F"/>
    <w:rsid w:val="00831915"/>
    <w:rsid w:val="00831DCE"/>
    <w:rsid w:val="008332D0"/>
    <w:rsid w:val="008335BE"/>
    <w:rsid w:val="008336A7"/>
    <w:rsid w:val="00833969"/>
    <w:rsid w:val="008342B4"/>
    <w:rsid w:val="0083476C"/>
    <w:rsid w:val="008347B6"/>
    <w:rsid w:val="0083485F"/>
    <w:rsid w:val="0083496C"/>
    <w:rsid w:val="00834AC3"/>
    <w:rsid w:val="00834B73"/>
    <w:rsid w:val="00834F50"/>
    <w:rsid w:val="00835356"/>
    <w:rsid w:val="0083621B"/>
    <w:rsid w:val="008362B3"/>
    <w:rsid w:val="00837914"/>
    <w:rsid w:val="00837D3B"/>
    <w:rsid w:val="008400AE"/>
    <w:rsid w:val="00840382"/>
    <w:rsid w:val="00840C6E"/>
    <w:rsid w:val="00840D50"/>
    <w:rsid w:val="00840E13"/>
    <w:rsid w:val="008413E7"/>
    <w:rsid w:val="00841567"/>
    <w:rsid w:val="00841AA5"/>
    <w:rsid w:val="008426F5"/>
    <w:rsid w:val="0084285E"/>
    <w:rsid w:val="00842B4F"/>
    <w:rsid w:val="00843221"/>
    <w:rsid w:val="00843CCD"/>
    <w:rsid w:val="00844321"/>
    <w:rsid w:val="008446A8"/>
    <w:rsid w:val="00844E19"/>
    <w:rsid w:val="008455A0"/>
    <w:rsid w:val="00845CB6"/>
    <w:rsid w:val="00845D66"/>
    <w:rsid w:val="00846554"/>
    <w:rsid w:val="008466EF"/>
    <w:rsid w:val="00846BB2"/>
    <w:rsid w:val="00847071"/>
    <w:rsid w:val="0084761E"/>
    <w:rsid w:val="008477CE"/>
    <w:rsid w:val="00847D5C"/>
    <w:rsid w:val="0085076C"/>
    <w:rsid w:val="00851138"/>
    <w:rsid w:val="008513C8"/>
    <w:rsid w:val="008516FA"/>
    <w:rsid w:val="008519B9"/>
    <w:rsid w:val="00851AE1"/>
    <w:rsid w:val="00851BE9"/>
    <w:rsid w:val="008528F6"/>
    <w:rsid w:val="00853287"/>
    <w:rsid w:val="0085335E"/>
    <w:rsid w:val="008535F6"/>
    <w:rsid w:val="00853816"/>
    <w:rsid w:val="008539CF"/>
    <w:rsid w:val="00853B03"/>
    <w:rsid w:val="0085457F"/>
    <w:rsid w:val="00854781"/>
    <w:rsid w:val="00854AD7"/>
    <w:rsid w:val="00854B7B"/>
    <w:rsid w:val="00855104"/>
    <w:rsid w:val="0085512B"/>
    <w:rsid w:val="00855F37"/>
    <w:rsid w:val="008563EE"/>
    <w:rsid w:val="0085652D"/>
    <w:rsid w:val="00856912"/>
    <w:rsid w:val="00856E44"/>
    <w:rsid w:val="00856FFB"/>
    <w:rsid w:val="0085758B"/>
    <w:rsid w:val="0085771F"/>
    <w:rsid w:val="0086001A"/>
    <w:rsid w:val="008608C2"/>
    <w:rsid w:val="008609CD"/>
    <w:rsid w:val="00860C70"/>
    <w:rsid w:val="008611E9"/>
    <w:rsid w:val="008615E2"/>
    <w:rsid w:val="0086163E"/>
    <w:rsid w:val="00861923"/>
    <w:rsid w:val="0086194C"/>
    <w:rsid w:val="00861DB6"/>
    <w:rsid w:val="00861F58"/>
    <w:rsid w:val="008620D5"/>
    <w:rsid w:val="0086216B"/>
    <w:rsid w:val="0086222E"/>
    <w:rsid w:val="00862497"/>
    <w:rsid w:val="008624CF"/>
    <w:rsid w:val="00862640"/>
    <w:rsid w:val="008626AB"/>
    <w:rsid w:val="0086272E"/>
    <w:rsid w:val="008631B6"/>
    <w:rsid w:val="0086487A"/>
    <w:rsid w:val="008648BE"/>
    <w:rsid w:val="00864932"/>
    <w:rsid w:val="00864FDE"/>
    <w:rsid w:val="00865616"/>
    <w:rsid w:val="00865D38"/>
    <w:rsid w:val="00865E31"/>
    <w:rsid w:val="008666AE"/>
    <w:rsid w:val="008668AC"/>
    <w:rsid w:val="00866D38"/>
    <w:rsid w:val="00866D49"/>
    <w:rsid w:val="00866F8A"/>
    <w:rsid w:val="008678CB"/>
    <w:rsid w:val="00867A6A"/>
    <w:rsid w:val="00870380"/>
    <w:rsid w:val="0087054F"/>
    <w:rsid w:val="00870973"/>
    <w:rsid w:val="00870D9C"/>
    <w:rsid w:val="00870DF9"/>
    <w:rsid w:val="0087146A"/>
    <w:rsid w:val="00871F75"/>
    <w:rsid w:val="00872684"/>
    <w:rsid w:val="00872E95"/>
    <w:rsid w:val="00872ED7"/>
    <w:rsid w:val="00872FFD"/>
    <w:rsid w:val="008732C7"/>
    <w:rsid w:val="008743BA"/>
    <w:rsid w:val="00874549"/>
    <w:rsid w:val="00874571"/>
    <w:rsid w:val="008749C4"/>
    <w:rsid w:val="00874BCB"/>
    <w:rsid w:val="0087500B"/>
    <w:rsid w:val="00875CBE"/>
    <w:rsid w:val="00875DE8"/>
    <w:rsid w:val="008763E7"/>
    <w:rsid w:val="008763E8"/>
    <w:rsid w:val="00876485"/>
    <w:rsid w:val="008765A0"/>
    <w:rsid w:val="008767DF"/>
    <w:rsid w:val="00876DB0"/>
    <w:rsid w:val="00876F9A"/>
    <w:rsid w:val="008770A8"/>
    <w:rsid w:val="008777F5"/>
    <w:rsid w:val="00877B6B"/>
    <w:rsid w:val="00877D4B"/>
    <w:rsid w:val="00877EA1"/>
    <w:rsid w:val="00877F22"/>
    <w:rsid w:val="0088006B"/>
    <w:rsid w:val="0088057D"/>
    <w:rsid w:val="0088091D"/>
    <w:rsid w:val="00880B25"/>
    <w:rsid w:val="00880CDB"/>
    <w:rsid w:val="00881199"/>
    <w:rsid w:val="00881478"/>
    <w:rsid w:val="008814CE"/>
    <w:rsid w:val="008826D9"/>
    <w:rsid w:val="00882D69"/>
    <w:rsid w:val="0088342C"/>
    <w:rsid w:val="00883827"/>
    <w:rsid w:val="00883A80"/>
    <w:rsid w:val="00883E3E"/>
    <w:rsid w:val="0088459C"/>
    <w:rsid w:val="008845D9"/>
    <w:rsid w:val="00884CA4"/>
    <w:rsid w:val="00884E86"/>
    <w:rsid w:val="00884ED2"/>
    <w:rsid w:val="00885263"/>
    <w:rsid w:val="0088568B"/>
    <w:rsid w:val="00885CE6"/>
    <w:rsid w:val="0088656D"/>
    <w:rsid w:val="0088661B"/>
    <w:rsid w:val="008866B5"/>
    <w:rsid w:val="00886889"/>
    <w:rsid w:val="00886B9E"/>
    <w:rsid w:val="00886D42"/>
    <w:rsid w:val="00887493"/>
    <w:rsid w:val="008902C9"/>
    <w:rsid w:val="00890682"/>
    <w:rsid w:val="008908A9"/>
    <w:rsid w:val="00890C00"/>
    <w:rsid w:val="00890C6E"/>
    <w:rsid w:val="00890D76"/>
    <w:rsid w:val="008911DA"/>
    <w:rsid w:val="008919E9"/>
    <w:rsid w:val="00891D0E"/>
    <w:rsid w:val="00893849"/>
    <w:rsid w:val="008938F4"/>
    <w:rsid w:val="00893D34"/>
    <w:rsid w:val="00894DB9"/>
    <w:rsid w:val="00895CD2"/>
    <w:rsid w:val="00896094"/>
    <w:rsid w:val="008965D5"/>
    <w:rsid w:val="00896840"/>
    <w:rsid w:val="0089684A"/>
    <w:rsid w:val="00897527"/>
    <w:rsid w:val="008977E3"/>
    <w:rsid w:val="008978CF"/>
    <w:rsid w:val="00897AC0"/>
    <w:rsid w:val="00897B7C"/>
    <w:rsid w:val="00897CBB"/>
    <w:rsid w:val="00897F37"/>
    <w:rsid w:val="008A056E"/>
    <w:rsid w:val="008A0736"/>
    <w:rsid w:val="008A0A49"/>
    <w:rsid w:val="008A0A83"/>
    <w:rsid w:val="008A0B47"/>
    <w:rsid w:val="008A0D34"/>
    <w:rsid w:val="008A2259"/>
    <w:rsid w:val="008A2561"/>
    <w:rsid w:val="008A2904"/>
    <w:rsid w:val="008A2F5F"/>
    <w:rsid w:val="008A37A6"/>
    <w:rsid w:val="008A37A7"/>
    <w:rsid w:val="008A38B6"/>
    <w:rsid w:val="008A3CF8"/>
    <w:rsid w:val="008A3DF4"/>
    <w:rsid w:val="008A487C"/>
    <w:rsid w:val="008A4B17"/>
    <w:rsid w:val="008A56AE"/>
    <w:rsid w:val="008A59B3"/>
    <w:rsid w:val="008A5AE1"/>
    <w:rsid w:val="008A5C1B"/>
    <w:rsid w:val="008A5D82"/>
    <w:rsid w:val="008A5EF2"/>
    <w:rsid w:val="008A63E3"/>
    <w:rsid w:val="008A6DF5"/>
    <w:rsid w:val="008A6EF0"/>
    <w:rsid w:val="008A7054"/>
    <w:rsid w:val="008A7707"/>
    <w:rsid w:val="008A777B"/>
    <w:rsid w:val="008B015A"/>
    <w:rsid w:val="008B070A"/>
    <w:rsid w:val="008B0802"/>
    <w:rsid w:val="008B0D06"/>
    <w:rsid w:val="008B113C"/>
    <w:rsid w:val="008B1321"/>
    <w:rsid w:val="008B173C"/>
    <w:rsid w:val="008B175C"/>
    <w:rsid w:val="008B18A7"/>
    <w:rsid w:val="008B1D65"/>
    <w:rsid w:val="008B1FA4"/>
    <w:rsid w:val="008B1FF2"/>
    <w:rsid w:val="008B227E"/>
    <w:rsid w:val="008B2501"/>
    <w:rsid w:val="008B254B"/>
    <w:rsid w:val="008B26E8"/>
    <w:rsid w:val="008B4602"/>
    <w:rsid w:val="008B4621"/>
    <w:rsid w:val="008B4BA5"/>
    <w:rsid w:val="008B50ED"/>
    <w:rsid w:val="008B51E1"/>
    <w:rsid w:val="008B5453"/>
    <w:rsid w:val="008B558E"/>
    <w:rsid w:val="008B58A8"/>
    <w:rsid w:val="008B5956"/>
    <w:rsid w:val="008B595C"/>
    <w:rsid w:val="008B5FCB"/>
    <w:rsid w:val="008B6172"/>
    <w:rsid w:val="008B6E87"/>
    <w:rsid w:val="008B700B"/>
    <w:rsid w:val="008B7BC0"/>
    <w:rsid w:val="008B7EF1"/>
    <w:rsid w:val="008B7F6B"/>
    <w:rsid w:val="008C0168"/>
    <w:rsid w:val="008C04EE"/>
    <w:rsid w:val="008C0941"/>
    <w:rsid w:val="008C0A5F"/>
    <w:rsid w:val="008C0B5F"/>
    <w:rsid w:val="008C0FC5"/>
    <w:rsid w:val="008C147F"/>
    <w:rsid w:val="008C1703"/>
    <w:rsid w:val="008C191D"/>
    <w:rsid w:val="008C1BB1"/>
    <w:rsid w:val="008C2455"/>
    <w:rsid w:val="008C24A3"/>
    <w:rsid w:val="008C2525"/>
    <w:rsid w:val="008C27DB"/>
    <w:rsid w:val="008C2822"/>
    <w:rsid w:val="008C28F9"/>
    <w:rsid w:val="008C29A0"/>
    <w:rsid w:val="008C2C91"/>
    <w:rsid w:val="008C2CB1"/>
    <w:rsid w:val="008C2F5E"/>
    <w:rsid w:val="008C362C"/>
    <w:rsid w:val="008C37F7"/>
    <w:rsid w:val="008C39BD"/>
    <w:rsid w:val="008C3CD5"/>
    <w:rsid w:val="008C439C"/>
    <w:rsid w:val="008C45CA"/>
    <w:rsid w:val="008C4A5C"/>
    <w:rsid w:val="008C50D1"/>
    <w:rsid w:val="008C56BD"/>
    <w:rsid w:val="008C6095"/>
    <w:rsid w:val="008C6A18"/>
    <w:rsid w:val="008C6CCF"/>
    <w:rsid w:val="008C74C0"/>
    <w:rsid w:val="008C74FF"/>
    <w:rsid w:val="008C7511"/>
    <w:rsid w:val="008C7BAB"/>
    <w:rsid w:val="008C7D64"/>
    <w:rsid w:val="008D074F"/>
    <w:rsid w:val="008D08B4"/>
    <w:rsid w:val="008D0D7C"/>
    <w:rsid w:val="008D0D82"/>
    <w:rsid w:val="008D102A"/>
    <w:rsid w:val="008D144E"/>
    <w:rsid w:val="008D1A4C"/>
    <w:rsid w:val="008D211B"/>
    <w:rsid w:val="008D26C2"/>
    <w:rsid w:val="008D2726"/>
    <w:rsid w:val="008D2EFC"/>
    <w:rsid w:val="008D2F04"/>
    <w:rsid w:val="008D33E7"/>
    <w:rsid w:val="008D3606"/>
    <w:rsid w:val="008D3D29"/>
    <w:rsid w:val="008D4499"/>
    <w:rsid w:val="008D467E"/>
    <w:rsid w:val="008D469A"/>
    <w:rsid w:val="008D4A8C"/>
    <w:rsid w:val="008D4ABB"/>
    <w:rsid w:val="008D4DC4"/>
    <w:rsid w:val="008D5DE9"/>
    <w:rsid w:val="008D6346"/>
    <w:rsid w:val="008D69F8"/>
    <w:rsid w:val="008D6C4F"/>
    <w:rsid w:val="008D6CFF"/>
    <w:rsid w:val="008D72FD"/>
    <w:rsid w:val="008D778F"/>
    <w:rsid w:val="008D77C8"/>
    <w:rsid w:val="008D77E1"/>
    <w:rsid w:val="008D7C3E"/>
    <w:rsid w:val="008D7C6C"/>
    <w:rsid w:val="008D7F76"/>
    <w:rsid w:val="008E04C9"/>
    <w:rsid w:val="008E06D0"/>
    <w:rsid w:val="008E0A4C"/>
    <w:rsid w:val="008E11ED"/>
    <w:rsid w:val="008E1585"/>
    <w:rsid w:val="008E16F3"/>
    <w:rsid w:val="008E175D"/>
    <w:rsid w:val="008E1BAB"/>
    <w:rsid w:val="008E201F"/>
    <w:rsid w:val="008E2290"/>
    <w:rsid w:val="008E23F0"/>
    <w:rsid w:val="008E2D03"/>
    <w:rsid w:val="008E312E"/>
    <w:rsid w:val="008E3823"/>
    <w:rsid w:val="008E3C6C"/>
    <w:rsid w:val="008E3CF6"/>
    <w:rsid w:val="008E4204"/>
    <w:rsid w:val="008E4379"/>
    <w:rsid w:val="008E44BB"/>
    <w:rsid w:val="008E48FB"/>
    <w:rsid w:val="008E4C90"/>
    <w:rsid w:val="008E5172"/>
    <w:rsid w:val="008E527C"/>
    <w:rsid w:val="008E5875"/>
    <w:rsid w:val="008E5E45"/>
    <w:rsid w:val="008E600A"/>
    <w:rsid w:val="008E60A3"/>
    <w:rsid w:val="008E645C"/>
    <w:rsid w:val="008E6B30"/>
    <w:rsid w:val="008E6D7A"/>
    <w:rsid w:val="008E6DD1"/>
    <w:rsid w:val="008E7BE9"/>
    <w:rsid w:val="008E7C25"/>
    <w:rsid w:val="008F0298"/>
    <w:rsid w:val="008F0AE4"/>
    <w:rsid w:val="008F1047"/>
    <w:rsid w:val="008F11DE"/>
    <w:rsid w:val="008F1227"/>
    <w:rsid w:val="008F1469"/>
    <w:rsid w:val="008F1746"/>
    <w:rsid w:val="008F2BC2"/>
    <w:rsid w:val="008F32D2"/>
    <w:rsid w:val="008F39D9"/>
    <w:rsid w:val="008F417C"/>
    <w:rsid w:val="008F4418"/>
    <w:rsid w:val="008F4599"/>
    <w:rsid w:val="008F49E6"/>
    <w:rsid w:val="008F4A47"/>
    <w:rsid w:val="008F4F9F"/>
    <w:rsid w:val="008F542D"/>
    <w:rsid w:val="008F58EB"/>
    <w:rsid w:val="008F5975"/>
    <w:rsid w:val="008F60FD"/>
    <w:rsid w:val="008F61B0"/>
    <w:rsid w:val="008F6B90"/>
    <w:rsid w:val="008F6D3E"/>
    <w:rsid w:val="008F6D80"/>
    <w:rsid w:val="008F6E71"/>
    <w:rsid w:val="008F7156"/>
    <w:rsid w:val="008F7A5C"/>
    <w:rsid w:val="008F7D9D"/>
    <w:rsid w:val="008F7F84"/>
    <w:rsid w:val="009001AF"/>
    <w:rsid w:val="00900889"/>
    <w:rsid w:val="00900BE9"/>
    <w:rsid w:val="00900FB7"/>
    <w:rsid w:val="0090149D"/>
    <w:rsid w:val="0090183B"/>
    <w:rsid w:val="00901AE0"/>
    <w:rsid w:val="00902332"/>
    <w:rsid w:val="00902528"/>
    <w:rsid w:val="00902E61"/>
    <w:rsid w:val="009034A0"/>
    <w:rsid w:val="009035E4"/>
    <w:rsid w:val="00903AF0"/>
    <w:rsid w:val="00903C21"/>
    <w:rsid w:val="00903C55"/>
    <w:rsid w:val="00904F09"/>
    <w:rsid w:val="009050B0"/>
    <w:rsid w:val="009051C2"/>
    <w:rsid w:val="009055C6"/>
    <w:rsid w:val="0090598F"/>
    <w:rsid w:val="009061C7"/>
    <w:rsid w:val="009070C8"/>
    <w:rsid w:val="0090792A"/>
    <w:rsid w:val="00907ABC"/>
    <w:rsid w:val="00907C4E"/>
    <w:rsid w:val="00907E5B"/>
    <w:rsid w:val="00907E92"/>
    <w:rsid w:val="009100E2"/>
    <w:rsid w:val="0091015B"/>
    <w:rsid w:val="00910222"/>
    <w:rsid w:val="00910499"/>
    <w:rsid w:val="00910AD3"/>
    <w:rsid w:val="00913429"/>
    <w:rsid w:val="009134F5"/>
    <w:rsid w:val="00913A9F"/>
    <w:rsid w:val="00913FAE"/>
    <w:rsid w:val="00914227"/>
    <w:rsid w:val="009143C3"/>
    <w:rsid w:val="0091505A"/>
    <w:rsid w:val="009157E6"/>
    <w:rsid w:val="009157FC"/>
    <w:rsid w:val="009159B2"/>
    <w:rsid w:val="009162AB"/>
    <w:rsid w:val="00916364"/>
    <w:rsid w:val="0091662F"/>
    <w:rsid w:val="0091697C"/>
    <w:rsid w:val="00916BCC"/>
    <w:rsid w:val="00916C6B"/>
    <w:rsid w:val="00917920"/>
    <w:rsid w:val="00917EB7"/>
    <w:rsid w:val="00920139"/>
    <w:rsid w:val="00920AF4"/>
    <w:rsid w:val="00920DB4"/>
    <w:rsid w:val="00921363"/>
    <w:rsid w:val="00921436"/>
    <w:rsid w:val="0092158A"/>
    <w:rsid w:val="009215AB"/>
    <w:rsid w:val="00921775"/>
    <w:rsid w:val="00921891"/>
    <w:rsid w:val="00921C9E"/>
    <w:rsid w:val="00922258"/>
    <w:rsid w:val="00922B65"/>
    <w:rsid w:val="00923122"/>
    <w:rsid w:val="009235CD"/>
    <w:rsid w:val="009237D5"/>
    <w:rsid w:val="009238FF"/>
    <w:rsid w:val="009239C3"/>
    <w:rsid w:val="00923E29"/>
    <w:rsid w:val="00923E5A"/>
    <w:rsid w:val="00924FB6"/>
    <w:rsid w:val="00925EC4"/>
    <w:rsid w:val="00925ED1"/>
    <w:rsid w:val="009268D9"/>
    <w:rsid w:val="0092696F"/>
    <w:rsid w:val="00926E3D"/>
    <w:rsid w:val="00927078"/>
    <w:rsid w:val="00927B49"/>
    <w:rsid w:val="00927D91"/>
    <w:rsid w:val="00927DBE"/>
    <w:rsid w:val="00927F85"/>
    <w:rsid w:val="0093060F"/>
    <w:rsid w:val="00930CB9"/>
    <w:rsid w:val="00931336"/>
    <w:rsid w:val="009316E7"/>
    <w:rsid w:val="0093171E"/>
    <w:rsid w:val="00931DFD"/>
    <w:rsid w:val="0093221E"/>
    <w:rsid w:val="0093237D"/>
    <w:rsid w:val="009324AB"/>
    <w:rsid w:val="00932B14"/>
    <w:rsid w:val="00933327"/>
    <w:rsid w:val="00933465"/>
    <w:rsid w:val="009334E0"/>
    <w:rsid w:val="00933FC2"/>
    <w:rsid w:val="0093408D"/>
    <w:rsid w:val="00934852"/>
    <w:rsid w:val="00934F36"/>
    <w:rsid w:val="00935119"/>
    <w:rsid w:val="00935393"/>
    <w:rsid w:val="009354E4"/>
    <w:rsid w:val="009361AF"/>
    <w:rsid w:val="009364BD"/>
    <w:rsid w:val="009367A4"/>
    <w:rsid w:val="00936EE1"/>
    <w:rsid w:val="00936F60"/>
    <w:rsid w:val="00937123"/>
    <w:rsid w:val="00937682"/>
    <w:rsid w:val="009376D8"/>
    <w:rsid w:val="00937A1E"/>
    <w:rsid w:val="00937B08"/>
    <w:rsid w:val="00937E60"/>
    <w:rsid w:val="009409C5"/>
    <w:rsid w:val="00940A5D"/>
    <w:rsid w:val="00940C81"/>
    <w:rsid w:val="00940F53"/>
    <w:rsid w:val="00941125"/>
    <w:rsid w:val="0094116B"/>
    <w:rsid w:val="00941473"/>
    <w:rsid w:val="009415E9"/>
    <w:rsid w:val="00941BA7"/>
    <w:rsid w:val="00941E55"/>
    <w:rsid w:val="00941E7C"/>
    <w:rsid w:val="00942301"/>
    <w:rsid w:val="00942C48"/>
    <w:rsid w:val="00943052"/>
    <w:rsid w:val="00943747"/>
    <w:rsid w:val="009437AA"/>
    <w:rsid w:val="009437E1"/>
    <w:rsid w:val="0094386D"/>
    <w:rsid w:val="00943C52"/>
    <w:rsid w:val="00943D58"/>
    <w:rsid w:val="0094409D"/>
    <w:rsid w:val="00944490"/>
    <w:rsid w:val="0094466C"/>
    <w:rsid w:val="00944EB6"/>
    <w:rsid w:val="00945341"/>
    <w:rsid w:val="009454A4"/>
    <w:rsid w:val="00945B21"/>
    <w:rsid w:val="0094622A"/>
    <w:rsid w:val="009466F1"/>
    <w:rsid w:val="00946B52"/>
    <w:rsid w:val="00946BC7"/>
    <w:rsid w:val="00946E9B"/>
    <w:rsid w:val="00947055"/>
    <w:rsid w:val="0094710A"/>
    <w:rsid w:val="00947184"/>
    <w:rsid w:val="009472B2"/>
    <w:rsid w:val="009473D1"/>
    <w:rsid w:val="0094759A"/>
    <w:rsid w:val="009479C5"/>
    <w:rsid w:val="0095079C"/>
    <w:rsid w:val="009507A8"/>
    <w:rsid w:val="00950B6F"/>
    <w:rsid w:val="00950E64"/>
    <w:rsid w:val="009511B2"/>
    <w:rsid w:val="009512A5"/>
    <w:rsid w:val="00951303"/>
    <w:rsid w:val="0095131C"/>
    <w:rsid w:val="00951665"/>
    <w:rsid w:val="009516AD"/>
    <w:rsid w:val="0095193D"/>
    <w:rsid w:val="00951EBC"/>
    <w:rsid w:val="00951F52"/>
    <w:rsid w:val="00952092"/>
    <w:rsid w:val="009523BC"/>
    <w:rsid w:val="00952833"/>
    <w:rsid w:val="00953075"/>
    <w:rsid w:val="00953524"/>
    <w:rsid w:val="00953630"/>
    <w:rsid w:val="00953683"/>
    <w:rsid w:val="00953938"/>
    <w:rsid w:val="00953A8D"/>
    <w:rsid w:val="009544E4"/>
    <w:rsid w:val="009545D6"/>
    <w:rsid w:val="0095485A"/>
    <w:rsid w:val="0095492C"/>
    <w:rsid w:val="00954E7F"/>
    <w:rsid w:val="0095543B"/>
    <w:rsid w:val="0095555E"/>
    <w:rsid w:val="00955789"/>
    <w:rsid w:val="009557F8"/>
    <w:rsid w:val="00955B0B"/>
    <w:rsid w:val="0095621B"/>
    <w:rsid w:val="009562FE"/>
    <w:rsid w:val="009563BD"/>
    <w:rsid w:val="009564D2"/>
    <w:rsid w:val="0095653C"/>
    <w:rsid w:val="009566D6"/>
    <w:rsid w:val="00956906"/>
    <w:rsid w:val="00956F56"/>
    <w:rsid w:val="00957089"/>
    <w:rsid w:val="009572C1"/>
    <w:rsid w:val="00957719"/>
    <w:rsid w:val="0095777E"/>
    <w:rsid w:val="00957ABB"/>
    <w:rsid w:val="00957D8A"/>
    <w:rsid w:val="00960711"/>
    <w:rsid w:val="0096143F"/>
    <w:rsid w:val="0096172E"/>
    <w:rsid w:val="00961827"/>
    <w:rsid w:val="009619F7"/>
    <w:rsid w:val="00961B06"/>
    <w:rsid w:val="00961EEA"/>
    <w:rsid w:val="009621CE"/>
    <w:rsid w:val="00962626"/>
    <w:rsid w:val="00962680"/>
    <w:rsid w:val="00962B7B"/>
    <w:rsid w:val="00962D48"/>
    <w:rsid w:val="00962EAB"/>
    <w:rsid w:val="00963B35"/>
    <w:rsid w:val="009642CE"/>
    <w:rsid w:val="00964A7A"/>
    <w:rsid w:val="00964DFB"/>
    <w:rsid w:val="009652A2"/>
    <w:rsid w:val="009652C3"/>
    <w:rsid w:val="00965671"/>
    <w:rsid w:val="0096581D"/>
    <w:rsid w:val="00965B20"/>
    <w:rsid w:val="009666CD"/>
    <w:rsid w:val="00966FAB"/>
    <w:rsid w:val="0096788B"/>
    <w:rsid w:val="00967AA7"/>
    <w:rsid w:val="00967BEC"/>
    <w:rsid w:val="00967F28"/>
    <w:rsid w:val="009701AA"/>
    <w:rsid w:val="0097042B"/>
    <w:rsid w:val="00970BF3"/>
    <w:rsid w:val="009711C5"/>
    <w:rsid w:val="00971310"/>
    <w:rsid w:val="00971388"/>
    <w:rsid w:val="009713B2"/>
    <w:rsid w:val="00971F48"/>
    <w:rsid w:val="00972724"/>
    <w:rsid w:val="00972DF2"/>
    <w:rsid w:val="00972EF7"/>
    <w:rsid w:val="00973CA8"/>
    <w:rsid w:val="009740FE"/>
    <w:rsid w:val="00974256"/>
    <w:rsid w:val="00974BC0"/>
    <w:rsid w:val="00974BFE"/>
    <w:rsid w:val="00974CBF"/>
    <w:rsid w:val="00974D03"/>
    <w:rsid w:val="00975114"/>
    <w:rsid w:val="00975155"/>
    <w:rsid w:val="00975535"/>
    <w:rsid w:val="00975678"/>
    <w:rsid w:val="00975E58"/>
    <w:rsid w:val="00975FC1"/>
    <w:rsid w:val="009762F7"/>
    <w:rsid w:val="009763C6"/>
    <w:rsid w:val="0097653F"/>
    <w:rsid w:val="00976A9C"/>
    <w:rsid w:val="00977340"/>
    <w:rsid w:val="0097788F"/>
    <w:rsid w:val="00977AD4"/>
    <w:rsid w:val="00977AEC"/>
    <w:rsid w:val="00977B29"/>
    <w:rsid w:val="00977C44"/>
    <w:rsid w:val="00977C56"/>
    <w:rsid w:val="009800DE"/>
    <w:rsid w:val="00980660"/>
    <w:rsid w:val="00980BB6"/>
    <w:rsid w:val="00981F56"/>
    <w:rsid w:val="009820A3"/>
    <w:rsid w:val="00982306"/>
    <w:rsid w:val="009823A2"/>
    <w:rsid w:val="0098257C"/>
    <w:rsid w:val="00982B7C"/>
    <w:rsid w:val="00982BA4"/>
    <w:rsid w:val="00982C96"/>
    <w:rsid w:val="00982D3A"/>
    <w:rsid w:val="009830E2"/>
    <w:rsid w:val="009839C2"/>
    <w:rsid w:val="00983B43"/>
    <w:rsid w:val="00983C6B"/>
    <w:rsid w:val="00983DCA"/>
    <w:rsid w:val="0098451A"/>
    <w:rsid w:val="00985423"/>
    <w:rsid w:val="0098545D"/>
    <w:rsid w:val="00985A65"/>
    <w:rsid w:val="00985B14"/>
    <w:rsid w:val="0098657B"/>
    <w:rsid w:val="009866B1"/>
    <w:rsid w:val="0098692F"/>
    <w:rsid w:val="00986969"/>
    <w:rsid w:val="00986DCB"/>
    <w:rsid w:val="00987348"/>
    <w:rsid w:val="00987352"/>
    <w:rsid w:val="0098752B"/>
    <w:rsid w:val="00987D90"/>
    <w:rsid w:val="00987F06"/>
    <w:rsid w:val="0099006A"/>
    <w:rsid w:val="0099034A"/>
    <w:rsid w:val="00990444"/>
    <w:rsid w:val="00990D2F"/>
    <w:rsid w:val="00991272"/>
    <w:rsid w:val="00991496"/>
    <w:rsid w:val="00991A41"/>
    <w:rsid w:val="00991C7F"/>
    <w:rsid w:val="00991EC4"/>
    <w:rsid w:val="00991FFE"/>
    <w:rsid w:val="00992360"/>
    <w:rsid w:val="009928A2"/>
    <w:rsid w:val="00992BA0"/>
    <w:rsid w:val="00992C20"/>
    <w:rsid w:val="00992DB8"/>
    <w:rsid w:val="00993C95"/>
    <w:rsid w:val="00993EF2"/>
    <w:rsid w:val="009941DC"/>
    <w:rsid w:val="00994C8E"/>
    <w:rsid w:val="00994F24"/>
    <w:rsid w:val="009950B1"/>
    <w:rsid w:val="00995278"/>
    <w:rsid w:val="00995777"/>
    <w:rsid w:val="00995D8F"/>
    <w:rsid w:val="00995F06"/>
    <w:rsid w:val="009968CD"/>
    <w:rsid w:val="0099712F"/>
    <w:rsid w:val="0099756F"/>
    <w:rsid w:val="009975CB"/>
    <w:rsid w:val="00998258"/>
    <w:rsid w:val="009A00AB"/>
    <w:rsid w:val="009A02FD"/>
    <w:rsid w:val="009A03F0"/>
    <w:rsid w:val="009A064F"/>
    <w:rsid w:val="009A0702"/>
    <w:rsid w:val="009A095D"/>
    <w:rsid w:val="009A13DF"/>
    <w:rsid w:val="009A143A"/>
    <w:rsid w:val="009A1CD4"/>
    <w:rsid w:val="009A1D25"/>
    <w:rsid w:val="009A1D4D"/>
    <w:rsid w:val="009A219B"/>
    <w:rsid w:val="009A25DB"/>
    <w:rsid w:val="009A27DD"/>
    <w:rsid w:val="009A2E3E"/>
    <w:rsid w:val="009A3ED6"/>
    <w:rsid w:val="009A3F38"/>
    <w:rsid w:val="009A4308"/>
    <w:rsid w:val="009A485C"/>
    <w:rsid w:val="009A4AB0"/>
    <w:rsid w:val="009A555A"/>
    <w:rsid w:val="009A58E8"/>
    <w:rsid w:val="009A6325"/>
    <w:rsid w:val="009A6B23"/>
    <w:rsid w:val="009A6D2D"/>
    <w:rsid w:val="009A755F"/>
    <w:rsid w:val="009A769B"/>
    <w:rsid w:val="009A776A"/>
    <w:rsid w:val="009B0644"/>
    <w:rsid w:val="009B0680"/>
    <w:rsid w:val="009B0B45"/>
    <w:rsid w:val="009B0C8C"/>
    <w:rsid w:val="009B173F"/>
    <w:rsid w:val="009B1890"/>
    <w:rsid w:val="009B1CF4"/>
    <w:rsid w:val="009B1D80"/>
    <w:rsid w:val="009B1DA7"/>
    <w:rsid w:val="009B2233"/>
    <w:rsid w:val="009B2749"/>
    <w:rsid w:val="009B40E3"/>
    <w:rsid w:val="009B42A7"/>
    <w:rsid w:val="009B486A"/>
    <w:rsid w:val="009B5024"/>
    <w:rsid w:val="009B579F"/>
    <w:rsid w:val="009B6065"/>
    <w:rsid w:val="009B6364"/>
    <w:rsid w:val="009B6BA5"/>
    <w:rsid w:val="009B6F49"/>
    <w:rsid w:val="009B7494"/>
    <w:rsid w:val="009B764B"/>
    <w:rsid w:val="009B7B9F"/>
    <w:rsid w:val="009B7C17"/>
    <w:rsid w:val="009B7EAD"/>
    <w:rsid w:val="009C0093"/>
    <w:rsid w:val="009C01E2"/>
    <w:rsid w:val="009C074F"/>
    <w:rsid w:val="009C07EE"/>
    <w:rsid w:val="009C07F3"/>
    <w:rsid w:val="009C0C4E"/>
    <w:rsid w:val="009C0DAB"/>
    <w:rsid w:val="009C0E77"/>
    <w:rsid w:val="009C1030"/>
    <w:rsid w:val="009C1051"/>
    <w:rsid w:val="009C12C9"/>
    <w:rsid w:val="009C15D2"/>
    <w:rsid w:val="009C1763"/>
    <w:rsid w:val="009C191C"/>
    <w:rsid w:val="009C1BB2"/>
    <w:rsid w:val="009C209F"/>
    <w:rsid w:val="009C20F5"/>
    <w:rsid w:val="009C2CD1"/>
    <w:rsid w:val="009C3695"/>
    <w:rsid w:val="009C3769"/>
    <w:rsid w:val="009C38D3"/>
    <w:rsid w:val="009C3F04"/>
    <w:rsid w:val="009C420E"/>
    <w:rsid w:val="009C43ED"/>
    <w:rsid w:val="009C453E"/>
    <w:rsid w:val="009C4858"/>
    <w:rsid w:val="009C4892"/>
    <w:rsid w:val="009C4F8C"/>
    <w:rsid w:val="009C5594"/>
    <w:rsid w:val="009C5D5C"/>
    <w:rsid w:val="009C60F8"/>
    <w:rsid w:val="009C6227"/>
    <w:rsid w:val="009C6C33"/>
    <w:rsid w:val="009C6ED6"/>
    <w:rsid w:val="009C6EFD"/>
    <w:rsid w:val="009C6FB7"/>
    <w:rsid w:val="009C7084"/>
    <w:rsid w:val="009C7288"/>
    <w:rsid w:val="009C738B"/>
    <w:rsid w:val="009C76BD"/>
    <w:rsid w:val="009C774F"/>
    <w:rsid w:val="009C7A16"/>
    <w:rsid w:val="009C7D29"/>
    <w:rsid w:val="009D0033"/>
    <w:rsid w:val="009D0111"/>
    <w:rsid w:val="009D0875"/>
    <w:rsid w:val="009D0997"/>
    <w:rsid w:val="009D0ADC"/>
    <w:rsid w:val="009D0D2F"/>
    <w:rsid w:val="009D0E5F"/>
    <w:rsid w:val="009D0FD6"/>
    <w:rsid w:val="009D1337"/>
    <w:rsid w:val="009D166A"/>
    <w:rsid w:val="009D1CF2"/>
    <w:rsid w:val="009D205C"/>
    <w:rsid w:val="009D2395"/>
    <w:rsid w:val="009D25DD"/>
    <w:rsid w:val="009D2C01"/>
    <w:rsid w:val="009D2EEC"/>
    <w:rsid w:val="009D2F36"/>
    <w:rsid w:val="009D3869"/>
    <w:rsid w:val="009D3B7F"/>
    <w:rsid w:val="009D3E5D"/>
    <w:rsid w:val="009D4187"/>
    <w:rsid w:val="009D46D9"/>
    <w:rsid w:val="009D4704"/>
    <w:rsid w:val="009D47A4"/>
    <w:rsid w:val="009D48D4"/>
    <w:rsid w:val="009D4B0B"/>
    <w:rsid w:val="009D517C"/>
    <w:rsid w:val="009D5AB2"/>
    <w:rsid w:val="009D5E58"/>
    <w:rsid w:val="009D5FE0"/>
    <w:rsid w:val="009D6495"/>
    <w:rsid w:val="009D64D4"/>
    <w:rsid w:val="009D6704"/>
    <w:rsid w:val="009D6ADE"/>
    <w:rsid w:val="009D718F"/>
    <w:rsid w:val="009D789E"/>
    <w:rsid w:val="009D7A07"/>
    <w:rsid w:val="009E0020"/>
    <w:rsid w:val="009E016A"/>
    <w:rsid w:val="009E094F"/>
    <w:rsid w:val="009E1637"/>
    <w:rsid w:val="009E1DED"/>
    <w:rsid w:val="009E1ED2"/>
    <w:rsid w:val="009E210C"/>
    <w:rsid w:val="009E26B5"/>
    <w:rsid w:val="009E2915"/>
    <w:rsid w:val="009E2940"/>
    <w:rsid w:val="009E29A1"/>
    <w:rsid w:val="009E2C74"/>
    <w:rsid w:val="009E3366"/>
    <w:rsid w:val="009E344F"/>
    <w:rsid w:val="009E345B"/>
    <w:rsid w:val="009E36DF"/>
    <w:rsid w:val="009E4260"/>
    <w:rsid w:val="009E45BB"/>
    <w:rsid w:val="009E4DFE"/>
    <w:rsid w:val="009E5BB8"/>
    <w:rsid w:val="009E5C37"/>
    <w:rsid w:val="009E5EEF"/>
    <w:rsid w:val="009E64AD"/>
    <w:rsid w:val="009E6F20"/>
    <w:rsid w:val="009E7242"/>
    <w:rsid w:val="009E7453"/>
    <w:rsid w:val="009E7806"/>
    <w:rsid w:val="009E7D86"/>
    <w:rsid w:val="009F0275"/>
    <w:rsid w:val="009F04C9"/>
    <w:rsid w:val="009F05EB"/>
    <w:rsid w:val="009F09A5"/>
    <w:rsid w:val="009F118B"/>
    <w:rsid w:val="009F1749"/>
    <w:rsid w:val="009F1937"/>
    <w:rsid w:val="009F1BA3"/>
    <w:rsid w:val="009F1DE5"/>
    <w:rsid w:val="009F25D0"/>
    <w:rsid w:val="009F2896"/>
    <w:rsid w:val="009F2D3F"/>
    <w:rsid w:val="009F3332"/>
    <w:rsid w:val="009F4313"/>
    <w:rsid w:val="009F43A3"/>
    <w:rsid w:val="009F45B4"/>
    <w:rsid w:val="009F45D7"/>
    <w:rsid w:val="009F475C"/>
    <w:rsid w:val="009F4B10"/>
    <w:rsid w:val="009F5448"/>
    <w:rsid w:val="009F59A7"/>
    <w:rsid w:val="009F5C47"/>
    <w:rsid w:val="009F601C"/>
    <w:rsid w:val="009F61AD"/>
    <w:rsid w:val="009F643E"/>
    <w:rsid w:val="009F64FA"/>
    <w:rsid w:val="009F671E"/>
    <w:rsid w:val="009F67BC"/>
    <w:rsid w:val="009F68EE"/>
    <w:rsid w:val="009F6EA8"/>
    <w:rsid w:val="009F6EE3"/>
    <w:rsid w:val="009F6F9B"/>
    <w:rsid w:val="009F6FBC"/>
    <w:rsid w:val="009F71CD"/>
    <w:rsid w:val="009F73E2"/>
    <w:rsid w:val="009F748F"/>
    <w:rsid w:val="00A006C5"/>
    <w:rsid w:val="00A009EF"/>
    <w:rsid w:val="00A00B4B"/>
    <w:rsid w:val="00A011A5"/>
    <w:rsid w:val="00A01538"/>
    <w:rsid w:val="00A01749"/>
    <w:rsid w:val="00A01979"/>
    <w:rsid w:val="00A01F77"/>
    <w:rsid w:val="00A02394"/>
    <w:rsid w:val="00A02905"/>
    <w:rsid w:val="00A0373E"/>
    <w:rsid w:val="00A039F7"/>
    <w:rsid w:val="00A04860"/>
    <w:rsid w:val="00A04861"/>
    <w:rsid w:val="00A0493C"/>
    <w:rsid w:val="00A05074"/>
    <w:rsid w:val="00A05AB8"/>
    <w:rsid w:val="00A05BFA"/>
    <w:rsid w:val="00A0645F"/>
    <w:rsid w:val="00A06493"/>
    <w:rsid w:val="00A06499"/>
    <w:rsid w:val="00A06866"/>
    <w:rsid w:val="00A069C1"/>
    <w:rsid w:val="00A06D3B"/>
    <w:rsid w:val="00A06EB9"/>
    <w:rsid w:val="00A07207"/>
    <w:rsid w:val="00A07619"/>
    <w:rsid w:val="00A07665"/>
    <w:rsid w:val="00A079F9"/>
    <w:rsid w:val="00A1027A"/>
    <w:rsid w:val="00A1062C"/>
    <w:rsid w:val="00A10C6E"/>
    <w:rsid w:val="00A10DF5"/>
    <w:rsid w:val="00A10E47"/>
    <w:rsid w:val="00A116CB"/>
    <w:rsid w:val="00A1186E"/>
    <w:rsid w:val="00A12112"/>
    <w:rsid w:val="00A122F4"/>
    <w:rsid w:val="00A124D1"/>
    <w:rsid w:val="00A12619"/>
    <w:rsid w:val="00A12889"/>
    <w:rsid w:val="00A12B40"/>
    <w:rsid w:val="00A1313B"/>
    <w:rsid w:val="00A1325C"/>
    <w:rsid w:val="00A13892"/>
    <w:rsid w:val="00A13C27"/>
    <w:rsid w:val="00A13D6C"/>
    <w:rsid w:val="00A146FD"/>
    <w:rsid w:val="00A14D0C"/>
    <w:rsid w:val="00A14DFE"/>
    <w:rsid w:val="00A14FB5"/>
    <w:rsid w:val="00A15E5E"/>
    <w:rsid w:val="00A16668"/>
    <w:rsid w:val="00A16AF6"/>
    <w:rsid w:val="00A16E1F"/>
    <w:rsid w:val="00A1704E"/>
    <w:rsid w:val="00A17064"/>
    <w:rsid w:val="00A17F63"/>
    <w:rsid w:val="00A20AA7"/>
    <w:rsid w:val="00A20C08"/>
    <w:rsid w:val="00A20FF7"/>
    <w:rsid w:val="00A213C5"/>
    <w:rsid w:val="00A21C63"/>
    <w:rsid w:val="00A21FC1"/>
    <w:rsid w:val="00A2207D"/>
    <w:rsid w:val="00A220B0"/>
    <w:rsid w:val="00A22BD2"/>
    <w:rsid w:val="00A230EB"/>
    <w:rsid w:val="00A2326B"/>
    <w:rsid w:val="00A2334E"/>
    <w:rsid w:val="00A236C8"/>
    <w:rsid w:val="00A23982"/>
    <w:rsid w:val="00A23A01"/>
    <w:rsid w:val="00A23D7A"/>
    <w:rsid w:val="00A24157"/>
    <w:rsid w:val="00A2466C"/>
    <w:rsid w:val="00A2497D"/>
    <w:rsid w:val="00A249D5"/>
    <w:rsid w:val="00A24BC7"/>
    <w:rsid w:val="00A24F28"/>
    <w:rsid w:val="00A2509B"/>
    <w:rsid w:val="00A250BF"/>
    <w:rsid w:val="00A26083"/>
    <w:rsid w:val="00A260DA"/>
    <w:rsid w:val="00A26C08"/>
    <w:rsid w:val="00A26F6E"/>
    <w:rsid w:val="00A26F94"/>
    <w:rsid w:val="00A27215"/>
    <w:rsid w:val="00A2729E"/>
    <w:rsid w:val="00A303FC"/>
    <w:rsid w:val="00A30529"/>
    <w:rsid w:val="00A30DFA"/>
    <w:rsid w:val="00A31CFA"/>
    <w:rsid w:val="00A3232B"/>
    <w:rsid w:val="00A3260A"/>
    <w:rsid w:val="00A327A3"/>
    <w:rsid w:val="00A32E0A"/>
    <w:rsid w:val="00A32F0B"/>
    <w:rsid w:val="00A32F2C"/>
    <w:rsid w:val="00A330F1"/>
    <w:rsid w:val="00A3340A"/>
    <w:rsid w:val="00A33425"/>
    <w:rsid w:val="00A34831"/>
    <w:rsid w:val="00A349B3"/>
    <w:rsid w:val="00A34D40"/>
    <w:rsid w:val="00A3522E"/>
    <w:rsid w:val="00A355E4"/>
    <w:rsid w:val="00A357BA"/>
    <w:rsid w:val="00A3588D"/>
    <w:rsid w:val="00A35CCE"/>
    <w:rsid w:val="00A35DC9"/>
    <w:rsid w:val="00A360FA"/>
    <w:rsid w:val="00A36300"/>
    <w:rsid w:val="00A36AA2"/>
    <w:rsid w:val="00A36C24"/>
    <w:rsid w:val="00A36E3D"/>
    <w:rsid w:val="00A37055"/>
    <w:rsid w:val="00A37499"/>
    <w:rsid w:val="00A37810"/>
    <w:rsid w:val="00A37983"/>
    <w:rsid w:val="00A4130A"/>
    <w:rsid w:val="00A4134B"/>
    <w:rsid w:val="00A41468"/>
    <w:rsid w:val="00A41ACD"/>
    <w:rsid w:val="00A42180"/>
    <w:rsid w:val="00A421FB"/>
    <w:rsid w:val="00A42C19"/>
    <w:rsid w:val="00A42E72"/>
    <w:rsid w:val="00A43BB4"/>
    <w:rsid w:val="00A4407B"/>
    <w:rsid w:val="00A44403"/>
    <w:rsid w:val="00A446F1"/>
    <w:rsid w:val="00A44946"/>
    <w:rsid w:val="00A449D2"/>
    <w:rsid w:val="00A44D5C"/>
    <w:rsid w:val="00A44DD0"/>
    <w:rsid w:val="00A44E50"/>
    <w:rsid w:val="00A45486"/>
    <w:rsid w:val="00A4585E"/>
    <w:rsid w:val="00A458EF"/>
    <w:rsid w:val="00A46014"/>
    <w:rsid w:val="00A46143"/>
    <w:rsid w:val="00A461A9"/>
    <w:rsid w:val="00A46F18"/>
    <w:rsid w:val="00A47643"/>
    <w:rsid w:val="00A479FF"/>
    <w:rsid w:val="00A47B9D"/>
    <w:rsid w:val="00A506D2"/>
    <w:rsid w:val="00A50A13"/>
    <w:rsid w:val="00A50A39"/>
    <w:rsid w:val="00A50B75"/>
    <w:rsid w:val="00A50DF9"/>
    <w:rsid w:val="00A51394"/>
    <w:rsid w:val="00A51BF9"/>
    <w:rsid w:val="00A51F2D"/>
    <w:rsid w:val="00A52760"/>
    <w:rsid w:val="00A52788"/>
    <w:rsid w:val="00A535AE"/>
    <w:rsid w:val="00A53FE8"/>
    <w:rsid w:val="00A540B9"/>
    <w:rsid w:val="00A54DB0"/>
    <w:rsid w:val="00A550B5"/>
    <w:rsid w:val="00A550DD"/>
    <w:rsid w:val="00A551AC"/>
    <w:rsid w:val="00A55425"/>
    <w:rsid w:val="00A55A71"/>
    <w:rsid w:val="00A5603D"/>
    <w:rsid w:val="00A56061"/>
    <w:rsid w:val="00A5656E"/>
    <w:rsid w:val="00A5657B"/>
    <w:rsid w:val="00A56E59"/>
    <w:rsid w:val="00A570E9"/>
    <w:rsid w:val="00A57417"/>
    <w:rsid w:val="00A578EA"/>
    <w:rsid w:val="00A57D33"/>
    <w:rsid w:val="00A57F1B"/>
    <w:rsid w:val="00A6035B"/>
    <w:rsid w:val="00A605B8"/>
    <w:rsid w:val="00A605CB"/>
    <w:rsid w:val="00A611D3"/>
    <w:rsid w:val="00A61CEF"/>
    <w:rsid w:val="00A62014"/>
    <w:rsid w:val="00A628FD"/>
    <w:rsid w:val="00A62937"/>
    <w:rsid w:val="00A62CE1"/>
    <w:rsid w:val="00A62DC3"/>
    <w:rsid w:val="00A6312B"/>
    <w:rsid w:val="00A63681"/>
    <w:rsid w:val="00A6418B"/>
    <w:rsid w:val="00A64211"/>
    <w:rsid w:val="00A642FB"/>
    <w:rsid w:val="00A643E0"/>
    <w:rsid w:val="00A646DB"/>
    <w:rsid w:val="00A653CE"/>
    <w:rsid w:val="00A6547D"/>
    <w:rsid w:val="00A655D1"/>
    <w:rsid w:val="00A66203"/>
    <w:rsid w:val="00A6639A"/>
    <w:rsid w:val="00A67600"/>
    <w:rsid w:val="00A70025"/>
    <w:rsid w:val="00A70264"/>
    <w:rsid w:val="00A70A22"/>
    <w:rsid w:val="00A70B3D"/>
    <w:rsid w:val="00A71433"/>
    <w:rsid w:val="00A7144B"/>
    <w:rsid w:val="00A71557"/>
    <w:rsid w:val="00A71765"/>
    <w:rsid w:val="00A71957"/>
    <w:rsid w:val="00A727C6"/>
    <w:rsid w:val="00A72980"/>
    <w:rsid w:val="00A72E48"/>
    <w:rsid w:val="00A73075"/>
    <w:rsid w:val="00A7356F"/>
    <w:rsid w:val="00A7379F"/>
    <w:rsid w:val="00A74216"/>
    <w:rsid w:val="00A749FB"/>
    <w:rsid w:val="00A74B07"/>
    <w:rsid w:val="00A74CC7"/>
    <w:rsid w:val="00A74E04"/>
    <w:rsid w:val="00A74E37"/>
    <w:rsid w:val="00A75188"/>
    <w:rsid w:val="00A759C0"/>
    <w:rsid w:val="00A76059"/>
    <w:rsid w:val="00A765EB"/>
    <w:rsid w:val="00A76602"/>
    <w:rsid w:val="00A767B8"/>
    <w:rsid w:val="00A767E2"/>
    <w:rsid w:val="00A76D5C"/>
    <w:rsid w:val="00A76D8F"/>
    <w:rsid w:val="00A76F89"/>
    <w:rsid w:val="00A7756A"/>
    <w:rsid w:val="00A777EC"/>
    <w:rsid w:val="00A779BE"/>
    <w:rsid w:val="00A77A3C"/>
    <w:rsid w:val="00A80209"/>
    <w:rsid w:val="00A8045F"/>
    <w:rsid w:val="00A806CE"/>
    <w:rsid w:val="00A81118"/>
    <w:rsid w:val="00A811A5"/>
    <w:rsid w:val="00A81317"/>
    <w:rsid w:val="00A81593"/>
    <w:rsid w:val="00A81E44"/>
    <w:rsid w:val="00A82CFA"/>
    <w:rsid w:val="00A82EA7"/>
    <w:rsid w:val="00A83419"/>
    <w:rsid w:val="00A83AA0"/>
    <w:rsid w:val="00A83C4B"/>
    <w:rsid w:val="00A83CE5"/>
    <w:rsid w:val="00A83E39"/>
    <w:rsid w:val="00A84536"/>
    <w:rsid w:val="00A8478C"/>
    <w:rsid w:val="00A8569C"/>
    <w:rsid w:val="00A85B96"/>
    <w:rsid w:val="00A85D8C"/>
    <w:rsid w:val="00A85FF6"/>
    <w:rsid w:val="00A860AD"/>
    <w:rsid w:val="00A86226"/>
    <w:rsid w:val="00A86526"/>
    <w:rsid w:val="00A875DF"/>
    <w:rsid w:val="00A879D5"/>
    <w:rsid w:val="00A87A0F"/>
    <w:rsid w:val="00A87CCD"/>
    <w:rsid w:val="00A9031D"/>
    <w:rsid w:val="00A909FC"/>
    <w:rsid w:val="00A90C31"/>
    <w:rsid w:val="00A90ED5"/>
    <w:rsid w:val="00A912F3"/>
    <w:rsid w:val="00A91814"/>
    <w:rsid w:val="00A91A90"/>
    <w:rsid w:val="00A91F15"/>
    <w:rsid w:val="00A9207B"/>
    <w:rsid w:val="00A92232"/>
    <w:rsid w:val="00A92A4F"/>
    <w:rsid w:val="00A92A5B"/>
    <w:rsid w:val="00A933F8"/>
    <w:rsid w:val="00A94213"/>
    <w:rsid w:val="00A94235"/>
    <w:rsid w:val="00A94268"/>
    <w:rsid w:val="00A942F4"/>
    <w:rsid w:val="00A94419"/>
    <w:rsid w:val="00A9461C"/>
    <w:rsid w:val="00A946A9"/>
    <w:rsid w:val="00A946F3"/>
    <w:rsid w:val="00A94F5D"/>
    <w:rsid w:val="00A952E5"/>
    <w:rsid w:val="00A9544B"/>
    <w:rsid w:val="00A95452"/>
    <w:rsid w:val="00A95503"/>
    <w:rsid w:val="00A95C23"/>
    <w:rsid w:val="00A96A2E"/>
    <w:rsid w:val="00A96B28"/>
    <w:rsid w:val="00A96DC6"/>
    <w:rsid w:val="00A9748D"/>
    <w:rsid w:val="00A974BC"/>
    <w:rsid w:val="00A97520"/>
    <w:rsid w:val="00A9768C"/>
    <w:rsid w:val="00AA0119"/>
    <w:rsid w:val="00AA0BD0"/>
    <w:rsid w:val="00AA0C23"/>
    <w:rsid w:val="00AA1139"/>
    <w:rsid w:val="00AA1708"/>
    <w:rsid w:val="00AA17E6"/>
    <w:rsid w:val="00AA2170"/>
    <w:rsid w:val="00AA2730"/>
    <w:rsid w:val="00AA29A2"/>
    <w:rsid w:val="00AA2C60"/>
    <w:rsid w:val="00AA2EC8"/>
    <w:rsid w:val="00AA3058"/>
    <w:rsid w:val="00AA3322"/>
    <w:rsid w:val="00AA33D6"/>
    <w:rsid w:val="00AA354B"/>
    <w:rsid w:val="00AA3650"/>
    <w:rsid w:val="00AA36BA"/>
    <w:rsid w:val="00AA38F7"/>
    <w:rsid w:val="00AA3BDA"/>
    <w:rsid w:val="00AA41BE"/>
    <w:rsid w:val="00AA490B"/>
    <w:rsid w:val="00AA4C71"/>
    <w:rsid w:val="00AA4D38"/>
    <w:rsid w:val="00AA4EA0"/>
    <w:rsid w:val="00AA5419"/>
    <w:rsid w:val="00AA57BB"/>
    <w:rsid w:val="00AA5D14"/>
    <w:rsid w:val="00AA5F06"/>
    <w:rsid w:val="00AA6570"/>
    <w:rsid w:val="00AA69AD"/>
    <w:rsid w:val="00AA6D23"/>
    <w:rsid w:val="00AA6E8C"/>
    <w:rsid w:val="00AB0361"/>
    <w:rsid w:val="00AB05EF"/>
    <w:rsid w:val="00AB0E42"/>
    <w:rsid w:val="00AB0F41"/>
    <w:rsid w:val="00AB2083"/>
    <w:rsid w:val="00AB233A"/>
    <w:rsid w:val="00AB23B4"/>
    <w:rsid w:val="00AB29DC"/>
    <w:rsid w:val="00AB2AA2"/>
    <w:rsid w:val="00AB3136"/>
    <w:rsid w:val="00AB33B5"/>
    <w:rsid w:val="00AB3761"/>
    <w:rsid w:val="00AB379E"/>
    <w:rsid w:val="00AB3800"/>
    <w:rsid w:val="00AB3C12"/>
    <w:rsid w:val="00AB4603"/>
    <w:rsid w:val="00AB4A69"/>
    <w:rsid w:val="00AB4E67"/>
    <w:rsid w:val="00AB5323"/>
    <w:rsid w:val="00AB561D"/>
    <w:rsid w:val="00AB5816"/>
    <w:rsid w:val="00AB5CA2"/>
    <w:rsid w:val="00AB5FF7"/>
    <w:rsid w:val="00AB664E"/>
    <w:rsid w:val="00AB6883"/>
    <w:rsid w:val="00AB6A67"/>
    <w:rsid w:val="00AB6C43"/>
    <w:rsid w:val="00AB6C8B"/>
    <w:rsid w:val="00AB6CAA"/>
    <w:rsid w:val="00AB6D4C"/>
    <w:rsid w:val="00AB6E33"/>
    <w:rsid w:val="00AB7820"/>
    <w:rsid w:val="00AB79DC"/>
    <w:rsid w:val="00AB7ADA"/>
    <w:rsid w:val="00AC0462"/>
    <w:rsid w:val="00AC0E71"/>
    <w:rsid w:val="00AC0E85"/>
    <w:rsid w:val="00AC183E"/>
    <w:rsid w:val="00AC1916"/>
    <w:rsid w:val="00AC1B53"/>
    <w:rsid w:val="00AC1D67"/>
    <w:rsid w:val="00AC2867"/>
    <w:rsid w:val="00AC2AAB"/>
    <w:rsid w:val="00AC3018"/>
    <w:rsid w:val="00AC3432"/>
    <w:rsid w:val="00AC3639"/>
    <w:rsid w:val="00AC42FF"/>
    <w:rsid w:val="00AC43BE"/>
    <w:rsid w:val="00AC4433"/>
    <w:rsid w:val="00AC4460"/>
    <w:rsid w:val="00AC496C"/>
    <w:rsid w:val="00AC5B58"/>
    <w:rsid w:val="00AC5CDD"/>
    <w:rsid w:val="00AC6020"/>
    <w:rsid w:val="00AC6560"/>
    <w:rsid w:val="00AC6920"/>
    <w:rsid w:val="00AC696C"/>
    <w:rsid w:val="00AC698F"/>
    <w:rsid w:val="00AC6A43"/>
    <w:rsid w:val="00AC6D34"/>
    <w:rsid w:val="00AC72E6"/>
    <w:rsid w:val="00AC753D"/>
    <w:rsid w:val="00AC7A06"/>
    <w:rsid w:val="00AC7DEE"/>
    <w:rsid w:val="00AC7E20"/>
    <w:rsid w:val="00AC7FB4"/>
    <w:rsid w:val="00AD0116"/>
    <w:rsid w:val="00AD04DB"/>
    <w:rsid w:val="00AD0640"/>
    <w:rsid w:val="00AD0BE4"/>
    <w:rsid w:val="00AD11DE"/>
    <w:rsid w:val="00AD179A"/>
    <w:rsid w:val="00AD1BC5"/>
    <w:rsid w:val="00AD204F"/>
    <w:rsid w:val="00AD229A"/>
    <w:rsid w:val="00AD29AE"/>
    <w:rsid w:val="00AD29D9"/>
    <w:rsid w:val="00AD3843"/>
    <w:rsid w:val="00AD38F9"/>
    <w:rsid w:val="00AD3918"/>
    <w:rsid w:val="00AD3C64"/>
    <w:rsid w:val="00AD3DB5"/>
    <w:rsid w:val="00AD4481"/>
    <w:rsid w:val="00AD465B"/>
    <w:rsid w:val="00AD5325"/>
    <w:rsid w:val="00AD5CA5"/>
    <w:rsid w:val="00AD5F90"/>
    <w:rsid w:val="00AD601E"/>
    <w:rsid w:val="00AD6523"/>
    <w:rsid w:val="00AD6760"/>
    <w:rsid w:val="00AD6AB2"/>
    <w:rsid w:val="00AD6E33"/>
    <w:rsid w:val="00AD6F2B"/>
    <w:rsid w:val="00AD7781"/>
    <w:rsid w:val="00AD77FB"/>
    <w:rsid w:val="00AD7C0A"/>
    <w:rsid w:val="00AE053E"/>
    <w:rsid w:val="00AE124F"/>
    <w:rsid w:val="00AE1289"/>
    <w:rsid w:val="00AE15B3"/>
    <w:rsid w:val="00AE1630"/>
    <w:rsid w:val="00AE1FC4"/>
    <w:rsid w:val="00AE2099"/>
    <w:rsid w:val="00AE2924"/>
    <w:rsid w:val="00AE33A6"/>
    <w:rsid w:val="00AE3E67"/>
    <w:rsid w:val="00AE4288"/>
    <w:rsid w:val="00AE42C1"/>
    <w:rsid w:val="00AE4B4F"/>
    <w:rsid w:val="00AE4C13"/>
    <w:rsid w:val="00AE4C57"/>
    <w:rsid w:val="00AE518B"/>
    <w:rsid w:val="00AE52C6"/>
    <w:rsid w:val="00AE5832"/>
    <w:rsid w:val="00AE59BA"/>
    <w:rsid w:val="00AE5C0A"/>
    <w:rsid w:val="00AE5FE1"/>
    <w:rsid w:val="00AE63EF"/>
    <w:rsid w:val="00AE6708"/>
    <w:rsid w:val="00AE6DD4"/>
    <w:rsid w:val="00AE6F59"/>
    <w:rsid w:val="00AE739B"/>
    <w:rsid w:val="00AE7762"/>
    <w:rsid w:val="00AE7786"/>
    <w:rsid w:val="00AF01BC"/>
    <w:rsid w:val="00AF01BD"/>
    <w:rsid w:val="00AF02FC"/>
    <w:rsid w:val="00AF0685"/>
    <w:rsid w:val="00AF09F8"/>
    <w:rsid w:val="00AF0AF8"/>
    <w:rsid w:val="00AF0C9D"/>
    <w:rsid w:val="00AF1380"/>
    <w:rsid w:val="00AF1472"/>
    <w:rsid w:val="00AF1474"/>
    <w:rsid w:val="00AF153C"/>
    <w:rsid w:val="00AF171E"/>
    <w:rsid w:val="00AF17AA"/>
    <w:rsid w:val="00AF19C8"/>
    <w:rsid w:val="00AF226A"/>
    <w:rsid w:val="00AF2405"/>
    <w:rsid w:val="00AF264C"/>
    <w:rsid w:val="00AF2BAC"/>
    <w:rsid w:val="00AF2EF5"/>
    <w:rsid w:val="00AF316D"/>
    <w:rsid w:val="00AF3634"/>
    <w:rsid w:val="00AF39F2"/>
    <w:rsid w:val="00AF43EA"/>
    <w:rsid w:val="00AF4AC3"/>
    <w:rsid w:val="00AF4D5E"/>
    <w:rsid w:val="00AF535C"/>
    <w:rsid w:val="00AF5522"/>
    <w:rsid w:val="00AF57EF"/>
    <w:rsid w:val="00AF58A3"/>
    <w:rsid w:val="00AF59DC"/>
    <w:rsid w:val="00AF5B7B"/>
    <w:rsid w:val="00AF5C37"/>
    <w:rsid w:val="00AF5C3A"/>
    <w:rsid w:val="00AF5D23"/>
    <w:rsid w:val="00AF6310"/>
    <w:rsid w:val="00AF6EC9"/>
    <w:rsid w:val="00AF6F2F"/>
    <w:rsid w:val="00AF71CA"/>
    <w:rsid w:val="00AF75BE"/>
    <w:rsid w:val="00AF75E2"/>
    <w:rsid w:val="00AF76F4"/>
    <w:rsid w:val="00B00967"/>
    <w:rsid w:val="00B00E46"/>
    <w:rsid w:val="00B0120A"/>
    <w:rsid w:val="00B01491"/>
    <w:rsid w:val="00B016D9"/>
    <w:rsid w:val="00B01D61"/>
    <w:rsid w:val="00B026C5"/>
    <w:rsid w:val="00B02D8F"/>
    <w:rsid w:val="00B02F45"/>
    <w:rsid w:val="00B02F71"/>
    <w:rsid w:val="00B03066"/>
    <w:rsid w:val="00B0322B"/>
    <w:rsid w:val="00B0331B"/>
    <w:rsid w:val="00B03F76"/>
    <w:rsid w:val="00B041B3"/>
    <w:rsid w:val="00B04462"/>
    <w:rsid w:val="00B05471"/>
    <w:rsid w:val="00B061DD"/>
    <w:rsid w:val="00B061E7"/>
    <w:rsid w:val="00B06557"/>
    <w:rsid w:val="00B06593"/>
    <w:rsid w:val="00B06885"/>
    <w:rsid w:val="00B0714F"/>
    <w:rsid w:val="00B0784D"/>
    <w:rsid w:val="00B07F2E"/>
    <w:rsid w:val="00B101BA"/>
    <w:rsid w:val="00B10443"/>
    <w:rsid w:val="00B116A6"/>
    <w:rsid w:val="00B1185C"/>
    <w:rsid w:val="00B11BE2"/>
    <w:rsid w:val="00B120ED"/>
    <w:rsid w:val="00B1291C"/>
    <w:rsid w:val="00B12CED"/>
    <w:rsid w:val="00B13242"/>
    <w:rsid w:val="00B132E5"/>
    <w:rsid w:val="00B13C41"/>
    <w:rsid w:val="00B13D40"/>
    <w:rsid w:val="00B13FA5"/>
    <w:rsid w:val="00B14042"/>
    <w:rsid w:val="00B1488A"/>
    <w:rsid w:val="00B14905"/>
    <w:rsid w:val="00B14A98"/>
    <w:rsid w:val="00B14AD1"/>
    <w:rsid w:val="00B14E0F"/>
    <w:rsid w:val="00B14E9B"/>
    <w:rsid w:val="00B15137"/>
    <w:rsid w:val="00B157DC"/>
    <w:rsid w:val="00B157DF"/>
    <w:rsid w:val="00B15833"/>
    <w:rsid w:val="00B15F63"/>
    <w:rsid w:val="00B16433"/>
    <w:rsid w:val="00B16F62"/>
    <w:rsid w:val="00B17686"/>
    <w:rsid w:val="00B17AA1"/>
    <w:rsid w:val="00B17E34"/>
    <w:rsid w:val="00B20065"/>
    <w:rsid w:val="00B20DDB"/>
    <w:rsid w:val="00B20EDE"/>
    <w:rsid w:val="00B210C1"/>
    <w:rsid w:val="00B219DA"/>
    <w:rsid w:val="00B21A71"/>
    <w:rsid w:val="00B21BE2"/>
    <w:rsid w:val="00B21EE3"/>
    <w:rsid w:val="00B2239F"/>
    <w:rsid w:val="00B2242E"/>
    <w:rsid w:val="00B22EC8"/>
    <w:rsid w:val="00B2396F"/>
    <w:rsid w:val="00B239D5"/>
    <w:rsid w:val="00B23CB4"/>
    <w:rsid w:val="00B23D60"/>
    <w:rsid w:val="00B243C7"/>
    <w:rsid w:val="00B2445F"/>
    <w:rsid w:val="00B24501"/>
    <w:rsid w:val="00B24685"/>
    <w:rsid w:val="00B2486A"/>
    <w:rsid w:val="00B24E88"/>
    <w:rsid w:val="00B2517E"/>
    <w:rsid w:val="00B254A2"/>
    <w:rsid w:val="00B2557F"/>
    <w:rsid w:val="00B25DF4"/>
    <w:rsid w:val="00B25EA7"/>
    <w:rsid w:val="00B261B0"/>
    <w:rsid w:val="00B2657C"/>
    <w:rsid w:val="00B26B38"/>
    <w:rsid w:val="00B270C2"/>
    <w:rsid w:val="00B2797A"/>
    <w:rsid w:val="00B27EA9"/>
    <w:rsid w:val="00B300BD"/>
    <w:rsid w:val="00B30607"/>
    <w:rsid w:val="00B30891"/>
    <w:rsid w:val="00B30D32"/>
    <w:rsid w:val="00B30D95"/>
    <w:rsid w:val="00B31353"/>
    <w:rsid w:val="00B31D41"/>
    <w:rsid w:val="00B323B8"/>
    <w:rsid w:val="00B325F4"/>
    <w:rsid w:val="00B32C9B"/>
    <w:rsid w:val="00B32EE6"/>
    <w:rsid w:val="00B33759"/>
    <w:rsid w:val="00B33DAD"/>
    <w:rsid w:val="00B34601"/>
    <w:rsid w:val="00B3485E"/>
    <w:rsid w:val="00B350A7"/>
    <w:rsid w:val="00B35136"/>
    <w:rsid w:val="00B351E0"/>
    <w:rsid w:val="00B35619"/>
    <w:rsid w:val="00B35B6C"/>
    <w:rsid w:val="00B36080"/>
    <w:rsid w:val="00B362F5"/>
    <w:rsid w:val="00B37564"/>
    <w:rsid w:val="00B40A85"/>
    <w:rsid w:val="00B40BBA"/>
    <w:rsid w:val="00B4137A"/>
    <w:rsid w:val="00B41ABC"/>
    <w:rsid w:val="00B41F8A"/>
    <w:rsid w:val="00B41F94"/>
    <w:rsid w:val="00B42E95"/>
    <w:rsid w:val="00B4303B"/>
    <w:rsid w:val="00B431CC"/>
    <w:rsid w:val="00B43AF3"/>
    <w:rsid w:val="00B43C06"/>
    <w:rsid w:val="00B43E50"/>
    <w:rsid w:val="00B4417D"/>
    <w:rsid w:val="00B44472"/>
    <w:rsid w:val="00B44A6D"/>
    <w:rsid w:val="00B44F4F"/>
    <w:rsid w:val="00B45B49"/>
    <w:rsid w:val="00B45CED"/>
    <w:rsid w:val="00B45F01"/>
    <w:rsid w:val="00B46168"/>
    <w:rsid w:val="00B461A0"/>
    <w:rsid w:val="00B46515"/>
    <w:rsid w:val="00B46839"/>
    <w:rsid w:val="00B474C1"/>
    <w:rsid w:val="00B47597"/>
    <w:rsid w:val="00B4770F"/>
    <w:rsid w:val="00B477BF"/>
    <w:rsid w:val="00B478AC"/>
    <w:rsid w:val="00B47BE0"/>
    <w:rsid w:val="00B50283"/>
    <w:rsid w:val="00B505F8"/>
    <w:rsid w:val="00B50616"/>
    <w:rsid w:val="00B507AA"/>
    <w:rsid w:val="00B50CFE"/>
    <w:rsid w:val="00B513F4"/>
    <w:rsid w:val="00B51644"/>
    <w:rsid w:val="00B523A6"/>
    <w:rsid w:val="00B52A83"/>
    <w:rsid w:val="00B52BF2"/>
    <w:rsid w:val="00B52F17"/>
    <w:rsid w:val="00B52F6C"/>
    <w:rsid w:val="00B5338A"/>
    <w:rsid w:val="00B53494"/>
    <w:rsid w:val="00B53510"/>
    <w:rsid w:val="00B53CA3"/>
    <w:rsid w:val="00B53CF4"/>
    <w:rsid w:val="00B53FE6"/>
    <w:rsid w:val="00B5401C"/>
    <w:rsid w:val="00B544D6"/>
    <w:rsid w:val="00B5454F"/>
    <w:rsid w:val="00B546ED"/>
    <w:rsid w:val="00B548B8"/>
    <w:rsid w:val="00B54C79"/>
    <w:rsid w:val="00B5632C"/>
    <w:rsid w:val="00B564A6"/>
    <w:rsid w:val="00B56EFE"/>
    <w:rsid w:val="00B57349"/>
    <w:rsid w:val="00B575CC"/>
    <w:rsid w:val="00B57718"/>
    <w:rsid w:val="00B57916"/>
    <w:rsid w:val="00B57EE3"/>
    <w:rsid w:val="00B60613"/>
    <w:rsid w:val="00B60A55"/>
    <w:rsid w:val="00B60B26"/>
    <w:rsid w:val="00B60CEC"/>
    <w:rsid w:val="00B60DDA"/>
    <w:rsid w:val="00B60F22"/>
    <w:rsid w:val="00B60FF7"/>
    <w:rsid w:val="00B61145"/>
    <w:rsid w:val="00B6208E"/>
    <w:rsid w:val="00B6208F"/>
    <w:rsid w:val="00B62778"/>
    <w:rsid w:val="00B62A75"/>
    <w:rsid w:val="00B62F21"/>
    <w:rsid w:val="00B63065"/>
    <w:rsid w:val="00B633F5"/>
    <w:rsid w:val="00B646F7"/>
    <w:rsid w:val="00B6486D"/>
    <w:rsid w:val="00B65179"/>
    <w:rsid w:val="00B6534D"/>
    <w:rsid w:val="00B65560"/>
    <w:rsid w:val="00B65896"/>
    <w:rsid w:val="00B65912"/>
    <w:rsid w:val="00B6594C"/>
    <w:rsid w:val="00B65B4D"/>
    <w:rsid w:val="00B65F49"/>
    <w:rsid w:val="00B66807"/>
    <w:rsid w:val="00B66A89"/>
    <w:rsid w:val="00B67924"/>
    <w:rsid w:val="00B67A50"/>
    <w:rsid w:val="00B67B95"/>
    <w:rsid w:val="00B70122"/>
    <w:rsid w:val="00B7032B"/>
    <w:rsid w:val="00B70A38"/>
    <w:rsid w:val="00B70D96"/>
    <w:rsid w:val="00B718F4"/>
    <w:rsid w:val="00B71BFC"/>
    <w:rsid w:val="00B724B9"/>
    <w:rsid w:val="00B7256F"/>
    <w:rsid w:val="00B72964"/>
    <w:rsid w:val="00B72DB7"/>
    <w:rsid w:val="00B74158"/>
    <w:rsid w:val="00B743E7"/>
    <w:rsid w:val="00B7478A"/>
    <w:rsid w:val="00B74D17"/>
    <w:rsid w:val="00B74D77"/>
    <w:rsid w:val="00B74DBA"/>
    <w:rsid w:val="00B75026"/>
    <w:rsid w:val="00B750BF"/>
    <w:rsid w:val="00B7523C"/>
    <w:rsid w:val="00B759C4"/>
    <w:rsid w:val="00B75EEB"/>
    <w:rsid w:val="00B76304"/>
    <w:rsid w:val="00B769F6"/>
    <w:rsid w:val="00B76FF2"/>
    <w:rsid w:val="00B77871"/>
    <w:rsid w:val="00B77B8B"/>
    <w:rsid w:val="00B77E86"/>
    <w:rsid w:val="00B77E97"/>
    <w:rsid w:val="00B80158"/>
    <w:rsid w:val="00B80555"/>
    <w:rsid w:val="00B80585"/>
    <w:rsid w:val="00B80625"/>
    <w:rsid w:val="00B8073B"/>
    <w:rsid w:val="00B809BB"/>
    <w:rsid w:val="00B80CBD"/>
    <w:rsid w:val="00B80E0D"/>
    <w:rsid w:val="00B813FF"/>
    <w:rsid w:val="00B815FC"/>
    <w:rsid w:val="00B8174F"/>
    <w:rsid w:val="00B81A5E"/>
    <w:rsid w:val="00B82192"/>
    <w:rsid w:val="00B822F9"/>
    <w:rsid w:val="00B82E34"/>
    <w:rsid w:val="00B82F93"/>
    <w:rsid w:val="00B836C1"/>
    <w:rsid w:val="00B83F62"/>
    <w:rsid w:val="00B84414"/>
    <w:rsid w:val="00B84420"/>
    <w:rsid w:val="00B847A8"/>
    <w:rsid w:val="00B84D78"/>
    <w:rsid w:val="00B8559F"/>
    <w:rsid w:val="00B85613"/>
    <w:rsid w:val="00B85960"/>
    <w:rsid w:val="00B85A72"/>
    <w:rsid w:val="00B85B97"/>
    <w:rsid w:val="00B86169"/>
    <w:rsid w:val="00B86B1C"/>
    <w:rsid w:val="00B87258"/>
    <w:rsid w:val="00B87641"/>
    <w:rsid w:val="00B878AF"/>
    <w:rsid w:val="00B87971"/>
    <w:rsid w:val="00B879EF"/>
    <w:rsid w:val="00B87F4E"/>
    <w:rsid w:val="00B903B8"/>
    <w:rsid w:val="00B9061E"/>
    <w:rsid w:val="00B9072A"/>
    <w:rsid w:val="00B91065"/>
    <w:rsid w:val="00B91738"/>
    <w:rsid w:val="00B91B10"/>
    <w:rsid w:val="00B91B13"/>
    <w:rsid w:val="00B9207E"/>
    <w:rsid w:val="00B9211A"/>
    <w:rsid w:val="00B92AC0"/>
    <w:rsid w:val="00B93085"/>
    <w:rsid w:val="00B93AFE"/>
    <w:rsid w:val="00B93B3E"/>
    <w:rsid w:val="00B941D5"/>
    <w:rsid w:val="00B94875"/>
    <w:rsid w:val="00B95A4D"/>
    <w:rsid w:val="00B95CAB"/>
    <w:rsid w:val="00B95FA5"/>
    <w:rsid w:val="00B96064"/>
    <w:rsid w:val="00B961CD"/>
    <w:rsid w:val="00B962C9"/>
    <w:rsid w:val="00B9646C"/>
    <w:rsid w:val="00B965A4"/>
    <w:rsid w:val="00B96B3E"/>
    <w:rsid w:val="00B96BC1"/>
    <w:rsid w:val="00B96EA6"/>
    <w:rsid w:val="00B96F45"/>
    <w:rsid w:val="00B97855"/>
    <w:rsid w:val="00B9792E"/>
    <w:rsid w:val="00B97B74"/>
    <w:rsid w:val="00B97DF5"/>
    <w:rsid w:val="00BA02B2"/>
    <w:rsid w:val="00BA0717"/>
    <w:rsid w:val="00BA0913"/>
    <w:rsid w:val="00BA09E3"/>
    <w:rsid w:val="00BA0D9A"/>
    <w:rsid w:val="00BA159B"/>
    <w:rsid w:val="00BA16E9"/>
    <w:rsid w:val="00BA1CB2"/>
    <w:rsid w:val="00BA21A5"/>
    <w:rsid w:val="00BA2D01"/>
    <w:rsid w:val="00BA2F1E"/>
    <w:rsid w:val="00BA3174"/>
    <w:rsid w:val="00BA3A76"/>
    <w:rsid w:val="00BA3E05"/>
    <w:rsid w:val="00BA41D0"/>
    <w:rsid w:val="00BA4BC0"/>
    <w:rsid w:val="00BA4E1B"/>
    <w:rsid w:val="00BA512F"/>
    <w:rsid w:val="00BA556F"/>
    <w:rsid w:val="00BA5B61"/>
    <w:rsid w:val="00BA5B7B"/>
    <w:rsid w:val="00BA5DD6"/>
    <w:rsid w:val="00BA5FD9"/>
    <w:rsid w:val="00BA62D2"/>
    <w:rsid w:val="00BA65EF"/>
    <w:rsid w:val="00BA6610"/>
    <w:rsid w:val="00BA7975"/>
    <w:rsid w:val="00BA7F1C"/>
    <w:rsid w:val="00BB006E"/>
    <w:rsid w:val="00BB04BF"/>
    <w:rsid w:val="00BB06E3"/>
    <w:rsid w:val="00BB0D72"/>
    <w:rsid w:val="00BB0FAA"/>
    <w:rsid w:val="00BB0FE5"/>
    <w:rsid w:val="00BB1083"/>
    <w:rsid w:val="00BB122B"/>
    <w:rsid w:val="00BB12FB"/>
    <w:rsid w:val="00BB1698"/>
    <w:rsid w:val="00BB1787"/>
    <w:rsid w:val="00BB1B8A"/>
    <w:rsid w:val="00BB1CC0"/>
    <w:rsid w:val="00BB2094"/>
    <w:rsid w:val="00BB2240"/>
    <w:rsid w:val="00BB237A"/>
    <w:rsid w:val="00BB2388"/>
    <w:rsid w:val="00BB29F9"/>
    <w:rsid w:val="00BB2D52"/>
    <w:rsid w:val="00BB374C"/>
    <w:rsid w:val="00BB38FD"/>
    <w:rsid w:val="00BB3E83"/>
    <w:rsid w:val="00BB417D"/>
    <w:rsid w:val="00BB4475"/>
    <w:rsid w:val="00BB4534"/>
    <w:rsid w:val="00BB456E"/>
    <w:rsid w:val="00BB45CB"/>
    <w:rsid w:val="00BB4803"/>
    <w:rsid w:val="00BB558B"/>
    <w:rsid w:val="00BB56FF"/>
    <w:rsid w:val="00BB5BDD"/>
    <w:rsid w:val="00BB5D82"/>
    <w:rsid w:val="00BB5EE5"/>
    <w:rsid w:val="00BB6257"/>
    <w:rsid w:val="00BB647E"/>
    <w:rsid w:val="00BB70F9"/>
    <w:rsid w:val="00BB716F"/>
    <w:rsid w:val="00BB72AB"/>
    <w:rsid w:val="00BB7323"/>
    <w:rsid w:val="00BB7875"/>
    <w:rsid w:val="00BB7B1D"/>
    <w:rsid w:val="00BB7C17"/>
    <w:rsid w:val="00BC015D"/>
    <w:rsid w:val="00BC0689"/>
    <w:rsid w:val="00BC079D"/>
    <w:rsid w:val="00BC08E2"/>
    <w:rsid w:val="00BC08E9"/>
    <w:rsid w:val="00BC0994"/>
    <w:rsid w:val="00BC0D0C"/>
    <w:rsid w:val="00BC1122"/>
    <w:rsid w:val="00BC1293"/>
    <w:rsid w:val="00BC1451"/>
    <w:rsid w:val="00BC1A3E"/>
    <w:rsid w:val="00BC2211"/>
    <w:rsid w:val="00BC24CE"/>
    <w:rsid w:val="00BC2928"/>
    <w:rsid w:val="00BC29BE"/>
    <w:rsid w:val="00BC3342"/>
    <w:rsid w:val="00BC33FB"/>
    <w:rsid w:val="00BC395D"/>
    <w:rsid w:val="00BC43DD"/>
    <w:rsid w:val="00BC46B2"/>
    <w:rsid w:val="00BC4942"/>
    <w:rsid w:val="00BC4C2C"/>
    <w:rsid w:val="00BC4EBD"/>
    <w:rsid w:val="00BC5635"/>
    <w:rsid w:val="00BC58E1"/>
    <w:rsid w:val="00BC5D4F"/>
    <w:rsid w:val="00BC5EE7"/>
    <w:rsid w:val="00BC6202"/>
    <w:rsid w:val="00BC6370"/>
    <w:rsid w:val="00BC6614"/>
    <w:rsid w:val="00BC6D6E"/>
    <w:rsid w:val="00BC71EE"/>
    <w:rsid w:val="00BC79B3"/>
    <w:rsid w:val="00BC7A25"/>
    <w:rsid w:val="00BC7C92"/>
    <w:rsid w:val="00BC7E54"/>
    <w:rsid w:val="00BD0AD2"/>
    <w:rsid w:val="00BD0FCA"/>
    <w:rsid w:val="00BD2292"/>
    <w:rsid w:val="00BD239D"/>
    <w:rsid w:val="00BD28A5"/>
    <w:rsid w:val="00BD2FE2"/>
    <w:rsid w:val="00BD378A"/>
    <w:rsid w:val="00BD3D87"/>
    <w:rsid w:val="00BD48A3"/>
    <w:rsid w:val="00BD4A64"/>
    <w:rsid w:val="00BD4FAD"/>
    <w:rsid w:val="00BD5093"/>
    <w:rsid w:val="00BD5C3E"/>
    <w:rsid w:val="00BD5D65"/>
    <w:rsid w:val="00BD61EC"/>
    <w:rsid w:val="00BD62A5"/>
    <w:rsid w:val="00BD6927"/>
    <w:rsid w:val="00BD6936"/>
    <w:rsid w:val="00BD6959"/>
    <w:rsid w:val="00BD6EFC"/>
    <w:rsid w:val="00BD710B"/>
    <w:rsid w:val="00BD725D"/>
    <w:rsid w:val="00BD7F06"/>
    <w:rsid w:val="00BE006F"/>
    <w:rsid w:val="00BE0191"/>
    <w:rsid w:val="00BE0450"/>
    <w:rsid w:val="00BE09BA"/>
    <w:rsid w:val="00BE13D4"/>
    <w:rsid w:val="00BE146B"/>
    <w:rsid w:val="00BE168D"/>
    <w:rsid w:val="00BE211B"/>
    <w:rsid w:val="00BE260C"/>
    <w:rsid w:val="00BE2C63"/>
    <w:rsid w:val="00BE3238"/>
    <w:rsid w:val="00BE44CD"/>
    <w:rsid w:val="00BE4595"/>
    <w:rsid w:val="00BE4DA1"/>
    <w:rsid w:val="00BE4F6A"/>
    <w:rsid w:val="00BE5626"/>
    <w:rsid w:val="00BE6005"/>
    <w:rsid w:val="00BE61DD"/>
    <w:rsid w:val="00BE61FD"/>
    <w:rsid w:val="00BE68F9"/>
    <w:rsid w:val="00BE6DF2"/>
    <w:rsid w:val="00BE6F85"/>
    <w:rsid w:val="00BE779C"/>
    <w:rsid w:val="00BE79AF"/>
    <w:rsid w:val="00BE7B49"/>
    <w:rsid w:val="00BF0323"/>
    <w:rsid w:val="00BF0CC2"/>
    <w:rsid w:val="00BF0E92"/>
    <w:rsid w:val="00BF0FB1"/>
    <w:rsid w:val="00BF1076"/>
    <w:rsid w:val="00BF15BA"/>
    <w:rsid w:val="00BF2065"/>
    <w:rsid w:val="00BF26A1"/>
    <w:rsid w:val="00BF26C2"/>
    <w:rsid w:val="00BF2818"/>
    <w:rsid w:val="00BF28BD"/>
    <w:rsid w:val="00BF2F4C"/>
    <w:rsid w:val="00BF2FE5"/>
    <w:rsid w:val="00BF336B"/>
    <w:rsid w:val="00BF3380"/>
    <w:rsid w:val="00BF39B1"/>
    <w:rsid w:val="00BF3C01"/>
    <w:rsid w:val="00BF3DC1"/>
    <w:rsid w:val="00BF440E"/>
    <w:rsid w:val="00BF4423"/>
    <w:rsid w:val="00BF47B7"/>
    <w:rsid w:val="00BF485C"/>
    <w:rsid w:val="00BF4D0E"/>
    <w:rsid w:val="00BF4E89"/>
    <w:rsid w:val="00BF557E"/>
    <w:rsid w:val="00BF589B"/>
    <w:rsid w:val="00BF5936"/>
    <w:rsid w:val="00BF5E7C"/>
    <w:rsid w:val="00BF6051"/>
    <w:rsid w:val="00BF67BB"/>
    <w:rsid w:val="00BF69FB"/>
    <w:rsid w:val="00BF6D6E"/>
    <w:rsid w:val="00BF701A"/>
    <w:rsid w:val="00BF70E7"/>
    <w:rsid w:val="00BF7594"/>
    <w:rsid w:val="00BF7BD3"/>
    <w:rsid w:val="00BF7EA1"/>
    <w:rsid w:val="00BF7FBF"/>
    <w:rsid w:val="00C000BD"/>
    <w:rsid w:val="00C0074C"/>
    <w:rsid w:val="00C00971"/>
    <w:rsid w:val="00C00CCD"/>
    <w:rsid w:val="00C00FA6"/>
    <w:rsid w:val="00C0135C"/>
    <w:rsid w:val="00C013E4"/>
    <w:rsid w:val="00C0144B"/>
    <w:rsid w:val="00C01A06"/>
    <w:rsid w:val="00C01E00"/>
    <w:rsid w:val="00C01E7D"/>
    <w:rsid w:val="00C0275C"/>
    <w:rsid w:val="00C029F8"/>
    <w:rsid w:val="00C02CBE"/>
    <w:rsid w:val="00C0327B"/>
    <w:rsid w:val="00C03689"/>
    <w:rsid w:val="00C036D1"/>
    <w:rsid w:val="00C03760"/>
    <w:rsid w:val="00C038D7"/>
    <w:rsid w:val="00C03AD2"/>
    <w:rsid w:val="00C03BA1"/>
    <w:rsid w:val="00C0430A"/>
    <w:rsid w:val="00C04338"/>
    <w:rsid w:val="00C04C04"/>
    <w:rsid w:val="00C04FB3"/>
    <w:rsid w:val="00C05EB6"/>
    <w:rsid w:val="00C05F31"/>
    <w:rsid w:val="00C068F2"/>
    <w:rsid w:val="00C06CE5"/>
    <w:rsid w:val="00C06F20"/>
    <w:rsid w:val="00C070FF"/>
    <w:rsid w:val="00C07654"/>
    <w:rsid w:val="00C0781E"/>
    <w:rsid w:val="00C07DDB"/>
    <w:rsid w:val="00C07E77"/>
    <w:rsid w:val="00C07FFC"/>
    <w:rsid w:val="00C10665"/>
    <w:rsid w:val="00C1082B"/>
    <w:rsid w:val="00C1133A"/>
    <w:rsid w:val="00C11FEA"/>
    <w:rsid w:val="00C1203D"/>
    <w:rsid w:val="00C123FA"/>
    <w:rsid w:val="00C12B6A"/>
    <w:rsid w:val="00C12C48"/>
    <w:rsid w:val="00C13197"/>
    <w:rsid w:val="00C132C1"/>
    <w:rsid w:val="00C13866"/>
    <w:rsid w:val="00C13AC8"/>
    <w:rsid w:val="00C142FA"/>
    <w:rsid w:val="00C14318"/>
    <w:rsid w:val="00C146D7"/>
    <w:rsid w:val="00C1485A"/>
    <w:rsid w:val="00C14A32"/>
    <w:rsid w:val="00C14C67"/>
    <w:rsid w:val="00C14C71"/>
    <w:rsid w:val="00C14D68"/>
    <w:rsid w:val="00C15118"/>
    <w:rsid w:val="00C15B00"/>
    <w:rsid w:val="00C16337"/>
    <w:rsid w:val="00C163AB"/>
    <w:rsid w:val="00C165FD"/>
    <w:rsid w:val="00C16631"/>
    <w:rsid w:val="00C1674D"/>
    <w:rsid w:val="00C1678D"/>
    <w:rsid w:val="00C16CBC"/>
    <w:rsid w:val="00C2022D"/>
    <w:rsid w:val="00C20FC5"/>
    <w:rsid w:val="00C215E5"/>
    <w:rsid w:val="00C2195C"/>
    <w:rsid w:val="00C21A6E"/>
    <w:rsid w:val="00C21B37"/>
    <w:rsid w:val="00C22154"/>
    <w:rsid w:val="00C221A4"/>
    <w:rsid w:val="00C2247C"/>
    <w:rsid w:val="00C2293A"/>
    <w:rsid w:val="00C22E61"/>
    <w:rsid w:val="00C23243"/>
    <w:rsid w:val="00C23778"/>
    <w:rsid w:val="00C2386E"/>
    <w:rsid w:val="00C23DB6"/>
    <w:rsid w:val="00C246BC"/>
    <w:rsid w:val="00C24959"/>
    <w:rsid w:val="00C249A2"/>
    <w:rsid w:val="00C25077"/>
    <w:rsid w:val="00C2571B"/>
    <w:rsid w:val="00C25830"/>
    <w:rsid w:val="00C258F5"/>
    <w:rsid w:val="00C25A9B"/>
    <w:rsid w:val="00C25BFF"/>
    <w:rsid w:val="00C25E9A"/>
    <w:rsid w:val="00C264E3"/>
    <w:rsid w:val="00C27955"/>
    <w:rsid w:val="00C27CF3"/>
    <w:rsid w:val="00C303E1"/>
    <w:rsid w:val="00C307AA"/>
    <w:rsid w:val="00C308AC"/>
    <w:rsid w:val="00C3175B"/>
    <w:rsid w:val="00C32037"/>
    <w:rsid w:val="00C32811"/>
    <w:rsid w:val="00C32BE7"/>
    <w:rsid w:val="00C32E30"/>
    <w:rsid w:val="00C33152"/>
    <w:rsid w:val="00C3326E"/>
    <w:rsid w:val="00C33716"/>
    <w:rsid w:val="00C338FA"/>
    <w:rsid w:val="00C33D19"/>
    <w:rsid w:val="00C347A2"/>
    <w:rsid w:val="00C3484D"/>
    <w:rsid w:val="00C34A4B"/>
    <w:rsid w:val="00C34E10"/>
    <w:rsid w:val="00C3530B"/>
    <w:rsid w:val="00C354AE"/>
    <w:rsid w:val="00C354B8"/>
    <w:rsid w:val="00C35AA3"/>
    <w:rsid w:val="00C35F0A"/>
    <w:rsid w:val="00C360FD"/>
    <w:rsid w:val="00C361D8"/>
    <w:rsid w:val="00C363D5"/>
    <w:rsid w:val="00C36687"/>
    <w:rsid w:val="00C369C5"/>
    <w:rsid w:val="00C36CB6"/>
    <w:rsid w:val="00C37578"/>
    <w:rsid w:val="00C375A7"/>
    <w:rsid w:val="00C37833"/>
    <w:rsid w:val="00C37BCE"/>
    <w:rsid w:val="00C37C68"/>
    <w:rsid w:val="00C37D1A"/>
    <w:rsid w:val="00C4026A"/>
    <w:rsid w:val="00C40386"/>
    <w:rsid w:val="00C4039F"/>
    <w:rsid w:val="00C40F9E"/>
    <w:rsid w:val="00C418B6"/>
    <w:rsid w:val="00C4196D"/>
    <w:rsid w:val="00C42127"/>
    <w:rsid w:val="00C42877"/>
    <w:rsid w:val="00C429C5"/>
    <w:rsid w:val="00C42A08"/>
    <w:rsid w:val="00C42FB7"/>
    <w:rsid w:val="00C4307E"/>
    <w:rsid w:val="00C431A6"/>
    <w:rsid w:val="00C4370B"/>
    <w:rsid w:val="00C43B14"/>
    <w:rsid w:val="00C43FAA"/>
    <w:rsid w:val="00C445F1"/>
    <w:rsid w:val="00C458DA"/>
    <w:rsid w:val="00C45A3D"/>
    <w:rsid w:val="00C45C8F"/>
    <w:rsid w:val="00C46F20"/>
    <w:rsid w:val="00C47792"/>
    <w:rsid w:val="00C47D3A"/>
    <w:rsid w:val="00C47E13"/>
    <w:rsid w:val="00C502D9"/>
    <w:rsid w:val="00C503EB"/>
    <w:rsid w:val="00C50CAA"/>
    <w:rsid w:val="00C51023"/>
    <w:rsid w:val="00C511D5"/>
    <w:rsid w:val="00C51741"/>
    <w:rsid w:val="00C517B1"/>
    <w:rsid w:val="00C51A0D"/>
    <w:rsid w:val="00C51AEC"/>
    <w:rsid w:val="00C51E9D"/>
    <w:rsid w:val="00C522B2"/>
    <w:rsid w:val="00C526C1"/>
    <w:rsid w:val="00C532C6"/>
    <w:rsid w:val="00C536D2"/>
    <w:rsid w:val="00C53809"/>
    <w:rsid w:val="00C53BD4"/>
    <w:rsid w:val="00C53C3F"/>
    <w:rsid w:val="00C53DA4"/>
    <w:rsid w:val="00C53DA6"/>
    <w:rsid w:val="00C53E51"/>
    <w:rsid w:val="00C54034"/>
    <w:rsid w:val="00C54355"/>
    <w:rsid w:val="00C54586"/>
    <w:rsid w:val="00C54695"/>
    <w:rsid w:val="00C54C84"/>
    <w:rsid w:val="00C5541E"/>
    <w:rsid w:val="00C55464"/>
    <w:rsid w:val="00C55D52"/>
    <w:rsid w:val="00C56F67"/>
    <w:rsid w:val="00C570CB"/>
    <w:rsid w:val="00C571A7"/>
    <w:rsid w:val="00C57384"/>
    <w:rsid w:val="00C57598"/>
    <w:rsid w:val="00C57889"/>
    <w:rsid w:val="00C57FF2"/>
    <w:rsid w:val="00C60123"/>
    <w:rsid w:val="00C60173"/>
    <w:rsid w:val="00C6027D"/>
    <w:rsid w:val="00C60283"/>
    <w:rsid w:val="00C60350"/>
    <w:rsid w:val="00C610C5"/>
    <w:rsid w:val="00C6114E"/>
    <w:rsid w:val="00C613FB"/>
    <w:rsid w:val="00C61552"/>
    <w:rsid w:val="00C61C6F"/>
    <w:rsid w:val="00C61D12"/>
    <w:rsid w:val="00C623B5"/>
    <w:rsid w:val="00C627D0"/>
    <w:rsid w:val="00C62F2F"/>
    <w:rsid w:val="00C62F9D"/>
    <w:rsid w:val="00C631AC"/>
    <w:rsid w:val="00C634C1"/>
    <w:rsid w:val="00C636DF"/>
    <w:rsid w:val="00C63BE5"/>
    <w:rsid w:val="00C640DB"/>
    <w:rsid w:val="00C644FA"/>
    <w:rsid w:val="00C64AE4"/>
    <w:rsid w:val="00C64D61"/>
    <w:rsid w:val="00C65278"/>
    <w:rsid w:val="00C652B1"/>
    <w:rsid w:val="00C65C01"/>
    <w:rsid w:val="00C65C7F"/>
    <w:rsid w:val="00C65D3E"/>
    <w:rsid w:val="00C667A1"/>
    <w:rsid w:val="00C66B21"/>
    <w:rsid w:val="00C67052"/>
    <w:rsid w:val="00C670BA"/>
    <w:rsid w:val="00C673D1"/>
    <w:rsid w:val="00C67F3D"/>
    <w:rsid w:val="00C70DDA"/>
    <w:rsid w:val="00C70F1E"/>
    <w:rsid w:val="00C7141C"/>
    <w:rsid w:val="00C716FE"/>
    <w:rsid w:val="00C71842"/>
    <w:rsid w:val="00C719E3"/>
    <w:rsid w:val="00C71A69"/>
    <w:rsid w:val="00C720BF"/>
    <w:rsid w:val="00C72194"/>
    <w:rsid w:val="00C722B2"/>
    <w:rsid w:val="00C7242D"/>
    <w:rsid w:val="00C7255E"/>
    <w:rsid w:val="00C725FD"/>
    <w:rsid w:val="00C728A8"/>
    <w:rsid w:val="00C7300B"/>
    <w:rsid w:val="00C734DC"/>
    <w:rsid w:val="00C73631"/>
    <w:rsid w:val="00C73A90"/>
    <w:rsid w:val="00C73FE7"/>
    <w:rsid w:val="00C74DC9"/>
    <w:rsid w:val="00C7592F"/>
    <w:rsid w:val="00C759A9"/>
    <w:rsid w:val="00C760E8"/>
    <w:rsid w:val="00C76324"/>
    <w:rsid w:val="00C76524"/>
    <w:rsid w:val="00C7679A"/>
    <w:rsid w:val="00C76A8C"/>
    <w:rsid w:val="00C76C03"/>
    <w:rsid w:val="00C7722B"/>
    <w:rsid w:val="00C77A23"/>
    <w:rsid w:val="00C77ACE"/>
    <w:rsid w:val="00C80004"/>
    <w:rsid w:val="00C8037C"/>
    <w:rsid w:val="00C80BAA"/>
    <w:rsid w:val="00C80EBD"/>
    <w:rsid w:val="00C80F60"/>
    <w:rsid w:val="00C814C0"/>
    <w:rsid w:val="00C816AD"/>
    <w:rsid w:val="00C8178B"/>
    <w:rsid w:val="00C81D95"/>
    <w:rsid w:val="00C81E9D"/>
    <w:rsid w:val="00C81EC2"/>
    <w:rsid w:val="00C829EE"/>
    <w:rsid w:val="00C82BC3"/>
    <w:rsid w:val="00C83792"/>
    <w:rsid w:val="00C84639"/>
    <w:rsid w:val="00C84F5D"/>
    <w:rsid w:val="00C85303"/>
    <w:rsid w:val="00C85384"/>
    <w:rsid w:val="00C853A1"/>
    <w:rsid w:val="00C85581"/>
    <w:rsid w:val="00C85812"/>
    <w:rsid w:val="00C859D7"/>
    <w:rsid w:val="00C85ACD"/>
    <w:rsid w:val="00C866A6"/>
    <w:rsid w:val="00C86706"/>
    <w:rsid w:val="00C86E1F"/>
    <w:rsid w:val="00C86E30"/>
    <w:rsid w:val="00C86FC9"/>
    <w:rsid w:val="00C8714C"/>
    <w:rsid w:val="00C87213"/>
    <w:rsid w:val="00C875D6"/>
    <w:rsid w:val="00C9055E"/>
    <w:rsid w:val="00C90806"/>
    <w:rsid w:val="00C91327"/>
    <w:rsid w:val="00C91471"/>
    <w:rsid w:val="00C9181B"/>
    <w:rsid w:val="00C91B2C"/>
    <w:rsid w:val="00C9236C"/>
    <w:rsid w:val="00C92766"/>
    <w:rsid w:val="00C9311C"/>
    <w:rsid w:val="00C933D8"/>
    <w:rsid w:val="00C937AA"/>
    <w:rsid w:val="00C93CD8"/>
    <w:rsid w:val="00C93DD9"/>
    <w:rsid w:val="00C93DF5"/>
    <w:rsid w:val="00C946F1"/>
    <w:rsid w:val="00C9482F"/>
    <w:rsid w:val="00C94D40"/>
    <w:rsid w:val="00C95015"/>
    <w:rsid w:val="00C95135"/>
    <w:rsid w:val="00C95755"/>
    <w:rsid w:val="00C95E04"/>
    <w:rsid w:val="00C960AD"/>
    <w:rsid w:val="00C96531"/>
    <w:rsid w:val="00C966DA"/>
    <w:rsid w:val="00C96975"/>
    <w:rsid w:val="00C96E8A"/>
    <w:rsid w:val="00C97CCB"/>
    <w:rsid w:val="00CA04FD"/>
    <w:rsid w:val="00CA05A5"/>
    <w:rsid w:val="00CA07F3"/>
    <w:rsid w:val="00CA0C84"/>
    <w:rsid w:val="00CA0EBD"/>
    <w:rsid w:val="00CA14EA"/>
    <w:rsid w:val="00CA15F2"/>
    <w:rsid w:val="00CA176A"/>
    <w:rsid w:val="00CA1C19"/>
    <w:rsid w:val="00CA269C"/>
    <w:rsid w:val="00CA2827"/>
    <w:rsid w:val="00CA2A46"/>
    <w:rsid w:val="00CA3132"/>
    <w:rsid w:val="00CA322C"/>
    <w:rsid w:val="00CA33A8"/>
    <w:rsid w:val="00CA3743"/>
    <w:rsid w:val="00CA376C"/>
    <w:rsid w:val="00CA3ECF"/>
    <w:rsid w:val="00CA40C1"/>
    <w:rsid w:val="00CA43EE"/>
    <w:rsid w:val="00CA44B6"/>
    <w:rsid w:val="00CA45E3"/>
    <w:rsid w:val="00CA4678"/>
    <w:rsid w:val="00CA4FB1"/>
    <w:rsid w:val="00CA5051"/>
    <w:rsid w:val="00CA51F0"/>
    <w:rsid w:val="00CA56E3"/>
    <w:rsid w:val="00CA5791"/>
    <w:rsid w:val="00CA5918"/>
    <w:rsid w:val="00CA59D6"/>
    <w:rsid w:val="00CA5EC0"/>
    <w:rsid w:val="00CA6286"/>
    <w:rsid w:val="00CA637F"/>
    <w:rsid w:val="00CA6D0C"/>
    <w:rsid w:val="00CA7133"/>
    <w:rsid w:val="00CA727F"/>
    <w:rsid w:val="00CA7291"/>
    <w:rsid w:val="00CA7D7D"/>
    <w:rsid w:val="00CA7DBE"/>
    <w:rsid w:val="00CA7DD1"/>
    <w:rsid w:val="00CB081B"/>
    <w:rsid w:val="00CB0966"/>
    <w:rsid w:val="00CB1275"/>
    <w:rsid w:val="00CB15C6"/>
    <w:rsid w:val="00CB19A3"/>
    <w:rsid w:val="00CB1FFC"/>
    <w:rsid w:val="00CB22A9"/>
    <w:rsid w:val="00CB273C"/>
    <w:rsid w:val="00CB2F91"/>
    <w:rsid w:val="00CB3053"/>
    <w:rsid w:val="00CB316D"/>
    <w:rsid w:val="00CB3B0D"/>
    <w:rsid w:val="00CB409F"/>
    <w:rsid w:val="00CB4ED4"/>
    <w:rsid w:val="00CB552F"/>
    <w:rsid w:val="00CB56FA"/>
    <w:rsid w:val="00CB61FC"/>
    <w:rsid w:val="00CB6B46"/>
    <w:rsid w:val="00CB6D4B"/>
    <w:rsid w:val="00CB6FBB"/>
    <w:rsid w:val="00CB72A1"/>
    <w:rsid w:val="00CB767F"/>
    <w:rsid w:val="00CB7723"/>
    <w:rsid w:val="00CB773D"/>
    <w:rsid w:val="00CB7C5C"/>
    <w:rsid w:val="00CC00D0"/>
    <w:rsid w:val="00CC02E6"/>
    <w:rsid w:val="00CC0541"/>
    <w:rsid w:val="00CC0EB1"/>
    <w:rsid w:val="00CC14BB"/>
    <w:rsid w:val="00CC150D"/>
    <w:rsid w:val="00CC1D5C"/>
    <w:rsid w:val="00CC238F"/>
    <w:rsid w:val="00CC26B7"/>
    <w:rsid w:val="00CC2883"/>
    <w:rsid w:val="00CC2D38"/>
    <w:rsid w:val="00CC2F32"/>
    <w:rsid w:val="00CC3674"/>
    <w:rsid w:val="00CC38A3"/>
    <w:rsid w:val="00CC39C7"/>
    <w:rsid w:val="00CC3EB9"/>
    <w:rsid w:val="00CC431D"/>
    <w:rsid w:val="00CC4C1A"/>
    <w:rsid w:val="00CC519D"/>
    <w:rsid w:val="00CC5445"/>
    <w:rsid w:val="00CC573A"/>
    <w:rsid w:val="00CC5F21"/>
    <w:rsid w:val="00CC5F7B"/>
    <w:rsid w:val="00CC660D"/>
    <w:rsid w:val="00CC6822"/>
    <w:rsid w:val="00CC6841"/>
    <w:rsid w:val="00CC697D"/>
    <w:rsid w:val="00CC7034"/>
    <w:rsid w:val="00CC78E2"/>
    <w:rsid w:val="00CC795F"/>
    <w:rsid w:val="00CD01A5"/>
    <w:rsid w:val="00CD02FF"/>
    <w:rsid w:val="00CD031A"/>
    <w:rsid w:val="00CD0773"/>
    <w:rsid w:val="00CD084F"/>
    <w:rsid w:val="00CD0A62"/>
    <w:rsid w:val="00CD0BE8"/>
    <w:rsid w:val="00CD0C34"/>
    <w:rsid w:val="00CD1162"/>
    <w:rsid w:val="00CD12A0"/>
    <w:rsid w:val="00CD1375"/>
    <w:rsid w:val="00CD1947"/>
    <w:rsid w:val="00CD1F1F"/>
    <w:rsid w:val="00CD2591"/>
    <w:rsid w:val="00CD259E"/>
    <w:rsid w:val="00CD2655"/>
    <w:rsid w:val="00CD29BF"/>
    <w:rsid w:val="00CD307F"/>
    <w:rsid w:val="00CD311D"/>
    <w:rsid w:val="00CD35A9"/>
    <w:rsid w:val="00CD3EDB"/>
    <w:rsid w:val="00CD3FB6"/>
    <w:rsid w:val="00CD4002"/>
    <w:rsid w:val="00CD45E5"/>
    <w:rsid w:val="00CD4CA9"/>
    <w:rsid w:val="00CD4E59"/>
    <w:rsid w:val="00CD4FF6"/>
    <w:rsid w:val="00CD512B"/>
    <w:rsid w:val="00CD5651"/>
    <w:rsid w:val="00CD5AEF"/>
    <w:rsid w:val="00CD5B7A"/>
    <w:rsid w:val="00CD5C8E"/>
    <w:rsid w:val="00CD6BDE"/>
    <w:rsid w:val="00CD7078"/>
    <w:rsid w:val="00CD742A"/>
    <w:rsid w:val="00CD77B0"/>
    <w:rsid w:val="00CD7AB0"/>
    <w:rsid w:val="00CE0860"/>
    <w:rsid w:val="00CE09D2"/>
    <w:rsid w:val="00CE09EC"/>
    <w:rsid w:val="00CE156F"/>
    <w:rsid w:val="00CE1CFE"/>
    <w:rsid w:val="00CE1FE3"/>
    <w:rsid w:val="00CE2189"/>
    <w:rsid w:val="00CE22E1"/>
    <w:rsid w:val="00CE2351"/>
    <w:rsid w:val="00CE2734"/>
    <w:rsid w:val="00CE29C0"/>
    <w:rsid w:val="00CE2BD5"/>
    <w:rsid w:val="00CE2C82"/>
    <w:rsid w:val="00CE2D1A"/>
    <w:rsid w:val="00CE3989"/>
    <w:rsid w:val="00CE3B7F"/>
    <w:rsid w:val="00CE402B"/>
    <w:rsid w:val="00CE4348"/>
    <w:rsid w:val="00CE4394"/>
    <w:rsid w:val="00CE4615"/>
    <w:rsid w:val="00CE46F1"/>
    <w:rsid w:val="00CE481E"/>
    <w:rsid w:val="00CE4B8F"/>
    <w:rsid w:val="00CE5152"/>
    <w:rsid w:val="00CE597C"/>
    <w:rsid w:val="00CE61CD"/>
    <w:rsid w:val="00CE61CE"/>
    <w:rsid w:val="00CE6C32"/>
    <w:rsid w:val="00CE6CD5"/>
    <w:rsid w:val="00CE6E62"/>
    <w:rsid w:val="00CE6F2A"/>
    <w:rsid w:val="00CE6F44"/>
    <w:rsid w:val="00CE7356"/>
    <w:rsid w:val="00CE79DE"/>
    <w:rsid w:val="00CE7ABB"/>
    <w:rsid w:val="00CF0DE2"/>
    <w:rsid w:val="00CF1058"/>
    <w:rsid w:val="00CF16E4"/>
    <w:rsid w:val="00CF18A6"/>
    <w:rsid w:val="00CF1EB7"/>
    <w:rsid w:val="00CF2288"/>
    <w:rsid w:val="00CF23B6"/>
    <w:rsid w:val="00CF23D6"/>
    <w:rsid w:val="00CF2510"/>
    <w:rsid w:val="00CF37E4"/>
    <w:rsid w:val="00CF3B20"/>
    <w:rsid w:val="00CF422C"/>
    <w:rsid w:val="00CF42FA"/>
    <w:rsid w:val="00CF44DD"/>
    <w:rsid w:val="00CF4817"/>
    <w:rsid w:val="00CF54DC"/>
    <w:rsid w:val="00CF69C4"/>
    <w:rsid w:val="00CF7079"/>
    <w:rsid w:val="00CF73D0"/>
    <w:rsid w:val="00CF7972"/>
    <w:rsid w:val="00CF7A09"/>
    <w:rsid w:val="00CF7D06"/>
    <w:rsid w:val="00CF7ECA"/>
    <w:rsid w:val="00D002E2"/>
    <w:rsid w:val="00D004A2"/>
    <w:rsid w:val="00D004C1"/>
    <w:rsid w:val="00D0094C"/>
    <w:rsid w:val="00D01482"/>
    <w:rsid w:val="00D01682"/>
    <w:rsid w:val="00D01C16"/>
    <w:rsid w:val="00D021DA"/>
    <w:rsid w:val="00D02200"/>
    <w:rsid w:val="00D0276A"/>
    <w:rsid w:val="00D02A55"/>
    <w:rsid w:val="00D02B79"/>
    <w:rsid w:val="00D02D74"/>
    <w:rsid w:val="00D03953"/>
    <w:rsid w:val="00D044A9"/>
    <w:rsid w:val="00D04543"/>
    <w:rsid w:val="00D04844"/>
    <w:rsid w:val="00D04AD8"/>
    <w:rsid w:val="00D04C17"/>
    <w:rsid w:val="00D04C43"/>
    <w:rsid w:val="00D04E47"/>
    <w:rsid w:val="00D05350"/>
    <w:rsid w:val="00D05B64"/>
    <w:rsid w:val="00D06047"/>
    <w:rsid w:val="00D067C3"/>
    <w:rsid w:val="00D067CA"/>
    <w:rsid w:val="00D06B3E"/>
    <w:rsid w:val="00D06CC3"/>
    <w:rsid w:val="00D072F4"/>
    <w:rsid w:val="00D1054B"/>
    <w:rsid w:val="00D1059C"/>
    <w:rsid w:val="00D10611"/>
    <w:rsid w:val="00D10895"/>
    <w:rsid w:val="00D10D6F"/>
    <w:rsid w:val="00D10FBB"/>
    <w:rsid w:val="00D110F6"/>
    <w:rsid w:val="00D112BC"/>
    <w:rsid w:val="00D11457"/>
    <w:rsid w:val="00D11732"/>
    <w:rsid w:val="00D11737"/>
    <w:rsid w:val="00D11968"/>
    <w:rsid w:val="00D11B22"/>
    <w:rsid w:val="00D11BD4"/>
    <w:rsid w:val="00D11FE0"/>
    <w:rsid w:val="00D120E0"/>
    <w:rsid w:val="00D121C8"/>
    <w:rsid w:val="00D12291"/>
    <w:rsid w:val="00D12463"/>
    <w:rsid w:val="00D1258E"/>
    <w:rsid w:val="00D12D24"/>
    <w:rsid w:val="00D12D9C"/>
    <w:rsid w:val="00D1320B"/>
    <w:rsid w:val="00D13630"/>
    <w:rsid w:val="00D13A24"/>
    <w:rsid w:val="00D13CAE"/>
    <w:rsid w:val="00D1439D"/>
    <w:rsid w:val="00D143A4"/>
    <w:rsid w:val="00D1457A"/>
    <w:rsid w:val="00D14C7B"/>
    <w:rsid w:val="00D166F3"/>
    <w:rsid w:val="00D1688F"/>
    <w:rsid w:val="00D16D10"/>
    <w:rsid w:val="00D17136"/>
    <w:rsid w:val="00D17358"/>
    <w:rsid w:val="00D17C19"/>
    <w:rsid w:val="00D17C35"/>
    <w:rsid w:val="00D201BE"/>
    <w:rsid w:val="00D20934"/>
    <w:rsid w:val="00D20C52"/>
    <w:rsid w:val="00D20EDA"/>
    <w:rsid w:val="00D20F5C"/>
    <w:rsid w:val="00D21024"/>
    <w:rsid w:val="00D212ED"/>
    <w:rsid w:val="00D21550"/>
    <w:rsid w:val="00D217CC"/>
    <w:rsid w:val="00D2189C"/>
    <w:rsid w:val="00D21B62"/>
    <w:rsid w:val="00D21DF2"/>
    <w:rsid w:val="00D22FC7"/>
    <w:rsid w:val="00D2304B"/>
    <w:rsid w:val="00D23054"/>
    <w:rsid w:val="00D232D6"/>
    <w:rsid w:val="00D233C6"/>
    <w:rsid w:val="00D23A83"/>
    <w:rsid w:val="00D23E50"/>
    <w:rsid w:val="00D244FB"/>
    <w:rsid w:val="00D249C5"/>
    <w:rsid w:val="00D24ACB"/>
    <w:rsid w:val="00D25014"/>
    <w:rsid w:val="00D2555D"/>
    <w:rsid w:val="00D25670"/>
    <w:rsid w:val="00D261A8"/>
    <w:rsid w:val="00D26673"/>
    <w:rsid w:val="00D26B33"/>
    <w:rsid w:val="00D26E13"/>
    <w:rsid w:val="00D26ED9"/>
    <w:rsid w:val="00D271B5"/>
    <w:rsid w:val="00D27CAE"/>
    <w:rsid w:val="00D27CE5"/>
    <w:rsid w:val="00D27D48"/>
    <w:rsid w:val="00D27DE8"/>
    <w:rsid w:val="00D27E9E"/>
    <w:rsid w:val="00D27F7C"/>
    <w:rsid w:val="00D3028A"/>
    <w:rsid w:val="00D30414"/>
    <w:rsid w:val="00D30445"/>
    <w:rsid w:val="00D3051A"/>
    <w:rsid w:val="00D308B5"/>
    <w:rsid w:val="00D30A42"/>
    <w:rsid w:val="00D30B0C"/>
    <w:rsid w:val="00D31048"/>
    <w:rsid w:val="00D316F0"/>
    <w:rsid w:val="00D3175C"/>
    <w:rsid w:val="00D31A2C"/>
    <w:rsid w:val="00D31ABA"/>
    <w:rsid w:val="00D31F8F"/>
    <w:rsid w:val="00D320AC"/>
    <w:rsid w:val="00D32218"/>
    <w:rsid w:val="00D32568"/>
    <w:rsid w:val="00D32AE0"/>
    <w:rsid w:val="00D33044"/>
    <w:rsid w:val="00D33762"/>
    <w:rsid w:val="00D3392F"/>
    <w:rsid w:val="00D33E74"/>
    <w:rsid w:val="00D33EC8"/>
    <w:rsid w:val="00D3403F"/>
    <w:rsid w:val="00D341D0"/>
    <w:rsid w:val="00D349E1"/>
    <w:rsid w:val="00D34D25"/>
    <w:rsid w:val="00D34E23"/>
    <w:rsid w:val="00D34F34"/>
    <w:rsid w:val="00D3506A"/>
    <w:rsid w:val="00D3523B"/>
    <w:rsid w:val="00D3532C"/>
    <w:rsid w:val="00D3593C"/>
    <w:rsid w:val="00D35AB8"/>
    <w:rsid w:val="00D35EC2"/>
    <w:rsid w:val="00D3629B"/>
    <w:rsid w:val="00D3675E"/>
    <w:rsid w:val="00D3680F"/>
    <w:rsid w:val="00D36AEB"/>
    <w:rsid w:val="00D373FD"/>
    <w:rsid w:val="00D3772A"/>
    <w:rsid w:val="00D37B3D"/>
    <w:rsid w:val="00D37C25"/>
    <w:rsid w:val="00D37D22"/>
    <w:rsid w:val="00D37EC0"/>
    <w:rsid w:val="00D4008D"/>
    <w:rsid w:val="00D4095D"/>
    <w:rsid w:val="00D40E9E"/>
    <w:rsid w:val="00D412A9"/>
    <w:rsid w:val="00D417AA"/>
    <w:rsid w:val="00D41A94"/>
    <w:rsid w:val="00D41BCD"/>
    <w:rsid w:val="00D41CB0"/>
    <w:rsid w:val="00D41E73"/>
    <w:rsid w:val="00D41EBE"/>
    <w:rsid w:val="00D42125"/>
    <w:rsid w:val="00D42175"/>
    <w:rsid w:val="00D42F16"/>
    <w:rsid w:val="00D43253"/>
    <w:rsid w:val="00D433B9"/>
    <w:rsid w:val="00D435F8"/>
    <w:rsid w:val="00D43D61"/>
    <w:rsid w:val="00D43DA2"/>
    <w:rsid w:val="00D4423C"/>
    <w:rsid w:val="00D44908"/>
    <w:rsid w:val="00D44BE1"/>
    <w:rsid w:val="00D45527"/>
    <w:rsid w:val="00D4552F"/>
    <w:rsid w:val="00D45E38"/>
    <w:rsid w:val="00D45E4D"/>
    <w:rsid w:val="00D45F71"/>
    <w:rsid w:val="00D4645B"/>
    <w:rsid w:val="00D4656C"/>
    <w:rsid w:val="00D46658"/>
    <w:rsid w:val="00D46F1C"/>
    <w:rsid w:val="00D47177"/>
    <w:rsid w:val="00D477AC"/>
    <w:rsid w:val="00D47858"/>
    <w:rsid w:val="00D4787F"/>
    <w:rsid w:val="00D47DEF"/>
    <w:rsid w:val="00D5056E"/>
    <w:rsid w:val="00D50645"/>
    <w:rsid w:val="00D51311"/>
    <w:rsid w:val="00D517D7"/>
    <w:rsid w:val="00D52277"/>
    <w:rsid w:val="00D52757"/>
    <w:rsid w:val="00D52A67"/>
    <w:rsid w:val="00D52AC5"/>
    <w:rsid w:val="00D52BC3"/>
    <w:rsid w:val="00D52BF0"/>
    <w:rsid w:val="00D53263"/>
    <w:rsid w:val="00D535BC"/>
    <w:rsid w:val="00D5365B"/>
    <w:rsid w:val="00D5373E"/>
    <w:rsid w:val="00D537B4"/>
    <w:rsid w:val="00D53EEF"/>
    <w:rsid w:val="00D541C4"/>
    <w:rsid w:val="00D543BC"/>
    <w:rsid w:val="00D549E6"/>
    <w:rsid w:val="00D54E0C"/>
    <w:rsid w:val="00D54F0E"/>
    <w:rsid w:val="00D55139"/>
    <w:rsid w:val="00D551C5"/>
    <w:rsid w:val="00D55A81"/>
    <w:rsid w:val="00D55B8A"/>
    <w:rsid w:val="00D55DB2"/>
    <w:rsid w:val="00D56347"/>
    <w:rsid w:val="00D56386"/>
    <w:rsid w:val="00D56A1C"/>
    <w:rsid w:val="00D56CAF"/>
    <w:rsid w:val="00D56CD2"/>
    <w:rsid w:val="00D5756B"/>
    <w:rsid w:val="00D578B0"/>
    <w:rsid w:val="00D57D65"/>
    <w:rsid w:val="00D6068A"/>
    <w:rsid w:val="00D61023"/>
    <w:rsid w:val="00D6120D"/>
    <w:rsid w:val="00D61ABE"/>
    <w:rsid w:val="00D61DAA"/>
    <w:rsid w:val="00D61DD3"/>
    <w:rsid w:val="00D61F94"/>
    <w:rsid w:val="00D624B6"/>
    <w:rsid w:val="00D6272B"/>
    <w:rsid w:val="00D6279E"/>
    <w:rsid w:val="00D62880"/>
    <w:rsid w:val="00D629ED"/>
    <w:rsid w:val="00D633A1"/>
    <w:rsid w:val="00D63468"/>
    <w:rsid w:val="00D634B6"/>
    <w:rsid w:val="00D6350D"/>
    <w:rsid w:val="00D639E4"/>
    <w:rsid w:val="00D639EE"/>
    <w:rsid w:val="00D63E7B"/>
    <w:rsid w:val="00D646F2"/>
    <w:rsid w:val="00D64A20"/>
    <w:rsid w:val="00D64B1D"/>
    <w:rsid w:val="00D64E9D"/>
    <w:rsid w:val="00D6515D"/>
    <w:rsid w:val="00D65373"/>
    <w:rsid w:val="00D65381"/>
    <w:rsid w:val="00D654A1"/>
    <w:rsid w:val="00D658B2"/>
    <w:rsid w:val="00D658C1"/>
    <w:rsid w:val="00D659D7"/>
    <w:rsid w:val="00D65B85"/>
    <w:rsid w:val="00D65BF6"/>
    <w:rsid w:val="00D66826"/>
    <w:rsid w:val="00D66C44"/>
    <w:rsid w:val="00D66D09"/>
    <w:rsid w:val="00D67394"/>
    <w:rsid w:val="00D673ED"/>
    <w:rsid w:val="00D676ED"/>
    <w:rsid w:val="00D67DE4"/>
    <w:rsid w:val="00D67F6F"/>
    <w:rsid w:val="00D7026F"/>
    <w:rsid w:val="00D702D7"/>
    <w:rsid w:val="00D71511"/>
    <w:rsid w:val="00D71739"/>
    <w:rsid w:val="00D7198F"/>
    <w:rsid w:val="00D71A35"/>
    <w:rsid w:val="00D71F4B"/>
    <w:rsid w:val="00D72106"/>
    <w:rsid w:val="00D72B00"/>
    <w:rsid w:val="00D72C4A"/>
    <w:rsid w:val="00D72D12"/>
    <w:rsid w:val="00D72E71"/>
    <w:rsid w:val="00D733A5"/>
    <w:rsid w:val="00D739EC"/>
    <w:rsid w:val="00D73F85"/>
    <w:rsid w:val="00D7404F"/>
    <w:rsid w:val="00D740EB"/>
    <w:rsid w:val="00D74620"/>
    <w:rsid w:val="00D7473D"/>
    <w:rsid w:val="00D7483A"/>
    <w:rsid w:val="00D750BF"/>
    <w:rsid w:val="00D751C5"/>
    <w:rsid w:val="00D7552F"/>
    <w:rsid w:val="00D76175"/>
    <w:rsid w:val="00D7626D"/>
    <w:rsid w:val="00D76561"/>
    <w:rsid w:val="00D7659C"/>
    <w:rsid w:val="00D76E90"/>
    <w:rsid w:val="00D76EAA"/>
    <w:rsid w:val="00D773E0"/>
    <w:rsid w:val="00D7765A"/>
    <w:rsid w:val="00D77EE3"/>
    <w:rsid w:val="00D8029E"/>
    <w:rsid w:val="00D803F6"/>
    <w:rsid w:val="00D804D1"/>
    <w:rsid w:val="00D805BA"/>
    <w:rsid w:val="00D80C05"/>
    <w:rsid w:val="00D80CEF"/>
    <w:rsid w:val="00D810ED"/>
    <w:rsid w:val="00D81113"/>
    <w:rsid w:val="00D81C4B"/>
    <w:rsid w:val="00D81F42"/>
    <w:rsid w:val="00D8218A"/>
    <w:rsid w:val="00D82A50"/>
    <w:rsid w:val="00D82E90"/>
    <w:rsid w:val="00D83142"/>
    <w:rsid w:val="00D835DA"/>
    <w:rsid w:val="00D83B75"/>
    <w:rsid w:val="00D840A6"/>
    <w:rsid w:val="00D8456C"/>
    <w:rsid w:val="00D8545B"/>
    <w:rsid w:val="00D85A2B"/>
    <w:rsid w:val="00D864FC"/>
    <w:rsid w:val="00D86962"/>
    <w:rsid w:val="00D86F31"/>
    <w:rsid w:val="00D871D5"/>
    <w:rsid w:val="00D8739A"/>
    <w:rsid w:val="00D87AB6"/>
    <w:rsid w:val="00D902DC"/>
    <w:rsid w:val="00D90607"/>
    <w:rsid w:val="00D908DC"/>
    <w:rsid w:val="00D91319"/>
    <w:rsid w:val="00D9131F"/>
    <w:rsid w:val="00D913A4"/>
    <w:rsid w:val="00D91659"/>
    <w:rsid w:val="00D91678"/>
    <w:rsid w:val="00D917BB"/>
    <w:rsid w:val="00D918EB"/>
    <w:rsid w:val="00D9202C"/>
    <w:rsid w:val="00D92150"/>
    <w:rsid w:val="00D92271"/>
    <w:rsid w:val="00D9351A"/>
    <w:rsid w:val="00D93A87"/>
    <w:rsid w:val="00D93DDB"/>
    <w:rsid w:val="00D93FDD"/>
    <w:rsid w:val="00D943A9"/>
    <w:rsid w:val="00D946EA"/>
    <w:rsid w:val="00D949E7"/>
    <w:rsid w:val="00D95330"/>
    <w:rsid w:val="00D95C4E"/>
    <w:rsid w:val="00D95FBC"/>
    <w:rsid w:val="00D95FBD"/>
    <w:rsid w:val="00D96159"/>
    <w:rsid w:val="00D9620E"/>
    <w:rsid w:val="00D965CF"/>
    <w:rsid w:val="00D96A69"/>
    <w:rsid w:val="00D96AEF"/>
    <w:rsid w:val="00D9721A"/>
    <w:rsid w:val="00D97230"/>
    <w:rsid w:val="00D9796E"/>
    <w:rsid w:val="00D97CF5"/>
    <w:rsid w:val="00D97EB4"/>
    <w:rsid w:val="00DA001B"/>
    <w:rsid w:val="00DA0060"/>
    <w:rsid w:val="00DA07B3"/>
    <w:rsid w:val="00DA07F2"/>
    <w:rsid w:val="00DA0C09"/>
    <w:rsid w:val="00DA1253"/>
    <w:rsid w:val="00DA1A3F"/>
    <w:rsid w:val="00DA1AAB"/>
    <w:rsid w:val="00DA1E4B"/>
    <w:rsid w:val="00DA2035"/>
    <w:rsid w:val="00DA284D"/>
    <w:rsid w:val="00DA2D2B"/>
    <w:rsid w:val="00DA300B"/>
    <w:rsid w:val="00DA30E2"/>
    <w:rsid w:val="00DA33BA"/>
    <w:rsid w:val="00DA359D"/>
    <w:rsid w:val="00DA38C8"/>
    <w:rsid w:val="00DA4213"/>
    <w:rsid w:val="00DA4405"/>
    <w:rsid w:val="00DA467C"/>
    <w:rsid w:val="00DA4DD7"/>
    <w:rsid w:val="00DA5098"/>
    <w:rsid w:val="00DA5592"/>
    <w:rsid w:val="00DA58D8"/>
    <w:rsid w:val="00DA59A4"/>
    <w:rsid w:val="00DA5B88"/>
    <w:rsid w:val="00DA5EC7"/>
    <w:rsid w:val="00DA6166"/>
    <w:rsid w:val="00DA7342"/>
    <w:rsid w:val="00DA7B3E"/>
    <w:rsid w:val="00DB0488"/>
    <w:rsid w:val="00DB07AA"/>
    <w:rsid w:val="00DB10D2"/>
    <w:rsid w:val="00DB1380"/>
    <w:rsid w:val="00DB167B"/>
    <w:rsid w:val="00DB1EE2"/>
    <w:rsid w:val="00DB1FC2"/>
    <w:rsid w:val="00DB22DE"/>
    <w:rsid w:val="00DB28EA"/>
    <w:rsid w:val="00DB3570"/>
    <w:rsid w:val="00DB3AC0"/>
    <w:rsid w:val="00DB3BAC"/>
    <w:rsid w:val="00DB490B"/>
    <w:rsid w:val="00DB54C6"/>
    <w:rsid w:val="00DB55F9"/>
    <w:rsid w:val="00DB739E"/>
    <w:rsid w:val="00DB750A"/>
    <w:rsid w:val="00DB77BC"/>
    <w:rsid w:val="00DB7BF3"/>
    <w:rsid w:val="00DB7D6E"/>
    <w:rsid w:val="00DC00D5"/>
    <w:rsid w:val="00DC01BC"/>
    <w:rsid w:val="00DC0243"/>
    <w:rsid w:val="00DC057B"/>
    <w:rsid w:val="00DC0AFD"/>
    <w:rsid w:val="00DC0CBC"/>
    <w:rsid w:val="00DC0CD9"/>
    <w:rsid w:val="00DC1229"/>
    <w:rsid w:val="00DC1355"/>
    <w:rsid w:val="00DC161B"/>
    <w:rsid w:val="00DC183C"/>
    <w:rsid w:val="00DC1ABF"/>
    <w:rsid w:val="00DC1B78"/>
    <w:rsid w:val="00DC1CF9"/>
    <w:rsid w:val="00DC25A2"/>
    <w:rsid w:val="00DC317C"/>
    <w:rsid w:val="00DC3587"/>
    <w:rsid w:val="00DC39DA"/>
    <w:rsid w:val="00DC40E0"/>
    <w:rsid w:val="00DC4403"/>
    <w:rsid w:val="00DC4893"/>
    <w:rsid w:val="00DC4E0C"/>
    <w:rsid w:val="00DC5819"/>
    <w:rsid w:val="00DC5B1B"/>
    <w:rsid w:val="00DC5D5B"/>
    <w:rsid w:val="00DC5DDD"/>
    <w:rsid w:val="00DC604A"/>
    <w:rsid w:val="00DC67B3"/>
    <w:rsid w:val="00DC686F"/>
    <w:rsid w:val="00DC6D44"/>
    <w:rsid w:val="00DC738B"/>
    <w:rsid w:val="00DC74BF"/>
    <w:rsid w:val="00DC78C9"/>
    <w:rsid w:val="00DC7F4D"/>
    <w:rsid w:val="00DD046B"/>
    <w:rsid w:val="00DD06C1"/>
    <w:rsid w:val="00DD0B76"/>
    <w:rsid w:val="00DD0E35"/>
    <w:rsid w:val="00DD15E1"/>
    <w:rsid w:val="00DD19CC"/>
    <w:rsid w:val="00DD20A3"/>
    <w:rsid w:val="00DD214E"/>
    <w:rsid w:val="00DD2985"/>
    <w:rsid w:val="00DD3139"/>
    <w:rsid w:val="00DD32E9"/>
    <w:rsid w:val="00DD3605"/>
    <w:rsid w:val="00DD3B8A"/>
    <w:rsid w:val="00DD42BF"/>
    <w:rsid w:val="00DD4E5E"/>
    <w:rsid w:val="00DD59E1"/>
    <w:rsid w:val="00DD5FEF"/>
    <w:rsid w:val="00DD63C7"/>
    <w:rsid w:val="00DD649D"/>
    <w:rsid w:val="00DD684A"/>
    <w:rsid w:val="00DD6BF7"/>
    <w:rsid w:val="00DD71B9"/>
    <w:rsid w:val="00DD7C40"/>
    <w:rsid w:val="00DD7D92"/>
    <w:rsid w:val="00DD7F3D"/>
    <w:rsid w:val="00DE0578"/>
    <w:rsid w:val="00DE07BE"/>
    <w:rsid w:val="00DE095F"/>
    <w:rsid w:val="00DE0CBE"/>
    <w:rsid w:val="00DE0DB3"/>
    <w:rsid w:val="00DE11E0"/>
    <w:rsid w:val="00DE122B"/>
    <w:rsid w:val="00DE1896"/>
    <w:rsid w:val="00DE1A1A"/>
    <w:rsid w:val="00DE1A59"/>
    <w:rsid w:val="00DE1B31"/>
    <w:rsid w:val="00DE1E0E"/>
    <w:rsid w:val="00DE20E2"/>
    <w:rsid w:val="00DE252A"/>
    <w:rsid w:val="00DE2BAD"/>
    <w:rsid w:val="00DE2CF0"/>
    <w:rsid w:val="00DE33C3"/>
    <w:rsid w:val="00DE34D5"/>
    <w:rsid w:val="00DE390C"/>
    <w:rsid w:val="00DE48CD"/>
    <w:rsid w:val="00DE5DE4"/>
    <w:rsid w:val="00DE5ED0"/>
    <w:rsid w:val="00DE5F86"/>
    <w:rsid w:val="00DE62F3"/>
    <w:rsid w:val="00DE6753"/>
    <w:rsid w:val="00DE6756"/>
    <w:rsid w:val="00DE68C5"/>
    <w:rsid w:val="00DE69C7"/>
    <w:rsid w:val="00DE7080"/>
    <w:rsid w:val="00DF08D0"/>
    <w:rsid w:val="00DF0BEB"/>
    <w:rsid w:val="00DF0F60"/>
    <w:rsid w:val="00DF1157"/>
    <w:rsid w:val="00DF12DB"/>
    <w:rsid w:val="00DF142C"/>
    <w:rsid w:val="00DF19E2"/>
    <w:rsid w:val="00DF1D85"/>
    <w:rsid w:val="00DF1FBD"/>
    <w:rsid w:val="00DF2282"/>
    <w:rsid w:val="00DF2A9B"/>
    <w:rsid w:val="00DF3218"/>
    <w:rsid w:val="00DF358D"/>
    <w:rsid w:val="00DF35FE"/>
    <w:rsid w:val="00DF3616"/>
    <w:rsid w:val="00DF4632"/>
    <w:rsid w:val="00DF4633"/>
    <w:rsid w:val="00DF4655"/>
    <w:rsid w:val="00DF4827"/>
    <w:rsid w:val="00DF4CC9"/>
    <w:rsid w:val="00DF516A"/>
    <w:rsid w:val="00DF5211"/>
    <w:rsid w:val="00DF5373"/>
    <w:rsid w:val="00DF54EF"/>
    <w:rsid w:val="00DF5B86"/>
    <w:rsid w:val="00DF6305"/>
    <w:rsid w:val="00DF6860"/>
    <w:rsid w:val="00DF763F"/>
    <w:rsid w:val="00DF78D1"/>
    <w:rsid w:val="00E0029F"/>
    <w:rsid w:val="00E00EA0"/>
    <w:rsid w:val="00E0114F"/>
    <w:rsid w:val="00E01342"/>
    <w:rsid w:val="00E01412"/>
    <w:rsid w:val="00E0193D"/>
    <w:rsid w:val="00E01D1D"/>
    <w:rsid w:val="00E022A1"/>
    <w:rsid w:val="00E02BB5"/>
    <w:rsid w:val="00E031AC"/>
    <w:rsid w:val="00E03424"/>
    <w:rsid w:val="00E03F16"/>
    <w:rsid w:val="00E042DA"/>
    <w:rsid w:val="00E0448E"/>
    <w:rsid w:val="00E047BD"/>
    <w:rsid w:val="00E04C8F"/>
    <w:rsid w:val="00E04EB9"/>
    <w:rsid w:val="00E04EE7"/>
    <w:rsid w:val="00E05111"/>
    <w:rsid w:val="00E0514B"/>
    <w:rsid w:val="00E054AC"/>
    <w:rsid w:val="00E05AFB"/>
    <w:rsid w:val="00E0632F"/>
    <w:rsid w:val="00E06556"/>
    <w:rsid w:val="00E0656E"/>
    <w:rsid w:val="00E06C48"/>
    <w:rsid w:val="00E06E0E"/>
    <w:rsid w:val="00E06F77"/>
    <w:rsid w:val="00E072E8"/>
    <w:rsid w:val="00E074F2"/>
    <w:rsid w:val="00E07795"/>
    <w:rsid w:val="00E1015A"/>
    <w:rsid w:val="00E11493"/>
    <w:rsid w:val="00E1165C"/>
    <w:rsid w:val="00E119C6"/>
    <w:rsid w:val="00E1215A"/>
    <w:rsid w:val="00E12C81"/>
    <w:rsid w:val="00E12F60"/>
    <w:rsid w:val="00E133F6"/>
    <w:rsid w:val="00E1388B"/>
    <w:rsid w:val="00E138FD"/>
    <w:rsid w:val="00E13D94"/>
    <w:rsid w:val="00E13DC7"/>
    <w:rsid w:val="00E1412C"/>
    <w:rsid w:val="00E14444"/>
    <w:rsid w:val="00E14628"/>
    <w:rsid w:val="00E14A62"/>
    <w:rsid w:val="00E14B9E"/>
    <w:rsid w:val="00E14DAB"/>
    <w:rsid w:val="00E153B7"/>
    <w:rsid w:val="00E1545D"/>
    <w:rsid w:val="00E15898"/>
    <w:rsid w:val="00E15CA8"/>
    <w:rsid w:val="00E15FF2"/>
    <w:rsid w:val="00E161D8"/>
    <w:rsid w:val="00E1686E"/>
    <w:rsid w:val="00E16A5C"/>
    <w:rsid w:val="00E17020"/>
    <w:rsid w:val="00E17E05"/>
    <w:rsid w:val="00E200DB"/>
    <w:rsid w:val="00E202B0"/>
    <w:rsid w:val="00E2055D"/>
    <w:rsid w:val="00E20B4E"/>
    <w:rsid w:val="00E21095"/>
    <w:rsid w:val="00E21304"/>
    <w:rsid w:val="00E216C3"/>
    <w:rsid w:val="00E21A38"/>
    <w:rsid w:val="00E223F8"/>
    <w:rsid w:val="00E22AD5"/>
    <w:rsid w:val="00E22AEC"/>
    <w:rsid w:val="00E22C2D"/>
    <w:rsid w:val="00E233C8"/>
    <w:rsid w:val="00E2356A"/>
    <w:rsid w:val="00E23DB6"/>
    <w:rsid w:val="00E24906"/>
    <w:rsid w:val="00E24B5B"/>
    <w:rsid w:val="00E24CAB"/>
    <w:rsid w:val="00E2532D"/>
    <w:rsid w:val="00E25580"/>
    <w:rsid w:val="00E26A11"/>
    <w:rsid w:val="00E276F3"/>
    <w:rsid w:val="00E27A43"/>
    <w:rsid w:val="00E27B10"/>
    <w:rsid w:val="00E27BD5"/>
    <w:rsid w:val="00E27DE4"/>
    <w:rsid w:val="00E305AB"/>
    <w:rsid w:val="00E30642"/>
    <w:rsid w:val="00E30677"/>
    <w:rsid w:val="00E30978"/>
    <w:rsid w:val="00E30D64"/>
    <w:rsid w:val="00E30D7E"/>
    <w:rsid w:val="00E31BBA"/>
    <w:rsid w:val="00E31DA9"/>
    <w:rsid w:val="00E31EFC"/>
    <w:rsid w:val="00E31F4E"/>
    <w:rsid w:val="00E3246D"/>
    <w:rsid w:val="00E32581"/>
    <w:rsid w:val="00E327BF"/>
    <w:rsid w:val="00E33FEC"/>
    <w:rsid w:val="00E3405F"/>
    <w:rsid w:val="00E342BD"/>
    <w:rsid w:val="00E3437B"/>
    <w:rsid w:val="00E3443C"/>
    <w:rsid w:val="00E34F21"/>
    <w:rsid w:val="00E35563"/>
    <w:rsid w:val="00E358E6"/>
    <w:rsid w:val="00E359B5"/>
    <w:rsid w:val="00E36094"/>
    <w:rsid w:val="00E3635D"/>
    <w:rsid w:val="00E36F58"/>
    <w:rsid w:val="00E3725C"/>
    <w:rsid w:val="00E37281"/>
    <w:rsid w:val="00E37C19"/>
    <w:rsid w:val="00E4047C"/>
    <w:rsid w:val="00E404D4"/>
    <w:rsid w:val="00E40BE0"/>
    <w:rsid w:val="00E40F82"/>
    <w:rsid w:val="00E40F97"/>
    <w:rsid w:val="00E4163D"/>
    <w:rsid w:val="00E41784"/>
    <w:rsid w:val="00E41A7D"/>
    <w:rsid w:val="00E41DB2"/>
    <w:rsid w:val="00E424BC"/>
    <w:rsid w:val="00E42B2A"/>
    <w:rsid w:val="00E434A1"/>
    <w:rsid w:val="00E44388"/>
    <w:rsid w:val="00E4441F"/>
    <w:rsid w:val="00E446FB"/>
    <w:rsid w:val="00E44761"/>
    <w:rsid w:val="00E4487A"/>
    <w:rsid w:val="00E44C51"/>
    <w:rsid w:val="00E45C3D"/>
    <w:rsid w:val="00E45E99"/>
    <w:rsid w:val="00E4668A"/>
    <w:rsid w:val="00E46775"/>
    <w:rsid w:val="00E46E5E"/>
    <w:rsid w:val="00E47A53"/>
    <w:rsid w:val="00E47B10"/>
    <w:rsid w:val="00E47E23"/>
    <w:rsid w:val="00E47FD5"/>
    <w:rsid w:val="00E503F7"/>
    <w:rsid w:val="00E50622"/>
    <w:rsid w:val="00E508E2"/>
    <w:rsid w:val="00E50A2D"/>
    <w:rsid w:val="00E50B65"/>
    <w:rsid w:val="00E50BB9"/>
    <w:rsid w:val="00E50C1E"/>
    <w:rsid w:val="00E51358"/>
    <w:rsid w:val="00E5142A"/>
    <w:rsid w:val="00E5175F"/>
    <w:rsid w:val="00E518A1"/>
    <w:rsid w:val="00E51964"/>
    <w:rsid w:val="00E51D03"/>
    <w:rsid w:val="00E51F70"/>
    <w:rsid w:val="00E5242C"/>
    <w:rsid w:val="00E525E2"/>
    <w:rsid w:val="00E52692"/>
    <w:rsid w:val="00E526F8"/>
    <w:rsid w:val="00E5294D"/>
    <w:rsid w:val="00E52F01"/>
    <w:rsid w:val="00E53003"/>
    <w:rsid w:val="00E5306E"/>
    <w:rsid w:val="00E5380D"/>
    <w:rsid w:val="00E53E69"/>
    <w:rsid w:val="00E54811"/>
    <w:rsid w:val="00E54D88"/>
    <w:rsid w:val="00E54E77"/>
    <w:rsid w:val="00E5507F"/>
    <w:rsid w:val="00E5533F"/>
    <w:rsid w:val="00E55971"/>
    <w:rsid w:val="00E55BD4"/>
    <w:rsid w:val="00E55C29"/>
    <w:rsid w:val="00E56150"/>
    <w:rsid w:val="00E5640A"/>
    <w:rsid w:val="00E566EA"/>
    <w:rsid w:val="00E5679C"/>
    <w:rsid w:val="00E56850"/>
    <w:rsid w:val="00E56FA4"/>
    <w:rsid w:val="00E571BA"/>
    <w:rsid w:val="00E57252"/>
    <w:rsid w:val="00E57645"/>
    <w:rsid w:val="00E57CF9"/>
    <w:rsid w:val="00E57EE8"/>
    <w:rsid w:val="00E60346"/>
    <w:rsid w:val="00E609E8"/>
    <w:rsid w:val="00E60D5F"/>
    <w:rsid w:val="00E612C0"/>
    <w:rsid w:val="00E613CF"/>
    <w:rsid w:val="00E61B0D"/>
    <w:rsid w:val="00E6288F"/>
    <w:rsid w:val="00E6299B"/>
    <w:rsid w:val="00E62F39"/>
    <w:rsid w:val="00E63023"/>
    <w:rsid w:val="00E63041"/>
    <w:rsid w:val="00E6304E"/>
    <w:rsid w:val="00E63DDC"/>
    <w:rsid w:val="00E63E8D"/>
    <w:rsid w:val="00E63FFF"/>
    <w:rsid w:val="00E643AA"/>
    <w:rsid w:val="00E64681"/>
    <w:rsid w:val="00E64B0C"/>
    <w:rsid w:val="00E64DA8"/>
    <w:rsid w:val="00E651DE"/>
    <w:rsid w:val="00E659A6"/>
    <w:rsid w:val="00E66AF1"/>
    <w:rsid w:val="00E6712E"/>
    <w:rsid w:val="00E671BD"/>
    <w:rsid w:val="00E675CB"/>
    <w:rsid w:val="00E67A48"/>
    <w:rsid w:val="00E67F15"/>
    <w:rsid w:val="00E70769"/>
    <w:rsid w:val="00E708E8"/>
    <w:rsid w:val="00E709FF"/>
    <w:rsid w:val="00E70E78"/>
    <w:rsid w:val="00E71383"/>
    <w:rsid w:val="00E71690"/>
    <w:rsid w:val="00E71D76"/>
    <w:rsid w:val="00E7205E"/>
    <w:rsid w:val="00E7216B"/>
    <w:rsid w:val="00E7224F"/>
    <w:rsid w:val="00E725BB"/>
    <w:rsid w:val="00E72988"/>
    <w:rsid w:val="00E72A48"/>
    <w:rsid w:val="00E7313F"/>
    <w:rsid w:val="00E73379"/>
    <w:rsid w:val="00E73879"/>
    <w:rsid w:val="00E73E50"/>
    <w:rsid w:val="00E73FDF"/>
    <w:rsid w:val="00E746BA"/>
    <w:rsid w:val="00E74BE7"/>
    <w:rsid w:val="00E74DAF"/>
    <w:rsid w:val="00E754A7"/>
    <w:rsid w:val="00E758E4"/>
    <w:rsid w:val="00E7591D"/>
    <w:rsid w:val="00E76125"/>
    <w:rsid w:val="00E766B0"/>
    <w:rsid w:val="00E76D21"/>
    <w:rsid w:val="00E76D9A"/>
    <w:rsid w:val="00E77425"/>
    <w:rsid w:val="00E7746A"/>
    <w:rsid w:val="00E775AA"/>
    <w:rsid w:val="00E80442"/>
    <w:rsid w:val="00E809A7"/>
    <w:rsid w:val="00E80E23"/>
    <w:rsid w:val="00E80E29"/>
    <w:rsid w:val="00E81226"/>
    <w:rsid w:val="00E81740"/>
    <w:rsid w:val="00E817B3"/>
    <w:rsid w:val="00E817BC"/>
    <w:rsid w:val="00E81CDF"/>
    <w:rsid w:val="00E81EAE"/>
    <w:rsid w:val="00E81ECE"/>
    <w:rsid w:val="00E8201C"/>
    <w:rsid w:val="00E82092"/>
    <w:rsid w:val="00E8210C"/>
    <w:rsid w:val="00E824F4"/>
    <w:rsid w:val="00E82653"/>
    <w:rsid w:val="00E829F4"/>
    <w:rsid w:val="00E82B44"/>
    <w:rsid w:val="00E82CCC"/>
    <w:rsid w:val="00E82E91"/>
    <w:rsid w:val="00E83418"/>
    <w:rsid w:val="00E83583"/>
    <w:rsid w:val="00E83679"/>
    <w:rsid w:val="00E83772"/>
    <w:rsid w:val="00E83E06"/>
    <w:rsid w:val="00E83E54"/>
    <w:rsid w:val="00E83FA0"/>
    <w:rsid w:val="00E8419E"/>
    <w:rsid w:val="00E84256"/>
    <w:rsid w:val="00E844FF"/>
    <w:rsid w:val="00E84618"/>
    <w:rsid w:val="00E84E14"/>
    <w:rsid w:val="00E84EF8"/>
    <w:rsid w:val="00E84F58"/>
    <w:rsid w:val="00E86364"/>
    <w:rsid w:val="00E8697C"/>
    <w:rsid w:val="00E86B79"/>
    <w:rsid w:val="00E86D7D"/>
    <w:rsid w:val="00E86DE0"/>
    <w:rsid w:val="00E87773"/>
    <w:rsid w:val="00E877D9"/>
    <w:rsid w:val="00E87A5E"/>
    <w:rsid w:val="00E9003B"/>
    <w:rsid w:val="00E90F0D"/>
    <w:rsid w:val="00E912CD"/>
    <w:rsid w:val="00E912CF"/>
    <w:rsid w:val="00E9169D"/>
    <w:rsid w:val="00E91942"/>
    <w:rsid w:val="00E91DF2"/>
    <w:rsid w:val="00E92747"/>
    <w:rsid w:val="00E92971"/>
    <w:rsid w:val="00E93006"/>
    <w:rsid w:val="00E93339"/>
    <w:rsid w:val="00E93872"/>
    <w:rsid w:val="00E93D4F"/>
    <w:rsid w:val="00E94198"/>
    <w:rsid w:val="00E941D5"/>
    <w:rsid w:val="00E94F6D"/>
    <w:rsid w:val="00E953D2"/>
    <w:rsid w:val="00E95967"/>
    <w:rsid w:val="00E95BA8"/>
    <w:rsid w:val="00E95E56"/>
    <w:rsid w:val="00E96F05"/>
    <w:rsid w:val="00E970C2"/>
    <w:rsid w:val="00E97BEB"/>
    <w:rsid w:val="00EA02F7"/>
    <w:rsid w:val="00EA03E2"/>
    <w:rsid w:val="00EA0D80"/>
    <w:rsid w:val="00EA1487"/>
    <w:rsid w:val="00EA14B0"/>
    <w:rsid w:val="00EA14E9"/>
    <w:rsid w:val="00EA167E"/>
    <w:rsid w:val="00EA1CAB"/>
    <w:rsid w:val="00EA2312"/>
    <w:rsid w:val="00EA2BA1"/>
    <w:rsid w:val="00EA3206"/>
    <w:rsid w:val="00EA40A5"/>
    <w:rsid w:val="00EA41F6"/>
    <w:rsid w:val="00EA4404"/>
    <w:rsid w:val="00EA441D"/>
    <w:rsid w:val="00EA45C8"/>
    <w:rsid w:val="00EA48D2"/>
    <w:rsid w:val="00EA4DFF"/>
    <w:rsid w:val="00EA5370"/>
    <w:rsid w:val="00EA539D"/>
    <w:rsid w:val="00EA549D"/>
    <w:rsid w:val="00EA5676"/>
    <w:rsid w:val="00EA56D8"/>
    <w:rsid w:val="00EA5794"/>
    <w:rsid w:val="00EA5DCD"/>
    <w:rsid w:val="00EA6033"/>
    <w:rsid w:val="00EA6323"/>
    <w:rsid w:val="00EA644A"/>
    <w:rsid w:val="00EA6D39"/>
    <w:rsid w:val="00EA7327"/>
    <w:rsid w:val="00EA75BE"/>
    <w:rsid w:val="00EA7AF7"/>
    <w:rsid w:val="00EA7D54"/>
    <w:rsid w:val="00EA7E5A"/>
    <w:rsid w:val="00EB03B6"/>
    <w:rsid w:val="00EB0924"/>
    <w:rsid w:val="00EB0A00"/>
    <w:rsid w:val="00EB0F57"/>
    <w:rsid w:val="00EB108A"/>
    <w:rsid w:val="00EB143D"/>
    <w:rsid w:val="00EB14E0"/>
    <w:rsid w:val="00EB1673"/>
    <w:rsid w:val="00EB1741"/>
    <w:rsid w:val="00EB1C56"/>
    <w:rsid w:val="00EB207C"/>
    <w:rsid w:val="00EB220D"/>
    <w:rsid w:val="00EB247D"/>
    <w:rsid w:val="00EB270D"/>
    <w:rsid w:val="00EB29D3"/>
    <w:rsid w:val="00EB36AD"/>
    <w:rsid w:val="00EB36DC"/>
    <w:rsid w:val="00EB3B66"/>
    <w:rsid w:val="00EB3FFB"/>
    <w:rsid w:val="00EB41DF"/>
    <w:rsid w:val="00EB4833"/>
    <w:rsid w:val="00EB4C3D"/>
    <w:rsid w:val="00EB5CA1"/>
    <w:rsid w:val="00EB636E"/>
    <w:rsid w:val="00EB6AD5"/>
    <w:rsid w:val="00EB6BC4"/>
    <w:rsid w:val="00EB6BEB"/>
    <w:rsid w:val="00EB6DE8"/>
    <w:rsid w:val="00EB6E4D"/>
    <w:rsid w:val="00EB701A"/>
    <w:rsid w:val="00EB7481"/>
    <w:rsid w:val="00EB74BC"/>
    <w:rsid w:val="00EC0F3A"/>
    <w:rsid w:val="00EC12B3"/>
    <w:rsid w:val="00EC1964"/>
    <w:rsid w:val="00EC2069"/>
    <w:rsid w:val="00EC34E9"/>
    <w:rsid w:val="00EC359D"/>
    <w:rsid w:val="00EC3830"/>
    <w:rsid w:val="00EC390F"/>
    <w:rsid w:val="00EC3AB8"/>
    <w:rsid w:val="00EC402C"/>
    <w:rsid w:val="00EC4667"/>
    <w:rsid w:val="00EC49AA"/>
    <w:rsid w:val="00EC4F60"/>
    <w:rsid w:val="00EC510B"/>
    <w:rsid w:val="00EC52ED"/>
    <w:rsid w:val="00EC585D"/>
    <w:rsid w:val="00EC5AD8"/>
    <w:rsid w:val="00EC5AE5"/>
    <w:rsid w:val="00EC5B88"/>
    <w:rsid w:val="00EC5C15"/>
    <w:rsid w:val="00EC5E14"/>
    <w:rsid w:val="00EC5EAF"/>
    <w:rsid w:val="00EC6138"/>
    <w:rsid w:val="00EC6293"/>
    <w:rsid w:val="00EC64F6"/>
    <w:rsid w:val="00EC6E4B"/>
    <w:rsid w:val="00EC6F7B"/>
    <w:rsid w:val="00EC7317"/>
    <w:rsid w:val="00EC732F"/>
    <w:rsid w:val="00EC7AC7"/>
    <w:rsid w:val="00EC7CC1"/>
    <w:rsid w:val="00EC7D28"/>
    <w:rsid w:val="00ED01E4"/>
    <w:rsid w:val="00ED0324"/>
    <w:rsid w:val="00ED05F3"/>
    <w:rsid w:val="00ED0CF0"/>
    <w:rsid w:val="00ED111B"/>
    <w:rsid w:val="00ED11F6"/>
    <w:rsid w:val="00ED1254"/>
    <w:rsid w:val="00ED17AD"/>
    <w:rsid w:val="00ED1A3B"/>
    <w:rsid w:val="00ED26CB"/>
    <w:rsid w:val="00ED2B01"/>
    <w:rsid w:val="00ED2D7C"/>
    <w:rsid w:val="00ED30F1"/>
    <w:rsid w:val="00ED31CA"/>
    <w:rsid w:val="00ED34F7"/>
    <w:rsid w:val="00ED3615"/>
    <w:rsid w:val="00ED36A2"/>
    <w:rsid w:val="00ED3902"/>
    <w:rsid w:val="00ED39CD"/>
    <w:rsid w:val="00ED39DB"/>
    <w:rsid w:val="00ED3C53"/>
    <w:rsid w:val="00ED4710"/>
    <w:rsid w:val="00ED4B2D"/>
    <w:rsid w:val="00ED4CDA"/>
    <w:rsid w:val="00ED5088"/>
    <w:rsid w:val="00ED51D2"/>
    <w:rsid w:val="00ED5385"/>
    <w:rsid w:val="00ED55C3"/>
    <w:rsid w:val="00ED5C07"/>
    <w:rsid w:val="00ED5DBD"/>
    <w:rsid w:val="00ED5FE0"/>
    <w:rsid w:val="00ED612B"/>
    <w:rsid w:val="00ED62BE"/>
    <w:rsid w:val="00ED6597"/>
    <w:rsid w:val="00ED663A"/>
    <w:rsid w:val="00ED68F7"/>
    <w:rsid w:val="00ED6A90"/>
    <w:rsid w:val="00ED6C07"/>
    <w:rsid w:val="00ED7198"/>
    <w:rsid w:val="00ED7AAE"/>
    <w:rsid w:val="00ED7C1B"/>
    <w:rsid w:val="00ED7CCF"/>
    <w:rsid w:val="00EE0470"/>
    <w:rsid w:val="00EE177B"/>
    <w:rsid w:val="00EE1B42"/>
    <w:rsid w:val="00EE1BB7"/>
    <w:rsid w:val="00EE2041"/>
    <w:rsid w:val="00EE29F9"/>
    <w:rsid w:val="00EE33E9"/>
    <w:rsid w:val="00EE379F"/>
    <w:rsid w:val="00EE39B4"/>
    <w:rsid w:val="00EE39D4"/>
    <w:rsid w:val="00EE3F54"/>
    <w:rsid w:val="00EE40CC"/>
    <w:rsid w:val="00EE4436"/>
    <w:rsid w:val="00EE4443"/>
    <w:rsid w:val="00EE5E42"/>
    <w:rsid w:val="00EE63E7"/>
    <w:rsid w:val="00EE65F9"/>
    <w:rsid w:val="00EE67DB"/>
    <w:rsid w:val="00EE6B42"/>
    <w:rsid w:val="00EE717C"/>
    <w:rsid w:val="00EE71DF"/>
    <w:rsid w:val="00EE730C"/>
    <w:rsid w:val="00EE74FD"/>
    <w:rsid w:val="00EE774C"/>
    <w:rsid w:val="00EE7BFA"/>
    <w:rsid w:val="00EF04C5"/>
    <w:rsid w:val="00EF04E3"/>
    <w:rsid w:val="00EF04F2"/>
    <w:rsid w:val="00EF0B5B"/>
    <w:rsid w:val="00EF0D50"/>
    <w:rsid w:val="00EF1053"/>
    <w:rsid w:val="00EF12B8"/>
    <w:rsid w:val="00EF13EC"/>
    <w:rsid w:val="00EF1DDE"/>
    <w:rsid w:val="00EF25A9"/>
    <w:rsid w:val="00EF347C"/>
    <w:rsid w:val="00EF3EC7"/>
    <w:rsid w:val="00EF46D6"/>
    <w:rsid w:val="00EF46DB"/>
    <w:rsid w:val="00EF4A27"/>
    <w:rsid w:val="00EF4CD6"/>
    <w:rsid w:val="00EF4D3E"/>
    <w:rsid w:val="00EF56FF"/>
    <w:rsid w:val="00EF5911"/>
    <w:rsid w:val="00EF60BA"/>
    <w:rsid w:val="00EF6834"/>
    <w:rsid w:val="00EF6D48"/>
    <w:rsid w:val="00EF6E70"/>
    <w:rsid w:val="00EF751D"/>
    <w:rsid w:val="00EF7967"/>
    <w:rsid w:val="00EF79FB"/>
    <w:rsid w:val="00EF7E47"/>
    <w:rsid w:val="00F00724"/>
    <w:rsid w:val="00F00F6F"/>
    <w:rsid w:val="00F01208"/>
    <w:rsid w:val="00F01389"/>
    <w:rsid w:val="00F0200D"/>
    <w:rsid w:val="00F020D4"/>
    <w:rsid w:val="00F0233F"/>
    <w:rsid w:val="00F02832"/>
    <w:rsid w:val="00F028D7"/>
    <w:rsid w:val="00F02929"/>
    <w:rsid w:val="00F029D5"/>
    <w:rsid w:val="00F02FAE"/>
    <w:rsid w:val="00F034CD"/>
    <w:rsid w:val="00F035AA"/>
    <w:rsid w:val="00F035C6"/>
    <w:rsid w:val="00F03CC1"/>
    <w:rsid w:val="00F0432A"/>
    <w:rsid w:val="00F04403"/>
    <w:rsid w:val="00F04BA6"/>
    <w:rsid w:val="00F04D48"/>
    <w:rsid w:val="00F04DBE"/>
    <w:rsid w:val="00F04E03"/>
    <w:rsid w:val="00F0518C"/>
    <w:rsid w:val="00F05205"/>
    <w:rsid w:val="00F05540"/>
    <w:rsid w:val="00F05814"/>
    <w:rsid w:val="00F05AF0"/>
    <w:rsid w:val="00F05BCB"/>
    <w:rsid w:val="00F05F93"/>
    <w:rsid w:val="00F063D4"/>
    <w:rsid w:val="00F06910"/>
    <w:rsid w:val="00F06B5D"/>
    <w:rsid w:val="00F06BCA"/>
    <w:rsid w:val="00F06D36"/>
    <w:rsid w:val="00F0743C"/>
    <w:rsid w:val="00F0746A"/>
    <w:rsid w:val="00F0748B"/>
    <w:rsid w:val="00F10513"/>
    <w:rsid w:val="00F1051A"/>
    <w:rsid w:val="00F1068C"/>
    <w:rsid w:val="00F10C47"/>
    <w:rsid w:val="00F11122"/>
    <w:rsid w:val="00F112E4"/>
    <w:rsid w:val="00F114ED"/>
    <w:rsid w:val="00F1185E"/>
    <w:rsid w:val="00F12020"/>
    <w:rsid w:val="00F121E1"/>
    <w:rsid w:val="00F1266B"/>
    <w:rsid w:val="00F12676"/>
    <w:rsid w:val="00F12A63"/>
    <w:rsid w:val="00F12D28"/>
    <w:rsid w:val="00F1377E"/>
    <w:rsid w:val="00F139D8"/>
    <w:rsid w:val="00F13A29"/>
    <w:rsid w:val="00F13D7B"/>
    <w:rsid w:val="00F14D11"/>
    <w:rsid w:val="00F14EEA"/>
    <w:rsid w:val="00F15319"/>
    <w:rsid w:val="00F155E3"/>
    <w:rsid w:val="00F1581C"/>
    <w:rsid w:val="00F15CF2"/>
    <w:rsid w:val="00F15E9A"/>
    <w:rsid w:val="00F1603C"/>
    <w:rsid w:val="00F160F6"/>
    <w:rsid w:val="00F16186"/>
    <w:rsid w:val="00F1670F"/>
    <w:rsid w:val="00F1698C"/>
    <w:rsid w:val="00F16C96"/>
    <w:rsid w:val="00F16E98"/>
    <w:rsid w:val="00F2055B"/>
    <w:rsid w:val="00F205BC"/>
    <w:rsid w:val="00F20696"/>
    <w:rsid w:val="00F2127E"/>
    <w:rsid w:val="00F21429"/>
    <w:rsid w:val="00F2150B"/>
    <w:rsid w:val="00F2194A"/>
    <w:rsid w:val="00F223A7"/>
    <w:rsid w:val="00F2240D"/>
    <w:rsid w:val="00F23577"/>
    <w:rsid w:val="00F23699"/>
    <w:rsid w:val="00F238B4"/>
    <w:rsid w:val="00F24056"/>
    <w:rsid w:val="00F242E5"/>
    <w:rsid w:val="00F2476A"/>
    <w:rsid w:val="00F247C8"/>
    <w:rsid w:val="00F249DD"/>
    <w:rsid w:val="00F24BA3"/>
    <w:rsid w:val="00F25084"/>
    <w:rsid w:val="00F2529E"/>
    <w:rsid w:val="00F2573E"/>
    <w:rsid w:val="00F257F0"/>
    <w:rsid w:val="00F258A1"/>
    <w:rsid w:val="00F25938"/>
    <w:rsid w:val="00F2597E"/>
    <w:rsid w:val="00F25ACC"/>
    <w:rsid w:val="00F261C5"/>
    <w:rsid w:val="00F26383"/>
    <w:rsid w:val="00F26BA6"/>
    <w:rsid w:val="00F26FA6"/>
    <w:rsid w:val="00F27001"/>
    <w:rsid w:val="00F27742"/>
    <w:rsid w:val="00F3021B"/>
    <w:rsid w:val="00F30347"/>
    <w:rsid w:val="00F30A4B"/>
    <w:rsid w:val="00F30BAC"/>
    <w:rsid w:val="00F30F43"/>
    <w:rsid w:val="00F312DA"/>
    <w:rsid w:val="00F3168A"/>
    <w:rsid w:val="00F32628"/>
    <w:rsid w:val="00F32A20"/>
    <w:rsid w:val="00F32D5A"/>
    <w:rsid w:val="00F32DCD"/>
    <w:rsid w:val="00F32DCE"/>
    <w:rsid w:val="00F33632"/>
    <w:rsid w:val="00F33B8A"/>
    <w:rsid w:val="00F34833"/>
    <w:rsid w:val="00F34AEC"/>
    <w:rsid w:val="00F3506B"/>
    <w:rsid w:val="00F353A4"/>
    <w:rsid w:val="00F355A5"/>
    <w:rsid w:val="00F355DE"/>
    <w:rsid w:val="00F35840"/>
    <w:rsid w:val="00F36331"/>
    <w:rsid w:val="00F36344"/>
    <w:rsid w:val="00F365C9"/>
    <w:rsid w:val="00F36824"/>
    <w:rsid w:val="00F36F6C"/>
    <w:rsid w:val="00F37CF6"/>
    <w:rsid w:val="00F37FFA"/>
    <w:rsid w:val="00F4049B"/>
    <w:rsid w:val="00F4081F"/>
    <w:rsid w:val="00F4098F"/>
    <w:rsid w:val="00F40EDA"/>
    <w:rsid w:val="00F4198B"/>
    <w:rsid w:val="00F41BE2"/>
    <w:rsid w:val="00F42753"/>
    <w:rsid w:val="00F42F66"/>
    <w:rsid w:val="00F43586"/>
    <w:rsid w:val="00F437A4"/>
    <w:rsid w:val="00F43864"/>
    <w:rsid w:val="00F43A55"/>
    <w:rsid w:val="00F43D35"/>
    <w:rsid w:val="00F44267"/>
    <w:rsid w:val="00F443CC"/>
    <w:rsid w:val="00F44CD2"/>
    <w:rsid w:val="00F44E44"/>
    <w:rsid w:val="00F44EFF"/>
    <w:rsid w:val="00F451FF"/>
    <w:rsid w:val="00F45277"/>
    <w:rsid w:val="00F453AF"/>
    <w:rsid w:val="00F45910"/>
    <w:rsid w:val="00F45A9C"/>
    <w:rsid w:val="00F45E6E"/>
    <w:rsid w:val="00F46E8E"/>
    <w:rsid w:val="00F47132"/>
    <w:rsid w:val="00F47244"/>
    <w:rsid w:val="00F47846"/>
    <w:rsid w:val="00F4799C"/>
    <w:rsid w:val="00F50418"/>
    <w:rsid w:val="00F50F5D"/>
    <w:rsid w:val="00F51193"/>
    <w:rsid w:val="00F51962"/>
    <w:rsid w:val="00F51A03"/>
    <w:rsid w:val="00F52A00"/>
    <w:rsid w:val="00F52AAC"/>
    <w:rsid w:val="00F530AA"/>
    <w:rsid w:val="00F53718"/>
    <w:rsid w:val="00F5385E"/>
    <w:rsid w:val="00F542A0"/>
    <w:rsid w:val="00F5447E"/>
    <w:rsid w:val="00F549B7"/>
    <w:rsid w:val="00F550A1"/>
    <w:rsid w:val="00F55AAA"/>
    <w:rsid w:val="00F55F27"/>
    <w:rsid w:val="00F56170"/>
    <w:rsid w:val="00F561D1"/>
    <w:rsid w:val="00F5621B"/>
    <w:rsid w:val="00F56220"/>
    <w:rsid w:val="00F56AED"/>
    <w:rsid w:val="00F56F71"/>
    <w:rsid w:val="00F57243"/>
    <w:rsid w:val="00F57680"/>
    <w:rsid w:val="00F57C38"/>
    <w:rsid w:val="00F57D9C"/>
    <w:rsid w:val="00F57EDC"/>
    <w:rsid w:val="00F57F2D"/>
    <w:rsid w:val="00F600A0"/>
    <w:rsid w:val="00F604BC"/>
    <w:rsid w:val="00F60744"/>
    <w:rsid w:val="00F60840"/>
    <w:rsid w:val="00F608AB"/>
    <w:rsid w:val="00F60A2B"/>
    <w:rsid w:val="00F61120"/>
    <w:rsid w:val="00F61126"/>
    <w:rsid w:val="00F61E16"/>
    <w:rsid w:val="00F6235E"/>
    <w:rsid w:val="00F62532"/>
    <w:rsid w:val="00F62560"/>
    <w:rsid w:val="00F62E97"/>
    <w:rsid w:val="00F62EAA"/>
    <w:rsid w:val="00F633ED"/>
    <w:rsid w:val="00F638B2"/>
    <w:rsid w:val="00F64713"/>
    <w:rsid w:val="00F64961"/>
    <w:rsid w:val="00F64B03"/>
    <w:rsid w:val="00F6561B"/>
    <w:rsid w:val="00F65735"/>
    <w:rsid w:val="00F6589C"/>
    <w:rsid w:val="00F65DFC"/>
    <w:rsid w:val="00F65F06"/>
    <w:rsid w:val="00F66399"/>
    <w:rsid w:val="00F667A0"/>
    <w:rsid w:val="00F6687A"/>
    <w:rsid w:val="00F66AA9"/>
    <w:rsid w:val="00F66D57"/>
    <w:rsid w:val="00F67499"/>
    <w:rsid w:val="00F67B4A"/>
    <w:rsid w:val="00F67E95"/>
    <w:rsid w:val="00F70281"/>
    <w:rsid w:val="00F70418"/>
    <w:rsid w:val="00F70E86"/>
    <w:rsid w:val="00F71477"/>
    <w:rsid w:val="00F71933"/>
    <w:rsid w:val="00F7193A"/>
    <w:rsid w:val="00F71C93"/>
    <w:rsid w:val="00F720AF"/>
    <w:rsid w:val="00F723EE"/>
    <w:rsid w:val="00F72446"/>
    <w:rsid w:val="00F72458"/>
    <w:rsid w:val="00F737CE"/>
    <w:rsid w:val="00F73C00"/>
    <w:rsid w:val="00F73CDA"/>
    <w:rsid w:val="00F73F06"/>
    <w:rsid w:val="00F746EF"/>
    <w:rsid w:val="00F74736"/>
    <w:rsid w:val="00F74981"/>
    <w:rsid w:val="00F751F7"/>
    <w:rsid w:val="00F75212"/>
    <w:rsid w:val="00F7592F"/>
    <w:rsid w:val="00F765F0"/>
    <w:rsid w:val="00F76953"/>
    <w:rsid w:val="00F7695E"/>
    <w:rsid w:val="00F76FB6"/>
    <w:rsid w:val="00F77A5D"/>
    <w:rsid w:val="00F77D56"/>
    <w:rsid w:val="00F77E39"/>
    <w:rsid w:val="00F802A0"/>
    <w:rsid w:val="00F805FE"/>
    <w:rsid w:val="00F80713"/>
    <w:rsid w:val="00F80A1E"/>
    <w:rsid w:val="00F80BB2"/>
    <w:rsid w:val="00F81457"/>
    <w:rsid w:val="00F814C5"/>
    <w:rsid w:val="00F817A1"/>
    <w:rsid w:val="00F81868"/>
    <w:rsid w:val="00F81C39"/>
    <w:rsid w:val="00F81E2C"/>
    <w:rsid w:val="00F81F44"/>
    <w:rsid w:val="00F81F56"/>
    <w:rsid w:val="00F82296"/>
    <w:rsid w:val="00F82837"/>
    <w:rsid w:val="00F83065"/>
    <w:rsid w:val="00F835A3"/>
    <w:rsid w:val="00F83975"/>
    <w:rsid w:val="00F83C17"/>
    <w:rsid w:val="00F83CD1"/>
    <w:rsid w:val="00F83D9B"/>
    <w:rsid w:val="00F84413"/>
    <w:rsid w:val="00F84679"/>
    <w:rsid w:val="00F846D2"/>
    <w:rsid w:val="00F84A6E"/>
    <w:rsid w:val="00F84C05"/>
    <w:rsid w:val="00F84E03"/>
    <w:rsid w:val="00F851FF"/>
    <w:rsid w:val="00F85D9D"/>
    <w:rsid w:val="00F85EEB"/>
    <w:rsid w:val="00F85F7A"/>
    <w:rsid w:val="00F86035"/>
    <w:rsid w:val="00F869B6"/>
    <w:rsid w:val="00F86AAE"/>
    <w:rsid w:val="00F86C04"/>
    <w:rsid w:val="00F86DBF"/>
    <w:rsid w:val="00F86FD8"/>
    <w:rsid w:val="00F876E2"/>
    <w:rsid w:val="00F87808"/>
    <w:rsid w:val="00F87BF3"/>
    <w:rsid w:val="00F9032F"/>
    <w:rsid w:val="00F90373"/>
    <w:rsid w:val="00F90496"/>
    <w:rsid w:val="00F90851"/>
    <w:rsid w:val="00F90D38"/>
    <w:rsid w:val="00F90D3D"/>
    <w:rsid w:val="00F90D9F"/>
    <w:rsid w:val="00F91102"/>
    <w:rsid w:val="00F9181C"/>
    <w:rsid w:val="00F9182B"/>
    <w:rsid w:val="00F91A81"/>
    <w:rsid w:val="00F91BD3"/>
    <w:rsid w:val="00F91D47"/>
    <w:rsid w:val="00F922B2"/>
    <w:rsid w:val="00F926A3"/>
    <w:rsid w:val="00F92729"/>
    <w:rsid w:val="00F927CD"/>
    <w:rsid w:val="00F927E2"/>
    <w:rsid w:val="00F934CB"/>
    <w:rsid w:val="00F93843"/>
    <w:rsid w:val="00F93D27"/>
    <w:rsid w:val="00F94268"/>
    <w:rsid w:val="00F942F0"/>
    <w:rsid w:val="00F942F1"/>
    <w:rsid w:val="00F944EE"/>
    <w:rsid w:val="00F946C4"/>
    <w:rsid w:val="00F9481C"/>
    <w:rsid w:val="00F948CD"/>
    <w:rsid w:val="00F94AB6"/>
    <w:rsid w:val="00F94AF4"/>
    <w:rsid w:val="00F94BDF"/>
    <w:rsid w:val="00F94DE5"/>
    <w:rsid w:val="00F95255"/>
    <w:rsid w:val="00F953EC"/>
    <w:rsid w:val="00F95DC6"/>
    <w:rsid w:val="00F960E6"/>
    <w:rsid w:val="00F965CE"/>
    <w:rsid w:val="00F967D0"/>
    <w:rsid w:val="00F96CDB"/>
    <w:rsid w:val="00F96E3B"/>
    <w:rsid w:val="00F9784C"/>
    <w:rsid w:val="00F97984"/>
    <w:rsid w:val="00F97A2F"/>
    <w:rsid w:val="00F97F6C"/>
    <w:rsid w:val="00FA0FDC"/>
    <w:rsid w:val="00FA1405"/>
    <w:rsid w:val="00FA23D3"/>
    <w:rsid w:val="00FA2464"/>
    <w:rsid w:val="00FA2ED4"/>
    <w:rsid w:val="00FA3DB3"/>
    <w:rsid w:val="00FA4154"/>
    <w:rsid w:val="00FA438E"/>
    <w:rsid w:val="00FA46C3"/>
    <w:rsid w:val="00FA4CD6"/>
    <w:rsid w:val="00FA51D6"/>
    <w:rsid w:val="00FA5764"/>
    <w:rsid w:val="00FA5930"/>
    <w:rsid w:val="00FA5C2B"/>
    <w:rsid w:val="00FA5DA0"/>
    <w:rsid w:val="00FA5EBD"/>
    <w:rsid w:val="00FA6036"/>
    <w:rsid w:val="00FA688F"/>
    <w:rsid w:val="00FA6B20"/>
    <w:rsid w:val="00FA6C9F"/>
    <w:rsid w:val="00FA7771"/>
    <w:rsid w:val="00FA78CA"/>
    <w:rsid w:val="00FA78F2"/>
    <w:rsid w:val="00FA7F2D"/>
    <w:rsid w:val="00FA7FB3"/>
    <w:rsid w:val="00FB066A"/>
    <w:rsid w:val="00FB08BC"/>
    <w:rsid w:val="00FB0DEB"/>
    <w:rsid w:val="00FB0FEB"/>
    <w:rsid w:val="00FB12FD"/>
    <w:rsid w:val="00FB13C1"/>
    <w:rsid w:val="00FB1557"/>
    <w:rsid w:val="00FB15F3"/>
    <w:rsid w:val="00FB1854"/>
    <w:rsid w:val="00FB1D64"/>
    <w:rsid w:val="00FB1F0A"/>
    <w:rsid w:val="00FB24B8"/>
    <w:rsid w:val="00FB2958"/>
    <w:rsid w:val="00FB2A88"/>
    <w:rsid w:val="00FB3443"/>
    <w:rsid w:val="00FB3B8F"/>
    <w:rsid w:val="00FB3DB3"/>
    <w:rsid w:val="00FB41E5"/>
    <w:rsid w:val="00FB4B70"/>
    <w:rsid w:val="00FB4C1C"/>
    <w:rsid w:val="00FB5168"/>
    <w:rsid w:val="00FB54DC"/>
    <w:rsid w:val="00FB596E"/>
    <w:rsid w:val="00FB5B6D"/>
    <w:rsid w:val="00FB5BE3"/>
    <w:rsid w:val="00FB5BFF"/>
    <w:rsid w:val="00FB6007"/>
    <w:rsid w:val="00FB6401"/>
    <w:rsid w:val="00FB6C04"/>
    <w:rsid w:val="00FB7335"/>
    <w:rsid w:val="00FB747A"/>
    <w:rsid w:val="00FB7E75"/>
    <w:rsid w:val="00FC0312"/>
    <w:rsid w:val="00FC0726"/>
    <w:rsid w:val="00FC07A6"/>
    <w:rsid w:val="00FC098B"/>
    <w:rsid w:val="00FC0B8B"/>
    <w:rsid w:val="00FC0D2D"/>
    <w:rsid w:val="00FC0FC9"/>
    <w:rsid w:val="00FC10D8"/>
    <w:rsid w:val="00FC1386"/>
    <w:rsid w:val="00FC1B20"/>
    <w:rsid w:val="00FC1D44"/>
    <w:rsid w:val="00FC207A"/>
    <w:rsid w:val="00FC284B"/>
    <w:rsid w:val="00FC2D4C"/>
    <w:rsid w:val="00FC2FF9"/>
    <w:rsid w:val="00FC332C"/>
    <w:rsid w:val="00FC3527"/>
    <w:rsid w:val="00FC3A59"/>
    <w:rsid w:val="00FC3B02"/>
    <w:rsid w:val="00FC3F01"/>
    <w:rsid w:val="00FC43BA"/>
    <w:rsid w:val="00FC4461"/>
    <w:rsid w:val="00FC4813"/>
    <w:rsid w:val="00FC48BF"/>
    <w:rsid w:val="00FC4CE3"/>
    <w:rsid w:val="00FC4D29"/>
    <w:rsid w:val="00FC4E2D"/>
    <w:rsid w:val="00FC4E86"/>
    <w:rsid w:val="00FC53A5"/>
    <w:rsid w:val="00FC540A"/>
    <w:rsid w:val="00FC55A6"/>
    <w:rsid w:val="00FC5693"/>
    <w:rsid w:val="00FC5BA7"/>
    <w:rsid w:val="00FC6093"/>
    <w:rsid w:val="00FC60D0"/>
    <w:rsid w:val="00FC6B07"/>
    <w:rsid w:val="00FC6E4B"/>
    <w:rsid w:val="00FC71FB"/>
    <w:rsid w:val="00FC77CE"/>
    <w:rsid w:val="00FC7C18"/>
    <w:rsid w:val="00FC7F02"/>
    <w:rsid w:val="00FD01CE"/>
    <w:rsid w:val="00FD0516"/>
    <w:rsid w:val="00FD0C11"/>
    <w:rsid w:val="00FD20D7"/>
    <w:rsid w:val="00FD22C5"/>
    <w:rsid w:val="00FD252D"/>
    <w:rsid w:val="00FD28AA"/>
    <w:rsid w:val="00FD2F65"/>
    <w:rsid w:val="00FD35D8"/>
    <w:rsid w:val="00FD35ED"/>
    <w:rsid w:val="00FD37B6"/>
    <w:rsid w:val="00FD3CF1"/>
    <w:rsid w:val="00FD42B0"/>
    <w:rsid w:val="00FD4687"/>
    <w:rsid w:val="00FD4940"/>
    <w:rsid w:val="00FD49D4"/>
    <w:rsid w:val="00FD4C64"/>
    <w:rsid w:val="00FD4E9A"/>
    <w:rsid w:val="00FD52B6"/>
    <w:rsid w:val="00FD53C4"/>
    <w:rsid w:val="00FD563E"/>
    <w:rsid w:val="00FD5D99"/>
    <w:rsid w:val="00FD6054"/>
    <w:rsid w:val="00FD6E63"/>
    <w:rsid w:val="00FD7332"/>
    <w:rsid w:val="00FD7677"/>
    <w:rsid w:val="00FD7A12"/>
    <w:rsid w:val="00FD7ABB"/>
    <w:rsid w:val="00FE0232"/>
    <w:rsid w:val="00FE0649"/>
    <w:rsid w:val="00FE0772"/>
    <w:rsid w:val="00FE1278"/>
    <w:rsid w:val="00FE16EB"/>
    <w:rsid w:val="00FE1BEE"/>
    <w:rsid w:val="00FE2019"/>
    <w:rsid w:val="00FE20FE"/>
    <w:rsid w:val="00FE263C"/>
    <w:rsid w:val="00FE287C"/>
    <w:rsid w:val="00FE2BD4"/>
    <w:rsid w:val="00FE30FD"/>
    <w:rsid w:val="00FE3262"/>
    <w:rsid w:val="00FE356F"/>
    <w:rsid w:val="00FE39BD"/>
    <w:rsid w:val="00FE39E8"/>
    <w:rsid w:val="00FE3A28"/>
    <w:rsid w:val="00FE4080"/>
    <w:rsid w:val="00FE4166"/>
    <w:rsid w:val="00FE4229"/>
    <w:rsid w:val="00FE4624"/>
    <w:rsid w:val="00FE4666"/>
    <w:rsid w:val="00FE47CB"/>
    <w:rsid w:val="00FE48BA"/>
    <w:rsid w:val="00FE4C3C"/>
    <w:rsid w:val="00FE59A8"/>
    <w:rsid w:val="00FE59B3"/>
    <w:rsid w:val="00FE5BFC"/>
    <w:rsid w:val="00FE5C4C"/>
    <w:rsid w:val="00FE5E40"/>
    <w:rsid w:val="00FE5EFC"/>
    <w:rsid w:val="00FE5F69"/>
    <w:rsid w:val="00FE6192"/>
    <w:rsid w:val="00FE66A5"/>
    <w:rsid w:val="00FE7205"/>
    <w:rsid w:val="00FE729E"/>
    <w:rsid w:val="00FE7473"/>
    <w:rsid w:val="00FE7694"/>
    <w:rsid w:val="00FE7C9D"/>
    <w:rsid w:val="00FE7FAC"/>
    <w:rsid w:val="00FF03DA"/>
    <w:rsid w:val="00FF07C2"/>
    <w:rsid w:val="00FF0A70"/>
    <w:rsid w:val="00FF0BE8"/>
    <w:rsid w:val="00FF174F"/>
    <w:rsid w:val="00FF1833"/>
    <w:rsid w:val="00FF1BBB"/>
    <w:rsid w:val="00FF264B"/>
    <w:rsid w:val="00FF287F"/>
    <w:rsid w:val="00FF2B62"/>
    <w:rsid w:val="00FF2C54"/>
    <w:rsid w:val="00FF31F1"/>
    <w:rsid w:val="00FF3481"/>
    <w:rsid w:val="00FF3787"/>
    <w:rsid w:val="00FF3937"/>
    <w:rsid w:val="00FF39A7"/>
    <w:rsid w:val="00FF4683"/>
    <w:rsid w:val="00FF49DB"/>
    <w:rsid w:val="00FF4A00"/>
    <w:rsid w:val="00FF5037"/>
    <w:rsid w:val="00FF5045"/>
    <w:rsid w:val="00FF53BF"/>
    <w:rsid w:val="00FF5571"/>
    <w:rsid w:val="00FF6525"/>
    <w:rsid w:val="00FF6B46"/>
    <w:rsid w:val="00FF6E40"/>
    <w:rsid w:val="00FF72D3"/>
    <w:rsid w:val="00FF7919"/>
    <w:rsid w:val="00FF7A96"/>
    <w:rsid w:val="00FF7CA6"/>
    <w:rsid w:val="00FF7CF8"/>
    <w:rsid w:val="0119B963"/>
    <w:rsid w:val="012961D3"/>
    <w:rsid w:val="013155CA"/>
    <w:rsid w:val="0136112E"/>
    <w:rsid w:val="017F6834"/>
    <w:rsid w:val="0196C861"/>
    <w:rsid w:val="019AC7FB"/>
    <w:rsid w:val="01B23CAA"/>
    <w:rsid w:val="01E0C3A6"/>
    <w:rsid w:val="0216FE64"/>
    <w:rsid w:val="021E883C"/>
    <w:rsid w:val="0221020A"/>
    <w:rsid w:val="0222BB72"/>
    <w:rsid w:val="0225A4A2"/>
    <w:rsid w:val="023B585C"/>
    <w:rsid w:val="02472EEC"/>
    <w:rsid w:val="0248655D"/>
    <w:rsid w:val="0269F20B"/>
    <w:rsid w:val="0279378E"/>
    <w:rsid w:val="028411A1"/>
    <w:rsid w:val="028FB720"/>
    <w:rsid w:val="02A67888"/>
    <w:rsid w:val="02C4B44D"/>
    <w:rsid w:val="02E3001A"/>
    <w:rsid w:val="02EC057D"/>
    <w:rsid w:val="02F41625"/>
    <w:rsid w:val="030A0FD1"/>
    <w:rsid w:val="030BACEE"/>
    <w:rsid w:val="03245EA9"/>
    <w:rsid w:val="0330DB7C"/>
    <w:rsid w:val="03469DC4"/>
    <w:rsid w:val="038D3756"/>
    <w:rsid w:val="03AE2AD0"/>
    <w:rsid w:val="03BA1F57"/>
    <w:rsid w:val="03F2E8E9"/>
    <w:rsid w:val="04790273"/>
    <w:rsid w:val="047E12F0"/>
    <w:rsid w:val="049971A2"/>
    <w:rsid w:val="04A0F8B6"/>
    <w:rsid w:val="04A1C7E7"/>
    <w:rsid w:val="04AB05E8"/>
    <w:rsid w:val="04F2FC84"/>
    <w:rsid w:val="04FDFDFF"/>
    <w:rsid w:val="050094EB"/>
    <w:rsid w:val="0521B343"/>
    <w:rsid w:val="05518406"/>
    <w:rsid w:val="055DF45C"/>
    <w:rsid w:val="056D9964"/>
    <w:rsid w:val="0591242E"/>
    <w:rsid w:val="05AFC4CB"/>
    <w:rsid w:val="05EFB368"/>
    <w:rsid w:val="05FDE151"/>
    <w:rsid w:val="05FF2BCC"/>
    <w:rsid w:val="060B788F"/>
    <w:rsid w:val="0613D6C0"/>
    <w:rsid w:val="06214D18"/>
    <w:rsid w:val="063F4ECB"/>
    <w:rsid w:val="06446F57"/>
    <w:rsid w:val="0665C888"/>
    <w:rsid w:val="069F1AC1"/>
    <w:rsid w:val="06BC5668"/>
    <w:rsid w:val="06F21A09"/>
    <w:rsid w:val="06FE99DD"/>
    <w:rsid w:val="0735CB2F"/>
    <w:rsid w:val="07399DF4"/>
    <w:rsid w:val="07632843"/>
    <w:rsid w:val="07B9C812"/>
    <w:rsid w:val="07BD7D56"/>
    <w:rsid w:val="07EA0126"/>
    <w:rsid w:val="07EEA9B8"/>
    <w:rsid w:val="080BDF7A"/>
    <w:rsid w:val="080E9A8B"/>
    <w:rsid w:val="08124E39"/>
    <w:rsid w:val="0817C156"/>
    <w:rsid w:val="081886A8"/>
    <w:rsid w:val="08359EC1"/>
    <w:rsid w:val="083AEB22"/>
    <w:rsid w:val="086F230A"/>
    <w:rsid w:val="08717830"/>
    <w:rsid w:val="088F5207"/>
    <w:rsid w:val="089662C9"/>
    <w:rsid w:val="08C3E7F1"/>
    <w:rsid w:val="08DB8197"/>
    <w:rsid w:val="08F25BEC"/>
    <w:rsid w:val="0919B2A5"/>
    <w:rsid w:val="09250744"/>
    <w:rsid w:val="09823E5A"/>
    <w:rsid w:val="098C4D5D"/>
    <w:rsid w:val="098FE8CC"/>
    <w:rsid w:val="09A7B5B7"/>
    <w:rsid w:val="09AEC2EA"/>
    <w:rsid w:val="09B19FF8"/>
    <w:rsid w:val="09B7FB62"/>
    <w:rsid w:val="09CE9D4C"/>
    <w:rsid w:val="09CFFBDE"/>
    <w:rsid w:val="09D0E873"/>
    <w:rsid w:val="09E1FA76"/>
    <w:rsid w:val="0A0EEC15"/>
    <w:rsid w:val="0A226491"/>
    <w:rsid w:val="0A468F7D"/>
    <w:rsid w:val="0A5BDFA5"/>
    <w:rsid w:val="0A5ED5EB"/>
    <w:rsid w:val="0A6769A9"/>
    <w:rsid w:val="0A7245D2"/>
    <w:rsid w:val="0A7503F0"/>
    <w:rsid w:val="0A7665B1"/>
    <w:rsid w:val="0A7C3B8F"/>
    <w:rsid w:val="0AA3484C"/>
    <w:rsid w:val="0AD9B5BF"/>
    <w:rsid w:val="0ADA398F"/>
    <w:rsid w:val="0B0B263E"/>
    <w:rsid w:val="0B0F9378"/>
    <w:rsid w:val="0B129FCF"/>
    <w:rsid w:val="0B429BB3"/>
    <w:rsid w:val="0B49D38C"/>
    <w:rsid w:val="0B50B38A"/>
    <w:rsid w:val="0B89B0B3"/>
    <w:rsid w:val="0BB6DF38"/>
    <w:rsid w:val="0BBD41FB"/>
    <w:rsid w:val="0BCDA065"/>
    <w:rsid w:val="0BCDA69B"/>
    <w:rsid w:val="0BFC6A9E"/>
    <w:rsid w:val="0C2A31B1"/>
    <w:rsid w:val="0C91259B"/>
    <w:rsid w:val="0CA5D5BD"/>
    <w:rsid w:val="0D07F01E"/>
    <w:rsid w:val="0D12E264"/>
    <w:rsid w:val="0D1D9F46"/>
    <w:rsid w:val="0D279EFC"/>
    <w:rsid w:val="0D2CD2E7"/>
    <w:rsid w:val="0D3266F9"/>
    <w:rsid w:val="0DC18EDB"/>
    <w:rsid w:val="0DC306EC"/>
    <w:rsid w:val="0DCCD93B"/>
    <w:rsid w:val="0DD84E31"/>
    <w:rsid w:val="0DF88C49"/>
    <w:rsid w:val="0E05E0FC"/>
    <w:rsid w:val="0E15B079"/>
    <w:rsid w:val="0E6BE9B5"/>
    <w:rsid w:val="0E7DDC0F"/>
    <w:rsid w:val="0E938F66"/>
    <w:rsid w:val="0EDB2C13"/>
    <w:rsid w:val="0EDB91B5"/>
    <w:rsid w:val="0F023B94"/>
    <w:rsid w:val="0F30AE77"/>
    <w:rsid w:val="0F397938"/>
    <w:rsid w:val="0F487513"/>
    <w:rsid w:val="0FB461B3"/>
    <w:rsid w:val="0FB54626"/>
    <w:rsid w:val="0FC5A9B4"/>
    <w:rsid w:val="0FC77764"/>
    <w:rsid w:val="0FD8BECF"/>
    <w:rsid w:val="0FDC6A31"/>
    <w:rsid w:val="0FE49FE9"/>
    <w:rsid w:val="0FF871FC"/>
    <w:rsid w:val="1007A71E"/>
    <w:rsid w:val="10393D02"/>
    <w:rsid w:val="104F46DA"/>
    <w:rsid w:val="10673AA6"/>
    <w:rsid w:val="10698039"/>
    <w:rsid w:val="106DDEE4"/>
    <w:rsid w:val="1075B1C0"/>
    <w:rsid w:val="109830E9"/>
    <w:rsid w:val="113FE218"/>
    <w:rsid w:val="114B12DD"/>
    <w:rsid w:val="11828E07"/>
    <w:rsid w:val="119DF55D"/>
    <w:rsid w:val="11B43E82"/>
    <w:rsid w:val="11F36E9C"/>
    <w:rsid w:val="124ADBC7"/>
    <w:rsid w:val="12850AF8"/>
    <w:rsid w:val="12A7C417"/>
    <w:rsid w:val="12E84FE8"/>
    <w:rsid w:val="130DC579"/>
    <w:rsid w:val="132F48A2"/>
    <w:rsid w:val="134ECEEF"/>
    <w:rsid w:val="136AA722"/>
    <w:rsid w:val="13831E4B"/>
    <w:rsid w:val="1423D3BC"/>
    <w:rsid w:val="1437237A"/>
    <w:rsid w:val="143B0758"/>
    <w:rsid w:val="143DC818"/>
    <w:rsid w:val="14676FA8"/>
    <w:rsid w:val="148A51CF"/>
    <w:rsid w:val="149CC040"/>
    <w:rsid w:val="14A3F3C0"/>
    <w:rsid w:val="14AF892B"/>
    <w:rsid w:val="14B10E54"/>
    <w:rsid w:val="14C4DE69"/>
    <w:rsid w:val="14DE5354"/>
    <w:rsid w:val="14EC5050"/>
    <w:rsid w:val="1512B7D6"/>
    <w:rsid w:val="1516DE9C"/>
    <w:rsid w:val="151825C1"/>
    <w:rsid w:val="1525F8D4"/>
    <w:rsid w:val="152B37F4"/>
    <w:rsid w:val="153445F8"/>
    <w:rsid w:val="153B5DCF"/>
    <w:rsid w:val="15465C88"/>
    <w:rsid w:val="155C8E3A"/>
    <w:rsid w:val="1564E845"/>
    <w:rsid w:val="15929124"/>
    <w:rsid w:val="159940AA"/>
    <w:rsid w:val="15A677E6"/>
    <w:rsid w:val="15D017D8"/>
    <w:rsid w:val="15E199EC"/>
    <w:rsid w:val="15E6AC0B"/>
    <w:rsid w:val="1607686E"/>
    <w:rsid w:val="161F85BB"/>
    <w:rsid w:val="1647FE64"/>
    <w:rsid w:val="165C5C20"/>
    <w:rsid w:val="1684F4E8"/>
    <w:rsid w:val="169FD366"/>
    <w:rsid w:val="16A20D27"/>
    <w:rsid w:val="16AE74EA"/>
    <w:rsid w:val="16DC5A60"/>
    <w:rsid w:val="17394133"/>
    <w:rsid w:val="17420020"/>
    <w:rsid w:val="1755CBF5"/>
    <w:rsid w:val="175C7578"/>
    <w:rsid w:val="1760D153"/>
    <w:rsid w:val="1761B386"/>
    <w:rsid w:val="1769C9C3"/>
    <w:rsid w:val="176CAF55"/>
    <w:rsid w:val="178FA0A4"/>
    <w:rsid w:val="17A302AF"/>
    <w:rsid w:val="17ABBAE9"/>
    <w:rsid w:val="17B7BBBB"/>
    <w:rsid w:val="17D29622"/>
    <w:rsid w:val="17E04145"/>
    <w:rsid w:val="184FDADB"/>
    <w:rsid w:val="1853B011"/>
    <w:rsid w:val="185CB5D4"/>
    <w:rsid w:val="18907019"/>
    <w:rsid w:val="1893CBA8"/>
    <w:rsid w:val="18A58D88"/>
    <w:rsid w:val="18B1F007"/>
    <w:rsid w:val="18D756DE"/>
    <w:rsid w:val="18DA1268"/>
    <w:rsid w:val="190A949D"/>
    <w:rsid w:val="192664DA"/>
    <w:rsid w:val="194C47B5"/>
    <w:rsid w:val="194F3DBD"/>
    <w:rsid w:val="19537C05"/>
    <w:rsid w:val="1968CB91"/>
    <w:rsid w:val="1969B08B"/>
    <w:rsid w:val="199BF0C9"/>
    <w:rsid w:val="199C4618"/>
    <w:rsid w:val="19A4401C"/>
    <w:rsid w:val="19DEEB15"/>
    <w:rsid w:val="19FF8C59"/>
    <w:rsid w:val="1A0A9AE7"/>
    <w:rsid w:val="1A987215"/>
    <w:rsid w:val="1AA664FE"/>
    <w:rsid w:val="1AC2B7E5"/>
    <w:rsid w:val="1AD96FDF"/>
    <w:rsid w:val="1ADBB456"/>
    <w:rsid w:val="1AFFDEE8"/>
    <w:rsid w:val="1B0B53C4"/>
    <w:rsid w:val="1B14A88B"/>
    <w:rsid w:val="1B1AEFF9"/>
    <w:rsid w:val="1B44CB09"/>
    <w:rsid w:val="1B7DB7DB"/>
    <w:rsid w:val="1B9194AB"/>
    <w:rsid w:val="1BC9892C"/>
    <w:rsid w:val="1BCBA4C0"/>
    <w:rsid w:val="1C117293"/>
    <w:rsid w:val="1C5061FB"/>
    <w:rsid w:val="1C6CE643"/>
    <w:rsid w:val="1C7CF890"/>
    <w:rsid w:val="1C81EF85"/>
    <w:rsid w:val="1CA960FF"/>
    <w:rsid w:val="1CAFCFEE"/>
    <w:rsid w:val="1CC55FA3"/>
    <w:rsid w:val="1CED28FE"/>
    <w:rsid w:val="1CF6DDFC"/>
    <w:rsid w:val="1D29062E"/>
    <w:rsid w:val="1D389B06"/>
    <w:rsid w:val="1D734BA4"/>
    <w:rsid w:val="1DCB405A"/>
    <w:rsid w:val="1DF5A476"/>
    <w:rsid w:val="1E0E51EE"/>
    <w:rsid w:val="1E0FC997"/>
    <w:rsid w:val="1E409DEC"/>
    <w:rsid w:val="1E6E8D80"/>
    <w:rsid w:val="1E92356D"/>
    <w:rsid w:val="1E960B5F"/>
    <w:rsid w:val="1EA53012"/>
    <w:rsid w:val="1ED06F2A"/>
    <w:rsid w:val="1F0214E1"/>
    <w:rsid w:val="1F0DA32C"/>
    <w:rsid w:val="1F1EE4D7"/>
    <w:rsid w:val="1F4BFCEA"/>
    <w:rsid w:val="1F4CF0C8"/>
    <w:rsid w:val="1F716410"/>
    <w:rsid w:val="1F8FF56F"/>
    <w:rsid w:val="1F9E20BD"/>
    <w:rsid w:val="1FE909B9"/>
    <w:rsid w:val="1FF7A418"/>
    <w:rsid w:val="2003FCA9"/>
    <w:rsid w:val="200F8B0A"/>
    <w:rsid w:val="202D7A30"/>
    <w:rsid w:val="203096B7"/>
    <w:rsid w:val="2037BDC0"/>
    <w:rsid w:val="203F08B9"/>
    <w:rsid w:val="2096B5F2"/>
    <w:rsid w:val="217CD222"/>
    <w:rsid w:val="218224A2"/>
    <w:rsid w:val="218A93E1"/>
    <w:rsid w:val="21FA479C"/>
    <w:rsid w:val="223A59F0"/>
    <w:rsid w:val="226B93B9"/>
    <w:rsid w:val="22968FC4"/>
    <w:rsid w:val="22969777"/>
    <w:rsid w:val="22AF35E9"/>
    <w:rsid w:val="22B143A5"/>
    <w:rsid w:val="22C4CBB3"/>
    <w:rsid w:val="22C85F15"/>
    <w:rsid w:val="22D8CB00"/>
    <w:rsid w:val="22F1F35D"/>
    <w:rsid w:val="2305858B"/>
    <w:rsid w:val="23085B1F"/>
    <w:rsid w:val="230AB3AA"/>
    <w:rsid w:val="232DC798"/>
    <w:rsid w:val="23382CC4"/>
    <w:rsid w:val="23415648"/>
    <w:rsid w:val="23527F8F"/>
    <w:rsid w:val="23704ECB"/>
    <w:rsid w:val="23794FDC"/>
    <w:rsid w:val="23895F4D"/>
    <w:rsid w:val="239662B8"/>
    <w:rsid w:val="23A3E70E"/>
    <w:rsid w:val="23F37867"/>
    <w:rsid w:val="24073ABA"/>
    <w:rsid w:val="24221ABF"/>
    <w:rsid w:val="24320A00"/>
    <w:rsid w:val="246E5C29"/>
    <w:rsid w:val="2480E9AA"/>
    <w:rsid w:val="2480F41F"/>
    <w:rsid w:val="24B6AA47"/>
    <w:rsid w:val="24BA2390"/>
    <w:rsid w:val="2520E6D3"/>
    <w:rsid w:val="252FD67E"/>
    <w:rsid w:val="252FDAEF"/>
    <w:rsid w:val="25789136"/>
    <w:rsid w:val="25925DE8"/>
    <w:rsid w:val="25CF9DE0"/>
    <w:rsid w:val="25E33088"/>
    <w:rsid w:val="2601DDD8"/>
    <w:rsid w:val="2615AD22"/>
    <w:rsid w:val="262FDF91"/>
    <w:rsid w:val="2665A431"/>
    <w:rsid w:val="2673BCC4"/>
    <w:rsid w:val="267AA838"/>
    <w:rsid w:val="26941094"/>
    <w:rsid w:val="269E921C"/>
    <w:rsid w:val="26CAEBED"/>
    <w:rsid w:val="26EAF8A3"/>
    <w:rsid w:val="2711CB79"/>
    <w:rsid w:val="2711DC94"/>
    <w:rsid w:val="27146197"/>
    <w:rsid w:val="272512B9"/>
    <w:rsid w:val="2731B445"/>
    <w:rsid w:val="27492D52"/>
    <w:rsid w:val="276890A2"/>
    <w:rsid w:val="2791402B"/>
    <w:rsid w:val="27B28795"/>
    <w:rsid w:val="28293D7A"/>
    <w:rsid w:val="284C69C5"/>
    <w:rsid w:val="28688791"/>
    <w:rsid w:val="286B35FD"/>
    <w:rsid w:val="287669FF"/>
    <w:rsid w:val="2876A0ED"/>
    <w:rsid w:val="289B3CD8"/>
    <w:rsid w:val="28D93004"/>
    <w:rsid w:val="28DC7BDC"/>
    <w:rsid w:val="29169D98"/>
    <w:rsid w:val="292E30BA"/>
    <w:rsid w:val="295F7BC8"/>
    <w:rsid w:val="298864F9"/>
    <w:rsid w:val="29911DB0"/>
    <w:rsid w:val="2997D547"/>
    <w:rsid w:val="29A43F08"/>
    <w:rsid w:val="29D744F9"/>
    <w:rsid w:val="29F64E5F"/>
    <w:rsid w:val="29FC2639"/>
    <w:rsid w:val="2A16B556"/>
    <w:rsid w:val="2A1DE1BD"/>
    <w:rsid w:val="2A639108"/>
    <w:rsid w:val="2A8C26AC"/>
    <w:rsid w:val="2A8E3059"/>
    <w:rsid w:val="2A95814E"/>
    <w:rsid w:val="2AA14B84"/>
    <w:rsid w:val="2AA1EC16"/>
    <w:rsid w:val="2ADBDA4A"/>
    <w:rsid w:val="2AE31E2F"/>
    <w:rsid w:val="2AE3456D"/>
    <w:rsid w:val="2AF60C3E"/>
    <w:rsid w:val="2B1CA4B8"/>
    <w:rsid w:val="2B4665EB"/>
    <w:rsid w:val="2B4B6B6D"/>
    <w:rsid w:val="2B5FC0D4"/>
    <w:rsid w:val="2B65E455"/>
    <w:rsid w:val="2B74CCA8"/>
    <w:rsid w:val="2B83D3A0"/>
    <w:rsid w:val="2B851F36"/>
    <w:rsid w:val="2B8B74A4"/>
    <w:rsid w:val="2B990B24"/>
    <w:rsid w:val="2BE60C19"/>
    <w:rsid w:val="2BECAC96"/>
    <w:rsid w:val="2C07C3B5"/>
    <w:rsid w:val="2C1D54FF"/>
    <w:rsid w:val="2C2B0C4E"/>
    <w:rsid w:val="2C47534D"/>
    <w:rsid w:val="2C574C0C"/>
    <w:rsid w:val="2C7862CB"/>
    <w:rsid w:val="2C7C4386"/>
    <w:rsid w:val="2CBC2ACA"/>
    <w:rsid w:val="2CBF574B"/>
    <w:rsid w:val="2CC841BB"/>
    <w:rsid w:val="2CD40761"/>
    <w:rsid w:val="2CD41B51"/>
    <w:rsid w:val="2D0ADF57"/>
    <w:rsid w:val="2D2E99DD"/>
    <w:rsid w:val="2D394B76"/>
    <w:rsid w:val="2D4C59C5"/>
    <w:rsid w:val="2D62D34D"/>
    <w:rsid w:val="2D774F2B"/>
    <w:rsid w:val="2D810CFD"/>
    <w:rsid w:val="2DDEEF37"/>
    <w:rsid w:val="2DF38FC1"/>
    <w:rsid w:val="2E119CB2"/>
    <w:rsid w:val="2E2F32EC"/>
    <w:rsid w:val="2E42F1CD"/>
    <w:rsid w:val="2E7D0938"/>
    <w:rsid w:val="2E8FEAEE"/>
    <w:rsid w:val="2EABE6E9"/>
    <w:rsid w:val="2EFE6397"/>
    <w:rsid w:val="2F0B9118"/>
    <w:rsid w:val="2F2CF9B7"/>
    <w:rsid w:val="2F3B32D1"/>
    <w:rsid w:val="2F41F42A"/>
    <w:rsid w:val="2F8088D8"/>
    <w:rsid w:val="2F95053D"/>
    <w:rsid w:val="2F992D90"/>
    <w:rsid w:val="2FA56ED1"/>
    <w:rsid w:val="300994BB"/>
    <w:rsid w:val="3010F462"/>
    <w:rsid w:val="3014C85A"/>
    <w:rsid w:val="3027FA93"/>
    <w:rsid w:val="306493C2"/>
    <w:rsid w:val="30A2E36E"/>
    <w:rsid w:val="30B0A764"/>
    <w:rsid w:val="30B92660"/>
    <w:rsid w:val="30D8B3DC"/>
    <w:rsid w:val="30E8BA85"/>
    <w:rsid w:val="30F62E0D"/>
    <w:rsid w:val="30F88C00"/>
    <w:rsid w:val="3112CB83"/>
    <w:rsid w:val="312E53C7"/>
    <w:rsid w:val="312F5E86"/>
    <w:rsid w:val="3131F743"/>
    <w:rsid w:val="315C428D"/>
    <w:rsid w:val="3165148F"/>
    <w:rsid w:val="316643FC"/>
    <w:rsid w:val="317018AD"/>
    <w:rsid w:val="31898ACA"/>
    <w:rsid w:val="3193187D"/>
    <w:rsid w:val="31D363EC"/>
    <w:rsid w:val="32227AF7"/>
    <w:rsid w:val="32713CC3"/>
    <w:rsid w:val="329D5B36"/>
    <w:rsid w:val="32ED63DC"/>
    <w:rsid w:val="32F812EE"/>
    <w:rsid w:val="32FDCBCC"/>
    <w:rsid w:val="3333A5CA"/>
    <w:rsid w:val="333423AE"/>
    <w:rsid w:val="3337BBE6"/>
    <w:rsid w:val="334B44C4"/>
    <w:rsid w:val="338E8C45"/>
    <w:rsid w:val="33BB4D5B"/>
    <w:rsid w:val="33D0D042"/>
    <w:rsid w:val="33EBA9CE"/>
    <w:rsid w:val="33ED3E48"/>
    <w:rsid w:val="342E1A50"/>
    <w:rsid w:val="344F5434"/>
    <w:rsid w:val="34925F79"/>
    <w:rsid w:val="34BCA29D"/>
    <w:rsid w:val="34CA90D6"/>
    <w:rsid w:val="34CD46B9"/>
    <w:rsid w:val="34F3489D"/>
    <w:rsid w:val="35029CB9"/>
    <w:rsid w:val="350800F4"/>
    <w:rsid w:val="353BF0BD"/>
    <w:rsid w:val="355F895F"/>
    <w:rsid w:val="3564819D"/>
    <w:rsid w:val="3565BC4F"/>
    <w:rsid w:val="356E7DE5"/>
    <w:rsid w:val="35A06BC2"/>
    <w:rsid w:val="35B9A8C1"/>
    <w:rsid w:val="35DC6BAF"/>
    <w:rsid w:val="35E6EB94"/>
    <w:rsid w:val="35E8E288"/>
    <w:rsid w:val="362FE8B3"/>
    <w:rsid w:val="363C5BB8"/>
    <w:rsid w:val="3650115E"/>
    <w:rsid w:val="365F75BB"/>
    <w:rsid w:val="3663C68C"/>
    <w:rsid w:val="367FE1D5"/>
    <w:rsid w:val="369BBA92"/>
    <w:rsid w:val="36BE27F7"/>
    <w:rsid w:val="36E65B9E"/>
    <w:rsid w:val="36F594EC"/>
    <w:rsid w:val="3709C8DC"/>
    <w:rsid w:val="373BB45C"/>
    <w:rsid w:val="37554088"/>
    <w:rsid w:val="3756084B"/>
    <w:rsid w:val="376BC403"/>
    <w:rsid w:val="377E86F1"/>
    <w:rsid w:val="37A1EF30"/>
    <w:rsid w:val="37BDC9B2"/>
    <w:rsid w:val="37C0EE61"/>
    <w:rsid w:val="37C23ACA"/>
    <w:rsid w:val="37CBB914"/>
    <w:rsid w:val="3818A0A1"/>
    <w:rsid w:val="385123A9"/>
    <w:rsid w:val="3858C6FD"/>
    <w:rsid w:val="386689F2"/>
    <w:rsid w:val="38C039B8"/>
    <w:rsid w:val="38F14E72"/>
    <w:rsid w:val="38FADEFB"/>
    <w:rsid w:val="3911F85C"/>
    <w:rsid w:val="392F6AB1"/>
    <w:rsid w:val="392F6B44"/>
    <w:rsid w:val="39421D1C"/>
    <w:rsid w:val="395ED06F"/>
    <w:rsid w:val="396F15E5"/>
    <w:rsid w:val="398CCCFA"/>
    <w:rsid w:val="39B78297"/>
    <w:rsid w:val="39BD17C5"/>
    <w:rsid w:val="39C8B0EB"/>
    <w:rsid w:val="39D1A45C"/>
    <w:rsid w:val="39E47942"/>
    <w:rsid w:val="39FA6704"/>
    <w:rsid w:val="3A48E515"/>
    <w:rsid w:val="3A6DADAF"/>
    <w:rsid w:val="3A76C58D"/>
    <w:rsid w:val="3A798F72"/>
    <w:rsid w:val="3A7B68C2"/>
    <w:rsid w:val="3A9B538F"/>
    <w:rsid w:val="3AA43C39"/>
    <w:rsid w:val="3AB2205C"/>
    <w:rsid w:val="3ACFC9D0"/>
    <w:rsid w:val="3AD6B237"/>
    <w:rsid w:val="3ADA3F3E"/>
    <w:rsid w:val="3AF982FA"/>
    <w:rsid w:val="3B23A588"/>
    <w:rsid w:val="3B56733B"/>
    <w:rsid w:val="3B81B5FC"/>
    <w:rsid w:val="3BA58109"/>
    <w:rsid w:val="3BE974A8"/>
    <w:rsid w:val="3BFE7BEC"/>
    <w:rsid w:val="3C049D86"/>
    <w:rsid w:val="3C31F76D"/>
    <w:rsid w:val="3C3E0825"/>
    <w:rsid w:val="3C4BBE1C"/>
    <w:rsid w:val="3C64848D"/>
    <w:rsid w:val="3C757DD9"/>
    <w:rsid w:val="3C932F1C"/>
    <w:rsid w:val="3CBBEE68"/>
    <w:rsid w:val="3CCD1A52"/>
    <w:rsid w:val="3CD85EA3"/>
    <w:rsid w:val="3CF2F705"/>
    <w:rsid w:val="3D06B01D"/>
    <w:rsid w:val="3D0E1DF8"/>
    <w:rsid w:val="3D2CA3A7"/>
    <w:rsid w:val="3D494A57"/>
    <w:rsid w:val="3D5D9220"/>
    <w:rsid w:val="3D640F1F"/>
    <w:rsid w:val="3D66FFE1"/>
    <w:rsid w:val="3D794D54"/>
    <w:rsid w:val="3D7975DE"/>
    <w:rsid w:val="3DA17D78"/>
    <w:rsid w:val="3DB30984"/>
    <w:rsid w:val="3DF973E6"/>
    <w:rsid w:val="3E1A53E7"/>
    <w:rsid w:val="3E24D1FA"/>
    <w:rsid w:val="3E4AB357"/>
    <w:rsid w:val="3E71CB5D"/>
    <w:rsid w:val="3E9A1ACB"/>
    <w:rsid w:val="3EA3FBC0"/>
    <w:rsid w:val="3EEC1CE5"/>
    <w:rsid w:val="3F32EB2D"/>
    <w:rsid w:val="3F86F1F7"/>
    <w:rsid w:val="3F92A1E4"/>
    <w:rsid w:val="3FB88779"/>
    <w:rsid w:val="3FC57012"/>
    <w:rsid w:val="3FE25FAF"/>
    <w:rsid w:val="3FF0C50A"/>
    <w:rsid w:val="4005B60D"/>
    <w:rsid w:val="4026914A"/>
    <w:rsid w:val="404CCE9A"/>
    <w:rsid w:val="4055A1F1"/>
    <w:rsid w:val="405DDCA8"/>
    <w:rsid w:val="405EA1E3"/>
    <w:rsid w:val="40B91E12"/>
    <w:rsid w:val="40C510E0"/>
    <w:rsid w:val="40DB0797"/>
    <w:rsid w:val="411BD6A8"/>
    <w:rsid w:val="4136DFD1"/>
    <w:rsid w:val="416F76A0"/>
    <w:rsid w:val="419D8B23"/>
    <w:rsid w:val="419EE0DA"/>
    <w:rsid w:val="41AF0E0E"/>
    <w:rsid w:val="41C499D8"/>
    <w:rsid w:val="41C86881"/>
    <w:rsid w:val="41F8872B"/>
    <w:rsid w:val="420B9D8C"/>
    <w:rsid w:val="422B2566"/>
    <w:rsid w:val="422CC3CD"/>
    <w:rsid w:val="42449647"/>
    <w:rsid w:val="424BCE63"/>
    <w:rsid w:val="4250A795"/>
    <w:rsid w:val="42596713"/>
    <w:rsid w:val="4271DB8C"/>
    <w:rsid w:val="428E5427"/>
    <w:rsid w:val="428E682D"/>
    <w:rsid w:val="42B6808E"/>
    <w:rsid w:val="42BF518F"/>
    <w:rsid w:val="42C4B172"/>
    <w:rsid w:val="4317A850"/>
    <w:rsid w:val="43A571F2"/>
    <w:rsid w:val="43B253AA"/>
    <w:rsid w:val="43B2BF0F"/>
    <w:rsid w:val="43D6E38C"/>
    <w:rsid w:val="43E64DCD"/>
    <w:rsid w:val="441EEFD0"/>
    <w:rsid w:val="442A388E"/>
    <w:rsid w:val="443EC424"/>
    <w:rsid w:val="44843800"/>
    <w:rsid w:val="4492C05E"/>
    <w:rsid w:val="449EEC6E"/>
    <w:rsid w:val="44D8D27E"/>
    <w:rsid w:val="44E030C7"/>
    <w:rsid w:val="44E8335D"/>
    <w:rsid w:val="451D4D3E"/>
    <w:rsid w:val="452B393D"/>
    <w:rsid w:val="452F72C6"/>
    <w:rsid w:val="453E5E6E"/>
    <w:rsid w:val="4551C41E"/>
    <w:rsid w:val="455C18D8"/>
    <w:rsid w:val="459DCA0C"/>
    <w:rsid w:val="459FD4B5"/>
    <w:rsid w:val="45A6D176"/>
    <w:rsid w:val="45C228A4"/>
    <w:rsid w:val="45C608EF"/>
    <w:rsid w:val="45E338D1"/>
    <w:rsid w:val="45E828AB"/>
    <w:rsid w:val="45E9B1BC"/>
    <w:rsid w:val="45F1CBDD"/>
    <w:rsid w:val="461DA56B"/>
    <w:rsid w:val="4663F230"/>
    <w:rsid w:val="46A15A61"/>
    <w:rsid w:val="46B4B9FD"/>
    <w:rsid w:val="46E47F85"/>
    <w:rsid w:val="474B5D68"/>
    <w:rsid w:val="475B9FE1"/>
    <w:rsid w:val="477B2F76"/>
    <w:rsid w:val="479E97DB"/>
    <w:rsid w:val="47CA9465"/>
    <w:rsid w:val="47FAA10C"/>
    <w:rsid w:val="48082795"/>
    <w:rsid w:val="481892FA"/>
    <w:rsid w:val="483119F5"/>
    <w:rsid w:val="48618AB9"/>
    <w:rsid w:val="48A41DEC"/>
    <w:rsid w:val="48B0CAFC"/>
    <w:rsid w:val="48BF825B"/>
    <w:rsid w:val="48C403E4"/>
    <w:rsid w:val="48D56ACE"/>
    <w:rsid w:val="48D7858E"/>
    <w:rsid w:val="48D9B520"/>
    <w:rsid w:val="48EBADE2"/>
    <w:rsid w:val="491270AF"/>
    <w:rsid w:val="49555397"/>
    <w:rsid w:val="496B05DF"/>
    <w:rsid w:val="49859AC5"/>
    <w:rsid w:val="4990542C"/>
    <w:rsid w:val="49ACD7AA"/>
    <w:rsid w:val="49B1B680"/>
    <w:rsid w:val="49BE5084"/>
    <w:rsid w:val="49BF92B8"/>
    <w:rsid w:val="49ECDD3A"/>
    <w:rsid w:val="4A2F8817"/>
    <w:rsid w:val="4A31C512"/>
    <w:rsid w:val="4A526045"/>
    <w:rsid w:val="4A5AD980"/>
    <w:rsid w:val="4A5CBE43"/>
    <w:rsid w:val="4A5FD445"/>
    <w:rsid w:val="4A997A12"/>
    <w:rsid w:val="4AA18261"/>
    <w:rsid w:val="4AAC6900"/>
    <w:rsid w:val="4B05193A"/>
    <w:rsid w:val="4B2F2DD1"/>
    <w:rsid w:val="4B3BE306"/>
    <w:rsid w:val="4B4AEE5F"/>
    <w:rsid w:val="4B523AFD"/>
    <w:rsid w:val="4B60EF0E"/>
    <w:rsid w:val="4B615523"/>
    <w:rsid w:val="4B6C2722"/>
    <w:rsid w:val="4B97EA10"/>
    <w:rsid w:val="4BCE7DEB"/>
    <w:rsid w:val="4BE2956F"/>
    <w:rsid w:val="4BFC8D07"/>
    <w:rsid w:val="4C00D5FD"/>
    <w:rsid w:val="4C0679EC"/>
    <w:rsid w:val="4C23836C"/>
    <w:rsid w:val="4C7B1AF1"/>
    <w:rsid w:val="4C86D48D"/>
    <w:rsid w:val="4CE80BB7"/>
    <w:rsid w:val="4CF4E0B4"/>
    <w:rsid w:val="4D5E6BDC"/>
    <w:rsid w:val="4D64F30E"/>
    <w:rsid w:val="4D76F9E4"/>
    <w:rsid w:val="4D7B5AD9"/>
    <w:rsid w:val="4DA5A8B2"/>
    <w:rsid w:val="4DABE7E7"/>
    <w:rsid w:val="4DBE66E9"/>
    <w:rsid w:val="4DC04D64"/>
    <w:rsid w:val="4DC74D43"/>
    <w:rsid w:val="4DD549CD"/>
    <w:rsid w:val="4E37C002"/>
    <w:rsid w:val="4E63509C"/>
    <w:rsid w:val="4EA7FF2E"/>
    <w:rsid w:val="4EC1BC75"/>
    <w:rsid w:val="4EDB5E66"/>
    <w:rsid w:val="4EF50853"/>
    <w:rsid w:val="4F08EB2A"/>
    <w:rsid w:val="4F2500F2"/>
    <w:rsid w:val="4F299EDC"/>
    <w:rsid w:val="4F334568"/>
    <w:rsid w:val="4F6CED96"/>
    <w:rsid w:val="4F8C12AC"/>
    <w:rsid w:val="4F8F0965"/>
    <w:rsid w:val="4FC036A9"/>
    <w:rsid w:val="4FCE68BD"/>
    <w:rsid w:val="4FD5A64A"/>
    <w:rsid w:val="4FE81BA1"/>
    <w:rsid w:val="500B483B"/>
    <w:rsid w:val="504DE3B0"/>
    <w:rsid w:val="504F66B0"/>
    <w:rsid w:val="50668C51"/>
    <w:rsid w:val="5074A071"/>
    <w:rsid w:val="508E45EC"/>
    <w:rsid w:val="50ADAD66"/>
    <w:rsid w:val="50B8F3F0"/>
    <w:rsid w:val="50E94A6F"/>
    <w:rsid w:val="50ECCCDE"/>
    <w:rsid w:val="50EF0864"/>
    <w:rsid w:val="5115F7A5"/>
    <w:rsid w:val="511A45D8"/>
    <w:rsid w:val="51538CCA"/>
    <w:rsid w:val="5175DA42"/>
    <w:rsid w:val="5196A81B"/>
    <w:rsid w:val="51AA9E55"/>
    <w:rsid w:val="51B1A103"/>
    <w:rsid w:val="51C07044"/>
    <w:rsid w:val="51DE5E49"/>
    <w:rsid w:val="51EB964B"/>
    <w:rsid w:val="51FA1BED"/>
    <w:rsid w:val="5232B34A"/>
    <w:rsid w:val="52547C80"/>
    <w:rsid w:val="527E1D1B"/>
    <w:rsid w:val="52EA770E"/>
    <w:rsid w:val="532DA46B"/>
    <w:rsid w:val="5349E0E6"/>
    <w:rsid w:val="534CE0D4"/>
    <w:rsid w:val="536B8718"/>
    <w:rsid w:val="538EF015"/>
    <w:rsid w:val="539C0E96"/>
    <w:rsid w:val="53ADEAFD"/>
    <w:rsid w:val="53D7696F"/>
    <w:rsid w:val="53F77F42"/>
    <w:rsid w:val="53FB894D"/>
    <w:rsid w:val="54405C58"/>
    <w:rsid w:val="54487566"/>
    <w:rsid w:val="54573161"/>
    <w:rsid w:val="546C2ECB"/>
    <w:rsid w:val="54E23F17"/>
    <w:rsid w:val="5546F258"/>
    <w:rsid w:val="5578CC5C"/>
    <w:rsid w:val="55934FA3"/>
    <w:rsid w:val="559E5E48"/>
    <w:rsid w:val="55C26ACC"/>
    <w:rsid w:val="55C59792"/>
    <w:rsid w:val="55CF3DCC"/>
    <w:rsid w:val="55D1039D"/>
    <w:rsid w:val="55E033D3"/>
    <w:rsid w:val="562A2BE8"/>
    <w:rsid w:val="56370C52"/>
    <w:rsid w:val="56444122"/>
    <w:rsid w:val="5647D0B6"/>
    <w:rsid w:val="56486304"/>
    <w:rsid w:val="5682E0BB"/>
    <w:rsid w:val="56B8EE51"/>
    <w:rsid w:val="56BE93C4"/>
    <w:rsid w:val="56C1017C"/>
    <w:rsid w:val="56C2F7E4"/>
    <w:rsid w:val="56C52E96"/>
    <w:rsid w:val="56E6EBFF"/>
    <w:rsid w:val="56E7CBDB"/>
    <w:rsid w:val="570F9040"/>
    <w:rsid w:val="572715D8"/>
    <w:rsid w:val="573807A7"/>
    <w:rsid w:val="5750BC88"/>
    <w:rsid w:val="57515CB3"/>
    <w:rsid w:val="5759AE93"/>
    <w:rsid w:val="5764345F"/>
    <w:rsid w:val="57D7C42F"/>
    <w:rsid w:val="57E6BE36"/>
    <w:rsid w:val="581F7B90"/>
    <w:rsid w:val="58A3DA27"/>
    <w:rsid w:val="58C62E08"/>
    <w:rsid w:val="58FF3012"/>
    <w:rsid w:val="590C2833"/>
    <w:rsid w:val="592C6707"/>
    <w:rsid w:val="59724265"/>
    <w:rsid w:val="597E8CDB"/>
    <w:rsid w:val="597F7178"/>
    <w:rsid w:val="59829632"/>
    <w:rsid w:val="599BF68F"/>
    <w:rsid w:val="59B2185A"/>
    <w:rsid w:val="59E1B028"/>
    <w:rsid w:val="59E51DED"/>
    <w:rsid w:val="59FD81A9"/>
    <w:rsid w:val="5A1BAF9C"/>
    <w:rsid w:val="5A2F497E"/>
    <w:rsid w:val="5A8AB147"/>
    <w:rsid w:val="5AB25C01"/>
    <w:rsid w:val="5AB904A0"/>
    <w:rsid w:val="5AC2386D"/>
    <w:rsid w:val="5AC86976"/>
    <w:rsid w:val="5ADF33F3"/>
    <w:rsid w:val="5AEA6B23"/>
    <w:rsid w:val="5B03D5B4"/>
    <w:rsid w:val="5B21FE9A"/>
    <w:rsid w:val="5B827786"/>
    <w:rsid w:val="5B853749"/>
    <w:rsid w:val="5B8FB60A"/>
    <w:rsid w:val="5BB497C6"/>
    <w:rsid w:val="5BDB83AA"/>
    <w:rsid w:val="5BFF0B2E"/>
    <w:rsid w:val="5C00BBAE"/>
    <w:rsid w:val="5C215E5A"/>
    <w:rsid w:val="5C346EAC"/>
    <w:rsid w:val="5C365983"/>
    <w:rsid w:val="5C4621DC"/>
    <w:rsid w:val="5C50713C"/>
    <w:rsid w:val="5C61478A"/>
    <w:rsid w:val="5C68294E"/>
    <w:rsid w:val="5C752978"/>
    <w:rsid w:val="5C8F9EBD"/>
    <w:rsid w:val="5C969FDB"/>
    <w:rsid w:val="5CB7123A"/>
    <w:rsid w:val="5CDAA030"/>
    <w:rsid w:val="5CE85409"/>
    <w:rsid w:val="5CEC8F19"/>
    <w:rsid w:val="5D379B53"/>
    <w:rsid w:val="5D4A1417"/>
    <w:rsid w:val="5D546C94"/>
    <w:rsid w:val="5D5D0C98"/>
    <w:rsid w:val="5D937E54"/>
    <w:rsid w:val="5DB7C653"/>
    <w:rsid w:val="5DBD8D12"/>
    <w:rsid w:val="5DCEE6DB"/>
    <w:rsid w:val="5DD9713E"/>
    <w:rsid w:val="5DED9DAF"/>
    <w:rsid w:val="5E0A1B5D"/>
    <w:rsid w:val="5E149B77"/>
    <w:rsid w:val="5E164941"/>
    <w:rsid w:val="5E1C75F6"/>
    <w:rsid w:val="5E2CBAB4"/>
    <w:rsid w:val="5E30FD8B"/>
    <w:rsid w:val="5E82522D"/>
    <w:rsid w:val="5E885F7A"/>
    <w:rsid w:val="5E9075EB"/>
    <w:rsid w:val="5E9177C2"/>
    <w:rsid w:val="5EB74966"/>
    <w:rsid w:val="5EC0E2B4"/>
    <w:rsid w:val="5EC3916C"/>
    <w:rsid w:val="5ECF35E2"/>
    <w:rsid w:val="5ED9FC26"/>
    <w:rsid w:val="5EDB69F6"/>
    <w:rsid w:val="5EDFC32D"/>
    <w:rsid w:val="5EE4D818"/>
    <w:rsid w:val="5F25A2EF"/>
    <w:rsid w:val="5F5AD277"/>
    <w:rsid w:val="5F9CC71B"/>
    <w:rsid w:val="5FAAE846"/>
    <w:rsid w:val="5FF7329A"/>
    <w:rsid w:val="60339163"/>
    <w:rsid w:val="6061FB27"/>
    <w:rsid w:val="606E6A3F"/>
    <w:rsid w:val="6079115A"/>
    <w:rsid w:val="6086176A"/>
    <w:rsid w:val="60B4A9F3"/>
    <w:rsid w:val="60BA7CFB"/>
    <w:rsid w:val="60C09F6A"/>
    <w:rsid w:val="60CC030D"/>
    <w:rsid w:val="60CC7EDE"/>
    <w:rsid w:val="610E63CD"/>
    <w:rsid w:val="6116DB93"/>
    <w:rsid w:val="6136CC58"/>
    <w:rsid w:val="613EFD0E"/>
    <w:rsid w:val="614F847B"/>
    <w:rsid w:val="616AFF49"/>
    <w:rsid w:val="616CB829"/>
    <w:rsid w:val="6174315F"/>
    <w:rsid w:val="61744AB7"/>
    <w:rsid w:val="617F7F26"/>
    <w:rsid w:val="618A0B89"/>
    <w:rsid w:val="61E95702"/>
    <w:rsid w:val="61F2420E"/>
    <w:rsid w:val="623CB381"/>
    <w:rsid w:val="62457196"/>
    <w:rsid w:val="625C6FCB"/>
    <w:rsid w:val="627C5A06"/>
    <w:rsid w:val="629396AC"/>
    <w:rsid w:val="629C724D"/>
    <w:rsid w:val="629D703A"/>
    <w:rsid w:val="62BABF02"/>
    <w:rsid w:val="6318089E"/>
    <w:rsid w:val="6344D854"/>
    <w:rsid w:val="6370B298"/>
    <w:rsid w:val="63BFE9F9"/>
    <w:rsid w:val="63C282A8"/>
    <w:rsid w:val="63F0DC59"/>
    <w:rsid w:val="63F900CE"/>
    <w:rsid w:val="640969D7"/>
    <w:rsid w:val="6414F86D"/>
    <w:rsid w:val="64566339"/>
    <w:rsid w:val="646078B7"/>
    <w:rsid w:val="647F55C9"/>
    <w:rsid w:val="64830096"/>
    <w:rsid w:val="6492A5EA"/>
    <w:rsid w:val="649D8B13"/>
    <w:rsid w:val="64A8BF8B"/>
    <w:rsid w:val="64AD3545"/>
    <w:rsid w:val="64AE1AF2"/>
    <w:rsid w:val="64C73C5A"/>
    <w:rsid w:val="64CE7186"/>
    <w:rsid w:val="64E99BF5"/>
    <w:rsid w:val="64F69659"/>
    <w:rsid w:val="64FA2F8A"/>
    <w:rsid w:val="650DF0A9"/>
    <w:rsid w:val="65210545"/>
    <w:rsid w:val="655CDDA6"/>
    <w:rsid w:val="655E2EA5"/>
    <w:rsid w:val="657CD4DB"/>
    <w:rsid w:val="6590D14D"/>
    <w:rsid w:val="659478B4"/>
    <w:rsid w:val="65D59E90"/>
    <w:rsid w:val="663B26A4"/>
    <w:rsid w:val="66694AD9"/>
    <w:rsid w:val="668A3FB9"/>
    <w:rsid w:val="66A39E61"/>
    <w:rsid w:val="66AD03CF"/>
    <w:rsid w:val="66C98E09"/>
    <w:rsid w:val="66F3C7F9"/>
    <w:rsid w:val="66FEC147"/>
    <w:rsid w:val="670CD2CD"/>
    <w:rsid w:val="6723A206"/>
    <w:rsid w:val="67331542"/>
    <w:rsid w:val="678E03FB"/>
    <w:rsid w:val="67B8671D"/>
    <w:rsid w:val="67DEC873"/>
    <w:rsid w:val="67F3FB1F"/>
    <w:rsid w:val="6822DE37"/>
    <w:rsid w:val="682A4719"/>
    <w:rsid w:val="68443BFB"/>
    <w:rsid w:val="686E6AD0"/>
    <w:rsid w:val="687CC90A"/>
    <w:rsid w:val="68A50E79"/>
    <w:rsid w:val="68A6BD41"/>
    <w:rsid w:val="68CDB425"/>
    <w:rsid w:val="68D1F259"/>
    <w:rsid w:val="68F25217"/>
    <w:rsid w:val="6902CE06"/>
    <w:rsid w:val="6927E1FA"/>
    <w:rsid w:val="69565280"/>
    <w:rsid w:val="696F8386"/>
    <w:rsid w:val="6970A277"/>
    <w:rsid w:val="69A6EE8D"/>
    <w:rsid w:val="69AAC8EC"/>
    <w:rsid w:val="69AB434A"/>
    <w:rsid w:val="69CE19EE"/>
    <w:rsid w:val="6A1BBCFF"/>
    <w:rsid w:val="6A51214B"/>
    <w:rsid w:val="6A6203AB"/>
    <w:rsid w:val="6A6B7DA2"/>
    <w:rsid w:val="6A735492"/>
    <w:rsid w:val="6A850304"/>
    <w:rsid w:val="6A8FD908"/>
    <w:rsid w:val="6A912AA5"/>
    <w:rsid w:val="6AA560FF"/>
    <w:rsid w:val="6AA9A09C"/>
    <w:rsid w:val="6AC25902"/>
    <w:rsid w:val="6ACEAF37"/>
    <w:rsid w:val="6AF974F5"/>
    <w:rsid w:val="6B1191F4"/>
    <w:rsid w:val="6B2041D1"/>
    <w:rsid w:val="6B23FE88"/>
    <w:rsid w:val="6B28795A"/>
    <w:rsid w:val="6B2FB73B"/>
    <w:rsid w:val="6B3B010E"/>
    <w:rsid w:val="6B48793D"/>
    <w:rsid w:val="6B660FBB"/>
    <w:rsid w:val="6B752DA2"/>
    <w:rsid w:val="6BBBA7EF"/>
    <w:rsid w:val="6BD8744E"/>
    <w:rsid w:val="6BEBDFBC"/>
    <w:rsid w:val="6C12D118"/>
    <w:rsid w:val="6C195E01"/>
    <w:rsid w:val="6C38A011"/>
    <w:rsid w:val="6C396864"/>
    <w:rsid w:val="6C40C07C"/>
    <w:rsid w:val="6C48B2C8"/>
    <w:rsid w:val="6C50AE9D"/>
    <w:rsid w:val="6C65E0AE"/>
    <w:rsid w:val="6C807724"/>
    <w:rsid w:val="6C89CE7B"/>
    <w:rsid w:val="6C8B820F"/>
    <w:rsid w:val="6C9404C7"/>
    <w:rsid w:val="6CAB6907"/>
    <w:rsid w:val="6CB294FE"/>
    <w:rsid w:val="6CDA277B"/>
    <w:rsid w:val="6D07A70B"/>
    <w:rsid w:val="6D2A7054"/>
    <w:rsid w:val="6D2E5332"/>
    <w:rsid w:val="6D76F9E4"/>
    <w:rsid w:val="6D8B728C"/>
    <w:rsid w:val="6DA7D09A"/>
    <w:rsid w:val="6DB468AC"/>
    <w:rsid w:val="6DB513DC"/>
    <w:rsid w:val="6DC9A8A6"/>
    <w:rsid w:val="6E0C39E5"/>
    <w:rsid w:val="6E18CA4F"/>
    <w:rsid w:val="6E1E058F"/>
    <w:rsid w:val="6E24E0CE"/>
    <w:rsid w:val="6E727BB5"/>
    <w:rsid w:val="6E99C5DE"/>
    <w:rsid w:val="6ECA8C9F"/>
    <w:rsid w:val="6ED9B115"/>
    <w:rsid w:val="6EE495C2"/>
    <w:rsid w:val="6EF533B0"/>
    <w:rsid w:val="6EF89AEE"/>
    <w:rsid w:val="6F5AFC83"/>
    <w:rsid w:val="6F5FB90F"/>
    <w:rsid w:val="6FFBB1D7"/>
    <w:rsid w:val="6FFC163F"/>
    <w:rsid w:val="70044166"/>
    <w:rsid w:val="7008CD34"/>
    <w:rsid w:val="7011C7EC"/>
    <w:rsid w:val="70286FBF"/>
    <w:rsid w:val="70353D71"/>
    <w:rsid w:val="704FB44A"/>
    <w:rsid w:val="705C8FC8"/>
    <w:rsid w:val="705CB28A"/>
    <w:rsid w:val="706E8E97"/>
    <w:rsid w:val="708F1D41"/>
    <w:rsid w:val="70A9858F"/>
    <w:rsid w:val="710C1F05"/>
    <w:rsid w:val="714E67F5"/>
    <w:rsid w:val="71BCFBA9"/>
    <w:rsid w:val="71E59139"/>
    <w:rsid w:val="71F61973"/>
    <w:rsid w:val="7230B707"/>
    <w:rsid w:val="72394979"/>
    <w:rsid w:val="723B9071"/>
    <w:rsid w:val="727443E3"/>
    <w:rsid w:val="72813164"/>
    <w:rsid w:val="728D47FA"/>
    <w:rsid w:val="72DE8667"/>
    <w:rsid w:val="72E207A4"/>
    <w:rsid w:val="72F3AA08"/>
    <w:rsid w:val="72FD3D6F"/>
    <w:rsid w:val="73164FA1"/>
    <w:rsid w:val="731F293A"/>
    <w:rsid w:val="733E4A22"/>
    <w:rsid w:val="734F4298"/>
    <w:rsid w:val="7379B5DA"/>
    <w:rsid w:val="739357F9"/>
    <w:rsid w:val="73CDAD3D"/>
    <w:rsid w:val="73EF9EA1"/>
    <w:rsid w:val="741135CD"/>
    <w:rsid w:val="742D72A3"/>
    <w:rsid w:val="743E303D"/>
    <w:rsid w:val="743F7E08"/>
    <w:rsid w:val="745DC9D4"/>
    <w:rsid w:val="747EFD87"/>
    <w:rsid w:val="748B8257"/>
    <w:rsid w:val="74A2D691"/>
    <w:rsid w:val="74B0D46C"/>
    <w:rsid w:val="74B62D67"/>
    <w:rsid w:val="74B8C1F2"/>
    <w:rsid w:val="751AE776"/>
    <w:rsid w:val="75258B01"/>
    <w:rsid w:val="752C7138"/>
    <w:rsid w:val="753F0914"/>
    <w:rsid w:val="7557ACD4"/>
    <w:rsid w:val="7588C00F"/>
    <w:rsid w:val="75C23EC4"/>
    <w:rsid w:val="75CEBFE2"/>
    <w:rsid w:val="75DE0D7C"/>
    <w:rsid w:val="75F47FBF"/>
    <w:rsid w:val="75FEBD28"/>
    <w:rsid w:val="760EAF4D"/>
    <w:rsid w:val="763EBB5F"/>
    <w:rsid w:val="764EBD28"/>
    <w:rsid w:val="76906CCC"/>
    <w:rsid w:val="76BC56BA"/>
    <w:rsid w:val="76CD2A73"/>
    <w:rsid w:val="770EB3F2"/>
    <w:rsid w:val="77103163"/>
    <w:rsid w:val="771DDC2A"/>
    <w:rsid w:val="774EB2E0"/>
    <w:rsid w:val="775A4FF7"/>
    <w:rsid w:val="77620517"/>
    <w:rsid w:val="7772DA01"/>
    <w:rsid w:val="778A0265"/>
    <w:rsid w:val="779237A1"/>
    <w:rsid w:val="77A2CAA7"/>
    <w:rsid w:val="77AE4167"/>
    <w:rsid w:val="77C847D5"/>
    <w:rsid w:val="77CC0684"/>
    <w:rsid w:val="77D86DB8"/>
    <w:rsid w:val="77E8752E"/>
    <w:rsid w:val="77EDCE29"/>
    <w:rsid w:val="77EE00FA"/>
    <w:rsid w:val="77F8C297"/>
    <w:rsid w:val="782DB2D3"/>
    <w:rsid w:val="783AB678"/>
    <w:rsid w:val="78537EF5"/>
    <w:rsid w:val="7880935B"/>
    <w:rsid w:val="78AD1B23"/>
    <w:rsid w:val="78C7A90D"/>
    <w:rsid w:val="78D2E714"/>
    <w:rsid w:val="79308AF4"/>
    <w:rsid w:val="794DC7EB"/>
    <w:rsid w:val="79532F6B"/>
    <w:rsid w:val="7984458F"/>
    <w:rsid w:val="79972264"/>
    <w:rsid w:val="79B19050"/>
    <w:rsid w:val="79CAF280"/>
    <w:rsid w:val="79D4AA46"/>
    <w:rsid w:val="79E914AD"/>
    <w:rsid w:val="7A08DD04"/>
    <w:rsid w:val="7A4CA238"/>
    <w:rsid w:val="7A50B454"/>
    <w:rsid w:val="7A585460"/>
    <w:rsid w:val="7A7A2B76"/>
    <w:rsid w:val="7ADF4FD0"/>
    <w:rsid w:val="7AFA5206"/>
    <w:rsid w:val="7B084F54"/>
    <w:rsid w:val="7B10B7F7"/>
    <w:rsid w:val="7B25DC71"/>
    <w:rsid w:val="7B3391A2"/>
    <w:rsid w:val="7B39C4E2"/>
    <w:rsid w:val="7B4AB839"/>
    <w:rsid w:val="7B62E48F"/>
    <w:rsid w:val="7BD3BEAE"/>
    <w:rsid w:val="7BEC2F8E"/>
    <w:rsid w:val="7C007BD6"/>
    <w:rsid w:val="7C117D83"/>
    <w:rsid w:val="7C28326F"/>
    <w:rsid w:val="7C3B5203"/>
    <w:rsid w:val="7C459EAD"/>
    <w:rsid w:val="7C7A12B4"/>
    <w:rsid w:val="7C832773"/>
    <w:rsid w:val="7CD50EAE"/>
    <w:rsid w:val="7CF9B539"/>
    <w:rsid w:val="7D1CFEE7"/>
    <w:rsid w:val="7D1EC7C4"/>
    <w:rsid w:val="7D23A13E"/>
    <w:rsid w:val="7D2DC0D6"/>
    <w:rsid w:val="7D57CFAD"/>
    <w:rsid w:val="7D78435F"/>
    <w:rsid w:val="7D80E2FD"/>
    <w:rsid w:val="7D8F8EE6"/>
    <w:rsid w:val="7DC9EDA2"/>
    <w:rsid w:val="7DFD3644"/>
    <w:rsid w:val="7E21390E"/>
    <w:rsid w:val="7E21B7BE"/>
    <w:rsid w:val="7E72F3F6"/>
    <w:rsid w:val="7E78F3D0"/>
    <w:rsid w:val="7E80E0A1"/>
    <w:rsid w:val="7E83B815"/>
    <w:rsid w:val="7EA55CB3"/>
    <w:rsid w:val="7EE13783"/>
    <w:rsid w:val="7EEE03DF"/>
    <w:rsid w:val="7EEFD4DF"/>
    <w:rsid w:val="7F144E5E"/>
    <w:rsid w:val="7F183B19"/>
    <w:rsid w:val="7F1D4234"/>
    <w:rsid w:val="7F3265AD"/>
    <w:rsid w:val="7F401019"/>
    <w:rsid w:val="7F4E7A03"/>
    <w:rsid w:val="7F5B37B1"/>
    <w:rsid w:val="7F929DD5"/>
    <w:rsid w:val="7FC0AE98"/>
    <w:rsid w:val="7FCA4A39"/>
    <w:rsid w:val="7FE1E6E1"/>
    <w:rsid w:val="7FE26F42"/>
    <w:rsid w:val="7FE397D2"/>
    <w:rsid w:val="7FEFE057"/>
    <w:rsid w:val="7FF8EB36"/>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00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00" w:themeColor="text1"/>
        <w:sz w:val="21"/>
        <w:szCs w:val="2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DEC"/>
    <w:rPr>
      <w:rFonts w:ascii="Calibri Light" w:hAnsi="Calibri Light"/>
      <w:sz w:val="22"/>
    </w:rPr>
  </w:style>
  <w:style w:type="paragraph" w:styleId="Heading1">
    <w:name w:val="heading 1"/>
    <w:basedOn w:val="Normal"/>
    <w:next w:val="Normal"/>
    <w:link w:val="Heading1Char"/>
    <w:uiPriority w:val="9"/>
    <w:qFormat/>
    <w:rsid w:val="00635B91"/>
    <w:pPr>
      <w:keepNext/>
      <w:keepLines/>
      <w:numPr>
        <w:numId w:val="6"/>
      </w:numPr>
      <w:spacing w:after="240"/>
      <w:outlineLvl w:val="0"/>
    </w:pPr>
    <w:rPr>
      <w:rFonts w:eastAsiaTheme="majorEastAsia" w:cstheme="majorBidi"/>
      <w:color w:val="A5300F" w:themeColor="accent1"/>
      <w:sz w:val="36"/>
      <w:szCs w:val="32"/>
    </w:rPr>
  </w:style>
  <w:style w:type="paragraph" w:styleId="Heading2">
    <w:name w:val="heading 2"/>
    <w:basedOn w:val="Heading1"/>
    <w:next w:val="Normal"/>
    <w:link w:val="Heading2Char"/>
    <w:autoRedefine/>
    <w:uiPriority w:val="9"/>
    <w:qFormat/>
    <w:rsid w:val="00E71D76"/>
    <w:pPr>
      <w:numPr>
        <w:numId w:val="0"/>
      </w:numPr>
      <w:spacing w:before="240" w:after="120"/>
      <w:outlineLvl w:val="1"/>
    </w:pPr>
    <w:rPr>
      <w:b/>
      <w:bCs/>
      <w:color w:val="C00000"/>
      <w:szCs w:val="36"/>
      <w:lang w:val="en-GB"/>
    </w:rPr>
  </w:style>
  <w:style w:type="paragraph" w:styleId="Heading3">
    <w:name w:val="heading 3"/>
    <w:basedOn w:val="Heading2"/>
    <w:next w:val="Normal"/>
    <w:link w:val="Heading3Char"/>
    <w:uiPriority w:val="9"/>
    <w:qFormat/>
    <w:rsid w:val="00B41ABC"/>
    <w:pPr>
      <w:outlineLvl w:val="2"/>
    </w:pPr>
    <w:rPr>
      <w:sz w:val="24"/>
      <w:szCs w:val="24"/>
    </w:rPr>
  </w:style>
  <w:style w:type="paragraph" w:styleId="Heading4">
    <w:name w:val="heading 4"/>
    <w:basedOn w:val="Heading3"/>
    <w:next w:val="Normal"/>
    <w:link w:val="Heading4Char"/>
    <w:uiPriority w:val="9"/>
    <w:qFormat/>
    <w:rsid w:val="00637643"/>
    <w:pPr>
      <w:numPr>
        <w:ilvl w:val="3"/>
      </w:numPr>
      <w:outlineLvl w:val="3"/>
    </w:pPr>
    <w:rPr>
      <w:i/>
      <w:iCs/>
      <w:sz w:val="22"/>
    </w:rPr>
  </w:style>
  <w:style w:type="paragraph" w:styleId="Heading5">
    <w:name w:val="heading 5"/>
    <w:basedOn w:val="Heading4"/>
    <w:next w:val="Normal"/>
    <w:link w:val="Heading5Char"/>
    <w:uiPriority w:val="9"/>
    <w:semiHidden/>
    <w:rsid w:val="00637643"/>
    <w:pPr>
      <w:numPr>
        <w:ilvl w:val="4"/>
      </w:numPr>
      <w:spacing w:after="240"/>
      <w:outlineLvl w:val="4"/>
    </w:pPr>
  </w:style>
  <w:style w:type="paragraph" w:styleId="Heading6">
    <w:name w:val="heading 6"/>
    <w:basedOn w:val="Normal"/>
    <w:next w:val="Normal"/>
    <w:link w:val="Heading6Char"/>
    <w:uiPriority w:val="9"/>
    <w:semiHidden/>
    <w:unhideWhenUsed/>
    <w:qFormat/>
    <w:rsid w:val="00637643"/>
    <w:pPr>
      <w:keepNext/>
      <w:keepLines/>
      <w:numPr>
        <w:ilvl w:val="5"/>
        <w:numId w:val="6"/>
      </w:numPr>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6"/>
      </w:numPr>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6"/>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6"/>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B91"/>
    <w:rPr>
      <w:rFonts w:ascii="Calibri Light" w:eastAsiaTheme="majorEastAsia" w:hAnsi="Calibri Light" w:cstheme="majorBidi"/>
      <w:color w:val="A5300F" w:themeColor="accent1"/>
      <w:sz w:val="36"/>
      <w:szCs w:val="32"/>
    </w:rPr>
  </w:style>
  <w:style w:type="character" w:customStyle="1" w:styleId="Heading2Char">
    <w:name w:val="Heading 2 Char"/>
    <w:basedOn w:val="DefaultParagraphFont"/>
    <w:link w:val="Heading2"/>
    <w:uiPriority w:val="9"/>
    <w:rsid w:val="00E71D76"/>
    <w:rPr>
      <w:rFonts w:ascii="Calibri Light" w:eastAsiaTheme="majorEastAsia" w:hAnsi="Calibri Light" w:cstheme="majorBidi"/>
      <w:b/>
      <w:bCs/>
      <w:color w:val="C00000"/>
      <w:sz w:val="36"/>
      <w:szCs w:val="36"/>
      <w:lang w:val="en-GB"/>
    </w:rPr>
  </w:style>
  <w:style w:type="character" w:customStyle="1" w:styleId="Heading3Char">
    <w:name w:val="Heading 3 Char"/>
    <w:basedOn w:val="DefaultParagraphFont"/>
    <w:link w:val="Heading3"/>
    <w:uiPriority w:val="9"/>
    <w:rsid w:val="00B41ABC"/>
    <w:rPr>
      <w:rFonts w:ascii="Calibri Light" w:eastAsiaTheme="majorEastAsia" w:hAnsi="Calibri Light" w:cstheme="majorBidi"/>
      <w:b/>
      <w:bCs/>
      <w:color w:val="C00000"/>
      <w:sz w:val="24"/>
      <w:szCs w:val="24"/>
      <w:lang w:val="en-GB"/>
    </w:rPr>
  </w:style>
  <w:style w:type="character" w:customStyle="1" w:styleId="Heading4Char">
    <w:name w:val="Heading 4 Char"/>
    <w:basedOn w:val="DefaultParagraphFont"/>
    <w:link w:val="Heading4"/>
    <w:uiPriority w:val="9"/>
    <w:rsid w:val="00925EC4"/>
    <w:rPr>
      <w:rFonts w:ascii="Calibri Light" w:eastAsiaTheme="majorEastAsia" w:hAnsi="Calibri Light" w:cstheme="majorBidi"/>
      <w:b/>
      <w:bCs/>
      <w:i/>
      <w:iCs/>
      <w:color w:val="C00000"/>
      <w:sz w:val="22"/>
      <w:szCs w:val="28"/>
      <w:lang w:val="en-GB"/>
    </w:rPr>
  </w:style>
  <w:style w:type="numbering" w:customStyle="1" w:styleId="Headings">
    <w:name w:val="Headings"/>
    <w:uiPriority w:val="99"/>
    <w:rsid w:val="00637643"/>
    <w:pPr>
      <w:numPr>
        <w:numId w:val="2"/>
      </w:numPr>
    </w:pPr>
  </w:style>
  <w:style w:type="paragraph" w:styleId="ListBullet">
    <w:name w:val="List Bullet"/>
    <w:basedOn w:val="Normal"/>
    <w:uiPriority w:val="7"/>
    <w:qFormat/>
    <w:rsid w:val="00F43A55"/>
    <w:pPr>
      <w:numPr>
        <w:numId w:val="5"/>
      </w:numPr>
    </w:pPr>
  </w:style>
  <w:style w:type="character" w:customStyle="1" w:styleId="Heading5Char">
    <w:name w:val="Heading 5 Char"/>
    <w:basedOn w:val="DefaultParagraphFont"/>
    <w:link w:val="Heading5"/>
    <w:uiPriority w:val="9"/>
    <w:semiHidden/>
    <w:rsid w:val="00925EC4"/>
    <w:rPr>
      <w:rFonts w:ascii="Calibri Light" w:eastAsiaTheme="majorEastAsia" w:hAnsi="Calibri Light" w:cstheme="majorBidi"/>
      <w:b/>
      <w:bCs/>
      <w:i/>
      <w:iCs/>
      <w:color w:val="C00000"/>
      <w:sz w:val="22"/>
      <w:szCs w:val="28"/>
      <w:lang w:val="en-GB"/>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511707" w:themeColor="accent1" w:themeShade="7F"/>
      <w:sz w:val="22"/>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511707" w:themeColor="accent1" w:themeShade="7F"/>
      <w:sz w:val="22"/>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272727" w:themeColor="text1" w:themeTint="D8"/>
      <w:sz w:val="22"/>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272727" w:themeColor="text1" w:themeTint="D8"/>
      <w:sz w:val="22"/>
    </w:rPr>
  </w:style>
  <w:style w:type="paragraph" w:styleId="ListBullet2">
    <w:name w:val="List Bullet 2"/>
    <w:basedOn w:val="Normal"/>
    <w:uiPriority w:val="99"/>
    <w:qFormat/>
    <w:rsid w:val="00F43A55"/>
    <w:pPr>
      <w:numPr>
        <w:ilvl w:val="1"/>
        <w:numId w:val="5"/>
      </w:numPr>
    </w:pPr>
  </w:style>
  <w:style w:type="numbering" w:customStyle="1" w:styleId="Bullettedlists">
    <w:name w:val="Bulletted lists"/>
    <w:uiPriority w:val="99"/>
    <w:rsid w:val="00F43A55"/>
    <w:pPr>
      <w:numPr>
        <w:numId w:val="3"/>
      </w:numPr>
    </w:pPr>
  </w:style>
  <w:style w:type="table" w:customStyle="1" w:styleId="DFATTable1">
    <w:name w:val="DFAT Table 1"/>
    <w:basedOn w:val="TableNormal"/>
    <w:uiPriority w:val="99"/>
    <w:rsid w:val="006719BC"/>
    <w:pPr>
      <w:spacing w:before="60" w:after="60" w:line="260" w:lineRule="atLeast"/>
    </w:pPr>
    <w:rPr>
      <w:rFonts w:ascii="Calibri" w:eastAsia="Calibri Light" w:hAnsi="Calibri"/>
      <w:color w:val="auto"/>
      <w:sz w:val="22"/>
      <w:szCs w:val="22"/>
    </w:rPr>
    <w:tblPr>
      <w:tblStyleRowBandSize w:val="1"/>
      <w:tblStyleColBandSize w:val="1"/>
      <w:tblInd w:w="0" w:type="nil"/>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paragraph" w:styleId="ListBullet3">
    <w:name w:val="List Bullet 3"/>
    <w:basedOn w:val="Normal"/>
    <w:uiPriority w:val="99"/>
    <w:semiHidden/>
    <w:unhideWhenUsed/>
    <w:rsid w:val="00F43A55"/>
    <w:pPr>
      <w:numPr>
        <w:ilvl w:val="2"/>
        <w:numId w:val="5"/>
      </w:numPr>
      <w:contextualSpacing/>
    </w:pPr>
  </w:style>
  <w:style w:type="paragraph" w:styleId="ListBullet4">
    <w:name w:val="List Bullet 4"/>
    <w:basedOn w:val="Normal"/>
    <w:uiPriority w:val="99"/>
    <w:semiHidden/>
    <w:unhideWhenUsed/>
    <w:rsid w:val="00F43A55"/>
    <w:pPr>
      <w:numPr>
        <w:ilvl w:val="3"/>
        <w:numId w:val="5"/>
      </w:numPr>
      <w:contextualSpacing/>
    </w:pPr>
  </w:style>
  <w:style w:type="paragraph" w:styleId="ListBullet5">
    <w:name w:val="List Bullet 5"/>
    <w:basedOn w:val="Normal"/>
    <w:uiPriority w:val="99"/>
    <w:semiHidden/>
    <w:unhideWhenUsed/>
    <w:rsid w:val="00F43A55"/>
    <w:pPr>
      <w:numPr>
        <w:ilvl w:val="4"/>
        <w:numId w:val="5"/>
      </w:numPr>
      <w:contextualSpacing/>
    </w:pPr>
  </w:style>
  <w:style w:type="paragraph" w:styleId="Header">
    <w:name w:val="header"/>
    <w:basedOn w:val="Normal"/>
    <w:link w:val="HeaderChar"/>
    <w:uiPriority w:val="99"/>
    <w:unhideWhenUsed/>
    <w:rsid w:val="00755B4C"/>
    <w:pPr>
      <w:spacing w:after="0"/>
    </w:pPr>
  </w:style>
  <w:style w:type="paragraph" w:styleId="ListNumber">
    <w:name w:val="List Number"/>
    <w:basedOn w:val="Normal"/>
    <w:link w:val="ListNumberChar"/>
    <w:uiPriority w:val="3"/>
    <w:qFormat/>
    <w:rsid w:val="00F43A55"/>
    <w:pPr>
      <w:numPr>
        <w:ilvl w:val="1"/>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spacing w:after="0"/>
    </w:pPr>
    <w:rPr>
      <w:rFonts w:asciiTheme="majorHAnsi" w:hAnsiTheme="majorHAnsi"/>
      <w:color w:val="A5300F" w:themeColor="accent1"/>
      <w:sz w:val="16"/>
    </w:rPr>
  </w:style>
  <w:style w:type="character" w:customStyle="1" w:styleId="FooterChar">
    <w:name w:val="Footer Char"/>
    <w:basedOn w:val="DefaultParagraphFont"/>
    <w:link w:val="Footer"/>
    <w:uiPriority w:val="99"/>
    <w:rsid w:val="00F62532"/>
    <w:rPr>
      <w:rFonts w:asciiTheme="majorHAnsi" w:hAnsiTheme="majorHAnsi"/>
      <w:color w:val="A5300F" w:themeColor="accent1"/>
      <w:sz w:val="16"/>
    </w:rPr>
  </w:style>
  <w:style w:type="paragraph" w:styleId="Title">
    <w:name w:val="Title"/>
    <w:basedOn w:val="Normal"/>
    <w:next w:val="Normal"/>
    <w:link w:val="TitleChar"/>
    <w:uiPriority w:val="10"/>
    <w:qFormat/>
    <w:rsid w:val="00E71D76"/>
    <w:pPr>
      <w:spacing w:before="600" w:after="600"/>
    </w:pPr>
    <w:rPr>
      <w:rFonts w:eastAsia="Calibri Light" w:cs="Calibri Light"/>
      <w:b/>
      <w:bCs/>
      <w:color w:val="C00000"/>
      <w:sz w:val="60"/>
      <w:szCs w:val="60"/>
    </w:rPr>
  </w:style>
  <w:style w:type="character" w:customStyle="1" w:styleId="TitleChar">
    <w:name w:val="Title Char"/>
    <w:basedOn w:val="DefaultParagraphFont"/>
    <w:link w:val="Title"/>
    <w:uiPriority w:val="10"/>
    <w:rsid w:val="00E71D76"/>
    <w:rPr>
      <w:rFonts w:ascii="Calibri Light" w:eastAsia="Calibri Light" w:hAnsi="Calibri Light" w:cs="Calibri Light"/>
      <w:b/>
      <w:bCs/>
      <w:color w:val="C00000"/>
      <w:sz w:val="60"/>
      <w:szCs w:val="60"/>
    </w:rPr>
  </w:style>
  <w:style w:type="table" w:styleId="TableGrid">
    <w:name w:val="Table Grid"/>
    <w:basedOn w:val="TableNormal"/>
    <w:uiPriority w:val="59"/>
    <w:rsid w:val="004D78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pPr>
    <w:rPr>
      <w:sz w:val="20"/>
    </w:rPr>
    <w:tblPr>
      <w:tblStyleRowBandSize w:val="1"/>
      <w:tblStyleColBandSize w:val="1"/>
      <w:tblBorders>
        <w:insideH w:val="single" w:sz="4" w:space="0" w:color="B19C7D" w:themeColor="accent4"/>
        <w:insideV w:val="single" w:sz="4" w:space="0" w:color="B19C7D" w:themeColor="accent4"/>
      </w:tblBorders>
    </w:tblPr>
    <w:trPr>
      <w:cantSplit/>
    </w:trPr>
    <w:tblStylePr w:type="firstRow">
      <w:rPr>
        <w:b/>
        <w:color w:val="FFFFFF" w:themeColor="background1"/>
        <w:sz w:val="24"/>
      </w:rPr>
      <w:tblPr/>
      <w:trPr>
        <w:tblHeader/>
      </w:trPr>
      <w:tcPr>
        <w:shd w:val="clear" w:color="auto" w:fill="A5300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rsid w:val="009E29A1"/>
    <w:pPr>
      <w:numPr>
        <w:numId w:val="0"/>
      </w:numPr>
      <w:spacing w:line="259" w:lineRule="auto"/>
      <w:outlineLvl w:val="9"/>
    </w:pPr>
  </w:style>
  <w:style w:type="paragraph" w:styleId="TOC1">
    <w:name w:val="toc 1"/>
    <w:basedOn w:val="Normal"/>
    <w:next w:val="Normal"/>
    <w:autoRedefine/>
    <w:uiPriority w:val="39"/>
    <w:unhideWhenUsed/>
    <w:rsid w:val="000A2D9D"/>
    <w:pPr>
      <w:tabs>
        <w:tab w:val="left" w:pos="440"/>
        <w:tab w:val="right" w:leader="dot" w:pos="9736"/>
      </w:tabs>
      <w:spacing w:after="50"/>
    </w:pPr>
    <w:rPr>
      <w:rFonts w:asciiTheme="minorHAnsi" w:hAnsiTheme="minorHAnsi" w:cstheme="minorHAnsi"/>
      <w:b/>
      <w:bCs/>
      <w:sz w:val="20"/>
      <w:szCs w:val="20"/>
    </w:rPr>
  </w:style>
  <w:style w:type="paragraph" w:styleId="TOC2">
    <w:name w:val="toc 2"/>
    <w:basedOn w:val="Normal"/>
    <w:next w:val="Normal"/>
    <w:autoRedefine/>
    <w:uiPriority w:val="39"/>
    <w:unhideWhenUsed/>
    <w:rsid w:val="0086487A"/>
    <w:pPr>
      <w:tabs>
        <w:tab w:val="left" w:pos="660"/>
        <w:tab w:val="right" w:leader="dot" w:pos="9736"/>
      </w:tabs>
      <w:spacing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9E29A1"/>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9E29A1"/>
    <w:rPr>
      <w:color w:val="6B9F25" w:themeColor="hyperlink"/>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style>
  <w:style w:type="paragraph" w:styleId="Caption">
    <w:name w:val="caption"/>
    <w:basedOn w:val="Normal"/>
    <w:next w:val="Normal"/>
    <w:uiPriority w:val="35"/>
    <w:unhideWhenUsed/>
    <w:qFormat/>
    <w:rsid w:val="00250B86"/>
    <w:pPr>
      <w:spacing w:after="200"/>
    </w:pPr>
    <w:rPr>
      <w:b/>
      <w:iCs/>
      <w:color w:val="323232" w:themeColor="text2"/>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unhideWhenUsed/>
    <w:rsid w:val="00F43A55"/>
    <w:pPr>
      <w:numPr>
        <w:ilvl w:val="3"/>
      </w:numPr>
      <w:contextualSpacing/>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000000" w:themeColor="text1"/>
      </w:rPr>
      <w:tblPr/>
      <w:tcPr>
        <w:tcBorders>
          <w:top w:val="nil"/>
          <w:left w:val="nil"/>
          <w:bottom w:val="single" w:sz="4" w:space="0" w:color="A5300F" w:themeColor="accent1"/>
          <w:right w:val="single" w:sz="4" w:space="0" w:color="A5300F"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pPr>
    <w:rPr>
      <w:b/>
      <w:sz w:val="24"/>
    </w:rPr>
  </w:style>
  <w:style w:type="character" w:customStyle="1" w:styleId="CHBlackHeadingChar">
    <w:name w:val="CH Black Heading Char"/>
    <w:basedOn w:val="DefaultParagraphFont"/>
    <w:link w:val="CHBlackHeading"/>
    <w:rsid w:val="007C6589"/>
    <w:rPr>
      <w:rFonts w:ascii="Calibri" w:hAnsi="Calibri"/>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000000" w:themeColor="text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000000" w:themeColor="text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paragraph">
    <w:name w:val="paragraph"/>
    <w:basedOn w:val="Normal"/>
    <w:rsid w:val="007E7E9C"/>
    <w:pPr>
      <w:spacing w:before="100" w:beforeAutospacing="1" w:after="100" w:afterAutospacing="1"/>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7E7E9C"/>
  </w:style>
  <w:style w:type="character" w:customStyle="1" w:styleId="eop">
    <w:name w:val="eop"/>
    <w:basedOn w:val="DefaultParagraphFont"/>
    <w:rsid w:val="007E7E9C"/>
  </w:style>
  <w:style w:type="character" w:customStyle="1" w:styleId="superscript">
    <w:name w:val="superscript"/>
    <w:basedOn w:val="DefaultParagraphFont"/>
    <w:rsid w:val="007E7E9C"/>
  </w:style>
  <w:style w:type="table" w:styleId="ListTable3-Accent1">
    <w:name w:val="List Table 3 Accent 1"/>
    <w:basedOn w:val="TableNormal"/>
    <w:uiPriority w:val="48"/>
    <w:rsid w:val="00EC5AD8"/>
    <w:pPr>
      <w:spacing w:after="0"/>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paragraph" w:styleId="ListParagraph">
    <w:name w:val="List Paragraph"/>
    <w:aliases w:val="Bullets,Liste Article,Numbered paragraph,List Paragraph1,Paragraphe de liste1,Medium Grid 1 - Accent 21,LIST OF TABLES.,List Paragraph2,List Paragraph-ExecSummary,references,Paragraphe à Puce,Resume Title,List Paragraph_Table bullets,Ha,L"/>
    <w:basedOn w:val="Normal"/>
    <w:link w:val="ListParagraphChar"/>
    <w:uiPriority w:val="34"/>
    <w:qFormat/>
    <w:rsid w:val="000D560B"/>
    <w:pPr>
      <w:ind w:left="720"/>
      <w:contextualSpacing/>
      <w:jc w:val="both"/>
    </w:pPr>
    <w:rPr>
      <w:rFonts w:cstheme="minorBidi"/>
      <w:color w:val="auto"/>
      <w:szCs w:val="22"/>
    </w:rPr>
  </w:style>
  <w:style w:type="character" w:customStyle="1" w:styleId="ListParagraphChar">
    <w:name w:val="List Paragraph Char"/>
    <w:aliases w:val="Bullets Char,Liste Article Char,Numbered paragraph Char,List Paragraph1 Char,Paragraphe de liste1 Char,Medium Grid 1 - Accent 21 Char,LIST OF TABLES. Char,List Paragraph2 Char,List Paragraph-ExecSummary Char,references Char,Ha Char"/>
    <w:basedOn w:val="DefaultParagraphFont"/>
    <w:link w:val="ListParagraph"/>
    <w:uiPriority w:val="34"/>
    <w:qFormat/>
    <w:locked/>
    <w:rsid w:val="000D560B"/>
    <w:rPr>
      <w:rFonts w:cstheme="minorBidi"/>
      <w:color w:val="auto"/>
      <w:sz w:val="22"/>
      <w:szCs w:val="22"/>
    </w:rPr>
  </w:style>
  <w:style w:type="paragraph" w:customStyle="1" w:styleId="Default">
    <w:name w:val="Default"/>
    <w:rsid w:val="000D560B"/>
    <w:pPr>
      <w:autoSpaceDE w:val="0"/>
      <w:autoSpaceDN w:val="0"/>
      <w:adjustRightInd w:val="0"/>
      <w:spacing w:after="0"/>
    </w:pPr>
    <w:rPr>
      <w:rFonts w:ascii="Times New Roman" w:eastAsia="Calibri" w:hAnsi="Times New Roman"/>
      <w:color w:val="000000"/>
      <w:sz w:val="24"/>
      <w:szCs w:val="24"/>
      <w:lang w:val="en-US" w:bidi="en-US"/>
    </w:rPr>
  </w:style>
  <w:style w:type="paragraph" w:customStyle="1" w:styleId="Instructions">
    <w:name w:val="Instructions"/>
    <w:next w:val="Normal"/>
    <w:uiPriority w:val="2"/>
    <w:qFormat/>
    <w:rsid w:val="000D560B"/>
    <w:pPr>
      <w:numPr>
        <w:numId w:val="7"/>
      </w:numPr>
    </w:pPr>
    <w:rPr>
      <w:rFonts w:ascii="Gill Sans MT" w:eastAsia="MS Mincho" w:hAnsi="Gill Sans MT" w:cs="GillSansMTStd-Book"/>
      <w:color w:val="404040"/>
      <w:sz w:val="20"/>
      <w:szCs w:val="22"/>
      <w:lang w:val="en-US"/>
    </w:rPr>
  </w:style>
  <w:style w:type="character" w:styleId="CommentReference">
    <w:name w:val="annotation reference"/>
    <w:basedOn w:val="DefaultParagraphFont"/>
    <w:semiHidden/>
    <w:unhideWhenUsed/>
    <w:rsid w:val="00010E69"/>
    <w:rPr>
      <w:sz w:val="16"/>
      <w:szCs w:val="16"/>
    </w:rPr>
  </w:style>
  <w:style w:type="paragraph" w:styleId="CommentText">
    <w:name w:val="annotation text"/>
    <w:basedOn w:val="Normal"/>
    <w:link w:val="CommentTextChar"/>
    <w:uiPriority w:val="99"/>
    <w:unhideWhenUsed/>
    <w:rsid w:val="00010E69"/>
    <w:rPr>
      <w:sz w:val="20"/>
      <w:szCs w:val="20"/>
    </w:rPr>
  </w:style>
  <w:style w:type="character" w:customStyle="1" w:styleId="CommentTextChar">
    <w:name w:val="Comment Text Char"/>
    <w:basedOn w:val="DefaultParagraphFont"/>
    <w:link w:val="CommentText"/>
    <w:uiPriority w:val="99"/>
    <w:rsid w:val="00010E6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E69"/>
    <w:rPr>
      <w:b/>
      <w:bCs/>
    </w:rPr>
  </w:style>
  <w:style w:type="character" w:customStyle="1" w:styleId="CommentSubjectChar">
    <w:name w:val="Comment Subject Char"/>
    <w:basedOn w:val="CommentTextChar"/>
    <w:link w:val="CommentSubject"/>
    <w:uiPriority w:val="99"/>
    <w:semiHidden/>
    <w:rsid w:val="00010E69"/>
    <w:rPr>
      <w:rFonts w:ascii="Calibri" w:hAnsi="Calibri"/>
      <w:b/>
      <w:bCs/>
      <w:sz w:val="20"/>
      <w:szCs w:val="20"/>
    </w:rPr>
  </w:style>
  <w:style w:type="table" w:styleId="GridTable4-Accent2">
    <w:name w:val="Grid Table 4 Accent 2"/>
    <w:basedOn w:val="TableNormal"/>
    <w:uiPriority w:val="49"/>
    <w:rsid w:val="00B35B6C"/>
    <w:pPr>
      <w:spacing w:after="0"/>
    </w:pPr>
    <w:rPr>
      <w:rFonts w:cstheme="minorBidi"/>
      <w:color w:val="auto"/>
      <w:sz w:val="22"/>
      <w:szCs w:val="22"/>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eGridLight">
    <w:name w:val="Grid Table Light"/>
    <w:basedOn w:val="TableNormal"/>
    <w:uiPriority w:val="40"/>
    <w:rsid w:val="00B659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xtualspellingandgrammarerror">
    <w:name w:val="contextualspellingandgrammarerror"/>
    <w:basedOn w:val="DefaultParagraphFont"/>
    <w:rsid w:val="00097DBF"/>
  </w:style>
  <w:style w:type="character" w:customStyle="1" w:styleId="spellingerror">
    <w:name w:val="spellingerror"/>
    <w:basedOn w:val="DefaultParagraphFont"/>
    <w:rsid w:val="00097DBF"/>
  </w:style>
  <w:style w:type="paragraph" w:styleId="Revision">
    <w:name w:val="Revision"/>
    <w:hidden/>
    <w:uiPriority w:val="99"/>
    <w:semiHidden/>
    <w:rsid w:val="00127934"/>
    <w:pPr>
      <w:spacing w:after="0"/>
    </w:pPr>
    <w:rPr>
      <w:sz w:val="22"/>
    </w:rPr>
  </w:style>
  <w:style w:type="character" w:styleId="UnresolvedMention">
    <w:name w:val="Unresolved Mention"/>
    <w:basedOn w:val="DefaultParagraphFont"/>
    <w:uiPriority w:val="99"/>
    <w:unhideWhenUsed/>
    <w:rsid w:val="00205744"/>
    <w:rPr>
      <w:color w:val="605E5C"/>
      <w:shd w:val="clear" w:color="auto" w:fill="E1DFDD"/>
    </w:rPr>
  </w:style>
  <w:style w:type="character" w:styleId="Mention">
    <w:name w:val="Mention"/>
    <w:basedOn w:val="DefaultParagraphFont"/>
    <w:uiPriority w:val="99"/>
    <w:unhideWhenUsed/>
    <w:rsid w:val="00205744"/>
    <w:rPr>
      <w:color w:val="2B579A"/>
      <w:shd w:val="clear" w:color="auto" w:fill="E1DFDD"/>
    </w:rPr>
  </w:style>
  <w:style w:type="paragraph" w:styleId="FootnoteText">
    <w:name w:val="footnote text"/>
    <w:aliases w:val="Note de bas de page Car,Car,Fußnote RiLiDick,Fußnote RiLiDick Char,Fußnotentext1,single space,footnote text,Footnote,text,Texto nota pie Car,fn,ft,FOOTNOTES,ADB,WB-Fußnotentext,Fußnote,WB-Fuﬂnotentext,Fuﬂnote,ALTS FOOTNOTE,f"/>
    <w:basedOn w:val="Normal"/>
    <w:link w:val="FootnoteTextChar"/>
    <w:uiPriority w:val="99"/>
    <w:unhideWhenUsed/>
    <w:qFormat/>
    <w:rsid w:val="00026D5D"/>
    <w:pPr>
      <w:spacing w:after="0"/>
    </w:pPr>
    <w:rPr>
      <w:sz w:val="20"/>
      <w:szCs w:val="20"/>
    </w:rPr>
  </w:style>
  <w:style w:type="character" w:customStyle="1" w:styleId="FootnoteTextChar">
    <w:name w:val="Footnote Text Char"/>
    <w:aliases w:val="Note de bas de page Car Char,Car Char,Fußnote RiLiDick Char1,Fußnote RiLiDick Char Char,Fußnotentext1 Char,single space Char,footnote text Char,Footnote Char,text Char,Texto nota pie Car Char,fn Char,ft Char,FOOTNOTES Char,ADB Char"/>
    <w:basedOn w:val="DefaultParagraphFont"/>
    <w:link w:val="FootnoteText"/>
    <w:uiPriority w:val="99"/>
    <w:rsid w:val="00026D5D"/>
    <w:rPr>
      <w:rFonts w:ascii="Calibri" w:hAnsi="Calibri"/>
      <w:sz w:val="20"/>
      <w:szCs w:val="20"/>
    </w:rPr>
  </w:style>
  <w:style w:type="character" w:styleId="FootnoteReference">
    <w:name w:val="footnote reference"/>
    <w:aliases w:val="16 Point,Superscript 6 Point,ftref, BVI fnr,BVI fnr,Знак сноски-FN,Footnote Reference Superscript,Footnote symbol,???? ??????-FN,Footnote Reference Number,Footnote Reference_LVL6,Footnote Reference_LVL61,Footnote Reference_LVL62,fr"/>
    <w:basedOn w:val="DefaultParagraphFont"/>
    <w:uiPriority w:val="99"/>
    <w:unhideWhenUsed/>
    <w:rsid w:val="00026D5D"/>
    <w:rPr>
      <w:vertAlign w:val="superscript"/>
    </w:rPr>
  </w:style>
  <w:style w:type="paragraph" w:styleId="TOC4">
    <w:name w:val="toc 4"/>
    <w:basedOn w:val="Normal"/>
    <w:next w:val="Normal"/>
    <w:autoRedefine/>
    <w:uiPriority w:val="39"/>
    <w:unhideWhenUsed/>
    <w:rsid w:val="00DB167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B167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B167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B167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B167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B167B"/>
    <w:pPr>
      <w:spacing w:after="0"/>
      <w:ind w:left="1760"/>
    </w:pPr>
    <w:rPr>
      <w:rFonts w:asciiTheme="minorHAnsi" w:hAnsiTheme="minorHAnsi" w:cstheme="minorHAnsi"/>
      <w:sz w:val="20"/>
      <w:szCs w:val="20"/>
    </w:rPr>
  </w:style>
  <w:style w:type="paragraph" w:customStyle="1" w:styleId="Heading1Numbered">
    <w:name w:val="Heading 1 Numbered"/>
    <w:basedOn w:val="Heading1"/>
    <w:next w:val="Normal"/>
    <w:qFormat/>
    <w:rsid w:val="00FE4666"/>
    <w:pPr>
      <w:numPr>
        <w:numId w:val="8"/>
      </w:numPr>
      <w:suppressAutoHyphens/>
      <w:spacing w:after="180" w:line="380" w:lineRule="exact"/>
      <w:contextualSpacing/>
    </w:pPr>
    <w:rPr>
      <w:b/>
      <w:bCs/>
      <w:caps/>
      <w:color w:val="323232" w:themeColor="text2"/>
      <w:sz w:val="38"/>
      <w:szCs w:val="28"/>
      <w:lang w:val="en-GB"/>
    </w:rPr>
  </w:style>
  <w:style w:type="paragraph" w:customStyle="1" w:styleId="Heading2Numbered">
    <w:name w:val="Heading 2 Numbered"/>
    <w:basedOn w:val="Heading2"/>
    <w:next w:val="Normal"/>
    <w:qFormat/>
    <w:rsid w:val="00FE4666"/>
    <w:pPr>
      <w:numPr>
        <w:ilvl w:val="1"/>
        <w:numId w:val="8"/>
      </w:numPr>
      <w:suppressAutoHyphens/>
      <w:spacing w:after="60"/>
    </w:pPr>
    <w:rPr>
      <w:b w:val="0"/>
      <w:bCs w:val="0"/>
      <w:caps/>
      <w:color w:val="323232" w:themeColor="text2"/>
      <w:sz w:val="22"/>
    </w:rPr>
  </w:style>
  <w:style w:type="paragraph" w:customStyle="1" w:styleId="Heading3Numbered">
    <w:name w:val="Heading 3 Numbered"/>
    <w:basedOn w:val="Heading3"/>
    <w:next w:val="Normal"/>
    <w:qFormat/>
    <w:rsid w:val="00FE4666"/>
    <w:pPr>
      <w:suppressAutoHyphens/>
      <w:spacing w:before="300" w:after="60"/>
      <w:ind w:left="567" w:hanging="567"/>
    </w:pPr>
    <w:rPr>
      <w:rFonts w:asciiTheme="minorHAnsi" w:hAnsiTheme="minorHAnsi" w:cstheme="minorHAnsi"/>
      <w:b w:val="0"/>
      <w:bCs w:val="0"/>
      <w:i/>
      <w:color w:val="323232" w:themeColor="text2"/>
      <w:sz w:val="22"/>
      <w:szCs w:val="22"/>
    </w:rPr>
  </w:style>
  <w:style w:type="numbering" w:customStyle="1" w:styleId="HeadingsList">
    <w:name w:val="Headings List"/>
    <w:uiPriority w:val="99"/>
    <w:rsid w:val="00FE4666"/>
    <w:pPr>
      <w:numPr>
        <w:numId w:val="8"/>
      </w:numPr>
    </w:pPr>
  </w:style>
  <w:style w:type="character" w:styleId="Emphasis">
    <w:name w:val="Emphasis"/>
    <w:basedOn w:val="DefaultParagraphFont"/>
    <w:qFormat/>
    <w:rsid w:val="00F12676"/>
    <w:rPr>
      <w:i/>
      <w:iCs/>
    </w:rPr>
  </w:style>
  <w:style w:type="paragraph" w:styleId="NormalWeb">
    <w:name w:val="Normal (Web)"/>
    <w:basedOn w:val="Normal"/>
    <w:uiPriority w:val="99"/>
    <w:unhideWhenUsed/>
    <w:rsid w:val="00171DA1"/>
    <w:rPr>
      <w:rFonts w:ascii="Times New Roman" w:hAnsi="Times New Roman"/>
      <w:sz w:val="24"/>
      <w:szCs w:val="24"/>
    </w:rPr>
  </w:style>
  <w:style w:type="table" w:customStyle="1" w:styleId="TableGrid1">
    <w:name w:val="Table Grid1"/>
    <w:basedOn w:val="TableNormal"/>
    <w:next w:val="TableGrid"/>
    <w:uiPriority w:val="39"/>
    <w:rsid w:val="00756A07"/>
    <w:pPr>
      <w:spacing w:after="0"/>
    </w:pPr>
    <w:rPr>
      <w:rFonts w:ascii="Calibri" w:eastAsia="Calibri" w:hAnsi="Calibri"/>
      <w:color w:val="auto"/>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9BF"/>
    <w:pPr>
      <w:widowControl w:val="0"/>
      <w:autoSpaceDE w:val="0"/>
      <w:autoSpaceDN w:val="0"/>
      <w:spacing w:after="0"/>
    </w:pPr>
    <w:rPr>
      <w:rFonts w:eastAsia="Calibri Light" w:cs="Calibri Light"/>
      <w:color w:val="auto"/>
      <w:szCs w:val="22"/>
      <w:lang w:eastAsia="en-AU" w:bidi="en-AU"/>
    </w:rPr>
  </w:style>
  <w:style w:type="table" w:customStyle="1" w:styleId="TableGrid2">
    <w:name w:val="Table Grid2"/>
    <w:basedOn w:val="TableNormal"/>
    <w:next w:val="TableGrid"/>
    <w:uiPriority w:val="39"/>
    <w:rsid w:val="00014F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C01E7D"/>
    <w:pPr>
      <w:spacing w:after="0"/>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4">
    <w:name w:val="Grid Table 2 Accent 4"/>
    <w:basedOn w:val="TableNormal"/>
    <w:uiPriority w:val="47"/>
    <w:rsid w:val="00C01E7D"/>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1Light-Accent31">
    <w:name w:val="Grid Table 1 Light - Accent 31"/>
    <w:basedOn w:val="TableNormal"/>
    <w:next w:val="GridTable1Light-Accent3"/>
    <w:uiPriority w:val="46"/>
    <w:rsid w:val="001F6314"/>
    <w:pPr>
      <w:spacing w:after="0"/>
    </w:pPr>
    <w:rPr>
      <w:color w:val="auto"/>
      <w:sz w:val="22"/>
      <w:szCs w:val="22"/>
      <w:lang w:val="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Spacing1">
    <w:name w:val="No Spacing1"/>
    <w:next w:val="NoSpacing"/>
    <w:uiPriority w:val="1"/>
    <w:qFormat/>
    <w:rsid w:val="001F6314"/>
    <w:pPr>
      <w:spacing w:after="0"/>
    </w:pPr>
    <w:rPr>
      <w:color w:val="auto"/>
      <w:sz w:val="22"/>
      <w:szCs w:val="22"/>
      <w:lang w:val="en-GB"/>
    </w:rPr>
  </w:style>
  <w:style w:type="table" w:customStyle="1" w:styleId="PlainTable11">
    <w:name w:val="Plain Table 11"/>
    <w:basedOn w:val="TableNormal"/>
    <w:next w:val="PlainTable1"/>
    <w:uiPriority w:val="41"/>
    <w:rsid w:val="001F6314"/>
    <w:pPr>
      <w:spacing w:after="0"/>
    </w:pPr>
    <w:rPr>
      <w:color w:val="auto"/>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
    <w:name w:val="List Table 3 - Accent 11"/>
    <w:basedOn w:val="TableNormal"/>
    <w:next w:val="ListTable3-Accent1"/>
    <w:uiPriority w:val="48"/>
    <w:rsid w:val="001F6314"/>
    <w:pPr>
      <w:spacing w:after="0"/>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31">
    <w:name w:val="List Table 3 - Accent 31"/>
    <w:basedOn w:val="TableNormal"/>
    <w:next w:val="ListTable3-Accent3"/>
    <w:uiPriority w:val="48"/>
    <w:rsid w:val="001F6314"/>
    <w:pPr>
      <w:spacing w:after="0"/>
    </w:pPr>
    <w:rPr>
      <w:color w:val="auto"/>
      <w:sz w:val="22"/>
      <w:szCs w:val="22"/>
      <w:lang w:val="en-GB"/>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Bullettedlists1">
    <w:name w:val="Bulletted lists1"/>
    <w:uiPriority w:val="99"/>
    <w:rsid w:val="001F6314"/>
    <w:pPr>
      <w:numPr>
        <w:numId w:val="4"/>
      </w:numPr>
    </w:pPr>
  </w:style>
  <w:style w:type="table" w:customStyle="1" w:styleId="CHTable11">
    <w:name w:val="CH Table 11"/>
    <w:basedOn w:val="TableNormal"/>
    <w:uiPriority w:val="99"/>
    <w:rsid w:val="001F6314"/>
    <w:pPr>
      <w:spacing w:before="100" w:after="100"/>
    </w:pPr>
    <w:rPr>
      <w:sz w:val="20"/>
    </w:rPr>
    <w:tblPr>
      <w:tblStyleRowBandSize w:val="1"/>
      <w:tblStyleColBandSize w:val="1"/>
      <w:tblBorders>
        <w:insideH w:val="single" w:sz="4" w:space="0" w:color="FFC000"/>
        <w:insideV w:val="single" w:sz="4" w:space="0" w:color="FFC000"/>
      </w:tblBorders>
    </w:tblPr>
    <w:trPr>
      <w:cantSplit/>
    </w:trPr>
    <w:tblStylePr w:type="firstRow">
      <w:rPr>
        <w:b/>
        <w:color w:val="FFFFFF"/>
        <w:sz w:val="24"/>
      </w:rPr>
      <w:tblPr/>
      <w:trPr>
        <w:tblHeader/>
      </w:trPr>
      <w:tcPr>
        <w:shd w:val="clear" w:color="auto" w:fill="4472C4"/>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table" w:customStyle="1" w:styleId="PlainTable31">
    <w:name w:val="Plain Table 31"/>
    <w:basedOn w:val="TableNormal"/>
    <w:next w:val="PlainTable3"/>
    <w:uiPriority w:val="43"/>
    <w:rsid w:val="001F6314"/>
    <w:pPr>
      <w:spacing w:after="0"/>
    </w:pPr>
    <w:rPr>
      <w:color w:val="auto"/>
      <w:sz w:val="22"/>
      <w:szCs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1F6314"/>
    <w:pPr>
      <w:spacing w:after="0"/>
    </w:pPr>
    <w:rPr>
      <w:color w:val="auto"/>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 Text1"/>
    <w:basedOn w:val="Normal"/>
    <w:next w:val="BodyText"/>
    <w:link w:val="BodyTextChar"/>
    <w:uiPriority w:val="99"/>
    <w:unhideWhenUsed/>
    <w:rsid w:val="001F6314"/>
    <w:pPr>
      <w:suppressAutoHyphens/>
      <w:spacing w:after="60" w:line="260" w:lineRule="atLeast"/>
    </w:pPr>
    <w:rPr>
      <w:rFonts w:asciiTheme="minorHAnsi" w:hAnsiTheme="minorHAnsi"/>
      <w:color w:val="44546A"/>
      <w:sz w:val="21"/>
    </w:rPr>
  </w:style>
  <w:style w:type="character" w:customStyle="1" w:styleId="BodyTextChar">
    <w:name w:val="Body Text Char"/>
    <w:basedOn w:val="DefaultParagraphFont"/>
    <w:link w:val="BodyText1"/>
    <w:uiPriority w:val="99"/>
    <w:rsid w:val="001F6314"/>
    <w:rPr>
      <w:color w:val="44546A"/>
    </w:rPr>
  </w:style>
  <w:style w:type="character" w:customStyle="1" w:styleId="ListNumberChar">
    <w:name w:val="List Number Char"/>
    <w:basedOn w:val="DefaultParagraphFont"/>
    <w:link w:val="ListNumber"/>
    <w:uiPriority w:val="3"/>
    <w:rsid w:val="001F6314"/>
    <w:rPr>
      <w:rFonts w:ascii="Calibri Light" w:hAnsi="Calibri Light"/>
      <w:sz w:val="22"/>
    </w:rPr>
  </w:style>
  <w:style w:type="character" w:customStyle="1" w:styleId="FollowedHyperlink1">
    <w:name w:val="FollowedHyperlink1"/>
    <w:basedOn w:val="DefaultParagraphFont"/>
    <w:uiPriority w:val="99"/>
    <w:semiHidden/>
    <w:unhideWhenUsed/>
    <w:rsid w:val="001F6314"/>
    <w:rPr>
      <w:color w:val="954F72"/>
      <w:u w:val="single"/>
    </w:rPr>
  </w:style>
  <w:style w:type="table" w:styleId="GridTable1Light-Accent3">
    <w:name w:val="Grid Table 1 Light Accent 3"/>
    <w:basedOn w:val="TableNormal"/>
    <w:uiPriority w:val="46"/>
    <w:rsid w:val="001F6314"/>
    <w:pPr>
      <w:spacing w:after="0"/>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1F6314"/>
    <w:pPr>
      <w:spacing w:after="0"/>
    </w:pPr>
    <w:rPr>
      <w:rFonts w:ascii="Calibri Light" w:hAnsi="Calibri Light"/>
      <w:sz w:val="22"/>
    </w:rPr>
  </w:style>
  <w:style w:type="table" w:styleId="PlainTable1">
    <w:name w:val="Plain Table 1"/>
    <w:basedOn w:val="TableNormal"/>
    <w:uiPriority w:val="41"/>
    <w:rsid w:val="001F631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1F6314"/>
    <w:pPr>
      <w:spacing w:after="0"/>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PlainTable3">
    <w:name w:val="Plain Table 3"/>
    <w:basedOn w:val="TableNormal"/>
    <w:uiPriority w:val="43"/>
    <w:rsid w:val="001F631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F631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1"/>
    <w:uiPriority w:val="99"/>
    <w:unhideWhenUsed/>
    <w:rsid w:val="001F6314"/>
  </w:style>
  <w:style w:type="character" w:customStyle="1" w:styleId="BodyTextChar1">
    <w:name w:val="Body Text Char1"/>
    <w:basedOn w:val="DefaultParagraphFont"/>
    <w:link w:val="BodyText"/>
    <w:uiPriority w:val="99"/>
    <w:rsid w:val="001F6314"/>
    <w:rPr>
      <w:rFonts w:ascii="Calibri Light" w:hAnsi="Calibri Light"/>
      <w:sz w:val="22"/>
    </w:rPr>
  </w:style>
  <w:style w:type="character" w:styleId="FollowedHyperlink">
    <w:name w:val="FollowedHyperlink"/>
    <w:basedOn w:val="DefaultParagraphFont"/>
    <w:uiPriority w:val="99"/>
    <w:semiHidden/>
    <w:unhideWhenUsed/>
    <w:rsid w:val="001F6314"/>
    <w:rPr>
      <w:color w:val="B26B02" w:themeColor="followedHyperlink"/>
      <w:u w:val="single"/>
    </w:rPr>
  </w:style>
  <w:style w:type="table" w:customStyle="1" w:styleId="TableGrid3">
    <w:name w:val="Table Grid3"/>
    <w:basedOn w:val="TableNormal"/>
    <w:next w:val="TableGrid"/>
    <w:uiPriority w:val="39"/>
    <w:rsid w:val="00486B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next w:val="GridTable2-Accent4"/>
    <w:uiPriority w:val="47"/>
    <w:rsid w:val="00486B11"/>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paragraph" w:customStyle="1" w:styleId="TableHeader">
    <w:name w:val="TableHeader"/>
    <w:basedOn w:val="Normal"/>
    <w:rsid w:val="00CD45E5"/>
    <w:pPr>
      <w:keepNext/>
      <w:spacing w:before="60" w:after="40"/>
      <w:jc w:val="center"/>
    </w:pPr>
    <w:rPr>
      <w:rFonts w:ascii="Arial" w:eastAsia="Times New Roman" w:hAnsi="Arial" w:cs="Arial"/>
      <w:b/>
      <w:color w:val="auto"/>
      <w:sz w:val="20"/>
      <w:szCs w:val="24"/>
    </w:rPr>
  </w:style>
  <w:style w:type="paragraph" w:customStyle="1" w:styleId="Table-normal-text">
    <w:name w:val="Table-normal-text"/>
    <w:basedOn w:val="Normal"/>
    <w:rsid w:val="00CD45E5"/>
    <w:pPr>
      <w:spacing w:before="60" w:after="0"/>
    </w:pPr>
    <w:rPr>
      <w:rFonts w:ascii="Arial" w:eastAsia="Times New Roman" w:hAnsi="Arial"/>
      <w:color w:val="auto"/>
      <w:sz w:val="20"/>
      <w:szCs w:val="24"/>
    </w:rPr>
  </w:style>
  <w:style w:type="table" w:customStyle="1" w:styleId="TableGrid31">
    <w:name w:val="Table Grid31"/>
    <w:basedOn w:val="TableNormal"/>
    <w:next w:val="TableGrid"/>
    <w:uiPriority w:val="39"/>
    <w:rsid w:val="00711A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024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205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locked/>
    <w:rsid w:val="00FA438E"/>
    <w:pPr>
      <w:spacing w:after="0"/>
    </w:pPr>
    <w:rPr>
      <w:color w:val="auto"/>
      <w:sz w:val="22"/>
      <w:szCs w:val="22"/>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locked/>
    <w:rsid w:val="00FA438E"/>
    <w:pPr>
      <w:spacing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3CA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441584"/>
    <w:rPr>
      <w:rFonts w:ascii="Segoe UI" w:hAnsi="Segoe UI" w:cs="Segoe UI" w:hint="default"/>
      <w:sz w:val="18"/>
      <w:szCs w:val="18"/>
    </w:rPr>
  </w:style>
  <w:style w:type="paragraph" w:customStyle="1" w:styleId="pf0">
    <w:name w:val="pf0"/>
    <w:basedOn w:val="Normal"/>
    <w:rsid w:val="00441584"/>
    <w:pPr>
      <w:spacing w:before="100" w:beforeAutospacing="1" w:after="100" w:afterAutospacing="1"/>
    </w:pPr>
    <w:rPr>
      <w:rFonts w:ascii="Times New Roman" w:eastAsia="Times New Roman" w:hAnsi="Times New Roman"/>
      <w:color w:val="auto"/>
      <w:sz w:val="24"/>
      <w:szCs w:val="24"/>
      <w:lang w:eastAsia="en-AU"/>
    </w:rPr>
  </w:style>
  <w:style w:type="table" w:customStyle="1" w:styleId="TableGrid6">
    <w:name w:val="Table Grid6"/>
    <w:basedOn w:val="TableNormal"/>
    <w:next w:val="TableGrid"/>
    <w:uiPriority w:val="39"/>
    <w:rsid w:val="00CD707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11">
    <w:name w:val="cf11"/>
    <w:basedOn w:val="DefaultParagraphFont"/>
    <w:rsid w:val="001B5956"/>
    <w:rPr>
      <w:rFonts w:ascii="Segoe UI" w:hAnsi="Segoe UI" w:cs="Segoe UI" w:hint="default"/>
      <w:color w:val="495965"/>
      <w:sz w:val="18"/>
      <w:szCs w:val="18"/>
    </w:rPr>
  </w:style>
  <w:style w:type="character" w:customStyle="1" w:styleId="fontstyle01">
    <w:name w:val="fontstyle01"/>
    <w:basedOn w:val="DefaultParagraphFont"/>
    <w:rsid w:val="002E4D9A"/>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326">
      <w:bodyDiv w:val="1"/>
      <w:marLeft w:val="0"/>
      <w:marRight w:val="0"/>
      <w:marTop w:val="0"/>
      <w:marBottom w:val="0"/>
      <w:divBdr>
        <w:top w:val="none" w:sz="0" w:space="0" w:color="auto"/>
        <w:left w:val="none" w:sz="0" w:space="0" w:color="auto"/>
        <w:bottom w:val="none" w:sz="0" w:space="0" w:color="auto"/>
        <w:right w:val="none" w:sz="0" w:space="0" w:color="auto"/>
      </w:divBdr>
    </w:div>
    <w:div w:id="32535450">
      <w:bodyDiv w:val="1"/>
      <w:marLeft w:val="0"/>
      <w:marRight w:val="0"/>
      <w:marTop w:val="0"/>
      <w:marBottom w:val="0"/>
      <w:divBdr>
        <w:top w:val="none" w:sz="0" w:space="0" w:color="auto"/>
        <w:left w:val="none" w:sz="0" w:space="0" w:color="auto"/>
        <w:bottom w:val="none" w:sz="0" w:space="0" w:color="auto"/>
        <w:right w:val="none" w:sz="0" w:space="0" w:color="auto"/>
      </w:divBdr>
    </w:div>
    <w:div w:id="53553459">
      <w:bodyDiv w:val="1"/>
      <w:marLeft w:val="0"/>
      <w:marRight w:val="0"/>
      <w:marTop w:val="0"/>
      <w:marBottom w:val="0"/>
      <w:divBdr>
        <w:top w:val="none" w:sz="0" w:space="0" w:color="auto"/>
        <w:left w:val="none" w:sz="0" w:space="0" w:color="auto"/>
        <w:bottom w:val="none" w:sz="0" w:space="0" w:color="auto"/>
        <w:right w:val="none" w:sz="0" w:space="0" w:color="auto"/>
      </w:divBdr>
    </w:div>
    <w:div w:id="102649557">
      <w:bodyDiv w:val="1"/>
      <w:marLeft w:val="0"/>
      <w:marRight w:val="0"/>
      <w:marTop w:val="0"/>
      <w:marBottom w:val="0"/>
      <w:divBdr>
        <w:top w:val="none" w:sz="0" w:space="0" w:color="auto"/>
        <w:left w:val="none" w:sz="0" w:space="0" w:color="auto"/>
        <w:bottom w:val="none" w:sz="0" w:space="0" w:color="auto"/>
        <w:right w:val="none" w:sz="0" w:space="0" w:color="auto"/>
      </w:divBdr>
      <w:divsChild>
        <w:div w:id="51195939">
          <w:marLeft w:val="547"/>
          <w:marRight w:val="0"/>
          <w:marTop w:val="120"/>
          <w:marBottom w:val="120"/>
          <w:divBdr>
            <w:top w:val="none" w:sz="0" w:space="0" w:color="auto"/>
            <w:left w:val="none" w:sz="0" w:space="0" w:color="auto"/>
            <w:bottom w:val="none" w:sz="0" w:space="0" w:color="auto"/>
            <w:right w:val="none" w:sz="0" w:space="0" w:color="auto"/>
          </w:divBdr>
        </w:div>
        <w:div w:id="61220693">
          <w:marLeft w:val="547"/>
          <w:marRight w:val="0"/>
          <w:marTop w:val="120"/>
          <w:marBottom w:val="120"/>
          <w:divBdr>
            <w:top w:val="none" w:sz="0" w:space="0" w:color="auto"/>
            <w:left w:val="none" w:sz="0" w:space="0" w:color="auto"/>
            <w:bottom w:val="none" w:sz="0" w:space="0" w:color="auto"/>
            <w:right w:val="none" w:sz="0" w:space="0" w:color="auto"/>
          </w:divBdr>
        </w:div>
        <w:div w:id="213782966">
          <w:marLeft w:val="547"/>
          <w:marRight w:val="0"/>
          <w:marTop w:val="120"/>
          <w:marBottom w:val="120"/>
          <w:divBdr>
            <w:top w:val="none" w:sz="0" w:space="0" w:color="auto"/>
            <w:left w:val="none" w:sz="0" w:space="0" w:color="auto"/>
            <w:bottom w:val="none" w:sz="0" w:space="0" w:color="auto"/>
            <w:right w:val="none" w:sz="0" w:space="0" w:color="auto"/>
          </w:divBdr>
        </w:div>
        <w:div w:id="1028332797">
          <w:marLeft w:val="547"/>
          <w:marRight w:val="0"/>
          <w:marTop w:val="120"/>
          <w:marBottom w:val="120"/>
          <w:divBdr>
            <w:top w:val="none" w:sz="0" w:space="0" w:color="auto"/>
            <w:left w:val="none" w:sz="0" w:space="0" w:color="auto"/>
            <w:bottom w:val="none" w:sz="0" w:space="0" w:color="auto"/>
            <w:right w:val="none" w:sz="0" w:space="0" w:color="auto"/>
          </w:divBdr>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139003936">
      <w:bodyDiv w:val="1"/>
      <w:marLeft w:val="0"/>
      <w:marRight w:val="0"/>
      <w:marTop w:val="0"/>
      <w:marBottom w:val="0"/>
      <w:divBdr>
        <w:top w:val="none" w:sz="0" w:space="0" w:color="auto"/>
        <w:left w:val="none" w:sz="0" w:space="0" w:color="auto"/>
        <w:bottom w:val="none" w:sz="0" w:space="0" w:color="auto"/>
        <w:right w:val="none" w:sz="0" w:space="0" w:color="auto"/>
      </w:divBdr>
    </w:div>
    <w:div w:id="156698941">
      <w:bodyDiv w:val="1"/>
      <w:marLeft w:val="0"/>
      <w:marRight w:val="0"/>
      <w:marTop w:val="0"/>
      <w:marBottom w:val="0"/>
      <w:divBdr>
        <w:top w:val="none" w:sz="0" w:space="0" w:color="auto"/>
        <w:left w:val="none" w:sz="0" w:space="0" w:color="auto"/>
        <w:bottom w:val="none" w:sz="0" w:space="0" w:color="auto"/>
        <w:right w:val="none" w:sz="0" w:space="0" w:color="auto"/>
      </w:divBdr>
    </w:div>
    <w:div w:id="163514778">
      <w:bodyDiv w:val="1"/>
      <w:marLeft w:val="0"/>
      <w:marRight w:val="0"/>
      <w:marTop w:val="0"/>
      <w:marBottom w:val="0"/>
      <w:divBdr>
        <w:top w:val="none" w:sz="0" w:space="0" w:color="auto"/>
        <w:left w:val="none" w:sz="0" w:space="0" w:color="auto"/>
        <w:bottom w:val="none" w:sz="0" w:space="0" w:color="auto"/>
        <w:right w:val="none" w:sz="0" w:space="0" w:color="auto"/>
      </w:divBdr>
    </w:div>
    <w:div w:id="167209549">
      <w:bodyDiv w:val="1"/>
      <w:marLeft w:val="0"/>
      <w:marRight w:val="0"/>
      <w:marTop w:val="0"/>
      <w:marBottom w:val="0"/>
      <w:divBdr>
        <w:top w:val="none" w:sz="0" w:space="0" w:color="auto"/>
        <w:left w:val="none" w:sz="0" w:space="0" w:color="auto"/>
        <w:bottom w:val="none" w:sz="0" w:space="0" w:color="auto"/>
        <w:right w:val="none" w:sz="0" w:space="0" w:color="auto"/>
      </w:divBdr>
    </w:div>
    <w:div w:id="192620406">
      <w:bodyDiv w:val="1"/>
      <w:marLeft w:val="0"/>
      <w:marRight w:val="0"/>
      <w:marTop w:val="0"/>
      <w:marBottom w:val="0"/>
      <w:divBdr>
        <w:top w:val="none" w:sz="0" w:space="0" w:color="auto"/>
        <w:left w:val="none" w:sz="0" w:space="0" w:color="auto"/>
        <w:bottom w:val="none" w:sz="0" w:space="0" w:color="auto"/>
        <w:right w:val="none" w:sz="0" w:space="0" w:color="auto"/>
      </w:divBdr>
    </w:div>
    <w:div w:id="220823208">
      <w:bodyDiv w:val="1"/>
      <w:marLeft w:val="0"/>
      <w:marRight w:val="0"/>
      <w:marTop w:val="0"/>
      <w:marBottom w:val="0"/>
      <w:divBdr>
        <w:top w:val="none" w:sz="0" w:space="0" w:color="auto"/>
        <w:left w:val="none" w:sz="0" w:space="0" w:color="auto"/>
        <w:bottom w:val="none" w:sz="0" w:space="0" w:color="auto"/>
        <w:right w:val="none" w:sz="0" w:space="0" w:color="auto"/>
      </w:divBdr>
      <w:divsChild>
        <w:div w:id="8569">
          <w:marLeft w:val="547"/>
          <w:marRight w:val="0"/>
          <w:marTop w:val="60"/>
          <w:marBottom w:val="60"/>
          <w:divBdr>
            <w:top w:val="none" w:sz="0" w:space="0" w:color="auto"/>
            <w:left w:val="none" w:sz="0" w:space="0" w:color="auto"/>
            <w:bottom w:val="none" w:sz="0" w:space="0" w:color="auto"/>
            <w:right w:val="none" w:sz="0" w:space="0" w:color="auto"/>
          </w:divBdr>
        </w:div>
        <w:div w:id="479689957">
          <w:marLeft w:val="547"/>
          <w:marRight w:val="0"/>
          <w:marTop w:val="60"/>
          <w:marBottom w:val="60"/>
          <w:divBdr>
            <w:top w:val="none" w:sz="0" w:space="0" w:color="auto"/>
            <w:left w:val="none" w:sz="0" w:space="0" w:color="auto"/>
            <w:bottom w:val="none" w:sz="0" w:space="0" w:color="auto"/>
            <w:right w:val="none" w:sz="0" w:space="0" w:color="auto"/>
          </w:divBdr>
        </w:div>
        <w:div w:id="526524191">
          <w:marLeft w:val="547"/>
          <w:marRight w:val="0"/>
          <w:marTop w:val="60"/>
          <w:marBottom w:val="60"/>
          <w:divBdr>
            <w:top w:val="none" w:sz="0" w:space="0" w:color="auto"/>
            <w:left w:val="none" w:sz="0" w:space="0" w:color="auto"/>
            <w:bottom w:val="none" w:sz="0" w:space="0" w:color="auto"/>
            <w:right w:val="none" w:sz="0" w:space="0" w:color="auto"/>
          </w:divBdr>
        </w:div>
        <w:div w:id="1958101811">
          <w:marLeft w:val="547"/>
          <w:marRight w:val="0"/>
          <w:marTop w:val="60"/>
          <w:marBottom w:val="60"/>
          <w:divBdr>
            <w:top w:val="none" w:sz="0" w:space="0" w:color="auto"/>
            <w:left w:val="none" w:sz="0" w:space="0" w:color="auto"/>
            <w:bottom w:val="none" w:sz="0" w:space="0" w:color="auto"/>
            <w:right w:val="none" w:sz="0" w:space="0" w:color="auto"/>
          </w:divBdr>
        </w:div>
      </w:divsChild>
    </w:div>
    <w:div w:id="236139428">
      <w:bodyDiv w:val="1"/>
      <w:marLeft w:val="0"/>
      <w:marRight w:val="0"/>
      <w:marTop w:val="0"/>
      <w:marBottom w:val="0"/>
      <w:divBdr>
        <w:top w:val="none" w:sz="0" w:space="0" w:color="auto"/>
        <w:left w:val="none" w:sz="0" w:space="0" w:color="auto"/>
        <w:bottom w:val="none" w:sz="0" w:space="0" w:color="auto"/>
        <w:right w:val="none" w:sz="0" w:space="0" w:color="auto"/>
      </w:divBdr>
    </w:div>
    <w:div w:id="245119524">
      <w:bodyDiv w:val="1"/>
      <w:marLeft w:val="0"/>
      <w:marRight w:val="0"/>
      <w:marTop w:val="0"/>
      <w:marBottom w:val="0"/>
      <w:divBdr>
        <w:top w:val="none" w:sz="0" w:space="0" w:color="auto"/>
        <w:left w:val="none" w:sz="0" w:space="0" w:color="auto"/>
        <w:bottom w:val="none" w:sz="0" w:space="0" w:color="auto"/>
        <w:right w:val="none" w:sz="0" w:space="0" w:color="auto"/>
      </w:divBdr>
      <w:divsChild>
        <w:div w:id="759520085">
          <w:marLeft w:val="0"/>
          <w:marRight w:val="0"/>
          <w:marTop w:val="0"/>
          <w:marBottom w:val="0"/>
          <w:divBdr>
            <w:top w:val="none" w:sz="0" w:space="0" w:color="auto"/>
            <w:left w:val="none" w:sz="0" w:space="0" w:color="auto"/>
            <w:bottom w:val="none" w:sz="0" w:space="0" w:color="auto"/>
            <w:right w:val="none" w:sz="0" w:space="0" w:color="auto"/>
          </w:divBdr>
        </w:div>
      </w:divsChild>
    </w:div>
    <w:div w:id="248199008">
      <w:bodyDiv w:val="1"/>
      <w:marLeft w:val="0"/>
      <w:marRight w:val="0"/>
      <w:marTop w:val="0"/>
      <w:marBottom w:val="0"/>
      <w:divBdr>
        <w:top w:val="none" w:sz="0" w:space="0" w:color="auto"/>
        <w:left w:val="none" w:sz="0" w:space="0" w:color="auto"/>
        <w:bottom w:val="none" w:sz="0" w:space="0" w:color="auto"/>
        <w:right w:val="none" w:sz="0" w:space="0" w:color="auto"/>
      </w:divBdr>
    </w:div>
    <w:div w:id="301888156">
      <w:bodyDiv w:val="1"/>
      <w:marLeft w:val="0"/>
      <w:marRight w:val="0"/>
      <w:marTop w:val="0"/>
      <w:marBottom w:val="0"/>
      <w:divBdr>
        <w:top w:val="none" w:sz="0" w:space="0" w:color="auto"/>
        <w:left w:val="none" w:sz="0" w:space="0" w:color="auto"/>
        <w:bottom w:val="none" w:sz="0" w:space="0" w:color="auto"/>
        <w:right w:val="none" w:sz="0" w:space="0" w:color="auto"/>
      </w:divBdr>
    </w:div>
    <w:div w:id="308368049">
      <w:bodyDiv w:val="1"/>
      <w:marLeft w:val="0"/>
      <w:marRight w:val="0"/>
      <w:marTop w:val="0"/>
      <w:marBottom w:val="0"/>
      <w:divBdr>
        <w:top w:val="none" w:sz="0" w:space="0" w:color="auto"/>
        <w:left w:val="none" w:sz="0" w:space="0" w:color="auto"/>
        <w:bottom w:val="none" w:sz="0" w:space="0" w:color="auto"/>
        <w:right w:val="none" w:sz="0" w:space="0" w:color="auto"/>
      </w:divBdr>
      <w:divsChild>
        <w:div w:id="91711298">
          <w:marLeft w:val="0"/>
          <w:marRight w:val="0"/>
          <w:marTop w:val="0"/>
          <w:marBottom w:val="0"/>
          <w:divBdr>
            <w:top w:val="none" w:sz="0" w:space="0" w:color="auto"/>
            <w:left w:val="none" w:sz="0" w:space="0" w:color="auto"/>
            <w:bottom w:val="none" w:sz="0" w:space="0" w:color="auto"/>
            <w:right w:val="none" w:sz="0" w:space="0" w:color="auto"/>
          </w:divBdr>
        </w:div>
        <w:div w:id="446852233">
          <w:marLeft w:val="0"/>
          <w:marRight w:val="0"/>
          <w:marTop w:val="0"/>
          <w:marBottom w:val="0"/>
          <w:divBdr>
            <w:top w:val="none" w:sz="0" w:space="0" w:color="auto"/>
            <w:left w:val="none" w:sz="0" w:space="0" w:color="auto"/>
            <w:bottom w:val="none" w:sz="0" w:space="0" w:color="auto"/>
            <w:right w:val="none" w:sz="0" w:space="0" w:color="auto"/>
          </w:divBdr>
        </w:div>
        <w:div w:id="1575315013">
          <w:marLeft w:val="0"/>
          <w:marRight w:val="0"/>
          <w:marTop w:val="0"/>
          <w:marBottom w:val="0"/>
          <w:divBdr>
            <w:top w:val="none" w:sz="0" w:space="0" w:color="auto"/>
            <w:left w:val="none" w:sz="0" w:space="0" w:color="auto"/>
            <w:bottom w:val="none" w:sz="0" w:space="0" w:color="auto"/>
            <w:right w:val="none" w:sz="0" w:space="0" w:color="auto"/>
          </w:divBdr>
        </w:div>
        <w:div w:id="1843543951">
          <w:marLeft w:val="0"/>
          <w:marRight w:val="0"/>
          <w:marTop w:val="0"/>
          <w:marBottom w:val="0"/>
          <w:divBdr>
            <w:top w:val="none" w:sz="0" w:space="0" w:color="auto"/>
            <w:left w:val="none" w:sz="0" w:space="0" w:color="auto"/>
            <w:bottom w:val="none" w:sz="0" w:space="0" w:color="auto"/>
            <w:right w:val="none" w:sz="0" w:space="0" w:color="auto"/>
          </w:divBdr>
        </w:div>
        <w:div w:id="2121290421">
          <w:marLeft w:val="0"/>
          <w:marRight w:val="0"/>
          <w:marTop w:val="0"/>
          <w:marBottom w:val="0"/>
          <w:divBdr>
            <w:top w:val="none" w:sz="0" w:space="0" w:color="auto"/>
            <w:left w:val="none" w:sz="0" w:space="0" w:color="auto"/>
            <w:bottom w:val="none" w:sz="0" w:space="0" w:color="auto"/>
            <w:right w:val="none" w:sz="0" w:space="0" w:color="auto"/>
          </w:divBdr>
        </w:div>
      </w:divsChild>
    </w:div>
    <w:div w:id="314916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2008">
          <w:marLeft w:val="547"/>
          <w:marRight w:val="0"/>
          <w:marTop w:val="40"/>
          <w:marBottom w:val="120"/>
          <w:divBdr>
            <w:top w:val="none" w:sz="0" w:space="0" w:color="auto"/>
            <w:left w:val="none" w:sz="0" w:space="0" w:color="auto"/>
            <w:bottom w:val="none" w:sz="0" w:space="0" w:color="auto"/>
            <w:right w:val="none" w:sz="0" w:space="0" w:color="auto"/>
          </w:divBdr>
        </w:div>
        <w:div w:id="1523321343">
          <w:marLeft w:val="547"/>
          <w:marRight w:val="0"/>
          <w:marTop w:val="40"/>
          <w:marBottom w:val="120"/>
          <w:divBdr>
            <w:top w:val="none" w:sz="0" w:space="0" w:color="auto"/>
            <w:left w:val="none" w:sz="0" w:space="0" w:color="auto"/>
            <w:bottom w:val="none" w:sz="0" w:space="0" w:color="auto"/>
            <w:right w:val="none" w:sz="0" w:space="0" w:color="auto"/>
          </w:divBdr>
        </w:div>
      </w:divsChild>
    </w:div>
    <w:div w:id="341709417">
      <w:bodyDiv w:val="1"/>
      <w:marLeft w:val="0"/>
      <w:marRight w:val="0"/>
      <w:marTop w:val="0"/>
      <w:marBottom w:val="0"/>
      <w:divBdr>
        <w:top w:val="none" w:sz="0" w:space="0" w:color="auto"/>
        <w:left w:val="none" w:sz="0" w:space="0" w:color="auto"/>
        <w:bottom w:val="none" w:sz="0" w:space="0" w:color="auto"/>
        <w:right w:val="none" w:sz="0" w:space="0" w:color="auto"/>
      </w:divBdr>
      <w:divsChild>
        <w:div w:id="615450249">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688600797">
          <w:marLeft w:val="0"/>
          <w:marRight w:val="0"/>
          <w:marTop w:val="0"/>
          <w:marBottom w:val="0"/>
          <w:divBdr>
            <w:top w:val="none" w:sz="0" w:space="0" w:color="auto"/>
            <w:left w:val="none" w:sz="0" w:space="0" w:color="auto"/>
            <w:bottom w:val="none" w:sz="0" w:space="0" w:color="auto"/>
            <w:right w:val="none" w:sz="0" w:space="0" w:color="auto"/>
          </w:divBdr>
        </w:div>
      </w:divsChild>
    </w:div>
    <w:div w:id="345013461">
      <w:bodyDiv w:val="1"/>
      <w:marLeft w:val="0"/>
      <w:marRight w:val="0"/>
      <w:marTop w:val="0"/>
      <w:marBottom w:val="0"/>
      <w:divBdr>
        <w:top w:val="none" w:sz="0" w:space="0" w:color="auto"/>
        <w:left w:val="none" w:sz="0" w:space="0" w:color="auto"/>
        <w:bottom w:val="none" w:sz="0" w:space="0" w:color="auto"/>
        <w:right w:val="none" w:sz="0" w:space="0" w:color="auto"/>
      </w:divBdr>
    </w:div>
    <w:div w:id="397285426">
      <w:bodyDiv w:val="1"/>
      <w:marLeft w:val="0"/>
      <w:marRight w:val="0"/>
      <w:marTop w:val="0"/>
      <w:marBottom w:val="0"/>
      <w:divBdr>
        <w:top w:val="none" w:sz="0" w:space="0" w:color="auto"/>
        <w:left w:val="none" w:sz="0" w:space="0" w:color="auto"/>
        <w:bottom w:val="none" w:sz="0" w:space="0" w:color="auto"/>
        <w:right w:val="none" w:sz="0" w:space="0" w:color="auto"/>
      </w:divBdr>
      <w:divsChild>
        <w:div w:id="309483620">
          <w:marLeft w:val="1166"/>
          <w:marRight w:val="0"/>
          <w:marTop w:val="120"/>
          <w:marBottom w:val="120"/>
          <w:divBdr>
            <w:top w:val="none" w:sz="0" w:space="0" w:color="auto"/>
            <w:left w:val="none" w:sz="0" w:space="0" w:color="auto"/>
            <w:bottom w:val="none" w:sz="0" w:space="0" w:color="auto"/>
            <w:right w:val="none" w:sz="0" w:space="0" w:color="auto"/>
          </w:divBdr>
        </w:div>
      </w:divsChild>
    </w:div>
    <w:div w:id="397367563">
      <w:bodyDiv w:val="1"/>
      <w:marLeft w:val="0"/>
      <w:marRight w:val="0"/>
      <w:marTop w:val="0"/>
      <w:marBottom w:val="0"/>
      <w:divBdr>
        <w:top w:val="none" w:sz="0" w:space="0" w:color="auto"/>
        <w:left w:val="none" w:sz="0" w:space="0" w:color="auto"/>
        <w:bottom w:val="none" w:sz="0" w:space="0" w:color="auto"/>
        <w:right w:val="none" w:sz="0" w:space="0" w:color="auto"/>
      </w:divBdr>
    </w:div>
    <w:div w:id="415857071">
      <w:bodyDiv w:val="1"/>
      <w:marLeft w:val="0"/>
      <w:marRight w:val="0"/>
      <w:marTop w:val="0"/>
      <w:marBottom w:val="0"/>
      <w:divBdr>
        <w:top w:val="none" w:sz="0" w:space="0" w:color="auto"/>
        <w:left w:val="none" w:sz="0" w:space="0" w:color="auto"/>
        <w:bottom w:val="none" w:sz="0" w:space="0" w:color="auto"/>
        <w:right w:val="none" w:sz="0" w:space="0" w:color="auto"/>
      </w:divBdr>
      <w:divsChild>
        <w:div w:id="69471289">
          <w:marLeft w:val="446"/>
          <w:marRight w:val="0"/>
          <w:marTop w:val="0"/>
          <w:marBottom w:val="0"/>
          <w:divBdr>
            <w:top w:val="none" w:sz="0" w:space="0" w:color="auto"/>
            <w:left w:val="none" w:sz="0" w:space="0" w:color="auto"/>
            <w:bottom w:val="none" w:sz="0" w:space="0" w:color="auto"/>
            <w:right w:val="none" w:sz="0" w:space="0" w:color="auto"/>
          </w:divBdr>
        </w:div>
        <w:div w:id="211693758">
          <w:marLeft w:val="446"/>
          <w:marRight w:val="0"/>
          <w:marTop w:val="0"/>
          <w:marBottom w:val="0"/>
          <w:divBdr>
            <w:top w:val="none" w:sz="0" w:space="0" w:color="auto"/>
            <w:left w:val="none" w:sz="0" w:space="0" w:color="auto"/>
            <w:bottom w:val="none" w:sz="0" w:space="0" w:color="auto"/>
            <w:right w:val="none" w:sz="0" w:space="0" w:color="auto"/>
          </w:divBdr>
        </w:div>
        <w:div w:id="267082749">
          <w:marLeft w:val="446"/>
          <w:marRight w:val="0"/>
          <w:marTop w:val="0"/>
          <w:marBottom w:val="0"/>
          <w:divBdr>
            <w:top w:val="none" w:sz="0" w:space="0" w:color="auto"/>
            <w:left w:val="none" w:sz="0" w:space="0" w:color="auto"/>
            <w:bottom w:val="none" w:sz="0" w:space="0" w:color="auto"/>
            <w:right w:val="none" w:sz="0" w:space="0" w:color="auto"/>
          </w:divBdr>
        </w:div>
        <w:div w:id="370763484">
          <w:marLeft w:val="446"/>
          <w:marRight w:val="0"/>
          <w:marTop w:val="0"/>
          <w:marBottom w:val="0"/>
          <w:divBdr>
            <w:top w:val="none" w:sz="0" w:space="0" w:color="auto"/>
            <w:left w:val="none" w:sz="0" w:space="0" w:color="auto"/>
            <w:bottom w:val="none" w:sz="0" w:space="0" w:color="auto"/>
            <w:right w:val="none" w:sz="0" w:space="0" w:color="auto"/>
          </w:divBdr>
        </w:div>
        <w:div w:id="517811237">
          <w:marLeft w:val="446"/>
          <w:marRight w:val="0"/>
          <w:marTop w:val="0"/>
          <w:marBottom w:val="0"/>
          <w:divBdr>
            <w:top w:val="none" w:sz="0" w:space="0" w:color="auto"/>
            <w:left w:val="none" w:sz="0" w:space="0" w:color="auto"/>
            <w:bottom w:val="none" w:sz="0" w:space="0" w:color="auto"/>
            <w:right w:val="none" w:sz="0" w:space="0" w:color="auto"/>
          </w:divBdr>
        </w:div>
        <w:div w:id="562645283">
          <w:marLeft w:val="446"/>
          <w:marRight w:val="0"/>
          <w:marTop w:val="0"/>
          <w:marBottom w:val="0"/>
          <w:divBdr>
            <w:top w:val="none" w:sz="0" w:space="0" w:color="auto"/>
            <w:left w:val="none" w:sz="0" w:space="0" w:color="auto"/>
            <w:bottom w:val="none" w:sz="0" w:space="0" w:color="auto"/>
            <w:right w:val="none" w:sz="0" w:space="0" w:color="auto"/>
          </w:divBdr>
        </w:div>
        <w:div w:id="647782825">
          <w:marLeft w:val="446"/>
          <w:marRight w:val="0"/>
          <w:marTop w:val="0"/>
          <w:marBottom w:val="0"/>
          <w:divBdr>
            <w:top w:val="none" w:sz="0" w:space="0" w:color="auto"/>
            <w:left w:val="none" w:sz="0" w:space="0" w:color="auto"/>
            <w:bottom w:val="none" w:sz="0" w:space="0" w:color="auto"/>
            <w:right w:val="none" w:sz="0" w:space="0" w:color="auto"/>
          </w:divBdr>
        </w:div>
        <w:div w:id="672997314">
          <w:marLeft w:val="446"/>
          <w:marRight w:val="0"/>
          <w:marTop w:val="0"/>
          <w:marBottom w:val="0"/>
          <w:divBdr>
            <w:top w:val="none" w:sz="0" w:space="0" w:color="auto"/>
            <w:left w:val="none" w:sz="0" w:space="0" w:color="auto"/>
            <w:bottom w:val="none" w:sz="0" w:space="0" w:color="auto"/>
            <w:right w:val="none" w:sz="0" w:space="0" w:color="auto"/>
          </w:divBdr>
        </w:div>
        <w:div w:id="807746536">
          <w:marLeft w:val="446"/>
          <w:marRight w:val="0"/>
          <w:marTop w:val="0"/>
          <w:marBottom w:val="0"/>
          <w:divBdr>
            <w:top w:val="none" w:sz="0" w:space="0" w:color="auto"/>
            <w:left w:val="none" w:sz="0" w:space="0" w:color="auto"/>
            <w:bottom w:val="none" w:sz="0" w:space="0" w:color="auto"/>
            <w:right w:val="none" w:sz="0" w:space="0" w:color="auto"/>
          </w:divBdr>
        </w:div>
        <w:div w:id="1123303263">
          <w:marLeft w:val="446"/>
          <w:marRight w:val="0"/>
          <w:marTop w:val="0"/>
          <w:marBottom w:val="0"/>
          <w:divBdr>
            <w:top w:val="none" w:sz="0" w:space="0" w:color="auto"/>
            <w:left w:val="none" w:sz="0" w:space="0" w:color="auto"/>
            <w:bottom w:val="none" w:sz="0" w:space="0" w:color="auto"/>
            <w:right w:val="none" w:sz="0" w:space="0" w:color="auto"/>
          </w:divBdr>
        </w:div>
        <w:div w:id="1205563112">
          <w:marLeft w:val="446"/>
          <w:marRight w:val="0"/>
          <w:marTop w:val="0"/>
          <w:marBottom w:val="0"/>
          <w:divBdr>
            <w:top w:val="none" w:sz="0" w:space="0" w:color="auto"/>
            <w:left w:val="none" w:sz="0" w:space="0" w:color="auto"/>
            <w:bottom w:val="none" w:sz="0" w:space="0" w:color="auto"/>
            <w:right w:val="none" w:sz="0" w:space="0" w:color="auto"/>
          </w:divBdr>
        </w:div>
        <w:div w:id="1220819036">
          <w:marLeft w:val="446"/>
          <w:marRight w:val="0"/>
          <w:marTop w:val="0"/>
          <w:marBottom w:val="0"/>
          <w:divBdr>
            <w:top w:val="none" w:sz="0" w:space="0" w:color="auto"/>
            <w:left w:val="none" w:sz="0" w:space="0" w:color="auto"/>
            <w:bottom w:val="none" w:sz="0" w:space="0" w:color="auto"/>
            <w:right w:val="none" w:sz="0" w:space="0" w:color="auto"/>
          </w:divBdr>
        </w:div>
        <w:div w:id="1269046964">
          <w:marLeft w:val="446"/>
          <w:marRight w:val="0"/>
          <w:marTop w:val="0"/>
          <w:marBottom w:val="0"/>
          <w:divBdr>
            <w:top w:val="none" w:sz="0" w:space="0" w:color="auto"/>
            <w:left w:val="none" w:sz="0" w:space="0" w:color="auto"/>
            <w:bottom w:val="none" w:sz="0" w:space="0" w:color="auto"/>
            <w:right w:val="none" w:sz="0" w:space="0" w:color="auto"/>
          </w:divBdr>
        </w:div>
        <w:div w:id="1318803844">
          <w:marLeft w:val="446"/>
          <w:marRight w:val="0"/>
          <w:marTop w:val="0"/>
          <w:marBottom w:val="0"/>
          <w:divBdr>
            <w:top w:val="none" w:sz="0" w:space="0" w:color="auto"/>
            <w:left w:val="none" w:sz="0" w:space="0" w:color="auto"/>
            <w:bottom w:val="none" w:sz="0" w:space="0" w:color="auto"/>
            <w:right w:val="none" w:sz="0" w:space="0" w:color="auto"/>
          </w:divBdr>
        </w:div>
        <w:div w:id="1339039234">
          <w:marLeft w:val="446"/>
          <w:marRight w:val="0"/>
          <w:marTop w:val="0"/>
          <w:marBottom w:val="0"/>
          <w:divBdr>
            <w:top w:val="none" w:sz="0" w:space="0" w:color="auto"/>
            <w:left w:val="none" w:sz="0" w:space="0" w:color="auto"/>
            <w:bottom w:val="none" w:sz="0" w:space="0" w:color="auto"/>
            <w:right w:val="none" w:sz="0" w:space="0" w:color="auto"/>
          </w:divBdr>
        </w:div>
        <w:div w:id="1402287727">
          <w:marLeft w:val="446"/>
          <w:marRight w:val="0"/>
          <w:marTop w:val="0"/>
          <w:marBottom w:val="0"/>
          <w:divBdr>
            <w:top w:val="none" w:sz="0" w:space="0" w:color="auto"/>
            <w:left w:val="none" w:sz="0" w:space="0" w:color="auto"/>
            <w:bottom w:val="none" w:sz="0" w:space="0" w:color="auto"/>
            <w:right w:val="none" w:sz="0" w:space="0" w:color="auto"/>
          </w:divBdr>
        </w:div>
        <w:div w:id="1538424304">
          <w:marLeft w:val="446"/>
          <w:marRight w:val="0"/>
          <w:marTop w:val="0"/>
          <w:marBottom w:val="0"/>
          <w:divBdr>
            <w:top w:val="none" w:sz="0" w:space="0" w:color="auto"/>
            <w:left w:val="none" w:sz="0" w:space="0" w:color="auto"/>
            <w:bottom w:val="none" w:sz="0" w:space="0" w:color="auto"/>
            <w:right w:val="none" w:sz="0" w:space="0" w:color="auto"/>
          </w:divBdr>
        </w:div>
        <w:div w:id="1545095750">
          <w:marLeft w:val="446"/>
          <w:marRight w:val="0"/>
          <w:marTop w:val="0"/>
          <w:marBottom w:val="0"/>
          <w:divBdr>
            <w:top w:val="none" w:sz="0" w:space="0" w:color="auto"/>
            <w:left w:val="none" w:sz="0" w:space="0" w:color="auto"/>
            <w:bottom w:val="none" w:sz="0" w:space="0" w:color="auto"/>
            <w:right w:val="none" w:sz="0" w:space="0" w:color="auto"/>
          </w:divBdr>
        </w:div>
        <w:div w:id="1558274545">
          <w:marLeft w:val="446"/>
          <w:marRight w:val="0"/>
          <w:marTop w:val="0"/>
          <w:marBottom w:val="0"/>
          <w:divBdr>
            <w:top w:val="none" w:sz="0" w:space="0" w:color="auto"/>
            <w:left w:val="none" w:sz="0" w:space="0" w:color="auto"/>
            <w:bottom w:val="none" w:sz="0" w:space="0" w:color="auto"/>
            <w:right w:val="none" w:sz="0" w:space="0" w:color="auto"/>
          </w:divBdr>
        </w:div>
        <w:div w:id="1664507670">
          <w:marLeft w:val="446"/>
          <w:marRight w:val="0"/>
          <w:marTop w:val="0"/>
          <w:marBottom w:val="0"/>
          <w:divBdr>
            <w:top w:val="none" w:sz="0" w:space="0" w:color="auto"/>
            <w:left w:val="none" w:sz="0" w:space="0" w:color="auto"/>
            <w:bottom w:val="none" w:sz="0" w:space="0" w:color="auto"/>
            <w:right w:val="none" w:sz="0" w:space="0" w:color="auto"/>
          </w:divBdr>
        </w:div>
        <w:div w:id="1808235022">
          <w:marLeft w:val="446"/>
          <w:marRight w:val="0"/>
          <w:marTop w:val="0"/>
          <w:marBottom w:val="0"/>
          <w:divBdr>
            <w:top w:val="none" w:sz="0" w:space="0" w:color="auto"/>
            <w:left w:val="none" w:sz="0" w:space="0" w:color="auto"/>
            <w:bottom w:val="none" w:sz="0" w:space="0" w:color="auto"/>
            <w:right w:val="none" w:sz="0" w:space="0" w:color="auto"/>
          </w:divBdr>
        </w:div>
        <w:div w:id="1967851193">
          <w:marLeft w:val="446"/>
          <w:marRight w:val="0"/>
          <w:marTop w:val="0"/>
          <w:marBottom w:val="0"/>
          <w:divBdr>
            <w:top w:val="none" w:sz="0" w:space="0" w:color="auto"/>
            <w:left w:val="none" w:sz="0" w:space="0" w:color="auto"/>
            <w:bottom w:val="none" w:sz="0" w:space="0" w:color="auto"/>
            <w:right w:val="none" w:sz="0" w:space="0" w:color="auto"/>
          </w:divBdr>
        </w:div>
        <w:div w:id="2078429486">
          <w:marLeft w:val="446"/>
          <w:marRight w:val="0"/>
          <w:marTop w:val="0"/>
          <w:marBottom w:val="0"/>
          <w:divBdr>
            <w:top w:val="none" w:sz="0" w:space="0" w:color="auto"/>
            <w:left w:val="none" w:sz="0" w:space="0" w:color="auto"/>
            <w:bottom w:val="none" w:sz="0" w:space="0" w:color="auto"/>
            <w:right w:val="none" w:sz="0" w:space="0" w:color="auto"/>
          </w:divBdr>
        </w:div>
        <w:div w:id="2129622649">
          <w:marLeft w:val="446"/>
          <w:marRight w:val="0"/>
          <w:marTop w:val="0"/>
          <w:marBottom w:val="0"/>
          <w:divBdr>
            <w:top w:val="none" w:sz="0" w:space="0" w:color="auto"/>
            <w:left w:val="none" w:sz="0" w:space="0" w:color="auto"/>
            <w:bottom w:val="none" w:sz="0" w:space="0" w:color="auto"/>
            <w:right w:val="none" w:sz="0" w:space="0" w:color="auto"/>
          </w:divBdr>
        </w:div>
      </w:divsChild>
    </w:div>
    <w:div w:id="426269706">
      <w:bodyDiv w:val="1"/>
      <w:marLeft w:val="0"/>
      <w:marRight w:val="0"/>
      <w:marTop w:val="0"/>
      <w:marBottom w:val="0"/>
      <w:divBdr>
        <w:top w:val="none" w:sz="0" w:space="0" w:color="auto"/>
        <w:left w:val="none" w:sz="0" w:space="0" w:color="auto"/>
        <w:bottom w:val="none" w:sz="0" w:space="0" w:color="auto"/>
        <w:right w:val="none" w:sz="0" w:space="0" w:color="auto"/>
      </w:divBdr>
      <w:divsChild>
        <w:div w:id="772357031">
          <w:marLeft w:val="0"/>
          <w:marRight w:val="0"/>
          <w:marTop w:val="0"/>
          <w:marBottom w:val="0"/>
          <w:divBdr>
            <w:top w:val="none" w:sz="0" w:space="0" w:color="auto"/>
            <w:left w:val="none" w:sz="0" w:space="0" w:color="auto"/>
            <w:bottom w:val="none" w:sz="0" w:space="0" w:color="auto"/>
            <w:right w:val="none" w:sz="0" w:space="0" w:color="auto"/>
          </w:divBdr>
          <w:divsChild>
            <w:div w:id="43406291">
              <w:marLeft w:val="0"/>
              <w:marRight w:val="0"/>
              <w:marTop w:val="0"/>
              <w:marBottom w:val="0"/>
              <w:divBdr>
                <w:top w:val="none" w:sz="0" w:space="0" w:color="auto"/>
                <w:left w:val="none" w:sz="0" w:space="0" w:color="auto"/>
                <w:bottom w:val="none" w:sz="0" w:space="0" w:color="auto"/>
                <w:right w:val="none" w:sz="0" w:space="0" w:color="auto"/>
              </w:divBdr>
            </w:div>
            <w:div w:id="182328054">
              <w:marLeft w:val="0"/>
              <w:marRight w:val="0"/>
              <w:marTop w:val="0"/>
              <w:marBottom w:val="0"/>
              <w:divBdr>
                <w:top w:val="none" w:sz="0" w:space="0" w:color="auto"/>
                <w:left w:val="none" w:sz="0" w:space="0" w:color="auto"/>
                <w:bottom w:val="none" w:sz="0" w:space="0" w:color="auto"/>
                <w:right w:val="none" w:sz="0" w:space="0" w:color="auto"/>
              </w:divBdr>
            </w:div>
            <w:div w:id="488792422">
              <w:marLeft w:val="0"/>
              <w:marRight w:val="0"/>
              <w:marTop w:val="0"/>
              <w:marBottom w:val="0"/>
              <w:divBdr>
                <w:top w:val="none" w:sz="0" w:space="0" w:color="auto"/>
                <w:left w:val="none" w:sz="0" w:space="0" w:color="auto"/>
                <w:bottom w:val="none" w:sz="0" w:space="0" w:color="auto"/>
                <w:right w:val="none" w:sz="0" w:space="0" w:color="auto"/>
              </w:divBdr>
            </w:div>
            <w:div w:id="1527870146">
              <w:marLeft w:val="0"/>
              <w:marRight w:val="0"/>
              <w:marTop w:val="0"/>
              <w:marBottom w:val="0"/>
              <w:divBdr>
                <w:top w:val="none" w:sz="0" w:space="0" w:color="auto"/>
                <w:left w:val="none" w:sz="0" w:space="0" w:color="auto"/>
                <w:bottom w:val="none" w:sz="0" w:space="0" w:color="auto"/>
                <w:right w:val="none" w:sz="0" w:space="0" w:color="auto"/>
              </w:divBdr>
            </w:div>
            <w:div w:id="1998073503">
              <w:marLeft w:val="0"/>
              <w:marRight w:val="0"/>
              <w:marTop w:val="0"/>
              <w:marBottom w:val="0"/>
              <w:divBdr>
                <w:top w:val="none" w:sz="0" w:space="0" w:color="auto"/>
                <w:left w:val="none" w:sz="0" w:space="0" w:color="auto"/>
                <w:bottom w:val="none" w:sz="0" w:space="0" w:color="auto"/>
                <w:right w:val="none" w:sz="0" w:space="0" w:color="auto"/>
              </w:divBdr>
            </w:div>
          </w:divsChild>
        </w:div>
        <w:div w:id="1452741890">
          <w:marLeft w:val="0"/>
          <w:marRight w:val="0"/>
          <w:marTop w:val="0"/>
          <w:marBottom w:val="0"/>
          <w:divBdr>
            <w:top w:val="none" w:sz="0" w:space="0" w:color="auto"/>
            <w:left w:val="none" w:sz="0" w:space="0" w:color="auto"/>
            <w:bottom w:val="none" w:sz="0" w:space="0" w:color="auto"/>
            <w:right w:val="none" w:sz="0" w:space="0" w:color="auto"/>
          </w:divBdr>
          <w:divsChild>
            <w:div w:id="8300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5725">
      <w:bodyDiv w:val="1"/>
      <w:marLeft w:val="0"/>
      <w:marRight w:val="0"/>
      <w:marTop w:val="0"/>
      <w:marBottom w:val="0"/>
      <w:divBdr>
        <w:top w:val="none" w:sz="0" w:space="0" w:color="auto"/>
        <w:left w:val="none" w:sz="0" w:space="0" w:color="auto"/>
        <w:bottom w:val="none" w:sz="0" w:space="0" w:color="auto"/>
        <w:right w:val="none" w:sz="0" w:space="0" w:color="auto"/>
      </w:divBdr>
    </w:div>
    <w:div w:id="441455663">
      <w:bodyDiv w:val="1"/>
      <w:marLeft w:val="0"/>
      <w:marRight w:val="0"/>
      <w:marTop w:val="0"/>
      <w:marBottom w:val="0"/>
      <w:divBdr>
        <w:top w:val="none" w:sz="0" w:space="0" w:color="auto"/>
        <w:left w:val="none" w:sz="0" w:space="0" w:color="auto"/>
        <w:bottom w:val="none" w:sz="0" w:space="0" w:color="auto"/>
        <w:right w:val="none" w:sz="0" w:space="0" w:color="auto"/>
      </w:divBdr>
    </w:div>
    <w:div w:id="462893549">
      <w:bodyDiv w:val="1"/>
      <w:marLeft w:val="0"/>
      <w:marRight w:val="0"/>
      <w:marTop w:val="0"/>
      <w:marBottom w:val="0"/>
      <w:divBdr>
        <w:top w:val="none" w:sz="0" w:space="0" w:color="auto"/>
        <w:left w:val="none" w:sz="0" w:space="0" w:color="auto"/>
        <w:bottom w:val="none" w:sz="0" w:space="0" w:color="auto"/>
        <w:right w:val="none" w:sz="0" w:space="0" w:color="auto"/>
      </w:divBdr>
      <w:divsChild>
        <w:div w:id="389111915">
          <w:marLeft w:val="1440"/>
          <w:marRight w:val="0"/>
          <w:marTop w:val="100"/>
          <w:marBottom w:val="210"/>
          <w:divBdr>
            <w:top w:val="none" w:sz="0" w:space="0" w:color="auto"/>
            <w:left w:val="none" w:sz="0" w:space="0" w:color="auto"/>
            <w:bottom w:val="none" w:sz="0" w:space="0" w:color="auto"/>
            <w:right w:val="none" w:sz="0" w:space="0" w:color="auto"/>
          </w:divBdr>
        </w:div>
      </w:divsChild>
    </w:div>
    <w:div w:id="467862649">
      <w:bodyDiv w:val="1"/>
      <w:marLeft w:val="0"/>
      <w:marRight w:val="0"/>
      <w:marTop w:val="0"/>
      <w:marBottom w:val="0"/>
      <w:divBdr>
        <w:top w:val="none" w:sz="0" w:space="0" w:color="auto"/>
        <w:left w:val="none" w:sz="0" w:space="0" w:color="auto"/>
        <w:bottom w:val="none" w:sz="0" w:space="0" w:color="auto"/>
        <w:right w:val="none" w:sz="0" w:space="0" w:color="auto"/>
      </w:divBdr>
    </w:div>
    <w:div w:id="483280620">
      <w:bodyDiv w:val="1"/>
      <w:marLeft w:val="0"/>
      <w:marRight w:val="0"/>
      <w:marTop w:val="0"/>
      <w:marBottom w:val="0"/>
      <w:divBdr>
        <w:top w:val="none" w:sz="0" w:space="0" w:color="auto"/>
        <w:left w:val="none" w:sz="0" w:space="0" w:color="auto"/>
        <w:bottom w:val="none" w:sz="0" w:space="0" w:color="auto"/>
        <w:right w:val="none" w:sz="0" w:space="0" w:color="auto"/>
      </w:divBdr>
      <w:divsChild>
        <w:div w:id="1500389713">
          <w:marLeft w:val="547"/>
          <w:marRight w:val="0"/>
          <w:marTop w:val="40"/>
          <w:marBottom w:val="120"/>
          <w:divBdr>
            <w:top w:val="none" w:sz="0" w:space="0" w:color="auto"/>
            <w:left w:val="none" w:sz="0" w:space="0" w:color="auto"/>
            <w:bottom w:val="none" w:sz="0" w:space="0" w:color="auto"/>
            <w:right w:val="none" w:sz="0" w:space="0" w:color="auto"/>
          </w:divBdr>
        </w:div>
        <w:div w:id="1573664522">
          <w:marLeft w:val="547"/>
          <w:marRight w:val="0"/>
          <w:marTop w:val="40"/>
          <w:marBottom w:val="120"/>
          <w:divBdr>
            <w:top w:val="none" w:sz="0" w:space="0" w:color="auto"/>
            <w:left w:val="none" w:sz="0" w:space="0" w:color="auto"/>
            <w:bottom w:val="none" w:sz="0" w:space="0" w:color="auto"/>
            <w:right w:val="none" w:sz="0" w:space="0" w:color="auto"/>
          </w:divBdr>
        </w:div>
      </w:divsChild>
    </w:div>
    <w:div w:id="508562359">
      <w:bodyDiv w:val="1"/>
      <w:marLeft w:val="0"/>
      <w:marRight w:val="0"/>
      <w:marTop w:val="0"/>
      <w:marBottom w:val="0"/>
      <w:divBdr>
        <w:top w:val="none" w:sz="0" w:space="0" w:color="auto"/>
        <w:left w:val="none" w:sz="0" w:space="0" w:color="auto"/>
        <w:bottom w:val="none" w:sz="0" w:space="0" w:color="auto"/>
        <w:right w:val="none" w:sz="0" w:space="0" w:color="auto"/>
      </w:divBdr>
    </w:div>
    <w:div w:id="535586208">
      <w:bodyDiv w:val="1"/>
      <w:marLeft w:val="0"/>
      <w:marRight w:val="0"/>
      <w:marTop w:val="0"/>
      <w:marBottom w:val="0"/>
      <w:divBdr>
        <w:top w:val="none" w:sz="0" w:space="0" w:color="auto"/>
        <w:left w:val="none" w:sz="0" w:space="0" w:color="auto"/>
        <w:bottom w:val="none" w:sz="0" w:space="0" w:color="auto"/>
        <w:right w:val="none" w:sz="0" w:space="0" w:color="auto"/>
      </w:divBdr>
    </w:div>
    <w:div w:id="546914549">
      <w:bodyDiv w:val="1"/>
      <w:marLeft w:val="0"/>
      <w:marRight w:val="0"/>
      <w:marTop w:val="0"/>
      <w:marBottom w:val="0"/>
      <w:divBdr>
        <w:top w:val="none" w:sz="0" w:space="0" w:color="auto"/>
        <w:left w:val="none" w:sz="0" w:space="0" w:color="auto"/>
        <w:bottom w:val="none" w:sz="0" w:space="0" w:color="auto"/>
        <w:right w:val="none" w:sz="0" w:space="0" w:color="auto"/>
      </w:divBdr>
      <w:divsChild>
        <w:div w:id="1565991305">
          <w:marLeft w:val="547"/>
          <w:marRight w:val="0"/>
          <w:marTop w:val="40"/>
          <w:marBottom w:val="120"/>
          <w:divBdr>
            <w:top w:val="none" w:sz="0" w:space="0" w:color="auto"/>
            <w:left w:val="none" w:sz="0" w:space="0" w:color="auto"/>
            <w:bottom w:val="none" w:sz="0" w:space="0" w:color="auto"/>
            <w:right w:val="none" w:sz="0" w:space="0" w:color="auto"/>
          </w:divBdr>
        </w:div>
        <w:div w:id="2121293731">
          <w:marLeft w:val="547"/>
          <w:marRight w:val="0"/>
          <w:marTop w:val="40"/>
          <w:marBottom w:val="120"/>
          <w:divBdr>
            <w:top w:val="none" w:sz="0" w:space="0" w:color="auto"/>
            <w:left w:val="none" w:sz="0" w:space="0" w:color="auto"/>
            <w:bottom w:val="none" w:sz="0" w:space="0" w:color="auto"/>
            <w:right w:val="none" w:sz="0" w:space="0" w:color="auto"/>
          </w:divBdr>
        </w:div>
      </w:divsChild>
    </w:div>
    <w:div w:id="570392226">
      <w:bodyDiv w:val="1"/>
      <w:marLeft w:val="0"/>
      <w:marRight w:val="0"/>
      <w:marTop w:val="0"/>
      <w:marBottom w:val="0"/>
      <w:divBdr>
        <w:top w:val="none" w:sz="0" w:space="0" w:color="auto"/>
        <w:left w:val="none" w:sz="0" w:space="0" w:color="auto"/>
        <w:bottom w:val="none" w:sz="0" w:space="0" w:color="auto"/>
        <w:right w:val="none" w:sz="0" w:space="0" w:color="auto"/>
      </w:divBdr>
    </w:div>
    <w:div w:id="576987646">
      <w:bodyDiv w:val="1"/>
      <w:marLeft w:val="0"/>
      <w:marRight w:val="0"/>
      <w:marTop w:val="0"/>
      <w:marBottom w:val="0"/>
      <w:divBdr>
        <w:top w:val="none" w:sz="0" w:space="0" w:color="auto"/>
        <w:left w:val="none" w:sz="0" w:space="0" w:color="auto"/>
        <w:bottom w:val="none" w:sz="0" w:space="0" w:color="auto"/>
        <w:right w:val="none" w:sz="0" w:space="0" w:color="auto"/>
      </w:divBdr>
    </w:div>
    <w:div w:id="589855476">
      <w:bodyDiv w:val="1"/>
      <w:marLeft w:val="0"/>
      <w:marRight w:val="0"/>
      <w:marTop w:val="0"/>
      <w:marBottom w:val="0"/>
      <w:divBdr>
        <w:top w:val="none" w:sz="0" w:space="0" w:color="auto"/>
        <w:left w:val="none" w:sz="0" w:space="0" w:color="auto"/>
        <w:bottom w:val="none" w:sz="0" w:space="0" w:color="auto"/>
        <w:right w:val="none" w:sz="0" w:space="0" w:color="auto"/>
      </w:divBdr>
    </w:div>
    <w:div w:id="609779316">
      <w:bodyDiv w:val="1"/>
      <w:marLeft w:val="0"/>
      <w:marRight w:val="0"/>
      <w:marTop w:val="0"/>
      <w:marBottom w:val="0"/>
      <w:divBdr>
        <w:top w:val="none" w:sz="0" w:space="0" w:color="auto"/>
        <w:left w:val="none" w:sz="0" w:space="0" w:color="auto"/>
        <w:bottom w:val="none" w:sz="0" w:space="0" w:color="auto"/>
        <w:right w:val="none" w:sz="0" w:space="0" w:color="auto"/>
      </w:divBdr>
      <w:divsChild>
        <w:div w:id="206183961">
          <w:marLeft w:val="547"/>
          <w:marRight w:val="0"/>
          <w:marTop w:val="0"/>
          <w:marBottom w:val="240"/>
          <w:divBdr>
            <w:top w:val="none" w:sz="0" w:space="0" w:color="auto"/>
            <w:left w:val="none" w:sz="0" w:space="0" w:color="auto"/>
            <w:bottom w:val="none" w:sz="0" w:space="0" w:color="auto"/>
            <w:right w:val="none" w:sz="0" w:space="0" w:color="auto"/>
          </w:divBdr>
        </w:div>
        <w:div w:id="359626530">
          <w:marLeft w:val="547"/>
          <w:marRight w:val="0"/>
          <w:marTop w:val="0"/>
          <w:marBottom w:val="240"/>
          <w:divBdr>
            <w:top w:val="none" w:sz="0" w:space="0" w:color="auto"/>
            <w:left w:val="none" w:sz="0" w:space="0" w:color="auto"/>
            <w:bottom w:val="none" w:sz="0" w:space="0" w:color="auto"/>
            <w:right w:val="none" w:sz="0" w:space="0" w:color="auto"/>
          </w:divBdr>
        </w:div>
        <w:div w:id="914775904">
          <w:marLeft w:val="547"/>
          <w:marRight w:val="0"/>
          <w:marTop w:val="0"/>
          <w:marBottom w:val="240"/>
          <w:divBdr>
            <w:top w:val="none" w:sz="0" w:space="0" w:color="auto"/>
            <w:left w:val="none" w:sz="0" w:space="0" w:color="auto"/>
            <w:bottom w:val="none" w:sz="0" w:space="0" w:color="auto"/>
            <w:right w:val="none" w:sz="0" w:space="0" w:color="auto"/>
          </w:divBdr>
        </w:div>
        <w:div w:id="1094085909">
          <w:marLeft w:val="547"/>
          <w:marRight w:val="0"/>
          <w:marTop w:val="0"/>
          <w:marBottom w:val="240"/>
          <w:divBdr>
            <w:top w:val="none" w:sz="0" w:space="0" w:color="auto"/>
            <w:left w:val="none" w:sz="0" w:space="0" w:color="auto"/>
            <w:bottom w:val="none" w:sz="0" w:space="0" w:color="auto"/>
            <w:right w:val="none" w:sz="0" w:space="0" w:color="auto"/>
          </w:divBdr>
        </w:div>
        <w:div w:id="2095399931">
          <w:marLeft w:val="547"/>
          <w:marRight w:val="0"/>
          <w:marTop w:val="0"/>
          <w:marBottom w:val="240"/>
          <w:divBdr>
            <w:top w:val="none" w:sz="0" w:space="0" w:color="auto"/>
            <w:left w:val="none" w:sz="0" w:space="0" w:color="auto"/>
            <w:bottom w:val="none" w:sz="0" w:space="0" w:color="auto"/>
            <w:right w:val="none" w:sz="0" w:space="0" w:color="auto"/>
          </w:divBdr>
        </w:div>
      </w:divsChild>
    </w:div>
    <w:div w:id="619918295">
      <w:bodyDiv w:val="1"/>
      <w:marLeft w:val="0"/>
      <w:marRight w:val="0"/>
      <w:marTop w:val="0"/>
      <w:marBottom w:val="0"/>
      <w:divBdr>
        <w:top w:val="none" w:sz="0" w:space="0" w:color="auto"/>
        <w:left w:val="none" w:sz="0" w:space="0" w:color="auto"/>
        <w:bottom w:val="none" w:sz="0" w:space="0" w:color="auto"/>
        <w:right w:val="none" w:sz="0" w:space="0" w:color="auto"/>
      </w:divBdr>
    </w:div>
    <w:div w:id="651445581">
      <w:bodyDiv w:val="1"/>
      <w:marLeft w:val="0"/>
      <w:marRight w:val="0"/>
      <w:marTop w:val="0"/>
      <w:marBottom w:val="0"/>
      <w:divBdr>
        <w:top w:val="none" w:sz="0" w:space="0" w:color="auto"/>
        <w:left w:val="none" w:sz="0" w:space="0" w:color="auto"/>
        <w:bottom w:val="none" w:sz="0" w:space="0" w:color="auto"/>
        <w:right w:val="none" w:sz="0" w:space="0" w:color="auto"/>
      </w:divBdr>
    </w:div>
    <w:div w:id="668563249">
      <w:bodyDiv w:val="1"/>
      <w:marLeft w:val="0"/>
      <w:marRight w:val="0"/>
      <w:marTop w:val="0"/>
      <w:marBottom w:val="0"/>
      <w:divBdr>
        <w:top w:val="none" w:sz="0" w:space="0" w:color="auto"/>
        <w:left w:val="none" w:sz="0" w:space="0" w:color="auto"/>
        <w:bottom w:val="none" w:sz="0" w:space="0" w:color="auto"/>
        <w:right w:val="none" w:sz="0" w:space="0" w:color="auto"/>
      </w:divBdr>
      <w:divsChild>
        <w:div w:id="40597964">
          <w:marLeft w:val="0"/>
          <w:marRight w:val="0"/>
          <w:marTop w:val="0"/>
          <w:marBottom w:val="0"/>
          <w:divBdr>
            <w:top w:val="none" w:sz="0" w:space="0" w:color="auto"/>
            <w:left w:val="none" w:sz="0" w:space="0" w:color="auto"/>
            <w:bottom w:val="none" w:sz="0" w:space="0" w:color="auto"/>
            <w:right w:val="none" w:sz="0" w:space="0" w:color="auto"/>
          </w:divBdr>
        </w:div>
        <w:div w:id="95102519">
          <w:marLeft w:val="0"/>
          <w:marRight w:val="0"/>
          <w:marTop w:val="0"/>
          <w:marBottom w:val="0"/>
          <w:divBdr>
            <w:top w:val="none" w:sz="0" w:space="0" w:color="auto"/>
            <w:left w:val="none" w:sz="0" w:space="0" w:color="auto"/>
            <w:bottom w:val="none" w:sz="0" w:space="0" w:color="auto"/>
            <w:right w:val="none" w:sz="0" w:space="0" w:color="auto"/>
          </w:divBdr>
        </w:div>
        <w:div w:id="169176211">
          <w:marLeft w:val="0"/>
          <w:marRight w:val="0"/>
          <w:marTop w:val="0"/>
          <w:marBottom w:val="0"/>
          <w:divBdr>
            <w:top w:val="none" w:sz="0" w:space="0" w:color="auto"/>
            <w:left w:val="none" w:sz="0" w:space="0" w:color="auto"/>
            <w:bottom w:val="none" w:sz="0" w:space="0" w:color="auto"/>
            <w:right w:val="none" w:sz="0" w:space="0" w:color="auto"/>
          </w:divBdr>
        </w:div>
        <w:div w:id="216822517">
          <w:marLeft w:val="0"/>
          <w:marRight w:val="0"/>
          <w:marTop w:val="0"/>
          <w:marBottom w:val="0"/>
          <w:divBdr>
            <w:top w:val="none" w:sz="0" w:space="0" w:color="auto"/>
            <w:left w:val="none" w:sz="0" w:space="0" w:color="auto"/>
            <w:bottom w:val="none" w:sz="0" w:space="0" w:color="auto"/>
            <w:right w:val="none" w:sz="0" w:space="0" w:color="auto"/>
          </w:divBdr>
        </w:div>
        <w:div w:id="220097276">
          <w:marLeft w:val="0"/>
          <w:marRight w:val="0"/>
          <w:marTop w:val="0"/>
          <w:marBottom w:val="0"/>
          <w:divBdr>
            <w:top w:val="none" w:sz="0" w:space="0" w:color="auto"/>
            <w:left w:val="none" w:sz="0" w:space="0" w:color="auto"/>
            <w:bottom w:val="none" w:sz="0" w:space="0" w:color="auto"/>
            <w:right w:val="none" w:sz="0" w:space="0" w:color="auto"/>
          </w:divBdr>
        </w:div>
        <w:div w:id="318264733">
          <w:marLeft w:val="0"/>
          <w:marRight w:val="0"/>
          <w:marTop w:val="0"/>
          <w:marBottom w:val="0"/>
          <w:divBdr>
            <w:top w:val="none" w:sz="0" w:space="0" w:color="auto"/>
            <w:left w:val="none" w:sz="0" w:space="0" w:color="auto"/>
            <w:bottom w:val="none" w:sz="0" w:space="0" w:color="auto"/>
            <w:right w:val="none" w:sz="0" w:space="0" w:color="auto"/>
          </w:divBdr>
          <w:divsChild>
            <w:div w:id="275253826">
              <w:marLeft w:val="-75"/>
              <w:marRight w:val="0"/>
              <w:marTop w:val="30"/>
              <w:marBottom w:val="30"/>
              <w:divBdr>
                <w:top w:val="none" w:sz="0" w:space="0" w:color="auto"/>
                <w:left w:val="none" w:sz="0" w:space="0" w:color="auto"/>
                <w:bottom w:val="none" w:sz="0" w:space="0" w:color="auto"/>
                <w:right w:val="none" w:sz="0" w:space="0" w:color="auto"/>
              </w:divBdr>
              <w:divsChild>
                <w:div w:id="221407230">
                  <w:marLeft w:val="0"/>
                  <w:marRight w:val="0"/>
                  <w:marTop w:val="0"/>
                  <w:marBottom w:val="0"/>
                  <w:divBdr>
                    <w:top w:val="none" w:sz="0" w:space="0" w:color="auto"/>
                    <w:left w:val="none" w:sz="0" w:space="0" w:color="auto"/>
                    <w:bottom w:val="none" w:sz="0" w:space="0" w:color="auto"/>
                    <w:right w:val="none" w:sz="0" w:space="0" w:color="auto"/>
                  </w:divBdr>
                  <w:divsChild>
                    <w:div w:id="1410150412">
                      <w:marLeft w:val="0"/>
                      <w:marRight w:val="0"/>
                      <w:marTop w:val="0"/>
                      <w:marBottom w:val="0"/>
                      <w:divBdr>
                        <w:top w:val="none" w:sz="0" w:space="0" w:color="auto"/>
                        <w:left w:val="none" w:sz="0" w:space="0" w:color="auto"/>
                        <w:bottom w:val="none" w:sz="0" w:space="0" w:color="auto"/>
                        <w:right w:val="none" w:sz="0" w:space="0" w:color="auto"/>
                      </w:divBdr>
                    </w:div>
                    <w:div w:id="1497764272">
                      <w:marLeft w:val="0"/>
                      <w:marRight w:val="0"/>
                      <w:marTop w:val="0"/>
                      <w:marBottom w:val="0"/>
                      <w:divBdr>
                        <w:top w:val="none" w:sz="0" w:space="0" w:color="auto"/>
                        <w:left w:val="none" w:sz="0" w:space="0" w:color="auto"/>
                        <w:bottom w:val="none" w:sz="0" w:space="0" w:color="auto"/>
                        <w:right w:val="none" w:sz="0" w:space="0" w:color="auto"/>
                      </w:divBdr>
                    </w:div>
                  </w:divsChild>
                </w:div>
                <w:div w:id="262303006">
                  <w:marLeft w:val="0"/>
                  <w:marRight w:val="0"/>
                  <w:marTop w:val="0"/>
                  <w:marBottom w:val="0"/>
                  <w:divBdr>
                    <w:top w:val="none" w:sz="0" w:space="0" w:color="auto"/>
                    <w:left w:val="none" w:sz="0" w:space="0" w:color="auto"/>
                    <w:bottom w:val="none" w:sz="0" w:space="0" w:color="auto"/>
                    <w:right w:val="none" w:sz="0" w:space="0" w:color="auto"/>
                  </w:divBdr>
                  <w:divsChild>
                    <w:div w:id="1598709130">
                      <w:marLeft w:val="0"/>
                      <w:marRight w:val="0"/>
                      <w:marTop w:val="0"/>
                      <w:marBottom w:val="0"/>
                      <w:divBdr>
                        <w:top w:val="none" w:sz="0" w:space="0" w:color="auto"/>
                        <w:left w:val="none" w:sz="0" w:space="0" w:color="auto"/>
                        <w:bottom w:val="none" w:sz="0" w:space="0" w:color="auto"/>
                        <w:right w:val="none" w:sz="0" w:space="0" w:color="auto"/>
                      </w:divBdr>
                    </w:div>
                  </w:divsChild>
                </w:div>
                <w:div w:id="600990049">
                  <w:marLeft w:val="0"/>
                  <w:marRight w:val="0"/>
                  <w:marTop w:val="0"/>
                  <w:marBottom w:val="0"/>
                  <w:divBdr>
                    <w:top w:val="none" w:sz="0" w:space="0" w:color="auto"/>
                    <w:left w:val="none" w:sz="0" w:space="0" w:color="auto"/>
                    <w:bottom w:val="none" w:sz="0" w:space="0" w:color="auto"/>
                    <w:right w:val="none" w:sz="0" w:space="0" w:color="auto"/>
                  </w:divBdr>
                  <w:divsChild>
                    <w:div w:id="1078941152">
                      <w:marLeft w:val="0"/>
                      <w:marRight w:val="0"/>
                      <w:marTop w:val="0"/>
                      <w:marBottom w:val="0"/>
                      <w:divBdr>
                        <w:top w:val="none" w:sz="0" w:space="0" w:color="auto"/>
                        <w:left w:val="none" w:sz="0" w:space="0" w:color="auto"/>
                        <w:bottom w:val="none" w:sz="0" w:space="0" w:color="auto"/>
                        <w:right w:val="none" w:sz="0" w:space="0" w:color="auto"/>
                      </w:divBdr>
                    </w:div>
                  </w:divsChild>
                </w:div>
                <w:div w:id="633020126">
                  <w:marLeft w:val="0"/>
                  <w:marRight w:val="0"/>
                  <w:marTop w:val="0"/>
                  <w:marBottom w:val="0"/>
                  <w:divBdr>
                    <w:top w:val="none" w:sz="0" w:space="0" w:color="auto"/>
                    <w:left w:val="none" w:sz="0" w:space="0" w:color="auto"/>
                    <w:bottom w:val="none" w:sz="0" w:space="0" w:color="auto"/>
                    <w:right w:val="none" w:sz="0" w:space="0" w:color="auto"/>
                  </w:divBdr>
                  <w:divsChild>
                    <w:div w:id="284426911">
                      <w:marLeft w:val="0"/>
                      <w:marRight w:val="0"/>
                      <w:marTop w:val="0"/>
                      <w:marBottom w:val="0"/>
                      <w:divBdr>
                        <w:top w:val="none" w:sz="0" w:space="0" w:color="auto"/>
                        <w:left w:val="none" w:sz="0" w:space="0" w:color="auto"/>
                        <w:bottom w:val="none" w:sz="0" w:space="0" w:color="auto"/>
                        <w:right w:val="none" w:sz="0" w:space="0" w:color="auto"/>
                      </w:divBdr>
                    </w:div>
                  </w:divsChild>
                </w:div>
                <w:div w:id="767117526">
                  <w:marLeft w:val="0"/>
                  <w:marRight w:val="0"/>
                  <w:marTop w:val="0"/>
                  <w:marBottom w:val="0"/>
                  <w:divBdr>
                    <w:top w:val="none" w:sz="0" w:space="0" w:color="auto"/>
                    <w:left w:val="none" w:sz="0" w:space="0" w:color="auto"/>
                    <w:bottom w:val="none" w:sz="0" w:space="0" w:color="auto"/>
                    <w:right w:val="none" w:sz="0" w:space="0" w:color="auto"/>
                  </w:divBdr>
                  <w:divsChild>
                    <w:div w:id="1991397092">
                      <w:marLeft w:val="0"/>
                      <w:marRight w:val="0"/>
                      <w:marTop w:val="0"/>
                      <w:marBottom w:val="0"/>
                      <w:divBdr>
                        <w:top w:val="none" w:sz="0" w:space="0" w:color="auto"/>
                        <w:left w:val="none" w:sz="0" w:space="0" w:color="auto"/>
                        <w:bottom w:val="none" w:sz="0" w:space="0" w:color="auto"/>
                        <w:right w:val="none" w:sz="0" w:space="0" w:color="auto"/>
                      </w:divBdr>
                    </w:div>
                  </w:divsChild>
                </w:div>
                <w:div w:id="880943122">
                  <w:marLeft w:val="0"/>
                  <w:marRight w:val="0"/>
                  <w:marTop w:val="0"/>
                  <w:marBottom w:val="0"/>
                  <w:divBdr>
                    <w:top w:val="none" w:sz="0" w:space="0" w:color="auto"/>
                    <w:left w:val="none" w:sz="0" w:space="0" w:color="auto"/>
                    <w:bottom w:val="none" w:sz="0" w:space="0" w:color="auto"/>
                    <w:right w:val="none" w:sz="0" w:space="0" w:color="auto"/>
                  </w:divBdr>
                  <w:divsChild>
                    <w:div w:id="1149127346">
                      <w:marLeft w:val="0"/>
                      <w:marRight w:val="0"/>
                      <w:marTop w:val="0"/>
                      <w:marBottom w:val="0"/>
                      <w:divBdr>
                        <w:top w:val="none" w:sz="0" w:space="0" w:color="auto"/>
                        <w:left w:val="none" w:sz="0" w:space="0" w:color="auto"/>
                        <w:bottom w:val="none" w:sz="0" w:space="0" w:color="auto"/>
                        <w:right w:val="none" w:sz="0" w:space="0" w:color="auto"/>
                      </w:divBdr>
                    </w:div>
                  </w:divsChild>
                </w:div>
                <w:div w:id="1043872071">
                  <w:marLeft w:val="0"/>
                  <w:marRight w:val="0"/>
                  <w:marTop w:val="0"/>
                  <w:marBottom w:val="0"/>
                  <w:divBdr>
                    <w:top w:val="none" w:sz="0" w:space="0" w:color="auto"/>
                    <w:left w:val="none" w:sz="0" w:space="0" w:color="auto"/>
                    <w:bottom w:val="none" w:sz="0" w:space="0" w:color="auto"/>
                    <w:right w:val="none" w:sz="0" w:space="0" w:color="auto"/>
                  </w:divBdr>
                  <w:divsChild>
                    <w:div w:id="589967388">
                      <w:marLeft w:val="0"/>
                      <w:marRight w:val="0"/>
                      <w:marTop w:val="0"/>
                      <w:marBottom w:val="0"/>
                      <w:divBdr>
                        <w:top w:val="none" w:sz="0" w:space="0" w:color="auto"/>
                        <w:left w:val="none" w:sz="0" w:space="0" w:color="auto"/>
                        <w:bottom w:val="none" w:sz="0" w:space="0" w:color="auto"/>
                        <w:right w:val="none" w:sz="0" w:space="0" w:color="auto"/>
                      </w:divBdr>
                    </w:div>
                  </w:divsChild>
                </w:div>
                <w:div w:id="1422410423">
                  <w:marLeft w:val="0"/>
                  <w:marRight w:val="0"/>
                  <w:marTop w:val="0"/>
                  <w:marBottom w:val="0"/>
                  <w:divBdr>
                    <w:top w:val="none" w:sz="0" w:space="0" w:color="auto"/>
                    <w:left w:val="none" w:sz="0" w:space="0" w:color="auto"/>
                    <w:bottom w:val="none" w:sz="0" w:space="0" w:color="auto"/>
                    <w:right w:val="none" w:sz="0" w:space="0" w:color="auto"/>
                  </w:divBdr>
                  <w:divsChild>
                    <w:div w:id="1855726029">
                      <w:marLeft w:val="0"/>
                      <w:marRight w:val="0"/>
                      <w:marTop w:val="0"/>
                      <w:marBottom w:val="0"/>
                      <w:divBdr>
                        <w:top w:val="none" w:sz="0" w:space="0" w:color="auto"/>
                        <w:left w:val="none" w:sz="0" w:space="0" w:color="auto"/>
                        <w:bottom w:val="none" w:sz="0" w:space="0" w:color="auto"/>
                        <w:right w:val="none" w:sz="0" w:space="0" w:color="auto"/>
                      </w:divBdr>
                    </w:div>
                  </w:divsChild>
                </w:div>
                <w:div w:id="1520042159">
                  <w:marLeft w:val="0"/>
                  <w:marRight w:val="0"/>
                  <w:marTop w:val="0"/>
                  <w:marBottom w:val="0"/>
                  <w:divBdr>
                    <w:top w:val="none" w:sz="0" w:space="0" w:color="auto"/>
                    <w:left w:val="none" w:sz="0" w:space="0" w:color="auto"/>
                    <w:bottom w:val="none" w:sz="0" w:space="0" w:color="auto"/>
                    <w:right w:val="none" w:sz="0" w:space="0" w:color="auto"/>
                  </w:divBdr>
                  <w:divsChild>
                    <w:div w:id="1798598256">
                      <w:marLeft w:val="0"/>
                      <w:marRight w:val="0"/>
                      <w:marTop w:val="0"/>
                      <w:marBottom w:val="0"/>
                      <w:divBdr>
                        <w:top w:val="none" w:sz="0" w:space="0" w:color="auto"/>
                        <w:left w:val="none" w:sz="0" w:space="0" w:color="auto"/>
                        <w:bottom w:val="none" w:sz="0" w:space="0" w:color="auto"/>
                        <w:right w:val="none" w:sz="0" w:space="0" w:color="auto"/>
                      </w:divBdr>
                    </w:div>
                  </w:divsChild>
                </w:div>
                <w:div w:id="2099328489">
                  <w:marLeft w:val="0"/>
                  <w:marRight w:val="0"/>
                  <w:marTop w:val="0"/>
                  <w:marBottom w:val="0"/>
                  <w:divBdr>
                    <w:top w:val="none" w:sz="0" w:space="0" w:color="auto"/>
                    <w:left w:val="none" w:sz="0" w:space="0" w:color="auto"/>
                    <w:bottom w:val="none" w:sz="0" w:space="0" w:color="auto"/>
                    <w:right w:val="none" w:sz="0" w:space="0" w:color="auto"/>
                  </w:divBdr>
                  <w:divsChild>
                    <w:div w:id="12540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3768">
          <w:marLeft w:val="0"/>
          <w:marRight w:val="0"/>
          <w:marTop w:val="0"/>
          <w:marBottom w:val="0"/>
          <w:divBdr>
            <w:top w:val="none" w:sz="0" w:space="0" w:color="auto"/>
            <w:left w:val="none" w:sz="0" w:space="0" w:color="auto"/>
            <w:bottom w:val="none" w:sz="0" w:space="0" w:color="auto"/>
            <w:right w:val="none" w:sz="0" w:space="0" w:color="auto"/>
          </w:divBdr>
        </w:div>
        <w:div w:id="408236746">
          <w:marLeft w:val="0"/>
          <w:marRight w:val="0"/>
          <w:marTop w:val="0"/>
          <w:marBottom w:val="0"/>
          <w:divBdr>
            <w:top w:val="none" w:sz="0" w:space="0" w:color="auto"/>
            <w:left w:val="none" w:sz="0" w:space="0" w:color="auto"/>
            <w:bottom w:val="none" w:sz="0" w:space="0" w:color="auto"/>
            <w:right w:val="none" w:sz="0" w:space="0" w:color="auto"/>
          </w:divBdr>
        </w:div>
        <w:div w:id="468204586">
          <w:marLeft w:val="0"/>
          <w:marRight w:val="0"/>
          <w:marTop w:val="0"/>
          <w:marBottom w:val="0"/>
          <w:divBdr>
            <w:top w:val="none" w:sz="0" w:space="0" w:color="auto"/>
            <w:left w:val="none" w:sz="0" w:space="0" w:color="auto"/>
            <w:bottom w:val="none" w:sz="0" w:space="0" w:color="auto"/>
            <w:right w:val="none" w:sz="0" w:space="0" w:color="auto"/>
          </w:divBdr>
        </w:div>
        <w:div w:id="469133360">
          <w:marLeft w:val="0"/>
          <w:marRight w:val="0"/>
          <w:marTop w:val="0"/>
          <w:marBottom w:val="0"/>
          <w:divBdr>
            <w:top w:val="none" w:sz="0" w:space="0" w:color="auto"/>
            <w:left w:val="none" w:sz="0" w:space="0" w:color="auto"/>
            <w:bottom w:val="none" w:sz="0" w:space="0" w:color="auto"/>
            <w:right w:val="none" w:sz="0" w:space="0" w:color="auto"/>
          </w:divBdr>
        </w:div>
        <w:div w:id="496924155">
          <w:marLeft w:val="0"/>
          <w:marRight w:val="0"/>
          <w:marTop w:val="0"/>
          <w:marBottom w:val="0"/>
          <w:divBdr>
            <w:top w:val="none" w:sz="0" w:space="0" w:color="auto"/>
            <w:left w:val="none" w:sz="0" w:space="0" w:color="auto"/>
            <w:bottom w:val="none" w:sz="0" w:space="0" w:color="auto"/>
            <w:right w:val="none" w:sz="0" w:space="0" w:color="auto"/>
          </w:divBdr>
        </w:div>
        <w:div w:id="886405803">
          <w:marLeft w:val="0"/>
          <w:marRight w:val="0"/>
          <w:marTop w:val="0"/>
          <w:marBottom w:val="0"/>
          <w:divBdr>
            <w:top w:val="none" w:sz="0" w:space="0" w:color="auto"/>
            <w:left w:val="none" w:sz="0" w:space="0" w:color="auto"/>
            <w:bottom w:val="none" w:sz="0" w:space="0" w:color="auto"/>
            <w:right w:val="none" w:sz="0" w:space="0" w:color="auto"/>
          </w:divBdr>
        </w:div>
        <w:div w:id="946539850">
          <w:marLeft w:val="0"/>
          <w:marRight w:val="0"/>
          <w:marTop w:val="0"/>
          <w:marBottom w:val="0"/>
          <w:divBdr>
            <w:top w:val="none" w:sz="0" w:space="0" w:color="auto"/>
            <w:left w:val="none" w:sz="0" w:space="0" w:color="auto"/>
            <w:bottom w:val="none" w:sz="0" w:space="0" w:color="auto"/>
            <w:right w:val="none" w:sz="0" w:space="0" w:color="auto"/>
          </w:divBdr>
        </w:div>
        <w:div w:id="987825293">
          <w:marLeft w:val="0"/>
          <w:marRight w:val="0"/>
          <w:marTop w:val="0"/>
          <w:marBottom w:val="0"/>
          <w:divBdr>
            <w:top w:val="none" w:sz="0" w:space="0" w:color="auto"/>
            <w:left w:val="none" w:sz="0" w:space="0" w:color="auto"/>
            <w:bottom w:val="none" w:sz="0" w:space="0" w:color="auto"/>
            <w:right w:val="none" w:sz="0" w:space="0" w:color="auto"/>
          </w:divBdr>
        </w:div>
        <w:div w:id="1038122111">
          <w:marLeft w:val="0"/>
          <w:marRight w:val="0"/>
          <w:marTop w:val="0"/>
          <w:marBottom w:val="0"/>
          <w:divBdr>
            <w:top w:val="none" w:sz="0" w:space="0" w:color="auto"/>
            <w:left w:val="none" w:sz="0" w:space="0" w:color="auto"/>
            <w:bottom w:val="none" w:sz="0" w:space="0" w:color="auto"/>
            <w:right w:val="none" w:sz="0" w:space="0" w:color="auto"/>
          </w:divBdr>
        </w:div>
        <w:div w:id="1049722101">
          <w:marLeft w:val="0"/>
          <w:marRight w:val="0"/>
          <w:marTop w:val="0"/>
          <w:marBottom w:val="0"/>
          <w:divBdr>
            <w:top w:val="none" w:sz="0" w:space="0" w:color="auto"/>
            <w:left w:val="none" w:sz="0" w:space="0" w:color="auto"/>
            <w:bottom w:val="none" w:sz="0" w:space="0" w:color="auto"/>
            <w:right w:val="none" w:sz="0" w:space="0" w:color="auto"/>
          </w:divBdr>
        </w:div>
        <w:div w:id="1080712122">
          <w:marLeft w:val="0"/>
          <w:marRight w:val="0"/>
          <w:marTop w:val="0"/>
          <w:marBottom w:val="0"/>
          <w:divBdr>
            <w:top w:val="none" w:sz="0" w:space="0" w:color="auto"/>
            <w:left w:val="none" w:sz="0" w:space="0" w:color="auto"/>
            <w:bottom w:val="none" w:sz="0" w:space="0" w:color="auto"/>
            <w:right w:val="none" w:sz="0" w:space="0" w:color="auto"/>
          </w:divBdr>
          <w:divsChild>
            <w:div w:id="728529285">
              <w:marLeft w:val="0"/>
              <w:marRight w:val="0"/>
              <w:marTop w:val="0"/>
              <w:marBottom w:val="0"/>
              <w:divBdr>
                <w:top w:val="none" w:sz="0" w:space="0" w:color="auto"/>
                <w:left w:val="none" w:sz="0" w:space="0" w:color="auto"/>
                <w:bottom w:val="none" w:sz="0" w:space="0" w:color="auto"/>
                <w:right w:val="none" w:sz="0" w:space="0" w:color="auto"/>
              </w:divBdr>
            </w:div>
            <w:div w:id="988635938">
              <w:marLeft w:val="0"/>
              <w:marRight w:val="0"/>
              <w:marTop w:val="0"/>
              <w:marBottom w:val="0"/>
              <w:divBdr>
                <w:top w:val="none" w:sz="0" w:space="0" w:color="auto"/>
                <w:left w:val="none" w:sz="0" w:space="0" w:color="auto"/>
                <w:bottom w:val="none" w:sz="0" w:space="0" w:color="auto"/>
                <w:right w:val="none" w:sz="0" w:space="0" w:color="auto"/>
              </w:divBdr>
            </w:div>
          </w:divsChild>
        </w:div>
        <w:div w:id="1186141981">
          <w:marLeft w:val="0"/>
          <w:marRight w:val="0"/>
          <w:marTop w:val="0"/>
          <w:marBottom w:val="0"/>
          <w:divBdr>
            <w:top w:val="none" w:sz="0" w:space="0" w:color="auto"/>
            <w:left w:val="none" w:sz="0" w:space="0" w:color="auto"/>
            <w:bottom w:val="none" w:sz="0" w:space="0" w:color="auto"/>
            <w:right w:val="none" w:sz="0" w:space="0" w:color="auto"/>
          </w:divBdr>
        </w:div>
        <w:div w:id="1213805635">
          <w:marLeft w:val="0"/>
          <w:marRight w:val="0"/>
          <w:marTop w:val="0"/>
          <w:marBottom w:val="0"/>
          <w:divBdr>
            <w:top w:val="none" w:sz="0" w:space="0" w:color="auto"/>
            <w:left w:val="none" w:sz="0" w:space="0" w:color="auto"/>
            <w:bottom w:val="none" w:sz="0" w:space="0" w:color="auto"/>
            <w:right w:val="none" w:sz="0" w:space="0" w:color="auto"/>
          </w:divBdr>
        </w:div>
        <w:div w:id="1318606127">
          <w:marLeft w:val="0"/>
          <w:marRight w:val="0"/>
          <w:marTop w:val="0"/>
          <w:marBottom w:val="0"/>
          <w:divBdr>
            <w:top w:val="none" w:sz="0" w:space="0" w:color="auto"/>
            <w:left w:val="none" w:sz="0" w:space="0" w:color="auto"/>
            <w:bottom w:val="none" w:sz="0" w:space="0" w:color="auto"/>
            <w:right w:val="none" w:sz="0" w:space="0" w:color="auto"/>
          </w:divBdr>
        </w:div>
        <w:div w:id="1325859052">
          <w:marLeft w:val="0"/>
          <w:marRight w:val="0"/>
          <w:marTop w:val="0"/>
          <w:marBottom w:val="0"/>
          <w:divBdr>
            <w:top w:val="none" w:sz="0" w:space="0" w:color="auto"/>
            <w:left w:val="none" w:sz="0" w:space="0" w:color="auto"/>
            <w:bottom w:val="none" w:sz="0" w:space="0" w:color="auto"/>
            <w:right w:val="none" w:sz="0" w:space="0" w:color="auto"/>
          </w:divBdr>
        </w:div>
        <w:div w:id="1538354729">
          <w:marLeft w:val="0"/>
          <w:marRight w:val="0"/>
          <w:marTop w:val="0"/>
          <w:marBottom w:val="0"/>
          <w:divBdr>
            <w:top w:val="none" w:sz="0" w:space="0" w:color="auto"/>
            <w:left w:val="none" w:sz="0" w:space="0" w:color="auto"/>
            <w:bottom w:val="none" w:sz="0" w:space="0" w:color="auto"/>
            <w:right w:val="none" w:sz="0" w:space="0" w:color="auto"/>
          </w:divBdr>
        </w:div>
        <w:div w:id="1650358813">
          <w:marLeft w:val="0"/>
          <w:marRight w:val="0"/>
          <w:marTop w:val="0"/>
          <w:marBottom w:val="0"/>
          <w:divBdr>
            <w:top w:val="none" w:sz="0" w:space="0" w:color="auto"/>
            <w:left w:val="none" w:sz="0" w:space="0" w:color="auto"/>
            <w:bottom w:val="none" w:sz="0" w:space="0" w:color="auto"/>
            <w:right w:val="none" w:sz="0" w:space="0" w:color="auto"/>
          </w:divBdr>
        </w:div>
        <w:div w:id="1743794976">
          <w:marLeft w:val="0"/>
          <w:marRight w:val="0"/>
          <w:marTop w:val="0"/>
          <w:marBottom w:val="0"/>
          <w:divBdr>
            <w:top w:val="none" w:sz="0" w:space="0" w:color="auto"/>
            <w:left w:val="none" w:sz="0" w:space="0" w:color="auto"/>
            <w:bottom w:val="none" w:sz="0" w:space="0" w:color="auto"/>
            <w:right w:val="none" w:sz="0" w:space="0" w:color="auto"/>
          </w:divBdr>
        </w:div>
        <w:div w:id="1771927562">
          <w:marLeft w:val="0"/>
          <w:marRight w:val="0"/>
          <w:marTop w:val="0"/>
          <w:marBottom w:val="0"/>
          <w:divBdr>
            <w:top w:val="none" w:sz="0" w:space="0" w:color="auto"/>
            <w:left w:val="none" w:sz="0" w:space="0" w:color="auto"/>
            <w:bottom w:val="none" w:sz="0" w:space="0" w:color="auto"/>
            <w:right w:val="none" w:sz="0" w:space="0" w:color="auto"/>
          </w:divBdr>
        </w:div>
        <w:div w:id="1931549662">
          <w:marLeft w:val="0"/>
          <w:marRight w:val="0"/>
          <w:marTop w:val="0"/>
          <w:marBottom w:val="0"/>
          <w:divBdr>
            <w:top w:val="none" w:sz="0" w:space="0" w:color="auto"/>
            <w:left w:val="none" w:sz="0" w:space="0" w:color="auto"/>
            <w:bottom w:val="none" w:sz="0" w:space="0" w:color="auto"/>
            <w:right w:val="none" w:sz="0" w:space="0" w:color="auto"/>
          </w:divBdr>
        </w:div>
        <w:div w:id="1933052121">
          <w:marLeft w:val="0"/>
          <w:marRight w:val="0"/>
          <w:marTop w:val="0"/>
          <w:marBottom w:val="0"/>
          <w:divBdr>
            <w:top w:val="none" w:sz="0" w:space="0" w:color="auto"/>
            <w:left w:val="none" w:sz="0" w:space="0" w:color="auto"/>
            <w:bottom w:val="none" w:sz="0" w:space="0" w:color="auto"/>
            <w:right w:val="none" w:sz="0" w:space="0" w:color="auto"/>
          </w:divBdr>
        </w:div>
        <w:div w:id="1988506415">
          <w:marLeft w:val="0"/>
          <w:marRight w:val="0"/>
          <w:marTop w:val="0"/>
          <w:marBottom w:val="0"/>
          <w:divBdr>
            <w:top w:val="none" w:sz="0" w:space="0" w:color="auto"/>
            <w:left w:val="none" w:sz="0" w:space="0" w:color="auto"/>
            <w:bottom w:val="none" w:sz="0" w:space="0" w:color="auto"/>
            <w:right w:val="none" w:sz="0" w:space="0" w:color="auto"/>
          </w:divBdr>
        </w:div>
        <w:div w:id="2015917274">
          <w:marLeft w:val="0"/>
          <w:marRight w:val="0"/>
          <w:marTop w:val="0"/>
          <w:marBottom w:val="0"/>
          <w:divBdr>
            <w:top w:val="none" w:sz="0" w:space="0" w:color="auto"/>
            <w:left w:val="none" w:sz="0" w:space="0" w:color="auto"/>
            <w:bottom w:val="none" w:sz="0" w:space="0" w:color="auto"/>
            <w:right w:val="none" w:sz="0" w:space="0" w:color="auto"/>
          </w:divBdr>
        </w:div>
      </w:divsChild>
    </w:div>
    <w:div w:id="734546368">
      <w:bodyDiv w:val="1"/>
      <w:marLeft w:val="0"/>
      <w:marRight w:val="0"/>
      <w:marTop w:val="0"/>
      <w:marBottom w:val="0"/>
      <w:divBdr>
        <w:top w:val="none" w:sz="0" w:space="0" w:color="auto"/>
        <w:left w:val="none" w:sz="0" w:space="0" w:color="auto"/>
        <w:bottom w:val="none" w:sz="0" w:space="0" w:color="auto"/>
        <w:right w:val="none" w:sz="0" w:space="0" w:color="auto"/>
      </w:divBdr>
    </w:div>
    <w:div w:id="840851629">
      <w:bodyDiv w:val="1"/>
      <w:marLeft w:val="0"/>
      <w:marRight w:val="0"/>
      <w:marTop w:val="0"/>
      <w:marBottom w:val="0"/>
      <w:divBdr>
        <w:top w:val="none" w:sz="0" w:space="0" w:color="auto"/>
        <w:left w:val="none" w:sz="0" w:space="0" w:color="auto"/>
        <w:bottom w:val="none" w:sz="0" w:space="0" w:color="auto"/>
        <w:right w:val="none" w:sz="0" w:space="0" w:color="auto"/>
      </w:divBdr>
    </w:div>
    <w:div w:id="864559987">
      <w:bodyDiv w:val="1"/>
      <w:marLeft w:val="0"/>
      <w:marRight w:val="0"/>
      <w:marTop w:val="0"/>
      <w:marBottom w:val="0"/>
      <w:divBdr>
        <w:top w:val="none" w:sz="0" w:space="0" w:color="auto"/>
        <w:left w:val="none" w:sz="0" w:space="0" w:color="auto"/>
        <w:bottom w:val="none" w:sz="0" w:space="0" w:color="auto"/>
        <w:right w:val="none" w:sz="0" w:space="0" w:color="auto"/>
      </w:divBdr>
    </w:div>
    <w:div w:id="866410888">
      <w:bodyDiv w:val="1"/>
      <w:marLeft w:val="0"/>
      <w:marRight w:val="0"/>
      <w:marTop w:val="0"/>
      <w:marBottom w:val="0"/>
      <w:divBdr>
        <w:top w:val="none" w:sz="0" w:space="0" w:color="auto"/>
        <w:left w:val="none" w:sz="0" w:space="0" w:color="auto"/>
        <w:bottom w:val="none" w:sz="0" w:space="0" w:color="auto"/>
        <w:right w:val="none" w:sz="0" w:space="0" w:color="auto"/>
      </w:divBdr>
    </w:div>
    <w:div w:id="904029437">
      <w:bodyDiv w:val="1"/>
      <w:marLeft w:val="0"/>
      <w:marRight w:val="0"/>
      <w:marTop w:val="0"/>
      <w:marBottom w:val="0"/>
      <w:divBdr>
        <w:top w:val="none" w:sz="0" w:space="0" w:color="auto"/>
        <w:left w:val="none" w:sz="0" w:space="0" w:color="auto"/>
        <w:bottom w:val="none" w:sz="0" w:space="0" w:color="auto"/>
        <w:right w:val="none" w:sz="0" w:space="0" w:color="auto"/>
      </w:divBdr>
      <w:divsChild>
        <w:div w:id="418982854">
          <w:marLeft w:val="0"/>
          <w:marRight w:val="0"/>
          <w:marTop w:val="0"/>
          <w:marBottom w:val="0"/>
          <w:divBdr>
            <w:top w:val="none" w:sz="0" w:space="0" w:color="auto"/>
            <w:left w:val="none" w:sz="0" w:space="0" w:color="auto"/>
            <w:bottom w:val="none" w:sz="0" w:space="0" w:color="auto"/>
            <w:right w:val="none" w:sz="0" w:space="0" w:color="auto"/>
          </w:divBdr>
        </w:div>
        <w:div w:id="1339847209">
          <w:marLeft w:val="0"/>
          <w:marRight w:val="0"/>
          <w:marTop w:val="0"/>
          <w:marBottom w:val="0"/>
          <w:divBdr>
            <w:top w:val="none" w:sz="0" w:space="0" w:color="auto"/>
            <w:left w:val="none" w:sz="0" w:space="0" w:color="auto"/>
            <w:bottom w:val="none" w:sz="0" w:space="0" w:color="auto"/>
            <w:right w:val="none" w:sz="0" w:space="0" w:color="auto"/>
          </w:divBdr>
        </w:div>
        <w:div w:id="1862627723">
          <w:marLeft w:val="0"/>
          <w:marRight w:val="0"/>
          <w:marTop w:val="0"/>
          <w:marBottom w:val="0"/>
          <w:divBdr>
            <w:top w:val="none" w:sz="0" w:space="0" w:color="auto"/>
            <w:left w:val="none" w:sz="0" w:space="0" w:color="auto"/>
            <w:bottom w:val="none" w:sz="0" w:space="0" w:color="auto"/>
            <w:right w:val="none" w:sz="0" w:space="0" w:color="auto"/>
          </w:divBdr>
        </w:div>
      </w:divsChild>
    </w:div>
    <w:div w:id="905258573">
      <w:bodyDiv w:val="1"/>
      <w:marLeft w:val="0"/>
      <w:marRight w:val="0"/>
      <w:marTop w:val="0"/>
      <w:marBottom w:val="0"/>
      <w:divBdr>
        <w:top w:val="none" w:sz="0" w:space="0" w:color="auto"/>
        <w:left w:val="none" w:sz="0" w:space="0" w:color="auto"/>
        <w:bottom w:val="none" w:sz="0" w:space="0" w:color="auto"/>
        <w:right w:val="none" w:sz="0" w:space="0" w:color="auto"/>
      </w:divBdr>
    </w:div>
    <w:div w:id="926235576">
      <w:bodyDiv w:val="1"/>
      <w:marLeft w:val="0"/>
      <w:marRight w:val="0"/>
      <w:marTop w:val="0"/>
      <w:marBottom w:val="0"/>
      <w:divBdr>
        <w:top w:val="none" w:sz="0" w:space="0" w:color="auto"/>
        <w:left w:val="none" w:sz="0" w:space="0" w:color="auto"/>
        <w:bottom w:val="none" w:sz="0" w:space="0" w:color="auto"/>
        <w:right w:val="none" w:sz="0" w:space="0" w:color="auto"/>
      </w:divBdr>
    </w:div>
    <w:div w:id="939067419">
      <w:bodyDiv w:val="1"/>
      <w:marLeft w:val="0"/>
      <w:marRight w:val="0"/>
      <w:marTop w:val="0"/>
      <w:marBottom w:val="0"/>
      <w:divBdr>
        <w:top w:val="none" w:sz="0" w:space="0" w:color="auto"/>
        <w:left w:val="none" w:sz="0" w:space="0" w:color="auto"/>
        <w:bottom w:val="none" w:sz="0" w:space="0" w:color="auto"/>
        <w:right w:val="none" w:sz="0" w:space="0" w:color="auto"/>
      </w:divBdr>
    </w:div>
    <w:div w:id="940458769">
      <w:bodyDiv w:val="1"/>
      <w:marLeft w:val="0"/>
      <w:marRight w:val="0"/>
      <w:marTop w:val="0"/>
      <w:marBottom w:val="0"/>
      <w:divBdr>
        <w:top w:val="none" w:sz="0" w:space="0" w:color="auto"/>
        <w:left w:val="none" w:sz="0" w:space="0" w:color="auto"/>
        <w:bottom w:val="none" w:sz="0" w:space="0" w:color="auto"/>
        <w:right w:val="none" w:sz="0" w:space="0" w:color="auto"/>
      </w:divBdr>
      <w:divsChild>
        <w:div w:id="72163982">
          <w:marLeft w:val="547"/>
          <w:marRight w:val="0"/>
          <w:marTop w:val="80"/>
          <w:marBottom w:val="80"/>
          <w:divBdr>
            <w:top w:val="none" w:sz="0" w:space="0" w:color="auto"/>
            <w:left w:val="none" w:sz="0" w:space="0" w:color="auto"/>
            <w:bottom w:val="none" w:sz="0" w:space="0" w:color="auto"/>
            <w:right w:val="none" w:sz="0" w:space="0" w:color="auto"/>
          </w:divBdr>
        </w:div>
        <w:div w:id="1520197381">
          <w:marLeft w:val="547"/>
          <w:marRight w:val="0"/>
          <w:marTop w:val="80"/>
          <w:marBottom w:val="80"/>
          <w:divBdr>
            <w:top w:val="none" w:sz="0" w:space="0" w:color="auto"/>
            <w:left w:val="none" w:sz="0" w:space="0" w:color="auto"/>
            <w:bottom w:val="none" w:sz="0" w:space="0" w:color="auto"/>
            <w:right w:val="none" w:sz="0" w:space="0" w:color="auto"/>
          </w:divBdr>
        </w:div>
        <w:div w:id="1558281685">
          <w:marLeft w:val="547"/>
          <w:marRight w:val="0"/>
          <w:marTop w:val="80"/>
          <w:marBottom w:val="80"/>
          <w:divBdr>
            <w:top w:val="none" w:sz="0" w:space="0" w:color="auto"/>
            <w:left w:val="none" w:sz="0" w:space="0" w:color="auto"/>
            <w:bottom w:val="none" w:sz="0" w:space="0" w:color="auto"/>
            <w:right w:val="none" w:sz="0" w:space="0" w:color="auto"/>
          </w:divBdr>
        </w:div>
        <w:div w:id="1891838384">
          <w:marLeft w:val="547"/>
          <w:marRight w:val="0"/>
          <w:marTop w:val="60"/>
          <w:marBottom w:val="60"/>
          <w:divBdr>
            <w:top w:val="none" w:sz="0" w:space="0" w:color="auto"/>
            <w:left w:val="none" w:sz="0" w:space="0" w:color="auto"/>
            <w:bottom w:val="none" w:sz="0" w:space="0" w:color="auto"/>
            <w:right w:val="none" w:sz="0" w:space="0" w:color="auto"/>
          </w:divBdr>
        </w:div>
        <w:div w:id="1905798012">
          <w:marLeft w:val="547"/>
          <w:marRight w:val="0"/>
          <w:marTop w:val="60"/>
          <w:marBottom w:val="60"/>
          <w:divBdr>
            <w:top w:val="none" w:sz="0" w:space="0" w:color="auto"/>
            <w:left w:val="none" w:sz="0" w:space="0" w:color="auto"/>
            <w:bottom w:val="none" w:sz="0" w:space="0" w:color="auto"/>
            <w:right w:val="none" w:sz="0" w:space="0" w:color="auto"/>
          </w:divBdr>
        </w:div>
        <w:div w:id="2010937191">
          <w:marLeft w:val="547"/>
          <w:marRight w:val="0"/>
          <w:marTop w:val="80"/>
          <w:marBottom w:val="80"/>
          <w:divBdr>
            <w:top w:val="none" w:sz="0" w:space="0" w:color="auto"/>
            <w:left w:val="none" w:sz="0" w:space="0" w:color="auto"/>
            <w:bottom w:val="none" w:sz="0" w:space="0" w:color="auto"/>
            <w:right w:val="none" w:sz="0" w:space="0" w:color="auto"/>
          </w:divBdr>
        </w:div>
      </w:divsChild>
    </w:div>
    <w:div w:id="941840449">
      <w:bodyDiv w:val="1"/>
      <w:marLeft w:val="0"/>
      <w:marRight w:val="0"/>
      <w:marTop w:val="0"/>
      <w:marBottom w:val="0"/>
      <w:divBdr>
        <w:top w:val="none" w:sz="0" w:space="0" w:color="auto"/>
        <w:left w:val="none" w:sz="0" w:space="0" w:color="auto"/>
        <w:bottom w:val="none" w:sz="0" w:space="0" w:color="auto"/>
        <w:right w:val="none" w:sz="0" w:space="0" w:color="auto"/>
      </w:divBdr>
    </w:div>
    <w:div w:id="945770457">
      <w:bodyDiv w:val="1"/>
      <w:marLeft w:val="0"/>
      <w:marRight w:val="0"/>
      <w:marTop w:val="0"/>
      <w:marBottom w:val="0"/>
      <w:divBdr>
        <w:top w:val="none" w:sz="0" w:space="0" w:color="auto"/>
        <w:left w:val="none" w:sz="0" w:space="0" w:color="auto"/>
        <w:bottom w:val="none" w:sz="0" w:space="0" w:color="auto"/>
        <w:right w:val="none" w:sz="0" w:space="0" w:color="auto"/>
      </w:divBdr>
      <w:divsChild>
        <w:div w:id="1298877777">
          <w:marLeft w:val="0"/>
          <w:marRight w:val="0"/>
          <w:marTop w:val="0"/>
          <w:marBottom w:val="0"/>
          <w:divBdr>
            <w:top w:val="none" w:sz="0" w:space="0" w:color="auto"/>
            <w:left w:val="none" w:sz="0" w:space="0" w:color="auto"/>
            <w:bottom w:val="none" w:sz="0" w:space="0" w:color="auto"/>
            <w:right w:val="none" w:sz="0" w:space="0" w:color="auto"/>
          </w:divBdr>
        </w:div>
        <w:div w:id="1318538357">
          <w:marLeft w:val="0"/>
          <w:marRight w:val="0"/>
          <w:marTop w:val="0"/>
          <w:marBottom w:val="0"/>
          <w:divBdr>
            <w:top w:val="none" w:sz="0" w:space="0" w:color="auto"/>
            <w:left w:val="none" w:sz="0" w:space="0" w:color="auto"/>
            <w:bottom w:val="none" w:sz="0" w:space="0" w:color="auto"/>
            <w:right w:val="none" w:sz="0" w:space="0" w:color="auto"/>
          </w:divBdr>
        </w:div>
      </w:divsChild>
    </w:div>
    <w:div w:id="954943146">
      <w:bodyDiv w:val="1"/>
      <w:marLeft w:val="0"/>
      <w:marRight w:val="0"/>
      <w:marTop w:val="0"/>
      <w:marBottom w:val="0"/>
      <w:divBdr>
        <w:top w:val="none" w:sz="0" w:space="0" w:color="auto"/>
        <w:left w:val="none" w:sz="0" w:space="0" w:color="auto"/>
        <w:bottom w:val="none" w:sz="0" w:space="0" w:color="auto"/>
        <w:right w:val="none" w:sz="0" w:space="0" w:color="auto"/>
      </w:divBdr>
    </w:div>
    <w:div w:id="968633604">
      <w:bodyDiv w:val="1"/>
      <w:marLeft w:val="0"/>
      <w:marRight w:val="0"/>
      <w:marTop w:val="0"/>
      <w:marBottom w:val="0"/>
      <w:divBdr>
        <w:top w:val="none" w:sz="0" w:space="0" w:color="auto"/>
        <w:left w:val="none" w:sz="0" w:space="0" w:color="auto"/>
        <w:bottom w:val="none" w:sz="0" w:space="0" w:color="auto"/>
        <w:right w:val="none" w:sz="0" w:space="0" w:color="auto"/>
      </w:divBdr>
    </w:div>
    <w:div w:id="990334057">
      <w:bodyDiv w:val="1"/>
      <w:marLeft w:val="0"/>
      <w:marRight w:val="0"/>
      <w:marTop w:val="0"/>
      <w:marBottom w:val="0"/>
      <w:divBdr>
        <w:top w:val="none" w:sz="0" w:space="0" w:color="auto"/>
        <w:left w:val="none" w:sz="0" w:space="0" w:color="auto"/>
        <w:bottom w:val="none" w:sz="0" w:space="0" w:color="auto"/>
        <w:right w:val="none" w:sz="0" w:space="0" w:color="auto"/>
      </w:divBdr>
      <w:divsChild>
        <w:div w:id="128744156">
          <w:marLeft w:val="547"/>
          <w:marRight w:val="0"/>
          <w:marTop w:val="120"/>
          <w:marBottom w:val="120"/>
          <w:divBdr>
            <w:top w:val="none" w:sz="0" w:space="0" w:color="auto"/>
            <w:left w:val="none" w:sz="0" w:space="0" w:color="auto"/>
            <w:bottom w:val="none" w:sz="0" w:space="0" w:color="auto"/>
            <w:right w:val="none" w:sz="0" w:space="0" w:color="auto"/>
          </w:divBdr>
        </w:div>
        <w:div w:id="859007114">
          <w:marLeft w:val="547"/>
          <w:marRight w:val="0"/>
          <w:marTop w:val="120"/>
          <w:marBottom w:val="120"/>
          <w:divBdr>
            <w:top w:val="none" w:sz="0" w:space="0" w:color="auto"/>
            <w:left w:val="none" w:sz="0" w:space="0" w:color="auto"/>
            <w:bottom w:val="none" w:sz="0" w:space="0" w:color="auto"/>
            <w:right w:val="none" w:sz="0" w:space="0" w:color="auto"/>
          </w:divBdr>
        </w:div>
        <w:div w:id="1168327149">
          <w:marLeft w:val="547"/>
          <w:marRight w:val="0"/>
          <w:marTop w:val="120"/>
          <w:marBottom w:val="120"/>
          <w:divBdr>
            <w:top w:val="none" w:sz="0" w:space="0" w:color="auto"/>
            <w:left w:val="none" w:sz="0" w:space="0" w:color="auto"/>
            <w:bottom w:val="none" w:sz="0" w:space="0" w:color="auto"/>
            <w:right w:val="none" w:sz="0" w:space="0" w:color="auto"/>
          </w:divBdr>
        </w:div>
        <w:div w:id="1596674323">
          <w:marLeft w:val="547"/>
          <w:marRight w:val="0"/>
          <w:marTop w:val="120"/>
          <w:marBottom w:val="120"/>
          <w:divBdr>
            <w:top w:val="none" w:sz="0" w:space="0" w:color="auto"/>
            <w:left w:val="none" w:sz="0" w:space="0" w:color="auto"/>
            <w:bottom w:val="none" w:sz="0" w:space="0" w:color="auto"/>
            <w:right w:val="none" w:sz="0" w:space="0" w:color="auto"/>
          </w:divBdr>
        </w:div>
      </w:divsChild>
    </w:div>
    <w:div w:id="994606051">
      <w:bodyDiv w:val="1"/>
      <w:marLeft w:val="0"/>
      <w:marRight w:val="0"/>
      <w:marTop w:val="0"/>
      <w:marBottom w:val="0"/>
      <w:divBdr>
        <w:top w:val="none" w:sz="0" w:space="0" w:color="auto"/>
        <w:left w:val="none" w:sz="0" w:space="0" w:color="auto"/>
        <w:bottom w:val="none" w:sz="0" w:space="0" w:color="auto"/>
        <w:right w:val="none" w:sz="0" w:space="0" w:color="auto"/>
      </w:divBdr>
    </w:div>
    <w:div w:id="1000889875">
      <w:bodyDiv w:val="1"/>
      <w:marLeft w:val="0"/>
      <w:marRight w:val="0"/>
      <w:marTop w:val="0"/>
      <w:marBottom w:val="0"/>
      <w:divBdr>
        <w:top w:val="none" w:sz="0" w:space="0" w:color="auto"/>
        <w:left w:val="none" w:sz="0" w:space="0" w:color="auto"/>
        <w:bottom w:val="none" w:sz="0" w:space="0" w:color="auto"/>
        <w:right w:val="none" w:sz="0" w:space="0" w:color="auto"/>
      </w:divBdr>
      <w:divsChild>
        <w:div w:id="8336330">
          <w:marLeft w:val="547"/>
          <w:marRight w:val="0"/>
          <w:marTop w:val="40"/>
          <w:marBottom w:val="40"/>
          <w:divBdr>
            <w:top w:val="none" w:sz="0" w:space="0" w:color="auto"/>
            <w:left w:val="none" w:sz="0" w:space="0" w:color="auto"/>
            <w:bottom w:val="none" w:sz="0" w:space="0" w:color="auto"/>
            <w:right w:val="none" w:sz="0" w:space="0" w:color="auto"/>
          </w:divBdr>
        </w:div>
        <w:div w:id="94139093">
          <w:marLeft w:val="547"/>
          <w:marRight w:val="0"/>
          <w:marTop w:val="40"/>
          <w:marBottom w:val="40"/>
          <w:divBdr>
            <w:top w:val="none" w:sz="0" w:space="0" w:color="auto"/>
            <w:left w:val="none" w:sz="0" w:space="0" w:color="auto"/>
            <w:bottom w:val="none" w:sz="0" w:space="0" w:color="auto"/>
            <w:right w:val="none" w:sz="0" w:space="0" w:color="auto"/>
          </w:divBdr>
        </w:div>
        <w:div w:id="452361979">
          <w:marLeft w:val="547"/>
          <w:marRight w:val="0"/>
          <w:marTop w:val="40"/>
          <w:marBottom w:val="40"/>
          <w:divBdr>
            <w:top w:val="none" w:sz="0" w:space="0" w:color="auto"/>
            <w:left w:val="none" w:sz="0" w:space="0" w:color="auto"/>
            <w:bottom w:val="none" w:sz="0" w:space="0" w:color="auto"/>
            <w:right w:val="none" w:sz="0" w:space="0" w:color="auto"/>
          </w:divBdr>
        </w:div>
        <w:div w:id="1062605469">
          <w:marLeft w:val="547"/>
          <w:marRight w:val="0"/>
          <w:marTop w:val="40"/>
          <w:marBottom w:val="40"/>
          <w:divBdr>
            <w:top w:val="none" w:sz="0" w:space="0" w:color="auto"/>
            <w:left w:val="none" w:sz="0" w:space="0" w:color="auto"/>
            <w:bottom w:val="none" w:sz="0" w:space="0" w:color="auto"/>
            <w:right w:val="none" w:sz="0" w:space="0" w:color="auto"/>
          </w:divBdr>
        </w:div>
        <w:div w:id="1614170836">
          <w:marLeft w:val="547"/>
          <w:marRight w:val="0"/>
          <w:marTop w:val="40"/>
          <w:marBottom w:val="40"/>
          <w:divBdr>
            <w:top w:val="none" w:sz="0" w:space="0" w:color="auto"/>
            <w:left w:val="none" w:sz="0" w:space="0" w:color="auto"/>
            <w:bottom w:val="none" w:sz="0" w:space="0" w:color="auto"/>
            <w:right w:val="none" w:sz="0" w:space="0" w:color="auto"/>
          </w:divBdr>
        </w:div>
      </w:divsChild>
    </w:div>
    <w:div w:id="1040863990">
      <w:bodyDiv w:val="1"/>
      <w:marLeft w:val="0"/>
      <w:marRight w:val="0"/>
      <w:marTop w:val="0"/>
      <w:marBottom w:val="0"/>
      <w:divBdr>
        <w:top w:val="none" w:sz="0" w:space="0" w:color="auto"/>
        <w:left w:val="none" w:sz="0" w:space="0" w:color="auto"/>
        <w:bottom w:val="none" w:sz="0" w:space="0" w:color="auto"/>
        <w:right w:val="none" w:sz="0" w:space="0" w:color="auto"/>
      </w:divBdr>
    </w:div>
    <w:div w:id="1045523806">
      <w:bodyDiv w:val="1"/>
      <w:marLeft w:val="0"/>
      <w:marRight w:val="0"/>
      <w:marTop w:val="0"/>
      <w:marBottom w:val="0"/>
      <w:divBdr>
        <w:top w:val="none" w:sz="0" w:space="0" w:color="auto"/>
        <w:left w:val="none" w:sz="0" w:space="0" w:color="auto"/>
        <w:bottom w:val="none" w:sz="0" w:space="0" w:color="auto"/>
        <w:right w:val="none" w:sz="0" w:space="0" w:color="auto"/>
      </w:divBdr>
      <w:divsChild>
        <w:div w:id="192236420">
          <w:marLeft w:val="446"/>
          <w:marRight w:val="0"/>
          <w:marTop w:val="0"/>
          <w:marBottom w:val="0"/>
          <w:divBdr>
            <w:top w:val="none" w:sz="0" w:space="0" w:color="auto"/>
            <w:left w:val="none" w:sz="0" w:space="0" w:color="auto"/>
            <w:bottom w:val="none" w:sz="0" w:space="0" w:color="auto"/>
            <w:right w:val="none" w:sz="0" w:space="0" w:color="auto"/>
          </w:divBdr>
        </w:div>
        <w:div w:id="259602245">
          <w:marLeft w:val="446"/>
          <w:marRight w:val="0"/>
          <w:marTop w:val="0"/>
          <w:marBottom w:val="0"/>
          <w:divBdr>
            <w:top w:val="none" w:sz="0" w:space="0" w:color="auto"/>
            <w:left w:val="none" w:sz="0" w:space="0" w:color="auto"/>
            <w:bottom w:val="none" w:sz="0" w:space="0" w:color="auto"/>
            <w:right w:val="none" w:sz="0" w:space="0" w:color="auto"/>
          </w:divBdr>
        </w:div>
        <w:div w:id="767430588">
          <w:marLeft w:val="446"/>
          <w:marRight w:val="0"/>
          <w:marTop w:val="0"/>
          <w:marBottom w:val="0"/>
          <w:divBdr>
            <w:top w:val="none" w:sz="0" w:space="0" w:color="auto"/>
            <w:left w:val="none" w:sz="0" w:space="0" w:color="auto"/>
            <w:bottom w:val="none" w:sz="0" w:space="0" w:color="auto"/>
            <w:right w:val="none" w:sz="0" w:space="0" w:color="auto"/>
          </w:divBdr>
        </w:div>
        <w:div w:id="1809977847">
          <w:marLeft w:val="446"/>
          <w:marRight w:val="0"/>
          <w:marTop w:val="0"/>
          <w:marBottom w:val="0"/>
          <w:divBdr>
            <w:top w:val="none" w:sz="0" w:space="0" w:color="auto"/>
            <w:left w:val="none" w:sz="0" w:space="0" w:color="auto"/>
            <w:bottom w:val="none" w:sz="0" w:space="0" w:color="auto"/>
            <w:right w:val="none" w:sz="0" w:space="0" w:color="auto"/>
          </w:divBdr>
        </w:div>
      </w:divsChild>
    </w:div>
    <w:div w:id="1059980427">
      <w:bodyDiv w:val="1"/>
      <w:marLeft w:val="0"/>
      <w:marRight w:val="0"/>
      <w:marTop w:val="0"/>
      <w:marBottom w:val="0"/>
      <w:divBdr>
        <w:top w:val="none" w:sz="0" w:space="0" w:color="auto"/>
        <w:left w:val="none" w:sz="0" w:space="0" w:color="auto"/>
        <w:bottom w:val="none" w:sz="0" w:space="0" w:color="auto"/>
        <w:right w:val="none" w:sz="0" w:space="0" w:color="auto"/>
      </w:divBdr>
    </w:div>
    <w:div w:id="1075860555">
      <w:bodyDiv w:val="1"/>
      <w:marLeft w:val="0"/>
      <w:marRight w:val="0"/>
      <w:marTop w:val="0"/>
      <w:marBottom w:val="0"/>
      <w:divBdr>
        <w:top w:val="none" w:sz="0" w:space="0" w:color="auto"/>
        <w:left w:val="none" w:sz="0" w:space="0" w:color="auto"/>
        <w:bottom w:val="none" w:sz="0" w:space="0" w:color="auto"/>
        <w:right w:val="none" w:sz="0" w:space="0" w:color="auto"/>
      </w:divBdr>
    </w:div>
    <w:div w:id="1082530151">
      <w:bodyDiv w:val="1"/>
      <w:marLeft w:val="0"/>
      <w:marRight w:val="0"/>
      <w:marTop w:val="0"/>
      <w:marBottom w:val="0"/>
      <w:divBdr>
        <w:top w:val="none" w:sz="0" w:space="0" w:color="auto"/>
        <w:left w:val="none" w:sz="0" w:space="0" w:color="auto"/>
        <w:bottom w:val="none" w:sz="0" w:space="0" w:color="auto"/>
        <w:right w:val="none" w:sz="0" w:space="0" w:color="auto"/>
      </w:divBdr>
    </w:div>
    <w:div w:id="1088036798">
      <w:bodyDiv w:val="1"/>
      <w:marLeft w:val="0"/>
      <w:marRight w:val="0"/>
      <w:marTop w:val="0"/>
      <w:marBottom w:val="0"/>
      <w:divBdr>
        <w:top w:val="none" w:sz="0" w:space="0" w:color="auto"/>
        <w:left w:val="none" w:sz="0" w:space="0" w:color="auto"/>
        <w:bottom w:val="none" w:sz="0" w:space="0" w:color="auto"/>
        <w:right w:val="none" w:sz="0" w:space="0" w:color="auto"/>
      </w:divBdr>
    </w:div>
    <w:div w:id="1092160800">
      <w:bodyDiv w:val="1"/>
      <w:marLeft w:val="0"/>
      <w:marRight w:val="0"/>
      <w:marTop w:val="0"/>
      <w:marBottom w:val="0"/>
      <w:divBdr>
        <w:top w:val="none" w:sz="0" w:space="0" w:color="auto"/>
        <w:left w:val="none" w:sz="0" w:space="0" w:color="auto"/>
        <w:bottom w:val="none" w:sz="0" w:space="0" w:color="auto"/>
        <w:right w:val="none" w:sz="0" w:space="0" w:color="auto"/>
      </w:divBdr>
      <w:divsChild>
        <w:div w:id="518932013">
          <w:marLeft w:val="0"/>
          <w:marRight w:val="0"/>
          <w:marTop w:val="0"/>
          <w:marBottom w:val="0"/>
          <w:divBdr>
            <w:top w:val="none" w:sz="0" w:space="0" w:color="auto"/>
            <w:left w:val="none" w:sz="0" w:space="0" w:color="auto"/>
            <w:bottom w:val="none" w:sz="0" w:space="0" w:color="auto"/>
            <w:right w:val="none" w:sz="0" w:space="0" w:color="auto"/>
          </w:divBdr>
        </w:div>
        <w:div w:id="1740513437">
          <w:marLeft w:val="0"/>
          <w:marRight w:val="0"/>
          <w:marTop w:val="0"/>
          <w:marBottom w:val="0"/>
          <w:divBdr>
            <w:top w:val="none" w:sz="0" w:space="0" w:color="auto"/>
            <w:left w:val="none" w:sz="0" w:space="0" w:color="auto"/>
            <w:bottom w:val="none" w:sz="0" w:space="0" w:color="auto"/>
            <w:right w:val="none" w:sz="0" w:space="0" w:color="auto"/>
          </w:divBdr>
        </w:div>
      </w:divsChild>
    </w:div>
    <w:div w:id="1104764803">
      <w:bodyDiv w:val="1"/>
      <w:marLeft w:val="0"/>
      <w:marRight w:val="0"/>
      <w:marTop w:val="0"/>
      <w:marBottom w:val="0"/>
      <w:divBdr>
        <w:top w:val="none" w:sz="0" w:space="0" w:color="auto"/>
        <w:left w:val="none" w:sz="0" w:space="0" w:color="auto"/>
        <w:bottom w:val="none" w:sz="0" w:space="0" w:color="auto"/>
        <w:right w:val="none" w:sz="0" w:space="0" w:color="auto"/>
      </w:divBdr>
    </w:div>
    <w:div w:id="1105930551">
      <w:bodyDiv w:val="1"/>
      <w:marLeft w:val="0"/>
      <w:marRight w:val="0"/>
      <w:marTop w:val="0"/>
      <w:marBottom w:val="0"/>
      <w:divBdr>
        <w:top w:val="none" w:sz="0" w:space="0" w:color="auto"/>
        <w:left w:val="none" w:sz="0" w:space="0" w:color="auto"/>
        <w:bottom w:val="none" w:sz="0" w:space="0" w:color="auto"/>
        <w:right w:val="none" w:sz="0" w:space="0" w:color="auto"/>
      </w:divBdr>
    </w:div>
    <w:div w:id="1140224431">
      <w:bodyDiv w:val="1"/>
      <w:marLeft w:val="0"/>
      <w:marRight w:val="0"/>
      <w:marTop w:val="0"/>
      <w:marBottom w:val="0"/>
      <w:divBdr>
        <w:top w:val="none" w:sz="0" w:space="0" w:color="auto"/>
        <w:left w:val="none" w:sz="0" w:space="0" w:color="auto"/>
        <w:bottom w:val="none" w:sz="0" w:space="0" w:color="auto"/>
        <w:right w:val="none" w:sz="0" w:space="0" w:color="auto"/>
      </w:divBdr>
    </w:div>
    <w:div w:id="1166365194">
      <w:bodyDiv w:val="1"/>
      <w:marLeft w:val="0"/>
      <w:marRight w:val="0"/>
      <w:marTop w:val="0"/>
      <w:marBottom w:val="0"/>
      <w:divBdr>
        <w:top w:val="none" w:sz="0" w:space="0" w:color="auto"/>
        <w:left w:val="none" w:sz="0" w:space="0" w:color="auto"/>
        <w:bottom w:val="none" w:sz="0" w:space="0" w:color="auto"/>
        <w:right w:val="none" w:sz="0" w:space="0" w:color="auto"/>
      </w:divBdr>
    </w:div>
    <w:div w:id="1171600667">
      <w:bodyDiv w:val="1"/>
      <w:marLeft w:val="0"/>
      <w:marRight w:val="0"/>
      <w:marTop w:val="0"/>
      <w:marBottom w:val="0"/>
      <w:divBdr>
        <w:top w:val="none" w:sz="0" w:space="0" w:color="auto"/>
        <w:left w:val="none" w:sz="0" w:space="0" w:color="auto"/>
        <w:bottom w:val="none" w:sz="0" w:space="0" w:color="auto"/>
        <w:right w:val="none" w:sz="0" w:space="0" w:color="auto"/>
      </w:divBdr>
    </w:div>
    <w:div w:id="1192959901">
      <w:bodyDiv w:val="1"/>
      <w:marLeft w:val="0"/>
      <w:marRight w:val="0"/>
      <w:marTop w:val="0"/>
      <w:marBottom w:val="0"/>
      <w:divBdr>
        <w:top w:val="none" w:sz="0" w:space="0" w:color="auto"/>
        <w:left w:val="none" w:sz="0" w:space="0" w:color="auto"/>
        <w:bottom w:val="none" w:sz="0" w:space="0" w:color="auto"/>
        <w:right w:val="none" w:sz="0" w:space="0" w:color="auto"/>
      </w:divBdr>
    </w:div>
    <w:div w:id="1196308465">
      <w:bodyDiv w:val="1"/>
      <w:marLeft w:val="0"/>
      <w:marRight w:val="0"/>
      <w:marTop w:val="0"/>
      <w:marBottom w:val="0"/>
      <w:divBdr>
        <w:top w:val="none" w:sz="0" w:space="0" w:color="auto"/>
        <w:left w:val="none" w:sz="0" w:space="0" w:color="auto"/>
        <w:bottom w:val="none" w:sz="0" w:space="0" w:color="auto"/>
        <w:right w:val="none" w:sz="0" w:space="0" w:color="auto"/>
      </w:divBdr>
      <w:divsChild>
        <w:div w:id="477233387">
          <w:marLeft w:val="1166"/>
          <w:marRight w:val="0"/>
          <w:marTop w:val="120"/>
          <w:marBottom w:val="120"/>
          <w:divBdr>
            <w:top w:val="none" w:sz="0" w:space="0" w:color="auto"/>
            <w:left w:val="none" w:sz="0" w:space="0" w:color="auto"/>
            <w:bottom w:val="none" w:sz="0" w:space="0" w:color="auto"/>
            <w:right w:val="none" w:sz="0" w:space="0" w:color="auto"/>
          </w:divBdr>
        </w:div>
      </w:divsChild>
    </w:div>
    <w:div w:id="1249804084">
      <w:bodyDiv w:val="1"/>
      <w:marLeft w:val="0"/>
      <w:marRight w:val="0"/>
      <w:marTop w:val="0"/>
      <w:marBottom w:val="0"/>
      <w:divBdr>
        <w:top w:val="none" w:sz="0" w:space="0" w:color="auto"/>
        <w:left w:val="none" w:sz="0" w:space="0" w:color="auto"/>
        <w:bottom w:val="none" w:sz="0" w:space="0" w:color="auto"/>
        <w:right w:val="none" w:sz="0" w:space="0" w:color="auto"/>
      </w:divBdr>
    </w:div>
    <w:div w:id="1290822558">
      <w:bodyDiv w:val="1"/>
      <w:marLeft w:val="0"/>
      <w:marRight w:val="0"/>
      <w:marTop w:val="0"/>
      <w:marBottom w:val="0"/>
      <w:divBdr>
        <w:top w:val="none" w:sz="0" w:space="0" w:color="auto"/>
        <w:left w:val="none" w:sz="0" w:space="0" w:color="auto"/>
        <w:bottom w:val="none" w:sz="0" w:space="0" w:color="auto"/>
        <w:right w:val="none" w:sz="0" w:space="0" w:color="auto"/>
      </w:divBdr>
    </w:div>
    <w:div w:id="1430663386">
      <w:bodyDiv w:val="1"/>
      <w:marLeft w:val="0"/>
      <w:marRight w:val="0"/>
      <w:marTop w:val="0"/>
      <w:marBottom w:val="0"/>
      <w:divBdr>
        <w:top w:val="none" w:sz="0" w:space="0" w:color="auto"/>
        <w:left w:val="none" w:sz="0" w:space="0" w:color="auto"/>
        <w:bottom w:val="none" w:sz="0" w:space="0" w:color="auto"/>
        <w:right w:val="none" w:sz="0" w:space="0" w:color="auto"/>
      </w:divBdr>
      <w:divsChild>
        <w:div w:id="767769675">
          <w:marLeft w:val="0"/>
          <w:marRight w:val="0"/>
          <w:marTop w:val="0"/>
          <w:marBottom w:val="0"/>
          <w:divBdr>
            <w:top w:val="none" w:sz="0" w:space="0" w:color="auto"/>
            <w:left w:val="none" w:sz="0" w:space="0" w:color="auto"/>
            <w:bottom w:val="none" w:sz="0" w:space="0" w:color="auto"/>
            <w:right w:val="none" w:sz="0" w:space="0" w:color="auto"/>
          </w:divBdr>
        </w:div>
        <w:div w:id="2023579310">
          <w:marLeft w:val="0"/>
          <w:marRight w:val="0"/>
          <w:marTop w:val="0"/>
          <w:marBottom w:val="0"/>
          <w:divBdr>
            <w:top w:val="none" w:sz="0" w:space="0" w:color="auto"/>
            <w:left w:val="none" w:sz="0" w:space="0" w:color="auto"/>
            <w:bottom w:val="none" w:sz="0" w:space="0" w:color="auto"/>
            <w:right w:val="none" w:sz="0" w:space="0" w:color="auto"/>
          </w:divBdr>
        </w:div>
      </w:divsChild>
    </w:div>
    <w:div w:id="1481311440">
      <w:bodyDiv w:val="1"/>
      <w:marLeft w:val="0"/>
      <w:marRight w:val="0"/>
      <w:marTop w:val="0"/>
      <w:marBottom w:val="0"/>
      <w:divBdr>
        <w:top w:val="none" w:sz="0" w:space="0" w:color="auto"/>
        <w:left w:val="none" w:sz="0" w:space="0" w:color="auto"/>
        <w:bottom w:val="none" w:sz="0" w:space="0" w:color="auto"/>
        <w:right w:val="none" w:sz="0" w:space="0" w:color="auto"/>
      </w:divBdr>
      <w:divsChild>
        <w:div w:id="147553211">
          <w:marLeft w:val="547"/>
          <w:marRight w:val="0"/>
          <w:marTop w:val="40"/>
          <w:marBottom w:val="120"/>
          <w:divBdr>
            <w:top w:val="none" w:sz="0" w:space="0" w:color="auto"/>
            <w:left w:val="none" w:sz="0" w:space="0" w:color="auto"/>
            <w:bottom w:val="none" w:sz="0" w:space="0" w:color="auto"/>
            <w:right w:val="none" w:sz="0" w:space="0" w:color="auto"/>
          </w:divBdr>
        </w:div>
        <w:div w:id="818427213">
          <w:marLeft w:val="547"/>
          <w:marRight w:val="0"/>
          <w:marTop w:val="40"/>
          <w:marBottom w:val="120"/>
          <w:divBdr>
            <w:top w:val="none" w:sz="0" w:space="0" w:color="auto"/>
            <w:left w:val="none" w:sz="0" w:space="0" w:color="auto"/>
            <w:bottom w:val="none" w:sz="0" w:space="0" w:color="auto"/>
            <w:right w:val="none" w:sz="0" w:space="0" w:color="auto"/>
          </w:divBdr>
        </w:div>
      </w:divsChild>
    </w:div>
    <w:div w:id="1493640965">
      <w:bodyDiv w:val="1"/>
      <w:marLeft w:val="0"/>
      <w:marRight w:val="0"/>
      <w:marTop w:val="0"/>
      <w:marBottom w:val="0"/>
      <w:divBdr>
        <w:top w:val="none" w:sz="0" w:space="0" w:color="auto"/>
        <w:left w:val="none" w:sz="0" w:space="0" w:color="auto"/>
        <w:bottom w:val="none" w:sz="0" w:space="0" w:color="auto"/>
        <w:right w:val="none" w:sz="0" w:space="0" w:color="auto"/>
      </w:divBdr>
    </w:div>
    <w:div w:id="1549217729">
      <w:bodyDiv w:val="1"/>
      <w:marLeft w:val="0"/>
      <w:marRight w:val="0"/>
      <w:marTop w:val="0"/>
      <w:marBottom w:val="0"/>
      <w:divBdr>
        <w:top w:val="none" w:sz="0" w:space="0" w:color="auto"/>
        <w:left w:val="none" w:sz="0" w:space="0" w:color="auto"/>
        <w:bottom w:val="none" w:sz="0" w:space="0" w:color="auto"/>
        <w:right w:val="none" w:sz="0" w:space="0" w:color="auto"/>
      </w:divBdr>
      <w:divsChild>
        <w:div w:id="1993831047">
          <w:marLeft w:val="403"/>
          <w:marRight w:val="0"/>
          <w:marTop w:val="96"/>
          <w:marBottom w:val="0"/>
          <w:divBdr>
            <w:top w:val="none" w:sz="0" w:space="0" w:color="auto"/>
            <w:left w:val="none" w:sz="0" w:space="0" w:color="auto"/>
            <w:bottom w:val="none" w:sz="0" w:space="0" w:color="auto"/>
            <w:right w:val="none" w:sz="0" w:space="0" w:color="auto"/>
          </w:divBdr>
        </w:div>
      </w:divsChild>
    </w:div>
    <w:div w:id="1608273341">
      <w:bodyDiv w:val="1"/>
      <w:marLeft w:val="0"/>
      <w:marRight w:val="0"/>
      <w:marTop w:val="0"/>
      <w:marBottom w:val="0"/>
      <w:divBdr>
        <w:top w:val="none" w:sz="0" w:space="0" w:color="auto"/>
        <w:left w:val="none" w:sz="0" w:space="0" w:color="auto"/>
        <w:bottom w:val="none" w:sz="0" w:space="0" w:color="auto"/>
        <w:right w:val="none" w:sz="0" w:space="0" w:color="auto"/>
      </w:divBdr>
      <w:divsChild>
        <w:div w:id="526601297">
          <w:marLeft w:val="0"/>
          <w:marRight w:val="0"/>
          <w:marTop w:val="0"/>
          <w:marBottom w:val="0"/>
          <w:divBdr>
            <w:top w:val="none" w:sz="0" w:space="0" w:color="auto"/>
            <w:left w:val="none" w:sz="0" w:space="0" w:color="auto"/>
            <w:bottom w:val="none" w:sz="0" w:space="0" w:color="auto"/>
            <w:right w:val="none" w:sz="0" w:space="0" w:color="auto"/>
          </w:divBdr>
        </w:div>
        <w:div w:id="726610050">
          <w:marLeft w:val="0"/>
          <w:marRight w:val="0"/>
          <w:marTop w:val="0"/>
          <w:marBottom w:val="0"/>
          <w:divBdr>
            <w:top w:val="none" w:sz="0" w:space="0" w:color="auto"/>
            <w:left w:val="none" w:sz="0" w:space="0" w:color="auto"/>
            <w:bottom w:val="none" w:sz="0" w:space="0" w:color="auto"/>
            <w:right w:val="none" w:sz="0" w:space="0" w:color="auto"/>
          </w:divBdr>
        </w:div>
        <w:div w:id="1263882687">
          <w:marLeft w:val="0"/>
          <w:marRight w:val="0"/>
          <w:marTop w:val="0"/>
          <w:marBottom w:val="0"/>
          <w:divBdr>
            <w:top w:val="none" w:sz="0" w:space="0" w:color="auto"/>
            <w:left w:val="none" w:sz="0" w:space="0" w:color="auto"/>
            <w:bottom w:val="none" w:sz="0" w:space="0" w:color="auto"/>
            <w:right w:val="none" w:sz="0" w:space="0" w:color="auto"/>
          </w:divBdr>
        </w:div>
      </w:divsChild>
    </w:div>
    <w:div w:id="1623270405">
      <w:bodyDiv w:val="1"/>
      <w:marLeft w:val="0"/>
      <w:marRight w:val="0"/>
      <w:marTop w:val="0"/>
      <w:marBottom w:val="0"/>
      <w:divBdr>
        <w:top w:val="none" w:sz="0" w:space="0" w:color="auto"/>
        <w:left w:val="none" w:sz="0" w:space="0" w:color="auto"/>
        <w:bottom w:val="none" w:sz="0" w:space="0" w:color="auto"/>
        <w:right w:val="none" w:sz="0" w:space="0" w:color="auto"/>
      </w:divBdr>
      <w:divsChild>
        <w:div w:id="599988595">
          <w:marLeft w:val="0"/>
          <w:marRight w:val="0"/>
          <w:marTop w:val="0"/>
          <w:marBottom w:val="0"/>
          <w:divBdr>
            <w:top w:val="none" w:sz="0" w:space="0" w:color="auto"/>
            <w:left w:val="none" w:sz="0" w:space="0" w:color="auto"/>
            <w:bottom w:val="none" w:sz="0" w:space="0" w:color="auto"/>
            <w:right w:val="none" w:sz="0" w:space="0" w:color="auto"/>
          </w:divBdr>
        </w:div>
        <w:div w:id="1470900162">
          <w:marLeft w:val="0"/>
          <w:marRight w:val="0"/>
          <w:marTop w:val="0"/>
          <w:marBottom w:val="0"/>
          <w:divBdr>
            <w:top w:val="none" w:sz="0" w:space="0" w:color="auto"/>
            <w:left w:val="none" w:sz="0" w:space="0" w:color="auto"/>
            <w:bottom w:val="none" w:sz="0" w:space="0" w:color="auto"/>
            <w:right w:val="none" w:sz="0" w:space="0" w:color="auto"/>
          </w:divBdr>
        </w:div>
        <w:div w:id="1594821049">
          <w:marLeft w:val="0"/>
          <w:marRight w:val="0"/>
          <w:marTop w:val="0"/>
          <w:marBottom w:val="0"/>
          <w:divBdr>
            <w:top w:val="none" w:sz="0" w:space="0" w:color="auto"/>
            <w:left w:val="none" w:sz="0" w:space="0" w:color="auto"/>
            <w:bottom w:val="none" w:sz="0" w:space="0" w:color="auto"/>
            <w:right w:val="none" w:sz="0" w:space="0" w:color="auto"/>
          </w:divBdr>
        </w:div>
        <w:div w:id="1628122294">
          <w:marLeft w:val="0"/>
          <w:marRight w:val="0"/>
          <w:marTop w:val="0"/>
          <w:marBottom w:val="0"/>
          <w:divBdr>
            <w:top w:val="none" w:sz="0" w:space="0" w:color="auto"/>
            <w:left w:val="none" w:sz="0" w:space="0" w:color="auto"/>
            <w:bottom w:val="none" w:sz="0" w:space="0" w:color="auto"/>
            <w:right w:val="none" w:sz="0" w:space="0" w:color="auto"/>
          </w:divBdr>
        </w:div>
        <w:div w:id="1847741064">
          <w:marLeft w:val="0"/>
          <w:marRight w:val="0"/>
          <w:marTop w:val="0"/>
          <w:marBottom w:val="0"/>
          <w:divBdr>
            <w:top w:val="none" w:sz="0" w:space="0" w:color="auto"/>
            <w:left w:val="none" w:sz="0" w:space="0" w:color="auto"/>
            <w:bottom w:val="none" w:sz="0" w:space="0" w:color="auto"/>
            <w:right w:val="none" w:sz="0" w:space="0" w:color="auto"/>
          </w:divBdr>
        </w:div>
        <w:div w:id="2105878230">
          <w:marLeft w:val="0"/>
          <w:marRight w:val="0"/>
          <w:marTop w:val="0"/>
          <w:marBottom w:val="0"/>
          <w:divBdr>
            <w:top w:val="none" w:sz="0" w:space="0" w:color="auto"/>
            <w:left w:val="none" w:sz="0" w:space="0" w:color="auto"/>
            <w:bottom w:val="none" w:sz="0" w:space="0" w:color="auto"/>
            <w:right w:val="none" w:sz="0" w:space="0" w:color="auto"/>
          </w:divBdr>
        </w:div>
      </w:divsChild>
    </w:div>
    <w:div w:id="1623726780">
      <w:bodyDiv w:val="1"/>
      <w:marLeft w:val="0"/>
      <w:marRight w:val="0"/>
      <w:marTop w:val="0"/>
      <w:marBottom w:val="0"/>
      <w:divBdr>
        <w:top w:val="none" w:sz="0" w:space="0" w:color="auto"/>
        <w:left w:val="none" w:sz="0" w:space="0" w:color="auto"/>
        <w:bottom w:val="none" w:sz="0" w:space="0" w:color="auto"/>
        <w:right w:val="none" w:sz="0" w:space="0" w:color="auto"/>
      </w:divBdr>
    </w:div>
    <w:div w:id="1629780971">
      <w:bodyDiv w:val="1"/>
      <w:marLeft w:val="0"/>
      <w:marRight w:val="0"/>
      <w:marTop w:val="0"/>
      <w:marBottom w:val="0"/>
      <w:divBdr>
        <w:top w:val="none" w:sz="0" w:space="0" w:color="auto"/>
        <w:left w:val="none" w:sz="0" w:space="0" w:color="auto"/>
        <w:bottom w:val="none" w:sz="0" w:space="0" w:color="auto"/>
        <w:right w:val="none" w:sz="0" w:space="0" w:color="auto"/>
      </w:divBdr>
      <w:divsChild>
        <w:div w:id="878276438">
          <w:marLeft w:val="0"/>
          <w:marRight w:val="0"/>
          <w:marTop w:val="0"/>
          <w:marBottom w:val="0"/>
          <w:divBdr>
            <w:top w:val="none" w:sz="0" w:space="0" w:color="auto"/>
            <w:left w:val="none" w:sz="0" w:space="0" w:color="auto"/>
            <w:bottom w:val="none" w:sz="0" w:space="0" w:color="auto"/>
            <w:right w:val="none" w:sz="0" w:space="0" w:color="auto"/>
          </w:divBdr>
        </w:div>
        <w:div w:id="1019896834">
          <w:marLeft w:val="0"/>
          <w:marRight w:val="0"/>
          <w:marTop w:val="0"/>
          <w:marBottom w:val="0"/>
          <w:divBdr>
            <w:top w:val="none" w:sz="0" w:space="0" w:color="auto"/>
            <w:left w:val="none" w:sz="0" w:space="0" w:color="auto"/>
            <w:bottom w:val="none" w:sz="0" w:space="0" w:color="auto"/>
            <w:right w:val="none" w:sz="0" w:space="0" w:color="auto"/>
          </w:divBdr>
        </w:div>
      </w:divsChild>
    </w:div>
    <w:div w:id="1676879644">
      <w:bodyDiv w:val="1"/>
      <w:marLeft w:val="0"/>
      <w:marRight w:val="0"/>
      <w:marTop w:val="0"/>
      <w:marBottom w:val="0"/>
      <w:divBdr>
        <w:top w:val="none" w:sz="0" w:space="0" w:color="auto"/>
        <w:left w:val="none" w:sz="0" w:space="0" w:color="auto"/>
        <w:bottom w:val="none" w:sz="0" w:space="0" w:color="auto"/>
        <w:right w:val="none" w:sz="0" w:space="0" w:color="auto"/>
      </w:divBdr>
      <w:divsChild>
        <w:div w:id="658464732">
          <w:marLeft w:val="0"/>
          <w:marRight w:val="0"/>
          <w:marTop w:val="0"/>
          <w:marBottom w:val="0"/>
          <w:divBdr>
            <w:top w:val="none" w:sz="0" w:space="0" w:color="auto"/>
            <w:left w:val="none" w:sz="0" w:space="0" w:color="auto"/>
            <w:bottom w:val="none" w:sz="0" w:space="0" w:color="auto"/>
            <w:right w:val="none" w:sz="0" w:space="0" w:color="auto"/>
          </w:divBdr>
          <w:divsChild>
            <w:div w:id="1118914246">
              <w:marLeft w:val="0"/>
              <w:marRight w:val="0"/>
              <w:marTop w:val="0"/>
              <w:marBottom w:val="0"/>
              <w:divBdr>
                <w:top w:val="none" w:sz="0" w:space="0" w:color="auto"/>
                <w:left w:val="none" w:sz="0" w:space="0" w:color="auto"/>
                <w:bottom w:val="none" w:sz="0" w:space="0" w:color="auto"/>
                <w:right w:val="none" w:sz="0" w:space="0" w:color="auto"/>
              </w:divBdr>
            </w:div>
          </w:divsChild>
        </w:div>
        <w:div w:id="813257531">
          <w:marLeft w:val="0"/>
          <w:marRight w:val="0"/>
          <w:marTop w:val="0"/>
          <w:marBottom w:val="0"/>
          <w:divBdr>
            <w:top w:val="none" w:sz="0" w:space="0" w:color="auto"/>
            <w:left w:val="none" w:sz="0" w:space="0" w:color="auto"/>
            <w:bottom w:val="none" w:sz="0" w:space="0" w:color="auto"/>
            <w:right w:val="none" w:sz="0" w:space="0" w:color="auto"/>
          </w:divBdr>
          <w:divsChild>
            <w:div w:id="366223714">
              <w:marLeft w:val="0"/>
              <w:marRight w:val="0"/>
              <w:marTop w:val="0"/>
              <w:marBottom w:val="0"/>
              <w:divBdr>
                <w:top w:val="none" w:sz="0" w:space="0" w:color="auto"/>
                <w:left w:val="none" w:sz="0" w:space="0" w:color="auto"/>
                <w:bottom w:val="none" w:sz="0" w:space="0" w:color="auto"/>
                <w:right w:val="none" w:sz="0" w:space="0" w:color="auto"/>
              </w:divBdr>
            </w:div>
          </w:divsChild>
        </w:div>
        <w:div w:id="1141536791">
          <w:marLeft w:val="0"/>
          <w:marRight w:val="0"/>
          <w:marTop w:val="0"/>
          <w:marBottom w:val="0"/>
          <w:divBdr>
            <w:top w:val="none" w:sz="0" w:space="0" w:color="auto"/>
            <w:left w:val="none" w:sz="0" w:space="0" w:color="auto"/>
            <w:bottom w:val="none" w:sz="0" w:space="0" w:color="auto"/>
            <w:right w:val="none" w:sz="0" w:space="0" w:color="auto"/>
          </w:divBdr>
          <w:divsChild>
            <w:div w:id="1340084190">
              <w:marLeft w:val="0"/>
              <w:marRight w:val="0"/>
              <w:marTop w:val="0"/>
              <w:marBottom w:val="0"/>
              <w:divBdr>
                <w:top w:val="none" w:sz="0" w:space="0" w:color="auto"/>
                <w:left w:val="none" w:sz="0" w:space="0" w:color="auto"/>
                <w:bottom w:val="none" w:sz="0" w:space="0" w:color="auto"/>
                <w:right w:val="none" w:sz="0" w:space="0" w:color="auto"/>
              </w:divBdr>
            </w:div>
          </w:divsChild>
        </w:div>
        <w:div w:id="1625621545">
          <w:marLeft w:val="0"/>
          <w:marRight w:val="0"/>
          <w:marTop w:val="0"/>
          <w:marBottom w:val="0"/>
          <w:divBdr>
            <w:top w:val="none" w:sz="0" w:space="0" w:color="auto"/>
            <w:left w:val="none" w:sz="0" w:space="0" w:color="auto"/>
            <w:bottom w:val="none" w:sz="0" w:space="0" w:color="auto"/>
            <w:right w:val="none" w:sz="0" w:space="0" w:color="auto"/>
          </w:divBdr>
          <w:divsChild>
            <w:div w:id="18529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023">
      <w:bodyDiv w:val="1"/>
      <w:marLeft w:val="0"/>
      <w:marRight w:val="0"/>
      <w:marTop w:val="0"/>
      <w:marBottom w:val="0"/>
      <w:divBdr>
        <w:top w:val="none" w:sz="0" w:space="0" w:color="auto"/>
        <w:left w:val="none" w:sz="0" w:space="0" w:color="auto"/>
        <w:bottom w:val="none" w:sz="0" w:space="0" w:color="auto"/>
        <w:right w:val="none" w:sz="0" w:space="0" w:color="auto"/>
      </w:divBdr>
    </w:div>
    <w:div w:id="1715041270">
      <w:bodyDiv w:val="1"/>
      <w:marLeft w:val="0"/>
      <w:marRight w:val="0"/>
      <w:marTop w:val="0"/>
      <w:marBottom w:val="0"/>
      <w:divBdr>
        <w:top w:val="none" w:sz="0" w:space="0" w:color="auto"/>
        <w:left w:val="none" w:sz="0" w:space="0" w:color="auto"/>
        <w:bottom w:val="none" w:sz="0" w:space="0" w:color="auto"/>
        <w:right w:val="none" w:sz="0" w:space="0" w:color="auto"/>
      </w:divBdr>
    </w:div>
    <w:div w:id="1738824044">
      <w:bodyDiv w:val="1"/>
      <w:marLeft w:val="0"/>
      <w:marRight w:val="0"/>
      <w:marTop w:val="0"/>
      <w:marBottom w:val="0"/>
      <w:divBdr>
        <w:top w:val="none" w:sz="0" w:space="0" w:color="auto"/>
        <w:left w:val="none" w:sz="0" w:space="0" w:color="auto"/>
        <w:bottom w:val="none" w:sz="0" w:space="0" w:color="auto"/>
        <w:right w:val="none" w:sz="0" w:space="0" w:color="auto"/>
      </w:divBdr>
      <w:divsChild>
        <w:div w:id="124012495">
          <w:marLeft w:val="547"/>
          <w:marRight w:val="0"/>
          <w:marTop w:val="120"/>
          <w:marBottom w:val="120"/>
          <w:divBdr>
            <w:top w:val="none" w:sz="0" w:space="0" w:color="auto"/>
            <w:left w:val="none" w:sz="0" w:space="0" w:color="auto"/>
            <w:bottom w:val="none" w:sz="0" w:space="0" w:color="auto"/>
            <w:right w:val="none" w:sz="0" w:space="0" w:color="auto"/>
          </w:divBdr>
        </w:div>
        <w:div w:id="241068111">
          <w:marLeft w:val="547"/>
          <w:marRight w:val="0"/>
          <w:marTop w:val="120"/>
          <w:marBottom w:val="120"/>
          <w:divBdr>
            <w:top w:val="none" w:sz="0" w:space="0" w:color="auto"/>
            <w:left w:val="none" w:sz="0" w:space="0" w:color="auto"/>
            <w:bottom w:val="none" w:sz="0" w:space="0" w:color="auto"/>
            <w:right w:val="none" w:sz="0" w:space="0" w:color="auto"/>
          </w:divBdr>
        </w:div>
        <w:div w:id="1759672383">
          <w:marLeft w:val="547"/>
          <w:marRight w:val="0"/>
          <w:marTop w:val="120"/>
          <w:marBottom w:val="120"/>
          <w:divBdr>
            <w:top w:val="none" w:sz="0" w:space="0" w:color="auto"/>
            <w:left w:val="none" w:sz="0" w:space="0" w:color="auto"/>
            <w:bottom w:val="none" w:sz="0" w:space="0" w:color="auto"/>
            <w:right w:val="none" w:sz="0" w:space="0" w:color="auto"/>
          </w:divBdr>
        </w:div>
      </w:divsChild>
    </w:div>
    <w:div w:id="1744909685">
      <w:bodyDiv w:val="1"/>
      <w:marLeft w:val="0"/>
      <w:marRight w:val="0"/>
      <w:marTop w:val="0"/>
      <w:marBottom w:val="0"/>
      <w:divBdr>
        <w:top w:val="none" w:sz="0" w:space="0" w:color="auto"/>
        <w:left w:val="none" w:sz="0" w:space="0" w:color="auto"/>
        <w:bottom w:val="none" w:sz="0" w:space="0" w:color="auto"/>
        <w:right w:val="none" w:sz="0" w:space="0" w:color="auto"/>
      </w:divBdr>
    </w:div>
    <w:div w:id="1746339117">
      <w:bodyDiv w:val="1"/>
      <w:marLeft w:val="0"/>
      <w:marRight w:val="0"/>
      <w:marTop w:val="0"/>
      <w:marBottom w:val="0"/>
      <w:divBdr>
        <w:top w:val="none" w:sz="0" w:space="0" w:color="auto"/>
        <w:left w:val="none" w:sz="0" w:space="0" w:color="auto"/>
        <w:bottom w:val="none" w:sz="0" w:space="0" w:color="auto"/>
        <w:right w:val="none" w:sz="0" w:space="0" w:color="auto"/>
      </w:divBdr>
    </w:div>
    <w:div w:id="1794400102">
      <w:bodyDiv w:val="1"/>
      <w:marLeft w:val="0"/>
      <w:marRight w:val="0"/>
      <w:marTop w:val="0"/>
      <w:marBottom w:val="0"/>
      <w:divBdr>
        <w:top w:val="none" w:sz="0" w:space="0" w:color="auto"/>
        <w:left w:val="none" w:sz="0" w:space="0" w:color="auto"/>
        <w:bottom w:val="none" w:sz="0" w:space="0" w:color="auto"/>
        <w:right w:val="none" w:sz="0" w:space="0" w:color="auto"/>
      </w:divBdr>
    </w:div>
    <w:div w:id="1849366525">
      <w:bodyDiv w:val="1"/>
      <w:marLeft w:val="0"/>
      <w:marRight w:val="0"/>
      <w:marTop w:val="0"/>
      <w:marBottom w:val="0"/>
      <w:divBdr>
        <w:top w:val="none" w:sz="0" w:space="0" w:color="auto"/>
        <w:left w:val="none" w:sz="0" w:space="0" w:color="auto"/>
        <w:bottom w:val="none" w:sz="0" w:space="0" w:color="auto"/>
        <w:right w:val="none" w:sz="0" w:space="0" w:color="auto"/>
      </w:divBdr>
      <w:divsChild>
        <w:div w:id="245964478">
          <w:marLeft w:val="446"/>
          <w:marRight w:val="0"/>
          <w:marTop w:val="0"/>
          <w:marBottom w:val="0"/>
          <w:divBdr>
            <w:top w:val="none" w:sz="0" w:space="0" w:color="auto"/>
            <w:left w:val="none" w:sz="0" w:space="0" w:color="auto"/>
            <w:bottom w:val="none" w:sz="0" w:space="0" w:color="auto"/>
            <w:right w:val="none" w:sz="0" w:space="0" w:color="auto"/>
          </w:divBdr>
        </w:div>
        <w:div w:id="356009910">
          <w:marLeft w:val="446"/>
          <w:marRight w:val="0"/>
          <w:marTop w:val="0"/>
          <w:marBottom w:val="0"/>
          <w:divBdr>
            <w:top w:val="none" w:sz="0" w:space="0" w:color="auto"/>
            <w:left w:val="none" w:sz="0" w:space="0" w:color="auto"/>
            <w:bottom w:val="none" w:sz="0" w:space="0" w:color="auto"/>
            <w:right w:val="none" w:sz="0" w:space="0" w:color="auto"/>
          </w:divBdr>
        </w:div>
        <w:div w:id="357050184">
          <w:marLeft w:val="446"/>
          <w:marRight w:val="0"/>
          <w:marTop w:val="0"/>
          <w:marBottom w:val="0"/>
          <w:divBdr>
            <w:top w:val="none" w:sz="0" w:space="0" w:color="auto"/>
            <w:left w:val="none" w:sz="0" w:space="0" w:color="auto"/>
            <w:bottom w:val="none" w:sz="0" w:space="0" w:color="auto"/>
            <w:right w:val="none" w:sz="0" w:space="0" w:color="auto"/>
          </w:divBdr>
        </w:div>
        <w:div w:id="490830783">
          <w:marLeft w:val="446"/>
          <w:marRight w:val="0"/>
          <w:marTop w:val="0"/>
          <w:marBottom w:val="0"/>
          <w:divBdr>
            <w:top w:val="none" w:sz="0" w:space="0" w:color="auto"/>
            <w:left w:val="none" w:sz="0" w:space="0" w:color="auto"/>
            <w:bottom w:val="none" w:sz="0" w:space="0" w:color="auto"/>
            <w:right w:val="none" w:sz="0" w:space="0" w:color="auto"/>
          </w:divBdr>
        </w:div>
        <w:div w:id="521287849">
          <w:marLeft w:val="446"/>
          <w:marRight w:val="0"/>
          <w:marTop w:val="0"/>
          <w:marBottom w:val="0"/>
          <w:divBdr>
            <w:top w:val="none" w:sz="0" w:space="0" w:color="auto"/>
            <w:left w:val="none" w:sz="0" w:space="0" w:color="auto"/>
            <w:bottom w:val="none" w:sz="0" w:space="0" w:color="auto"/>
            <w:right w:val="none" w:sz="0" w:space="0" w:color="auto"/>
          </w:divBdr>
        </w:div>
        <w:div w:id="635379145">
          <w:marLeft w:val="446"/>
          <w:marRight w:val="0"/>
          <w:marTop w:val="0"/>
          <w:marBottom w:val="0"/>
          <w:divBdr>
            <w:top w:val="none" w:sz="0" w:space="0" w:color="auto"/>
            <w:left w:val="none" w:sz="0" w:space="0" w:color="auto"/>
            <w:bottom w:val="none" w:sz="0" w:space="0" w:color="auto"/>
            <w:right w:val="none" w:sz="0" w:space="0" w:color="auto"/>
          </w:divBdr>
        </w:div>
        <w:div w:id="639310933">
          <w:marLeft w:val="446"/>
          <w:marRight w:val="0"/>
          <w:marTop w:val="0"/>
          <w:marBottom w:val="0"/>
          <w:divBdr>
            <w:top w:val="none" w:sz="0" w:space="0" w:color="auto"/>
            <w:left w:val="none" w:sz="0" w:space="0" w:color="auto"/>
            <w:bottom w:val="none" w:sz="0" w:space="0" w:color="auto"/>
            <w:right w:val="none" w:sz="0" w:space="0" w:color="auto"/>
          </w:divBdr>
        </w:div>
        <w:div w:id="645746992">
          <w:marLeft w:val="446"/>
          <w:marRight w:val="0"/>
          <w:marTop w:val="0"/>
          <w:marBottom w:val="0"/>
          <w:divBdr>
            <w:top w:val="none" w:sz="0" w:space="0" w:color="auto"/>
            <w:left w:val="none" w:sz="0" w:space="0" w:color="auto"/>
            <w:bottom w:val="none" w:sz="0" w:space="0" w:color="auto"/>
            <w:right w:val="none" w:sz="0" w:space="0" w:color="auto"/>
          </w:divBdr>
        </w:div>
        <w:div w:id="749541897">
          <w:marLeft w:val="446"/>
          <w:marRight w:val="0"/>
          <w:marTop w:val="0"/>
          <w:marBottom w:val="0"/>
          <w:divBdr>
            <w:top w:val="none" w:sz="0" w:space="0" w:color="auto"/>
            <w:left w:val="none" w:sz="0" w:space="0" w:color="auto"/>
            <w:bottom w:val="none" w:sz="0" w:space="0" w:color="auto"/>
            <w:right w:val="none" w:sz="0" w:space="0" w:color="auto"/>
          </w:divBdr>
        </w:div>
        <w:div w:id="791943903">
          <w:marLeft w:val="446"/>
          <w:marRight w:val="0"/>
          <w:marTop w:val="0"/>
          <w:marBottom w:val="0"/>
          <w:divBdr>
            <w:top w:val="none" w:sz="0" w:space="0" w:color="auto"/>
            <w:left w:val="none" w:sz="0" w:space="0" w:color="auto"/>
            <w:bottom w:val="none" w:sz="0" w:space="0" w:color="auto"/>
            <w:right w:val="none" w:sz="0" w:space="0" w:color="auto"/>
          </w:divBdr>
        </w:div>
        <w:div w:id="1013262300">
          <w:marLeft w:val="446"/>
          <w:marRight w:val="0"/>
          <w:marTop w:val="0"/>
          <w:marBottom w:val="0"/>
          <w:divBdr>
            <w:top w:val="none" w:sz="0" w:space="0" w:color="auto"/>
            <w:left w:val="none" w:sz="0" w:space="0" w:color="auto"/>
            <w:bottom w:val="none" w:sz="0" w:space="0" w:color="auto"/>
            <w:right w:val="none" w:sz="0" w:space="0" w:color="auto"/>
          </w:divBdr>
        </w:div>
        <w:div w:id="1056472053">
          <w:marLeft w:val="446"/>
          <w:marRight w:val="0"/>
          <w:marTop w:val="0"/>
          <w:marBottom w:val="0"/>
          <w:divBdr>
            <w:top w:val="none" w:sz="0" w:space="0" w:color="auto"/>
            <w:left w:val="none" w:sz="0" w:space="0" w:color="auto"/>
            <w:bottom w:val="none" w:sz="0" w:space="0" w:color="auto"/>
            <w:right w:val="none" w:sz="0" w:space="0" w:color="auto"/>
          </w:divBdr>
        </w:div>
        <w:div w:id="1081948242">
          <w:marLeft w:val="446"/>
          <w:marRight w:val="0"/>
          <w:marTop w:val="0"/>
          <w:marBottom w:val="0"/>
          <w:divBdr>
            <w:top w:val="none" w:sz="0" w:space="0" w:color="auto"/>
            <w:left w:val="none" w:sz="0" w:space="0" w:color="auto"/>
            <w:bottom w:val="none" w:sz="0" w:space="0" w:color="auto"/>
            <w:right w:val="none" w:sz="0" w:space="0" w:color="auto"/>
          </w:divBdr>
        </w:div>
        <w:div w:id="1121653190">
          <w:marLeft w:val="446"/>
          <w:marRight w:val="0"/>
          <w:marTop w:val="0"/>
          <w:marBottom w:val="0"/>
          <w:divBdr>
            <w:top w:val="none" w:sz="0" w:space="0" w:color="auto"/>
            <w:left w:val="none" w:sz="0" w:space="0" w:color="auto"/>
            <w:bottom w:val="none" w:sz="0" w:space="0" w:color="auto"/>
            <w:right w:val="none" w:sz="0" w:space="0" w:color="auto"/>
          </w:divBdr>
        </w:div>
        <w:div w:id="1302073857">
          <w:marLeft w:val="446"/>
          <w:marRight w:val="0"/>
          <w:marTop w:val="0"/>
          <w:marBottom w:val="0"/>
          <w:divBdr>
            <w:top w:val="none" w:sz="0" w:space="0" w:color="auto"/>
            <w:left w:val="none" w:sz="0" w:space="0" w:color="auto"/>
            <w:bottom w:val="none" w:sz="0" w:space="0" w:color="auto"/>
            <w:right w:val="none" w:sz="0" w:space="0" w:color="auto"/>
          </w:divBdr>
        </w:div>
        <w:div w:id="1319921602">
          <w:marLeft w:val="446"/>
          <w:marRight w:val="0"/>
          <w:marTop w:val="0"/>
          <w:marBottom w:val="0"/>
          <w:divBdr>
            <w:top w:val="none" w:sz="0" w:space="0" w:color="auto"/>
            <w:left w:val="none" w:sz="0" w:space="0" w:color="auto"/>
            <w:bottom w:val="none" w:sz="0" w:space="0" w:color="auto"/>
            <w:right w:val="none" w:sz="0" w:space="0" w:color="auto"/>
          </w:divBdr>
        </w:div>
        <w:div w:id="1423987322">
          <w:marLeft w:val="446"/>
          <w:marRight w:val="0"/>
          <w:marTop w:val="0"/>
          <w:marBottom w:val="0"/>
          <w:divBdr>
            <w:top w:val="none" w:sz="0" w:space="0" w:color="auto"/>
            <w:left w:val="none" w:sz="0" w:space="0" w:color="auto"/>
            <w:bottom w:val="none" w:sz="0" w:space="0" w:color="auto"/>
            <w:right w:val="none" w:sz="0" w:space="0" w:color="auto"/>
          </w:divBdr>
        </w:div>
        <w:div w:id="1651398514">
          <w:marLeft w:val="446"/>
          <w:marRight w:val="0"/>
          <w:marTop w:val="0"/>
          <w:marBottom w:val="0"/>
          <w:divBdr>
            <w:top w:val="none" w:sz="0" w:space="0" w:color="auto"/>
            <w:left w:val="none" w:sz="0" w:space="0" w:color="auto"/>
            <w:bottom w:val="none" w:sz="0" w:space="0" w:color="auto"/>
            <w:right w:val="none" w:sz="0" w:space="0" w:color="auto"/>
          </w:divBdr>
        </w:div>
        <w:div w:id="1677002936">
          <w:marLeft w:val="446"/>
          <w:marRight w:val="0"/>
          <w:marTop w:val="0"/>
          <w:marBottom w:val="0"/>
          <w:divBdr>
            <w:top w:val="none" w:sz="0" w:space="0" w:color="auto"/>
            <w:left w:val="none" w:sz="0" w:space="0" w:color="auto"/>
            <w:bottom w:val="none" w:sz="0" w:space="0" w:color="auto"/>
            <w:right w:val="none" w:sz="0" w:space="0" w:color="auto"/>
          </w:divBdr>
        </w:div>
        <w:div w:id="1691300358">
          <w:marLeft w:val="446"/>
          <w:marRight w:val="0"/>
          <w:marTop w:val="0"/>
          <w:marBottom w:val="0"/>
          <w:divBdr>
            <w:top w:val="none" w:sz="0" w:space="0" w:color="auto"/>
            <w:left w:val="none" w:sz="0" w:space="0" w:color="auto"/>
            <w:bottom w:val="none" w:sz="0" w:space="0" w:color="auto"/>
            <w:right w:val="none" w:sz="0" w:space="0" w:color="auto"/>
          </w:divBdr>
        </w:div>
        <w:div w:id="1807890830">
          <w:marLeft w:val="446"/>
          <w:marRight w:val="0"/>
          <w:marTop w:val="0"/>
          <w:marBottom w:val="0"/>
          <w:divBdr>
            <w:top w:val="none" w:sz="0" w:space="0" w:color="auto"/>
            <w:left w:val="none" w:sz="0" w:space="0" w:color="auto"/>
            <w:bottom w:val="none" w:sz="0" w:space="0" w:color="auto"/>
            <w:right w:val="none" w:sz="0" w:space="0" w:color="auto"/>
          </w:divBdr>
        </w:div>
        <w:div w:id="1856578693">
          <w:marLeft w:val="446"/>
          <w:marRight w:val="0"/>
          <w:marTop w:val="0"/>
          <w:marBottom w:val="0"/>
          <w:divBdr>
            <w:top w:val="none" w:sz="0" w:space="0" w:color="auto"/>
            <w:left w:val="none" w:sz="0" w:space="0" w:color="auto"/>
            <w:bottom w:val="none" w:sz="0" w:space="0" w:color="auto"/>
            <w:right w:val="none" w:sz="0" w:space="0" w:color="auto"/>
          </w:divBdr>
        </w:div>
        <w:div w:id="2040662746">
          <w:marLeft w:val="446"/>
          <w:marRight w:val="0"/>
          <w:marTop w:val="0"/>
          <w:marBottom w:val="0"/>
          <w:divBdr>
            <w:top w:val="none" w:sz="0" w:space="0" w:color="auto"/>
            <w:left w:val="none" w:sz="0" w:space="0" w:color="auto"/>
            <w:bottom w:val="none" w:sz="0" w:space="0" w:color="auto"/>
            <w:right w:val="none" w:sz="0" w:space="0" w:color="auto"/>
          </w:divBdr>
        </w:div>
        <w:div w:id="2084837332">
          <w:marLeft w:val="446"/>
          <w:marRight w:val="0"/>
          <w:marTop w:val="0"/>
          <w:marBottom w:val="0"/>
          <w:divBdr>
            <w:top w:val="none" w:sz="0" w:space="0" w:color="auto"/>
            <w:left w:val="none" w:sz="0" w:space="0" w:color="auto"/>
            <w:bottom w:val="none" w:sz="0" w:space="0" w:color="auto"/>
            <w:right w:val="none" w:sz="0" w:space="0" w:color="auto"/>
          </w:divBdr>
        </w:div>
      </w:divsChild>
    </w:div>
    <w:div w:id="1852834295">
      <w:bodyDiv w:val="1"/>
      <w:marLeft w:val="0"/>
      <w:marRight w:val="0"/>
      <w:marTop w:val="0"/>
      <w:marBottom w:val="0"/>
      <w:divBdr>
        <w:top w:val="none" w:sz="0" w:space="0" w:color="auto"/>
        <w:left w:val="none" w:sz="0" w:space="0" w:color="auto"/>
        <w:bottom w:val="none" w:sz="0" w:space="0" w:color="auto"/>
        <w:right w:val="none" w:sz="0" w:space="0" w:color="auto"/>
      </w:divBdr>
    </w:div>
    <w:div w:id="1868909990">
      <w:bodyDiv w:val="1"/>
      <w:marLeft w:val="0"/>
      <w:marRight w:val="0"/>
      <w:marTop w:val="0"/>
      <w:marBottom w:val="0"/>
      <w:divBdr>
        <w:top w:val="none" w:sz="0" w:space="0" w:color="auto"/>
        <w:left w:val="none" w:sz="0" w:space="0" w:color="auto"/>
        <w:bottom w:val="none" w:sz="0" w:space="0" w:color="auto"/>
        <w:right w:val="none" w:sz="0" w:space="0" w:color="auto"/>
      </w:divBdr>
    </w:div>
    <w:div w:id="1903252307">
      <w:bodyDiv w:val="1"/>
      <w:marLeft w:val="0"/>
      <w:marRight w:val="0"/>
      <w:marTop w:val="0"/>
      <w:marBottom w:val="0"/>
      <w:divBdr>
        <w:top w:val="none" w:sz="0" w:space="0" w:color="auto"/>
        <w:left w:val="none" w:sz="0" w:space="0" w:color="auto"/>
        <w:bottom w:val="none" w:sz="0" w:space="0" w:color="auto"/>
        <w:right w:val="none" w:sz="0" w:space="0" w:color="auto"/>
      </w:divBdr>
    </w:div>
    <w:div w:id="1912081865">
      <w:bodyDiv w:val="1"/>
      <w:marLeft w:val="0"/>
      <w:marRight w:val="0"/>
      <w:marTop w:val="0"/>
      <w:marBottom w:val="0"/>
      <w:divBdr>
        <w:top w:val="none" w:sz="0" w:space="0" w:color="auto"/>
        <w:left w:val="none" w:sz="0" w:space="0" w:color="auto"/>
        <w:bottom w:val="none" w:sz="0" w:space="0" w:color="auto"/>
        <w:right w:val="none" w:sz="0" w:space="0" w:color="auto"/>
      </w:divBdr>
    </w:div>
    <w:div w:id="1920673494">
      <w:bodyDiv w:val="1"/>
      <w:marLeft w:val="0"/>
      <w:marRight w:val="0"/>
      <w:marTop w:val="0"/>
      <w:marBottom w:val="0"/>
      <w:divBdr>
        <w:top w:val="none" w:sz="0" w:space="0" w:color="auto"/>
        <w:left w:val="none" w:sz="0" w:space="0" w:color="auto"/>
        <w:bottom w:val="none" w:sz="0" w:space="0" w:color="auto"/>
        <w:right w:val="none" w:sz="0" w:space="0" w:color="auto"/>
      </w:divBdr>
      <w:divsChild>
        <w:div w:id="1184520271">
          <w:marLeft w:val="1166"/>
          <w:marRight w:val="0"/>
          <w:marTop w:val="120"/>
          <w:marBottom w:val="120"/>
          <w:divBdr>
            <w:top w:val="none" w:sz="0" w:space="0" w:color="auto"/>
            <w:left w:val="none" w:sz="0" w:space="0" w:color="auto"/>
            <w:bottom w:val="none" w:sz="0" w:space="0" w:color="auto"/>
            <w:right w:val="none" w:sz="0" w:space="0" w:color="auto"/>
          </w:divBdr>
        </w:div>
      </w:divsChild>
    </w:div>
    <w:div w:id="1922636309">
      <w:bodyDiv w:val="1"/>
      <w:marLeft w:val="0"/>
      <w:marRight w:val="0"/>
      <w:marTop w:val="0"/>
      <w:marBottom w:val="0"/>
      <w:divBdr>
        <w:top w:val="none" w:sz="0" w:space="0" w:color="auto"/>
        <w:left w:val="none" w:sz="0" w:space="0" w:color="auto"/>
        <w:bottom w:val="none" w:sz="0" w:space="0" w:color="auto"/>
        <w:right w:val="none" w:sz="0" w:space="0" w:color="auto"/>
      </w:divBdr>
      <w:divsChild>
        <w:div w:id="34545798">
          <w:marLeft w:val="0"/>
          <w:marRight w:val="0"/>
          <w:marTop w:val="0"/>
          <w:marBottom w:val="0"/>
          <w:divBdr>
            <w:top w:val="none" w:sz="0" w:space="0" w:color="auto"/>
            <w:left w:val="none" w:sz="0" w:space="0" w:color="auto"/>
            <w:bottom w:val="none" w:sz="0" w:space="0" w:color="auto"/>
            <w:right w:val="none" w:sz="0" w:space="0" w:color="auto"/>
          </w:divBdr>
          <w:divsChild>
            <w:div w:id="1233927472">
              <w:marLeft w:val="0"/>
              <w:marRight w:val="0"/>
              <w:marTop w:val="0"/>
              <w:marBottom w:val="0"/>
              <w:divBdr>
                <w:top w:val="none" w:sz="0" w:space="0" w:color="auto"/>
                <w:left w:val="none" w:sz="0" w:space="0" w:color="auto"/>
                <w:bottom w:val="none" w:sz="0" w:space="0" w:color="auto"/>
                <w:right w:val="none" w:sz="0" w:space="0" w:color="auto"/>
              </w:divBdr>
            </w:div>
          </w:divsChild>
        </w:div>
        <w:div w:id="290286220">
          <w:marLeft w:val="0"/>
          <w:marRight w:val="0"/>
          <w:marTop w:val="0"/>
          <w:marBottom w:val="0"/>
          <w:divBdr>
            <w:top w:val="none" w:sz="0" w:space="0" w:color="auto"/>
            <w:left w:val="none" w:sz="0" w:space="0" w:color="auto"/>
            <w:bottom w:val="none" w:sz="0" w:space="0" w:color="auto"/>
            <w:right w:val="none" w:sz="0" w:space="0" w:color="auto"/>
          </w:divBdr>
          <w:divsChild>
            <w:div w:id="1492990820">
              <w:marLeft w:val="0"/>
              <w:marRight w:val="0"/>
              <w:marTop w:val="0"/>
              <w:marBottom w:val="0"/>
              <w:divBdr>
                <w:top w:val="none" w:sz="0" w:space="0" w:color="auto"/>
                <w:left w:val="none" w:sz="0" w:space="0" w:color="auto"/>
                <w:bottom w:val="none" w:sz="0" w:space="0" w:color="auto"/>
                <w:right w:val="none" w:sz="0" w:space="0" w:color="auto"/>
              </w:divBdr>
            </w:div>
          </w:divsChild>
        </w:div>
        <w:div w:id="317541223">
          <w:marLeft w:val="0"/>
          <w:marRight w:val="0"/>
          <w:marTop w:val="0"/>
          <w:marBottom w:val="0"/>
          <w:divBdr>
            <w:top w:val="none" w:sz="0" w:space="0" w:color="auto"/>
            <w:left w:val="none" w:sz="0" w:space="0" w:color="auto"/>
            <w:bottom w:val="none" w:sz="0" w:space="0" w:color="auto"/>
            <w:right w:val="none" w:sz="0" w:space="0" w:color="auto"/>
          </w:divBdr>
          <w:divsChild>
            <w:div w:id="237444465">
              <w:marLeft w:val="0"/>
              <w:marRight w:val="0"/>
              <w:marTop w:val="0"/>
              <w:marBottom w:val="0"/>
              <w:divBdr>
                <w:top w:val="none" w:sz="0" w:space="0" w:color="auto"/>
                <w:left w:val="none" w:sz="0" w:space="0" w:color="auto"/>
                <w:bottom w:val="none" w:sz="0" w:space="0" w:color="auto"/>
                <w:right w:val="none" w:sz="0" w:space="0" w:color="auto"/>
              </w:divBdr>
            </w:div>
          </w:divsChild>
        </w:div>
        <w:div w:id="389500349">
          <w:marLeft w:val="0"/>
          <w:marRight w:val="0"/>
          <w:marTop w:val="0"/>
          <w:marBottom w:val="0"/>
          <w:divBdr>
            <w:top w:val="none" w:sz="0" w:space="0" w:color="auto"/>
            <w:left w:val="none" w:sz="0" w:space="0" w:color="auto"/>
            <w:bottom w:val="none" w:sz="0" w:space="0" w:color="auto"/>
            <w:right w:val="none" w:sz="0" w:space="0" w:color="auto"/>
          </w:divBdr>
          <w:divsChild>
            <w:div w:id="348410569">
              <w:marLeft w:val="0"/>
              <w:marRight w:val="0"/>
              <w:marTop w:val="0"/>
              <w:marBottom w:val="0"/>
              <w:divBdr>
                <w:top w:val="none" w:sz="0" w:space="0" w:color="auto"/>
                <w:left w:val="none" w:sz="0" w:space="0" w:color="auto"/>
                <w:bottom w:val="none" w:sz="0" w:space="0" w:color="auto"/>
                <w:right w:val="none" w:sz="0" w:space="0" w:color="auto"/>
              </w:divBdr>
            </w:div>
          </w:divsChild>
        </w:div>
        <w:div w:id="432366002">
          <w:marLeft w:val="0"/>
          <w:marRight w:val="0"/>
          <w:marTop w:val="0"/>
          <w:marBottom w:val="0"/>
          <w:divBdr>
            <w:top w:val="none" w:sz="0" w:space="0" w:color="auto"/>
            <w:left w:val="none" w:sz="0" w:space="0" w:color="auto"/>
            <w:bottom w:val="none" w:sz="0" w:space="0" w:color="auto"/>
            <w:right w:val="none" w:sz="0" w:space="0" w:color="auto"/>
          </w:divBdr>
          <w:divsChild>
            <w:div w:id="1414740603">
              <w:marLeft w:val="0"/>
              <w:marRight w:val="0"/>
              <w:marTop w:val="0"/>
              <w:marBottom w:val="0"/>
              <w:divBdr>
                <w:top w:val="none" w:sz="0" w:space="0" w:color="auto"/>
                <w:left w:val="none" w:sz="0" w:space="0" w:color="auto"/>
                <w:bottom w:val="none" w:sz="0" w:space="0" w:color="auto"/>
                <w:right w:val="none" w:sz="0" w:space="0" w:color="auto"/>
              </w:divBdr>
            </w:div>
          </w:divsChild>
        </w:div>
        <w:div w:id="566840440">
          <w:marLeft w:val="0"/>
          <w:marRight w:val="0"/>
          <w:marTop w:val="0"/>
          <w:marBottom w:val="0"/>
          <w:divBdr>
            <w:top w:val="none" w:sz="0" w:space="0" w:color="auto"/>
            <w:left w:val="none" w:sz="0" w:space="0" w:color="auto"/>
            <w:bottom w:val="none" w:sz="0" w:space="0" w:color="auto"/>
            <w:right w:val="none" w:sz="0" w:space="0" w:color="auto"/>
          </w:divBdr>
          <w:divsChild>
            <w:div w:id="654912793">
              <w:marLeft w:val="0"/>
              <w:marRight w:val="0"/>
              <w:marTop w:val="0"/>
              <w:marBottom w:val="0"/>
              <w:divBdr>
                <w:top w:val="none" w:sz="0" w:space="0" w:color="auto"/>
                <w:left w:val="none" w:sz="0" w:space="0" w:color="auto"/>
                <w:bottom w:val="none" w:sz="0" w:space="0" w:color="auto"/>
                <w:right w:val="none" w:sz="0" w:space="0" w:color="auto"/>
              </w:divBdr>
            </w:div>
          </w:divsChild>
        </w:div>
        <w:div w:id="581529169">
          <w:marLeft w:val="0"/>
          <w:marRight w:val="0"/>
          <w:marTop w:val="0"/>
          <w:marBottom w:val="0"/>
          <w:divBdr>
            <w:top w:val="none" w:sz="0" w:space="0" w:color="auto"/>
            <w:left w:val="none" w:sz="0" w:space="0" w:color="auto"/>
            <w:bottom w:val="none" w:sz="0" w:space="0" w:color="auto"/>
            <w:right w:val="none" w:sz="0" w:space="0" w:color="auto"/>
          </w:divBdr>
          <w:divsChild>
            <w:div w:id="1889948098">
              <w:marLeft w:val="0"/>
              <w:marRight w:val="0"/>
              <w:marTop w:val="0"/>
              <w:marBottom w:val="0"/>
              <w:divBdr>
                <w:top w:val="none" w:sz="0" w:space="0" w:color="auto"/>
                <w:left w:val="none" w:sz="0" w:space="0" w:color="auto"/>
                <w:bottom w:val="none" w:sz="0" w:space="0" w:color="auto"/>
                <w:right w:val="none" w:sz="0" w:space="0" w:color="auto"/>
              </w:divBdr>
            </w:div>
          </w:divsChild>
        </w:div>
        <w:div w:id="710687833">
          <w:marLeft w:val="0"/>
          <w:marRight w:val="0"/>
          <w:marTop w:val="0"/>
          <w:marBottom w:val="0"/>
          <w:divBdr>
            <w:top w:val="none" w:sz="0" w:space="0" w:color="auto"/>
            <w:left w:val="none" w:sz="0" w:space="0" w:color="auto"/>
            <w:bottom w:val="none" w:sz="0" w:space="0" w:color="auto"/>
            <w:right w:val="none" w:sz="0" w:space="0" w:color="auto"/>
          </w:divBdr>
          <w:divsChild>
            <w:div w:id="1199047184">
              <w:marLeft w:val="0"/>
              <w:marRight w:val="0"/>
              <w:marTop w:val="0"/>
              <w:marBottom w:val="0"/>
              <w:divBdr>
                <w:top w:val="none" w:sz="0" w:space="0" w:color="auto"/>
                <w:left w:val="none" w:sz="0" w:space="0" w:color="auto"/>
                <w:bottom w:val="none" w:sz="0" w:space="0" w:color="auto"/>
                <w:right w:val="none" w:sz="0" w:space="0" w:color="auto"/>
              </w:divBdr>
            </w:div>
          </w:divsChild>
        </w:div>
        <w:div w:id="984773868">
          <w:marLeft w:val="0"/>
          <w:marRight w:val="0"/>
          <w:marTop w:val="0"/>
          <w:marBottom w:val="0"/>
          <w:divBdr>
            <w:top w:val="none" w:sz="0" w:space="0" w:color="auto"/>
            <w:left w:val="none" w:sz="0" w:space="0" w:color="auto"/>
            <w:bottom w:val="none" w:sz="0" w:space="0" w:color="auto"/>
            <w:right w:val="none" w:sz="0" w:space="0" w:color="auto"/>
          </w:divBdr>
          <w:divsChild>
            <w:div w:id="1221133825">
              <w:marLeft w:val="0"/>
              <w:marRight w:val="0"/>
              <w:marTop w:val="0"/>
              <w:marBottom w:val="0"/>
              <w:divBdr>
                <w:top w:val="none" w:sz="0" w:space="0" w:color="auto"/>
                <w:left w:val="none" w:sz="0" w:space="0" w:color="auto"/>
                <w:bottom w:val="none" w:sz="0" w:space="0" w:color="auto"/>
                <w:right w:val="none" w:sz="0" w:space="0" w:color="auto"/>
              </w:divBdr>
            </w:div>
            <w:div w:id="1647658003">
              <w:marLeft w:val="0"/>
              <w:marRight w:val="0"/>
              <w:marTop w:val="0"/>
              <w:marBottom w:val="0"/>
              <w:divBdr>
                <w:top w:val="none" w:sz="0" w:space="0" w:color="auto"/>
                <w:left w:val="none" w:sz="0" w:space="0" w:color="auto"/>
                <w:bottom w:val="none" w:sz="0" w:space="0" w:color="auto"/>
                <w:right w:val="none" w:sz="0" w:space="0" w:color="auto"/>
              </w:divBdr>
            </w:div>
          </w:divsChild>
        </w:div>
        <w:div w:id="1069767117">
          <w:marLeft w:val="0"/>
          <w:marRight w:val="0"/>
          <w:marTop w:val="0"/>
          <w:marBottom w:val="0"/>
          <w:divBdr>
            <w:top w:val="none" w:sz="0" w:space="0" w:color="auto"/>
            <w:left w:val="none" w:sz="0" w:space="0" w:color="auto"/>
            <w:bottom w:val="none" w:sz="0" w:space="0" w:color="auto"/>
            <w:right w:val="none" w:sz="0" w:space="0" w:color="auto"/>
          </w:divBdr>
          <w:divsChild>
            <w:div w:id="764959213">
              <w:marLeft w:val="0"/>
              <w:marRight w:val="0"/>
              <w:marTop w:val="0"/>
              <w:marBottom w:val="0"/>
              <w:divBdr>
                <w:top w:val="none" w:sz="0" w:space="0" w:color="auto"/>
                <w:left w:val="none" w:sz="0" w:space="0" w:color="auto"/>
                <w:bottom w:val="none" w:sz="0" w:space="0" w:color="auto"/>
                <w:right w:val="none" w:sz="0" w:space="0" w:color="auto"/>
              </w:divBdr>
            </w:div>
            <w:div w:id="944729361">
              <w:marLeft w:val="0"/>
              <w:marRight w:val="0"/>
              <w:marTop w:val="0"/>
              <w:marBottom w:val="0"/>
              <w:divBdr>
                <w:top w:val="none" w:sz="0" w:space="0" w:color="auto"/>
                <w:left w:val="none" w:sz="0" w:space="0" w:color="auto"/>
                <w:bottom w:val="none" w:sz="0" w:space="0" w:color="auto"/>
                <w:right w:val="none" w:sz="0" w:space="0" w:color="auto"/>
              </w:divBdr>
            </w:div>
          </w:divsChild>
        </w:div>
        <w:div w:id="1129057891">
          <w:marLeft w:val="0"/>
          <w:marRight w:val="0"/>
          <w:marTop w:val="0"/>
          <w:marBottom w:val="0"/>
          <w:divBdr>
            <w:top w:val="none" w:sz="0" w:space="0" w:color="auto"/>
            <w:left w:val="none" w:sz="0" w:space="0" w:color="auto"/>
            <w:bottom w:val="none" w:sz="0" w:space="0" w:color="auto"/>
            <w:right w:val="none" w:sz="0" w:space="0" w:color="auto"/>
          </w:divBdr>
          <w:divsChild>
            <w:div w:id="1753694751">
              <w:marLeft w:val="0"/>
              <w:marRight w:val="0"/>
              <w:marTop w:val="0"/>
              <w:marBottom w:val="0"/>
              <w:divBdr>
                <w:top w:val="none" w:sz="0" w:space="0" w:color="auto"/>
                <w:left w:val="none" w:sz="0" w:space="0" w:color="auto"/>
                <w:bottom w:val="none" w:sz="0" w:space="0" w:color="auto"/>
                <w:right w:val="none" w:sz="0" w:space="0" w:color="auto"/>
              </w:divBdr>
            </w:div>
          </w:divsChild>
        </w:div>
        <w:div w:id="1241141154">
          <w:marLeft w:val="0"/>
          <w:marRight w:val="0"/>
          <w:marTop w:val="0"/>
          <w:marBottom w:val="0"/>
          <w:divBdr>
            <w:top w:val="none" w:sz="0" w:space="0" w:color="auto"/>
            <w:left w:val="none" w:sz="0" w:space="0" w:color="auto"/>
            <w:bottom w:val="none" w:sz="0" w:space="0" w:color="auto"/>
            <w:right w:val="none" w:sz="0" w:space="0" w:color="auto"/>
          </w:divBdr>
          <w:divsChild>
            <w:div w:id="104229834">
              <w:marLeft w:val="0"/>
              <w:marRight w:val="0"/>
              <w:marTop w:val="0"/>
              <w:marBottom w:val="0"/>
              <w:divBdr>
                <w:top w:val="none" w:sz="0" w:space="0" w:color="auto"/>
                <w:left w:val="none" w:sz="0" w:space="0" w:color="auto"/>
                <w:bottom w:val="none" w:sz="0" w:space="0" w:color="auto"/>
                <w:right w:val="none" w:sz="0" w:space="0" w:color="auto"/>
              </w:divBdr>
            </w:div>
          </w:divsChild>
        </w:div>
        <w:div w:id="1300644055">
          <w:marLeft w:val="0"/>
          <w:marRight w:val="0"/>
          <w:marTop w:val="0"/>
          <w:marBottom w:val="0"/>
          <w:divBdr>
            <w:top w:val="none" w:sz="0" w:space="0" w:color="auto"/>
            <w:left w:val="none" w:sz="0" w:space="0" w:color="auto"/>
            <w:bottom w:val="none" w:sz="0" w:space="0" w:color="auto"/>
            <w:right w:val="none" w:sz="0" w:space="0" w:color="auto"/>
          </w:divBdr>
          <w:divsChild>
            <w:div w:id="851408616">
              <w:marLeft w:val="0"/>
              <w:marRight w:val="0"/>
              <w:marTop w:val="0"/>
              <w:marBottom w:val="0"/>
              <w:divBdr>
                <w:top w:val="none" w:sz="0" w:space="0" w:color="auto"/>
                <w:left w:val="none" w:sz="0" w:space="0" w:color="auto"/>
                <w:bottom w:val="none" w:sz="0" w:space="0" w:color="auto"/>
                <w:right w:val="none" w:sz="0" w:space="0" w:color="auto"/>
              </w:divBdr>
            </w:div>
          </w:divsChild>
        </w:div>
        <w:div w:id="1344212062">
          <w:marLeft w:val="0"/>
          <w:marRight w:val="0"/>
          <w:marTop w:val="0"/>
          <w:marBottom w:val="0"/>
          <w:divBdr>
            <w:top w:val="none" w:sz="0" w:space="0" w:color="auto"/>
            <w:left w:val="none" w:sz="0" w:space="0" w:color="auto"/>
            <w:bottom w:val="none" w:sz="0" w:space="0" w:color="auto"/>
            <w:right w:val="none" w:sz="0" w:space="0" w:color="auto"/>
          </w:divBdr>
          <w:divsChild>
            <w:div w:id="21177712">
              <w:marLeft w:val="0"/>
              <w:marRight w:val="0"/>
              <w:marTop w:val="0"/>
              <w:marBottom w:val="0"/>
              <w:divBdr>
                <w:top w:val="none" w:sz="0" w:space="0" w:color="auto"/>
                <w:left w:val="none" w:sz="0" w:space="0" w:color="auto"/>
                <w:bottom w:val="none" w:sz="0" w:space="0" w:color="auto"/>
                <w:right w:val="none" w:sz="0" w:space="0" w:color="auto"/>
              </w:divBdr>
            </w:div>
          </w:divsChild>
        </w:div>
        <w:div w:id="1472478055">
          <w:marLeft w:val="0"/>
          <w:marRight w:val="0"/>
          <w:marTop w:val="0"/>
          <w:marBottom w:val="0"/>
          <w:divBdr>
            <w:top w:val="none" w:sz="0" w:space="0" w:color="auto"/>
            <w:left w:val="none" w:sz="0" w:space="0" w:color="auto"/>
            <w:bottom w:val="none" w:sz="0" w:space="0" w:color="auto"/>
            <w:right w:val="none" w:sz="0" w:space="0" w:color="auto"/>
          </w:divBdr>
          <w:divsChild>
            <w:div w:id="746924297">
              <w:marLeft w:val="0"/>
              <w:marRight w:val="0"/>
              <w:marTop w:val="0"/>
              <w:marBottom w:val="0"/>
              <w:divBdr>
                <w:top w:val="none" w:sz="0" w:space="0" w:color="auto"/>
                <w:left w:val="none" w:sz="0" w:space="0" w:color="auto"/>
                <w:bottom w:val="none" w:sz="0" w:space="0" w:color="auto"/>
                <w:right w:val="none" w:sz="0" w:space="0" w:color="auto"/>
              </w:divBdr>
            </w:div>
            <w:div w:id="1434203324">
              <w:marLeft w:val="0"/>
              <w:marRight w:val="0"/>
              <w:marTop w:val="0"/>
              <w:marBottom w:val="0"/>
              <w:divBdr>
                <w:top w:val="none" w:sz="0" w:space="0" w:color="auto"/>
                <w:left w:val="none" w:sz="0" w:space="0" w:color="auto"/>
                <w:bottom w:val="none" w:sz="0" w:space="0" w:color="auto"/>
                <w:right w:val="none" w:sz="0" w:space="0" w:color="auto"/>
              </w:divBdr>
            </w:div>
          </w:divsChild>
        </w:div>
        <w:div w:id="1644850561">
          <w:marLeft w:val="0"/>
          <w:marRight w:val="0"/>
          <w:marTop w:val="0"/>
          <w:marBottom w:val="0"/>
          <w:divBdr>
            <w:top w:val="none" w:sz="0" w:space="0" w:color="auto"/>
            <w:left w:val="none" w:sz="0" w:space="0" w:color="auto"/>
            <w:bottom w:val="none" w:sz="0" w:space="0" w:color="auto"/>
            <w:right w:val="none" w:sz="0" w:space="0" w:color="auto"/>
          </w:divBdr>
          <w:divsChild>
            <w:div w:id="1548293764">
              <w:marLeft w:val="0"/>
              <w:marRight w:val="0"/>
              <w:marTop w:val="0"/>
              <w:marBottom w:val="0"/>
              <w:divBdr>
                <w:top w:val="none" w:sz="0" w:space="0" w:color="auto"/>
                <w:left w:val="none" w:sz="0" w:space="0" w:color="auto"/>
                <w:bottom w:val="none" w:sz="0" w:space="0" w:color="auto"/>
                <w:right w:val="none" w:sz="0" w:space="0" w:color="auto"/>
              </w:divBdr>
            </w:div>
          </w:divsChild>
        </w:div>
        <w:div w:id="1809277659">
          <w:marLeft w:val="0"/>
          <w:marRight w:val="0"/>
          <w:marTop w:val="0"/>
          <w:marBottom w:val="0"/>
          <w:divBdr>
            <w:top w:val="none" w:sz="0" w:space="0" w:color="auto"/>
            <w:left w:val="none" w:sz="0" w:space="0" w:color="auto"/>
            <w:bottom w:val="none" w:sz="0" w:space="0" w:color="auto"/>
            <w:right w:val="none" w:sz="0" w:space="0" w:color="auto"/>
          </w:divBdr>
          <w:divsChild>
            <w:div w:id="326792078">
              <w:marLeft w:val="0"/>
              <w:marRight w:val="0"/>
              <w:marTop w:val="0"/>
              <w:marBottom w:val="0"/>
              <w:divBdr>
                <w:top w:val="none" w:sz="0" w:space="0" w:color="auto"/>
                <w:left w:val="none" w:sz="0" w:space="0" w:color="auto"/>
                <w:bottom w:val="none" w:sz="0" w:space="0" w:color="auto"/>
                <w:right w:val="none" w:sz="0" w:space="0" w:color="auto"/>
              </w:divBdr>
            </w:div>
            <w:div w:id="779491473">
              <w:marLeft w:val="0"/>
              <w:marRight w:val="0"/>
              <w:marTop w:val="0"/>
              <w:marBottom w:val="0"/>
              <w:divBdr>
                <w:top w:val="none" w:sz="0" w:space="0" w:color="auto"/>
                <w:left w:val="none" w:sz="0" w:space="0" w:color="auto"/>
                <w:bottom w:val="none" w:sz="0" w:space="0" w:color="auto"/>
                <w:right w:val="none" w:sz="0" w:space="0" w:color="auto"/>
              </w:divBdr>
            </w:div>
            <w:div w:id="1000891023">
              <w:marLeft w:val="0"/>
              <w:marRight w:val="0"/>
              <w:marTop w:val="0"/>
              <w:marBottom w:val="0"/>
              <w:divBdr>
                <w:top w:val="none" w:sz="0" w:space="0" w:color="auto"/>
                <w:left w:val="none" w:sz="0" w:space="0" w:color="auto"/>
                <w:bottom w:val="none" w:sz="0" w:space="0" w:color="auto"/>
                <w:right w:val="none" w:sz="0" w:space="0" w:color="auto"/>
              </w:divBdr>
            </w:div>
            <w:div w:id="1080101181">
              <w:marLeft w:val="0"/>
              <w:marRight w:val="0"/>
              <w:marTop w:val="0"/>
              <w:marBottom w:val="0"/>
              <w:divBdr>
                <w:top w:val="none" w:sz="0" w:space="0" w:color="auto"/>
                <w:left w:val="none" w:sz="0" w:space="0" w:color="auto"/>
                <w:bottom w:val="none" w:sz="0" w:space="0" w:color="auto"/>
                <w:right w:val="none" w:sz="0" w:space="0" w:color="auto"/>
              </w:divBdr>
            </w:div>
          </w:divsChild>
        </w:div>
        <w:div w:id="1867791075">
          <w:marLeft w:val="0"/>
          <w:marRight w:val="0"/>
          <w:marTop w:val="0"/>
          <w:marBottom w:val="0"/>
          <w:divBdr>
            <w:top w:val="none" w:sz="0" w:space="0" w:color="auto"/>
            <w:left w:val="none" w:sz="0" w:space="0" w:color="auto"/>
            <w:bottom w:val="none" w:sz="0" w:space="0" w:color="auto"/>
            <w:right w:val="none" w:sz="0" w:space="0" w:color="auto"/>
          </w:divBdr>
          <w:divsChild>
            <w:div w:id="266040826">
              <w:marLeft w:val="0"/>
              <w:marRight w:val="0"/>
              <w:marTop w:val="0"/>
              <w:marBottom w:val="0"/>
              <w:divBdr>
                <w:top w:val="none" w:sz="0" w:space="0" w:color="auto"/>
                <w:left w:val="none" w:sz="0" w:space="0" w:color="auto"/>
                <w:bottom w:val="none" w:sz="0" w:space="0" w:color="auto"/>
                <w:right w:val="none" w:sz="0" w:space="0" w:color="auto"/>
              </w:divBdr>
            </w:div>
            <w:div w:id="527567709">
              <w:marLeft w:val="0"/>
              <w:marRight w:val="0"/>
              <w:marTop w:val="0"/>
              <w:marBottom w:val="0"/>
              <w:divBdr>
                <w:top w:val="none" w:sz="0" w:space="0" w:color="auto"/>
                <w:left w:val="none" w:sz="0" w:space="0" w:color="auto"/>
                <w:bottom w:val="none" w:sz="0" w:space="0" w:color="auto"/>
                <w:right w:val="none" w:sz="0" w:space="0" w:color="auto"/>
              </w:divBdr>
            </w:div>
          </w:divsChild>
        </w:div>
        <w:div w:id="2045322602">
          <w:marLeft w:val="0"/>
          <w:marRight w:val="0"/>
          <w:marTop w:val="0"/>
          <w:marBottom w:val="0"/>
          <w:divBdr>
            <w:top w:val="none" w:sz="0" w:space="0" w:color="auto"/>
            <w:left w:val="none" w:sz="0" w:space="0" w:color="auto"/>
            <w:bottom w:val="none" w:sz="0" w:space="0" w:color="auto"/>
            <w:right w:val="none" w:sz="0" w:space="0" w:color="auto"/>
          </w:divBdr>
          <w:divsChild>
            <w:div w:id="517037166">
              <w:marLeft w:val="0"/>
              <w:marRight w:val="0"/>
              <w:marTop w:val="0"/>
              <w:marBottom w:val="0"/>
              <w:divBdr>
                <w:top w:val="none" w:sz="0" w:space="0" w:color="auto"/>
                <w:left w:val="none" w:sz="0" w:space="0" w:color="auto"/>
                <w:bottom w:val="none" w:sz="0" w:space="0" w:color="auto"/>
                <w:right w:val="none" w:sz="0" w:space="0" w:color="auto"/>
              </w:divBdr>
            </w:div>
          </w:divsChild>
        </w:div>
        <w:div w:id="2045597085">
          <w:marLeft w:val="0"/>
          <w:marRight w:val="0"/>
          <w:marTop w:val="0"/>
          <w:marBottom w:val="0"/>
          <w:divBdr>
            <w:top w:val="none" w:sz="0" w:space="0" w:color="auto"/>
            <w:left w:val="none" w:sz="0" w:space="0" w:color="auto"/>
            <w:bottom w:val="none" w:sz="0" w:space="0" w:color="auto"/>
            <w:right w:val="none" w:sz="0" w:space="0" w:color="auto"/>
          </w:divBdr>
          <w:divsChild>
            <w:div w:id="292101346">
              <w:marLeft w:val="0"/>
              <w:marRight w:val="0"/>
              <w:marTop w:val="0"/>
              <w:marBottom w:val="0"/>
              <w:divBdr>
                <w:top w:val="none" w:sz="0" w:space="0" w:color="auto"/>
                <w:left w:val="none" w:sz="0" w:space="0" w:color="auto"/>
                <w:bottom w:val="none" w:sz="0" w:space="0" w:color="auto"/>
                <w:right w:val="none" w:sz="0" w:space="0" w:color="auto"/>
              </w:divBdr>
            </w:div>
            <w:div w:id="13426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05">
      <w:bodyDiv w:val="1"/>
      <w:marLeft w:val="0"/>
      <w:marRight w:val="0"/>
      <w:marTop w:val="0"/>
      <w:marBottom w:val="0"/>
      <w:divBdr>
        <w:top w:val="none" w:sz="0" w:space="0" w:color="auto"/>
        <w:left w:val="none" w:sz="0" w:space="0" w:color="auto"/>
        <w:bottom w:val="none" w:sz="0" w:space="0" w:color="auto"/>
        <w:right w:val="none" w:sz="0" w:space="0" w:color="auto"/>
      </w:divBdr>
    </w:div>
    <w:div w:id="1954437652">
      <w:bodyDiv w:val="1"/>
      <w:marLeft w:val="0"/>
      <w:marRight w:val="0"/>
      <w:marTop w:val="0"/>
      <w:marBottom w:val="0"/>
      <w:divBdr>
        <w:top w:val="none" w:sz="0" w:space="0" w:color="auto"/>
        <w:left w:val="none" w:sz="0" w:space="0" w:color="auto"/>
        <w:bottom w:val="none" w:sz="0" w:space="0" w:color="auto"/>
        <w:right w:val="none" w:sz="0" w:space="0" w:color="auto"/>
      </w:divBdr>
      <w:divsChild>
        <w:div w:id="22174022">
          <w:marLeft w:val="446"/>
          <w:marRight w:val="0"/>
          <w:marTop w:val="0"/>
          <w:marBottom w:val="0"/>
          <w:divBdr>
            <w:top w:val="none" w:sz="0" w:space="0" w:color="auto"/>
            <w:left w:val="none" w:sz="0" w:space="0" w:color="auto"/>
            <w:bottom w:val="none" w:sz="0" w:space="0" w:color="auto"/>
            <w:right w:val="none" w:sz="0" w:space="0" w:color="auto"/>
          </w:divBdr>
        </w:div>
        <w:div w:id="109738992">
          <w:marLeft w:val="446"/>
          <w:marRight w:val="0"/>
          <w:marTop w:val="0"/>
          <w:marBottom w:val="0"/>
          <w:divBdr>
            <w:top w:val="none" w:sz="0" w:space="0" w:color="auto"/>
            <w:left w:val="none" w:sz="0" w:space="0" w:color="auto"/>
            <w:bottom w:val="none" w:sz="0" w:space="0" w:color="auto"/>
            <w:right w:val="none" w:sz="0" w:space="0" w:color="auto"/>
          </w:divBdr>
        </w:div>
        <w:div w:id="193545223">
          <w:marLeft w:val="446"/>
          <w:marRight w:val="0"/>
          <w:marTop w:val="0"/>
          <w:marBottom w:val="0"/>
          <w:divBdr>
            <w:top w:val="none" w:sz="0" w:space="0" w:color="auto"/>
            <w:left w:val="none" w:sz="0" w:space="0" w:color="auto"/>
            <w:bottom w:val="none" w:sz="0" w:space="0" w:color="auto"/>
            <w:right w:val="none" w:sz="0" w:space="0" w:color="auto"/>
          </w:divBdr>
        </w:div>
        <w:div w:id="195123014">
          <w:marLeft w:val="446"/>
          <w:marRight w:val="0"/>
          <w:marTop w:val="0"/>
          <w:marBottom w:val="0"/>
          <w:divBdr>
            <w:top w:val="none" w:sz="0" w:space="0" w:color="auto"/>
            <w:left w:val="none" w:sz="0" w:space="0" w:color="auto"/>
            <w:bottom w:val="none" w:sz="0" w:space="0" w:color="auto"/>
            <w:right w:val="none" w:sz="0" w:space="0" w:color="auto"/>
          </w:divBdr>
        </w:div>
        <w:div w:id="353964266">
          <w:marLeft w:val="446"/>
          <w:marRight w:val="0"/>
          <w:marTop w:val="0"/>
          <w:marBottom w:val="0"/>
          <w:divBdr>
            <w:top w:val="none" w:sz="0" w:space="0" w:color="auto"/>
            <w:left w:val="none" w:sz="0" w:space="0" w:color="auto"/>
            <w:bottom w:val="none" w:sz="0" w:space="0" w:color="auto"/>
            <w:right w:val="none" w:sz="0" w:space="0" w:color="auto"/>
          </w:divBdr>
        </w:div>
        <w:div w:id="362556534">
          <w:marLeft w:val="446"/>
          <w:marRight w:val="0"/>
          <w:marTop w:val="0"/>
          <w:marBottom w:val="0"/>
          <w:divBdr>
            <w:top w:val="none" w:sz="0" w:space="0" w:color="auto"/>
            <w:left w:val="none" w:sz="0" w:space="0" w:color="auto"/>
            <w:bottom w:val="none" w:sz="0" w:space="0" w:color="auto"/>
            <w:right w:val="none" w:sz="0" w:space="0" w:color="auto"/>
          </w:divBdr>
        </w:div>
        <w:div w:id="404187056">
          <w:marLeft w:val="446"/>
          <w:marRight w:val="0"/>
          <w:marTop w:val="0"/>
          <w:marBottom w:val="0"/>
          <w:divBdr>
            <w:top w:val="none" w:sz="0" w:space="0" w:color="auto"/>
            <w:left w:val="none" w:sz="0" w:space="0" w:color="auto"/>
            <w:bottom w:val="none" w:sz="0" w:space="0" w:color="auto"/>
            <w:right w:val="none" w:sz="0" w:space="0" w:color="auto"/>
          </w:divBdr>
        </w:div>
        <w:div w:id="602761493">
          <w:marLeft w:val="446"/>
          <w:marRight w:val="0"/>
          <w:marTop w:val="0"/>
          <w:marBottom w:val="0"/>
          <w:divBdr>
            <w:top w:val="none" w:sz="0" w:space="0" w:color="auto"/>
            <w:left w:val="none" w:sz="0" w:space="0" w:color="auto"/>
            <w:bottom w:val="none" w:sz="0" w:space="0" w:color="auto"/>
            <w:right w:val="none" w:sz="0" w:space="0" w:color="auto"/>
          </w:divBdr>
        </w:div>
        <w:div w:id="742139927">
          <w:marLeft w:val="446"/>
          <w:marRight w:val="0"/>
          <w:marTop w:val="0"/>
          <w:marBottom w:val="0"/>
          <w:divBdr>
            <w:top w:val="none" w:sz="0" w:space="0" w:color="auto"/>
            <w:left w:val="none" w:sz="0" w:space="0" w:color="auto"/>
            <w:bottom w:val="none" w:sz="0" w:space="0" w:color="auto"/>
            <w:right w:val="none" w:sz="0" w:space="0" w:color="auto"/>
          </w:divBdr>
        </w:div>
        <w:div w:id="752356501">
          <w:marLeft w:val="446"/>
          <w:marRight w:val="0"/>
          <w:marTop w:val="0"/>
          <w:marBottom w:val="0"/>
          <w:divBdr>
            <w:top w:val="none" w:sz="0" w:space="0" w:color="auto"/>
            <w:left w:val="none" w:sz="0" w:space="0" w:color="auto"/>
            <w:bottom w:val="none" w:sz="0" w:space="0" w:color="auto"/>
            <w:right w:val="none" w:sz="0" w:space="0" w:color="auto"/>
          </w:divBdr>
        </w:div>
        <w:div w:id="770660531">
          <w:marLeft w:val="446"/>
          <w:marRight w:val="0"/>
          <w:marTop w:val="0"/>
          <w:marBottom w:val="0"/>
          <w:divBdr>
            <w:top w:val="none" w:sz="0" w:space="0" w:color="auto"/>
            <w:left w:val="none" w:sz="0" w:space="0" w:color="auto"/>
            <w:bottom w:val="none" w:sz="0" w:space="0" w:color="auto"/>
            <w:right w:val="none" w:sz="0" w:space="0" w:color="auto"/>
          </w:divBdr>
        </w:div>
        <w:div w:id="779184918">
          <w:marLeft w:val="446"/>
          <w:marRight w:val="0"/>
          <w:marTop w:val="0"/>
          <w:marBottom w:val="0"/>
          <w:divBdr>
            <w:top w:val="none" w:sz="0" w:space="0" w:color="auto"/>
            <w:left w:val="none" w:sz="0" w:space="0" w:color="auto"/>
            <w:bottom w:val="none" w:sz="0" w:space="0" w:color="auto"/>
            <w:right w:val="none" w:sz="0" w:space="0" w:color="auto"/>
          </w:divBdr>
        </w:div>
        <w:div w:id="837237542">
          <w:marLeft w:val="446"/>
          <w:marRight w:val="0"/>
          <w:marTop w:val="0"/>
          <w:marBottom w:val="0"/>
          <w:divBdr>
            <w:top w:val="none" w:sz="0" w:space="0" w:color="auto"/>
            <w:left w:val="none" w:sz="0" w:space="0" w:color="auto"/>
            <w:bottom w:val="none" w:sz="0" w:space="0" w:color="auto"/>
            <w:right w:val="none" w:sz="0" w:space="0" w:color="auto"/>
          </w:divBdr>
        </w:div>
        <w:div w:id="1204516978">
          <w:marLeft w:val="446"/>
          <w:marRight w:val="0"/>
          <w:marTop w:val="0"/>
          <w:marBottom w:val="0"/>
          <w:divBdr>
            <w:top w:val="none" w:sz="0" w:space="0" w:color="auto"/>
            <w:left w:val="none" w:sz="0" w:space="0" w:color="auto"/>
            <w:bottom w:val="none" w:sz="0" w:space="0" w:color="auto"/>
            <w:right w:val="none" w:sz="0" w:space="0" w:color="auto"/>
          </w:divBdr>
        </w:div>
        <w:div w:id="1313481107">
          <w:marLeft w:val="446"/>
          <w:marRight w:val="0"/>
          <w:marTop w:val="0"/>
          <w:marBottom w:val="0"/>
          <w:divBdr>
            <w:top w:val="none" w:sz="0" w:space="0" w:color="auto"/>
            <w:left w:val="none" w:sz="0" w:space="0" w:color="auto"/>
            <w:bottom w:val="none" w:sz="0" w:space="0" w:color="auto"/>
            <w:right w:val="none" w:sz="0" w:space="0" w:color="auto"/>
          </w:divBdr>
        </w:div>
        <w:div w:id="1352796964">
          <w:marLeft w:val="446"/>
          <w:marRight w:val="0"/>
          <w:marTop w:val="0"/>
          <w:marBottom w:val="0"/>
          <w:divBdr>
            <w:top w:val="none" w:sz="0" w:space="0" w:color="auto"/>
            <w:left w:val="none" w:sz="0" w:space="0" w:color="auto"/>
            <w:bottom w:val="none" w:sz="0" w:space="0" w:color="auto"/>
            <w:right w:val="none" w:sz="0" w:space="0" w:color="auto"/>
          </w:divBdr>
        </w:div>
        <w:div w:id="1402950498">
          <w:marLeft w:val="446"/>
          <w:marRight w:val="0"/>
          <w:marTop w:val="0"/>
          <w:marBottom w:val="0"/>
          <w:divBdr>
            <w:top w:val="none" w:sz="0" w:space="0" w:color="auto"/>
            <w:left w:val="none" w:sz="0" w:space="0" w:color="auto"/>
            <w:bottom w:val="none" w:sz="0" w:space="0" w:color="auto"/>
            <w:right w:val="none" w:sz="0" w:space="0" w:color="auto"/>
          </w:divBdr>
        </w:div>
        <w:div w:id="1475484845">
          <w:marLeft w:val="446"/>
          <w:marRight w:val="0"/>
          <w:marTop w:val="0"/>
          <w:marBottom w:val="0"/>
          <w:divBdr>
            <w:top w:val="none" w:sz="0" w:space="0" w:color="auto"/>
            <w:left w:val="none" w:sz="0" w:space="0" w:color="auto"/>
            <w:bottom w:val="none" w:sz="0" w:space="0" w:color="auto"/>
            <w:right w:val="none" w:sz="0" w:space="0" w:color="auto"/>
          </w:divBdr>
        </w:div>
        <w:div w:id="1532256943">
          <w:marLeft w:val="446"/>
          <w:marRight w:val="0"/>
          <w:marTop w:val="0"/>
          <w:marBottom w:val="0"/>
          <w:divBdr>
            <w:top w:val="none" w:sz="0" w:space="0" w:color="auto"/>
            <w:left w:val="none" w:sz="0" w:space="0" w:color="auto"/>
            <w:bottom w:val="none" w:sz="0" w:space="0" w:color="auto"/>
            <w:right w:val="none" w:sz="0" w:space="0" w:color="auto"/>
          </w:divBdr>
        </w:div>
        <w:div w:id="1596327110">
          <w:marLeft w:val="446"/>
          <w:marRight w:val="0"/>
          <w:marTop w:val="0"/>
          <w:marBottom w:val="0"/>
          <w:divBdr>
            <w:top w:val="none" w:sz="0" w:space="0" w:color="auto"/>
            <w:left w:val="none" w:sz="0" w:space="0" w:color="auto"/>
            <w:bottom w:val="none" w:sz="0" w:space="0" w:color="auto"/>
            <w:right w:val="none" w:sz="0" w:space="0" w:color="auto"/>
          </w:divBdr>
        </w:div>
        <w:div w:id="1596747345">
          <w:marLeft w:val="446"/>
          <w:marRight w:val="0"/>
          <w:marTop w:val="0"/>
          <w:marBottom w:val="0"/>
          <w:divBdr>
            <w:top w:val="none" w:sz="0" w:space="0" w:color="auto"/>
            <w:left w:val="none" w:sz="0" w:space="0" w:color="auto"/>
            <w:bottom w:val="none" w:sz="0" w:space="0" w:color="auto"/>
            <w:right w:val="none" w:sz="0" w:space="0" w:color="auto"/>
          </w:divBdr>
        </w:div>
        <w:div w:id="1852183687">
          <w:marLeft w:val="446"/>
          <w:marRight w:val="0"/>
          <w:marTop w:val="0"/>
          <w:marBottom w:val="0"/>
          <w:divBdr>
            <w:top w:val="none" w:sz="0" w:space="0" w:color="auto"/>
            <w:left w:val="none" w:sz="0" w:space="0" w:color="auto"/>
            <w:bottom w:val="none" w:sz="0" w:space="0" w:color="auto"/>
            <w:right w:val="none" w:sz="0" w:space="0" w:color="auto"/>
          </w:divBdr>
        </w:div>
        <w:div w:id="1955865856">
          <w:marLeft w:val="446"/>
          <w:marRight w:val="0"/>
          <w:marTop w:val="0"/>
          <w:marBottom w:val="0"/>
          <w:divBdr>
            <w:top w:val="none" w:sz="0" w:space="0" w:color="auto"/>
            <w:left w:val="none" w:sz="0" w:space="0" w:color="auto"/>
            <w:bottom w:val="none" w:sz="0" w:space="0" w:color="auto"/>
            <w:right w:val="none" w:sz="0" w:space="0" w:color="auto"/>
          </w:divBdr>
        </w:div>
        <w:div w:id="2099785183">
          <w:marLeft w:val="446"/>
          <w:marRight w:val="0"/>
          <w:marTop w:val="0"/>
          <w:marBottom w:val="0"/>
          <w:divBdr>
            <w:top w:val="none" w:sz="0" w:space="0" w:color="auto"/>
            <w:left w:val="none" w:sz="0" w:space="0" w:color="auto"/>
            <w:bottom w:val="none" w:sz="0" w:space="0" w:color="auto"/>
            <w:right w:val="none" w:sz="0" w:space="0" w:color="auto"/>
          </w:divBdr>
        </w:div>
      </w:divsChild>
    </w:div>
    <w:div w:id="2013292292">
      <w:bodyDiv w:val="1"/>
      <w:marLeft w:val="0"/>
      <w:marRight w:val="0"/>
      <w:marTop w:val="0"/>
      <w:marBottom w:val="0"/>
      <w:divBdr>
        <w:top w:val="none" w:sz="0" w:space="0" w:color="auto"/>
        <w:left w:val="none" w:sz="0" w:space="0" w:color="auto"/>
        <w:bottom w:val="none" w:sz="0" w:space="0" w:color="auto"/>
        <w:right w:val="none" w:sz="0" w:space="0" w:color="auto"/>
      </w:divBdr>
    </w:div>
    <w:div w:id="2014527190">
      <w:bodyDiv w:val="1"/>
      <w:marLeft w:val="0"/>
      <w:marRight w:val="0"/>
      <w:marTop w:val="0"/>
      <w:marBottom w:val="0"/>
      <w:divBdr>
        <w:top w:val="none" w:sz="0" w:space="0" w:color="auto"/>
        <w:left w:val="none" w:sz="0" w:space="0" w:color="auto"/>
        <w:bottom w:val="none" w:sz="0" w:space="0" w:color="auto"/>
        <w:right w:val="none" w:sz="0" w:space="0" w:color="auto"/>
      </w:divBdr>
    </w:div>
    <w:div w:id="2028291732">
      <w:bodyDiv w:val="1"/>
      <w:marLeft w:val="0"/>
      <w:marRight w:val="0"/>
      <w:marTop w:val="0"/>
      <w:marBottom w:val="0"/>
      <w:divBdr>
        <w:top w:val="none" w:sz="0" w:space="0" w:color="auto"/>
        <w:left w:val="none" w:sz="0" w:space="0" w:color="auto"/>
        <w:bottom w:val="none" w:sz="0" w:space="0" w:color="auto"/>
        <w:right w:val="none" w:sz="0" w:space="0" w:color="auto"/>
      </w:divBdr>
      <w:divsChild>
        <w:div w:id="816074147">
          <w:marLeft w:val="0"/>
          <w:marRight w:val="0"/>
          <w:marTop w:val="0"/>
          <w:marBottom w:val="0"/>
          <w:divBdr>
            <w:top w:val="none" w:sz="0" w:space="0" w:color="auto"/>
            <w:left w:val="none" w:sz="0" w:space="0" w:color="auto"/>
            <w:bottom w:val="none" w:sz="0" w:space="0" w:color="auto"/>
            <w:right w:val="none" w:sz="0" w:space="0" w:color="auto"/>
          </w:divBdr>
        </w:div>
        <w:div w:id="2018533519">
          <w:marLeft w:val="0"/>
          <w:marRight w:val="0"/>
          <w:marTop w:val="0"/>
          <w:marBottom w:val="0"/>
          <w:divBdr>
            <w:top w:val="none" w:sz="0" w:space="0" w:color="auto"/>
            <w:left w:val="none" w:sz="0" w:space="0" w:color="auto"/>
            <w:bottom w:val="none" w:sz="0" w:space="0" w:color="auto"/>
            <w:right w:val="none" w:sz="0" w:space="0" w:color="auto"/>
          </w:divBdr>
        </w:div>
      </w:divsChild>
    </w:div>
    <w:div w:id="2029864895">
      <w:bodyDiv w:val="1"/>
      <w:marLeft w:val="0"/>
      <w:marRight w:val="0"/>
      <w:marTop w:val="0"/>
      <w:marBottom w:val="0"/>
      <w:divBdr>
        <w:top w:val="none" w:sz="0" w:space="0" w:color="auto"/>
        <w:left w:val="none" w:sz="0" w:space="0" w:color="auto"/>
        <w:bottom w:val="none" w:sz="0" w:space="0" w:color="auto"/>
        <w:right w:val="none" w:sz="0" w:space="0" w:color="auto"/>
      </w:divBdr>
    </w:div>
    <w:div w:id="2057922384">
      <w:bodyDiv w:val="1"/>
      <w:marLeft w:val="0"/>
      <w:marRight w:val="0"/>
      <w:marTop w:val="0"/>
      <w:marBottom w:val="0"/>
      <w:divBdr>
        <w:top w:val="none" w:sz="0" w:space="0" w:color="auto"/>
        <w:left w:val="none" w:sz="0" w:space="0" w:color="auto"/>
        <w:bottom w:val="none" w:sz="0" w:space="0" w:color="auto"/>
        <w:right w:val="none" w:sz="0" w:space="0" w:color="auto"/>
      </w:divBdr>
      <w:divsChild>
        <w:div w:id="1810435960">
          <w:marLeft w:val="547"/>
          <w:marRight w:val="0"/>
          <w:marTop w:val="120"/>
          <w:marBottom w:val="160"/>
          <w:divBdr>
            <w:top w:val="none" w:sz="0" w:space="0" w:color="auto"/>
            <w:left w:val="none" w:sz="0" w:space="0" w:color="auto"/>
            <w:bottom w:val="none" w:sz="0" w:space="0" w:color="auto"/>
            <w:right w:val="none" w:sz="0" w:space="0" w:color="auto"/>
          </w:divBdr>
        </w:div>
      </w:divsChild>
    </w:div>
    <w:div w:id="2060392968">
      <w:bodyDiv w:val="1"/>
      <w:marLeft w:val="0"/>
      <w:marRight w:val="0"/>
      <w:marTop w:val="0"/>
      <w:marBottom w:val="0"/>
      <w:divBdr>
        <w:top w:val="none" w:sz="0" w:space="0" w:color="auto"/>
        <w:left w:val="none" w:sz="0" w:space="0" w:color="auto"/>
        <w:bottom w:val="none" w:sz="0" w:space="0" w:color="auto"/>
        <w:right w:val="none" w:sz="0" w:space="0" w:color="auto"/>
      </w:divBdr>
      <w:divsChild>
        <w:div w:id="36706738">
          <w:marLeft w:val="547"/>
          <w:marRight w:val="0"/>
          <w:marTop w:val="60"/>
          <w:marBottom w:val="60"/>
          <w:divBdr>
            <w:top w:val="none" w:sz="0" w:space="0" w:color="auto"/>
            <w:left w:val="none" w:sz="0" w:space="0" w:color="auto"/>
            <w:bottom w:val="none" w:sz="0" w:space="0" w:color="auto"/>
            <w:right w:val="none" w:sz="0" w:space="0" w:color="auto"/>
          </w:divBdr>
        </w:div>
        <w:div w:id="106780705">
          <w:marLeft w:val="547"/>
          <w:marRight w:val="0"/>
          <w:marTop w:val="60"/>
          <w:marBottom w:val="60"/>
          <w:divBdr>
            <w:top w:val="none" w:sz="0" w:space="0" w:color="auto"/>
            <w:left w:val="none" w:sz="0" w:space="0" w:color="auto"/>
            <w:bottom w:val="none" w:sz="0" w:space="0" w:color="auto"/>
            <w:right w:val="none" w:sz="0" w:space="0" w:color="auto"/>
          </w:divBdr>
        </w:div>
        <w:div w:id="770198797">
          <w:marLeft w:val="547"/>
          <w:marRight w:val="0"/>
          <w:marTop w:val="60"/>
          <w:marBottom w:val="60"/>
          <w:divBdr>
            <w:top w:val="none" w:sz="0" w:space="0" w:color="auto"/>
            <w:left w:val="none" w:sz="0" w:space="0" w:color="auto"/>
            <w:bottom w:val="none" w:sz="0" w:space="0" w:color="auto"/>
            <w:right w:val="none" w:sz="0" w:space="0" w:color="auto"/>
          </w:divBdr>
        </w:div>
        <w:div w:id="1984457548">
          <w:marLeft w:val="547"/>
          <w:marRight w:val="0"/>
          <w:marTop w:val="60"/>
          <w:marBottom w:val="60"/>
          <w:divBdr>
            <w:top w:val="none" w:sz="0" w:space="0" w:color="auto"/>
            <w:left w:val="none" w:sz="0" w:space="0" w:color="auto"/>
            <w:bottom w:val="none" w:sz="0" w:space="0" w:color="auto"/>
            <w:right w:val="none" w:sz="0" w:space="0" w:color="auto"/>
          </w:divBdr>
        </w:div>
      </w:divsChild>
    </w:div>
    <w:div w:id="2093502355">
      <w:bodyDiv w:val="1"/>
      <w:marLeft w:val="0"/>
      <w:marRight w:val="0"/>
      <w:marTop w:val="0"/>
      <w:marBottom w:val="0"/>
      <w:divBdr>
        <w:top w:val="none" w:sz="0" w:space="0" w:color="auto"/>
        <w:left w:val="none" w:sz="0" w:space="0" w:color="auto"/>
        <w:bottom w:val="none" w:sz="0" w:space="0" w:color="auto"/>
        <w:right w:val="none" w:sz="0" w:space="0" w:color="auto"/>
      </w:divBdr>
      <w:divsChild>
        <w:div w:id="230388627">
          <w:marLeft w:val="0"/>
          <w:marRight w:val="0"/>
          <w:marTop w:val="0"/>
          <w:marBottom w:val="0"/>
          <w:divBdr>
            <w:top w:val="none" w:sz="0" w:space="0" w:color="auto"/>
            <w:left w:val="none" w:sz="0" w:space="0" w:color="auto"/>
            <w:bottom w:val="none" w:sz="0" w:space="0" w:color="auto"/>
            <w:right w:val="none" w:sz="0" w:space="0" w:color="auto"/>
          </w:divBdr>
        </w:div>
        <w:div w:id="1552495810">
          <w:marLeft w:val="0"/>
          <w:marRight w:val="0"/>
          <w:marTop w:val="0"/>
          <w:marBottom w:val="0"/>
          <w:divBdr>
            <w:top w:val="none" w:sz="0" w:space="0" w:color="auto"/>
            <w:left w:val="none" w:sz="0" w:space="0" w:color="auto"/>
            <w:bottom w:val="none" w:sz="0" w:space="0" w:color="auto"/>
            <w:right w:val="none" w:sz="0" w:space="0" w:color="auto"/>
          </w:divBdr>
        </w:div>
      </w:divsChild>
    </w:div>
    <w:div w:id="2099670013">
      <w:bodyDiv w:val="1"/>
      <w:marLeft w:val="0"/>
      <w:marRight w:val="0"/>
      <w:marTop w:val="0"/>
      <w:marBottom w:val="0"/>
      <w:divBdr>
        <w:top w:val="none" w:sz="0" w:space="0" w:color="auto"/>
        <w:left w:val="none" w:sz="0" w:space="0" w:color="auto"/>
        <w:bottom w:val="none" w:sz="0" w:space="0" w:color="auto"/>
        <w:right w:val="none" w:sz="0" w:space="0" w:color="auto"/>
      </w:divBdr>
    </w:div>
    <w:div w:id="212338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s://www.dfat.gov.au/about-us/about-this-website/accessible-documents/creating-documents-meet-accessibility-guidelin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dfat.gov.au/development/performance-assessment/development-evaluation/development-evaluation-policy"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documents1.worldbank.org/curated/en/099060523122521783/pdf/BOSIB09c8b2d1e0f90937a0f0d60aaead0a.pdf" TargetMode="Externa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conomynext.com/sri-lanka-imf-program-may-become-extended-amid-elections-sources-154835/" TargetMode="External"/><Relationship Id="rId3" Type="http://schemas.openxmlformats.org/officeDocument/2006/relationships/hyperlink" Target="https://www.imf.org/en/Publications/CR/Issues/2023/09/29/Sri-Lanka-Technical-Assistance-Report-Governance-Diagnostic-Assessment-539804" TargetMode="External"/><Relationship Id="rId7" Type="http://schemas.openxmlformats.org/officeDocument/2006/relationships/hyperlink" Target="https://economynext.com/sri-lanka-imf-program-may-become-extended-amid-elections-sources-154835/" TargetMode="External"/><Relationship Id="rId2" Type="http://schemas.openxmlformats.org/officeDocument/2006/relationships/hyperlink" Target="https://www.imf.org/en/Publications/CR/Issues/2023/09/29/Sri-Lanka-Technical-Assistance-Report-Governance-Diagnostic-Assessment-539804" TargetMode="External"/><Relationship Id="rId1" Type="http://schemas.openxmlformats.org/officeDocument/2006/relationships/hyperlink" Target="https://openknowledge.worldbank.org/server/api/core/bitstreams/e8702694-0c68-4a7b-8cd2-006a821463d0/content" TargetMode="External"/><Relationship Id="rId6" Type="http://schemas.openxmlformats.org/officeDocument/2006/relationships/hyperlink" Target="https://www.imf.org/en/News/Articles/2024/03/21/pr2494-sri-lanka-imf-staff-level-agreement-for-second-review-sla" TargetMode="External"/><Relationship Id="rId5" Type="http://schemas.openxmlformats.org/officeDocument/2006/relationships/hyperlink" Target="https://www.cbsl.gov.lk/sites/default/files/cbslweb_documents/press/pr/press_20240131_external_sector_performance_2023_december_e.pdf" TargetMode="External"/><Relationship Id="rId4" Type="http://schemas.openxmlformats.org/officeDocument/2006/relationships/hyperlink" Target="https://www.imf.org/en/News/Articles/2024/03/21/pr2494-sri-lanka-imf-staff-level-agreement-for-second-review-sla" TargetMode="External"/><Relationship Id="rId9" Type="http://schemas.openxmlformats.org/officeDocument/2006/relationships/hyperlink" Target="https://www.worldbank.org/en/country/srilanka/publication/sri-lanka-development-update-202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791A-7F0C-448F-B71A-3C842A3A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17472</Words>
  <Characters>95335</Characters>
  <Application>Microsoft Office Word</Application>
  <DocSecurity>0</DocSecurity>
  <Lines>1728</Lines>
  <Paragraphs>792</Paragraphs>
  <ScaleCrop>false</ScaleCrop>
  <HeadingPairs>
    <vt:vector size="2" baseType="variant">
      <vt:variant>
        <vt:lpstr>Title</vt:lpstr>
      </vt:variant>
      <vt:variant>
        <vt:i4>1</vt:i4>
      </vt:variant>
    </vt:vector>
  </HeadingPairs>
  <TitlesOfParts>
    <vt:vector size="1" baseType="lpstr">
      <vt:lpstr>Independent Evaluation of DFAT’s World Bank program ‘Eliminating Barriers to Inclusive and Sustainable Growth in Sri Lanka’</vt:lpstr>
    </vt:vector>
  </TitlesOfParts>
  <Company/>
  <LinksUpToDate>false</LinksUpToDate>
  <CharactersWithSpaces>112316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DFAT’s World Bank program ‘Eliminating Barriers to Inclusive and Sustainable Growth in Sri Lanka’</dc:title>
  <dc:subject/>
  <dc:creator/>
  <cp:keywords>[SEC=OFFICIAL]</cp:keywords>
  <cp:lastModifiedBy/>
  <cp:revision>1</cp:revision>
  <dcterms:created xsi:type="dcterms:W3CDTF">2024-07-16T03:12:00Z</dcterms:created>
  <dcterms:modified xsi:type="dcterms:W3CDTF">2024-07-17T01:03:00Z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v=2022.1;a=SHA256;h=56A0EE49CA2F4B4EB085CF0DE2BA9FC3C58733FB3F8E26907B5276A728956607</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2024-07-16T03:11:59Z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24FE658F453C442AB912E6BB39C86637</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2274823D8A249B923B81DD630DE440B7</vt:lpwstr>
  </property>
  <property fmtid="{D5CDD505-2E9C-101B-9397-08002B2CF9AE}" pid="25" name="PM_Hash_Salt">
    <vt:lpwstr>1973B776338802E4291994BD205FAE53</vt:lpwstr>
  </property>
  <property fmtid="{D5CDD505-2E9C-101B-9397-08002B2CF9AE}" pid="26" name="PM_Hash_SHA1">
    <vt:lpwstr>2D498EAD2102EC5F1234BE5B121A67E9CD8B4AA7</vt:lpwstr>
  </property>
  <property fmtid="{D5CDD505-2E9C-101B-9397-08002B2CF9AE}" pid="27" name="PM_SecurityClassification_Prev">
    <vt:lpwstr>OFFICIAL</vt:lpwstr>
  </property>
  <property fmtid="{D5CDD505-2E9C-101B-9397-08002B2CF9AE}" pid="28" name="PM_Qualifier_Prev">
    <vt:lpwstr/>
  </property>
</Properties>
</file>