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73" w:rsidRPr="00290C57" w:rsidRDefault="008C733B" w:rsidP="00F60A73">
      <w:pPr>
        <w:pStyle w:val="DocName"/>
        <w:pBdr>
          <w:top w:val="single" w:sz="4" w:space="12" w:color="FF9900"/>
          <w:bottom w:val="single" w:sz="4" w:space="5" w:color="FF9900"/>
        </w:pBdr>
        <w:shd w:val="clear" w:color="auto" w:fill="FFFFCC"/>
        <w:spacing w:line="276" w:lineRule="auto"/>
        <w:rPr>
          <w:rFonts w:ascii="Times New Roman" w:hAnsi="Times New Roman"/>
          <w:szCs w:val="28"/>
          <w:lang w:eastAsia="en-AU"/>
        </w:rPr>
      </w:pPr>
      <w:r w:rsidRPr="00290C57">
        <w:rPr>
          <w:rFonts w:ascii="Times New Roman" w:hAnsi="Times New Roman"/>
          <w:szCs w:val="28"/>
          <w:lang w:eastAsia="en-AU"/>
        </w:rPr>
        <w:t>Education Partnership</w:t>
      </w:r>
      <w:r w:rsidR="00F62212" w:rsidRPr="00290C57">
        <w:rPr>
          <w:rFonts w:ascii="Times New Roman" w:hAnsi="Times New Roman"/>
          <w:szCs w:val="28"/>
          <w:lang w:eastAsia="en-AU"/>
        </w:rPr>
        <w:t xml:space="preserve"> Annual Partnership Performance Report</w:t>
      </w:r>
    </w:p>
    <w:p w:rsidR="00F60A73" w:rsidRPr="00290C57" w:rsidRDefault="00F60A73" w:rsidP="00F60A73">
      <w:pPr>
        <w:pStyle w:val="DocName"/>
        <w:pBdr>
          <w:top w:val="single" w:sz="4" w:space="12" w:color="FF9900"/>
          <w:bottom w:val="single" w:sz="4" w:space="5" w:color="FF9900"/>
        </w:pBdr>
        <w:shd w:val="clear" w:color="auto" w:fill="FFFFCC"/>
        <w:spacing w:line="276" w:lineRule="auto"/>
        <w:rPr>
          <w:rFonts w:ascii="Times New Roman" w:hAnsi="Times New Roman"/>
          <w:sz w:val="12"/>
          <w:szCs w:val="28"/>
          <w:lang w:eastAsia="en-AU"/>
        </w:rPr>
      </w:pPr>
    </w:p>
    <w:p w:rsidR="008C733B" w:rsidRPr="00290C57" w:rsidRDefault="008C733B" w:rsidP="008D1A91">
      <w:pPr>
        <w:pStyle w:val="DocName"/>
        <w:pBdr>
          <w:top w:val="single" w:sz="4" w:space="12" w:color="FF9900"/>
          <w:bottom w:val="single" w:sz="4" w:space="5" w:color="FF9900"/>
        </w:pBdr>
        <w:shd w:val="clear" w:color="auto" w:fill="FFFFCC"/>
        <w:rPr>
          <w:rFonts w:ascii="Times New Roman" w:hAnsi="Times New Roman"/>
          <w:szCs w:val="28"/>
          <w:lang w:eastAsia="en-AU"/>
        </w:rPr>
      </w:pPr>
      <w:r w:rsidRPr="00290C57">
        <w:rPr>
          <w:rFonts w:ascii="Times New Roman" w:hAnsi="Times New Roman"/>
          <w:szCs w:val="28"/>
          <w:lang w:eastAsia="en-AU"/>
        </w:rPr>
        <w:t>MANAGEMENT RESPONSE</w:t>
      </w:r>
    </w:p>
    <w:p w:rsidR="00290C57" w:rsidRDefault="00290C57" w:rsidP="00290C57">
      <w:pPr>
        <w:tabs>
          <w:tab w:val="left" w:pos="1539"/>
        </w:tabs>
        <w:spacing w:after="0" w:line="240" w:lineRule="auto"/>
        <w:ind w:left="1440" w:hanging="1440"/>
        <w:rPr>
          <w:rFonts w:ascii="Times New Roman" w:hAnsi="Times New Roman" w:cs="Times New Roman"/>
          <w:b/>
          <w:sz w:val="24"/>
          <w:szCs w:val="24"/>
          <w:lang w:eastAsia="en-AU"/>
        </w:rPr>
      </w:pPr>
    </w:p>
    <w:p w:rsidR="00290C57" w:rsidRDefault="002F190B" w:rsidP="00290C57">
      <w:pPr>
        <w:tabs>
          <w:tab w:val="left" w:pos="1539"/>
        </w:tabs>
        <w:spacing w:after="0" w:line="240" w:lineRule="auto"/>
        <w:ind w:left="1440" w:hanging="1440"/>
        <w:rPr>
          <w:rFonts w:ascii="Times New Roman" w:hAnsi="Times New Roman" w:cs="Times New Roman"/>
          <w:sz w:val="24"/>
          <w:szCs w:val="24"/>
          <w:lang w:eastAsia="en-AU"/>
        </w:rPr>
      </w:pPr>
      <w:r w:rsidRPr="00290C57">
        <w:rPr>
          <w:rFonts w:ascii="Times New Roman" w:hAnsi="Times New Roman" w:cs="Times New Roman"/>
          <w:b/>
          <w:sz w:val="24"/>
          <w:szCs w:val="24"/>
          <w:lang w:eastAsia="en-AU"/>
        </w:rPr>
        <w:t>Prepared by</w:t>
      </w:r>
      <w:r w:rsidRPr="00290C57">
        <w:rPr>
          <w:rFonts w:ascii="Times New Roman" w:hAnsi="Times New Roman" w:cs="Times New Roman"/>
          <w:sz w:val="24"/>
          <w:szCs w:val="24"/>
          <w:lang w:eastAsia="en-AU"/>
        </w:rPr>
        <w:tab/>
      </w:r>
      <w:r w:rsidR="00290C57">
        <w:rPr>
          <w:rFonts w:ascii="Times New Roman" w:hAnsi="Times New Roman" w:cs="Times New Roman"/>
          <w:sz w:val="24"/>
          <w:szCs w:val="24"/>
          <w:lang w:eastAsia="en-AU"/>
        </w:rPr>
        <w:tab/>
      </w:r>
      <w:r w:rsidRPr="00290C57">
        <w:rPr>
          <w:rFonts w:ascii="Times New Roman" w:hAnsi="Times New Roman" w:cs="Times New Roman"/>
          <w:sz w:val="24"/>
          <w:szCs w:val="24"/>
          <w:lang w:eastAsia="en-AU"/>
        </w:rPr>
        <w:t xml:space="preserve">: </w:t>
      </w:r>
      <w:r w:rsidR="00E910C3" w:rsidRPr="00290C57">
        <w:rPr>
          <w:rFonts w:ascii="Times New Roman" w:hAnsi="Times New Roman" w:cs="Times New Roman"/>
          <w:sz w:val="24"/>
          <w:szCs w:val="24"/>
          <w:lang w:eastAsia="en-AU"/>
        </w:rPr>
        <w:t xml:space="preserve">Sarah Leslie, </w:t>
      </w:r>
      <w:r w:rsidR="005832B0" w:rsidRPr="00290C57">
        <w:rPr>
          <w:rFonts w:ascii="Times New Roman" w:hAnsi="Times New Roman" w:cs="Times New Roman"/>
          <w:sz w:val="24"/>
          <w:szCs w:val="24"/>
          <w:lang w:eastAsia="en-AU"/>
        </w:rPr>
        <w:t xml:space="preserve">Senior Program Manager Performance; </w:t>
      </w:r>
    </w:p>
    <w:p w:rsidR="008C733B" w:rsidRDefault="00290C57" w:rsidP="00290C57">
      <w:pPr>
        <w:tabs>
          <w:tab w:val="left" w:pos="1539"/>
        </w:tabs>
        <w:spacing w:after="0" w:line="240" w:lineRule="auto"/>
        <w:rPr>
          <w:rFonts w:ascii="Times New Roman" w:hAnsi="Times New Roman" w:cs="Times New Roman"/>
          <w:sz w:val="24"/>
          <w:szCs w:val="24"/>
          <w:lang w:eastAsia="en-AU"/>
        </w:rPr>
      </w:pPr>
      <w:r>
        <w:rPr>
          <w:rFonts w:ascii="Times New Roman" w:hAnsi="Times New Roman" w:cs="Times New Roman"/>
          <w:b/>
          <w:sz w:val="24"/>
          <w:szCs w:val="24"/>
          <w:lang w:eastAsia="en-AU"/>
        </w:rPr>
        <w:tab/>
        <w:t xml:space="preserve">  </w:t>
      </w:r>
      <w:r w:rsidR="00E910C3" w:rsidRPr="00290C57">
        <w:rPr>
          <w:rFonts w:ascii="Times New Roman" w:hAnsi="Times New Roman" w:cs="Times New Roman"/>
          <w:sz w:val="24"/>
          <w:szCs w:val="24"/>
          <w:lang w:eastAsia="en-AU"/>
        </w:rPr>
        <w:t xml:space="preserve">Ilsa </w:t>
      </w:r>
      <w:r w:rsidRPr="00290C57">
        <w:rPr>
          <w:rFonts w:ascii="Times New Roman" w:hAnsi="Times New Roman" w:cs="Times New Roman"/>
          <w:sz w:val="24"/>
          <w:szCs w:val="24"/>
          <w:lang w:eastAsia="en-AU"/>
        </w:rPr>
        <w:t xml:space="preserve"> </w:t>
      </w:r>
      <w:r w:rsidR="00E910C3" w:rsidRPr="00290C57">
        <w:rPr>
          <w:rFonts w:ascii="Times New Roman" w:hAnsi="Times New Roman" w:cs="Times New Roman"/>
          <w:sz w:val="24"/>
          <w:szCs w:val="24"/>
          <w:lang w:eastAsia="en-AU"/>
        </w:rPr>
        <w:t>Meidina</w:t>
      </w:r>
      <w:r w:rsidR="005832B0" w:rsidRPr="00290C57">
        <w:rPr>
          <w:rFonts w:ascii="Times New Roman" w:hAnsi="Times New Roman" w:cs="Times New Roman"/>
          <w:sz w:val="24"/>
          <w:szCs w:val="24"/>
          <w:lang w:eastAsia="en-AU"/>
        </w:rPr>
        <w:t>, Program Manager Performance</w:t>
      </w:r>
    </w:p>
    <w:p w:rsidR="00290C57" w:rsidRPr="00290C57" w:rsidRDefault="00290C57" w:rsidP="00290C57">
      <w:pPr>
        <w:tabs>
          <w:tab w:val="left" w:pos="1539"/>
        </w:tabs>
        <w:spacing w:after="0" w:line="240" w:lineRule="auto"/>
        <w:rPr>
          <w:rFonts w:ascii="Times New Roman" w:hAnsi="Times New Roman" w:cs="Times New Roman"/>
          <w:sz w:val="24"/>
          <w:szCs w:val="24"/>
          <w:lang w:eastAsia="en-AU"/>
        </w:rPr>
      </w:pPr>
    </w:p>
    <w:p w:rsidR="00290C57" w:rsidRDefault="002F190B" w:rsidP="00290C57">
      <w:pPr>
        <w:tabs>
          <w:tab w:val="left" w:pos="1539"/>
        </w:tabs>
        <w:spacing w:after="0" w:line="240" w:lineRule="auto"/>
        <w:ind w:left="1440" w:hanging="1440"/>
        <w:rPr>
          <w:rFonts w:ascii="Times New Roman" w:hAnsi="Times New Roman" w:cs="Times New Roman"/>
          <w:sz w:val="24"/>
          <w:szCs w:val="24"/>
          <w:lang w:eastAsia="en-AU"/>
        </w:rPr>
      </w:pPr>
      <w:r w:rsidRPr="00290C57">
        <w:rPr>
          <w:rFonts w:ascii="Times New Roman" w:hAnsi="Times New Roman" w:cs="Times New Roman"/>
          <w:b/>
          <w:sz w:val="24"/>
          <w:szCs w:val="24"/>
          <w:lang w:eastAsia="en-AU"/>
        </w:rPr>
        <w:t>Through</w:t>
      </w:r>
      <w:r w:rsidRPr="00290C57">
        <w:rPr>
          <w:rFonts w:ascii="Times New Roman" w:hAnsi="Times New Roman" w:cs="Times New Roman"/>
          <w:b/>
          <w:sz w:val="24"/>
          <w:szCs w:val="24"/>
          <w:lang w:eastAsia="en-AU"/>
        </w:rPr>
        <w:tab/>
      </w:r>
      <w:r w:rsidR="00290C57">
        <w:rPr>
          <w:rFonts w:ascii="Times New Roman" w:hAnsi="Times New Roman" w:cs="Times New Roman"/>
          <w:b/>
          <w:sz w:val="24"/>
          <w:szCs w:val="24"/>
          <w:lang w:eastAsia="en-AU"/>
        </w:rPr>
        <w:tab/>
      </w:r>
      <w:r w:rsidRPr="00290C57">
        <w:rPr>
          <w:rFonts w:ascii="Times New Roman" w:hAnsi="Times New Roman" w:cs="Times New Roman"/>
          <w:sz w:val="24"/>
          <w:szCs w:val="24"/>
          <w:lang w:eastAsia="en-AU"/>
        </w:rPr>
        <w:t>:</w:t>
      </w:r>
      <w:r w:rsidR="00404AD8" w:rsidRPr="00290C57">
        <w:rPr>
          <w:rFonts w:ascii="Times New Roman" w:hAnsi="Times New Roman" w:cs="Times New Roman"/>
          <w:sz w:val="24"/>
          <w:szCs w:val="24"/>
          <w:lang w:eastAsia="en-AU"/>
        </w:rPr>
        <w:t xml:space="preserve"> </w:t>
      </w:r>
      <w:r w:rsidR="005D3CAB" w:rsidRPr="00290C57">
        <w:rPr>
          <w:rFonts w:ascii="Times New Roman" w:hAnsi="Times New Roman" w:cs="Times New Roman"/>
          <w:sz w:val="24"/>
          <w:szCs w:val="24"/>
          <w:lang w:eastAsia="en-AU"/>
        </w:rPr>
        <w:t xml:space="preserve">Joanne Dowling, </w:t>
      </w:r>
      <w:r w:rsidR="005832B0" w:rsidRPr="00290C57">
        <w:rPr>
          <w:rFonts w:ascii="Times New Roman" w:hAnsi="Times New Roman" w:cs="Times New Roman"/>
          <w:sz w:val="24"/>
          <w:szCs w:val="24"/>
          <w:lang w:eastAsia="en-AU"/>
        </w:rPr>
        <w:t xml:space="preserve">Unit Manager Basic Education; </w:t>
      </w:r>
    </w:p>
    <w:p w:rsidR="00290C57" w:rsidRDefault="00290C57" w:rsidP="00290C57">
      <w:pPr>
        <w:tabs>
          <w:tab w:val="left" w:pos="1539"/>
        </w:tabs>
        <w:spacing w:after="0" w:line="240" w:lineRule="auto"/>
        <w:ind w:left="1440" w:hanging="1440"/>
        <w:rPr>
          <w:rFonts w:ascii="Times New Roman" w:hAnsi="Times New Roman" w:cs="Times New Roman"/>
          <w:sz w:val="24"/>
          <w:szCs w:val="24"/>
          <w:lang w:eastAsia="en-AU"/>
        </w:rPr>
      </w:pPr>
      <w:r>
        <w:rPr>
          <w:rFonts w:ascii="Times New Roman" w:hAnsi="Times New Roman" w:cs="Times New Roman"/>
          <w:b/>
          <w:sz w:val="24"/>
          <w:szCs w:val="24"/>
          <w:lang w:eastAsia="en-AU"/>
        </w:rPr>
        <w:tab/>
      </w:r>
      <w:r>
        <w:rPr>
          <w:rFonts w:ascii="Times New Roman" w:hAnsi="Times New Roman" w:cs="Times New Roman"/>
          <w:b/>
          <w:sz w:val="24"/>
          <w:szCs w:val="24"/>
          <w:lang w:eastAsia="en-AU"/>
        </w:rPr>
        <w:tab/>
        <w:t xml:space="preserve">  </w:t>
      </w:r>
      <w:r w:rsidR="005D3CAB" w:rsidRPr="00290C57">
        <w:rPr>
          <w:rFonts w:ascii="Times New Roman" w:hAnsi="Times New Roman" w:cs="Times New Roman"/>
          <w:sz w:val="24"/>
          <w:szCs w:val="24"/>
          <w:lang w:eastAsia="en-AU"/>
        </w:rPr>
        <w:t>Jennifer Donohoe</w:t>
      </w:r>
      <w:r w:rsidR="00E910C3" w:rsidRPr="00290C57">
        <w:rPr>
          <w:rFonts w:ascii="Times New Roman" w:hAnsi="Times New Roman" w:cs="Times New Roman"/>
          <w:sz w:val="24"/>
          <w:szCs w:val="24"/>
          <w:lang w:eastAsia="en-AU"/>
        </w:rPr>
        <w:t xml:space="preserve">, </w:t>
      </w:r>
      <w:r w:rsidR="005832B0" w:rsidRPr="00290C57">
        <w:rPr>
          <w:rFonts w:ascii="Times New Roman" w:hAnsi="Times New Roman" w:cs="Times New Roman"/>
          <w:sz w:val="24"/>
          <w:szCs w:val="24"/>
          <w:lang w:eastAsia="en-AU"/>
        </w:rPr>
        <w:t xml:space="preserve">Unit Manager Basic Education; </w:t>
      </w:r>
    </w:p>
    <w:p w:rsidR="002F190B" w:rsidRDefault="00290C57" w:rsidP="00290C57">
      <w:pPr>
        <w:tabs>
          <w:tab w:val="left" w:pos="1539"/>
        </w:tabs>
        <w:spacing w:after="0" w:line="240" w:lineRule="auto"/>
        <w:ind w:left="1440" w:hanging="1440"/>
        <w:rPr>
          <w:rFonts w:ascii="Times New Roman" w:hAnsi="Times New Roman" w:cs="Times New Roman"/>
          <w:sz w:val="24"/>
          <w:szCs w:val="24"/>
          <w:lang w:eastAsia="en-AU"/>
        </w:rPr>
      </w:pPr>
      <w:r>
        <w:rPr>
          <w:rFonts w:ascii="Times New Roman" w:hAnsi="Times New Roman" w:cs="Times New Roman"/>
          <w:sz w:val="24"/>
          <w:szCs w:val="24"/>
          <w:lang w:eastAsia="en-AU"/>
        </w:rPr>
        <w:tab/>
      </w:r>
      <w:r>
        <w:rPr>
          <w:rFonts w:ascii="Times New Roman" w:hAnsi="Times New Roman" w:cs="Times New Roman"/>
          <w:sz w:val="24"/>
          <w:szCs w:val="24"/>
          <w:lang w:eastAsia="en-AU"/>
        </w:rPr>
        <w:tab/>
        <w:t xml:space="preserve">  </w:t>
      </w:r>
      <w:r w:rsidR="004A44D9" w:rsidRPr="00290C57">
        <w:rPr>
          <w:rFonts w:ascii="Times New Roman" w:hAnsi="Times New Roman" w:cs="Times New Roman"/>
          <w:sz w:val="24"/>
          <w:szCs w:val="24"/>
          <w:lang w:eastAsia="en-AU"/>
        </w:rPr>
        <w:t>Hannah Birdsey</w:t>
      </w:r>
      <w:r w:rsidR="005832B0" w:rsidRPr="00290C57">
        <w:rPr>
          <w:rFonts w:ascii="Times New Roman" w:hAnsi="Times New Roman" w:cs="Times New Roman"/>
          <w:sz w:val="24"/>
          <w:szCs w:val="24"/>
          <w:lang w:eastAsia="en-AU"/>
        </w:rPr>
        <w:t>, Counsellor Education, Scholarships and Knowledge</w:t>
      </w:r>
    </w:p>
    <w:p w:rsidR="00290C57" w:rsidRPr="00290C57" w:rsidRDefault="00290C57" w:rsidP="00290C57">
      <w:pPr>
        <w:tabs>
          <w:tab w:val="left" w:pos="1539"/>
        </w:tabs>
        <w:spacing w:after="0" w:line="240" w:lineRule="auto"/>
        <w:ind w:left="1440" w:hanging="1440"/>
        <w:rPr>
          <w:rFonts w:ascii="Times New Roman" w:hAnsi="Times New Roman" w:cs="Times New Roman"/>
          <w:sz w:val="24"/>
          <w:szCs w:val="24"/>
          <w:lang w:eastAsia="en-AU"/>
        </w:rPr>
      </w:pPr>
    </w:p>
    <w:p w:rsidR="008C733B" w:rsidRDefault="008C733B" w:rsidP="008D1A91">
      <w:pPr>
        <w:tabs>
          <w:tab w:val="left" w:pos="1539"/>
        </w:tabs>
        <w:spacing w:line="240" w:lineRule="auto"/>
        <w:rPr>
          <w:rFonts w:ascii="Times New Roman" w:hAnsi="Times New Roman" w:cs="Times New Roman"/>
          <w:sz w:val="24"/>
          <w:szCs w:val="24"/>
          <w:lang w:eastAsia="en-AU"/>
        </w:rPr>
      </w:pPr>
      <w:r w:rsidRPr="00290C57">
        <w:rPr>
          <w:rFonts w:ascii="Times New Roman" w:hAnsi="Times New Roman" w:cs="Times New Roman"/>
          <w:b/>
          <w:sz w:val="24"/>
          <w:szCs w:val="24"/>
          <w:lang w:eastAsia="en-AU"/>
        </w:rPr>
        <w:t>Approved by</w:t>
      </w:r>
      <w:r w:rsidR="002F190B" w:rsidRPr="00290C57">
        <w:rPr>
          <w:rFonts w:ascii="Times New Roman" w:hAnsi="Times New Roman" w:cs="Times New Roman"/>
          <w:sz w:val="24"/>
          <w:szCs w:val="24"/>
          <w:lang w:eastAsia="en-AU"/>
        </w:rPr>
        <w:tab/>
        <w:t>:</w:t>
      </w:r>
      <w:r w:rsidR="004A44D9" w:rsidRPr="00290C57">
        <w:rPr>
          <w:rFonts w:ascii="Times New Roman" w:hAnsi="Times New Roman" w:cs="Times New Roman"/>
          <w:sz w:val="24"/>
          <w:szCs w:val="24"/>
          <w:lang w:eastAsia="en-AU"/>
        </w:rPr>
        <w:t xml:space="preserve"> </w:t>
      </w:r>
      <w:r w:rsidR="00053263" w:rsidRPr="00290C57">
        <w:rPr>
          <w:rFonts w:ascii="Times New Roman" w:hAnsi="Times New Roman" w:cs="Times New Roman"/>
          <w:sz w:val="24"/>
          <w:szCs w:val="24"/>
          <w:lang w:eastAsia="en-AU"/>
        </w:rPr>
        <w:t>Jean-Bernard Carrasco</w:t>
      </w:r>
      <w:r w:rsidR="005832B0" w:rsidRPr="00290C57">
        <w:rPr>
          <w:rFonts w:ascii="Times New Roman" w:hAnsi="Times New Roman" w:cs="Times New Roman"/>
          <w:sz w:val="24"/>
          <w:szCs w:val="24"/>
          <w:lang w:eastAsia="en-AU"/>
        </w:rPr>
        <w:t>, Minister Counsellor</w:t>
      </w:r>
      <w:r w:rsidR="005E7C58">
        <w:rPr>
          <w:rFonts w:ascii="Times New Roman" w:hAnsi="Times New Roman" w:cs="Times New Roman"/>
          <w:sz w:val="24"/>
          <w:szCs w:val="24"/>
          <w:lang w:eastAsia="en-AU"/>
        </w:rPr>
        <w:t xml:space="preserve">  </w:t>
      </w:r>
      <w:r w:rsidRPr="00290C57">
        <w:rPr>
          <w:rFonts w:ascii="Times New Roman" w:hAnsi="Times New Roman" w:cs="Times New Roman"/>
          <w:b/>
          <w:sz w:val="24"/>
          <w:szCs w:val="24"/>
          <w:lang w:eastAsia="en-AU"/>
        </w:rPr>
        <w:t xml:space="preserve">Date Approved: </w:t>
      </w:r>
      <w:r w:rsidR="005E7C58" w:rsidRPr="005E7C58">
        <w:rPr>
          <w:rFonts w:ascii="Times New Roman" w:hAnsi="Times New Roman" w:cs="Times New Roman"/>
          <w:sz w:val="24"/>
          <w:szCs w:val="24"/>
          <w:lang w:eastAsia="en-AU"/>
        </w:rPr>
        <w:t>30 July 2013</w:t>
      </w:r>
      <w:r w:rsidRPr="00290C57">
        <w:rPr>
          <w:rFonts w:ascii="Times New Roman" w:hAnsi="Times New Roman" w:cs="Times New Roman"/>
          <w:sz w:val="24"/>
          <w:szCs w:val="24"/>
          <w:lang w:eastAsia="en-AU"/>
        </w:rPr>
        <w:tab/>
      </w:r>
      <w:bookmarkStart w:id="0" w:name="_GoBack"/>
      <w:bookmarkEnd w:id="0"/>
    </w:p>
    <w:p w:rsidR="00290C57" w:rsidRPr="00290C57" w:rsidRDefault="00290C57" w:rsidP="008D1A91">
      <w:pPr>
        <w:tabs>
          <w:tab w:val="left" w:pos="1539"/>
        </w:tabs>
        <w:spacing w:line="240" w:lineRule="auto"/>
        <w:rPr>
          <w:rFonts w:ascii="Times New Roman" w:hAnsi="Times New Roman" w:cs="Times New Roman"/>
          <w:sz w:val="24"/>
          <w:szCs w:val="24"/>
          <w:lang w:eastAsia="en-AU"/>
        </w:rPr>
      </w:pPr>
    </w:p>
    <w:p w:rsidR="002F190B" w:rsidRPr="00290C57" w:rsidRDefault="002F190B" w:rsidP="00290C57">
      <w:pPr>
        <w:pStyle w:val="DocName"/>
        <w:shd w:val="clear" w:color="auto" w:fill="FFFFCC"/>
        <w:jc w:val="left"/>
        <w:rPr>
          <w:rFonts w:ascii="Times New Roman" w:hAnsi="Times New Roman"/>
          <w:sz w:val="26"/>
          <w:szCs w:val="26"/>
          <w:lang w:eastAsia="en-AU"/>
        </w:rPr>
      </w:pPr>
      <w:r w:rsidRPr="00290C57">
        <w:rPr>
          <w:rFonts w:ascii="Times New Roman" w:hAnsi="Times New Roman"/>
          <w:sz w:val="26"/>
          <w:szCs w:val="26"/>
          <w:lang w:eastAsia="en-AU"/>
        </w:rPr>
        <w:t>Aid Activity Objective</w:t>
      </w:r>
    </w:p>
    <w:p w:rsidR="00E177B8" w:rsidRPr="00290C57" w:rsidRDefault="00E177B8" w:rsidP="0080778F">
      <w:pPr>
        <w:pStyle w:val="Heading2"/>
        <w:spacing w:before="0" w:after="0"/>
        <w:rPr>
          <w:rFonts w:ascii="Times New Roman" w:hAnsi="Times New Roman" w:cs="Times New Roman"/>
          <w:szCs w:val="24"/>
        </w:rPr>
      </w:pPr>
    </w:p>
    <w:p w:rsidR="00E177B8" w:rsidRPr="00290C57" w:rsidRDefault="00E177B8" w:rsidP="00F60A73">
      <w:pPr>
        <w:pStyle w:val="Heading2"/>
        <w:spacing w:before="0" w:after="0"/>
        <w:jc w:val="both"/>
        <w:rPr>
          <w:rFonts w:ascii="Times New Roman" w:eastAsiaTheme="minorHAnsi" w:hAnsi="Times New Roman" w:cs="Times New Roman"/>
          <w:b w:val="0"/>
          <w:iCs w:val="0"/>
          <w:szCs w:val="24"/>
          <w:lang w:eastAsia="en-US"/>
        </w:rPr>
      </w:pPr>
      <w:r w:rsidRPr="00290C57">
        <w:rPr>
          <w:rFonts w:ascii="Times New Roman" w:eastAsiaTheme="minorHAnsi" w:hAnsi="Times New Roman" w:cs="Times New Roman"/>
          <w:b w:val="0"/>
          <w:iCs w:val="0"/>
          <w:szCs w:val="24"/>
          <w:lang w:eastAsia="en-US"/>
        </w:rPr>
        <w:t xml:space="preserve">The overall objective of </w:t>
      </w:r>
      <w:r w:rsidR="00077A25" w:rsidRPr="00290C57">
        <w:rPr>
          <w:rFonts w:ascii="Times New Roman" w:eastAsiaTheme="minorHAnsi" w:hAnsi="Times New Roman" w:cs="Times New Roman"/>
          <w:b w:val="0"/>
          <w:iCs w:val="0"/>
          <w:szCs w:val="24"/>
          <w:lang w:eastAsia="en-US"/>
        </w:rPr>
        <w:t xml:space="preserve">Australia’s </w:t>
      </w:r>
      <w:r w:rsidRPr="00290C57">
        <w:rPr>
          <w:rFonts w:ascii="Times New Roman" w:eastAsiaTheme="minorHAnsi" w:hAnsi="Times New Roman" w:cs="Times New Roman"/>
          <w:b w:val="0"/>
          <w:iCs w:val="0"/>
          <w:szCs w:val="24"/>
          <w:lang w:eastAsia="en-US"/>
        </w:rPr>
        <w:t xml:space="preserve">Education Partnership </w:t>
      </w:r>
      <w:r w:rsidR="00D86EC9" w:rsidRPr="00290C57">
        <w:rPr>
          <w:rFonts w:ascii="Times New Roman" w:eastAsiaTheme="minorHAnsi" w:hAnsi="Times New Roman" w:cs="Times New Roman"/>
          <w:b w:val="0"/>
          <w:iCs w:val="0"/>
          <w:szCs w:val="24"/>
          <w:lang w:eastAsia="en-US"/>
        </w:rPr>
        <w:t>with Indonesia (EP</w:t>
      </w:r>
      <w:r w:rsidR="00077A25" w:rsidRPr="00290C57">
        <w:rPr>
          <w:rFonts w:ascii="Times New Roman" w:eastAsiaTheme="minorHAnsi" w:hAnsi="Times New Roman" w:cs="Times New Roman"/>
          <w:b w:val="0"/>
          <w:iCs w:val="0"/>
          <w:szCs w:val="24"/>
          <w:lang w:eastAsia="en-US"/>
        </w:rPr>
        <w:t xml:space="preserve">) </w:t>
      </w:r>
      <w:r w:rsidRPr="00290C57">
        <w:rPr>
          <w:rFonts w:ascii="Times New Roman" w:eastAsiaTheme="minorHAnsi" w:hAnsi="Times New Roman" w:cs="Times New Roman"/>
          <w:b w:val="0"/>
          <w:iCs w:val="0"/>
          <w:szCs w:val="24"/>
          <w:lang w:eastAsia="en-US"/>
        </w:rPr>
        <w:t xml:space="preserve">is to support </w:t>
      </w:r>
      <w:r w:rsidR="00077A25" w:rsidRPr="00290C57">
        <w:rPr>
          <w:rFonts w:ascii="Times New Roman" w:eastAsiaTheme="minorHAnsi" w:hAnsi="Times New Roman" w:cs="Times New Roman"/>
          <w:b w:val="0"/>
          <w:iCs w:val="0"/>
          <w:szCs w:val="24"/>
          <w:lang w:eastAsia="en-US"/>
        </w:rPr>
        <w:t>the Government of Indonesia (</w:t>
      </w:r>
      <w:r w:rsidRPr="00290C57">
        <w:rPr>
          <w:rFonts w:ascii="Times New Roman" w:eastAsiaTheme="minorHAnsi" w:hAnsi="Times New Roman" w:cs="Times New Roman"/>
          <w:b w:val="0"/>
          <w:iCs w:val="0"/>
          <w:szCs w:val="24"/>
          <w:lang w:eastAsia="en-US"/>
        </w:rPr>
        <w:t>GoI</w:t>
      </w:r>
      <w:r w:rsidR="00077A25" w:rsidRPr="00290C57">
        <w:rPr>
          <w:rFonts w:ascii="Times New Roman" w:eastAsiaTheme="minorHAnsi" w:hAnsi="Times New Roman" w:cs="Times New Roman"/>
          <w:b w:val="0"/>
          <w:iCs w:val="0"/>
          <w:szCs w:val="24"/>
          <w:lang w:eastAsia="en-US"/>
        </w:rPr>
        <w:t>)</w:t>
      </w:r>
      <w:r w:rsidRPr="00290C57">
        <w:rPr>
          <w:rFonts w:ascii="Times New Roman" w:eastAsiaTheme="minorHAnsi" w:hAnsi="Times New Roman" w:cs="Times New Roman"/>
          <w:b w:val="0"/>
          <w:iCs w:val="0"/>
          <w:szCs w:val="24"/>
          <w:lang w:eastAsia="en-US"/>
        </w:rPr>
        <w:t xml:space="preserve"> to achieve </w:t>
      </w:r>
      <w:r w:rsidR="00077A25" w:rsidRPr="00290C57">
        <w:rPr>
          <w:rFonts w:ascii="Times New Roman" w:eastAsiaTheme="minorHAnsi" w:hAnsi="Times New Roman" w:cs="Times New Roman"/>
          <w:b w:val="0"/>
          <w:iCs w:val="0"/>
          <w:szCs w:val="24"/>
          <w:lang w:eastAsia="en-US"/>
        </w:rPr>
        <w:t xml:space="preserve">the </w:t>
      </w:r>
      <w:r w:rsidRPr="00290C57">
        <w:rPr>
          <w:rFonts w:ascii="Times New Roman" w:eastAsiaTheme="minorHAnsi" w:hAnsi="Times New Roman" w:cs="Times New Roman"/>
          <w:b w:val="0"/>
          <w:iCs w:val="0"/>
          <w:szCs w:val="24"/>
          <w:lang w:eastAsia="en-US"/>
        </w:rPr>
        <w:t>priorities</w:t>
      </w:r>
      <w:r w:rsidR="00077A25" w:rsidRPr="00290C57">
        <w:rPr>
          <w:rFonts w:ascii="Times New Roman" w:eastAsiaTheme="minorHAnsi" w:hAnsi="Times New Roman" w:cs="Times New Roman"/>
          <w:b w:val="0"/>
          <w:iCs w:val="0"/>
          <w:szCs w:val="24"/>
          <w:lang w:eastAsia="en-US"/>
        </w:rPr>
        <w:t xml:space="preserve"> of its </w:t>
      </w:r>
      <w:r w:rsidR="00077A25" w:rsidRPr="00290C57">
        <w:rPr>
          <w:rFonts w:ascii="Times New Roman" w:eastAsiaTheme="minorHAnsi" w:hAnsi="Times New Roman" w:cs="Times New Roman"/>
          <w:b w:val="0"/>
          <w:i/>
          <w:iCs w:val="0"/>
          <w:szCs w:val="24"/>
          <w:lang w:eastAsia="en-US"/>
        </w:rPr>
        <w:t>Education Sector Strategic Plan 2010-2014 (‘</w:t>
      </w:r>
      <w:r w:rsidR="00D86EC9" w:rsidRPr="00290C57">
        <w:rPr>
          <w:rFonts w:ascii="Times New Roman" w:eastAsiaTheme="minorHAnsi" w:hAnsi="Times New Roman" w:cs="Times New Roman"/>
          <w:b w:val="0"/>
          <w:i/>
          <w:iCs w:val="0"/>
          <w:szCs w:val="24"/>
          <w:lang w:eastAsia="en-US"/>
        </w:rPr>
        <w:t>Renstra</w:t>
      </w:r>
      <w:r w:rsidR="00077A25" w:rsidRPr="00290C57">
        <w:rPr>
          <w:rFonts w:ascii="Times New Roman" w:eastAsiaTheme="minorHAnsi" w:hAnsi="Times New Roman" w:cs="Times New Roman"/>
          <w:b w:val="0"/>
          <w:i/>
          <w:iCs w:val="0"/>
          <w:szCs w:val="24"/>
          <w:lang w:eastAsia="en-US"/>
        </w:rPr>
        <w:t xml:space="preserve"> 2010-2014’)</w:t>
      </w:r>
      <w:r w:rsidRPr="00290C57">
        <w:rPr>
          <w:rFonts w:ascii="Times New Roman" w:eastAsiaTheme="minorHAnsi" w:hAnsi="Times New Roman" w:cs="Times New Roman"/>
          <w:b w:val="0"/>
          <w:iCs w:val="0"/>
          <w:szCs w:val="24"/>
          <w:lang w:eastAsia="en-US"/>
        </w:rPr>
        <w:t xml:space="preserve"> which</w:t>
      </w:r>
      <w:r w:rsidR="005D3CAB" w:rsidRPr="00290C57">
        <w:rPr>
          <w:rFonts w:ascii="Times New Roman" w:eastAsiaTheme="minorHAnsi" w:hAnsi="Times New Roman" w:cs="Times New Roman"/>
          <w:b w:val="0"/>
          <w:iCs w:val="0"/>
          <w:szCs w:val="24"/>
          <w:lang w:eastAsia="en-US"/>
        </w:rPr>
        <w:t xml:space="preserve"> has</w:t>
      </w:r>
      <w:r w:rsidR="00F60A73" w:rsidRPr="00290C57">
        <w:rPr>
          <w:rFonts w:ascii="Times New Roman" w:eastAsiaTheme="minorHAnsi" w:hAnsi="Times New Roman" w:cs="Times New Roman"/>
          <w:b w:val="0"/>
          <w:iCs w:val="0"/>
          <w:szCs w:val="24"/>
          <w:lang w:eastAsia="en-US"/>
        </w:rPr>
        <w:t xml:space="preserve"> </w:t>
      </w:r>
      <w:r w:rsidRPr="00290C57">
        <w:rPr>
          <w:rFonts w:ascii="Times New Roman" w:eastAsiaTheme="minorHAnsi" w:hAnsi="Times New Roman" w:cs="Times New Roman"/>
          <w:b w:val="0"/>
          <w:iCs w:val="0"/>
          <w:szCs w:val="24"/>
          <w:lang w:eastAsia="en-US"/>
        </w:rPr>
        <w:t>nine years of quality education for Indonesian chil</w:t>
      </w:r>
      <w:r w:rsidR="00EB3E1A" w:rsidRPr="00290C57">
        <w:rPr>
          <w:rFonts w:ascii="Times New Roman" w:eastAsiaTheme="minorHAnsi" w:hAnsi="Times New Roman" w:cs="Times New Roman"/>
          <w:b w:val="0"/>
          <w:iCs w:val="0"/>
          <w:szCs w:val="24"/>
          <w:lang w:eastAsia="en-US"/>
        </w:rPr>
        <w:t>dren</w:t>
      </w:r>
      <w:r w:rsidR="00F60A73" w:rsidRPr="00290C57">
        <w:rPr>
          <w:rFonts w:ascii="Times New Roman" w:eastAsiaTheme="minorHAnsi" w:hAnsi="Times New Roman" w:cs="Times New Roman"/>
          <w:b w:val="0"/>
          <w:iCs w:val="0"/>
          <w:szCs w:val="24"/>
          <w:lang w:eastAsia="en-US"/>
        </w:rPr>
        <w:t xml:space="preserve"> as its core objective</w:t>
      </w:r>
      <w:r w:rsidR="00EB3E1A" w:rsidRPr="00290C57">
        <w:rPr>
          <w:rFonts w:ascii="Times New Roman" w:eastAsiaTheme="minorHAnsi" w:hAnsi="Times New Roman" w:cs="Times New Roman"/>
          <w:b w:val="0"/>
          <w:iCs w:val="0"/>
          <w:szCs w:val="24"/>
          <w:lang w:eastAsia="en-US"/>
        </w:rPr>
        <w:t xml:space="preserve">. Australia does so in partnership with </w:t>
      </w:r>
      <w:r w:rsidR="00077A25" w:rsidRPr="00290C57">
        <w:rPr>
          <w:rFonts w:ascii="Times New Roman" w:eastAsiaTheme="minorHAnsi" w:hAnsi="Times New Roman" w:cs="Times New Roman"/>
          <w:b w:val="0"/>
          <w:iCs w:val="0"/>
          <w:szCs w:val="24"/>
          <w:lang w:eastAsia="en-US"/>
        </w:rPr>
        <w:t>GoI</w:t>
      </w:r>
      <w:r w:rsidR="00EB3E1A" w:rsidRPr="00290C57">
        <w:rPr>
          <w:rFonts w:ascii="Times New Roman" w:eastAsiaTheme="minorHAnsi" w:hAnsi="Times New Roman" w:cs="Times New Roman"/>
          <w:b w:val="0"/>
          <w:iCs w:val="0"/>
          <w:szCs w:val="24"/>
          <w:lang w:eastAsia="en-US"/>
        </w:rPr>
        <w:t xml:space="preserve"> </w:t>
      </w:r>
      <w:r w:rsidR="005D3CAB" w:rsidRPr="00290C57">
        <w:rPr>
          <w:rFonts w:ascii="Times New Roman" w:eastAsiaTheme="minorHAnsi" w:hAnsi="Times New Roman" w:cs="Times New Roman"/>
          <w:b w:val="0"/>
          <w:iCs w:val="0"/>
          <w:szCs w:val="24"/>
          <w:lang w:eastAsia="en-US"/>
        </w:rPr>
        <w:t xml:space="preserve">and </w:t>
      </w:r>
      <w:r w:rsidR="00EB3E1A" w:rsidRPr="00290C57">
        <w:rPr>
          <w:rFonts w:ascii="Times New Roman" w:eastAsiaTheme="minorHAnsi" w:hAnsi="Times New Roman" w:cs="Times New Roman"/>
          <w:b w:val="0"/>
          <w:iCs w:val="0"/>
          <w:szCs w:val="24"/>
          <w:lang w:eastAsia="en-US"/>
        </w:rPr>
        <w:t>other development partners</w:t>
      </w:r>
      <w:r w:rsidR="00077A25" w:rsidRPr="00290C57">
        <w:rPr>
          <w:rFonts w:ascii="Times New Roman" w:eastAsiaTheme="minorHAnsi" w:hAnsi="Times New Roman" w:cs="Times New Roman"/>
          <w:b w:val="0"/>
          <w:iCs w:val="0"/>
          <w:szCs w:val="24"/>
          <w:lang w:eastAsia="en-US"/>
        </w:rPr>
        <w:t>, including the European Union (EU) and the Asian Development Bank (ADB)</w:t>
      </w:r>
      <w:r w:rsidR="00EB3E1A" w:rsidRPr="00290C57">
        <w:rPr>
          <w:rFonts w:ascii="Times New Roman" w:eastAsiaTheme="minorHAnsi" w:hAnsi="Times New Roman" w:cs="Times New Roman"/>
          <w:b w:val="0"/>
          <w:iCs w:val="0"/>
          <w:szCs w:val="24"/>
          <w:lang w:eastAsia="en-US"/>
        </w:rPr>
        <w:t xml:space="preserve">.  </w:t>
      </w:r>
    </w:p>
    <w:p w:rsidR="0080778F" w:rsidRPr="00290C57" w:rsidRDefault="0080778F" w:rsidP="0080778F">
      <w:pPr>
        <w:pStyle w:val="Heading2"/>
        <w:spacing w:before="480"/>
        <w:rPr>
          <w:rFonts w:ascii="Times New Roman" w:hAnsi="Times New Roman" w:cs="Times New Roman"/>
          <w:szCs w:val="24"/>
        </w:rPr>
      </w:pPr>
      <w:r w:rsidRPr="00290C57">
        <w:rPr>
          <w:rFonts w:ascii="Times New Roman" w:hAnsi="Times New Roman" w:cs="Times New Roman"/>
          <w:szCs w:val="24"/>
        </w:rPr>
        <w:t>Aid Activity Summary</w:t>
      </w:r>
    </w:p>
    <w:tbl>
      <w:tblPr>
        <w:tblStyle w:val="Tablewithheader"/>
        <w:tblW w:w="0" w:type="auto"/>
        <w:tblLook w:val="01E0" w:firstRow="1" w:lastRow="1" w:firstColumn="1" w:lastColumn="1" w:noHBand="0" w:noVBand="0"/>
      </w:tblPr>
      <w:tblGrid>
        <w:gridCol w:w="2210"/>
        <w:gridCol w:w="2081"/>
        <w:gridCol w:w="1680"/>
        <w:gridCol w:w="3271"/>
      </w:tblGrid>
      <w:tr w:rsidR="00F11DC7" w:rsidRPr="00290C57" w:rsidTr="0080778F">
        <w:trPr>
          <w:cnfStyle w:val="100000000000" w:firstRow="1" w:lastRow="0" w:firstColumn="0" w:lastColumn="0" w:oddVBand="0" w:evenVBand="0" w:oddHBand="0" w:evenHBand="0" w:firstRowFirstColumn="0" w:firstRowLastColumn="0" w:lastRowFirstColumn="0" w:lastRowLastColumn="0"/>
        </w:trPr>
        <w:tc>
          <w:tcPr>
            <w:tcW w:w="2210" w:type="dxa"/>
            <w:vAlign w:val="center"/>
          </w:tcPr>
          <w:p w:rsidR="00F11DC7" w:rsidRPr="00290C57" w:rsidRDefault="00F11DC7" w:rsidP="00F11DC7">
            <w:pPr>
              <w:pStyle w:val="Table-normal-text"/>
              <w:jc w:val="left"/>
              <w:rPr>
                <w:rFonts w:ascii="Times New Roman" w:hAnsi="Times New Roman"/>
                <w:sz w:val="24"/>
              </w:rPr>
            </w:pPr>
            <w:r w:rsidRPr="00290C57">
              <w:rPr>
                <w:rFonts w:ascii="Times New Roman" w:hAnsi="Times New Roman"/>
                <w:sz w:val="24"/>
              </w:rPr>
              <w:t>Aid Activity Name</w:t>
            </w:r>
          </w:p>
        </w:tc>
        <w:tc>
          <w:tcPr>
            <w:tcW w:w="7032" w:type="dxa"/>
            <w:gridSpan w:val="3"/>
            <w:vAlign w:val="center"/>
          </w:tcPr>
          <w:p w:rsidR="00F11DC7" w:rsidRPr="00290C57" w:rsidRDefault="00077A25" w:rsidP="00F11DC7">
            <w:pPr>
              <w:pStyle w:val="Table-normal-text"/>
              <w:jc w:val="left"/>
              <w:rPr>
                <w:rFonts w:ascii="Times New Roman" w:hAnsi="Times New Roman"/>
                <w:sz w:val="24"/>
              </w:rPr>
            </w:pPr>
            <w:r w:rsidRPr="00290C57">
              <w:rPr>
                <w:rFonts w:ascii="Times New Roman" w:hAnsi="Times New Roman"/>
                <w:sz w:val="24"/>
              </w:rPr>
              <w:t xml:space="preserve">Australia’s </w:t>
            </w:r>
            <w:r w:rsidR="00E177B8" w:rsidRPr="00290C57">
              <w:rPr>
                <w:rFonts w:ascii="Times New Roman" w:hAnsi="Times New Roman"/>
                <w:sz w:val="24"/>
              </w:rPr>
              <w:t>Education Partnership</w:t>
            </w:r>
            <w:r w:rsidRPr="00290C57">
              <w:rPr>
                <w:rFonts w:ascii="Times New Roman" w:hAnsi="Times New Roman"/>
                <w:sz w:val="24"/>
              </w:rPr>
              <w:t xml:space="preserve"> with Indonesia</w:t>
            </w:r>
          </w:p>
        </w:tc>
      </w:tr>
      <w:tr w:rsidR="00F11DC7" w:rsidRPr="00290C57" w:rsidTr="0080778F">
        <w:tc>
          <w:tcPr>
            <w:tcW w:w="2210" w:type="dxa"/>
          </w:tcPr>
          <w:p w:rsidR="00F11DC7" w:rsidRPr="00290C57" w:rsidRDefault="00F11DC7" w:rsidP="00F11DC7">
            <w:pPr>
              <w:pStyle w:val="Table-normal-text"/>
              <w:rPr>
                <w:rFonts w:ascii="Times New Roman" w:hAnsi="Times New Roman"/>
                <w:sz w:val="24"/>
              </w:rPr>
            </w:pPr>
            <w:r w:rsidRPr="00290C57">
              <w:rPr>
                <w:rFonts w:ascii="Times New Roman" w:hAnsi="Times New Roman"/>
                <w:sz w:val="24"/>
              </w:rPr>
              <w:t>AidWorks initiative number</w:t>
            </w:r>
          </w:p>
        </w:tc>
        <w:tc>
          <w:tcPr>
            <w:tcW w:w="7032" w:type="dxa"/>
            <w:gridSpan w:val="3"/>
          </w:tcPr>
          <w:p w:rsidR="00F11DC7" w:rsidRPr="00290C57" w:rsidRDefault="0080778F" w:rsidP="0080778F">
            <w:pPr>
              <w:pStyle w:val="Table-normal-text"/>
              <w:rPr>
                <w:rFonts w:ascii="Times New Roman" w:hAnsi="Times New Roman"/>
                <w:sz w:val="24"/>
              </w:rPr>
            </w:pPr>
            <w:r w:rsidRPr="00290C57">
              <w:rPr>
                <w:rFonts w:ascii="Times New Roman" w:hAnsi="Times New Roman"/>
                <w:sz w:val="24"/>
              </w:rPr>
              <w:t>INJ648</w:t>
            </w:r>
          </w:p>
        </w:tc>
      </w:tr>
      <w:tr w:rsidR="00F11DC7" w:rsidRPr="00290C57" w:rsidTr="0080778F">
        <w:tc>
          <w:tcPr>
            <w:tcW w:w="2210" w:type="dxa"/>
          </w:tcPr>
          <w:p w:rsidR="00F11DC7" w:rsidRPr="00290C57" w:rsidRDefault="00F11DC7" w:rsidP="00F11DC7">
            <w:pPr>
              <w:pStyle w:val="Table-normal-text"/>
              <w:rPr>
                <w:rFonts w:ascii="Times New Roman" w:hAnsi="Times New Roman"/>
                <w:sz w:val="24"/>
              </w:rPr>
            </w:pPr>
            <w:r w:rsidRPr="00290C57">
              <w:rPr>
                <w:rFonts w:ascii="Times New Roman" w:hAnsi="Times New Roman"/>
                <w:sz w:val="24"/>
              </w:rPr>
              <w:t>Commencement date</w:t>
            </w:r>
          </w:p>
        </w:tc>
        <w:tc>
          <w:tcPr>
            <w:tcW w:w="2081" w:type="dxa"/>
          </w:tcPr>
          <w:p w:rsidR="00F11DC7" w:rsidRPr="00290C57" w:rsidRDefault="0080778F" w:rsidP="00F11DC7">
            <w:pPr>
              <w:pStyle w:val="Table-normal-text"/>
              <w:rPr>
                <w:rFonts w:ascii="Times New Roman" w:hAnsi="Times New Roman"/>
                <w:sz w:val="24"/>
              </w:rPr>
            </w:pPr>
            <w:r w:rsidRPr="00290C57">
              <w:rPr>
                <w:rFonts w:ascii="Times New Roman" w:hAnsi="Times New Roman"/>
                <w:sz w:val="24"/>
              </w:rPr>
              <w:t>5 November 2010</w:t>
            </w:r>
          </w:p>
        </w:tc>
        <w:tc>
          <w:tcPr>
            <w:tcW w:w="1680" w:type="dxa"/>
          </w:tcPr>
          <w:p w:rsidR="00F11DC7" w:rsidRPr="00290C57" w:rsidRDefault="00F11DC7" w:rsidP="00F11DC7">
            <w:pPr>
              <w:pStyle w:val="Table-normal-text"/>
              <w:rPr>
                <w:rFonts w:ascii="Times New Roman" w:hAnsi="Times New Roman"/>
                <w:sz w:val="24"/>
              </w:rPr>
            </w:pPr>
            <w:r w:rsidRPr="00290C57">
              <w:rPr>
                <w:rFonts w:ascii="Times New Roman" w:hAnsi="Times New Roman"/>
                <w:sz w:val="24"/>
              </w:rPr>
              <w:t>Completion date</w:t>
            </w:r>
          </w:p>
        </w:tc>
        <w:tc>
          <w:tcPr>
            <w:tcW w:w="3271" w:type="dxa"/>
          </w:tcPr>
          <w:p w:rsidR="00F11DC7" w:rsidRPr="00290C57" w:rsidRDefault="0080778F" w:rsidP="00F11DC7">
            <w:pPr>
              <w:pStyle w:val="Table-normal-text"/>
              <w:rPr>
                <w:rFonts w:ascii="Times New Roman" w:hAnsi="Times New Roman"/>
                <w:sz w:val="24"/>
              </w:rPr>
            </w:pPr>
            <w:r w:rsidRPr="00290C57">
              <w:rPr>
                <w:rFonts w:ascii="Times New Roman" w:hAnsi="Times New Roman"/>
                <w:sz w:val="24"/>
              </w:rPr>
              <w:t>30 June 2016</w:t>
            </w:r>
          </w:p>
        </w:tc>
      </w:tr>
      <w:tr w:rsidR="00F11DC7" w:rsidRPr="00290C57" w:rsidTr="0080778F">
        <w:tc>
          <w:tcPr>
            <w:tcW w:w="2210" w:type="dxa"/>
          </w:tcPr>
          <w:p w:rsidR="00F11DC7" w:rsidRPr="00290C57" w:rsidRDefault="00F11DC7" w:rsidP="00F11DC7">
            <w:pPr>
              <w:pStyle w:val="Table-normal-text"/>
              <w:rPr>
                <w:rFonts w:ascii="Times New Roman" w:hAnsi="Times New Roman"/>
                <w:sz w:val="24"/>
              </w:rPr>
            </w:pPr>
            <w:r w:rsidRPr="00290C57">
              <w:rPr>
                <w:rFonts w:ascii="Times New Roman" w:hAnsi="Times New Roman"/>
                <w:sz w:val="24"/>
              </w:rPr>
              <w:t>Total Australian $</w:t>
            </w:r>
          </w:p>
        </w:tc>
        <w:tc>
          <w:tcPr>
            <w:tcW w:w="7032" w:type="dxa"/>
            <w:gridSpan w:val="3"/>
          </w:tcPr>
          <w:p w:rsidR="00F11DC7" w:rsidRPr="00290C57" w:rsidRDefault="0080778F" w:rsidP="00077A25">
            <w:pPr>
              <w:pStyle w:val="Table-normal-text"/>
              <w:rPr>
                <w:rFonts w:ascii="Times New Roman" w:hAnsi="Times New Roman"/>
                <w:sz w:val="24"/>
              </w:rPr>
            </w:pPr>
            <w:r w:rsidRPr="00290C57">
              <w:rPr>
                <w:rFonts w:ascii="Times New Roman" w:hAnsi="Times New Roman"/>
                <w:sz w:val="24"/>
              </w:rPr>
              <w:t>A$ 5</w:t>
            </w:r>
            <w:r w:rsidR="00077A25" w:rsidRPr="00290C57">
              <w:rPr>
                <w:rFonts w:ascii="Times New Roman" w:hAnsi="Times New Roman"/>
                <w:sz w:val="24"/>
              </w:rPr>
              <w:t>24</w:t>
            </w:r>
            <w:r w:rsidRPr="00290C57">
              <w:rPr>
                <w:rFonts w:ascii="Times New Roman" w:hAnsi="Times New Roman"/>
                <w:sz w:val="24"/>
              </w:rPr>
              <w:t xml:space="preserve"> million (committed amount)</w:t>
            </w:r>
          </w:p>
        </w:tc>
      </w:tr>
      <w:tr w:rsidR="00F11DC7" w:rsidRPr="00290C57" w:rsidTr="0080778F">
        <w:tc>
          <w:tcPr>
            <w:tcW w:w="2210" w:type="dxa"/>
          </w:tcPr>
          <w:p w:rsidR="00F11DC7" w:rsidRPr="00290C57" w:rsidRDefault="00F11DC7" w:rsidP="00F11DC7">
            <w:pPr>
              <w:pStyle w:val="Table-normal-text"/>
              <w:rPr>
                <w:rFonts w:ascii="Times New Roman" w:hAnsi="Times New Roman"/>
                <w:sz w:val="24"/>
              </w:rPr>
            </w:pPr>
            <w:r w:rsidRPr="00290C57">
              <w:rPr>
                <w:rFonts w:ascii="Times New Roman" w:hAnsi="Times New Roman"/>
                <w:sz w:val="24"/>
              </w:rPr>
              <w:t>Total other $</w:t>
            </w:r>
          </w:p>
        </w:tc>
        <w:tc>
          <w:tcPr>
            <w:tcW w:w="7032" w:type="dxa"/>
            <w:gridSpan w:val="3"/>
          </w:tcPr>
          <w:p w:rsidR="00F11DC7" w:rsidRPr="00290C57" w:rsidRDefault="00F60A73" w:rsidP="00F11DC7">
            <w:pPr>
              <w:pStyle w:val="Table-normal-text"/>
              <w:rPr>
                <w:rFonts w:ascii="Times New Roman" w:hAnsi="Times New Roman"/>
                <w:sz w:val="24"/>
              </w:rPr>
            </w:pPr>
            <w:r w:rsidRPr="00290C57">
              <w:rPr>
                <w:rFonts w:ascii="Times New Roman" w:hAnsi="Times New Roman"/>
                <w:sz w:val="24"/>
              </w:rPr>
              <w:t>-</w:t>
            </w:r>
          </w:p>
        </w:tc>
      </w:tr>
      <w:tr w:rsidR="00F11DC7" w:rsidRPr="00290C57" w:rsidTr="0080778F">
        <w:tc>
          <w:tcPr>
            <w:tcW w:w="2210" w:type="dxa"/>
          </w:tcPr>
          <w:p w:rsidR="00F11DC7" w:rsidRPr="00290C57" w:rsidRDefault="00F11DC7" w:rsidP="00F11DC7">
            <w:pPr>
              <w:pStyle w:val="Table-normal-text"/>
              <w:rPr>
                <w:rFonts w:ascii="Times New Roman" w:hAnsi="Times New Roman"/>
                <w:sz w:val="24"/>
              </w:rPr>
            </w:pPr>
            <w:r w:rsidRPr="00290C57">
              <w:rPr>
                <w:rFonts w:ascii="Times New Roman" w:hAnsi="Times New Roman"/>
                <w:sz w:val="24"/>
              </w:rPr>
              <w:t>Delivery organisation(s)</w:t>
            </w:r>
          </w:p>
        </w:tc>
        <w:tc>
          <w:tcPr>
            <w:tcW w:w="7032" w:type="dxa"/>
            <w:gridSpan w:val="3"/>
          </w:tcPr>
          <w:p w:rsidR="0080778F" w:rsidRPr="00290C57" w:rsidRDefault="0080778F" w:rsidP="00E910C3">
            <w:pPr>
              <w:pStyle w:val="Table-normal-text"/>
              <w:numPr>
                <w:ilvl w:val="0"/>
                <w:numId w:val="15"/>
              </w:numPr>
              <w:rPr>
                <w:rFonts w:ascii="Times New Roman" w:hAnsi="Times New Roman"/>
                <w:sz w:val="24"/>
              </w:rPr>
            </w:pPr>
            <w:r w:rsidRPr="00290C57">
              <w:rPr>
                <w:rFonts w:ascii="Times New Roman" w:hAnsi="Times New Roman"/>
                <w:sz w:val="24"/>
              </w:rPr>
              <w:t>Cardno Emerging Markets</w:t>
            </w:r>
            <w:r w:rsidR="00E910C3" w:rsidRPr="00290C57">
              <w:rPr>
                <w:rFonts w:ascii="Times New Roman" w:hAnsi="Times New Roman"/>
                <w:sz w:val="24"/>
              </w:rPr>
              <w:t xml:space="preserve"> (School System and Quality – SSQ)</w:t>
            </w:r>
          </w:p>
          <w:p w:rsidR="00E910C3" w:rsidRPr="00290C57" w:rsidRDefault="00E910C3" w:rsidP="00CB3A6A">
            <w:pPr>
              <w:pStyle w:val="Table-normal-text"/>
              <w:numPr>
                <w:ilvl w:val="0"/>
                <w:numId w:val="16"/>
              </w:numPr>
              <w:rPr>
                <w:rFonts w:ascii="Times New Roman" w:hAnsi="Times New Roman"/>
                <w:sz w:val="24"/>
              </w:rPr>
            </w:pPr>
            <w:r w:rsidRPr="00290C57">
              <w:rPr>
                <w:rFonts w:ascii="Times New Roman" w:hAnsi="Times New Roman"/>
                <w:sz w:val="24"/>
              </w:rPr>
              <w:t>GRM International (Performance Oversight and Monitoring – POM)</w:t>
            </w:r>
          </w:p>
          <w:p w:rsidR="00E910C3" w:rsidRPr="00290C57" w:rsidRDefault="00E910C3" w:rsidP="00CB3A6A">
            <w:pPr>
              <w:pStyle w:val="Table-normal-text"/>
              <w:numPr>
                <w:ilvl w:val="0"/>
                <w:numId w:val="16"/>
              </w:numPr>
              <w:rPr>
                <w:rFonts w:ascii="Times New Roman" w:hAnsi="Times New Roman"/>
                <w:sz w:val="24"/>
              </w:rPr>
            </w:pPr>
            <w:r w:rsidRPr="00290C57">
              <w:rPr>
                <w:rFonts w:ascii="Times New Roman" w:hAnsi="Times New Roman"/>
                <w:sz w:val="24"/>
              </w:rPr>
              <w:t>Asian Development Bank (Analytical and Capacity Development Partnership – ACDP)</w:t>
            </w:r>
            <w:r w:rsidR="00CB3A6A" w:rsidRPr="00290C57">
              <w:rPr>
                <w:rFonts w:ascii="Times New Roman" w:hAnsi="Times New Roman"/>
                <w:sz w:val="24"/>
              </w:rPr>
              <w:t xml:space="preserve"> </w:t>
            </w:r>
          </w:p>
          <w:p w:rsidR="00E910C3" w:rsidRPr="00290C57" w:rsidRDefault="00E910C3" w:rsidP="00CB3A6A">
            <w:pPr>
              <w:pStyle w:val="Table-normal-text"/>
              <w:numPr>
                <w:ilvl w:val="0"/>
                <w:numId w:val="16"/>
              </w:numPr>
              <w:rPr>
                <w:rFonts w:ascii="Times New Roman" w:hAnsi="Times New Roman"/>
                <w:sz w:val="24"/>
              </w:rPr>
            </w:pPr>
            <w:r w:rsidRPr="00290C57">
              <w:rPr>
                <w:rFonts w:ascii="Times New Roman" w:hAnsi="Times New Roman"/>
                <w:sz w:val="24"/>
              </w:rPr>
              <w:t>URS Pty. Ltd. (Education Partnership Outreach Services – EPOS)</w:t>
            </w:r>
          </w:p>
        </w:tc>
      </w:tr>
      <w:tr w:rsidR="00F11DC7" w:rsidRPr="00290C57" w:rsidTr="0080778F">
        <w:tc>
          <w:tcPr>
            <w:tcW w:w="2210" w:type="dxa"/>
          </w:tcPr>
          <w:p w:rsidR="00F11DC7" w:rsidRPr="00290C57" w:rsidRDefault="00F11DC7" w:rsidP="00F11DC7">
            <w:pPr>
              <w:pStyle w:val="Table-normal-text"/>
              <w:rPr>
                <w:rFonts w:ascii="Times New Roman" w:hAnsi="Times New Roman"/>
                <w:sz w:val="24"/>
              </w:rPr>
            </w:pPr>
            <w:r w:rsidRPr="00290C57">
              <w:rPr>
                <w:rFonts w:ascii="Times New Roman" w:hAnsi="Times New Roman"/>
                <w:sz w:val="24"/>
              </w:rPr>
              <w:t>Implementing Partner(s)</w:t>
            </w:r>
          </w:p>
        </w:tc>
        <w:tc>
          <w:tcPr>
            <w:tcW w:w="7032" w:type="dxa"/>
            <w:gridSpan w:val="3"/>
          </w:tcPr>
          <w:p w:rsidR="00F11DC7" w:rsidRPr="00290C57" w:rsidRDefault="00F60A73" w:rsidP="00E7305E">
            <w:pPr>
              <w:pStyle w:val="Table-normal-text"/>
              <w:rPr>
                <w:rFonts w:ascii="Times New Roman" w:hAnsi="Times New Roman"/>
                <w:sz w:val="24"/>
              </w:rPr>
            </w:pPr>
            <w:r w:rsidRPr="00290C57">
              <w:rPr>
                <w:rFonts w:ascii="Times New Roman" w:hAnsi="Times New Roman"/>
                <w:sz w:val="24"/>
              </w:rPr>
              <w:t xml:space="preserve">Government of Indonesia: </w:t>
            </w:r>
            <w:r w:rsidR="00F11DC7" w:rsidRPr="00290C57">
              <w:rPr>
                <w:rFonts w:ascii="Times New Roman" w:hAnsi="Times New Roman"/>
                <w:sz w:val="24"/>
              </w:rPr>
              <w:t>Mo</w:t>
            </w:r>
            <w:r w:rsidR="00077A25" w:rsidRPr="00290C57">
              <w:rPr>
                <w:rFonts w:ascii="Times New Roman" w:hAnsi="Times New Roman"/>
                <w:sz w:val="24"/>
              </w:rPr>
              <w:t>EC</w:t>
            </w:r>
            <w:r w:rsidR="00F11DC7" w:rsidRPr="00290C57">
              <w:rPr>
                <w:rFonts w:ascii="Times New Roman" w:hAnsi="Times New Roman"/>
                <w:sz w:val="24"/>
              </w:rPr>
              <w:t xml:space="preserve"> (Ministry of Education</w:t>
            </w:r>
            <w:r w:rsidR="00077A25" w:rsidRPr="00290C57">
              <w:rPr>
                <w:rFonts w:ascii="Times New Roman" w:hAnsi="Times New Roman"/>
                <w:sz w:val="24"/>
              </w:rPr>
              <w:t xml:space="preserve"> and Culture</w:t>
            </w:r>
            <w:r w:rsidRPr="00290C57">
              <w:rPr>
                <w:rFonts w:ascii="Times New Roman" w:hAnsi="Times New Roman"/>
                <w:sz w:val="24"/>
              </w:rPr>
              <w:t xml:space="preserve">) and </w:t>
            </w:r>
            <w:r w:rsidR="00F11DC7" w:rsidRPr="00290C57">
              <w:rPr>
                <w:rFonts w:ascii="Times New Roman" w:hAnsi="Times New Roman"/>
                <w:sz w:val="24"/>
              </w:rPr>
              <w:t>MoRA (Ministry of Religious Affairs)</w:t>
            </w:r>
          </w:p>
        </w:tc>
      </w:tr>
      <w:tr w:rsidR="00F11DC7" w:rsidRPr="00290C57" w:rsidTr="0080778F">
        <w:tc>
          <w:tcPr>
            <w:tcW w:w="2210" w:type="dxa"/>
          </w:tcPr>
          <w:p w:rsidR="00F11DC7" w:rsidRPr="00290C57" w:rsidRDefault="00F11DC7" w:rsidP="00F11DC7">
            <w:pPr>
              <w:pStyle w:val="Table-normal-text"/>
              <w:rPr>
                <w:rFonts w:ascii="Times New Roman" w:hAnsi="Times New Roman"/>
                <w:sz w:val="24"/>
              </w:rPr>
            </w:pPr>
            <w:r w:rsidRPr="00290C57">
              <w:rPr>
                <w:rFonts w:ascii="Times New Roman" w:hAnsi="Times New Roman"/>
                <w:sz w:val="24"/>
              </w:rPr>
              <w:t>Country/Region</w:t>
            </w:r>
          </w:p>
        </w:tc>
        <w:tc>
          <w:tcPr>
            <w:tcW w:w="7032" w:type="dxa"/>
            <w:gridSpan w:val="3"/>
          </w:tcPr>
          <w:p w:rsidR="00F11DC7" w:rsidRPr="00290C57" w:rsidRDefault="00F11DC7" w:rsidP="00F11DC7">
            <w:pPr>
              <w:pStyle w:val="Table-normal-text"/>
              <w:rPr>
                <w:rFonts w:ascii="Times New Roman" w:hAnsi="Times New Roman"/>
                <w:sz w:val="24"/>
              </w:rPr>
            </w:pPr>
            <w:r w:rsidRPr="00290C57">
              <w:rPr>
                <w:rFonts w:ascii="Times New Roman" w:hAnsi="Times New Roman"/>
                <w:sz w:val="24"/>
              </w:rPr>
              <w:t>Indonesia, Asia</w:t>
            </w:r>
          </w:p>
        </w:tc>
      </w:tr>
      <w:tr w:rsidR="00F11DC7" w:rsidRPr="00290C57" w:rsidTr="0080778F">
        <w:tc>
          <w:tcPr>
            <w:tcW w:w="2210" w:type="dxa"/>
          </w:tcPr>
          <w:p w:rsidR="00F11DC7" w:rsidRPr="00290C57" w:rsidRDefault="00F11DC7" w:rsidP="00F11DC7">
            <w:pPr>
              <w:pStyle w:val="Table-normal-text"/>
              <w:rPr>
                <w:rFonts w:ascii="Times New Roman" w:hAnsi="Times New Roman"/>
                <w:sz w:val="24"/>
              </w:rPr>
            </w:pPr>
            <w:r w:rsidRPr="00290C57">
              <w:rPr>
                <w:rFonts w:ascii="Times New Roman" w:hAnsi="Times New Roman"/>
                <w:sz w:val="24"/>
              </w:rPr>
              <w:lastRenderedPageBreak/>
              <w:t>Primary Sector</w:t>
            </w:r>
          </w:p>
        </w:tc>
        <w:tc>
          <w:tcPr>
            <w:tcW w:w="7032" w:type="dxa"/>
            <w:gridSpan w:val="3"/>
          </w:tcPr>
          <w:p w:rsidR="00F11DC7" w:rsidRPr="00290C57" w:rsidRDefault="00F11DC7" w:rsidP="00F11DC7">
            <w:pPr>
              <w:pStyle w:val="Table-normal-text"/>
              <w:rPr>
                <w:rFonts w:ascii="Times New Roman" w:hAnsi="Times New Roman"/>
                <w:sz w:val="24"/>
              </w:rPr>
            </w:pPr>
            <w:r w:rsidRPr="00290C57">
              <w:rPr>
                <w:rFonts w:ascii="Times New Roman" w:hAnsi="Times New Roman"/>
                <w:sz w:val="24"/>
              </w:rPr>
              <w:t>(Basic) Education</w:t>
            </w:r>
          </w:p>
        </w:tc>
      </w:tr>
    </w:tbl>
    <w:p w:rsidR="0080778F" w:rsidRPr="00290C57" w:rsidRDefault="0080778F" w:rsidP="008D1A91">
      <w:pPr>
        <w:spacing w:line="240" w:lineRule="auto"/>
        <w:jc w:val="both"/>
        <w:rPr>
          <w:rFonts w:ascii="Times New Roman" w:eastAsia="Times New Roman" w:hAnsi="Times New Roman" w:cs="Times New Roman"/>
          <w:b/>
          <w:iCs/>
          <w:sz w:val="24"/>
          <w:szCs w:val="24"/>
          <w:lang w:eastAsia="en-AU"/>
        </w:rPr>
      </w:pPr>
    </w:p>
    <w:p w:rsidR="00DD3DB3" w:rsidRPr="00290C57" w:rsidRDefault="008229F3" w:rsidP="00290C57">
      <w:pPr>
        <w:pStyle w:val="DocName"/>
        <w:shd w:val="clear" w:color="auto" w:fill="FFFFCC"/>
        <w:jc w:val="left"/>
        <w:rPr>
          <w:rFonts w:ascii="Times New Roman" w:hAnsi="Times New Roman"/>
          <w:sz w:val="26"/>
          <w:szCs w:val="26"/>
          <w:lang w:eastAsia="en-AU"/>
        </w:rPr>
      </w:pPr>
      <w:r w:rsidRPr="00290C57">
        <w:rPr>
          <w:rFonts w:ascii="Times New Roman" w:hAnsi="Times New Roman"/>
          <w:sz w:val="26"/>
          <w:szCs w:val="26"/>
          <w:lang w:eastAsia="en-AU"/>
        </w:rPr>
        <w:t>Overview of the Aid Activity</w:t>
      </w:r>
    </w:p>
    <w:p w:rsidR="00290C57" w:rsidRDefault="00290C57" w:rsidP="00BC14D5">
      <w:pPr>
        <w:spacing w:after="0" w:line="240" w:lineRule="auto"/>
        <w:jc w:val="both"/>
        <w:rPr>
          <w:rFonts w:ascii="Times New Roman" w:hAnsi="Times New Roman" w:cs="Times New Roman"/>
          <w:sz w:val="24"/>
          <w:szCs w:val="24"/>
        </w:rPr>
      </w:pPr>
    </w:p>
    <w:p w:rsidR="002217A0" w:rsidRPr="00290C57" w:rsidRDefault="009D66CE" w:rsidP="00BC14D5">
      <w:pPr>
        <w:spacing w:after="0" w:line="240" w:lineRule="auto"/>
        <w:jc w:val="both"/>
        <w:rPr>
          <w:rFonts w:ascii="Times New Roman" w:hAnsi="Times New Roman" w:cs="Times New Roman"/>
          <w:sz w:val="24"/>
          <w:szCs w:val="24"/>
        </w:rPr>
      </w:pPr>
      <w:r w:rsidRPr="00290C57">
        <w:rPr>
          <w:rFonts w:ascii="Times New Roman" w:hAnsi="Times New Roman" w:cs="Times New Roman"/>
          <w:sz w:val="24"/>
          <w:szCs w:val="24"/>
        </w:rPr>
        <w:t xml:space="preserve">Australia's Education Partnership with Indonesia </w:t>
      </w:r>
      <w:r w:rsidR="00BC14D5" w:rsidRPr="00290C57">
        <w:rPr>
          <w:rFonts w:ascii="Times New Roman" w:hAnsi="Times New Roman" w:cs="Times New Roman"/>
          <w:sz w:val="24"/>
          <w:szCs w:val="24"/>
        </w:rPr>
        <w:t xml:space="preserve">is aimed at deepening </w:t>
      </w:r>
      <w:r w:rsidRPr="00290C57">
        <w:rPr>
          <w:rFonts w:ascii="Times New Roman" w:hAnsi="Times New Roman" w:cs="Times New Roman"/>
          <w:sz w:val="24"/>
          <w:szCs w:val="24"/>
        </w:rPr>
        <w:t>and extend</w:t>
      </w:r>
      <w:r w:rsidR="00BC14D5" w:rsidRPr="00290C57">
        <w:rPr>
          <w:rFonts w:ascii="Times New Roman" w:hAnsi="Times New Roman" w:cs="Times New Roman"/>
          <w:sz w:val="24"/>
          <w:szCs w:val="24"/>
        </w:rPr>
        <w:t>ing</w:t>
      </w:r>
      <w:r w:rsidRPr="00290C57">
        <w:rPr>
          <w:rFonts w:ascii="Times New Roman" w:hAnsi="Times New Roman" w:cs="Times New Roman"/>
          <w:sz w:val="24"/>
          <w:szCs w:val="24"/>
        </w:rPr>
        <w:t xml:space="preserve"> the </w:t>
      </w:r>
      <w:r w:rsidR="00077A25" w:rsidRPr="00290C57">
        <w:rPr>
          <w:rFonts w:ascii="Times New Roman" w:hAnsi="Times New Roman" w:cs="Times New Roman"/>
          <w:sz w:val="24"/>
          <w:szCs w:val="24"/>
        </w:rPr>
        <w:t xml:space="preserve">outcomes of the </w:t>
      </w:r>
      <w:r w:rsidRPr="00290C57">
        <w:rPr>
          <w:rFonts w:ascii="Times New Roman" w:hAnsi="Times New Roman" w:cs="Times New Roman"/>
          <w:sz w:val="24"/>
          <w:szCs w:val="24"/>
        </w:rPr>
        <w:t xml:space="preserve">highly successful Basic Education Program </w:t>
      </w:r>
      <w:r w:rsidR="00077A25" w:rsidRPr="00290C57">
        <w:rPr>
          <w:rFonts w:ascii="Times New Roman" w:hAnsi="Times New Roman" w:cs="Times New Roman"/>
          <w:sz w:val="24"/>
          <w:szCs w:val="24"/>
        </w:rPr>
        <w:t xml:space="preserve">(AIBEP) </w:t>
      </w:r>
      <w:r w:rsidRPr="00290C57">
        <w:rPr>
          <w:rFonts w:ascii="Times New Roman" w:hAnsi="Times New Roman" w:cs="Times New Roman"/>
          <w:sz w:val="24"/>
          <w:szCs w:val="24"/>
        </w:rPr>
        <w:t>and help</w:t>
      </w:r>
      <w:r w:rsidR="005D3CAB" w:rsidRPr="00290C57">
        <w:rPr>
          <w:rFonts w:ascii="Times New Roman" w:hAnsi="Times New Roman" w:cs="Times New Roman"/>
          <w:sz w:val="24"/>
          <w:szCs w:val="24"/>
        </w:rPr>
        <w:t>ing</w:t>
      </w:r>
      <w:r w:rsidRPr="00290C57">
        <w:rPr>
          <w:rFonts w:ascii="Times New Roman" w:hAnsi="Times New Roman" w:cs="Times New Roman"/>
          <w:sz w:val="24"/>
          <w:szCs w:val="24"/>
        </w:rPr>
        <w:t xml:space="preserve"> Indonesia to ensure nine years of good quality education for its children.  </w:t>
      </w:r>
      <w:r w:rsidR="002217A0" w:rsidRPr="00290C57">
        <w:rPr>
          <w:rFonts w:ascii="Times New Roman" w:hAnsi="Times New Roman" w:cs="Times New Roman"/>
          <w:sz w:val="24"/>
          <w:szCs w:val="24"/>
        </w:rPr>
        <w:t xml:space="preserve">The </w:t>
      </w:r>
      <w:r w:rsidR="00D86EC9" w:rsidRPr="00290C57">
        <w:rPr>
          <w:rFonts w:ascii="Times New Roman" w:hAnsi="Times New Roman" w:cs="Times New Roman"/>
          <w:sz w:val="24"/>
          <w:szCs w:val="24"/>
        </w:rPr>
        <w:t>EP</w:t>
      </w:r>
      <w:r w:rsidR="002217A0" w:rsidRPr="00290C57">
        <w:rPr>
          <w:rFonts w:ascii="Times New Roman" w:hAnsi="Times New Roman" w:cs="Times New Roman"/>
          <w:sz w:val="24"/>
          <w:szCs w:val="24"/>
        </w:rPr>
        <w:t xml:space="preserve"> will</w:t>
      </w:r>
      <w:r w:rsidRPr="00290C57">
        <w:rPr>
          <w:rFonts w:ascii="Times New Roman" w:hAnsi="Times New Roman" w:cs="Times New Roman"/>
          <w:sz w:val="24"/>
          <w:szCs w:val="24"/>
        </w:rPr>
        <w:t xml:space="preserve"> </w:t>
      </w:r>
      <w:r w:rsidR="002217A0" w:rsidRPr="00290C57">
        <w:rPr>
          <w:rFonts w:ascii="Times New Roman" w:hAnsi="Times New Roman" w:cs="Times New Roman"/>
          <w:sz w:val="24"/>
          <w:szCs w:val="24"/>
        </w:rPr>
        <w:t>provide more</w:t>
      </w:r>
      <w:r w:rsidRPr="00290C57">
        <w:rPr>
          <w:rFonts w:ascii="Times New Roman" w:hAnsi="Times New Roman" w:cs="Times New Roman"/>
          <w:sz w:val="24"/>
          <w:szCs w:val="24"/>
        </w:rPr>
        <w:t xml:space="preserve"> children </w:t>
      </w:r>
      <w:r w:rsidR="00BC14D5" w:rsidRPr="00290C57">
        <w:rPr>
          <w:rFonts w:ascii="Times New Roman" w:hAnsi="Times New Roman" w:cs="Times New Roman"/>
          <w:sz w:val="24"/>
          <w:szCs w:val="24"/>
        </w:rPr>
        <w:t xml:space="preserve">with </w:t>
      </w:r>
      <w:r w:rsidR="005D3CAB" w:rsidRPr="00290C57">
        <w:rPr>
          <w:rFonts w:ascii="Times New Roman" w:hAnsi="Times New Roman" w:cs="Times New Roman"/>
          <w:sz w:val="24"/>
          <w:szCs w:val="24"/>
        </w:rPr>
        <w:t xml:space="preserve">a </w:t>
      </w:r>
      <w:r w:rsidRPr="00290C57">
        <w:rPr>
          <w:rFonts w:ascii="Times New Roman" w:hAnsi="Times New Roman" w:cs="Times New Roman"/>
          <w:sz w:val="24"/>
          <w:szCs w:val="24"/>
        </w:rPr>
        <w:t>good education</w:t>
      </w:r>
      <w:r w:rsidR="00E7305E" w:rsidRPr="00290C57">
        <w:rPr>
          <w:rFonts w:ascii="Times New Roman" w:hAnsi="Times New Roman" w:cs="Times New Roman"/>
          <w:sz w:val="24"/>
          <w:szCs w:val="24"/>
        </w:rPr>
        <w:t xml:space="preserve"> </w:t>
      </w:r>
      <w:r w:rsidRPr="00290C57">
        <w:rPr>
          <w:rFonts w:ascii="Times New Roman" w:hAnsi="Times New Roman" w:cs="Times New Roman"/>
          <w:sz w:val="24"/>
          <w:szCs w:val="24"/>
        </w:rPr>
        <w:t>and strengthen management</w:t>
      </w:r>
      <w:r w:rsidR="00AD62B4" w:rsidRPr="00290C57">
        <w:rPr>
          <w:rFonts w:ascii="Times New Roman" w:hAnsi="Times New Roman" w:cs="Times New Roman"/>
          <w:sz w:val="24"/>
          <w:szCs w:val="24"/>
        </w:rPr>
        <w:t xml:space="preserve"> </w:t>
      </w:r>
      <w:r w:rsidR="00BF39F9" w:rsidRPr="00290C57">
        <w:rPr>
          <w:rFonts w:ascii="Times New Roman" w:hAnsi="Times New Roman" w:cs="Times New Roman"/>
          <w:sz w:val="24"/>
          <w:szCs w:val="24"/>
        </w:rPr>
        <w:t>of basic education at all levels</w:t>
      </w:r>
      <w:r w:rsidRPr="00290C57">
        <w:rPr>
          <w:rFonts w:ascii="Times New Roman" w:hAnsi="Times New Roman" w:cs="Times New Roman"/>
          <w:sz w:val="24"/>
          <w:szCs w:val="24"/>
        </w:rPr>
        <w:t>.</w:t>
      </w:r>
      <w:r w:rsidR="002217A0" w:rsidRPr="00290C57">
        <w:rPr>
          <w:rFonts w:ascii="Times New Roman" w:hAnsi="Times New Roman" w:cs="Times New Roman"/>
          <w:sz w:val="24"/>
          <w:szCs w:val="24"/>
        </w:rPr>
        <w:t xml:space="preserve"> </w:t>
      </w:r>
      <w:r w:rsidR="00D86EC9" w:rsidRPr="00290C57">
        <w:rPr>
          <w:rFonts w:ascii="Times New Roman" w:hAnsi="Times New Roman" w:cs="Times New Roman"/>
          <w:sz w:val="24"/>
          <w:szCs w:val="24"/>
        </w:rPr>
        <w:t>The EP</w:t>
      </w:r>
      <w:r w:rsidRPr="00290C57">
        <w:rPr>
          <w:rFonts w:ascii="Times New Roman" w:hAnsi="Times New Roman" w:cs="Times New Roman"/>
          <w:sz w:val="24"/>
          <w:szCs w:val="24"/>
        </w:rPr>
        <w:t xml:space="preserve"> is part of a broader program of support to Indonesian education that also involves the European Union a</w:t>
      </w:r>
      <w:r w:rsidR="00252D55" w:rsidRPr="00290C57">
        <w:rPr>
          <w:rFonts w:ascii="Times New Roman" w:hAnsi="Times New Roman" w:cs="Times New Roman"/>
          <w:sz w:val="24"/>
          <w:szCs w:val="24"/>
        </w:rPr>
        <w:t xml:space="preserve">nd the Government of Indonesia, </w:t>
      </w:r>
      <w:r w:rsidRPr="00290C57">
        <w:rPr>
          <w:rFonts w:ascii="Times New Roman" w:hAnsi="Times New Roman" w:cs="Times New Roman"/>
          <w:sz w:val="24"/>
          <w:szCs w:val="24"/>
        </w:rPr>
        <w:t xml:space="preserve">the Indonesian </w:t>
      </w:r>
      <w:r w:rsidR="002217A0" w:rsidRPr="00290C57">
        <w:rPr>
          <w:rFonts w:ascii="Times New Roman" w:hAnsi="Times New Roman" w:cs="Times New Roman"/>
          <w:sz w:val="24"/>
          <w:szCs w:val="24"/>
        </w:rPr>
        <w:t xml:space="preserve">Education </w:t>
      </w:r>
      <w:r w:rsidRPr="00290C57">
        <w:rPr>
          <w:rFonts w:ascii="Times New Roman" w:hAnsi="Times New Roman" w:cs="Times New Roman"/>
          <w:sz w:val="24"/>
          <w:szCs w:val="24"/>
        </w:rPr>
        <w:t xml:space="preserve">Sector Support Program. </w:t>
      </w:r>
    </w:p>
    <w:p w:rsidR="002217A0" w:rsidRPr="00290C57" w:rsidRDefault="002217A0" w:rsidP="009D66CE">
      <w:pPr>
        <w:spacing w:after="0" w:line="240" w:lineRule="auto"/>
        <w:rPr>
          <w:rFonts w:ascii="Times New Roman" w:hAnsi="Times New Roman" w:cs="Times New Roman"/>
          <w:sz w:val="24"/>
          <w:szCs w:val="24"/>
        </w:rPr>
      </w:pPr>
    </w:p>
    <w:p w:rsidR="009D66CE" w:rsidRPr="00290C57" w:rsidRDefault="009D66CE" w:rsidP="009D66CE">
      <w:pPr>
        <w:spacing w:after="0" w:line="240" w:lineRule="auto"/>
        <w:rPr>
          <w:rFonts w:ascii="Times New Roman" w:hAnsi="Times New Roman" w:cs="Times New Roman"/>
          <w:sz w:val="24"/>
          <w:szCs w:val="24"/>
        </w:rPr>
      </w:pPr>
      <w:r w:rsidRPr="00290C57">
        <w:rPr>
          <w:rFonts w:ascii="Times New Roman" w:hAnsi="Times New Roman" w:cs="Times New Roman"/>
          <w:sz w:val="24"/>
          <w:szCs w:val="24"/>
        </w:rPr>
        <w:t>Through th</w:t>
      </w:r>
      <w:r w:rsidR="00D86EC9" w:rsidRPr="00290C57">
        <w:rPr>
          <w:rFonts w:ascii="Times New Roman" w:hAnsi="Times New Roman" w:cs="Times New Roman"/>
          <w:sz w:val="24"/>
          <w:szCs w:val="24"/>
        </w:rPr>
        <w:t>e</w:t>
      </w:r>
      <w:r w:rsidR="00AD62B4" w:rsidRPr="00290C57">
        <w:rPr>
          <w:rFonts w:ascii="Times New Roman" w:hAnsi="Times New Roman" w:cs="Times New Roman"/>
          <w:sz w:val="24"/>
          <w:szCs w:val="24"/>
        </w:rPr>
        <w:t xml:space="preserve"> </w:t>
      </w:r>
      <w:r w:rsidR="00D86EC9" w:rsidRPr="00290C57">
        <w:rPr>
          <w:rFonts w:ascii="Times New Roman" w:hAnsi="Times New Roman" w:cs="Times New Roman"/>
          <w:sz w:val="24"/>
          <w:szCs w:val="24"/>
        </w:rPr>
        <w:t>EP</w:t>
      </w:r>
      <w:r w:rsidR="00077A25" w:rsidRPr="00290C57">
        <w:rPr>
          <w:rFonts w:ascii="Times New Roman" w:hAnsi="Times New Roman" w:cs="Times New Roman"/>
          <w:sz w:val="24"/>
          <w:szCs w:val="24"/>
        </w:rPr>
        <w:t>,</w:t>
      </w:r>
      <w:r w:rsidRPr="00290C57">
        <w:rPr>
          <w:rFonts w:ascii="Times New Roman" w:hAnsi="Times New Roman" w:cs="Times New Roman"/>
          <w:sz w:val="24"/>
          <w:szCs w:val="24"/>
        </w:rPr>
        <w:t xml:space="preserve"> Australia will</w:t>
      </w:r>
      <w:r w:rsidR="006F6306" w:rsidRPr="00290C57">
        <w:rPr>
          <w:rFonts w:ascii="Times New Roman" w:hAnsi="Times New Roman" w:cs="Times New Roman"/>
          <w:sz w:val="24"/>
          <w:szCs w:val="24"/>
        </w:rPr>
        <w:t xml:space="preserve"> work closely with </w:t>
      </w:r>
      <w:r w:rsidR="00077A25" w:rsidRPr="00290C57">
        <w:rPr>
          <w:rFonts w:ascii="Times New Roman" w:hAnsi="Times New Roman" w:cs="Times New Roman"/>
          <w:sz w:val="24"/>
          <w:szCs w:val="24"/>
        </w:rPr>
        <w:t>GoI</w:t>
      </w:r>
      <w:r w:rsidR="006F6306" w:rsidRPr="00290C57">
        <w:rPr>
          <w:rFonts w:ascii="Times New Roman" w:hAnsi="Times New Roman" w:cs="Times New Roman"/>
          <w:sz w:val="24"/>
          <w:szCs w:val="24"/>
        </w:rPr>
        <w:t xml:space="preserve"> to</w:t>
      </w:r>
      <w:r w:rsidRPr="00290C57">
        <w:rPr>
          <w:rFonts w:ascii="Times New Roman" w:hAnsi="Times New Roman" w:cs="Times New Roman"/>
          <w:sz w:val="24"/>
          <w:szCs w:val="24"/>
        </w:rPr>
        <w:t xml:space="preserve">: </w:t>
      </w:r>
    </w:p>
    <w:p w:rsidR="009D66CE" w:rsidRPr="00290C57" w:rsidRDefault="009D66CE" w:rsidP="009D66CE">
      <w:pPr>
        <w:pStyle w:val="ListParagraph"/>
        <w:numPr>
          <w:ilvl w:val="0"/>
          <w:numId w:val="8"/>
        </w:numPr>
        <w:spacing w:after="0" w:line="240" w:lineRule="auto"/>
        <w:rPr>
          <w:rFonts w:ascii="Times New Roman" w:hAnsi="Times New Roman" w:cs="Times New Roman"/>
          <w:sz w:val="24"/>
          <w:szCs w:val="24"/>
        </w:rPr>
      </w:pPr>
      <w:r w:rsidRPr="00290C57">
        <w:rPr>
          <w:rFonts w:ascii="Times New Roman" w:hAnsi="Times New Roman" w:cs="Times New Roman"/>
          <w:sz w:val="24"/>
          <w:szCs w:val="24"/>
        </w:rPr>
        <w:t>construct or expand up to 2000 more junior secondary schools and create approximately 300,000 new places for junior secondary school students;</w:t>
      </w:r>
    </w:p>
    <w:p w:rsidR="009D66CE" w:rsidRPr="00290C57" w:rsidRDefault="009D66CE" w:rsidP="009D66CE">
      <w:pPr>
        <w:pStyle w:val="ListParagraph"/>
        <w:numPr>
          <w:ilvl w:val="0"/>
          <w:numId w:val="8"/>
        </w:numPr>
        <w:spacing w:after="0" w:line="240" w:lineRule="auto"/>
        <w:rPr>
          <w:rFonts w:ascii="Times New Roman" w:hAnsi="Times New Roman" w:cs="Times New Roman"/>
          <w:sz w:val="24"/>
          <w:szCs w:val="24"/>
        </w:rPr>
      </w:pPr>
      <w:r w:rsidRPr="00290C57">
        <w:rPr>
          <w:rFonts w:ascii="Times New Roman" w:hAnsi="Times New Roman" w:cs="Times New Roman"/>
          <w:sz w:val="24"/>
          <w:szCs w:val="24"/>
        </w:rPr>
        <w:t xml:space="preserve">improve the quality of school </w:t>
      </w:r>
      <w:r w:rsidR="00BF39F9" w:rsidRPr="00290C57">
        <w:rPr>
          <w:rFonts w:ascii="Times New Roman" w:hAnsi="Times New Roman" w:cs="Times New Roman"/>
          <w:sz w:val="24"/>
          <w:szCs w:val="24"/>
        </w:rPr>
        <w:t xml:space="preserve">and madrasah </w:t>
      </w:r>
      <w:r w:rsidRPr="00290C57">
        <w:rPr>
          <w:rFonts w:ascii="Times New Roman" w:hAnsi="Times New Roman" w:cs="Times New Roman"/>
          <w:sz w:val="24"/>
          <w:szCs w:val="24"/>
        </w:rPr>
        <w:t xml:space="preserve">management by </w:t>
      </w:r>
      <w:r w:rsidR="006F6306" w:rsidRPr="00290C57">
        <w:rPr>
          <w:rFonts w:ascii="Times New Roman" w:hAnsi="Times New Roman" w:cs="Times New Roman"/>
          <w:sz w:val="24"/>
          <w:szCs w:val="24"/>
        </w:rPr>
        <w:t>developing a professional development system which will be available to</w:t>
      </w:r>
      <w:r w:rsidR="00077A25" w:rsidRPr="00290C57">
        <w:rPr>
          <w:rFonts w:ascii="Times New Roman" w:hAnsi="Times New Roman" w:cs="Times New Roman"/>
          <w:sz w:val="24"/>
          <w:szCs w:val="24"/>
        </w:rPr>
        <w:t xml:space="preserve"> </w:t>
      </w:r>
      <w:r w:rsidRPr="00290C57">
        <w:rPr>
          <w:rFonts w:ascii="Times New Roman" w:hAnsi="Times New Roman" w:cs="Times New Roman"/>
          <w:sz w:val="24"/>
          <w:szCs w:val="24"/>
        </w:rPr>
        <w:t>all 293,000 of Indonesia's school principals, school supervisors and district education officials;</w:t>
      </w:r>
    </w:p>
    <w:p w:rsidR="009D66CE" w:rsidRPr="00290C57" w:rsidRDefault="009D66CE" w:rsidP="009D66CE">
      <w:pPr>
        <w:pStyle w:val="ListParagraph"/>
        <w:numPr>
          <w:ilvl w:val="0"/>
          <w:numId w:val="8"/>
        </w:numPr>
        <w:spacing w:after="0" w:line="240" w:lineRule="auto"/>
        <w:rPr>
          <w:rFonts w:ascii="Times New Roman" w:hAnsi="Times New Roman" w:cs="Times New Roman"/>
          <w:sz w:val="24"/>
          <w:szCs w:val="24"/>
        </w:rPr>
      </w:pPr>
      <w:r w:rsidRPr="00290C57">
        <w:rPr>
          <w:rFonts w:ascii="Times New Roman" w:hAnsi="Times New Roman" w:cs="Times New Roman"/>
          <w:sz w:val="24"/>
          <w:szCs w:val="24"/>
        </w:rPr>
        <w:t xml:space="preserve">support </w:t>
      </w:r>
      <w:r w:rsidR="00077A25" w:rsidRPr="00290C57">
        <w:rPr>
          <w:rFonts w:ascii="Times New Roman" w:hAnsi="Times New Roman" w:cs="Times New Roman"/>
          <w:sz w:val="24"/>
          <w:szCs w:val="24"/>
        </w:rPr>
        <w:t xml:space="preserve">good quality </w:t>
      </w:r>
      <w:r w:rsidRPr="00290C57">
        <w:rPr>
          <w:rFonts w:ascii="Times New Roman" w:hAnsi="Times New Roman" w:cs="Times New Roman"/>
          <w:sz w:val="24"/>
          <w:szCs w:val="24"/>
        </w:rPr>
        <w:t xml:space="preserve">Islamic Education by helping around 1500 Islamic schools (Madrasah) to achieve accreditation against </w:t>
      </w:r>
      <w:r w:rsidR="00077A25" w:rsidRPr="00290C57">
        <w:rPr>
          <w:rFonts w:ascii="Times New Roman" w:hAnsi="Times New Roman" w:cs="Times New Roman"/>
          <w:sz w:val="24"/>
          <w:szCs w:val="24"/>
        </w:rPr>
        <w:t>N</w:t>
      </w:r>
      <w:r w:rsidRPr="00290C57">
        <w:rPr>
          <w:rFonts w:ascii="Times New Roman" w:hAnsi="Times New Roman" w:cs="Times New Roman"/>
          <w:sz w:val="24"/>
          <w:szCs w:val="24"/>
        </w:rPr>
        <w:t xml:space="preserve">ational </w:t>
      </w:r>
      <w:r w:rsidR="00077A25" w:rsidRPr="00290C57">
        <w:rPr>
          <w:rFonts w:ascii="Times New Roman" w:hAnsi="Times New Roman" w:cs="Times New Roman"/>
          <w:sz w:val="24"/>
          <w:szCs w:val="24"/>
        </w:rPr>
        <w:t>E</w:t>
      </w:r>
      <w:r w:rsidRPr="00290C57">
        <w:rPr>
          <w:rFonts w:ascii="Times New Roman" w:hAnsi="Times New Roman" w:cs="Times New Roman"/>
          <w:sz w:val="24"/>
          <w:szCs w:val="24"/>
        </w:rPr>
        <w:t xml:space="preserve">ducation </w:t>
      </w:r>
      <w:r w:rsidR="00077A25" w:rsidRPr="00290C57">
        <w:rPr>
          <w:rFonts w:ascii="Times New Roman" w:hAnsi="Times New Roman" w:cs="Times New Roman"/>
          <w:sz w:val="24"/>
          <w:szCs w:val="24"/>
        </w:rPr>
        <w:t>S</w:t>
      </w:r>
      <w:r w:rsidRPr="00290C57">
        <w:rPr>
          <w:rFonts w:ascii="Times New Roman" w:hAnsi="Times New Roman" w:cs="Times New Roman"/>
          <w:sz w:val="24"/>
          <w:szCs w:val="24"/>
        </w:rPr>
        <w:t>tandards;</w:t>
      </w:r>
    </w:p>
    <w:p w:rsidR="00077A25" w:rsidRPr="00290C57" w:rsidRDefault="002217A0" w:rsidP="00077A25">
      <w:pPr>
        <w:pStyle w:val="ListParagraph"/>
        <w:numPr>
          <w:ilvl w:val="0"/>
          <w:numId w:val="8"/>
        </w:numPr>
        <w:spacing w:after="0" w:line="240" w:lineRule="auto"/>
        <w:rPr>
          <w:rFonts w:ascii="Times New Roman" w:hAnsi="Times New Roman" w:cs="Times New Roman"/>
          <w:sz w:val="24"/>
          <w:szCs w:val="24"/>
        </w:rPr>
      </w:pPr>
      <w:r w:rsidRPr="00290C57">
        <w:rPr>
          <w:rFonts w:ascii="Times New Roman" w:hAnsi="Times New Roman" w:cs="Times New Roman"/>
          <w:sz w:val="24"/>
          <w:szCs w:val="24"/>
        </w:rPr>
        <w:t>work</w:t>
      </w:r>
      <w:r w:rsidR="009D66CE" w:rsidRPr="00290C57">
        <w:rPr>
          <w:rFonts w:ascii="Times New Roman" w:hAnsi="Times New Roman" w:cs="Times New Roman"/>
          <w:sz w:val="24"/>
          <w:szCs w:val="24"/>
        </w:rPr>
        <w:t xml:space="preserve"> together with the European Union and the Asian Development Bank to support relevant, high quality and timely research and analysis that strengthens education policy. </w:t>
      </w:r>
    </w:p>
    <w:p w:rsidR="00077A25" w:rsidRPr="00290C57" w:rsidRDefault="00077A25" w:rsidP="00E7305E">
      <w:pPr>
        <w:spacing w:after="0" w:line="240" w:lineRule="auto"/>
        <w:ind w:left="720"/>
        <w:rPr>
          <w:rFonts w:ascii="Times New Roman" w:hAnsi="Times New Roman" w:cs="Times New Roman"/>
          <w:sz w:val="24"/>
          <w:szCs w:val="24"/>
        </w:rPr>
      </w:pPr>
    </w:p>
    <w:p w:rsidR="002217A0" w:rsidRPr="00290C57" w:rsidRDefault="009D66CE" w:rsidP="00E7305E">
      <w:pPr>
        <w:spacing w:after="0" w:line="240" w:lineRule="auto"/>
        <w:rPr>
          <w:rFonts w:ascii="Times New Roman" w:hAnsi="Times New Roman" w:cs="Times New Roman"/>
          <w:sz w:val="24"/>
          <w:szCs w:val="24"/>
        </w:rPr>
      </w:pPr>
      <w:r w:rsidRPr="00290C57">
        <w:rPr>
          <w:rFonts w:ascii="Times New Roman" w:hAnsi="Times New Roman" w:cs="Times New Roman"/>
          <w:sz w:val="24"/>
          <w:szCs w:val="24"/>
        </w:rPr>
        <w:t>The total val</w:t>
      </w:r>
      <w:r w:rsidR="00CB3A6A" w:rsidRPr="00290C57">
        <w:rPr>
          <w:rFonts w:ascii="Times New Roman" w:hAnsi="Times New Roman" w:cs="Times New Roman"/>
          <w:sz w:val="24"/>
          <w:szCs w:val="24"/>
        </w:rPr>
        <w:t>ue of this initiative is $5</w:t>
      </w:r>
      <w:r w:rsidR="00BF39F9" w:rsidRPr="00290C57">
        <w:rPr>
          <w:rFonts w:ascii="Times New Roman" w:hAnsi="Times New Roman" w:cs="Times New Roman"/>
          <w:sz w:val="24"/>
          <w:szCs w:val="24"/>
        </w:rPr>
        <w:t>24</w:t>
      </w:r>
      <w:r w:rsidR="00CB3A6A" w:rsidRPr="00290C57">
        <w:rPr>
          <w:rFonts w:ascii="Times New Roman" w:hAnsi="Times New Roman" w:cs="Times New Roman"/>
          <w:sz w:val="24"/>
          <w:szCs w:val="24"/>
        </w:rPr>
        <w:t xml:space="preserve"> </w:t>
      </w:r>
      <w:r w:rsidRPr="00290C57">
        <w:rPr>
          <w:rFonts w:ascii="Times New Roman" w:hAnsi="Times New Roman" w:cs="Times New Roman"/>
          <w:sz w:val="24"/>
          <w:szCs w:val="24"/>
        </w:rPr>
        <w:t xml:space="preserve">million over </w:t>
      </w:r>
      <w:r w:rsidR="008F6DB6">
        <w:rPr>
          <w:rFonts w:ascii="Times New Roman" w:hAnsi="Times New Roman" w:cs="Times New Roman"/>
          <w:sz w:val="24"/>
          <w:szCs w:val="24"/>
        </w:rPr>
        <w:t xml:space="preserve">the </w:t>
      </w:r>
      <w:r w:rsidR="00077A25" w:rsidRPr="00290C57">
        <w:rPr>
          <w:rFonts w:ascii="Times New Roman" w:hAnsi="Times New Roman" w:cs="Times New Roman"/>
          <w:sz w:val="24"/>
          <w:szCs w:val="24"/>
        </w:rPr>
        <w:t>5</w:t>
      </w:r>
      <w:r w:rsidRPr="00290C57">
        <w:rPr>
          <w:rFonts w:ascii="Times New Roman" w:hAnsi="Times New Roman" w:cs="Times New Roman"/>
          <w:sz w:val="24"/>
          <w:szCs w:val="24"/>
        </w:rPr>
        <w:t xml:space="preserve"> years</w:t>
      </w:r>
      <w:r w:rsidR="008F6DB6">
        <w:rPr>
          <w:rFonts w:ascii="Times New Roman" w:hAnsi="Times New Roman" w:cs="Times New Roman"/>
          <w:sz w:val="24"/>
          <w:szCs w:val="24"/>
        </w:rPr>
        <w:t xml:space="preserve"> from 2</w:t>
      </w:r>
      <w:r w:rsidRPr="00290C57">
        <w:rPr>
          <w:rFonts w:ascii="Times New Roman" w:hAnsi="Times New Roman" w:cs="Times New Roman"/>
          <w:sz w:val="24"/>
          <w:szCs w:val="24"/>
        </w:rPr>
        <w:t>011</w:t>
      </w:r>
      <w:r w:rsidR="008F6DB6">
        <w:rPr>
          <w:rFonts w:ascii="Times New Roman" w:hAnsi="Times New Roman" w:cs="Times New Roman"/>
          <w:sz w:val="24"/>
          <w:szCs w:val="24"/>
        </w:rPr>
        <w:t>-2016</w:t>
      </w:r>
      <w:r w:rsidRPr="00290C57">
        <w:rPr>
          <w:rFonts w:ascii="Times New Roman" w:hAnsi="Times New Roman" w:cs="Times New Roman"/>
          <w:sz w:val="24"/>
          <w:szCs w:val="24"/>
        </w:rPr>
        <w:t>.</w:t>
      </w:r>
    </w:p>
    <w:p w:rsidR="002217A0" w:rsidRPr="00290C57" w:rsidRDefault="002217A0" w:rsidP="002217A0">
      <w:pPr>
        <w:spacing w:after="0" w:line="240" w:lineRule="auto"/>
        <w:rPr>
          <w:rFonts w:ascii="Times New Roman" w:hAnsi="Times New Roman" w:cs="Times New Roman"/>
          <w:sz w:val="24"/>
          <w:szCs w:val="24"/>
        </w:rPr>
      </w:pPr>
    </w:p>
    <w:p w:rsidR="00E910C3" w:rsidRDefault="00E759A3" w:rsidP="00B76EE1">
      <w:pPr>
        <w:spacing w:after="0" w:line="240" w:lineRule="auto"/>
        <w:jc w:val="both"/>
        <w:rPr>
          <w:rFonts w:ascii="Times New Roman" w:hAnsi="Times New Roman" w:cs="Times New Roman"/>
          <w:sz w:val="24"/>
          <w:szCs w:val="24"/>
        </w:rPr>
      </w:pPr>
      <w:r w:rsidRPr="00C51E06">
        <w:rPr>
          <w:rFonts w:ascii="Times New Roman" w:hAnsi="Times New Roman" w:cs="Times New Roman"/>
          <w:sz w:val="24"/>
          <w:szCs w:val="24"/>
        </w:rPr>
        <w:t>The end of program outcomes (EOPOs) for this in</w:t>
      </w:r>
      <w:r w:rsidR="008E4A4A">
        <w:rPr>
          <w:rFonts w:ascii="Times New Roman" w:hAnsi="Times New Roman" w:cs="Times New Roman"/>
          <w:sz w:val="24"/>
          <w:szCs w:val="24"/>
        </w:rPr>
        <w:t>itiative</w:t>
      </w:r>
      <w:r w:rsidRPr="00C51E06">
        <w:rPr>
          <w:rFonts w:ascii="Times New Roman" w:hAnsi="Times New Roman" w:cs="Times New Roman"/>
          <w:sz w:val="24"/>
          <w:szCs w:val="24"/>
        </w:rPr>
        <w:t xml:space="preserve"> are as follows:</w:t>
      </w:r>
    </w:p>
    <w:p w:rsidR="006E65E9" w:rsidRPr="00C51E06" w:rsidRDefault="006E65E9" w:rsidP="00B76EE1">
      <w:pPr>
        <w:spacing w:after="0" w:line="240" w:lineRule="auto"/>
        <w:jc w:val="both"/>
        <w:rPr>
          <w:rFonts w:ascii="Times New Roman" w:hAnsi="Times New Roman" w:cs="Times New Roman"/>
          <w:sz w:val="24"/>
          <w:szCs w:val="24"/>
        </w:rPr>
      </w:pPr>
    </w:p>
    <w:p w:rsidR="00E759A3" w:rsidRPr="00C51E06" w:rsidRDefault="00E759A3" w:rsidP="00C51E06">
      <w:pPr>
        <w:pStyle w:val="ListParagraph"/>
        <w:numPr>
          <w:ilvl w:val="0"/>
          <w:numId w:val="8"/>
        </w:numPr>
        <w:spacing w:after="0" w:line="240" w:lineRule="auto"/>
        <w:jc w:val="both"/>
        <w:rPr>
          <w:rFonts w:ascii="Times New Roman" w:hAnsi="Times New Roman" w:cs="Times New Roman"/>
          <w:sz w:val="24"/>
          <w:szCs w:val="24"/>
        </w:rPr>
      </w:pPr>
      <w:r w:rsidRPr="00C51E06">
        <w:rPr>
          <w:rFonts w:ascii="Times New Roman" w:hAnsi="Times New Roman" w:cs="Times New Roman"/>
          <w:sz w:val="24"/>
          <w:szCs w:val="24"/>
        </w:rPr>
        <w:t>Enrolment in Junior Secondary Education in targeted districts increases</w:t>
      </w:r>
    </w:p>
    <w:p w:rsidR="00E759A3" w:rsidRPr="00C51E06" w:rsidRDefault="00E759A3" w:rsidP="00C51E06">
      <w:pPr>
        <w:pStyle w:val="ListParagraph"/>
        <w:numPr>
          <w:ilvl w:val="0"/>
          <w:numId w:val="8"/>
        </w:numPr>
        <w:spacing w:after="0" w:line="240" w:lineRule="auto"/>
        <w:jc w:val="both"/>
        <w:rPr>
          <w:rFonts w:ascii="Times New Roman" w:hAnsi="Times New Roman" w:cs="Times New Roman"/>
          <w:sz w:val="24"/>
          <w:szCs w:val="24"/>
        </w:rPr>
      </w:pPr>
      <w:r w:rsidRPr="00C51E06">
        <w:rPr>
          <w:rFonts w:ascii="Times New Roman" w:hAnsi="Times New Roman" w:cs="Times New Roman"/>
          <w:sz w:val="24"/>
          <w:szCs w:val="24"/>
        </w:rPr>
        <w:t>Management of schools and madrasah improves</w:t>
      </w:r>
    </w:p>
    <w:p w:rsidR="00E759A3" w:rsidRPr="00C51E06" w:rsidRDefault="00E759A3" w:rsidP="00C51E06">
      <w:pPr>
        <w:pStyle w:val="ListParagraph"/>
        <w:numPr>
          <w:ilvl w:val="0"/>
          <w:numId w:val="8"/>
        </w:numPr>
        <w:spacing w:after="0" w:line="240" w:lineRule="auto"/>
        <w:jc w:val="both"/>
        <w:rPr>
          <w:rFonts w:ascii="Times New Roman" w:hAnsi="Times New Roman" w:cs="Times New Roman"/>
          <w:sz w:val="24"/>
          <w:szCs w:val="24"/>
        </w:rPr>
      </w:pPr>
      <w:r w:rsidRPr="00C51E06">
        <w:rPr>
          <w:rFonts w:ascii="Times New Roman" w:hAnsi="Times New Roman" w:cs="Times New Roman"/>
          <w:sz w:val="24"/>
          <w:szCs w:val="24"/>
        </w:rPr>
        <w:t>Quality of Madrasah improves in line with the National Education Standards (NES)</w:t>
      </w:r>
    </w:p>
    <w:p w:rsidR="00E759A3" w:rsidRPr="00C51E06" w:rsidRDefault="00E759A3" w:rsidP="00C51E06">
      <w:pPr>
        <w:pStyle w:val="ListParagraph"/>
        <w:numPr>
          <w:ilvl w:val="0"/>
          <w:numId w:val="8"/>
        </w:numPr>
        <w:spacing w:after="0" w:line="240" w:lineRule="auto"/>
        <w:jc w:val="both"/>
        <w:rPr>
          <w:rFonts w:ascii="Times New Roman" w:hAnsi="Times New Roman" w:cs="Times New Roman"/>
          <w:sz w:val="24"/>
          <w:szCs w:val="24"/>
        </w:rPr>
      </w:pPr>
      <w:r w:rsidRPr="00C51E06">
        <w:rPr>
          <w:rFonts w:ascii="Times New Roman" w:hAnsi="Times New Roman" w:cs="Times New Roman"/>
          <w:sz w:val="24"/>
          <w:szCs w:val="24"/>
        </w:rPr>
        <w:t>Policy-makers utilise research findings to inform education sector policy, planning and budgeting.</w:t>
      </w:r>
    </w:p>
    <w:p w:rsidR="00E759A3" w:rsidRPr="00C51E06" w:rsidRDefault="00E759A3" w:rsidP="00E759A3">
      <w:pPr>
        <w:spacing w:after="0" w:line="240" w:lineRule="auto"/>
        <w:jc w:val="both"/>
        <w:rPr>
          <w:rFonts w:ascii="Times New Roman" w:hAnsi="Times New Roman" w:cs="Times New Roman"/>
          <w:sz w:val="24"/>
          <w:szCs w:val="24"/>
        </w:rPr>
      </w:pPr>
    </w:p>
    <w:p w:rsidR="00E759A3" w:rsidRPr="00C51E06" w:rsidRDefault="00E759A3" w:rsidP="00E759A3">
      <w:pPr>
        <w:spacing w:after="0" w:line="240" w:lineRule="auto"/>
        <w:jc w:val="both"/>
        <w:rPr>
          <w:rFonts w:ascii="Times New Roman" w:hAnsi="Times New Roman" w:cs="Times New Roman"/>
          <w:sz w:val="24"/>
          <w:szCs w:val="24"/>
        </w:rPr>
      </w:pPr>
      <w:r w:rsidRPr="00C51E06">
        <w:rPr>
          <w:rFonts w:ascii="Times New Roman" w:hAnsi="Times New Roman" w:cs="Times New Roman"/>
          <w:sz w:val="24"/>
          <w:szCs w:val="24"/>
        </w:rPr>
        <w:t xml:space="preserve">To measure </w:t>
      </w:r>
      <w:r w:rsidR="005630BF" w:rsidRPr="00C51E06">
        <w:rPr>
          <w:rFonts w:ascii="Times New Roman" w:hAnsi="Times New Roman" w:cs="Times New Roman"/>
          <w:sz w:val="24"/>
          <w:szCs w:val="24"/>
        </w:rPr>
        <w:t>progress</w:t>
      </w:r>
      <w:r w:rsidRPr="00C51E06">
        <w:rPr>
          <w:rFonts w:ascii="Times New Roman" w:hAnsi="Times New Roman" w:cs="Times New Roman"/>
          <w:sz w:val="24"/>
          <w:szCs w:val="24"/>
        </w:rPr>
        <w:t xml:space="preserve"> </w:t>
      </w:r>
      <w:r w:rsidR="005630BF" w:rsidRPr="00C51E06">
        <w:rPr>
          <w:rFonts w:ascii="Times New Roman" w:hAnsi="Times New Roman" w:cs="Times New Roman"/>
          <w:sz w:val="24"/>
          <w:szCs w:val="24"/>
        </w:rPr>
        <w:t>against</w:t>
      </w:r>
      <w:r w:rsidRPr="00C51E06">
        <w:rPr>
          <w:rFonts w:ascii="Times New Roman" w:hAnsi="Times New Roman" w:cs="Times New Roman"/>
          <w:sz w:val="24"/>
          <w:szCs w:val="24"/>
        </w:rPr>
        <w:t xml:space="preserve"> the above EOPO</w:t>
      </w:r>
      <w:r w:rsidR="0034612E">
        <w:rPr>
          <w:rFonts w:ascii="Times New Roman" w:hAnsi="Times New Roman" w:cs="Times New Roman"/>
          <w:sz w:val="24"/>
          <w:szCs w:val="24"/>
        </w:rPr>
        <w:t>s</w:t>
      </w:r>
      <w:r w:rsidR="0034612E" w:rsidRPr="0034612E">
        <w:rPr>
          <w:rFonts w:ascii="Times New Roman" w:hAnsi="Times New Roman" w:cs="Times New Roman"/>
          <w:sz w:val="24"/>
          <w:szCs w:val="24"/>
        </w:rPr>
        <w:t>, AusAID commissioned</w:t>
      </w:r>
      <w:r w:rsidR="0034612E">
        <w:rPr>
          <w:rFonts w:ascii="Times New Roman" w:hAnsi="Times New Roman" w:cs="Times New Roman"/>
          <w:sz w:val="24"/>
          <w:szCs w:val="24"/>
        </w:rPr>
        <w:t xml:space="preserve"> a Performance Oversight and Monitoring contractor (POM) </w:t>
      </w:r>
      <w:r w:rsidRPr="00C51E06">
        <w:rPr>
          <w:rFonts w:ascii="Times New Roman" w:hAnsi="Times New Roman" w:cs="Times New Roman"/>
          <w:sz w:val="24"/>
          <w:szCs w:val="24"/>
        </w:rPr>
        <w:t>to design and implement an Education Partnership Performance Management System (EP-PMS). This performance managemen</w:t>
      </w:r>
      <w:r w:rsidR="00382309" w:rsidRPr="00382309">
        <w:rPr>
          <w:rFonts w:ascii="Times New Roman" w:hAnsi="Times New Roman" w:cs="Times New Roman"/>
          <w:sz w:val="24"/>
          <w:szCs w:val="24"/>
        </w:rPr>
        <w:t xml:space="preserve">t system </w:t>
      </w:r>
      <w:r w:rsidR="008F6DB6">
        <w:rPr>
          <w:rFonts w:ascii="Times New Roman" w:hAnsi="Times New Roman" w:cs="Times New Roman"/>
          <w:sz w:val="24"/>
          <w:szCs w:val="24"/>
        </w:rPr>
        <w:t xml:space="preserve">generates timely evidence to safeguard Australia’s investment; improve management and implementation; and strengthen policy dialogue. The system </w:t>
      </w:r>
      <w:r w:rsidR="00FA0D8F">
        <w:rPr>
          <w:rFonts w:ascii="Times New Roman" w:hAnsi="Times New Roman" w:cs="Times New Roman"/>
          <w:sz w:val="24"/>
          <w:szCs w:val="24"/>
        </w:rPr>
        <w:t xml:space="preserve">also </w:t>
      </w:r>
      <w:r w:rsidR="009E2382">
        <w:rPr>
          <w:rFonts w:ascii="Times New Roman" w:hAnsi="Times New Roman" w:cs="Times New Roman"/>
          <w:sz w:val="24"/>
          <w:szCs w:val="24"/>
        </w:rPr>
        <w:t>provides AusAID with</w:t>
      </w:r>
      <w:r w:rsidR="00382309" w:rsidRPr="00382309">
        <w:rPr>
          <w:rFonts w:ascii="Times New Roman" w:hAnsi="Times New Roman" w:cs="Times New Roman"/>
          <w:sz w:val="24"/>
          <w:szCs w:val="24"/>
        </w:rPr>
        <w:t xml:space="preserve"> </w:t>
      </w:r>
      <w:r w:rsidRPr="00C51E06">
        <w:rPr>
          <w:rFonts w:ascii="Times New Roman" w:hAnsi="Times New Roman" w:cs="Times New Roman"/>
          <w:sz w:val="24"/>
          <w:szCs w:val="24"/>
        </w:rPr>
        <w:t>actionable recommendations</w:t>
      </w:r>
      <w:r w:rsidR="00382309">
        <w:rPr>
          <w:rFonts w:ascii="Times New Roman" w:hAnsi="Times New Roman" w:cs="Times New Roman"/>
          <w:sz w:val="24"/>
          <w:szCs w:val="24"/>
        </w:rPr>
        <w:t xml:space="preserve"> which are formulated </w:t>
      </w:r>
      <w:r w:rsidR="008F6DB6">
        <w:rPr>
          <w:rFonts w:ascii="Times New Roman" w:hAnsi="Times New Roman" w:cs="Times New Roman"/>
          <w:sz w:val="24"/>
          <w:szCs w:val="24"/>
        </w:rPr>
        <w:t>from</w:t>
      </w:r>
      <w:r w:rsidR="00382309">
        <w:rPr>
          <w:rFonts w:ascii="Times New Roman" w:hAnsi="Times New Roman" w:cs="Times New Roman"/>
          <w:sz w:val="24"/>
          <w:szCs w:val="24"/>
        </w:rPr>
        <w:t xml:space="preserve"> </w:t>
      </w:r>
      <w:r w:rsidR="004D1CA0">
        <w:rPr>
          <w:rFonts w:ascii="Times New Roman" w:hAnsi="Times New Roman" w:cs="Times New Roman"/>
          <w:sz w:val="24"/>
          <w:szCs w:val="24"/>
        </w:rPr>
        <w:t xml:space="preserve">a </w:t>
      </w:r>
      <w:r w:rsidR="00382309">
        <w:rPr>
          <w:rFonts w:ascii="Times New Roman" w:hAnsi="Times New Roman" w:cs="Times New Roman"/>
          <w:sz w:val="24"/>
          <w:szCs w:val="24"/>
        </w:rPr>
        <w:t xml:space="preserve">wide array of M&amp;E outputs </w:t>
      </w:r>
      <w:r w:rsidR="009E2382">
        <w:rPr>
          <w:rFonts w:ascii="Times New Roman" w:hAnsi="Times New Roman" w:cs="Times New Roman"/>
          <w:sz w:val="24"/>
          <w:szCs w:val="24"/>
        </w:rPr>
        <w:t>provided not only by</w:t>
      </w:r>
      <w:r w:rsidR="00382309">
        <w:rPr>
          <w:rFonts w:ascii="Times New Roman" w:hAnsi="Times New Roman" w:cs="Times New Roman"/>
          <w:sz w:val="24"/>
          <w:szCs w:val="24"/>
        </w:rPr>
        <w:t xml:space="preserve"> EP delivery organisations </w:t>
      </w:r>
      <w:r w:rsidR="009E2382">
        <w:rPr>
          <w:rFonts w:ascii="Times New Roman" w:hAnsi="Times New Roman" w:cs="Times New Roman"/>
          <w:sz w:val="24"/>
          <w:szCs w:val="24"/>
        </w:rPr>
        <w:t>but also through</w:t>
      </w:r>
      <w:r w:rsidR="00382309">
        <w:rPr>
          <w:rFonts w:ascii="Times New Roman" w:hAnsi="Times New Roman" w:cs="Times New Roman"/>
          <w:sz w:val="24"/>
          <w:szCs w:val="24"/>
        </w:rPr>
        <w:t xml:space="preserve"> POM-led research and evaluation activities.</w:t>
      </w:r>
      <w:r w:rsidRPr="00C51E06">
        <w:rPr>
          <w:rFonts w:ascii="Times New Roman" w:hAnsi="Times New Roman" w:cs="Times New Roman"/>
          <w:sz w:val="24"/>
          <w:szCs w:val="24"/>
        </w:rPr>
        <w:t xml:space="preserve"> This innovative and wide-in-scope approach to M&amp;E </w:t>
      </w:r>
      <w:r w:rsidR="008F6DB6">
        <w:rPr>
          <w:rFonts w:ascii="Times New Roman" w:hAnsi="Times New Roman" w:cs="Times New Roman"/>
          <w:sz w:val="24"/>
          <w:szCs w:val="24"/>
        </w:rPr>
        <w:t>reflects</w:t>
      </w:r>
      <w:r w:rsidRPr="00C51E06">
        <w:rPr>
          <w:rFonts w:ascii="Times New Roman" w:hAnsi="Times New Roman" w:cs="Times New Roman"/>
          <w:sz w:val="24"/>
          <w:szCs w:val="24"/>
        </w:rPr>
        <w:t xml:space="preserve"> AusAID</w:t>
      </w:r>
      <w:r w:rsidR="008F6DB6">
        <w:rPr>
          <w:rFonts w:ascii="Times New Roman" w:hAnsi="Times New Roman" w:cs="Times New Roman"/>
          <w:sz w:val="24"/>
          <w:szCs w:val="24"/>
        </w:rPr>
        <w:t>’s</w:t>
      </w:r>
      <w:r w:rsidRPr="00C51E06">
        <w:rPr>
          <w:rFonts w:ascii="Times New Roman" w:hAnsi="Times New Roman" w:cs="Times New Roman"/>
          <w:sz w:val="24"/>
          <w:szCs w:val="24"/>
        </w:rPr>
        <w:t xml:space="preserve"> commitment to continuous improvement </w:t>
      </w:r>
      <w:r w:rsidR="00382309">
        <w:rPr>
          <w:rFonts w:ascii="Times New Roman" w:hAnsi="Times New Roman" w:cs="Times New Roman"/>
          <w:sz w:val="24"/>
          <w:szCs w:val="24"/>
        </w:rPr>
        <w:t xml:space="preserve">that is </w:t>
      </w:r>
      <w:r w:rsidRPr="00C51E06">
        <w:rPr>
          <w:rFonts w:ascii="Times New Roman" w:hAnsi="Times New Roman" w:cs="Times New Roman"/>
          <w:sz w:val="24"/>
          <w:szCs w:val="24"/>
        </w:rPr>
        <w:t xml:space="preserve">critical in ensuring </w:t>
      </w:r>
      <w:r w:rsidR="00382309">
        <w:rPr>
          <w:rFonts w:ascii="Times New Roman" w:hAnsi="Times New Roman" w:cs="Times New Roman"/>
          <w:sz w:val="24"/>
          <w:szCs w:val="24"/>
        </w:rPr>
        <w:t>effective aid delivery.</w:t>
      </w:r>
    </w:p>
    <w:p w:rsidR="00C93860" w:rsidRPr="00C51E06" w:rsidRDefault="00C93860" w:rsidP="00B76EE1">
      <w:pPr>
        <w:spacing w:after="0" w:line="240" w:lineRule="auto"/>
        <w:jc w:val="both"/>
        <w:rPr>
          <w:rFonts w:ascii="Times New Roman" w:hAnsi="Times New Roman" w:cs="Times New Roman"/>
          <w:sz w:val="24"/>
          <w:szCs w:val="24"/>
        </w:rPr>
      </w:pPr>
    </w:p>
    <w:p w:rsidR="00E759A3" w:rsidRDefault="00E759A3" w:rsidP="00B76EE1">
      <w:pPr>
        <w:spacing w:after="0" w:line="240" w:lineRule="auto"/>
        <w:jc w:val="both"/>
        <w:rPr>
          <w:rFonts w:ascii="Times New Roman" w:hAnsi="Times New Roman" w:cs="Times New Roman"/>
          <w:b/>
          <w:sz w:val="24"/>
          <w:szCs w:val="24"/>
        </w:rPr>
      </w:pPr>
    </w:p>
    <w:p w:rsidR="00FA0D8F" w:rsidRDefault="00FA0D8F" w:rsidP="00B76EE1">
      <w:pPr>
        <w:spacing w:after="0" w:line="240" w:lineRule="auto"/>
        <w:jc w:val="both"/>
        <w:rPr>
          <w:rFonts w:ascii="Times New Roman" w:hAnsi="Times New Roman" w:cs="Times New Roman"/>
          <w:b/>
          <w:sz w:val="24"/>
          <w:szCs w:val="24"/>
        </w:rPr>
      </w:pPr>
    </w:p>
    <w:p w:rsidR="00FA0D8F" w:rsidRDefault="00FA0D8F" w:rsidP="00B76EE1">
      <w:pPr>
        <w:spacing w:after="0" w:line="240" w:lineRule="auto"/>
        <w:jc w:val="both"/>
        <w:rPr>
          <w:rFonts w:ascii="Times New Roman" w:hAnsi="Times New Roman" w:cs="Times New Roman"/>
          <w:b/>
          <w:sz w:val="24"/>
          <w:szCs w:val="24"/>
        </w:rPr>
      </w:pPr>
    </w:p>
    <w:p w:rsidR="00FA0D8F" w:rsidRDefault="00FA0D8F" w:rsidP="00B76EE1">
      <w:pPr>
        <w:spacing w:after="0" w:line="240" w:lineRule="auto"/>
        <w:jc w:val="both"/>
        <w:rPr>
          <w:rFonts w:ascii="Times New Roman" w:hAnsi="Times New Roman" w:cs="Times New Roman"/>
          <w:b/>
          <w:sz w:val="24"/>
          <w:szCs w:val="24"/>
        </w:rPr>
      </w:pPr>
    </w:p>
    <w:p w:rsidR="00FA0D8F" w:rsidRPr="00290C57" w:rsidRDefault="00FA0D8F" w:rsidP="00B76EE1">
      <w:pPr>
        <w:spacing w:after="0" w:line="240" w:lineRule="auto"/>
        <w:jc w:val="both"/>
        <w:rPr>
          <w:rFonts w:ascii="Times New Roman" w:hAnsi="Times New Roman" w:cs="Times New Roman"/>
          <w:b/>
          <w:sz w:val="24"/>
          <w:szCs w:val="24"/>
        </w:rPr>
      </w:pPr>
    </w:p>
    <w:p w:rsidR="00B32886" w:rsidRPr="00290C57" w:rsidRDefault="00B32886" w:rsidP="00290C57">
      <w:pPr>
        <w:pStyle w:val="DocName"/>
        <w:shd w:val="clear" w:color="auto" w:fill="FFFFCC"/>
        <w:jc w:val="left"/>
        <w:rPr>
          <w:rFonts w:ascii="Times New Roman" w:hAnsi="Times New Roman"/>
          <w:sz w:val="26"/>
          <w:szCs w:val="26"/>
          <w:lang w:eastAsia="en-AU"/>
        </w:rPr>
      </w:pPr>
      <w:r w:rsidRPr="00290C57">
        <w:rPr>
          <w:rFonts w:ascii="Times New Roman" w:hAnsi="Times New Roman"/>
          <w:sz w:val="26"/>
          <w:szCs w:val="26"/>
          <w:lang w:eastAsia="en-AU"/>
        </w:rPr>
        <w:t>Annual Partnership Performance Report</w:t>
      </w:r>
    </w:p>
    <w:p w:rsidR="00E910C3" w:rsidRPr="00290C57" w:rsidRDefault="00E910C3" w:rsidP="00B76EE1">
      <w:pPr>
        <w:spacing w:after="0" w:line="240" w:lineRule="auto"/>
        <w:jc w:val="both"/>
        <w:rPr>
          <w:rFonts w:ascii="Times New Roman" w:hAnsi="Times New Roman" w:cs="Times New Roman"/>
          <w:b/>
          <w:sz w:val="24"/>
          <w:szCs w:val="24"/>
        </w:rPr>
      </w:pPr>
    </w:p>
    <w:p w:rsidR="00B729C8" w:rsidRDefault="00B729C8" w:rsidP="008D1A91">
      <w:pPr>
        <w:spacing w:after="0" w:line="240" w:lineRule="auto"/>
        <w:jc w:val="both"/>
        <w:rPr>
          <w:rFonts w:ascii="Times New Roman" w:hAnsi="Times New Roman" w:cs="Times New Roman"/>
          <w:b/>
          <w:sz w:val="24"/>
          <w:szCs w:val="24"/>
        </w:rPr>
      </w:pPr>
    </w:p>
    <w:p w:rsidR="00B32886" w:rsidRPr="00290C57" w:rsidRDefault="00B32886" w:rsidP="008D1A91">
      <w:pPr>
        <w:spacing w:after="0" w:line="240" w:lineRule="auto"/>
        <w:jc w:val="both"/>
        <w:rPr>
          <w:rFonts w:ascii="Times New Roman" w:hAnsi="Times New Roman" w:cs="Times New Roman"/>
          <w:b/>
          <w:sz w:val="24"/>
          <w:szCs w:val="24"/>
        </w:rPr>
      </w:pPr>
      <w:r w:rsidRPr="00290C57">
        <w:rPr>
          <w:rFonts w:ascii="Times New Roman" w:hAnsi="Times New Roman" w:cs="Times New Roman"/>
          <w:b/>
          <w:sz w:val="24"/>
          <w:szCs w:val="24"/>
        </w:rPr>
        <w:t>Report Objective:</w:t>
      </w:r>
    </w:p>
    <w:p w:rsidR="00CB3A6A" w:rsidRPr="00C51E06" w:rsidRDefault="00CB3A6A" w:rsidP="00C51E06">
      <w:pPr>
        <w:pStyle w:val="Heading2"/>
        <w:spacing w:before="0" w:after="0"/>
        <w:jc w:val="both"/>
        <w:rPr>
          <w:rFonts w:ascii="Times New Roman" w:hAnsi="Times New Roman" w:cs="Times New Roman"/>
          <w:b w:val="0"/>
          <w:szCs w:val="24"/>
        </w:rPr>
      </w:pPr>
    </w:p>
    <w:p w:rsidR="00100A84" w:rsidRPr="00C51E06" w:rsidRDefault="00B32886" w:rsidP="00C51E06">
      <w:pPr>
        <w:pStyle w:val="Heading2"/>
        <w:spacing w:before="0" w:after="0"/>
        <w:jc w:val="both"/>
        <w:rPr>
          <w:rFonts w:ascii="Times New Roman" w:hAnsi="Times New Roman" w:cs="Times New Roman"/>
          <w:szCs w:val="24"/>
        </w:rPr>
      </w:pPr>
      <w:r w:rsidRPr="00100A84">
        <w:rPr>
          <w:rFonts w:ascii="Times New Roman" w:eastAsiaTheme="minorHAnsi" w:hAnsi="Times New Roman" w:cs="Times New Roman"/>
          <w:b w:val="0"/>
          <w:iCs w:val="0"/>
          <w:szCs w:val="24"/>
          <w:lang w:eastAsia="en-US"/>
        </w:rPr>
        <w:t xml:space="preserve">The Annual Partnership Performance Report (APPR) presents an annual overview of </w:t>
      </w:r>
      <w:r w:rsidR="00D86EC9" w:rsidRPr="00100A84">
        <w:rPr>
          <w:rFonts w:ascii="Times New Roman" w:eastAsiaTheme="minorHAnsi" w:hAnsi="Times New Roman" w:cs="Times New Roman"/>
          <w:b w:val="0"/>
          <w:iCs w:val="0"/>
          <w:szCs w:val="24"/>
          <w:lang w:eastAsia="en-US"/>
        </w:rPr>
        <w:t>EP</w:t>
      </w:r>
      <w:r w:rsidR="00077A25" w:rsidRPr="00100A84">
        <w:rPr>
          <w:rFonts w:ascii="Times New Roman" w:eastAsiaTheme="minorHAnsi" w:hAnsi="Times New Roman" w:cs="Times New Roman"/>
          <w:b w:val="0"/>
          <w:iCs w:val="0"/>
          <w:szCs w:val="24"/>
          <w:lang w:eastAsia="en-US"/>
        </w:rPr>
        <w:t xml:space="preserve"> </w:t>
      </w:r>
      <w:r w:rsidRPr="00100A84">
        <w:rPr>
          <w:rFonts w:ascii="Times New Roman" w:eastAsiaTheme="minorHAnsi" w:hAnsi="Times New Roman" w:cs="Times New Roman"/>
          <w:b w:val="0"/>
          <w:iCs w:val="0"/>
          <w:szCs w:val="24"/>
          <w:lang w:eastAsia="en-US"/>
        </w:rPr>
        <w:t>progress at all levels of the program logic and with respect to cross-cutting and ove</w:t>
      </w:r>
      <w:r w:rsidR="00B76EE1" w:rsidRPr="00100A84">
        <w:rPr>
          <w:rFonts w:ascii="Times New Roman" w:eastAsiaTheme="minorHAnsi" w:hAnsi="Times New Roman" w:cs="Times New Roman"/>
          <w:b w:val="0"/>
          <w:iCs w:val="0"/>
          <w:szCs w:val="24"/>
          <w:lang w:eastAsia="en-US"/>
        </w:rPr>
        <w:t xml:space="preserve">rarching developmental themes. </w:t>
      </w:r>
      <w:r w:rsidR="008F6DB6">
        <w:rPr>
          <w:rFonts w:ascii="Times New Roman" w:eastAsiaTheme="minorHAnsi" w:hAnsi="Times New Roman" w:cs="Times New Roman"/>
          <w:b w:val="0"/>
          <w:iCs w:val="0"/>
          <w:szCs w:val="24"/>
          <w:lang w:eastAsia="en-US"/>
        </w:rPr>
        <w:t xml:space="preserve">The APPR should highlight areas for improvement and recommend possible actions. </w:t>
      </w:r>
      <w:r w:rsidR="00100A84" w:rsidRPr="00C51E06">
        <w:rPr>
          <w:rFonts w:ascii="Times New Roman" w:eastAsiaTheme="minorHAnsi" w:hAnsi="Times New Roman" w:cs="Times New Roman"/>
          <w:b w:val="0"/>
          <w:iCs w:val="0"/>
          <w:szCs w:val="24"/>
          <w:lang w:eastAsia="en-US"/>
        </w:rPr>
        <w:t xml:space="preserve">This inaugural APPR focuses on progress from EP commencement in August 2011 to December 2012. </w:t>
      </w:r>
    </w:p>
    <w:p w:rsidR="00100A84" w:rsidRPr="00C51E06" w:rsidRDefault="00100A84" w:rsidP="00C51E06">
      <w:pPr>
        <w:pStyle w:val="Heading2"/>
        <w:spacing w:before="0" w:after="0"/>
        <w:jc w:val="both"/>
        <w:rPr>
          <w:rFonts w:ascii="Times New Roman" w:hAnsi="Times New Roman" w:cs="Times New Roman"/>
          <w:szCs w:val="24"/>
        </w:rPr>
      </w:pPr>
    </w:p>
    <w:p w:rsidR="00965403" w:rsidRDefault="00100A84" w:rsidP="00C51E06">
      <w:pPr>
        <w:pStyle w:val="Heading2"/>
        <w:spacing w:before="0" w:after="0"/>
        <w:jc w:val="both"/>
        <w:rPr>
          <w:rFonts w:ascii="Times New Roman" w:hAnsi="Times New Roman" w:cs="Times New Roman"/>
          <w:szCs w:val="24"/>
        </w:rPr>
      </w:pPr>
      <w:r w:rsidRPr="00C51E06">
        <w:rPr>
          <w:rFonts w:ascii="Times New Roman" w:eastAsiaTheme="minorHAnsi" w:hAnsi="Times New Roman" w:cs="Times New Roman"/>
          <w:b w:val="0"/>
          <w:iCs w:val="0"/>
          <w:szCs w:val="24"/>
          <w:lang w:eastAsia="en-US"/>
        </w:rPr>
        <w:t xml:space="preserve">As the EP is in </w:t>
      </w:r>
      <w:r w:rsidR="003608EE">
        <w:rPr>
          <w:rFonts w:ascii="Times New Roman" w:eastAsiaTheme="minorHAnsi" w:hAnsi="Times New Roman" w:cs="Times New Roman"/>
          <w:b w:val="0"/>
          <w:iCs w:val="0"/>
          <w:szCs w:val="24"/>
          <w:lang w:eastAsia="en-US"/>
        </w:rPr>
        <w:t>the early stages of implementation</w:t>
      </w:r>
      <w:r w:rsidRPr="00C51E06">
        <w:rPr>
          <w:rFonts w:ascii="Times New Roman" w:eastAsiaTheme="minorHAnsi" w:hAnsi="Times New Roman" w:cs="Times New Roman"/>
          <w:b w:val="0"/>
          <w:iCs w:val="0"/>
          <w:szCs w:val="24"/>
          <w:lang w:eastAsia="en-US"/>
        </w:rPr>
        <w:t xml:space="preserve">, </w:t>
      </w:r>
      <w:r w:rsidR="003608EE">
        <w:rPr>
          <w:rFonts w:ascii="Times New Roman" w:eastAsiaTheme="minorHAnsi" w:hAnsi="Times New Roman" w:cs="Times New Roman"/>
          <w:b w:val="0"/>
          <w:iCs w:val="0"/>
          <w:szCs w:val="24"/>
          <w:lang w:eastAsia="en-US"/>
        </w:rPr>
        <w:t xml:space="preserve">as expected the evidence of progress against the outcomes is limited. Furthermore, with monitoring and evaluation systems only just being established, </w:t>
      </w:r>
      <w:r w:rsidRPr="00C51E06">
        <w:rPr>
          <w:rFonts w:ascii="Times New Roman" w:eastAsiaTheme="minorHAnsi" w:hAnsi="Times New Roman" w:cs="Times New Roman"/>
          <w:b w:val="0"/>
          <w:iCs w:val="0"/>
          <w:szCs w:val="24"/>
          <w:lang w:eastAsia="en-US"/>
        </w:rPr>
        <w:t xml:space="preserve">the evidence needed to make </w:t>
      </w:r>
      <w:r w:rsidR="003608EE">
        <w:rPr>
          <w:rFonts w:ascii="Times New Roman" w:eastAsiaTheme="minorHAnsi" w:hAnsi="Times New Roman" w:cs="Times New Roman"/>
          <w:b w:val="0"/>
          <w:iCs w:val="0"/>
          <w:szCs w:val="24"/>
          <w:lang w:eastAsia="en-US"/>
        </w:rPr>
        <w:t>clear judgements about EP progress</w:t>
      </w:r>
      <w:r w:rsidRPr="00C51E06">
        <w:rPr>
          <w:rFonts w:ascii="Times New Roman" w:eastAsiaTheme="minorHAnsi" w:hAnsi="Times New Roman" w:cs="Times New Roman"/>
          <w:b w:val="0"/>
          <w:iCs w:val="0"/>
          <w:szCs w:val="24"/>
          <w:lang w:eastAsia="en-US"/>
        </w:rPr>
        <w:t xml:space="preserve"> is limited.</w:t>
      </w:r>
      <w:r w:rsidR="003608EE">
        <w:rPr>
          <w:rFonts w:ascii="Times New Roman" w:eastAsiaTheme="minorHAnsi" w:hAnsi="Times New Roman" w:cs="Times New Roman"/>
          <w:b w:val="0"/>
          <w:iCs w:val="0"/>
          <w:szCs w:val="24"/>
          <w:lang w:eastAsia="en-US"/>
        </w:rPr>
        <w:t xml:space="preserve"> As these systems become fully operational, we expect the </w:t>
      </w:r>
      <w:r w:rsidR="008F6DB6">
        <w:rPr>
          <w:rFonts w:ascii="Times New Roman" w:eastAsiaTheme="minorHAnsi" w:hAnsi="Times New Roman" w:cs="Times New Roman"/>
          <w:b w:val="0"/>
          <w:iCs w:val="0"/>
          <w:szCs w:val="24"/>
          <w:lang w:eastAsia="en-US"/>
        </w:rPr>
        <w:t>body</w:t>
      </w:r>
      <w:r w:rsidR="003608EE">
        <w:rPr>
          <w:rFonts w:ascii="Times New Roman" w:eastAsiaTheme="minorHAnsi" w:hAnsi="Times New Roman" w:cs="Times New Roman"/>
          <w:b w:val="0"/>
          <w:iCs w:val="0"/>
          <w:szCs w:val="24"/>
          <w:lang w:eastAsia="en-US"/>
        </w:rPr>
        <w:t xml:space="preserve"> of evidence to increase.</w:t>
      </w:r>
      <w:r w:rsidRPr="00C51E06">
        <w:rPr>
          <w:rFonts w:ascii="Times New Roman" w:eastAsiaTheme="minorHAnsi" w:hAnsi="Times New Roman" w:cs="Times New Roman"/>
          <w:b w:val="0"/>
          <w:iCs w:val="0"/>
          <w:szCs w:val="24"/>
          <w:lang w:eastAsia="en-US"/>
        </w:rPr>
        <w:t xml:space="preserve"> Nevertheless, the need to assess EP progress </w:t>
      </w:r>
      <w:r w:rsidR="001F72C4" w:rsidRPr="001F72C4">
        <w:rPr>
          <w:rFonts w:ascii="Times New Roman" w:eastAsiaTheme="minorHAnsi" w:hAnsi="Times New Roman" w:cs="Times New Roman"/>
          <w:b w:val="0"/>
          <w:iCs w:val="0"/>
          <w:szCs w:val="24"/>
          <w:lang w:eastAsia="en-US"/>
        </w:rPr>
        <w:t>against</w:t>
      </w:r>
      <w:r w:rsidRPr="00C51E06">
        <w:rPr>
          <w:rFonts w:ascii="Times New Roman" w:eastAsiaTheme="minorHAnsi" w:hAnsi="Times New Roman" w:cs="Times New Roman"/>
          <w:b w:val="0"/>
          <w:iCs w:val="0"/>
          <w:szCs w:val="24"/>
          <w:lang w:eastAsia="en-US"/>
        </w:rPr>
        <w:t xml:space="preserve"> its End of Program Outcome</w:t>
      </w:r>
      <w:r w:rsidR="003608EE">
        <w:rPr>
          <w:rFonts w:ascii="Times New Roman" w:eastAsiaTheme="minorHAnsi" w:hAnsi="Times New Roman" w:cs="Times New Roman"/>
          <w:b w:val="0"/>
          <w:iCs w:val="0"/>
          <w:szCs w:val="24"/>
          <w:lang w:eastAsia="en-US"/>
        </w:rPr>
        <w:t>s</w:t>
      </w:r>
      <w:r w:rsidRPr="00C51E06">
        <w:rPr>
          <w:rFonts w:ascii="Times New Roman" w:eastAsiaTheme="minorHAnsi" w:hAnsi="Times New Roman" w:cs="Times New Roman"/>
          <w:b w:val="0"/>
          <w:iCs w:val="0"/>
          <w:szCs w:val="24"/>
          <w:lang w:eastAsia="en-US"/>
        </w:rPr>
        <w:t xml:space="preserve"> remains. This</w:t>
      </w:r>
      <w:r w:rsidR="00D3168D">
        <w:rPr>
          <w:rFonts w:ascii="Times New Roman" w:eastAsiaTheme="minorHAnsi" w:hAnsi="Times New Roman" w:cs="Times New Roman"/>
          <w:b w:val="0"/>
          <w:iCs w:val="0"/>
          <w:szCs w:val="24"/>
          <w:lang w:eastAsia="en-US"/>
        </w:rPr>
        <w:t xml:space="preserve"> </w:t>
      </w:r>
      <w:r w:rsidRPr="00C51E06">
        <w:rPr>
          <w:rFonts w:ascii="Times New Roman" w:eastAsiaTheme="minorHAnsi" w:hAnsi="Times New Roman" w:cs="Times New Roman"/>
          <w:b w:val="0"/>
          <w:iCs w:val="0"/>
          <w:szCs w:val="24"/>
          <w:lang w:eastAsia="en-US"/>
        </w:rPr>
        <w:t xml:space="preserve">year’s APPR, therefore, is about setting the tone and direction for subsequent reviews. </w:t>
      </w:r>
      <w:r w:rsidR="000E3DDB">
        <w:rPr>
          <w:rFonts w:ascii="Times New Roman" w:eastAsiaTheme="minorHAnsi" w:hAnsi="Times New Roman" w:cs="Times New Roman"/>
          <w:b w:val="0"/>
          <w:iCs w:val="0"/>
          <w:szCs w:val="24"/>
          <w:lang w:eastAsia="en-US"/>
        </w:rPr>
        <w:t xml:space="preserve">Drawing </w:t>
      </w:r>
      <w:r w:rsidR="003608EE">
        <w:rPr>
          <w:rFonts w:ascii="Times New Roman" w:eastAsiaTheme="minorHAnsi" w:hAnsi="Times New Roman" w:cs="Times New Roman"/>
          <w:b w:val="0"/>
          <w:iCs w:val="0"/>
          <w:szCs w:val="24"/>
          <w:lang w:eastAsia="en-US"/>
        </w:rPr>
        <w:t xml:space="preserve">more </w:t>
      </w:r>
      <w:r w:rsidR="000E3DDB">
        <w:rPr>
          <w:rFonts w:ascii="Times New Roman" w:eastAsiaTheme="minorHAnsi" w:hAnsi="Times New Roman" w:cs="Times New Roman"/>
          <w:b w:val="0"/>
          <w:iCs w:val="0"/>
          <w:szCs w:val="24"/>
          <w:lang w:eastAsia="en-US"/>
        </w:rPr>
        <w:t>from evaluation studies and research, s</w:t>
      </w:r>
      <w:r w:rsidRPr="00C51E06">
        <w:rPr>
          <w:rFonts w:ascii="Times New Roman" w:eastAsiaTheme="minorHAnsi" w:hAnsi="Times New Roman" w:cs="Times New Roman"/>
          <w:b w:val="0"/>
          <w:iCs w:val="0"/>
          <w:szCs w:val="24"/>
          <w:lang w:eastAsia="en-US"/>
        </w:rPr>
        <w:t xml:space="preserve">ubsequent APPRs will report and analyse progress within the calendar year and </w:t>
      </w:r>
      <w:r w:rsidR="007376FE">
        <w:rPr>
          <w:rFonts w:ascii="Times New Roman" w:eastAsiaTheme="minorHAnsi" w:hAnsi="Times New Roman" w:cs="Times New Roman"/>
          <w:b w:val="0"/>
          <w:iCs w:val="0"/>
          <w:szCs w:val="24"/>
          <w:lang w:eastAsia="en-US"/>
        </w:rPr>
        <w:t xml:space="preserve">will continue to </w:t>
      </w:r>
      <w:r w:rsidR="00D3168D">
        <w:rPr>
          <w:rFonts w:ascii="Times New Roman" w:eastAsiaTheme="minorHAnsi" w:hAnsi="Times New Roman" w:cs="Times New Roman"/>
          <w:b w:val="0"/>
          <w:iCs w:val="0"/>
          <w:szCs w:val="24"/>
          <w:lang w:eastAsia="en-US"/>
        </w:rPr>
        <w:t xml:space="preserve">recommend possible actions that could be taken to </w:t>
      </w:r>
      <w:r w:rsidR="003A23DA">
        <w:rPr>
          <w:rFonts w:ascii="Times New Roman" w:eastAsiaTheme="minorHAnsi" w:hAnsi="Times New Roman" w:cs="Times New Roman"/>
          <w:b w:val="0"/>
          <w:iCs w:val="0"/>
          <w:szCs w:val="24"/>
          <w:lang w:eastAsia="en-US"/>
        </w:rPr>
        <w:t>ensure the intended impact</w:t>
      </w:r>
      <w:r w:rsidR="003608EE">
        <w:rPr>
          <w:rFonts w:ascii="Times New Roman" w:eastAsiaTheme="minorHAnsi" w:hAnsi="Times New Roman" w:cs="Times New Roman"/>
          <w:b w:val="0"/>
          <w:iCs w:val="0"/>
          <w:szCs w:val="24"/>
          <w:lang w:eastAsia="en-US"/>
        </w:rPr>
        <w:t>s</w:t>
      </w:r>
      <w:r w:rsidR="003A23DA">
        <w:rPr>
          <w:rFonts w:ascii="Times New Roman" w:eastAsiaTheme="minorHAnsi" w:hAnsi="Times New Roman" w:cs="Times New Roman"/>
          <w:b w:val="0"/>
          <w:iCs w:val="0"/>
          <w:szCs w:val="24"/>
          <w:lang w:eastAsia="en-US"/>
        </w:rPr>
        <w:t xml:space="preserve"> of the </w:t>
      </w:r>
      <w:r w:rsidR="000E3DDB">
        <w:rPr>
          <w:rFonts w:ascii="Times New Roman" w:eastAsiaTheme="minorHAnsi" w:hAnsi="Times New Roman" w:cs="Times New Roman"/>
          <w:b w:val="0"/>
          <w:iCs w:val="0"/>
          <w:szCs w:val="24"/>
          <w:lang w:eastAsia="en-US"/>
        </w:rPr>
        <w:t>EP</w:t>
      </w:r>
      <w:r w:rsidR="003A23DA">
        <w:rPr>
          <w:rFonts w:ascii="Times New Roman" w:eastAsiaTheme="minorHAnsi" w:hAnsi="Times New Roman" w:cs="Times New Roman"/>
          <w:b w:val="0"/>
          <w:iCs w:val="0"/>
          <w:szCs w:val="24"/>
          <w:lang w:eastAsia="en-US"/>
        </w:rPr>
        <w:t xml:space="preserve"> are achieved. </w:t>
      </w:r>
    </w:p>
    <w:p w:rsidR="00B729C8" w:rsidRPr="00C51E06" w:rsidRDefault="00B729C8" w:rsidP="00C51E06">
      <w:pPr>
        <w:pStyle w:val="Heading2"/>
        <w:spacing w:before="0" w:after="0"/>
        <w:jc w:val="both"/>
        <w:rPr>
          <w:rFonts w:ascii="Times New Roman" w:hAnsi="Times New Roman" w:cs="Times New Roman"/>
          <w:b w:val="0"/>
          <w:szCs w:val="24"/>
        </w:rPr>
      </w:pPr>
    </w:p>
    <w:p w:rsidR="00057D38" w:rsidRPr="00290C57" w:rsidRDefault="00CB3A6A" w:rsidP="008D1A91">
      <w:pPr>
        <w:spacing w:line="240" w:lineRule="auto"/>
        <w:rPr>
          <w:rFonts w:ascii="Times New Roman" w:hAnsi="Times New Roman" w:cs="Times New Roman"/>
          <w:b/>
          <w:sz w:val="24"/>
          <w:szCs w:val="24"/>
        </w:rPr>
      </w:pPr>
      <w:r w:rsidRPr="00290C57">
        <w:rPr>
          <w:rFonts w:ascii="Times New Roman" w:hAnsi="Times New Roman" w:cs="Times New Roman"/>
          <w:b/>
          <w:sz w:val="24"/>
          <w:szCs w:val="24"/>
        </w:rPr>
        <w:t>Overview of the Report</w:t>
      </w:r>
      <w:r w:rsidR="001D1469" w:rsidRPr="00290C57">
        <w:rPr>
          <w:rFonts w:ascii="Times New Roman" w:hAnsi="Times New Roman" w:cs="Times New Roman"/>
          <w:b/>
          <w:sz w:val="24"/>
          <w:szCs w:val="24"/>
        </w:rPr>
        <w:t>:</w:t>
      </w:r>
    </w:p>
    <w:p w:rsidR="00CB3A6A" w:rsidRDefault="00CB3A6A" w:rsidP="00CB3A6A">
      <w:pPr>
        <w:spacing w:after="0" w:line="240" w:lineRule="auto"/>
        <w:jc w:val="both"/>
        <w:rPr>
          <w:rFonts w:ascii="Times New Roman" w:hAnsi="Times New Roman" w:cs="Times New Roman"/>
          <w:sz w:val="24"/>
          <w:szCs w:val="24"/>
        </w:rPr>
      </w:pPr>
      <w:r w:rsidRPr="00290C57">
        <w:rPr>
          <w:rFonts w:ascii="Times New Roman" w:hAnsi="Times New Roman" w:cs="Times New Roman"/>
          <w:sz w:val="24"/>
          <w:szCs w:val="24"/>
        </w:rPr>
        <w:t>Th</w:t>
      </w:r>
      <w:r w:rsidR="001F72C4">
        <w:rPr>
          <w:rFonts w:ascii="Times New Roman" w:hAnsi="Times New Roman" w:cs="Times New Roman"/>
          <w:sz w:val="24"/>
          <w:szCs w:val="24"/>
        </w:rPr>
        <w:t>is year’s</w:t>
      </w:r>
      <w:r w:rsidRPr="00290C57">
        <w:rPr>
          <w:rFonts w:ascii="Times New Roman" w:hAnsi="Times New Roman" w:cs="Times New Roman"/>
          <w:sz w:val="24"/>
          <w:szCs w:val="24"/>
        </w:rPr>
        <w:t xml:space="preserve"> report synthesizes the result of analysis conducted by</w:t>
      </w:r>
      <w:r w:rsidR="00B729C8">
        <w:rPr>
          <w:rFonts w:ascii="Times New Roman" w:hAnsi="Times New Roman" w:cs="Times New Roman"/>
          <w:sz w:val="24"/>
          <w:szCs w:val="24"/>
        </w:rPr>
        <w:t xml:space="preserve"> </w:t>
      </w:r>
      <w:r w:rsidR="001F72C4">
        <w:rPr>
          <w:rFonts w:ascii="Times New Roman" w:hAnsi="Times New Roman" w:cs="Times New Roman"/>
          <w:sz w:val="24"/>
          <w:szCs w:val="24"/>
        </w:rPr>
        <w:t>POM</w:t>
      </w:r>
      <w:r w:rsidRPr="00290C57">
        <w:rPr>
          <w:rFonts w:ascii="Times New Roman" w:hAnsi="Times New Roman" w:cs="Times New Roman"/>
          <w:sz w:val="24"/>
          <w:szCs w:val="24"/>
        </w:rPr>
        <w:t xml:space="preserve"> in November and December 2012. The process comprised of three key stages: </w:t>
      </w:r>
    </w:p>
    <w:p w:rsidR="00B729C8" w:rsidRPr="00290C57" w:rsidRDefault="00B729C8" w:rsidP="00CB3A6A">
      <w:pPr>
        <w:spacing w:after="0" w:line="240" w:lineRule="auto"/>
        <w:jc w:val="both"/>
        <w:rPr>
          <w:rFonts w:ascii="Times New Roman" w:hAnsi="Times New Roman" w:cs="Times New Roman"/>
          <w:sz w:val="24"/>
          <w:szCs w:val="24"/>
        </w:rPr>
      </w:pPr>
    </w:p>
    <w:p w:rsidR="00CB3A6A" w:rsidRPr="00290C57" w:rsidRDefault="008F6DB6" w:rsidP="00CB3A6A">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290C57">
        <w:rPr>
          <w:rFonts w:ascii="Times New Roman" w:hAnsi="Times New Roman" w:cs="Times New Roman"/>
          <w:sz w:val="24"/>
          <w:szCs w:val="24"/>
        </w:rPr>
        <w:t xml:space="preserve"> </w:t>
      </w:r>
      <w:r w:rsidR="00CB3A6A" w:rsidRPr="00290C57">
        <w:rPr>
          <w:rFonts w:ascii="Times New Roman" w:hAnsi="Times New Roman" w:cs="Times New Roman"/>
          <w:sz w:val="24"/>
          <w:szCs w:val="24"/>
        </w:rPr>
        <w:t xml:space="preserve">review of documentary evidence produced within the EP (e.g. monitoring reports, research reports, technical reports) and scanned through the analytical framework agreed in the </w:t>
      </w:r>
      <w:r w:rsidR="00D86EC9" w:rsidRPr="00290C57">
        <w:rPr>
          <w:rFonts w:ascii="Times New Roman" w:hAnsi="Times New Roman" w:cs="Times New Roman"/>
          <w:sz w:val="24"/>
          <w:szCs w:val="24"/>
        </w:rPr>
        <w:t>EP</w:t>
      </w:r>
      <w:r w:rsidR="00CB3A6A" w:rsidRPr="00290C57">
        <w:rPr>
          <w:rFonts w:ascii="Times New Roman" w:hAnsi="Times New Roman" w:cs="Times New Roman"/>
          <w:sz w:val="24"/>
          <w:szCs w:val="24"/>
        </w:rPr>
        <w:t>’s Performance Management System</w:t>
      </w:r>
      <w:r w:rsidR="00077A25" w:rsidRPr="00290C57">
        <w:rPr>
          <w:rFonts w:ascii="Times New Roman" w:hAnsi="Times New Roman" w:cs="Times New Roman"/>
          <w:sz w:val="24"/>
          <w:szCs w:val="24"/>
        </w:rPr>
        <w:t xml:space="preserve"> (PMS);</w:t>
      </w:r>
      <w:r w:rsidR="00CB3A6A" w:rsidRPr="00290C57">
        <w:rPr>
          <w:rFonts w:ascii="Times New Roman" w:hAnsi="Times New Roman" w:cs="Times New Roman"/>
          <w:sz w:val="24"/>
          <w:szCs w:val="24"/>
        </w:rPr>
        <w:t xml:space="preserve"> </w:t>
      </w:r>
    </w:p>
    <w:p w:rsidR="00CB3A6A" w:rsidRPr="00290C57" w:rsidRDefault="008F6DB6" w:rsidP="00CB3A6A">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290C57">
        <w:rPr>
          <w:rFonts w:ascii="Times New Roman" w:hAnsi="Times New Roman" w:cs="Times New Roman"/>
          <w:sz w:val="24"/>
          <w:szCs w:val="24"/>
        </w:rPr>
        <w:t xml:space="preserve"> </w:t>
      </w:r>
      <w:r w:rsidR="00CB3A6A" w:rsidRPr="00290C57">
        <w:rPr>
          <w:rFonts w:ascii="Times New Roman" w:hAnsi="Times New Roman" w:cs="Times New Roman"/>
          <w:sz w:val="24"/>
          <w:szCs w:val="24"/>
        </w:rPr>
        <w:t>series of key informant interviews to explore issues pertinent to the EP performance since its inception</w:t>
      </w:r>
      <w:r w:rsidR="00077A25" w:rsidRPr="00290C57">
        <w:rPr>
          <w:rFonts w:ascii="Times New Roman" w:hAnsi="Times New Roman" w:cs="Times New Roman"/>
          <w:sz w:val="24"/>
          <w:szCs w:val="24"/>
        </w:rPr>
        <w:t>;</w:t>
      </w:r>
      <w:r w:rsidR="00CB3A6A" w:rsidRPr="00290C57">
        <w:rPr>
          <w:rFonts w:ascii="Times New Roman" w:hAnsi="Times New Roman" w:cs="Times New Roman"/>
          <w:sz w:val="24"/>
          <w:szCs w:val="24"/>
        </w:rPr>
        <w:t xml:space="preserve"> and </w:t>
      </w:r>
    </w:p>
    <w:p w:rsidR="00CB3A6A" w:rsidRPr="00290C57" w:rsidRDefault="008F6DB6" w:rsidP="00CB3A6A">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290C57">
        <w:rPr>
          <w:rFonts w:ascii="Times New Roman" w:hAnsi="Times New Roman" w:cs="Times New Roman"/>
          <w:sz w:val="24"/>
          <w:szCs w:val="24"/>
        </w:rPr>
        <w:t xml:space="preserve"> </w:t>
      </w:r>
      <w:r w:rsidR="00CB3A6A" w:rsidRPr="00290C57">
        <w:rPr>
          <w:rFonts w:ascii="Times New Roman" w:hAnsi="Times New Roman" w:cs="Times New Roman"/>
          <w:sz w:val="24"/>
          <w:szCs w:val="24"/>
        </w:rPr>
        <w:t>consultative workshop with EP stakeholders on 7 December 2012.</w:t>
      </w:r>
    </w:p>
    <w:p w:rsidR="00CB3A6A" w:rsidRPr="00290C57" w:rsidRDefault="00CB3A6A" w:rsidP="00CB3A6A">
      <w:pPr>
        <w:spacing w:after="0" w:line="240" w:lineRule="auto"/>
        <w:jc w:val="both"/>
        <w:rPr>
          <w:rFonts w:ascii="Times New Roman" w:hAnsi="Times New Roman" w:cs="Times New Roman"/>
          <w:sz w:val="24"/>
          <w:szCs w:val="24"/>
        </w:rPr>
      </w:pPr>
    </w:p>
    <w:p w:rsidR="0080184F" w:rsidRPr="00290C57" w:rsidRDefault="00CB3A6A" w:rsidP="0080184F">
      <w:pPr>
        <w:spacing w:after="0" w:line="240" w:lineRule="auto"/>
        <w:jc w:val="both"/>
        <w:rPr>
          <w:rFonts w:ascii="Times New Roman" w:hAnsi="Times New Roman" w:cs="Times New Roman"/>
          <w:sz w:val="24"/>
          <w:szCs w:val="24"/>
        </w:rPr>
      </w:pPr>
      <w:r w:rsidRPr="00290C57">
        <w:rPr>
          <w:rFonts w:ascii="Times New Roman" w:hAnsi="Times New Roman" w:cs="Times New Roman"/>
          <w:sz w:val="24"/>
          <w:szCs w:val="24"/>
        </w:rPr>
        <w:t>The report</w:t>
      </w:r>
      <w:r w:rsidR="0080184F" w:rsidRPr="00290C57">
        <w:rPr>
          <w:rFonts w:ascii="Times New Roman" w:hAnsi="Times New Roman" w:cs="Times New Roman"/>
          <w:sz w:val="24"/>
          <w:szCs w:val="24"/>
        </w:rPr>
        <w:t xml:space="preserve"> </w:t>
      </w:r>
      <w:r w:rsidRPr="00290C57">
        <w:rPr>
          <w:rFonts w:ascii="Times New Roman" w:hAnsi="Times New Roman" w:cs="Times New Roman"/>
          <w:sz w:val="24"/>
          <w:szCs w:val="24"/>
        </w:rPr>
        <w:t xml:space="preserve">provides AusAID with </w:t>
      </w:r>
      <w:r w:rsidR="005D3CAB" w:rsidRPr="00290C57">
        <w:rPr>
          <w:rFonts w:ascii="Times New Roman" w:hAnsi="Times New Roman" w:cs="Times New Roman"/>
          <w:sz w:val="24"/>
          <w:szCs w:val="24"/>
        </w:rPr>
        <w:t xml:space="preserve">an </w:t>
      </w:r>
      <w:r w:rsidRPr="00290C57">
        <w:rPr>
          <w:rFonts w:ascii="Times New Roman" w:hAnsi="Times New Roman" w:cs="Times New Roman"/>
          <w:sz w:val="24"/>
          <w:szCs w:val="24"/>
        </w:rPr>
        <w:t xml:space="preserve">overview of changes </w:t>
      </w:r>
      <w:r w:rsidR="005D3CAB" w:rsidRPr="00290C57">
        <w:rPr>
          <w:rFonts w:ascii="Times New Roman" w:hAnsi="Times New Roman" w:cs="Times New Roman"/>
          <w:sz w:val="24"/>
          <w:szCs w:val="24"/>
        </w:rPr>
        <w:t xml:space="preserve">to the </w:t>
      </w:r>
      <w:r w:rsidRPr="00290C57">
        <w:rPr>
          <w:rFonts w:ascii="Times New Roman" w:hAnsi="Times New Roman" w:cs="Times New Roman"/>
          <w:sz w:val="24"/>
          <w:szCs w:val="24"/>
        </w:rPr>
        <w:t xml:space="preserve">context in which </w:t>
      </w:r>
      <w:r w:rsidR="008F6DB6">
        <w:rPr>
          <w:rFonts w:ascii="Times New Roman" w:hAnsi="Times New Roman" w:cs="Times New Roman"/>
          <w:sz w:val="24"/>
          <w:szCs w:val="24"/>
        </w:rPr>
        <w:t xml:space="preserve">the </w:t>
      </w:r>
      <w:r w:rsidRPr="00290C57">
        <w:rPr>
          <w:rFonts w:ascii="Times New Roman" w:hAnsi="Times New Roman" w:cs="Times New Roman"/>
          <w:sz w:val="24"/>
          <w:szCs w:val="24"/>
        </w:rPr>
        <w:t>EP is operating</w:t>
      </w:r>
      <w:r w:rsidR="006820CE" w:rsidRPr="00290C57">
        <w:rPr>
          <w:rFonts w:ascii="Times New Roman" w:hAnsi="Times New Roman" w:cs="Times New Roman"/>
          <w:sz w:val="24"/>
          <w:szCs w:val="24"/>
        </w:rPr>
        <w:t xml:space="preserve">. </w:t>
      </w:r>
      <w:r w:rsidR="0080184F" w:rsidRPr="00290C57">
        <w:rPr>
          <w:rFonts w:ascii="Times New Roman" w:hAnsi="Times New Roman" w:cs="Times New Roman"/>
          <w:sz w:val="24"/>
          <w:szCs w:val="24"/>
        </w:rPr>
        <w:t xml:space="preserve">It </w:t>
      </w:r>
      <w:r w:rsidR="00663CAA" w:rsidRPr="00290C57">
        <w:rPr>
          <w:rFonts w:ascii="Times New Roman" w:hAnsi="Times New Roman" w:cs="Times New Roman"/>
          <w:sz w:val="24"/>
          <w:szCs w:val="24"/>
        </w:rPr>
        <w:t>highlights</w:t>
      </w:r>
      <w:r w:rsidR="0080184F" w:rsidRPr="00290C57">
        <w:rPr>
          <w:rFonts w:ascii="Times New Roman" w:hAnsi="Times New Roman" w:cs="Times New Roman"/>
          <w:sz w:val="24"/>
          <w:szCs w:val="24"/>
        </w:rPr>
        <w:t xml:space="preserve"> </w:t>
      </w:r>
      <w:r w:rsidR="008F6DB6">
        <w:rPr>
          <w:rFonts w:ascii="Times New Roman" w:hAnsi="Times New Roman" w:cs="Times New Roman"/>
          <w:sz w:val="24"/>
          <w:szCs w:val="24"/>
        </w:rPr>
        <w:t xml:space="preserve">achievements to date and </w:t>
      </w:r>
      <w:r w:rsidR="0080184F" w:rsidRPr="00290C57">
        <w:rPr>
          <w:rFonts w:ascii="Times New Roman" w:hAnsi="Times New Roman" w:cs="Times New Roman"/>
          <w:sz w:val="24"/>
          <w:szCs w:val="24"/>
        </w:rPr>
        <w:t>how the results</w:t>
      </w:r>
      <w:r w:rsidR="008F6DB6">
        <w:rPr>
          <w:rFonts w:ascii="Times New Roman" w:hAnsi="Times New Roman" w:cs="Times New Roman"/>
          <w:sz w:val="24"/>
          <w:szCs w:val="24"/>
        </w:rPr>
        <w:t xml:space="preserve"> were achieved</w:t>
      </w:r>
      <w:r w:rsidR="00D86EC9" w:rsidRPr="00290C57">
        <w:rPr>
          <w:rFonts w:ascii="Times New Roman" w:hAnsi="Times New Roman" w:cs="Times New Roman"/>
          <w:sz w:val="24"/>
          <w:szCs w:val="24"/>
        </w:rPr>
        <w:t>,</w:t>
      </w:r>
      <w:r w:rsidR="0080184F" w:rsidRPr="00290C57">
        <w:rPr>
          <w:rFonts w:ascii="Times New Roman" w:hAnsi="Times New Roman" w:cs="Times New Roman"/>
          <w:sz w:val="24"/>
          <w:szCs w:val="24"/>
        </w:rPr>
        <w:t xml:space="preserve"> with </w:t>
      </w:r>
      <w:r w:rsidR="005D3CAB" w:rsidRPr="00290C57">
        <w:rPr>
          <w:rFonts w:ascii="Times New Roman" w:hAnsi="Times New Roman" w:cs="Times New Roman"/>
          <w:sz w:val="24"/>
          <w:szCs w:val="24"/>
        </w:rPr>
        <w:t xml:space="preserve">a </w:t>
      </w:r>
      <w:r w:rsidR="0080184F" w:rsidRPr="00290C57">
        <w:rPr>
          <w:rFonts w:ascii="Times New Roman" w:hAnsi="Times New Roman" w:cs="Times New Roman"/>
          <w:sz w:val="24"/>
          <w:szCs w:val="24"/>
        </w:rPr>
        <w:t xml:space="preserve">particular focus given </w:t>
      </w:r>
      <w:r w:rsidR="00A61A6C" w:rsidRPr="00290C57">
        <w:rPr>
          <w:rFonts w:ascii="Times New Roman" w:hAnsi="Times New Roman" w:cs="Times New Roman"/>
          <w:sz w:val="24"/>
          <w:szCs w:val="24"/>
        </w:rPr>
        <w:t xml:space="preserve">to the </w:t>
      </w:r>
      <w:r w:rsidR="0080184F" w:rsidRPr="00290C57">
        <w:rPr>
          <w:rFonts w:ascii="Times New Roman" w:hAnsi="Times New Roman" w:cs="Times New Roman"/>
          <w:sz w:val="24"/>
          <w:szCs w:val="24"/>
        </w:rPr>
        <w:t xml:space="preserve">delivery mechanism, the </w:t>
      </w:r>
      <w:r w:rsidR="00663CAA" w:rsidRPr="00290C57">
        <w:rPr>
          <w:rFonts w:ascii="Times New Roman" w:hAnsi="Times New Roman" w:cs="Times New Roman"/>
          <w:sz w:val="24"/>
          <w:szCs w:val="24"/>
        </w:rPr>
        <w:t xml:space="preserve">impact </w:t>
      </w:r>
      <w:r w:rsidR="0080184F" w:rsidRPr="00290C57">
        <w:rPr>
          <w:rFonts w:ascii="Times New Roman" w:hAnsi="Times New Roman" w:cs="Times New Roman"/>
          <w:sz w:val="24"/>
          <w:szCs w:val="24"/>
        </w:rPr>
        <w:t xml:space="preserve">of working in partnership, and </w:t>
      </w:r>
      <w:r w:rsidR="00663CAA" w:rsidRPr="00290C57">
        <w:rPr>
          <w:rFonts w:ascii="Times New Roman" w:hAnsi="Times New Roman" w:cs="Times New Roman"/>
          <w:sz w:val="24"/>
          <w:szCs w:val="24"/>
        </w:rPr>
        <w:t>the</w:t>
      </w:r>
      <w:r w:rsidR="0080184F" w:rsidRPr="00290C57">
        <w:rPr>
          <w:rFonts w:ascii="Times New Roman" w:hAnsi="Times New Roman" w:cs="Times New Roman"/>
          <w:sz w:val="24"/>
          <w:szCs w:val="24"/>
        </w:rPr>
        <w:t xml:space="preserve"> sustainability issues that </w:t>
      </w:r>
      <w:r w:rsidR="008F6DB6">
        <w:rPr>
          <w:rFonts w:ascii="Times New Roman" w:hAnsi="Times New Roman" w:cs="Times New Roman"/>
          <w:sz w:val="24"/>
          <w:szCs w:val="24"/>
        </w:rPr>
        <w:t xml:space="preserve">the </w:t>
      </w:r>
      <w:r w:rsidR="0080184F" w:rsidRPr="00290C57">
        <w:rPr>
          <w:rFonts w:ascii="Times New Roman" w:hAnsi="Times New Roman" w:cs="Times New Roman"/>
          <w:sz w:val="24"/>
          <w:szCs w:val="24"/>
        </w:rPr>
        <w:t>EP is currently facing. Most importantly, the report provides recommendation</w:t>
      </w:r>
      <w:r w:rsidR="005D3CAB" w:rsidRPr="00290C57">
        <w:rPr>
          <w:rFonts w:ascii="Times New Roman" w:hAnsi="Times New Roman" w:cs="Times New Roman"/>
          <w:sz w:val="24"/>
          <w:szCs w:val="24"/>
        </w:rPr>
        <w:t>s</w:t>
      </w:r>
      <w:r w:rsidR="0080184F" w:rsidRPr="00290C57">
        <w:rPr>
          <w:rFonts w:ascii="Times New Roman" w:hAnsi="Times New Roman" w:cs="Times New Roman"/>
          <w:sz w:val="24"/>
          <w:szCs w:val="24"/>
        </w:rPr>
        <w:t xml:space="preserve"> </w:t>
      </w:r>
      <w:r w:rsidR="005D3CAB" w:rsidRPr="00290C57">
        <w:rPr>
          <w:rFonts w:ascii="Times New Roman" w:hAnsi="Times New Roman" w:cs="Times New Roman"/>
          <w:sz w:val="24"/>
          <w:szCs w:val="24"/>
        </w:rPr>
        <w:t>for</w:t>
      </w:r>
      <w:r w:rsidR="0080184F" w:rsidRPr="00290C57">
        <w:rPr>
          <w:rFonts w:ascii="Times New Roman" w:hAnsi="Times New Roman" w:cs="Times New Roman"/>
          <w:sz w:val="24"/>
          <w:szCs w:val="24"/>
        </w:rPr>
        <w:t xml:space="preserve"> all stakeholders of </w:t>
      </w:r>
      <w:r w:rsidR="008F6DB6">
        <w:rPr>
          <w:rFonts w:ascii="Times New Roman" w:hAnsi="Times New Roman" w:cs="Times New Roman"/>
          <w:sz w:val="24"/>
          <w:szCs w:val="24"/>
        </w:rPr>
        <w:t xml:space="preserve">the </w:t>
      </w:r>
      <w:r w:rsidR="0080184F" w:rsidRPr="00290C57">
        <w:rPr>
          <w:rFonts w:ascii="Times New Roman" w:hAnsi="Times New Roman" w:cs="Times New Roman"/>
          <w:sz w:val="24"/>
          <w:szCs w:val="24"/>
        </w:rPr>
        <w:t xml:space="preserve">EP </w:t>
      </w:r>
      <w:r w:rsidR="008F6DB6">
        <w:rPr>
          <w:rFonts w:ascii="Times New Roman" w:hAnsi="Times New Roman" w:cs="Times New Roman"/>
          <w:sz w:val="24"/>
          <w:szCs w:val="24"/>
        </w:rPr>
        <w:t xml:space="preserve">on </w:t>
      </w:r>
      <w:r w:rsidR="000C4924">
        <w:rPr>
          <w:rFonts w:ascii="Times New Roman" w:hAnsi="Times New Roman" w:cs="Times New Roman"/>
          <w:sz w:val="24"/>
          <w:szCs w:val="24"/>
        </w:rPr>
        <w:t xml:space="preserve">areas of improvement </w:t>
      </w:r>
      <w:r w:rsidR="0080184F" w:rsidRPr="00290C57">
        <w:rPr>
          <w:rFonts w:ascii="Times New Roman" w:hAnsi="Times New Roman" w:cs="Times New Roman"/>
          <w:sz w:val="24"/>
          <w:szCs w:val="24"/>
        </w:rPr>
        <w:t xml:space="preserve">to </w:t>
      </w:r>
      <w:r w:rsidR="000C4924">
        <w:rPr>
          <w:rFonts w:ascii="Times New Roman" w:hAnsi="Times New Roman" w:cs="Times New Roman"/>
          <w:sz w:val="24"/>
          <w:szCs w:val="24"/>
        </w:rPr>
        <w:t>ensure the intended impacts of</w:t>
      </w:r>
      <w:r w:rsidR="00C51E06">
        <w:rPr>
          <w:rFonts w:ascii="Times New Roman" w:hAnsi="Times New Roman" w:cs="Times New Roman"/>
          <w:sz w:val="24"/>
          <w:szCs w:val="24"/>
        </w:rPr>
        <w:t xml:space="preserve"> </w:t>
      </w:r>
      <w:r w:rsidR="0080184F" w:rsidRPr="00290C57">
        <w:rPr>
          <w:rFonts w:ascii="Times New Roman" w:hAnsi="Times New Roman" w:cs="Times New Roman"/>
          <w:sz w:val="24"/>
          <w:szCs w:val="24"/>
        </w:rPr>
        <w:t>Australia’s investment in Indonesia’s education sector</w:t>
      </w:r>
      <w:r w:rsidR="000C4924">
        <w:rPr>
          <w:rFonts w:ascii="Times New Roman" w:hAnsi="Times New Roman" w:cs="Times New Roman"/>
          <w:sz w:val="24"/>
          <w:szCs w:val="24"/>
        </w:rPr>
        <w:t xml:space="preserve"> are achieved</w:t>
      </w:r>
      <w:r w:rsidR="0080184F" w:rsidRPr="00290C57">
        <w:rPr>
          <w:rFonts w:ascii="Times New Roman" w:hAnsi="Times New Roman" w:cs="Times New Roman"/>
          <w:sz w:val="24"/>
          <w:szCs w:val="24"/>
        </w:rPr>
        <w:t xml:space="preserve">. </w:t>
      </w:r>
    </w:p>
    <w:p w:rsidR="001D1469" w:rsidRPr="00290C57" w:rsidRDefault="001D1469" w:rsidP="008D1A91">
      <w:pPr>
        <w:spacing w:line="240" w:lineRule="auto"/>
        <w:rPr>
          <w:rFonts w:ascii="Times New Roman" w:hAnsi="Times New Roman" w:cs="Times New Roman"/>
          <w:b/>
          <w:sz w:val="24"/>
          <w:szCs w:val="24"/>
        </w:rPr>
      </w:pPr>
    </w:p>
    <w:p w:rsidR="001D1469" w:rsidRPr="00290C57" w:rsidRDefault="00330F2C" w:rsidP="00290C57">
      <w:pPr>
        <w:pStyle w:val="DocName"/>
        <w:shd w:val="clear" w:color="auto" w:fill="FFFFCC"/>
        <w:jc w:val="left"/>
        <w:rPr>
          <w:rFonts w:ascii="Times New Roman" w:hAnsi="Times New Roman"/>
          <w:sz w:val="26"/>
          <w:szCs w:val="26"/>
          <w:lang w:eastAsia="en-AU"/>
        </w:rPr>
      </w:pPr>
      <w:r w:rsidRPr="00290C57">
        <w:rPr>
          <w:rFonts w:ascii="Times New Roman" w:hAnsi="Times New Roman"/>
          <w:sz w:val="26"/>
          <w:szCs w:val="26"/>
          <w:lang w:eastAsia="en-AU"/>
        </w:rPr>
        <w:t>Management Response</w:t>
      </w:r>
    </w:p>
    <w:p w:rsidR="00C51E06" w:rsidRDefault="00C51E06" w:rsidP="00FA0D8F">
      <w:pPr>
        <w:spacing w:line="240" w:lineRule="auto"/>
        <w:rPr>
          <w:rFonts w:ascii="Times New Roman" w:hAnsi="Times New Roman" w:cs="Times New Roman"/>
          <w:sz w:val="24"/>
          <w:szCs w:val="24"/>
        </w:rPr>
      </w:pPr>
    </w:p>
    <w:p w:rsidR="00FA0D8F" w:rsidRDefault="001D1469" w:rsidP="00FA0D8F">
      <w:pPr>
        <w:spacing w:line="240" w:lineRule="auto"/>
        <w:rPr>
          <w:rFonts w:ascii="Times New Roman" w:hAnsi="Times New Roman" w:cs="Times New Roman"/>
          <w:sz w:val="24"/>
          <w:szCs w:val="24"/>
        </w:rPr>
      </w:pPr>
      <w:r w:rsidRPr="00290C57">
        <w:rPr>
          <w:rFonts w:ascii="Times New Roman" w:hAnsi="Times New Roman" w:cs="Times New Roman"/>
          <w:sz w:val="24"/>
          <w:szCs w:val="24"/>
        </w:rPr>
        <w:t>Overall, the report is comprehensive and provides practical recommendations and lessons to inform and guide future</w:t>
      </w:r>
      <w:r w:rsidR="008813EA" w:rsidRPr="00290C57">
        <w:rPr>
          <w:rFonts w:ascii="Times New Roman" w:hAnsi="Times New Roman" w:cs="Times New Roman"/>
          <w:sz w:val="24"/>
          <w:szCs w:val="24"/>
        </w:rPr>
        <w:t xml:space="preserve"> EP</w:t>
      </w:r>
      <w:r w:rsidRPr="00290C57">
        <w:rPr>
          <w:rFonts w:ascii="Times New Roman" w:hAnsi="Times New Roman" w:cs="Times New Roman"/>
          <w:sz w:val="24"/>
          <w:szCs w:val="24"/>
        </w:rPr>
        <w:t xml:space="preserve"> programming. </w:t>
      </w:r>
      <w:r w:rsidR="009E2382">
        <w:rPr>
          <w:rFonts w:ascii="Times New Roman" w:hAnsi="Times New Roman" w:cs="Times New Roman"/>
          <w:sz w:val="24"/>
          <w:szCs w:val="24"/>
        </w:rPr>
        <w:t xml:space="preserve">The report provides overview of EP achievements </w:t>
      </w:r>
      <w:r w:rsidR="00FA0D8F">
        <w:rPr>
          <w:rFonts w:ascii="Times New Roman" w:hAnsi="Times New Roman" w:cs="Times New Roman"/>
          <w:sz w:val="24"/>
          <w:szCs w:val="24"/>
        </w:rPr>
        <w:t xml:space="preserve">and </w:t>
      </w:r>
      <w:r w:rsidR="009E2382">
        <w:rPr>
          <w:rFonts w:ascii="Times New Roman" w:hAnsi="Times New Roman" w:cs="Times New Roman"/>
          <w:sz w:val="24"/>
          <w:szCs w:val="24"/>
        </w:rPr>
        <w:t>further insights and analysis on challenges that EP faces</w:t>
      </w:r>
      <w:r w:rsidR="005962BA">
        <w:rPr>
          <w:rFonts w:ascii="Times New Roman" w:hAnsi="Times New Roman" w:cs="Times New Roman"/>
          <w:sz w:val="24"/>
          <w:szCs w:val="24"/>
        </w:rPr>
        <w:t xml:space="preserve"> </w:t>
      </w:r>
      <w:r w:rsidR="00B729C8">
        <w:rPr>
          <w:rFonts w:ascii="Times New Roman" w:hAnsi="Times New Roman" w:cs="Times New Roman"/>
          <w:sz w:val="24"/>
          <w:szCs w:val="24"/>
        </w:rPr>
        <w:t>and the risks of not addressing such challenges</w:t>
      </w:r>
      <w:r w:rsidR="00397D36">
        <w:rPr>
          <w:rFonts w:ascii="Times New Roman" w:hAnsi="Times New Roman" w:cs="Times New Roman"/>
          <w:sz w:val="24"/>
          <w:szCs w:val="24"/>
        </w:rPr>
        <w:t xml:space="preserve">. </w:t>
      </w:r>
      <w:r w:rsidR="00B729C8">
        <w:rPr>
          <w:rFonts w:ascii="Times New Roman" w:hAnsi="Times New Roman" w:cs="Times New Roman"/>
          <w:sz w:val="24"/>
          <w:szCs w:val="24"/>
        </w:rPr>
        <w:t>AusAID appreciates</w:t>
      </w:r>
      <w:r w:rsidR="00FA0D8F">
        <w:rPr>
          <w:rFonts w:ascii="Times New Roman" w:hAnsi="Times New Roman" w:cs="Times New Roman"/>
          <w:sz w:val="24"/>
          <w:szCs w:val="24"/>
        </w:rPr>
        <w:t xml:space="preserve"> the critical issues raised and welcomes the opportunity to respon</w:t>
      </w:r>
      <w:r w:rsidR="000C4924">
        <w:rPr>
          <w:rFonts w:ascii="Times New Roman" w:hAnsi="Times New Roman" w:cs="Times New Roman"/>
          <w:sz w:val="24"/>
          <w:szCs w:val="24"/>
        </w:rPr>
        <w:t>d</w:t>
      </w:r>
      <w:r w:rsidR="00FA0D8F">
        <w:rPr>
          <w:rFonts w:ascii="Times New Roman" w:hAnsi="Times New Roman" w:cs="Times New Roman"/>
          <w:sz w:val="24"/>
          <w:szCs w:val="24"/>
        </w:rPr>
        <w:t xml:space="preserve"> to the recommendations provided</w:t>
      </w:r>
      <w:r w:rsidR="00B729C8" w:rsidRPr="00B729C8">
        <w:rPr>
          <w:rFonts w:ascii="Times New Roman" w:hAnsi="Times New Roman" w:cs="Times New Roman"/>
          <w:sz w:val="24"/>
          <w:szCs w:val="24"/>
        </w:rPr>
        <w:t xml:space="preserve"> </w:t>
      </w:r>
      <w:r w:rsidR="00B729C8">
        <w:rPr>
          <w:rFonts w:ascii="Times New Roman" w:hAnsi="Times New Roman" w:cs="Times New Roman"/>
          <w:sz w:val="24"/>
          <w:szCs w:val="24"/>
        </w:rPr>
        <w:t>in the report</w:t>
      </w:r>
      <w:r w:rsidR="00FA0D8F">
        <w:rPr>
          <w:rFonts w:ascii="Times New Roman" w:hAnsi="Times New Roman" w:cs="Times New Roman"/>
          <w:sz w:val="24"/>
          <w:szCs w:val="24"/>
        </w:rPr>
        <w:t>.</w:t>
      </w:r>
    </w:p>
    <w:p w:rsidR="005962BA" w:rsidRDefault="00B729C8" w:rsidP="0080184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In formulating this management response</w:t>
      </w:r>
      <w:r w:rsidR="00DC0EF2">
        <w:rPr>
          <w:rFonts w:ascii="Times New Roman" w:hAnsi="Times New Roman" w:cs="Times New Roman"/>
          <w:sz w:val="24"/>
          <w:szCs w:val="24"/>
        </w:rPr>
        <w:t xml:space="preserve">, AusAID consulted </w:t>
      </w:r>
      <w:r w:rsidR="005962BA">
        <w:rPr>
          <w:rFonts w:ascii="Times New Roman" w:hAnsi="Times New Roman" w:cs="Times New Roman"/>
          <w:sz w:val="24"/>
          <w:szCs w:val="24"/>
        </w:rPr>
        <w:t>the implementing partners (</w:t>
      </w:r>
      <w:r w:rsidR="00DC0EF2">
        <w:rPr>
          <w:rFonts w:ascii="Times New Roman" w:hAnsi="Times New Roman" w:cs="Times New Roman"/>
          <w:sz w:val="24"/>
          <w:szCs w:val="24"/>
        </w:rPr>
        <w:t>Ministry of Education and Ministry of Religious Affairs</w:t>
      </w:r>
      <w:r w:rsidR="005962BA">
        <w:rPr>
          <w:rFonts w:ascii="Times New Roman" w:hAnsi="Times New Roman" w:cs="Times New Roman"/>
          <w:sz w:val="24"/>
          <w:szCs w:val="24"/>
        </w:rPr>
        <w:t xml:space="preserve"> of the Government of Indonesia) </w:t>
      </w:r>
      <w:r w:rsidR="00DC0EF2">
        <w:rPr>
          <w:rFonts w:ascii="Times New Roman" w:hAnsi="Times New Roman" w:cs="Times New Roman"/>
          <w:sz w:val="24"/>
          <w:szCs w:val="24"/>
        </w:rPr>
        <w:t>as well as the delivery org</w:t>
      </w:r>
      <w:r>
        <w:rPr>
          <w:rFonts w:ascii="Times New Roman" w:hAnsi="Times New Roman" w:cs="Times New Roman"/>
          <w:sz w:val="24"/>
          <w:szCs w:val="24"/>
        </w:rPr>
        <w:t xml:space="preserve">anisations. These responses are, </w:t>
      </w:r>
      <w:r w:rsidR="00DC0EF2">
        <w:rPr>
          <w:rFonts w:ascii="Times New Roman" w:hAnsi="Times New Roman" w:cs="Times New Roman"/>
          <w:sz w:val="24"/>
          <w:szCs w:val="24"/>
        </w:rPr>
        <w:t>therefore</w:t>
      </w:r>
      <w:r>
        <w:rPr>
          <w:rFonts w:ascii="Times New Roman" w:hAnsi="Times New Roman" w:cs="Times New Roman"/>
          <w:sz w:val="24"/>
          <w:szCs w:val="24"/>
        </w:rPr>
        <w:t>,</w:t>
      </w:r>
      <w:r w:rsidR="00DC0EF2">
        <w:rPr>
          <w:rFonts w:ascii="Times New Roman" w:hAnsi="Times New Roman" w:cs="Times New Roman"/>
          <w:sz w:val="24"/>
          <w:szCs w:val="24"/>
        </w:rPr>
        <w:t xml:space="preserve"> developed by taking into account </w:t>
      </w:r>
      <w:r w:rsidR="00E92A6B">
        <w:rPr>
          <w:rFonts w:ascii="Times New Roman" w:hAnsi="Times New Roman" w:cs="Times New Roman"/>
          <w:sz w:val="24"/>
          <w:szCs w:val="24"/>
        </w:rPr>
        <w:t xml:space="preserve">the </w:t>
      </w:r>
      <w:r w:rsidR="00DC0EF2">
        <w:rPr>
          <w:rFonts w:ascii="Times New Roman" w:hAnsi="Times New Roman" w:cs="Times New Roman"/>
          <w:sz w:val="24"/>
          <w:szCs w:val="24"/>
        </w:rPr>
        <w:t xml:space="preserve">feedback provided </w:t>
      </w:r>
      <w:r w:rsidR="00E92A6B">
        <w:rPr>
          <w:rFonts w:ascii="Times New Roman" w:hAnsi="Times New Roman" w:cs="Times New Roman"/>
          <w:sz w:val="24"/>
          <w:szCs w:val="24"/>
        </w:rPr>
        <w:t xml:space="preserve">to AusAID </w:t>
      </w:r>
      <w:r w:rsidR="00DC0EF2">
        <w:rPr>
          <w:rFonts w:ascii="Times New Roman" w:hAnsi="Times New Roman" w:cs="Times New Roman"/>
          <w:sz w:val="24"/>
          <w:szCs w:val="24"/>
        </w:rPr>
        <w:t xml:space="preserve">during </w:t>
      </w:r>
      <w:r w:rsidR="00E92A6B">
        <w:rPr>
          <w:rFonts w:ascii="Times New Roman" w:hAnsi="Times New Roman" w:cs="Times New Roman"/>
          <w:sz w:val="24"/>
          <w:szCs w:val="24"/>
        </w:rPr>
        <w:t xml:space="preserve">the </w:t>
      </w:r>
      <w:r w:rsidR="00DC0EF2">
        <w:rPr>
          <w:rFonts w:ascii="Times New Roman" w:hAnsi="Times New Roman" w:cs="Times New Roman"/>
          <w:sz w:val="24"/>
          <w:szCs w:val="24"/>
        </w:rPr>
        <w:t>consu</w:t>
      </w:r>
      <w:r w:rsidR="00E92A6B">
        <w:rPr>
          <w:rFonts w:ascii="Times New Roman" w:hAnsi="Times New Roman" w:cs="Times New Roman"/>
          <w:sz w:val="24"/>
          <w:szCs w:val="24"/>
        </w:rPr>
        <w:t>l</w:t>
      </w:r>
      <w:r w:rsidR="00DC0EF2">
        <w:rPr>
          <w:rFonts w:ascii="Times New Roman" w:hAnsi="Times New Roman" w:cs="Times New Roman"/>
          <w:sz w:val="24"/>
          <w:szCs w:val="24"/>
        </w:rPr>
        <w:t>tation process.</w:t>
      </w:r>
      <w:r w:rsidR="00397D36" w:rsidRPr="00397D36">
        <w:rPr>
          <w:rFonts w:ascii="Times New Roman" w:hAnsi="Times New Roman" w:cs="Times New Roman"/>
          <w:sz w:val="24"/>
          <w:szCs w:val="24"/>
        </w:rPr>
        <w:t xml:space="preserve"> </w:t>
      </w:r>
    </w:p>
    <w:p w:rsidR="00A95A98" w:rsidRPr="00290C57" w:rsidRDefault="00397D36" w:rsidP="0080184F">
      <w:pPr>
        <w:spacing w:line="240" w:lineRule="auto"/>
        <w:rPr>
          <w:rFonts w:ascii="Times New Roman" w:hAnsi="Times New Roman" w:cs="Times New Roman"/>
          <w:b/>
          <w:sz w:val="24"/>
          <w:szCs w:val="24"/>
          <w:u w:val="single"/>
        </w:rPr>
      </w:pPr>
      <w:r w:rsidRPr="00290C57">
        <w:rPr>
          <w:rFonts w:ascii="Times New Roman" w:hAnsi="Times New Roman" w:cs="Times New Roman"/>
          <w:sz w:val="24"/>
          <w:szCs w:val="24"/>
        </w:rPr>
        <w:t xml:space="preserve">AusAID agrees with 21 of the recommendations and partially agrees with </w:t>
      </w:r>
      <w:r w:rsidR="00C51E06">
        <w:rPr>
          <w:rFonts w:ascii="Times New Roman" w:hAnsi="Times New Roman" w:cs="Times New Roman"/>
          <w:sz w:val="24"/>
          <w:szCs w:val="24"/>
        </w:rPr>
        <w:t>five</w:t>
      </w:r>
      <w:r w:rsidRPr="00290C57">
        <w:rPr>
          <w:rFonts w:ascii="Times New Roman" w:hAnsi="Times New Roman" w:cs="Times New Roman"/>
          <w:sz w:val="24"/>
          <w:szCs w:val="24"/>
        </w:rPr>
        <w:t>. AusAID disagrees with one of the recommendations.</w:t>
      </w:r>
    </w:p>
    <w:p w:rsidR="00290C57" w:rsidRDefault="00397D36" w:rsidP="003F4ADA">
      <w:pPr>
        <w:spacing w:line="240" w:lineRule="auto"/>
        <w:jc w:val="both"/>
        <w:rPr>
          <w:rFonts w:ascii="Times New Roman" w:hAnsi="Times New Roman" w:cs="Times New Roman"/>
          <w:b/>
          <w:sz w:val="24"/>
          <w:szCs w:val="24"/>
          <w:u w:val="single"/>
        </w:rPr>
      </w:pPr>
      <w:r w:rsidRPr="00290C57">
        <w:rPr>
          <w:rFonts w:ascii="Times New Roman" w:hAnsi="Times New Roman" w:cs="Times New Roman"/>
          <w:sz w:val="24"/>
          <w:szCs w:val="24"/>
        </w:rPr>
        <w:t>The APPR recommendations and AusAID’s responses are laid out in the following section.</w:t>
      </w:r>
    </w:p>
    <w:p w:rsidR="00B729C8" w:rsidRDefault="00B729C8" w:rsidP="003F4ADA">
      <w:pPr>
        <w:spacing w:line="240" w:lineRule="auto"/>
        <w:jc w:val="both"/>
        <w:rPr>
          <w:rFonts w:ascii="Times New Roman" w:hAnsi="Times New Roman" w:cs="Times New Roman"/>
          <w:b/>
          <w:i/>
          <w:sz w:val="24"/>
          <w:szCs w:val="24"/>
        </w:rPr>
      </w:pPr>
    </w:p>
    <w:p w:rsidR="001A4021" w:rsidRPr="00290C57" w:rsidRDefault="00D04443" w:rsidP="003F4ADA">
      <w:pPr>
        <w:spacing w:line="240" w:lineRule="auto"/>
        <w:jc w:val="both"/>
        <w:rPr>
          <w:rFonts w:ascii="Times New Roman" w:hAnsi="Times New Roman" w:cs="Times New Roman"/>
          <w:b/>
          <w:i/>
          <w:sz w:val="24"/>
          <w:szCs w:val="24"/>
        </w:rPr>
      </w:pPr>
      <w:r w:rsidRPr="00290C57">
        <w:rPr>
          <w:rFonts w:ascii="Times New Roman" w:hAnsi="Times New Roman" w:cs="Times New Roman"/>
          <w:b/>
          <w:i/>
          <w:sz w:val="24"/>
          <w:szCs w:val="24"/>
        </w:rPr>
        <w:t xml:space="preserve">The following recommendations </w:t>
      </w:r>
      <w:r w:rsidR="001A4021" w:rsidRPr="00290C57">
        <w:rPr>
          <w:rFonts w:ascii="Times New Roman" w:hAnsi="Times New Roman" w:cs="Times New Roman"/>
          <w:b/>
          <w:i/>
          <w:sz w:val="24"/>
          <w:szCs w:val="24"/>
        </w:rPr>
        <w:t>are in relation to EP Design</w:t>
      </w:r>
    </w:p>
    <w:p w:rsidR="001D1469" w:rsidRPr="00290C57" w:rsidRDefault="001D1469" w:rsidP="003F4ADA">
      <w:pPr>
        <w:spacing w:line="240" w:lineRule="auto"/>
        <w:jc w:val="both"/>
        <w:rPr>
          <w:rFonts w:ascii="Times New Roman" w:hAnsi="Times New Roman" w:cs="Times New Roman"/>
          <w:b/>
          <w:sz w:val="24"/>
          <w:szCs w:val="24"/>
          <w:u w:val="single"/>
        </w:rPr>
      </w:pPr>
      <w:r w:rsidRPr="00290C57">
        <w:rPr>
          <w:rFonts w:ascii="Times New Roman" w:hAnsi="Times New Roman" w:cs="Times New Roman"/>
          <w:b/>
          <w:sz w:val="24"/>
          <w:szCs w:val="24"/>
          <w:u w:val="single"/>
        </w:rPr>
        <w:t xml:space="preserve">Recommendation One </w:t>
      </w:r>
    </w:p>
    <w:p w:rsidR="001D1469" w:rsidRPr="00290C57" w:rsidRDefault="001D1469" w:rsidP="008D1A91">
      <w:pPr>
        <w:spacing w:line="240" w:lineRule="auto"/>
        <w:rPr>
          <w:rFonts w:ascii="Times New Roman" w:hAnsi="Times New Roman" w:cs="Times New Roman"/>
          <w:sz w:val="24"/>
          <w:szCs w:val="24"/>
        </w:rPr>
      </w:pPr>
      <w:r w:rsidRPr="00290C57">
        <w:rPr>
          <w:rFonts w:ascii="Times New Roman" w:hAnsi="Times New Roman" w:cs="Times New Roman"/>
          <w:sz w:val="24"/>
          <w:szCs w:val="24"/>
        </w:rPr>
        <w:t xml:space="preserve">Consider relevance of EP objectives in relation to </w:t>
      </w:r>
      <w:r w:rsidR="001C0FB7" w:rsidRPr="00290C57">
        <w:rPr>
          <w:rFonts w:ascii="Times New Roman" w:hAnsi="Times New Roman" w:cs="Times New Roman"/>
          <w:sz w:val="24"/>
          <w:szCs w:val="24"/>
        </w:rPr>
        <w:t xml:space="preserve">the </w:t>
      </w:r>
      <w:r w:rsidR="006F6306" w:rsidRPr="00290C57">
        <w:rPr>
          <w:rFonts w:ascii="Times New Roman" w:hAnsi="Times New Roman" w:cs="Times New Roman"/>
          <w:i/>
          <w:sz w:val="24"/>
          <w:szCs w:val="24"/>
        </w:rPr>
        <w:t>2015 -2019</w:t>
      </w:r>
      <w:r w:rsidR="002B0474" w:rsidRPr="00290C57">
        <w:rPr>
          <w:rFonts w:ascii="Times New Roman" w:hAnsi="Times New Roman" w:cs="Times New Roman"/>
          <w:i/>
          <w:sz w:val="24"/>
          <w:szCs w:val="24"/>
        </w:rPr>
        <w:t xml:space="preserve"> Rencana Strate</w:t>
      </w:r>
      <w:r w:rsidR="00A95A98" w:rsidRPr="00290C57">
        <w:rPr>
          <w:rFonts w:ascii="Times New Roman" w:hAnsi="Times New Roman" w:cs="Times New Roman"/>
          <w:i/>
          <w:sz w:val="24"/>
          <w:szCs w:val="24"/>
        </w:rPr>
        <w:t>gis</w:t>
      </w:r>
      <w:r w:rsidR="00A95A98" w:rsidRPr="00290C57">
        <w:rPr>
          <w:rFonts w:ascii="Times New Roman" w:hAnsi="Times New Roman" w:cs="Times New Roman"/>
          <w:sz w:val="24"/>
          <w:szCs w:val="24"/>
        </w:rPr>
        <w:t xml:space="preserve"> </w:t>
      </w:r>
      <w:r w:rsidR="001C0FB7" w:rsidRPr="00290C57">
        <w:rPr>
          <w:rFonts w:ascii="Times New Roman" w:hAnsi="Times New Roman" w:cs="Times New Roman"/>
          <w:sz w:val="24"/>
          <w:szCs w:val="24"/>
        </w:rPr>
        <w:t xml:space="preserve">(Renstra 2015-2019 - </w:t>
      </w:r>
      <w:r w:rsidR="00D86EC9" w:rsidRPr="00290C57">
        <w:rPr>
          <w:rFonts w:ascii="Times New Roman" w:hAnsi="Times New Roman" w:cs="Times New Roman"/>
          <w:sz w:val="24"/>
          <w:szCs w:val="24"/>
        </w:rPr>
        <w:t>GoI</w:t>
      </w:r>
      <w:r w:rsidR="002B0474" w:rsidRPr="00290C57">
        <w:rPr>
          <w:rFonts w:ascii="Times New Roman" w:hAnsi="Times New Roman" w:cs="Times New Roman"/>
          <w:sz w:val="24"/>
          <w:szCs w:val="24"/>
        </w:rPr>
        <w:t>’s</w:t>
      </w:r>
      <w:r w:rsidR="00A95A98" w:rsidRPr="00290C57">
        <w:rPr>
          <w:rFonts w:ascii="Times New Roman" w:hAnsi="Times New Roman" w:cs="Times New Roman"/>
          <w:sz w:val="24"/>
          <w:szCs w:val="24"/>
        </w:rPr>
        <w:t xml:space="preserve"> Strategic </w:t>
      </w:r>
      <w:r w:rsidR="00D86EC9" w:rsidRPr="00290C57">
        <w:rPr>
          <w:rFonts w:ascii="Times New Roman" w:hAnsi="Times New Roman" w:cs="Times New Roman"/>
          <w:sz w:val="24"/>
          <w:szCs w:val="24"/>
        </w:rPr>
        <w:t xml:space="preserve">Sector </w:t>
      </w:r>
      <w:r w:rsidR="00A95A98" w:rsidRPr="00290C57">
        <w:rPr>
          <w:rFonts w:ascii="Times New Roman" w:hAnsi="Times New Roman" w:cs="Times New Roman"/>
          <w:sz w:val="24"/>
          <w:szCs w:val="24"/>
        </w:rPr>
        <w:t>Plan)</w:t>
      </w:r>
      <w:r w:rsidR="000A525B">
        <w:rPr>
          <w:rFonts w:ascii="Times New Roman" w:hAnsi="Times New Roman" w:cs="Times New Roman"/>
          <w:sz w:val="24"/>
          <w:szCs w:val="24"/>
        </w:rPr>
        <w:t>.</w:t>
      </w:r>
    </w:p>
    <w:p w:rsidR="001D1469" w:rsidRPr="00290C57" w:rsidRDefault="001D1469" w:rsidP="008D1A91">
      <w:pPr>
        <w:spacing w:line="240" w:lineRule="auto"/>
        <w:jc w:val="both"/>
        <w:rPr>
          <w:rFonts w:ascii="Times New Roman" w:hAnsi="Times New Roman" w:cs="Times New Roman"/>
          <w:sz w:val="24"/>
          <w:szCs w:val="24"/>
        </w:rPr>
      </w:pPr>
      <w:r w:rsidRPr="00290C57">
        <w:rPr>
          <w:rFonts w:ascii="Times New Roman" w:hAnsi="Times New Roman" w:cs="Times New Roman"/>
          <w:b/>
          <w:sz w:val="24"/>
          <w:szCs w:val="24"/>
        </w:rPr>
        <w:t xml:space="preserve">Response: </w:t>
      </w:r>
      <w:r w:rsidR="00330F2C" w:rsidRPr="00290C57">
        <w:rPr>
          <w:rFonts w:ascii="Times New Roman" w:hAnsi="Times New Roman" w:cs="Times New Roman"/>
          <w:b/>
          <w:sz w:val="24"/>
          <w:szCs w:val="24"/>
        </w:rPr>
        <w:t>Agree</w:t>
      </w:r>
    </w:p>
    <w:p w:rsidR="001D1469" w:rsidRPr="00290C57" w:rsidRDefault="001D1469" w:rsidP="008D1A91">
      <w:pPr>
        <w:spacing w:line="240" w:lineRule="auto"/>
        <w:jc w:val="both"/>
        <w:rPr>
          <w:rFonts w:ascii="Times New Roman" w:hAnsi="Times New Roman" w:cs="Times New Roman"/>
          <w:color w:val="000000" w:themeColor="text1"/>
          <w:sz w:val="24"/>
          <w:szCs w:val="24"/>
        </w:rPr>
      </w:pPr>
      <w:r w:rsidRPr="00290C57">
        <w:rPr>
          <w:rFonts w:ascii="Times New Roman" w:hAnsi="Times New Roman" w:cs="Times New Roman"/>
          <w:b/>
          <w:sz w:val="24"/>
          <w:szCs w:val="24"/>
        </w:rPr>
        <w:t xml:space="preserve">Actions: </w:t>
      </w:r>
      <w:r w:rsidR="00330F2C" w:rsidRPr="00290C57">
        <w:rPr>
          <w:rFonts w:ascii="Times New Roman" w:hAnsi="Times New Roman" w:cs="Times New Roman"/>
          <w:sz w:val="24"/>
          <w:szCs w:val="24"/>
        </w:rPr>
        <w:t>AusAID w</w:t>
      </w:r>
      <w:r w:rsidR="00E33698" w:rsidRPr="00290C57">
        <w:rPr>
          <w:rFonts w:ascii="Times New Roman" w:hAnsi="Times New Roman" w:cs="Times New Roman"/>
          <w:sz w:val="24"/>
          <w:szCs w:val="24"/>
        </w:rPr>
        <w:t xml:space="preserve">ill </w:t>
      </w:r>
      <w:r w:rsidR="001754CD" w:rsidRPr="00290C57">
        <w:rPr>
          <w:rFonts w:ascii="Times New Roman" w:hAnsi="Times New Roman" w:cs="Times New Roman"/>
          <w:sz w:val="24"/>
          <w:szCs w:val="24"/>
        </w:rPr>
        <w:t>discuss</w:t>
      </w:r>
      <w:r w:rsidR="00E33698" w:rsidRPr="00290C57">
        <w:rPr>
          <w:rFonts w:ascii="Times New Roman" w:hAnsi="Times New Roman" w:cs="Times New Roman"/>
          <w:color w:val="000000" w:themeColor="text1"/>
          <w:sz w:val="24"/>
          <w:szCs w:val="24"/>
        </w:rPr>
        <w:t xml:space="preserve"> EP objectives and </w:t>
      </w:r>
      <w:r w:rsidR="009F7A1E" w:rsidRPr="00290C57">
        <w:rPr>
          <w:rFonts w:ascii="Times New Roman" w:hAnsi="Times New Roman" w:cs="Times New Roman"/>
          <w:color w:val="000000" w:themeColor="text1"/>
          <w:sz w:val="24"/>
          <w:szCs w:val="24"/>
        </w:rPr>
        <w:t xml:space="preserve">their </w:t>
      </w:r>
      <w:r w:rsidR="00E33698" w:rsidRPr="00290C57">
        <w:rPr>
          <w:rFonts w:ascii="Times New Roman" w:hAnsi="Times New Roman" w:cs="Times New Roman"/>
          <w:color w:val="000000" w:themeColor="text1"/>
          <w:sz w:val="24"/>
          <w:szCs w:val="24"/>
        </w:rPr>
        <w:t xml:space="preserve">relevance to the future </w:t>
      </w:r>
      <w:r w:rsidR="00BC14D5" w:rsidRPr="00290C57">
        <w:rPr>
          <w:rFonts w:ascii="Times New Roman" w:hAnsi="Times New Roman" w:cs="Times New Roman"/>
          <w:color w:val="000000" w:themeColor="text1"/>
          <w:sz w:val="24"/>
          <w:szCs w:val="24"/>
        </w:rPr>
        <w:t xml:space="preserve">Education </w:t>
      </w:r>
      <w:r w:rsidR="00BC14D5" w:rsidRPr="00290C57">
        <w:rPr>
          <w:rFonts w:ascii="Times New Roman" w:hAnsi="Times New Roman" w:cs="Times New Roman"/>
          <w:i/>
          <w:color w:val="000000" w:themeColor="text1"/>
          <w:sz w:val="24"/>
          <w:szCs w:val="24"/>
        </w:rPr>
        <w:t>R</w:t>
      </w:r>
      <w:r w:rsidR="00D86EC9" w:rsidRPr="00290C57">
        <w:rPr>
          <w:rFonts w:ascii="Times New Roman" w:hAnsi="Times New Roman" w:cs="Times New Roman"/>
          <w:i/>
          <w:color w:val="000000" w:themeColor="text1"/>
          <w:sz w:val="24"/>
          <w:szCs w:val="24"/>
        </w:rPr>
        <w:t>enstra</w:t>
      </w:r>
      <w:r w:rsidR="00BC14D5" w:rsidRPr="00290C57">
        <w:rPr>
          <w:rFonts w:ascii="Times New Roman" w:hAnsi="Times New Roman" w:cs="Times New Roman"/>
          <w:color w:val="000000" w:themeColor="text1"/>
          <w:sz w:val="24"/>
          <w:szCs w:val="24"/>
        </w:rPr>
        <w:t xml:space="preserve"> </w:t>
      </w:r>
      <w:r w:rsidR="00605D35" w:rsidRPr="00290C57">
        <w:rPr>
          <w:rFonts w:ascii="Times New Roman" w:hAnsi="Times New Roman" w:cs="Times New Roman"/>
          <w:color w:val="000000" w:themeColor="text1"/>
          <w:sz w:val="24"/>
          <w:szCs w:val="24"/>
        </w:rPr>
        <w:t xml:space="preserve">with </w:t>
      </w:r>
      <w:r w:rsidR="00D86EC9" w:rsidRPr="00290C57">
        <w:rPr>
          <w:rFonts w:ascii="Times New Roman" w:hAnsi="Times New Roman" w:cs="Times New Roman"/>
          <w:color w:val="000000" w:themeColor="text1"/>
          <w:sz w:val="24"/>
          <w:szCs w:val="24"/>
        </w:rPr>
        <w:t>GoI, in the c</w:t>
      </w:r>
      <w:r w:rsidR="00AD62B4" w:rsidRPr="00290C57">
        <w:rPr>
          <w:rFonts w:ascii="Times New Roman" w:hAnsi="Times New Roman" w:cs="Times New Roman"/>
          <w:color w:val="000000" w:themeColor="text1"/>
          <w:sz w:val="24"/>
          <w:szCs w:val="24"/>
        </w:rPr>
        <w:t>ontext of GoI-led consultations o</w:t>
      </w:r>
      <w:r w:rsidR="00D86EC9" w:rsidRPr="00290C57">
        <w:rPr>
          <w:rFonts w:ascii="Times New Roman" w:hAnsi="Times New Roman" w:cs="Times New Roman"/>
          <w:color w:val="000000" w:themeColor="text1"/>
          <w:sz w:val="24"/>
          <w:szCs w:val="24"/>
        </w:rPr>
        <w:t>n the Renstra and future work planning for the EP</w:t>
      </w:r>
      <w:r w:rsidR="000A525B">
        <w:rPr>
          <w:rFonts w:ascii="Times New Roman" w:hAnsi="Times New Roman" w:cs="Times New Roman"/>
          <w:color w:val="000000" w:themeColor="text1"/>
          <w:sz w:val="24"/>
          <w:szCs w:val="24"/>
        </w:rPr>
        <w:t>.</w:t>
      </w:r>
    </w:p>
    <w:p w:rsidR="00AD62B4" w:rsidRPr="00290C57" w:rsidRDefault="00AD62B4" w:rsidP="003F4ADA">
      <w:pPr>
        <w:spacing w:line="240" w:lineRule="auto"/>
        <w:jc w:val="both"/>
        <w:rPr>
          <w:rFonts w:ascii="Times New Roman" w:hAnsi="Times New Roman" w:cs="Times New Roman"/>
          <w:b/>
          <w:sz w:val="24"/>
          <w:szCs w:val="24"/>
          <w:u w:val="single"/>
        </w:rPr>
      </w:pPr>
    </w:p>
    <w:p w:rsidR="001D1469" w:rsidRPr="00290C57" w:rsidRDefault="001D1469" w:rsidP="003F4ADA">
      <w:pPr>
        <w:spacing w:line="240" w:lineRule="auto"/>
        <w:jc w:val="both"/>
        <w:rPr>
          <w:rFonts w:ascii="Times New Roman" w:hAnsi="Times New Roman" w:cs="Times New Roman"/>
          <w:b/>
          <w:sz w:val="24"/>
          <w:szCs w:val="24"/>
          <w:u w:val="single"/>
        </w:rPr>
      </w:pPr>
      <w:r w:rsidRPr="00290C57">
        <w:rPr>
          <w:rFonts w:ascii="Times New Roman" w:hAnsi="Times New Roman" w:cs="Times New Roman"/>
          <w:b/>
          <w:sz w:val="24"/>
          <w:szCs w:val="24"/>
          <w:u w:val="single"/>
        </w:rPr>
        <w:t>Recommendation Two</w:t>
      </w:r>
    </w:p>
    <w:p w:rsidR="002842D0" w:rsidRPr="00290C57" w:rsidRDefault="002842D0" w:rsidP="008D1A91">
      <w:pPr>
        <w:spacing w:line="240" w:lineRule="auto"/>
        <w:jc w:val="both"/>
        <w:rPr>
          <w:rFonts w:ascii="Times New Roman" w:hAnsi="Times New Roman" w:cs="Times New Roman"/>
          <w:b/>
          <w:sz w:val="24"/>
          <w:szCs w:val="24"/>
        </w:rPr>
      </w:pPr>
      <w:r w:rsidRPr="00290C57">
        <w:rPr>
          <w:rFonts w:ascii="Times New Roman" w:hAnsi="Times New Roman" w:cs="Times New Roman"/>
          <w:color w:val="000000" w:themeColor="text1"/>
          <w:sz w:val="24"/>
          <w:szCs w:val="24"/>
        </w:rPr>
        <w:t xml:space="preserve">Consider relevance of EP objectives in relation to new </w:t>
      </w:r>
      <w:r w:rsidR="001C0FB7" w:rsidRPr="00290C57">
        <w:rPr>
          <w:rFonts w:ascii="Times New Roman" w:hAnsi="Times New Roman" w:cs="Times New Roman"/>
          <w:color w:val="000000" w:themeColor="text1"/>
          <w:sz w:val="24"/>
          <w:szCs w:val="24"/>
        </w:rPr>
        <w:t>Joint Results Framework (</w:t>
      </w:r>
      <w:r w:rsidRPr="00290C57">
        <w:rPr>
          <w:rFonts w:ascii="Times New Roman" w:hAnsi="Times New Roman" w:cs="Times New Roman"/>
          <w:color w:val="000000" w:themeColor="text1"/>
          <w:sz w:val="24"/>
          <w:szCs w:val="24"/>
        </w:rPr>
        <w:t>J</w:t>
      </w:r>
      <w:r w:rsidR="007012F2" w:rsidRPr="00290C57">
        <w:rPr>
          <w:rFonts w:ascii="Times New Roman" w:hAnsi="Times New Roman" w:cs="Times New Roman"/>
          <w:color w:val="000000" w:themeColor="text1"/>
          <w:sz w:val="24"/>
          <w:szCs w:val="24"/>
        </w:rPr>
        <w:t>RF</w:t>
      </w:r>
      <w:r w:rsidR="001C0FB7" w:rsidRPr="00290C57">
        <w:rPr>
          <w:rFonts w:ascii="Times New Roman" w:hAnsi="Times New Roman" w:cs="Times New Roman"/>
          <w:color w:val="000000" w:themeColor="text1"/>
          <w:sz w:val="24"/>
          <w:szCs w:val="24"/>
        </w:rPr>
        <w:t>)</w:t>
      </w:r>
      <w:r w:rsidR="006F6306" w:rsidRPr="00290C57">
        <w:rPr>
          <w:rFonts w:ascii="Times New Roman" w:hAnsi="Times New Roman" w:cs="Times New Roman"/>
          <w:color w:val="000000" w:themeColor="text1"/>
          <w:sz w:val="24"/>
          <w:szCs w:val="24"/>
        </w:rPr>
        <w:t xml:space="preserve"> </w:t>
      </w:r>
      <w:r w:rsidRPr="00290C57">
        <w:rPr>
          <w:rFonts w:ascii="Times New Roman" w:hAnsi="Times New Roman" w:cs="Times New Roman"/>
          <w:color w:val="000000" w:themeColor="text1"/>
          <w:sz w:val="24"/>
          <w:szCs w:val="24"/>
        </w:rPr>
        <w:t>targets</w:t>
      </w:r>
      <w:r w:rsidR="001C0FB7" w:rsidRPr="00290C57">
        <w:rPr>
          <w:rFonts w:ascii="Times New Roman" w:hAnsi="Times New Roman" w:cs="Times New Roman"/>
          <w:color w:val="000000" w:themeColor="text1"/>
          <w:sz w:val="24"/>
          <w:szCs w:val="24"/>
        </w:rPr>
        <w:t>.</w:t>
      </w:r>
    </w:p>
    <w:p w:rsidR="002842D0" w:rsidRPr="00290C57" w:rsidRDefault="001D1469" w:rsidP="008D1A91">
      <w:pPr>
        <w:spacing w:line="240" w:lineRule="auto"/>
        <w:rPr>
          <w:rFonts w:ascii="Times New Roman" w:hAnsi="Times New Roman" w:cs="Times New Roman"/>
          <w:color w:val="000000" w:themeColor="text1"/>
          <w:sz w:val="24"/>
          <w:szCs w:val="24"/>
        </w:rPr>
      </w:pPr>
      <w:r w:rsidRPr="00290C57">
        <w:rPr>
          <w:rFonts w:ascii="Times New Roman" w:hAnsi="Times New Roman" w:cs="Times New Roman"/>
          <w:b/>
          <w:sz w:val="24"/>
          <w:szCs w:val="24"/>
        </w:rPr>
        <w:t>Response:</w:t>
      </w:r>
      <w:r w:rsidR="002842D0" w:rsidRPr="00290C57">
        <w:rPr>
          <w:rFonts w:ascii="Times New Roman" w:hAnsi="Times New Roman" w:cs="Times New Roman"/>
          <w:b/>
          <w:sz w:val="24"/>
          <w:szCs w:val="24"/>
        </w:rPr>
        <w:t xml:space="preserve"> </w:t>
      </w:r>
      <w:r w:rsidR="00E33698" w:rsidRPr="00290C57">
        <w:rPr>
          <w:rFonts w:ascii="Times New Roman" w:hAnsi="Times New Roman" w:cs="Times New Roman"/>
          <w:b/>
          <w:sz w:val="24"/>
          <w:szCs w:val="24"/>
        </w:rPr>
        <w:t>Agree</w:t>
      </w:r>
      <w:r w:rsidR="002B0474" w:rsidRPr="00290C57">
        <w:rPr>
          <w:rFonts w:ascii="Times New Roman" w:hAnsi="Times New Roman" w:cs="Times New Roman"/>
          <w:sz w:val="24"/>
          <w:szCs w:val="24"/>
        </w:rPr>
        <w:t xml:space="preserve">, noting that </w:t>
      </w:r>
      <w:r w:rsidR="002B0474" w:rsidRPr="00290C57">
        <w:rPr>
          <w:rFonts w:ascii="Times New Roman" w:hAnsi="Times New Roman" w:cs="Times New Roman"/>
          <w:color w:val="000000" w:themeColor="text1"/>
          <w:sz w:val="24"/>
          <w:szCs w:val="24"/>
        </w:rPr>
        <w:t xml:space="preserve">the changes </w:t>
      </w:r>
      <w:r w:rsidR="001C0FB7" w:rsidRPr="00290C57">
        <w:rPr>
          <w:rFonts w:ascii="Times New Roman" w:hAnsi="Times New Roman" w:cs="Times New Roman"/>
          <w:color w:val="000000" w:themeColor="text1"/>
          <w:sz w:val="24"/>
          <w:szCs w:val="24"/>
        </w:rPr>
        <w:t>to the JRF targets are</w:t>
      </w:r>
      <w:r w:rsidR="006F6306" w:rsidRPr="00290C57">
        <w:rPr>
          <w:rFonts w:ascii="Times New Roman" w:hAnsi="Times New Roman" w:cs="Times New Roman"/>
          <w:color w:val="000000" w:themeColor="text1"/>
          <w:sz w:val="24"/>
          <w:szCs w:val="24"/>
        </w:rPr>
        <w:t xml:space="preserve"> within the scope of the original JRF priorities and therefore </w:t>
      </w:r>
      <w:r w:rsidR="002B0474" w:rsidRPr="00290C57">
        <w:rPr>
          <w:rFonts w:ascii="Times New Roman" w:hAnsi="Times New Roman" w:cs="Times New Roman"/>
          <w:color w:val="000000" w:themeColor="text1"/>
          <w:sz w:val="24"/>
          <w:szCs w:val="24"/>
        </w:rPr>
        <w:t xml:space="preserve">EP objectives </w:t>
      </w:r>
      <w:r w:rsidR="006F6306" w:rsidRPr="00290C57">
        <w:rPr>
          <w:rFonts w:ascii="Times New Roman" w:hAnsi="Times New Roman" w:cs="Times New Roman"/>
          <w:color w:val="000000" w:themeColor="text1"/>
          <w:sz w:val="24"/>
          <w:szCs w:val="24"/>
        </w:rPr>
        <w:t>are still relevant.</w:t>
      </w:r>
    </w:p>
    <w:p w:rsidR="002842D0" w:rsidRPr="00290C57" w:rsidRDefault="001D1469" w:rsidP="008D1A91">
      <w:pPr>
        <w:spacing w:line="240" w:lineRule="auto"/>
        <w:rPr>
          <w:rFonts w:ascii="Times New Roman" w:hAnsi="Times New Roman" w:cs="Times New Roman"/>
          <w:color w:val="000000" w:themeColor="text1"/>
          <w:sz w:val="24"/>
          <w:szCs w:val="24"/>
        </w:rPr>
      </w:pPr>
      <w:r w:rsidRPr="00290C57">
        <w:rPr>
          <w:rFonts w:ascii="Times New Roman" w:hAnsi="Times New Roman" w:cs="Times New Roman"/>
          <w:b/>
          <w:sz w:val="24"/>
          <w:szCs w:val="24"/>
        </w:rPr>
        <w:t xml:space="preserve">Actions: </w:t>
      </w:r>
      <w:r w:rsidR="002842D0" w:rsidRPr="00290C57">
        <w:rPr>
          <w:rFonts w:ascii="Times New Roman" w:hAnsi="Times New Roman" w:cs="Times New Roman"/>
          <w:color w:val="000000" w:themeColor="text1"/>
          <w:sz w:val="24"/>
          <w:szCs w:val="24"/>
        </w:rPr>
        <w:t>AusAID has reviewed the change</w:t>
      </w:r>
      <w:r w:rsidR="00605D35" w:rsidRPr="00290C57">
        <w:rPr>
          <w:rFonts w:ascii="Times New Roman" w:hAnsi="Times New Roman" w:cs="Times New Roman"/>
          <w:color w:val="000000" w:themeColor="text1"/>
          <w:sz w:val="24"/>
          <w:szCs w:val="24"/>
        </w:rPr>
        <w:t>s</w:t>
      </w:r>
      <w:r w:rsidR="002842D0" w:rsidRPr="00290C57">
        <w:rPr>
          <w:rFonts w:ascii="Times New Roman" w:hAnsi="Times New Roman" w:cs="Times New Roman"/>
          <w:color w:val="000000" w:themeColor="text1"/>
          <w:sz w:val="24"/>
          <w:szCs w:val="24"/>
        </w:rPr>
        <w:t xml:space="preserve"> </w:t>
      </w:r>
      <w:r w:rsidR="00605D35" w:rsidRPr="00290C57">
        <w:rPr>
          <w:rFonts w:ascii="Times New Roman" w:hAnsi="Times New Roman" w:cs="Times New Roman"/>
          <w:color w:val="000000" w:themeColor="text1"/>
          <w:sz w:val="24"/>
          <w:szCs w:val="24"/>
        </w:rPr>
        <w:t>to the</w:t>
      </w:r>
      <w:r w:rsidR="002842D0" w:rsidRPr="00290C57">
        <w:rPr>
          <w:rFonts w:ascii="Times New Roman" w:hAnsi="Times New Roman" w:cs="Times New Roman"/>
          <w:color w:val="000000" w:themeColor="text1"/>
          <w:sz w:val="24"/>
          <w:szCs w:val="24"/>
        </w:rPr>
        <w:t xml:space="preserve"> </w:t>
      </w:r>
      <w:r w:rsidR="006F6306" w:rsidRPr="00290C57">
        <w:rPr>
          <w:rFonts w:ascii="Times New Roman" w:hAnsi="Times New Roman" w:cs="Times New Roman"/>
          <w:color w:val="000000" w:themeColor="text1"/>
          <w:sz w:val="24"/>
          <w:szCs w:val="24"/>
        </w:rPr>
        <w:t>JRF</w:t>
      </w:r>
      <w:r w:rsidR="00774D48" w:rsidRPr="00290C57">
        <w:rPr>
          <w:rFonts w:ascii="Times New Roman" w:hAnsi="Times New Roman" w:cs="Times New Roman"/>
          <w:color w:val="000000" w:themeColor="text1"/>
          <w:sz w:val="24"/>
          <w:szCs w:val="24"/>
        </w:rPr>
        <w:t xml:space="preserve"> and has</w:t>
      </w:r>
      <w:r w:rsidR="002842D0" w:rsidRPr="00290C57">
        <w:rPr>
          <w:rFonts w:ascii="Times New Roman" w:hAnsi="Times New Roman" w:cs="Times New Roman"/>
          <w:color w:val="000000" w:themeColor="text1"/>
          <w:sz w:val="24"/>
          <w:szCs w:val="24"/>
        </w:rPr>
        <w:t xml:space="preserve"> </w:t>
      </w:r>
      <w:r w:rsidR="002B0474" w:rsidRPr="00290C57">
        <w:rPr>
          <w:rFonts w:ascii="Times New Roman" w:hAnsi="Times New Roman" w:cs="Times New Roman"/>
          <w:color w:val="000000" w:themeColor="text1"/>
          <w:sz w:val="24"/>
          <w:szCs w:val="24"/>
        </w:rPr>
        <w:t xml:space="preserve">shared the revised JRF </w:t>
      </w:r>
      <w:r w:rsidR="00605D35" w:rsidRPr="00290C57">
        <w:rPr>
          <w:rFonts w:ascii="Times New Roman" w:hAnsi="Times New Roman" w:cs="Times New Roman"/>
          <w:color w:val="000000" w:themeColor="text1"/>
          <w:sz w:val="24"/>
          <w:szCs w:val="24"/>
        </w:rPr>
        <w:t xml:space="preserve">with </w:t>
      </w:r>
      <w:r w:rsidR="00774D48" w:rsidRPr="00290C57">
        <w:rPr>
          <w:rFonts w:ascii="Times New Roman" w:hAnsi="Times New Roman" w:cs="Times New Roman"/>
          <w:color w:val="000000" w:themeColor="text1"/>
          <w:sz w:val="24"/>
          <w:szCs w:val="24"/>
        </w:rPr>
        <w:t>EP implementing partners. SSQ, ACDP and POM will</w:t>
      </w:r>
      <w:r w:rsidR="002B0474" w:rsidRPr="00290C57">
        <w:rPr>
          <w:rFonts w:ascii="Times New Roman" w:hAnsi="Times New Roman" w:cs="Times New Roman"/>
          <w:color w:val="000000" w:themeColor="text1"/>
          <w:sz w:val="24"/>
          <w:szCs w:val="24"/>
        </w:rPr>
        <w:t xml:space="preserve"> </w:t>
      </w:r>
      <w:r w:rsidR="00774D48" w:rsidRPr="00290C57">
        <w:rPr>
          <w:rFonts w:ascii="Times New Roman" w:hAnsi="Times New Roman" w:cs="Times New Roman"/>
          <w:color w:val="000000" w:themeColor="text1"/>
          <w:sz w:val="24"/>
          <w:szCs w:val="24"/>
        </w:rPr>
        <w:t xml:space="preserve">be requested </w:t>
      </w:r>
      <w:r w:rsidR="00605D35" w:rsidRPr="00290C57">
        <w:rPr>
          <w:rFonts w:ascii="Times New Roman" w:hAnsi="Times New Roman" w:cs="Times New Roman"/>
          <w:color w:val="000000" w:themeColor="text1"/>
          <w:sz w:val="24"/>
          <w:szCs w:val="24"/>
        </w:rPr>
        <w:t xml:space="preserve">to </w:t>
      </w:r>
      <w:r w:rsidR="002B0474" w:rsidRPr="00290C57">
        <w:rPr>
          <w:rFonts w:ascii="Times New Roman" w:hAnsi="Times New Roman" w:cs="Times New Roman"/>
          <w:color w:val="000000" w:themeColor="text1"/>
          <w:sz w:val="24"/>
          <w:szCs w:val="24"/>
        </w:rPr>
        <w:t>use the revised framework.</w:t>
      </w:r>
    </w:p>
    <w:p w:rsidR="00947C7E" w:rsidRPr="00290C57" w:rsidRDefault="00947C7E" w:rsidP="003F4ADA">
      <w:pPr>
        <w:tabs>
          <w:tab w:val="left" w:pos="5645"/>
        </w:tabs>
        <w:spacing w:line="240" w:lineRule="auto"/>
        <w:jc w:val="both"/>
        <w:rPr>
          <w:rFonts w:ascii="Times New Roman" w:hAnsi="Times New Roman" w:cs="Times New Roman"/>
          <w:b/>
          <w:sz w:val="24"/>
          <w:szCs w:val="24"/>
          <w:u w:val="single"/>
        </w:rPr>
      </w:pPr>
    </w:p>
    <w:p w:rsidR="001D1469" w:rsidRPr="00290C57" w:rsidRDefault="001D1469" w:rsidP="003F4ADA">
      <w:pPr>
        <w:tabs>
          <w:tab w:val="left" w:pos="5645"/>
        </w:tabs>
        <w:spacing w:line="240" w:lineRule="auto"/>
        <w:jc w:val="both"/>
        <w:rPr>
          <w:rFonts w:ascii="Times New Roman" w:hAnsi="Times New Roman" w:cs="Times New Roman"/>
          <w:b/>
          <w:sz w:val="24"/>
          <w:szCs w:val="24"/>
          <w:u w:val="single"/>
        </w:rPr>
      </w:pPr>
      <w:r w:rsidRPr="00290C57">
        <w:rPr>
          <w:rFonts w:ascii="Times New Roman" w:hAnsi="Times New Roman" w:cs="Times New Roman"/>
          <w:b/>
          <w:sz w:val="24"/>
          <w:szCs w:val="24"/>
          <w:u w:val="single"/>
        </w:rPr>
        <w:t xml:space="preserve">Recommendation </w:t>
      </w:r>
      <w:r w:rsidR="002842D0" w:rsidRPr="00290C57">
        <w:rPr>
          <w:rFonts w:ascii="Times New Roman" w:hAnsi="Times New Roman" w:cs="Times New Roman"/>
          <w:b/>
          <w:sz w:val="24"/>
          <w:szCs w:val="24"/>
          <w:u w:val="single"/>
        </w:rPr>
        <w:t>Three</w:t>
      </w:r>
    </w:p>
    <w:p w:rsidR="002842D0" w:rsidRPr="00290C57" w:rsidRDefault="002842D0" w:rsidP="008D1A91">
      <w:pPr>
        <w:spacing w:line="240" w:lineRule="auto"/>
        <w:jc w:val="both"/>
        <w:rPr>
          <w:rFonts w:ascii="Times New Roman" w:hAnsi="Times New Roman" w:cs="Times New Roman"/>
          <w:b/>
          <w:sz w:val="24"/>
          <w:szCs w:val="24"/>
        </w:rPr>
      </w:pPr>
      <w:r w:rsidRPr="00290C57">
        <w:rPr>
          <w:rFonts w:ascii="Times New Roman" w:hAnsi="Times New Roman" w:cs="Times New Roman"/>
          <w:color w:val="000000" w:themeColor="text1"/>
          <w:sz w:val="24"/>
          <w:szCs w:val="24"/>
        </w:rPr>
        <w:t xml:space="preserve">Monitor the </w:t>
      </w:r>
      <w:r w:rsidR="001C0FB7" w:rsidRPr="00290C57">
        <w:rPr>
          <w:rFonts w:ascii="Times New Roman" w:hAnsi="Times New Roman" w:cs="Times New Roman"/>
          <w:color w:val="000000" w:themeColor="text1"/>
          <w:sz w:val="24"/>
          <w:szCs w:val="24"/>
        </w:rPr>
        <w:t xml:space="preserve">[GoI] </w:t>
      </w:r>
      <w:r w:rsidRPr="00290C57">
        <w:rPr>
          <w:rFonts w:ascii="Times New Roman" w:hAnsi="Times New Roman" w:cs="Times New Roman"/>
          <w:color w:val="000000" w:themeColor="text1"/>
          <w:sz w:val="24"/>
          <w:szCs w:val="24"/>
        </w:rPr>
        <w:t>budgets of critical EP support areas through the Annual Sector Financial Report</w:t>
      </w:r>
      <w:r w:rsidR="001C0FB7" w:rsidRPr="00290C57">
        <w:rPr>
          <w:rFonts w:ascii="Times New Roman" w:hAnsi="Times New Roman" w:cs="Times New Roman"/>
          <w:color w:val="000000" w:themeColor="text1"/>
          <w:sz w:val="24"/>
          <w:szCs w:val="24"/>
        </w:rPr>
        <w:t>.</w:t>
      </w:r>
    </w:p>
    <w:p w:rsidR="002842D0" w:rsidRPr="00290C57" w:rsidRDefault="001D1469" w:rsidP="008D1A91">
      <w:pPr>
        <w:spacing w:line="240" w:lineRule="auto"/>
        <w:rPr>
          <w:rFonts w:ascii="Times New Roman" w:hAnsi="Times New Roman" w:cs="Times New Roman"/>
          <w:color w:val="000000" w:themeColor="text1"/>
          <w:sz w:val="24"/>
          <w:szCs w:val="24"/>
        </w:rPr>
      </w:pPr>
      <w:r w:rsidRPr="00290C57">
        <w:rPr>
          <w:rFonts w:ascii="Times New Roman" w:hAnsi="Times New Roman" w:cs="Times New Roman"/>
          <w:b/>
          <w:sz w:val="24"/>
          <w:szCs w:val="24"/>
        </w:rPr>
        <w:t>Response:</w:t>
      </w:r>
      <w:r w:rsidR="002842D0" w:rsidRPr="00290C57">
        <w:rPr>
          <w:rFonts w:ascii="Times New Roman" w:hAnsi="Times New Roman" w:cs="Times New Roman"/>
          <w:b/>
          <w:sz w:val="24"/>
          <w:szCs w:val="24"/>
        </w:rPr>
        <w:t xml:space="preserve"> </w:t>
      </w:r>
      <w:r w:rsidR="007012F2" w:rsidRPr="00290C57">
        <w:rPr>
          <w:rFonts w:ascii="Times New Roman" w:hAnsi="Times New Roman" w:cs="Times New Roman"/>
          <w:b/>
          <w:color w:val="000000" w:themeColor="text1"/>
          <w:sz w:val="24"/>
          <w:szCs w:val="24"/>
        </w:rPr>
        <w:t>Agree</w:t>
      </w:r>
      <w:r w:rsidR="00DF5235" w:rsidRPr="00290C57">
        <w:rPr>
          <w:rFonts w:ascii="Times New Roman" w:hAnsi="Times New Roman" w:cs="Times New Roman"/>
          <w:color w:val="000000" w:themeColor="text1"/>
          <w:sz w:val="24"/>
          <w:szCs w:val="24"/>
        </w:rPr>
        <w:t xml:space="preserve"> </w:t>
      </w:r>
    </w:p>
    <w:p w:rsidR="00DF5235" w:rsidRPr="00290C57" w:rsidRDefault="001D1469" w:rsidP="00DF5235">
      <w:pPr>
        <w:spacing w:line="240" w:lineRule="auto"/>
        <w:rPr>
          <w:rFonts w:ascii="Times New Roman" w:hAnsi="Times New Roman" w:cs="Times New Roman"/>
          <w:b/>
          <w:sz w:val="24"/>
          <w:szCs w:val="24"/>
        </w:rPr>
      </w:pPr>
      <w:r w:rsidRPr="00290C57">
        <w:rPr>
          <w:rFonts w:ascii="Times New Roman" w:hAnsi="Times New Roman" w:cs="Times New Roman"/>
          <w:b/>
          <w:sz w:val="24"/>
          <w:szCs w:val="24"/>
        </w:rPr>
        <w:t xml:space="preserve">Actions: </w:t>
      </w:r>
      <w:r w:rsidR="00DF5235" w:rsidRPr="00290C57">
        <w:rPr>
          <w:rFonts w:ascii="Times New Roman" w:hAnsi="Times New Roman" w:cs="Times New Roman"/>
          <w:sz w:val="24"/>
          <w:szCs w:val="24"/>
        </w:rPr>
        <w:t xml:space="preserve">AusAID will </w:t>
      </w:r>
      <w:r w:rsidR="00605D35" w:rsidRPr="00290C57">
        <w:rPr>
          <w:rFonts w:ascii="Times New Roman" w:hAnsi="Times New Roman" w:cs="Times New Roman"/>
          <w:sz w:val="24"/>
          <w:szCs w:val="24"/>
        </w:rPr>
        <w:t xml:space="preserve">work with POM to define the scope of the </w:t>
      </w:r>
      <w:r w:rsidR="00DF5235" w:rsidRPr="00290C57">
        <w:rPr>
          <w:rFonts w:ascii="Times New Roman" w:hAnsi="Times New Roman" w:cs="Times New Roman"/>
          <w:sz w:val="24"/>
          <w:szCs w:val="24"/>
        </w:rPr>
        <w:t>next Annual Sector Financial Report on education spending</w:t>
      </w:r>
      <w:r w:rsidR="001C0FB7" w:rsidRPr="00290C57">
        <w:rPr>
          <w:rFonts w:ascii="Times New Roman" w:hAnsi="Times New Roman" w:cs="Times New Roman"/>
          <w:sz w:val="24"/>
          <w:szCs w:val="24"/>
        </w:rPr>
        <w:t>,</w:t>
      </w:r>
      <w:r w:rsidR="00DF5235" w:rsidRPr="00290C57">
        <w:rPr>
          <w:rFonts w:ascii="Times New Roman" w:hAnsi="Times New Roman" w:cs="Times New Roman"/>
          <w:sz w:val="24"/>
          <w:szCs w:val="24"/>
        </w:rPr>
        <w:t xml:space="preserve"> specific</w:t>
      </w:r>
      <w:r w:rsidR="003A76B4" w:rsidRPr="00290C57">
        <w:rPr>
          <w:rFonts w:ascii="Times New Roman" w:hAnsi="Times New Roman" w:cs="Times New Roman"/>
          <w:sz w:val="24"/>
          <w:szCs w:val="24"/>
        </w:rPr>
        <w:t>ally</w:t>
      </w:r>
      <w:r w:rsidR="00605D35" w:rsidRPr="00290C57">
        <w:rPr>
          <w:rFonts w:ascii="Times New Roman" w:hAnsi="Times New Roman" w:cs="Times New Roman"/>
          <w:sz w:val="24"/>
          <w:szCs w:val="24"/>
        </w:rPr>
        <w:t xml:space="preserve"> including areas of relevance</w:t>
      </w:r>
      <w:r w:rsidR="00DF5235" w:rsidRPr="00290C57">
        <w:rPr>
          <w:rFonts w:ascii="Times New Roman" w:hAnsi="Times New Roman" w:cs="Times New Roman"/>
          <w:sz w:val="24"/>
          <w:szCs w:val="24"/>
        </w:rPr>
        <w:t xml:space="preserve"> to </w:t>
      </w:r>
      <w:r w:rsidR="00605D35" w:rsidRPr="00290C57">
        <w:rPr>
          <w:rFonts w:ascii="Times New Roman" w:hAnsi="Times New Roman" w:cs="Times New Roman"/>
          <w:sz w:val="24"/>
          <w:szCs w:val="24"/>
        </w:rPr>
        <w:t xml:space="preserve">the </w:t>
      </w:r>
      <w:r w:rsidR="001C0FB7" w:rsidRPr="00290C57">
        <w:rPr>
          <w:rFonts w:ascii="Times New Roman" w:hAnsi="Times New Roman" w:cs="Times New Roman"/>
          <w:sz w:val="24"/>
          <w:szCs w:val="24"/>
        </w:rPr>
        <w:t>EP’s</w:t>
      </w:r>
      <w:r w:rsidR="002B0474" w:rsidRPr="00290C57">
        <w:rPr>
          <w:rFonts w:ascii="Times New Roman" w:hAnsi="Times New Roman" w:cs="Times New Roman"/>
          <w:sz w:val="24"/>
          <w:szCs w:val="24"/>
        </w:rPr>
        <w:t xml:space="preserve"> four components. The next study will be commission</w:t>
      </w:r>
      <w:r w:rsidR="00605D35" w:rsidRPr="00290C57">
        <w:rPr>
          <w:rFonts w:ascii="Times New Roman" w:hAnsi="Times New Roman" w:cs="Times New Roman"/>
          <w:sz w:val="24"/>
          <w:szCs w:val="24"/>
        </w:rPr>
        <w:t>ed</w:t>
      </w:r>
      <w:r w:rsidR="002B0474" w:rsidRPr="00290C57">
        <w:rPr>
          <w:rFonts w:ascii="Times New Roman" w:hAnsi="Times New Roman" w:cs="Times New Roman"/>
          <w:sz w:val="24"/>
          <w:szCs w:val="24"/>
        </w:rPr>
        <w:t xml:space="preserve"> in October 2013.</w:t>
      </w:r>
    </w:p>
    <w:p w:rsidR="00C51E06" w:rsidRDefault="00C51E06" w:rsidP="003F4ADA">
      <w:pPr>
        <w:tabs>
          <w:tab w:val="left" w:pos="5645"/>
        </w:tabs>
        <w:spacing w:line="240" w:lineRule="auto"/>
        <w:jc w:val="both"/>
        <w:rPr>
          <w:rFonts w:ascii="Times New Roman" w:hAnsi="Times New Roman" w:cs="Times New Roman"/>
          <w:b/>
          <w:sz w:val="24"/>
          <w:szCs w:val="24"/>
          <w:u w:val="single"/>
        </w:rPr>
      </w:pPr>
    </w:p>
    <w:p w:rsidR="00C51E06" w:rsidRDefault="00C51E06" w:rsidP="003F4ADA">
      <w:pPr>
        <w:tabs>
          <w:tab w:val="left" w:pos="5645"/>
        </w:tabs>
        <w:spacing w:line="240" w:lineRule="auto"/>
        <w:jc w:val="both"/>
        <w:rPr>
          <w:rFonts w:ascii="Times New Roman" w:hAnsi="Times New Roman" w:cs="Times New Roman"/>
          <w:b/>
          <w:sz w:val="24"/>
          <w:szCs w:val="24"/>
          <w:u w:val="single"/>
        </w:rPr>
      </w:pPr>
    </w:p>
    <w:p w:rsidR="001D1469" w:rsidRPr="00290C57" w:rsidRDefault="001D1469" w:rsidP="003F4ADA">
      <w:pPr>
        <w:tabs>
          <w:tab w:val="left" w:pos="5645"/>
        </w:tabs>
        <w:spacing w:line="240" w:lineRule="auto"/>
        <w:jc w:val="both"/>
        <w:rPr>
          <w:rFonts w:ascii="Times New Roman" w:hAnsi="Times New Roman" w:cs="Times New Roman"/>
          <w:b/>
          <w:sz w:val="24"/>
          <w:szCs w:val="24"/>
          <w:u w:val="single"/>
        </w:rPr>
      </w:pPr>
      <w:r w:rsidRPr="00290C57">
        <w:rPr>
          <w:rFonts w:ascii="Times New Roman" w:hAnsi="Times New Roman" w:cs="Times New Roman"/>
          <w:b/>
          <w:sz w:val="24"/>
          <w:szCs w:val="24"/>
          <w:u w:val="single"/>
        </w:rPr>
        <w:lastRenderedPageBreak/>
        <w:t xml:space="preserve">Recommendation </w:t>
      </w:r>
      <w:r w:rsidR="002842D0" w:rsidRPr="00290C57">
        <w:rPr>
          <w:rFonts w:ascii="Times New Roman" w:hAnsi="Times New Roman" w:cs="Times New Roman"/>
          <w:b/>
          <w:sz w:val="24"/>
          <w:szCs w:val="24"/>
          <w:u w:val="single"/>
        </w:rPr>
        <w:t>Four</w:t>
      </w:r>
    </w:p>
    <w:p w:rsidR="002842D0" w:rsidRPr="00290C57" w:rsidRDefault="002842D0" w:rsidP="008D1A91">
      <w:pPr>
        <w:spacing w:line="240" w:lineRule="auto"/>
        <w:jc w:val="both"/>
        <w:rPr>
          <w:rFonts w:ascii="Times New Roman" w:hAnsi="Times New Roman" w:cs="Times New Roman"/>
          <w:b/>
          <w:sz w:val="24"/>
          <w:szCs w:val="24"/>
        </w:rPr>
      </w:pPr>
      <w:r w:rsidRPr="00290C57">
        <w:rPr>
          <w:rFonts w:ascii="Times New Roman" w:hAnsi="Times New Roman" w:cs="Times New Roman"/>
          <w:color w:val="000000" w:themeColor="text1"/>
          <w:sz w:val="24"/>
          <w:szCs w:val="24"/>
        </w:rPr>
        <w:t>AusAID and GoI to negotiate the removal of non-</w:t>
      </w:r>
      <w:r w:rsidR="00E910C3" w:rsidRPr="00290C57">
        <w:rPr>
          <w:rFonts w:ascii="Times New Roman" w:hAnsi="Times New Roman" w:cs="Times New Roman"/>
          <w:color w:val="000000" w:themeColor="text1"/>
          <w:sz w:val="24"/>
          <w:szCs w:val="24"/>
        </w:rPr>
        <w:t>additionality</w:t>
      </w:r>
      <w:r w:rsidRPr="00290C57">
        <w:rPr>
          <w:rFonts w:ascii="Times New Roman" w:hAnsi="Times New Roman" w:cs="Times New Roman"/>
          <w:color w:val="000000" w:themeColor="text1"/>
          <w:sz w:val="24"/>
          <w:szCs w:val="24"/>
        </w:rPr>
        <w:t xml:space="preserve"> principle for EP funds</w:t>
      </w:r>
      <w:r w:rsidR="001C0FB7" w:rsidRPr="00290C57">
        <w:rPr>
          <w:rFonts w:ascii="Times New Roman" w:hAnsi="Times New Roman" w:cs="Times New Roman"/>
          <w:color w:val="000000" w:themeColor="text1"/>
          <w:sz w:val="24"/>
          <w:szCs w:val="24"/>
        </w:rPr>
        <w:t>.</w:t>
      </w:r>
    </w:p>
    <w:p w:rsidR="002842D0" w:rsidRPr="00290C57" w:rsidRDefault="001D1469" w:rsidP="008D1A91">
      <w:pPr>
        <w:spacing w:line="240" w:lineRule="auto"/>
        <w:jc w:val="both"/>
        <w:rPr>
          <w:rFonts w:ascii="Times New Roman" w:hAnsi="Times New Roman" w:cs="Times New Roman"/>
          <w:color w:val="000000" w:themeColor="text1"/>
          <w:sz w:val="24"/>
          <w:szCs w:val="24"/>
        </w:rPr>
      </w:pPr>
      <w:r w:rsidRPr="00290C57">
        <w:rPr>
          <w:rFonts w:ascii="Times New Roman" w:hAnsi="Times New Roman" w:cs="Times New Roman"/>
          <w:b/>
          <w:sz w:val="24"/>
          <w:szCs w:val="24"/>
        </w:rPr>
        <w:t>Response:</w:t>
      </w:r>
      <w:r w:rsidR="002842D0" w:rsidRPr="00290C57">
        <w:rPr>
          <w:rFonts w:ascii="Times New Roman" w:hAnsi="Times New Roman" w:cs="Times New Roman"/>
          <w:b/>
          <w:sz w:val="24"/>
          <w:szCs w:val="24"/>
        </w:rPr>
        <w:t xml:space="preserve"> </w:t>
      </w:r>
      <w:r w:rsidR="00AC214A" w:rsidRPr="00290C57">
        <w:rPr>
          <w:rFonts w:ascii="Times New Roman" w:hAnsi="Times New Roman" w:cs="Times New Roman"/>
          <w:color w:val="000000" w:themeColor="text1"/>
          <w:sz w:val="24"/>
          <w:szCs w:val="24"/>
        </w:rPr>
        <w:t xml:space="preserve">AusAID </w:t>
      </w:r>
      <w:r w:rsidR="001C0FB7" w:rsidRPr="00290C57">
        <w:rPr>
          <w:rFonts w:ascii="Times New Roman" w:hAnsi="Times New Roman" w:cs="Times New Roman"/>
          <w:b/>
          <w:color w:val="000000" w:themeColor="text1"/>
          <w:sz w:val="24"/>
          <w:szCs w:val="24"/>
        </w:rPr>
        <w:t>dis</w:t>
      </w:r>
      <w:r w:rsidR="00AC214A" w:rsidRPr="00290C57">
        <w:rPr>
          <w:rFonts w:ascii="Times New Roman" w:hAnsi="Times New Roman" w:cs="Times New Roman"/>
          <w:b/>
          <w:color w:val="000000" w:themeColor="text1"/>
          <w:sz w:val="24"/>
          <w:szCs w:val="24"/>
        </w:rPr>
        <w:t>agrees</w:t>
      </w:r>
      <w:r w:rsidR="00AC214A" w:rsidRPr="00290C57">
        <w:rPr>
          <w:rFonts w:ascii="Times New Roman" w:hAnsi="Times New Roman" w:cs="Times New Roman"/>
          <w:color w:val="000000" w:themeColor="text1"/>
          <w:sz w:val="24"/>
          <w:szCs w:val="24"/>
        </w:rPr>
        <w:t xml:space="preserve"> with the proposed recommendation</w:t>
      </w:r>
      <w:r w:rsidR="002842D0" w:rsidRPr="00290C57">
        <w:rPr>
          <w:rFonts w:ascii="Times New Roman" w:hAnsi="Times New Roman" w:cs="Times New Roman"/>
          <w:color w:val="000000" w:themeColor="text1"/>
          <w:sz w:val="24"/>
          <w:szCs w:val="24"/>
        </w:rPr>
        <w:t xml:space="preserve">. </w:t>
      </w:r>
    </w:p>
    <w:p w:rsidR="002842D0" w:rsidRPr="00290C57" w:rsidRDefault="001D1469" w:rsidP="007A5BE4">
      <w:pPr>
        <w:spacing w:line="240" w:lineRule="auto"/>
        <w:rPr>
          <w:rFonts w:ascii="Times New Roman" w:hAnsi="Times New Roman" w:cs="Times New Roman"/>
          <w:b/>
          <w:sz w:val="24"/>
          <w:szCs w:val="24"/>
        </w:rPr>
      </w:pPr>
      <w:r w:rsidRPr="00290C57">
        <w:rPr>
          <w:rFonts w:ascii="Times New Roman" w:hAnsi="Times New Roman" w:cs="Times New Roman"/>
          <w:b/>
          <w:sz w:val="24"/>
          <w:szCs w:val="24"/>
        </w:rPr>
        <w:t xml:space="preserve">Actions: </w:t>
      </w:r>
      <w:r w:rsidR="001C0FB7" w:rsidRPr="00290C57">
        <w:rPr>
          <w:rFonts w:ascii="Times New Roman" w:hAnsi="Times New Roman" w:cs="Times New Roman"/>
          <w:color w:val="000000" w:themeColor="text1"/>
          <w:sz w:val="24"/>
          <w:szCs w:val="24"/>
        </w:rPr>
        <w:t>GoI</w:t>
      </w:r>
      <w:r w:rsidR="003A76B4" w:rsidRPr="00290C57">
        <w:rPr>
          <w:rFonts w:ascii="Times New Roman" w:hAnsi="Times New Roman" w:cs="Times New Roman"/>
          <w:color w:val="000000" w:themeColor="text1"/>
          <w:sz w:val="24"/>
          <w:szCs w:val="24"/>
        </w:rPr>
        <w:t xml:space="preserve"> has asked all donors that their funding </w:t>
      </w:r>
      <w:r w:rsidR="00D87D84" w:rsidRPr="00290C57">
        <w:rPr>
          <w:rFonts w:ascii="Times New Roman" w:hAnsi="Times New Roman" w:cs="Times New Roman"/>
          <w:color w:val="000000" w:themeColor="text1"/>
          <w:sz w:val="24"/>
          <w:szCs w:val="24"/>
        </w:rPr>
        <w:t>be</w:t>
      </w:r>
      <w:r w:rsidR="003A76B4" w:rsidRPr="00290C57">
        <w:rPr>
          <w:rFonts w:ascii="Times New Roman" w:hAnsi="Times New Roman" w:cs="Times New Roman"/>
          <w:color w:val="000000" w:themeColor="text1"/>
          <w:sz w:val="24"/>
          <w:szCs w:val="24"/>
        </w:rPr>
        <w:t xml:space="preserve"> recorded in the national budget to enable </w:t>
      </w:r>
      <w:r w:rsidR="00D87D84" w:rsidRPr="00290C57">
        <w:rPr>
          <w:rFonts w:ascii="Times New Roman" w:hAnsi="Times New Roman" w:cs="Times New Roman"/>
          <w:color w:val="000000" w:themeColor="text1"/>
          <w:sz w:val="24"/>
          <w:szCs w:val="24"/>
        </w:rPr>
        <w:t xml:space="preserve">integrated </w:t>
      </w:r>
      <w:r w:rsidR="003A76B4" w:rsidRPr="00290C57">
        <w:rPr>
          <w:rFonts w:ascii="Times New Roman" w:hAnsi="Times New Roman" w:cs="Times New Roman"/>
          <w:color w:val="000000" w:themeColor="text1"/>
          <w:sz w:val="24"/>
          <w:szCs w:val="24"/>
        </w:rPr>
        <w:t xml:space="preserve">planning </w:t>
      </w:r>
      <w:r w:rsidR="00D87D84" w:rsidRPr="00290C57">
        <w:rPr>
          <w:rFonts w:ascii="Times New Roman" w:hAnsi="Times New Roman" w:cs="Times New Roman"/>
          <w:color w:val="000000" w:themeColor="text1"/>
          <w:sz w:val="24"/>
          <w:szCs w:val="24"/>
        </w:rPr>
        <w:t xml:space="preserve">and budgeting, taking into account all resources available from all sources, </w:t>
      </w:r>
      <w:r w:rsidR="003A76B4" w:rsidRPr="00290C57">
        <w:rPr>
          <w:rFonts w:ascii="Times New Roman" w:hAnsi="Times New Roman" w:cs="Times New Roman"/>
          <w:color w:val="000000" w:themeColor="text1"/>
          <w:sz w:val="24"/>
          <w:szCs w:val="24"/>
        </w:rPr>
        <w:t xml:space="preserve">as well as tracking and accountability of programs. This applies to all sectors of cooperation with </w:t>
      </w:r>
      <w:r w:rsidR="00D87D84" w:rsidRPr="00290C57">
        <w:rPr>
          <w:rFonts w:ascii="Times New Roman" w:hAnsi="Times New Roman" w:cs="Times New Roman"/>
          <w:color w:val="000000" w:themeColor="text1"/>
          <w:sz w:val="24"/>
          <w:szCs w:val="24"/>
        </w:rPr>
        <w:t>GoI</w:t>
      </w:r>
      <w:r w:rsidR="007A5BE4" w:rsidRPr="00290C57">
        <w:rPr>
          <w:rFonts w:ascii="Times New Roman" w:hAnsi="Times New Roman" w:cs="Times New Roman"/>
          <w:color w:val="000000" w:themeColor="text1"/>
          <w:sz w:val="24"/>
          <w:szCs w:val="24"/>
        </w:rPr>
        <w:t xml:space="preserve">. </w:t>
      </w:r>
      <w:r w:rsidR="001C0FB7" w:rsidRPr="00290C57">
        <w:rPr>
          <w:rFonts w:ascii="Times New Roman" w:hAnsi="Times New Roman" w:cs="Times New Roman"/>
          <w:color w:val="000000" w:themeColor="text1"/>
          <w:sz w:val="24"/>
          <w:szCs w:val="24"/>
        </w:rPr>
        <w:t xml:space="preserve">In relation to education, GoI is meeting its commitment to spend 20% of the national budget in the sector so the focus of AusAID’s policy dialogue on sector financing is </w:t>
      </w:r>
      <w:r w:rsidR="001C0FB7" w:rsidRPr="00290C57">
        <w:rPr>
          <w:rFonts w:ascii="Times New Roman" w:hAnsi="Times New Roman" w:cs="Times New Roman"/>
          <w:sz w:val="24"/>
          <w:szCs w:val="24"/>
        </w:rPr>
        <w:t>on leveraging better results through more effective expenditure, not on increasing funding or seeking additionality.</w:t>
      </w:r>
    </w:p>
    <w:p w:rsidR="00A22E16" w:rsidRDefault="00A22E16" w:rsidP="003F4ADA">
      <w:pPr>
        <w:tabs>
          <w:tab w:val="left" w:pos="5645"/>
        </w:tabs>
        <w:spacing w:line="240" w:lineRule="auto"/>
        <w:jc w:val="both"/>
        <w:rPr>
          <w:rFonts w:ascii="Times New Roman" w:hAnsi="Times New Roman" w:cs="Times New Roman"/>
          <w:b/>
          <w:sz w:val="24"/>
          <w:szCs w:val="24"/>
          <w:u w:val="single"/>
        </w:rPr>
      </w:pPr>
    </w:p>
    <w:p w:rsidR="001D1469" w:rsidRDefault="001D1469" w:rsidP="003F4ADA">
      <w:pPr>
        <w:tabs>
          <w:tab w:val="left" w:pos="5645"/>
        </w:tabs>
        <w:spacing w:line="240" w:lineRule="auto"/>
        <w:jc w:val="both"/>
        <w:rPr>
          <w:rFonts w:ascii="Times New Roman" w:hAnsi="Times New Roman" w:cs="Times New Roman"/>
          <w:b/>
          <w:sz w:val="24"/>
          <w:szCs w:val="24"/>
          <w:u w:val="single"/>
        </w:rPr>
      </w:pPr>
      <w:r w:rsidRPr="00290C57">
        <w:rPr>
          <w:rFonts w:ascii="Times New Roman" w:hAnsi="Times New Roman" w:cs="Times New Roman"/>
          <w:b/>
          <w:sz w:val="24"/>
          <w:szCs w:val="24"/>
          <w:u w:val="single"/>
        </w:rPr>
        <w:t xml:space="preserve">Recommendation </w:t>
      </w:r>
      <w:r w:rsidR="002842D0" w:rsidRPr="00290C57">
        <w:rPr>
          <w:rFonts w:ascii="Times New Roman" w:hAnsi="Times New Roman" w:cs="Times New Roman"/>
          <w:b/>
          <w:sz w:val="24"/>
          <w:szCs w:val="24"/>
          <w:u w:val="single"/>
        </w:rPr>
        <w:t xml:space="preserve">Five </w:t>
      </w:r>
    </w:p>
    <w:p w:rsidR="002842D0" w:rsidRPr="00290C57" w:rsidRDefault="002842D0" w:rsidP="008D1A91">
      <w:pPr>
        <w:spacing w:line="240" w:lineRule="auto"/>
        <w:jc w:val="both"/>
        <w:rPr>
          <w:rFonts w:ascii="Times New Roman" w:hAnsi="Times New Roman" w:cs="Times New Roman"/>
          <w:color w:val="000000" w:themeColor="text1"/>
          <w:sz w:val="24"/>
          <w:szCs w:val="24"/>
        </w:rPr>
      </w:pPr>
      <w:r w:rsidRPr="00290C57">
        <w:rPr>
          <w:rFonts w:ascii="Times New Roman" w:hAnsi="Times New Roman" w:cs="Times New Roman"/>
          <w:color w:val="000000" w:themeColor="text1"/>
          <w:sz w:val="24"/>
          <w:szCs w:val="24"/>
        </w:rPr>
        <w:t>Commission a review of factors influencing district funding of education, including steps to mitigate risks of financial substitution effects at district level</w:t>
      </w:r>
      <w:r w:rsidR="00D87D84" w:rsidRPr="00290C57">
        <w:rPr>
          <w:rFonts w:ascii="Times New Roman" w:hAnsi="Times New Roman" w:cs="Times New Roman"/>
          <w:color w:val="000000" w:themeColor="text1"/>
          <w:sz w:val="24"/>
          <w:szCs w:val="24"/>
        </w:rPr>
        <w:t>.</w:t>
      </w:r>
    </w:p>
    <w:p w:rsidR="001D1469" w:rsidRPr="00290C57" w:rsidRDefault="001D1469" w:rsidP="008D1A91">
      <w:pPr>
        <w:spacing w:line="240" w:lineRule="auto"/>
        <w:jc w:val="both"/>
        <w:rPr>
          <w:rFonts w:ascii="Times New Roman" w:hAnsi="Times New Roman" w:cs="Times New Roman"/>
          <w:b/>
          <w:sz w:val="24"/>
          <w:szCs w:val="24"/>
        </w:rPr>
      </w:pPr>
      <w:r w:rsidRPr="00290C57">
        <w:rPr>
          <w:rFonts w:ascii="Times New Roman" w:hAnsi="Times New Roman" w:cs="Times New Roman"/>
          <w:b/>
          <w:sz w:val="24"/>
          <w:szCs w:val="24"/>
        </w:rPr>
        <w:t>Response:</w:t>
      </w:r>
      <w:r w:rsidR="002842D0" w:rsidRPr="00290C57">
        <w:rPr>
          <w:rFonts w:ascii="Times New Roman" w:hAnsi="Times New Roman" w:cs="Times New Roman"/>
          <w:b/>
          <w:sz w:val="24"/>
          <w:szCs w:val="24"/>
        </w:rPr>
        <w:t xml:space="preserve"> </w:t>
      </w:r>
      <w:r w:rsidR="002842D0" w:rsidRPr="00290C57">
        <w:rPr>
          <w:rFonts w:ascii="Times New Roman" w:hAnsi="Times New Roman" w:cs="Times New Roman"/>
          <w:color w:val="000000" w:themeColor="text1"/>
          <w:sz w:val="24"/>
          <w:szCs w:val="24"/>
        </w:rPr>
        <w:t>AusAID</w:t>
      </w:r>
      <w:r w:rsidR="002842D0" w:rsidRPr="00290C57">
        <w:rPr>
          <w:rFonts w:ascii="Times New Roman" w:hAnsi="Times New Roman" w:cs="Times New Roman"/>
          <w:b/>
          <w:color w:val="000000" w:themeColor="text1"/>
          <w:sz w:val="24"/>
          <w:szCs w:val="24"/>
        </w:rPr>
        <w:t xml:space="preserve"> agrees </w:t>
      </w:r>
      <w:r w:rsidR="002842D0" w:rsidRPr="00290C57">
        <w:rPr>
          <w:rFonts w:ascii="Times New Roman" w:hAnsi="Times New Roman" w:cs="Times New Roman"/>
          <w:color w:val="000000" w:themeColor="text1"/>
          <w:sz w:val="24"/>
          <w:szCs w:val="24"/>
        </w:rPr>
        <w:t>with the proposed recommendation</w:t>
      </w:r>
      <w:r w:rsidR="002842D0" w:rsidRPr="00290C57">
        <w:rPr>
          <w:rFonts w:ascii="Times New Roman" w:hAnsi="Times New Roman" w:cs="Times New Roman"/>
          <w:b/>
          <w:color w:val="000000" w:themeColor="text1"/>
          <w:sz w:val="24"/>
          <w:szCs w:val="24"/>
        </w:rPr>
        <w:t>.</w:t>
      </w:r>
      <w:r w:rsidR="00AC214A" w:rsidRPr="00290C57">
        <w:rPr>
          <w:rFonts w:ascii="Times New Roman" w:hAnsi="Times New Roman" w:cs="Times New Roman"/>
          <w:color w:val="000000" w:themeColor="text1"/>
          <w:sz w:val="24"/>
          <w:szCs w:val="24"/>
        </w:rPr>
        <w:t xml:space="preserve"> AusAID acknowledge</w:t>
      </w:r>
      <w:r w:rsidR="00605D35" w:rsidRPr="00290C57">
        <w:rPr>
          <w:rFonts w:ascii="Times New Roman" w:hAnsi="Times New Roman" w:cs="Times New Roman"/>
          <w:color w:val="000000" w:themeColor="text1"/>
          <w:sz w:val="24"/>
          <w:szCs w:val="24"/>
        </w:rPr>
        <w:t>s</w:t>
      </w:r>
      <w:r w:rsidR="00AC214A" w:rsidRPr="00290C57">
        <w:rPr>
          <w:rFonts w:ascii="Times New Roman" w:hAnsi="Times New Roman" w:cs="Times New Roman"/>
          <w:color w:val="000000" w:themeColor="text1"/>
          <w:sz w:val="24"/>
          <w:szCs w:val="24"/>
        </w:rPr>
        <w:t xml:space="preserve"> the benefit</w:t>
      </w:r>
      <w:r w:rsidR="00605D35" w:rsidRPr="00290C57">
        <w:rPr>
          <w:rFonts w:ascii="Times New Roman" w:hAnsi="Times New Roman" w:cs="Times New Roman"/>
          <w:color w:val="000000" w:themeColor="text1"/>
          <w:sz w:val="24"/>
          <w:szCs w:val="24"/>
        </w:rPr>
        <w:t>s</w:t>
      </w:r>
      <w:r w:rsidR="00AC214A" w:rsidRPr="00290C57">
        <w:rPr>
          <w:rFonts w:ascii="Times New Roman" w:hAnsi="Times New Roman" w:cs="Times New Roman"/>
          <w:color w:val="000000" w:themeColor="text1"/>
          <w:sz w:val="24"/>
          <w:szCs w:val="24"/>
        </w:rPr>
        <w:t xml:space="preserve"> of conducting the proposed study in understanding the context in which EP is operating</w:t>
      </w:r>
      <w:r w:rsidR="00920284" w:rsidRPr="00290C57">
        <w:rPr>
          <w:rFonts w:ascii="Times New Roman" w:hAnsi="Times New Roman" w:cs="Times New Roman"/>
          <w:color w:val="000000" w:themeColor="text1"/>
          <w:sz w:val="24"/>
          <w:szCs w:val="24"/>
        </w:rPr>
        <w:t xml:space="preserve"> particularly the link between district </w:t>
      </w:r>
      <w:r w:rsidR="005630BF" w:rsidRPr="00290C57">
        <w:rPr>
          <w:rFonts w:ascii="Times New Roman" w:hAnsi="Times New Roman" w:cs="Times New Roman"/>
          <w:color w:val="000000" w:themeColor="text1"/>
          <w:sz w:val="24"/>
          <w:szCs w:val="24"/>
        </w:rPr>
        <w:t>supports</w:t>
      </w:r>
      <w:r w:rsidR="00920284" w:rsidRPr="00290C57">
        <w:rPr>
          <w:rFonts w:ascii="Times New Roman" w:hAnsi="Times New Roman" w:cs="Times New Roman"/>
          <w:color w:val="000000" w:themeColor="text1"/>
          <w:sz w:val="24"/>
          <w:szCs w:val="24"/>
        </w:rPr>
        <w:t xml:space="preserve"> for education and improving service delivery</w:t>
      </w:r>
      <w:r w:rsidR="00AC214A" w:rsidRPr="00290C57">
        <w:rPr>
          <w:rFonts w:ascii="Times New Roman" w:hAnsi="Times New Roman" w:cs="Times New Roman"/>
          <w:color w:val="000000" w:themeColor="text1"/>
          <w:sz w:val="24"/>
          <w:szCs w:val="24"/>
        </w:rPr>
        <w:t xml:space="preserve">. </w:t>
      </w:r>
    </w:p>
    <w:p w:rsidR="002842D0" w:rsidRPr="00290C57" w:rsidRDefault="001D1469" w:rsidP="008D1A91">
      <w:pPr>
        <w:keepNext/>
        <w:spacing w:before="120" w:after="120" w:line="240" w:lineRule="auto"/>
        <w:rPr>
          <w:rFonts w:ascii="Times New Roman" w:hAnsi="Times New Roman" w:cs="Times New Roman"/>
          <w:color w:val="000000" w:themeColor="text1"/>
          <w:sz w:val="24"/>
          <w:szCs w:val="24"/>
        </w:rPr>
      </w:pPr>
      <w:r w:rsidRPr="00290C57">
        <w:rPr>
          <w:rFonts w:ascii="Times New Roman" w:hAnsi="Times New Roman" w:cs="Times New Roman"/>
          <w:b/>
          <w:sz w:val="24"/>
          <w:szCs w:val="24"/>
        </w:rPr>
        <w:t xml:space="preserve">Actions: </w:t>
      </w:r>
    </w:p>
    <w:p w:rsidR="00E910C3" w:rsidRPr="00290C57" w:rsidRDefault="00920284" w:rsidP="003F4ADA">
      <w:pPr>
        <w:tabs>
          <w:tab w:val="left" w:pos="5645"/>
        </w:tabs>
        <w:spacing w:line="240" w:lineRule="auto"/>
        <w:jc w:val="both"/>
        <w:rPr>
          <w:rFonts w:ascii="Times New Roman" w:hAnsi="Times New Roman" w:cs="Times New Roman"/>
          <w:color w:val="000000" w:themeColor="text1"/>
          <w:sz w:val="24"/>
          <w:szCs w:val="24"/>
        </w:rPr>
      </w:pPr>
      <w:r w:rsidRPr="00290C57">
        <w:rPr>
          <w:rFonts w:ascii="Times New Roman" w:hAnsi="Times New Roman" w:cs="Times New Roman"/>
          <w:color w:val="000000" w:themeColor="text1"/>
          <w:sz w:val="24"/>
          <w:szCs w:val="24"/>
        </w:rPr>
        <w:t>AusAID and POM to include the proposed review</w:t>
      </w:r>
      <w:r w:rsidR="00D87D84" w:rsidRPr="00290C57">
        <w:rPr>
          <w:rFonts w:ascii="Times New Roman" w:hAnsi="Times New Roman" w:cs="Times New Roman"/>
          <w:color w:val="000000" w:themeColor="text1"/>
          <w:sz w:val="24"/>
          <w:szCs w:val="24"/>
        </w:rPr>
        <w:t xml:space="preserve"> of factors influencing district funding for education</w:t>
      </w:r>
      <w:r w:rsidRPr="00290C57">
        <w:rPr>
          <w:rFonts w:ascii="Times New Roman" w:hAnsi="Times New Roman" w:cs="Times New Roman"/>
          <w:color w:val="000000" w:themeColor="text1"/>
          <w:sz w:val="24"/>
          <w:szCs w:val="24"/>
        </w:rPr>
        <w:t xml:space="preserve"> in the Annual Sector Financial Report. AusAID will consider including the assessment of financial substitution risks at district level in future </w:t>
      </w:r>
      <w:r w:rsidR="00745D6C" w:rsidRPr="00290C57">
        <w:rPr>
          <w:rFonts w:ascii="Times New Roman" w:hAnsi="Times New Roman" w:cs="Times New Roman"/>
          <w:color w:val="000000" w:themeColor="text1"/>
          <w:sz w:val="24"/>
          <w:szCs w:val="24"/>
        </w:rPr>
        <w:t xml:space="preserve">Working in Partner System (WiPS) </w:t>
      </w:r>
      <w:r w:rsidR="00E910C3" w:rsidRPr="00290C57">
        <w:rPr>
          <w:rFonts w:ascii="Times New Roman" w:hAnsi="Times New Roman" w:cs="Times New Roman"/>
          <w:color w:val="000000" w:themeColor="text1"/>
          <w:sz w:val="24"/>
          <w:szCs w:val="24"/>
        </w:rPr>
        <w:t>assessment</w:t>
      </w:r>
      <w:r w:rsidRPr="00290C57">
        <w:rPr>
          <w:rFonts w:ascii="Times New Roman" w:hAnsi="Times New Roman" w:cs="Times New Roman"/>
          <w:color w:val="000000" w:themeColor="text1"/>
          <w:sz w:val="24"/>
          <w:szCs w:val="24"/>
        </w:rPr>
        <w:t>.</w:t>
      </w:r>
    </w:p>
    <w:p w:rsidR="00A22E16" w:rsidRDefault="00A22E16" w:rsidP="003F4ADA">
      <w:pPr>
        <w:tabs>
          <w:tab w:val="left" w:pos="5645"/>
        </w:tabs>
        <w:spacing w:line="240" w:lineRule="auto"/>
        <w:jc w:val="both"/>
        <w:rPr>
          <w:rFonts w:ascii="Times New Roman" w:hAnsi="Times New Roman" w:cs="Times New Roman"/>
          <w:b/>
          <w:sz w:val="24"/>
          <w:szCs w:val="24"/>
          <w:u w:val="single"/>
        </w:rPr>
      </w:pPr>
    </w:p>
    <w:p w:rsidR="001D1469" w:rsidRPr="00290C57" w:rsidRDefault="001D1469" w:rsidP="003F4ADA">
      <w:pPr>
        <w:tabs>
          <w:tab w:val="left" w:pos="5645"/>
        </w:tabs>
        <w:spacing w:line="240" w:lineRule="auto"/>
        <w:jc w:val="both"/>
        <w:rPr>
          <w:rFonts w:ascii="Times New Roman" w:hAnsi="Times New Roman" w:cs="Times New Roman"/>
          <w:b/>
          <w:sz w:val="24"/>
          <w:szCs w:val="24"/>
          <w:u w:val="single"/>
        </w:rPr>
      </w:pPr>
      <w:r w:rsidRPr="00290C57">
        <w:rPr>
          <w:rFonts w:ascii="Times New Roman" w:hAnsi="Times New Roman" w:cs="Times New Roman"/>
          <w:b/>
          <w:sz w:val="24"/>
          <w:szCs w:val="24"/>
          <w:u w:val="single"/>
        </w:rPr>
        <w:t xml:space="preserve">Recommendation </w:t>
      </w:r>
      <w:r w:rsidR="002842D0" w:rsidRPr="00290C57">
        <w:rPr>
          <w:rFonts w:ascii="Times New Roman" w:hAnsi="Times New Roman" w:cs="Times New Roman"/>
          <w:b/>
          <w:sz w:val="24"/>
          <w:szCs w:val="24"/>
          <w:u w:val="single"/>
        </w:rPr>
        <w:t>Six</w:t>
      </w:r>
    </w:p>
    <w:p w:rsidR="002842D0" w:rsidRPr="00290C57" w:rsidRDefault="002842D0" w:rsidP="008D1A91">
      <w:pPr>
        <w:spacing w:line="240" w:lineRule="auto"/>
        <w:jc w:val="both"/>
        <w:rPr>
          <w:rFonts w:ascii="Times New Roman" w:hAnsi="Times New Roman" w:cs="Times New Roman"/>
          <w:b/>
          <w:sz w:val="24"/>
          <w:szCs w:val="24"/>
        </w:rPr>
      </w:pPr>
      <w:r w:rsidRPr="00290C57">
        <w:rPr>
          <w:rFonts w:ascii="Times New Roman" w:hAnsi="Times New Roman" w:cs="Times New Roman"/>
          <w:color w:val="000000" w:themeColor="text1"/>
          <w:sz w:val="24"/>
          <w:szCs w:val="24"/>
        </w:rPr>
        <w:t>Strengthen the EP theory of change to include a comprehensive mapping of existing donor initiatives in education and the relative position of EP</w:t>
      </w:r>
      <w:r w:rsidR="00D87D84" w:rsidRPr="00290C57">
        <w:rPr>
          <w:rFonts w:ascii="Times New Roman" w:hAnsi="Times New Roman" w:cs="Times New Roman"/>
          <w:color w:val="000000" w:themeColor="text1"/>
          <w:sz w:val="24"/>
          <w:szCs w:val="24"/>
        </w:rPr>
        <w:t>.</w:t>
      </w:r>
    </w:p>
    <w:p w:rsidR="002842D0" w:rsidRPr="00290C57" w:rsidRDefault="001D1469" w:rsidP="007A5BE4">
      <w:pPr>
        <w:spacing w:line="240" w:lineRule="auto"/>
        <w:jc w:val="both"/>
        <w:rPr>
          <w:rFonts w:ascii="Times New Roman" w:hAnsi="Times New Roman" w:cs="Times New Roman"/>
          <w:b/>
          <w:sz w:val="24"/>
          <w:szCs w:val="24"/>
        </w:rPr>
      </w:pPr>
      <w:r w:rsidRPr="00290C57">
        <w:rPr>
          <w:rFonts w:ascii="Times New Roman" w:hAnsi="Times New Roman" w:cs="Times New Roman"/>
          <w:b/>
          <w:sz w:val="24"/>
          <w:szCs w:val="24"/>
        </w:rPr>
        <w:t>Response:</w:t>
      </w:r>
      <w:r w:rsidR="007A5BE4" w:rsidRPr="00290C57">
        <w:rPr>
          <w:rFonts w:ascii="Times New Roman" w:hAnsi="Times New Roman" w:cs="Times New Roman"/>
          <w:b/>
          <w:color w:val="000000" w:themeColor="text1"/>
          <w:sz w:val="24"/>
          <w:szCs w:val="24"/>
        </w:rPr>
        <w:t xml:space="preserve"> </w:t>
      </w:r>
      <w:r w:rsidR="00F21EDA" w:rsidRPr="00290C57">
        <w:rPr>
          <w:rFonts w:ascii="Times New Roman" w:hAnsi="Times New Roman" w:cs="Times New Roman"/>
          <w:b/>
          <w:color w:val="000000" w:themeColor="text1"/>
          <w:sz w:val="24"/>
          <w:szCs w:val="24"/>
        </w:rPr>
        <w:t>Agree</w:t>
      </w:r>
    </w:p>
    <w:p w:rsidR="007A5BE4" w:rsidRPr="00290C57" w:rsidRDefault="001D1469" w:rsidP="007A5BE4">
      <w:pPr>
        <w:spacing w:line="240" w:lineRule="auto"/>
        <w:jc w:val="both"/>
        <w:rPr>
          <w:rFonts w:ascii="Times New Roman" w:hAnsi="Times New Roman" w:cs="Times New Roman"/>
          <w:b/>
          <w:sz w:val="24"/>
          <w:szCs w:val="24"/>
        </w:rPr>
      </w:pPr>
      <w:r w:rsidRPr="00290C57">
        <w:rPr>
          <w:rFonts w:ascii="Times New Roman" w:hAnsi="Times New Roman" w:cs="Times New Roman"/>
          <w:b/>
          <w:sz w:val="24"/>
          <w:szCs w:val="24"/>
        </w:rPr>
        <w:t xml:space="preserve">Actions: </w:t>
      </w:r>
      <w:r w:rsidR="004A57D6" w:rsidRPr="00290C57">
        <w:rPr>
          <w:rFonts w:ascii="Times New Roman" w:hAnsi="Times New Roman" w:cs="Times New Roman"/>
          <w:sz w:val="24"/>
          <w:szCs w:val="24"/>
        </w:rPr>
        <w:t xml:space="preserve">The design of the </w:t>
      </w:r>
      <w:r w:rsidR="00D87D84" w:rsidRPr="00290C57">
        <w:rPr>
          <w:rFonts w:ascii="Times New Roman" w:hAnsi="Times New Roman" w:cs="Times New Roman"/>
          <w:sz w:val="24"/>
          <w:szCs w:val="24"/>
        </w:rPr>
        <w:t>EP</w:t>
      </w:r>
      <w:r w:rsidR="004A57D6" w:rsidRPr="00290C57">
        <w:rPr>
          <w:rFonts w:ascii="Times New Roman" w:hAnsi="Times New Roman" w:cs="Times New Roman"/>
          <w:sz w:val="24"/>
          <w:szCs w:val="24"/>
        </w:rPr>
        <w:t xml:space="preserve"> included extensive consultation and mapping of other donors’ initiatives.</w:t>
      </w:r>
      <w:r w:rsidR="004A57D6" w:rsidRPr="00290C57">
        <w:rPr>
          <w:rFonts w:ascii="Times New Roman" w:hAnsi="Times New Roman" w:cs="Times New Roman"/>
          <w:b/>
          <w:sz w:val="24"/>
          <w:szCs w:val="24"/>
        </w:rPr>
        <w:t xml:space="preserve"> </w:t>
      </w:r>
      <w:r w:rsidR="007A5BE4" w:rsidRPr="00290C57">
        <w:rPr>
          <w:rFonts w:ascii="Times New Roman" w:hAnsi="Times New Roman" w:cs="Times New Roman"/>
          <w:color w:val="000000" w:themeColor="text1"/>
          <w:sz w:val="24"/>
          <w:szCs w:val="24"/>
        </w:rPr>
        <w:t xml:space="preserve">AusAID will </w:t>
      </w:r>
      <w:r w:rsidR="00D87D84" w:rsidRPr="00290C57">
        <w:rPr>
          <w:rFonts w:ascii="Times New Roman" w:hAnsi="Times New Roman" w:cs="Times New Roman"/>
          <w:color w:val="000000" w:themeColor="text1"/>
          <w:sz w:val="24"/>
          <w:szCs w:val="24"/>
        </w:rPr>
        <w:t>update this mapping in order to strengthen the EP theory of change</w:t>
      </w:r>
      <w:r w:rsidR="007A5BE4" w:rsidRPr="00290C57">
        <w:rPr>
          <w:rFonts w:ascii="Times New Roman" w:hAnsi="Times New Roman" w:cs="Times New Roman"/>
          <w:color w:val="000000" w:themeColor="text1"/>
          <w:sz w:val="24"/>
          <w:szCs w:val="24"/>
        </w:rPr>
        <w:t xml:space="preserve">.  </w:t>
      </w:r>
    </w:p>
    <w:p w:rsidR="00FB2FE3" w:rsidRPr="00290C57" w:rsidRDefault="00FB2FE3" w:rsidP="003F4ADA">
      <w:pPr>
        <w:tabs>
          <w:tab w:val="left" w:pos="5645"/>
        </w:tabs>
        <w:spacing w:line="240" w:lineRule="auto"/>
        <w:jc w:val="both"/>
        <w:rPr>
          <w:rFonts w:ascii="Times New Roman" w:hAnsi="Times New Roman" w:cs="Times New Roman"/>
          <w:b/>
          <w:sz w:val="24"/>
          <w:szCs w:val="24"/>
          <w:u w:val="single"/>
        </w:rPr>
      </w:pPr>
    </w:p>
    <w:p w:rsidR="001D1469" w:rsidRPr="00290C57" w:rsidRDefault="001D1469" w:rsidP="003F4ADA">
      <w:pPr>
        <w:tabs>
          <w:tab w:val="left" w:pos="5645"/>
        </w:tabs>
        <w:spacing w:line="240" w:lineRule="auto"/>
        <w:jc w:val="both"/>
        <w:rPr>
          <w:rFonts w:ascii="Times New Roman" w:hAnsi="Times New Roman" w:cs="Times New Roman"/>
          <w:b/>
          <w:sz w:val="24"/>
          <w:szCs w:val="24"/>
          <w:u w:val="single"/>
        </w:rPr>
      </w:pPr>
      <w:r w:rsidRPr="00290C57">
        <w:rPr>
          <w:rFonts w:ascii="Times New Roman" w:hAnsi="Times New Roman" w:cs="Times New Roman"/>
          <w:b/>
          <w:sz w:val="24"/>
          <w:szCs w:val="24"/>
          <w:u w:val="single"/>
        </w:rPr>
        <w:t xml:space="preserve">Recommendation </w:t>
      </w:r>
      <w:r w:rsidR="002842D0" w:rsidRPr="00290C57">
        <w:rPr>
          <w:rFonts w:ascii="Times New Roman" w:hAnsi="Times New Roman" w:cs="Times New Roman"/>
          <w:b/>
          <w:sz w:val="24"/>
          <w:szCs w:val="24"/>
          <w:u w:val="single"/>
        </w:rPr>
        <w:t>Seven</w:t>
      </w:r>
    </w:p>
    <w:p w:rsidR="002842D0" w:rsidRPr="00290C57" w:rsidRDefault="002842D0" w:rsidP="008D1A91">
      <w:pPr>
        <w:spacing w:line="240" w:lineRule="auto"/>
        <w:jc w:val="both"/>
        <w:rPr>
          <w:rFonts w:ascii="Times New Roman" w:hAnsi="Times New Roman" w:cs="Times New Roman"/>
          <w:b/>
          <w:sz w:val="24"/>
          <w:szCs w:val="24"/>
        </w:rPr>
      </w:pPr>
      <w:r w:rsidRPr="00290C57">
        <w:rPr>
          <w:rFonts w:ascii="Times New Roman" w:hAnsi="Times New Roman" w:cs="Times New Roman"/>
          <w:color w:val="000000" w:themeColor="text1"/>
          <w:sz w:val="24"/>
          <w:szCs w:val="24"/>
        </w:rPr>
        <w:t xml:space="preserve">Agree on a </w:t>
      </w:r>
      <w:r w:rsidRPr="00290C57">
        <w:rPr>
          <w:rFonts w:ascii="Times New Roman" w:hAnsi="Times New Roman" w:cs="Times New Roman"/>
          <w:color w:val="000000" w:themeColor="text1"/>
          <w:sz w:val="24"/>
          <w:szCs w:val="24"/>
          <w:lang w:val="id-ID"/>
        </w:rPr>
        <w:t>classification</w:t>
      </w:r>
      <w:r w:rsidRPr="00290C57">
        <w:rPr>
          <w:rFonts w:ascii="Times New Roman" w:hAnsi="Times New Roman" w:cs="Times New Roman"/>
          <w:color w:val="000000" w:themeColor="text1"/>
          <w:sz w:val="24"/>
          <w:szCs w:val="24"/>
        </w:rPr>
        <w:t xml:space="preserve"> of beneficiaries and identify realistic impact expectations</w:t>
      </w:r>
      <w:r w:rsidR="00D87D84" w:rsidRPr="00290C57">
        <w:rPr>
          <w:rFonts w:ascii="Times New Roman" w:hAnsi="Times New Roman" w:cs="Times New Roman"/>
          <w:color w:val="000000" w:themeColor="text1"/>
          <w:sz w:val="24"/>
          <w:szCs w:val="24"/>
        </w:rPr>
        <w:t>.</w:t>
      </w:r>
    </w:p>
    <w:p w:rsidR="002842D0" w:rsidRPr="00290C57" w:rsidRDefault="001D1469" w:rsidP="008D1A91">
      <w:pPr>
        <w:spacing w:line="240" w:lineRule="auto"/>
        <w:rPr>
          <w:rFonts w:ascii="Times New Roman" w:hAnsi="Times New Roman" w:cs="Times New Roman"/>
          <w:color w:val="000000" w:themeColor="text1"/>
          <w:sz w:val="24"/>
          <w:szCs w:val="24"/>
        </w:rPr>
      </w:pPr>
      <w:r w:rsidRPr="00290C57">
        <w:rPr>
          <w:rFonts w:ascii="Times New Roman" w:hAnsi="Times New Roman" w:cs="Times New Roman"/>
          <w:b/>
          <w:sz w:val="24"/>
          <w:szCs w:val="24"/>
        </w:rPr>
        <w:t>Response:</w:t>
      </w:r>
      <w:r w:rsidR="002842D0" w:rsidRPr="00290C57">
        <w:rPr>
          <w:rFonts w:ascii="Times New Roman" w:hAnsi="Times New Roman" w:cs="Times New Roman"/>
          <w:b/>
          <w:color w:val="000000" w:themeColor="text1"/>
          <w:sz w:val="24"/>
          <w:szCs w:val="24"/>
        </w:rPr>
        <w:t xml:space="preserve"> </w:t>
      </w:r>
      <w:r w:rsidR="00F21EDA" w:rsidRPr="00290C57">
        <w:rPr>
          <w:rFonts w:ascii="Times New Roman" w:hAnsi="Times New Roman" w:cs="Times New Roman"/>
          <w:b/>
          <w:color w:val="000000" w:themeColor="text1"/>
          <w:sz w:val="24"/>
          <w:szCs w:val="24"/>
        </w:rPr>
        <w:t>Agree</w:t>
      </w:r>
      <w:r w:rsidR="00D87D84" w:rsidRPr="00290C57">
        <w:rPr>
          <w:rFonts w:ascii="Times New Roman" w:hAnsi="Times New Roman" w:cs="Times New Roman"/>
          <w:b/>
          <w:color w:val="000000" w:themeColor="text1"/>
          <w:sz w:val="24"/>
          <w:szCs w:val="24"/>
        </w:rPr>
        <w:t>,</w:t>
      </w:r>
      <w:r w:rsidR="00F21EDA" w:rsidRPr="00290C57">
        <w:rPr>
          <w:rFonts w:ascii="Times New Roman" w:hAnsi="Times New Roman" w:cs="Times New Roman"/>
          <w:color w:val="000000" w:themeColor="text1"/>
          <w:sz w:val="24"/>
          <w:szCs w:val="24"/>
        </w:rPr>
        <w:t xml:space="preserve"> noting that the classification of EP beneficiaries </w:t>
      </w:r>
      <w:r w:rsidR="00605D35" w:rsidRPr="00290C57">
        <w:rPr>
          <w:rFonts w:ascii="Times New Roman" w:hAnsi="Times New Roman" w:cs="Times New Roman"/>
          <w:color w:val="000000" w:themeColor="text1"/>
          <w:sz w:val="24"/>
          <w:szCs w:val="24"/>
        </w:rPr>
        <w:t xml:space="preserve">is </w:t>
      </w:r>
      <w:r w:rsidR="00F21EDA" w:rsidRPr="00290C57">
        <w:rPr>
          <w:rFonts w:ascii="Times New Roman" w:hAnsi="Times New Roman" w:cs="Times New Roman"/>
          <w:color w:val="000000" w:themeColor="text1"/>
          <w:sz w:val="24"/>
          <w:szCs w:val="24"/>
        </w:rPr>
        <w:t>already stated clearly in the program design</w:t>
      </w:r>
      <w:r w:rsidR="000C4924">
        <w:rPr>
          <w:rFonts w:ascii="Times New Roman" w:hAnsi="Times New Roman" w:cs="Times New Roman"/>
          <w:color w:val="000000" w:themeColor="text1"/>
          <w:sz w:val="24"/>
          <w:szCs w:val="24"/>
        </w:rPr>
        <w:t>,</w:t>
      </w:r>
      <w:r w:rsidR="00F21EDA" w:rsidRPr="00290C57">
        <w:rPr>
          <w:rFonts w:ascii="Times New Roman" w:hAnsi="Times New Roman" w:cs="Times New Roman"/>
          <w:color w:val="000000" w:themeColor="text1"/>
          <w:sz w:val="24"/>
          <w:szCs w:val="24"/>
        </w:rPr>
        <w:t xml:space="preserve"> </w:t>
      </w:r>
      <w:r w:rsidR="00D87D84" w:rsidRPr="00290C57">
        <w:rPr>
          <w:rFonts w:ascii="Times New Roman" w:hAnsi="Times New Roman" w:cs="Times New Roman"/>
          <w:color w:val="000000" w:themeColor="text1"/>
          <w:sz w:val="24"/>
          <w:szCs w:val="24"/>
        </w:rPr>
        <w:t>however further analysis of beneficiaries with regard to specific vulnerabilities is needed in order to clarify impact expectations</w:t>
      </w:r>
      <w:r w:rsidR="00F21EDA" w:rsidRPr="00290C57">
        <w:rPr>
          <w:rFonts w:ascii="Times New Roman" w:hAnsi="Times New Roman" w:cs="Times New Roman"/>
          <w:color w:val="000000" w:themeColor="text1"/>
          <w:sz w:val="24"/>
          <w:szCs w:val="24"/>
        </w:rPr>
        <w:t>.</w:t>
      </w:r>
    </w:p>
    <w:p w:rsidR="002842D0" w:rsidRPr="00290C57" w:rsidRDefault="001D1469" w:rsidP="008D1A91">
      <w:pPr>
        <w:spacing w:line="240" w:lineRule="auto"/>
        <w:rPr>
          <w:rFonts w:ascii="Times New Roman" w:hAnsi="Times New Roman" w:cs="Times New Roman"/>
          <w:color w:val="000000" w:themeColor="text1"/>
          <w:sz w:val="24"/>
          <w:szCs w:val="24"/>
        </w:rPr>
      </w:pPr>
      <w:r w:rsidRPr="00290C57">
        <w:rPr>
          <w:rFonts w:ascii="Times New Roman" w:hAnsi="Times New Roman" w:cs="Times New Roman"/>
          <w:b/>
          <w:sz w:val="24"/>
          <w:szCs w:val="24"/>
        </w:rPr>
        <w:lastRenderedPageBreak/>
        <w:t xml:space="preserve">Actions: </w:t>
      </w:r>
      <w:r w:rsidR="002842D0" w:rsidRPr="00290C57">
        <w:rPr>
          <w:rFonts w:ascii="Times New Roman" w:hAnsi="Times New Roman" w:cs="Times New Roman"/>
          <w:color w:val="000000" w:themeColor="text1"/>
          <w:sz w:val="24"/>
          <w:szCs w:val="24"/>
        </w:rPr>
        <w:t xml:space="preserve">AusAID and </w:t>
      </w:r>
      <w:r w:rsidR="004A57D6" w:rsidRPr="00290C57">
        <w:rPr>
          <w:rFonts w:ascii="Times New Roman" w:hAnsi="Times New Roman" w:cs="Times New Roman"/>
          <w:color w:val="000000" w:themeColor="text1"/>
          <w:sz w:val="24"/>
          <w:szCs w:val="24"/>
        </w:rPr>
        <w:t xml:space="preserve">EP implementing partners </w:t>
      </w:r>
      <w:r w:rsidR="002842D0" w:rsidRPr="00290C57">
        <w:rPr>
          <w:rFonts w:ascii="Times New Roman" w:hAnsi="Times New Roman" w:cs="Times New Roman"/>
          <w:color w:val="000000" w:themeColor="text1"/>
          <w:sz w:val="24"/>
          <w:szCs w:val="24"/>
        </w:rPr>
        <w:t>will collaborate in assessing the degree</w:t>
      </w:r>
      <w:r w:rsidR="004A57D6" w:rsidRPr="00290C57">
        <w:rPr>
          <w:rFonts w:ascii="Times New Roman" w:hAnsi="Times New Roman" w:cs="Times New Roman"/>
          <w:color w:val="000000" w:themeColor="text1"/>
          <w:sz w:val="24"/>
          <w:szCs w:val="24"/>
        </w:rPr>
        <w:t xml:space="preserve"> and nature</w:t>
      </w:r>
      <w:r w:rsidR="002842D0" w:rsidRPr="00290C57">
        <w:rPr>
          <w:rFonts w:ascii="Times New Roman" w:hAnsi="Times New Roman" w:cs="Times New Roman"/>
          <w:color w:val="000000" w:themeColor="text1"/>
          <w:sz w:val="24"/>
          <w:szCs w:val="24"/>
        </w:rPr>
        <w:t xml:space="preserve"> of vu</w:t>
      </w:r>
      <w:r w:rsidR="00F21EDA" w:rsidRPr="00290C57">
        <w:rPr>
          <w:rFonts w:ascii="Times New Roman" w:hAnsi="Times New Roman" w:cs="Times New Roman"/>
          <w:color w:val="000000" w:themeColor="text1"/>
          <w:sz w:val="24"/>
          <w:szCs w:val="24"/>
        </w:rPr>
        <w:t>lnerability of EP beneficiaries</w:t>
      </w:r>
      <w:r w:rsidR="004A57D6" w:rsidRPr="00290C57">
        <w:rPr>
          <w:rFonts w:ascii="Times New Roman" w:hAnsi="Times New Roman" w:cs="Times New Roman"/>
          <w:color w:val="000000" w:themeColor="text1"/>
          <w:sz w:val="24"/>
          <w:szCs w:val="24"/>
        </w:rPr>
        <w:t xml:space="preserve"> as part of developing the Social Inclusion Strategy (see Recommendation Eight below)</w:t>
      </w:r>
      <w:r w:rsidR="00F21EDA" w:rsidRPr="00290C57">
        <w:rPr>
          <w:rFonts w:ascii="Times New Roman" w:hAnsi="Times New Roman" w:cs="Times New Roman"/>
          <w:color w:val="000000" w:themeColor="text1"/>
          <w:sz w:val="24"/>
          <w:szCs w:val="24"/>
        </w:rPr>
        <w:t xml:space="preserve">. The assessment is expected to contribute </w:t>
      </w:r>
      <w:r w:rsidR="00D87D84" w:rsidRPr="00290C57">
        <w:rPr>
          <w:rFonts w:ascii="Times New Roman" w:hAnsi="Times New Roman" w:cs="Times New Roman"/>
          <w:color w:val="000000" w:themeColor="text1"/>
          <w:sz w:val="24"/>
          <w:szCs w:val="24"/>
        </w:rPr>
        <w:t xml:space="preserve">to </w:t>
      </w:r>
      <w:r w:rsidR="00F21EDA" w:rsidRPr="00290C57">
        <w:rPr>
          <w:rFonts w:ascii="Times New Roman" w:hAnsi="Times New Roman" w:cs="Times New Roman"/>
          <w:color w:val="000000" w:themeColor="text1"/>
          <w:sz w:val="24"/>
          <w:szCs w:val="24"/>
        </w:rPr>
        <w:t xml:space="preserve">setting more realistic </w:t>
      </w:r>
      <w:r w:rsidR="00605D35" w:rsidRPr="00290C57">
        <w:rPr>
          <w:rFonts w:ascii="Times New Roman" w:hAnsi="Times New Roman" w:cs="Times New Roman"/>
          <w:color w:val="000000" w:themeColor="text1"/>
          <w:sz w:val="24"/>
          <w:szCs w:val="24"/>
        </w:rPr>
        <w:t xml:space="preserve">benchmarks </w:t>
      </w:r>
      <w:r w:rsidR="00F21EDA" w:rsidRPr="00290C57">
        <w:rPr>
          <w:rFonts w:ascii="Times New Roman" w:hAnsi="Times New Roman" w:cs="Times New Roman"/>
          <w:color w:val="000000" w:themeColor="text1"/>
          <w:sz w:val="24"/>
          <w:szCs w:val="24"/>
        </w:rPr>
        <w:t>of EP impact</w:t>
      </w:r>
      <w:r w:rsidR="003E3E88" w:rsidRPr="00290C57">
        <w:rPr>
          <w:rFonts w:ascii="Times New Roman" w:hAnsi="Times New Roman" w:cs="Times New Roman"/>
          <w:color w:val="000000" w:themeColor="text1"/>
          <w:sz w:val="24"/>
          <w:szCs w:val="24"/>
        </w:rPr>
        <w:t>.</w:t>
      </w:r>
    </w:p>
    <w:p w:rsidR="00947C7E" w:rsidRPr="00290C57" w:rsidRDefault="00947C7E" w:rsidP="003F4ADA">
      <w:pPr>
        <w:tabs>
          <w:tab w:val="left" w:pos="5645"/>
        </w:tabs>
        <w:spacing w:line="240" w:lineRule="auto"/>
        <w:jc w:val="both"/>
        <w:rPr>
          <w:rFonts w:ascii="Times New Roman" w:hAnsi="Times New Roman" w:cs="Times New Roman"/>
          <w:b/>
          <w:sz w:val="24"/>
          <w:szCs w:val="24"/>
          <w:u w:val="single"/>
        </w:rPr>
      </w:pPr>
    </w:p>
    <w:p w:rsidR="001D1469" w:rsidRPr="00290C57" w:rsidRDefault="001D1469" w:rsidP="003F4ADA">
      <w:pPr>
        <w:tabs>
          <w:tab w:val="left" w:pos="5645"/>
        </w:tabs>
        <w:spacing w:line="240" w:lineRule="auto"/>
        <w:jc w:val="both"/>
        <w:rPr>
          <w:rFonts w:ascii="Times New Roman" w:hAnsi="Times New Roman" w:cs="Times New Roman"/>
          <w:b/>
          <w:sz w:val="24"/>
          <w:szCs w:val="24"/>
          <w:u w:val="single"/>
        </w:rPr>
      </w:pPr>
      <w:r w:rsidRPr="00290C57">
        <w:rPr>
          <w:rFonts w:ascii="Times New Roman" w:hAnsi="Times New Roman" w:cs="Times New Roman"/>
          <w:b/>
          <w:sz w:val="24"/>
          <w:szCs w:val="24"/>
          <w:u w:val="single"/>
        </w:rPr>
        <w:t xml:space="preserve">Recommendation </w:t>
      </w:r>
      <w:r w:rsidR="002842D0" w:rsidRPr="00290C57">
        <w:rPr>
          <w:rFonts w:ascii="Times New Roman" w:hAnsi="Times New Roman" w:cs="Times New Roman"/>
          <w:b/>
          <w:sz w:val="24"/>
          <w:szCs w:val="24"/>
          <w:u w:val="single"/>
        </w:rPr>
        <w:t>Eight</w:t>
      </w:r>
    </w:p>
    <w:p w:rsidR="002842D0" w:rsidRPr="00290C57" w:rsidRDefault="002842D0" w:rsidP="008D1A91">
      <w:pPr>
        <w:spacing w:line="240" w:lineRule="auto"/>
        <w:jc w:val="both"/>
        <w:rPr>
          <w:rFonts w:ascii="Times New Roman" w:hAnsi="Times New Roman" w:cs="Times New Roman"/>
          <w:b/>
          <w:sz w:val="24"/>
          <w:szCs w:val="24"/>
        </w:rPr>
      </w:pPr>
      <w:r w:rsidRPr="00290C57">
        <w:rPr>
          <w:rFonts w:ascii="Times New Roman" w:hAnsi="Times New Roman" w:cs="Times New Roman"/>
          <w:color w:val="000000" w:themeColor="text1"/>
          <w:sz w:val="24"/>
          <w:szCs w:val="24"/>
        </w:rPr>
        <w:t xml:space="preserve">Finalise, socialise and implement an EP social inclusion strategy, </w:t>
      </w:r>
      <w:r w:rsidRPr="00290C57">
        <w:rPr>
          <w:rFonts w:ascii="Times New Roman" w:hAnsi="Times New Roman" w:cs="Times New Roman"/>
          <w:color w:val="000000" w:themeColor="text1"/>
          <w:sz w:val="24"/>
          <w:szCs w:val="24"/>
          <w:lang w:val="id-ID"/>
        </w:rPr>
        <w:t>including</w:t>
      </w:r>
      <w:r w:rsidRPr="00290C57">
        <w:rPr>
          <w:rFonts w:ascii="Times New Roman" w:hAnsi="Times New Roman" w:cs="Times New Roman"/>
          <w:color w:val="000000" w:themeColor="text1"/>
          <w:sz w:val="24"/>
          <w:szCs w:val="24"/>
        </w:rPr>
        <w:t xml:space="preserve"> a mechanism to assess its implementation</w:t>
      </w:r>
      <w:r w:rsidR="00D87D84" w:rsidRPr="00290C57">
        <w:rPr>
          <w:rFonts w:ascii="Times New Roman" w:hAnsi="Times New Roman" w:cs="Times New Roman"/>
          <w:color w:val="000000" w:themeColor="text1"/>
          <w:sz w:val="24"/>
          <w:szCs w:val="24"/>
        </w:rPr>
        <w:t>.</w:t>
      </w:r>
    </w:p>
    <w:p w:rsidR="002842D0" w:rsidRPr="00290C57" w:rsidRDefault="001D1469" w:rsidP="008D1A91">
      <w:pPr>
        <w:spacing w:line="240" w:lineRule="auto"/>
        <w:jc w:val="both"/>
        <w:rPr>
          <w:rFonts w:ascii="Times New Roman" w:hAnsi="Times New Roman" w:cs="Times New Roman"/>
          <w:b/>
          <w:color w:val="000000" w:themeColor="text1"/>
          <w:sz w:val="24"/>
          <w:szCs w:val="24"/>
        </w:rPr>
      </w:pPr>
      <w:r w:rsidRPr="00290C57">
        <w:rPr>
          <w:rFonts w:ascii="Times New Roman" w:hAnsi="Times New Roman" w:cs="Times New Roman"/>
          <w:b/>
          <w:sz w:val="24"/>
          <w:szCs w:val="24"/>
        </w:rPr>
        <w:t>Response:</w:t>
      </w:r>
      <w:r w:rsidR="002842D0" w:rsidRPr="00290C57">
        <w:rPr>
          <w:rFonts w:ascii="Times New Roman" w:hAnsi="Times New Roman" w:cs="Times New Roman"/>
          <w:b/>
          <w:sz w:val="24"/>
          <w:szCs w:val="24"/>
        </w:rPr>
        <w:t xml:space="preserve"> </w:t>
      </w:r>
      <w:r w:rsidR="00F21EDA" w:rsidRPr="00290C57">
        <w:rPr>
          <w:rFonts w:ascii="Times New Roman" w:hAnsi="Times New Roman" w:cs="Times New Roman"/>
          <w:b/>
          <w:color w:val="000000" w:themeColor="text1"/>
          <w:sz w:val="24"/>
          <w:szCs w:val="24"/>
        </w:rPr>
        <w:t>Agree</w:t>
      </w:r>
    </w:p>
    <w:p w:rsidR="003F4ADA" w:rsidRPr="00290C57" w:rsidRDefault="001D1469" w:rsidP="008D1A91">
      <w:pPr>
        <w:spacing w:line="240" w:lineRule="auto"/>
        <w:jc w:val="both"/>
        <w:rPr>
          <w:rFonts w:ascii="Times New Roman" w:hAnsi="Times New Roman" w:cs="Times New Roman"/>
          <w:color w:val="000000" w:themeColor="text1"/>
          <w:sz w:val="24"/>
          <w:szCs w:val="24"/>
        </w:rPr>
      </w:pPr>
      <w:r w:rsidRPr="00290C57">
        <w:rPr>
          <w:rFonts w:ascii="Times New Roman" w:hAnsi="Times New Roman" w:cs="Times New Roman"/>
          <w:b/>
          <w:sz w:val="24"/>
          <w:szCs w:val="24"/>
        </w:rPr>
        <w:t xml:space="preserve">Actions: </w:t>
      </w:r>
      <w:r w:rsidR="002842D0" w:rsidRPr="00290C57">
        <w:rPr>
          <w:rFonts w:ascii="Times New Roman" w:hAnsi="Times New Roman" w:cs="Times New Roman"/>
          <w:color w:val="000000" w:themeColor="text1"/>
          <w:sz w:val="24"/>
          <w:szCs w:val="24"/>
        </w:rPr>
        <w:t xml:space="preserve">AusAID </w:t>
      </w:r>
      <w:r w:rsidR="005C3204" w:rsidRPr="00290C57">
        <w:rPr>
          <w:rFonts w:ascii="Times New Roman" w:hAnsi="Times New Roman" w:cs="Times New Roman"/>
          <w:color w:val="000000" w:themeColor="text1"/>
          <w:sz w:val="24"/>
          <w:szCs w:val="24"/>
        </w:rPr>
        <w:t>will work with EP implementing partners</w:t>
      </w:r>
      <w:r w:rsidR="003E3E88" w:rsidRPr="00290C57">
        <w:rPr>
          <w:rFonts w:ascii="Times New Roman" w:hAnsi="Times New Roman" w:cs="Times New Roman"/>
          <w:color w:val="000000" w:themeColor="text1"/>
          <w:sz w:val="24"/>
          <w:szCs w:val="24"/>
        </w:rPr>
        <w:t xml:space="preserve"> </w:t>
      </w:r>
      <w:r w:rsidR="005C3204" w:rsidRPr="00290C57">
        <w:rPr>
          <w:rFonts w:ascii="Times New Roman" w:hAnsi="Times New Roman" w:cs="Times New Roman"/>
          <w:color w:val="000000" w:themeColor="text1"/>
          <w:sz w:val="24"/>
          <w:szCs w:val="24"/>
        </w:rPr>
        <w:t>to</w:t>
      </w:r>
      <w:r w:rsidR="002842D0" w:rsidRPr="00290C57">
        <w:rPr>
          <w:rFonts w:ascii="Times New Roman" w:hAnsi="Times New Roman" w:cs="Times New Roman"/>
          <w:color w:val="000000" w:themeColor="text1"/>
          <w:sz w:val="24"/>
          <w:szCs w:val="24"/>
        </w:rPr>
        <w:t xml:space="preserve"> develop and </w:t>
      </w:r>
      <w:r w:rsidR="005C3204" w:rsidRPr="00290C57">
        <w:rPr>
          <w:rFonts w:ascii="Times New Roman" w:hAnsi="Times New Roman" w:cs="Times New Roman"/>
          <w:color w:val="000000" w:themeColor="text1"/>
          <w:sz w:val="24"/>
          <w:szCs w:val="24"/>
        </w:rPr>
        <w:t xml:space="preserve">implement </w:t>
      </w:r>
      <w:r w:rsidR="00D87D84" w:rsidRPr="00290C57">
        <w:rPr>
          <w:rFonts w:ascii="Times New Roman" w:hAnsi="Times New Roman" w:cs="Times New Roman"/>
          <w:color w:val="000000" w:themeColor="text1"/>
          <w:sz w:val="24"/>
          <w:szCs w:val="24"/>
        </w:rPr>
        <w:t>a</w:t>
      </w:r>
      <w:r w:rsidR="002842D0" w:rsidRPr="00290C57">
        <w:rPr>
          <w:rFonts w:ascii="Times New Roman" w:hAnsi="Times New Roman" w:cs="Times New Roman"/>
          <w:color w:val="000000" w:themeColor="text1"/>
          <w:sz w:val="24"/>
          <w:szCs w:val="24"/>
        </w:rPr>
        <w:t xml:space="preserve"> social inclusion strategy</w:t>
      </w:r>
      <w:r w:rsidR="00D87D84" w:rsidRPr="00290C57">
        <w:rPr>
          <w:rFonts w:ascii="Times New Roman" w:hAnsi="Times New Roman" w:cs="Times New Roman"/>
          <w:color w:val="000000" w:themeColor="text1"/>
          <w:sz w:val="24"/>
          <w:szCs w:val="24"/>
        </w:rPr>
        <w:t>, including a mechanism for regular assessment of implementation</w:t>
      </w:r>
      <w:r w:rsidR="002842D0" w:rsidRPr="00290C57">
        <w:rPr>
          <w:rFonts w:ascii="Times New Roman" w:hAnsi="Times New Roman" w:cs="Times New Roman"/>
          <w:color w:val="000000" w:themeColor="text1"/>
          <w:sz w:val="24"/>
          <w:szCs w:val="24"/>
        </w:rPr>
        <w:t xml:space="preserve">. </w:t>
      </w:r>
    </w:p>
    <w:p w:rsidR="001A4021" w:rsidRPr="00290C57" w:rsidRDefault="001A4021" w:rsidP="001A4021">
      <w:pPr>
        <w:spacing w:line="240" w:lineRule="auto"/>
        <w:jc w:val="both"/>
        <w:rPr>
          <w:rFonts w:ascii="Times New Roman" w:hAnsi="Times New Roman" w:cs="Times New Roman"/>
          <w:b/>
          <w:i/>
          <w:sz w:val="24"/>
          <w:szCs w:val="24"/>
        </w:rPr>
      </w:pPr>
    </w:p>
    <w:p w:rsidR="001A4021" w:rsidRPr="00290C57" w:rsidRDefault="001A4021" w:rsidP="003F4ADA">
      <w:pPr>
        <w:spacing w:line="240" w:lineRule="auto"/>
        <w:jc w:val="both"/>
        <w:rPr>
          <w:rFonts w:ascii="Times New Roman" w:hAnsi="Times New Roman" w:cs="Times New Roman"/>
          <w:b/>
          <w:i/>
          <w:sz w:val="24"/>
          <w:szCs w:val="24"/>
        </w:rPr>
      </w:pPr>
      <w:r w:rsidRPr="00290C57">
        <w:rPr>
          <w:rFonts w:ascii="Times New Roman" w:hAnsi="Times New Roman" w:cs="Times New Roman"/>
          <w:b/>
          <w:i/>
          <w:sz w:val="24"/>
          <w:szCs w:val="24"/>
        </w:rPr>
        <w:t xml:space="preserve">The following recommendations </w:t>
      </w:r>
      <w:r w:rsidR="004C211A" w:rsidRPr="00290C57">
        <w:rPr>
          <w:rFonts w:ascii="Times New Roman" w:hAnsi="Times New Roman" w:cs="Times New Roman"/>
          <w:b/>
          <w:i/>
          <w:sz w:val="24"/>
          <w:szCs w:val="24"/>
        </w:rPr>
        <w:t>are in relation</w:t>
      </w:r>
      <w:r w:rsidRPr="00290C57">
        <w:rPr>
          <w:rFonts w:ascii="Times New Roman" w:hAnsi="Times New Roman" w:cs="Times New Roman"/>
          <w:b/>
          <w:i/>
          <w:sz w:val="24"/>
          <w:szCs w:val="24"/>
        </w:rPr>
        <w:t xml:space="preserve"> to EP Management</w:t>
      </w:r>
    </w:p>
    <w:p w:rsidR="001D1469" w:rsidRPr="00290C57" w:rsidRDefault="001D1469" w:rsidP="003F4ADA">
      <w:pPr>
        <w:spacing w:line="240" w:lineRule="auto"/>
        <w:jc w:val="both"/>
        <w:rPr>
          <w:rFonts w:ascii="Times New Roman" w:hAnsi="Times New Roman" w:cs="Times New Roman"/>
          <w:b/>
          <w:sz w:val="24"/>
          <w:szCs w:val="24"/>
          <w:u w:val="single"/>
        </w:rPr>
      </w:pPr>
      <w:r w:rsidRPr="00290C57">
        <w:rPr>
          <w:rFonts w:ascii="Times New Roman" w:hAnsi="Times New Roman" w:cs="Times New Roman"/>
          <w:b/>
          <w:sz w:val="24"/>
          <w:szCs w:val="24"/>
          <w:u w:val="single"/>
        </w:rPr>
        <w:t xml:space="preserve">Recommendation </w:t>
      </w:r>
      <w:r w:rsidR="002842D0" w:rsidRPr="00290C57">
        <w:rPr>
          <w:rFonts w:ascii="Times New Roman" w:hAnsi="Times New Roman" w:cs="Times New Roman"/>
          <w:b/>
          <w:sz w:val="24"/>
          <w:szCs w:val="24"/>
          <w:u w:val="single"/>
        </w:rPr>
        <w:t>Nine</w:t>
      </w:r>
    </w:p>
    <w:p w:rsidR="002842D0" w:rsidRPr="00290C57" w:rsidRDefault="002842D0" w:rsidP="008D1A91">
      <w:pPr>
        <w:spacing w:line="240" w:lineRule="auto"/>
        <w:jc w:val="both"/>
        <w:rPr>
          <w:rFonts w:ascii="Times New Roman" w:hAnsi="Times New Roman" w:cs="Times New Roman"/>
          <w:b/>
          <w:sz w:val="24"/>
          <w:szCs w:val="24"/>
        </w:rPr>
      </w:pPr>
      <w:r w:rsidRPr="00290C57">
        <w:rPr>
          <w:rFonts w:ascii="Times New Roman" w:hAnsi="Times New Roman" w:cs="Times New Roman"/>
          <w:color w:val="000000" w:themeColor="text1"/>
          <w:sz w:val="24"/>
          <w:szCs w:val="24"/>
          <w:lang w:val="id-ID"/>
        </w:rPr>
        <w:t>Strengthen the management of the EP with increased AusAID senior management resource that has overall EP overview and responsibility</w:t>
      </w:r>
      <w:r w:rsidR="00D87D84" w:rsidRPr="00290C57">
        <w:rPr>
          <w:rFonts w:ascii="Times New Roman" w:hAnsi="Times New Roman" w:cs="Times New Roman"/>
          <w:color w:val="000000" w:themeColor="text1"/>
          <w:sz w:val="24"/>
          <w:szCs w:val="24"/>
        </w:rPr>
        <w:t>.</w:t>
      </w:r>
    </w:p>
    <w:p w:rsidR="001D1469" w:rsidRPr="00290C57" w:rsidRDefault="001D1469" w:rsidP="008D1A91">
      <w:pPr>
        <w:spacing w:line="240" w:lineRule="auto"/>
        <w:jc w:val="both"/>
        <w:rPr>
          <w:rFonts w:ascii="Times New Roman" w:hAnsi="Times New Roman" w:cs="Times New Roman"/>
          <w:sz w:val="24"/>
          <w:szCs w:val="24"/>
        </w:rPr>
      </w:pPr>
      <w:r w:rsidRPr="00290C57">
        <w:rPr>
          <w:rFonts w:ascii="Times New Roman" w:hAnsi="Times New Roman" w:cs="Times New Roman"/>
          <w:b/>
          <w:sz w:val="24"/>
          <w:szCs w:val="24"/>
        </w:rPr>
        <w:t>Response:</w:t>
      </w:r>
      <w:r w:rsidR="002842D0" w:rsidRPr="00290C57">
        <w:rPr>
          <w:rFonts w:ascii="Times New Roman" w:hAnsi="Times New Roman" w:cs="Times New Roman"/>
          <w:b/>
          <w:sz w:val="24"/>
          <w:szCs w:val="24"/>
        </w:rPr>
        <w:t xml:space="preserve">  </w:t>
      </w:r>
      <w:r w:rsidR="00874B77" w:rsidRPr="00290C57">
        <w:rPr>
          <w:rFonts w:ascii="Times New Roman" w:hAnsi="Times New Roman" w:cs="Times New Roman"/>
          <w:b/>
          <w:sz w:val="24"/>
          <w:szCs w:val="24"/>
        </w:rPr>
        <w:t>Partially a</w:t>
      </w:r>
      <w:r w:rsidR="008403CB" w:rsidRPr="00290C57">
        <w:rPr>
          <w:rFonts w:ascii="Times New Roman" w:hAnsi="Times New Roman" w:cs="Times New Roman"/>
          <w:b/>
          <w:sz w:val="24"/>
          <w:szCs w:val="24"/>
        </w:rPr>
        <w:t>gree</w:t>
      </w:r>
      <w:r w:rsidR="008403CB" w:rsidRPr="00290C57">
        <w:rPr>
          <w:rFonts w:ascii="Times New Roman" w:hAnsi="Times New Roman" w:cs="Times New Roman"/>
          <w:sz w:val="24"/>
          <w:szCs w:val="24"/>
        </w:rPr>
        <w:t xml:space="preserve"> </w:t>
      </w:r>
    </w:p>
    <w:p w:rsidR="003E3E88" w:rsidRPr="00290C57" w:rsidRDefault="00D87D84" w:rsidP="008D1A91">
      <w:pPr>
        <w:spacing w:line="240" w:lineRule="auto"/>
        <w:jc w:val="both"/>
        <w:rPr>
          <w:rFonts w:ascii="Times New Roman" w:hAnsi="Times New Roman" w:cs="Times New Roman"/>
          <w:sz w:val="24"/>
          <w:szCs w:val="24"/>
        </w:rPr>
      </w:pPr>
      <w:r w:rsidRPr="00290C57">
        <w:rPr>
          <w:rFonts w:ascii="Times New Roman" w:hAnsi="Times New Roman" w:cs="Times New Roman"/>
          <w:sz w:val="24"/>
          <w:szCs w:val="24"/>
        </w:rPr>
        <w:t xml:space="preserve">In 2012-13, </w:t>
      </w:r>
      <w:r w:rsidR="008403CB" w:rsidRPr="00290C57">
        <w:rPr>
          <w:rFonts w:ascii="Times New Roman" w:hAnsi="Times New Roman" w:cs="Times New Roman"/>
          <w:sz w:val="24"/>
          <w:szCs w:val="24"/>
        </w:rPr>
        <w:t>AusAID increased it</w:t>
      </w:r>
      <w:r w:rsidR="00B47FF4" w:rsidRPr="00290C57">
        <w:rPr>
          <w:rFonts w:ascii="Times New Roman" w:hAnsi="Times New Roman" w:cs="Times New Roman"/>
          <w:sz w:val="24"/>
          <w:szCs w:val="24"/>
        </w:rPr>
        <w:t>s</w:t>
      </w:r>
      <w:r w:rsidR="008403CB" w:rsidRPr="00290C57">
        <w:rPr>
          <w:rFonts w:ascii="Times New Roman" w:hAnsi="Times New Roman" w:cs="Times New Roman"/>
          <w:sz w:val="24"/>
          <w:szCs w:val="24"/>
        </w:rPr>
        <w:t xml:space="preserve"> senior management team</w:t>
      </w:r>
      <w:r w:rsidR="005C3204" w:rsidRPr="00290C57">
        <w:rPr>
          <w:rFonts w:ascii="Times New Roman" w:hAnsi="Times New Roman" w:cs="Times New Roman"/>
          <w:sz w:val="24"/>
          <w:szCs w:val="24"/>
        </w:rPr>
        <w:t xml:space="preserve"> resources at post, including</w:t>
      </w:r>
      <w:r w:rsidR="008403CB" w:rsidRPr="00290C57">
        <w:rPr>
          <w:rFonts w:ascii="Times New Roman" w:hAnsi="Times New Roman" w:cs="Times New Roman"/>
          <w:sz w:val="24"/>
          <w:szCs w:val="24"/>
        </w:rPr>
        <w:t xml:space="preserve"> upgrad</w:t>
      </w:r>
      <w:r w:rsidR="005C3204" w:rsidRPr="00290C57">
        <w:rPr>
          <w:rFonts w:ascii="Times New Roman" w:hAnsi="Times New Roman" w:cs="Times New Roman"/>
          <w:sz w:val="24"/>
          <w:szCs w:val="24"/>
        </w:rPr>
        <w:t>ing</w:t>
      </w:r>
      <w:r w:rsidR="008403CB" w:rsidRPr="00290C57">
        <w:rPr>
          <w:rFonts w:ascii="Times New Roman" w:hAnsi="Times New Roman" w:cs="Times New Roman"/>
          <w:sz w:val="24"/>
          <w:szCs w:val="24"/>
        </w:rPr>
        <w:t xml:space="preserve"> the Head of AusAID position, assign</w:t>
      </w:r>
      <w:r w:rsidR="005C3204" w:rsidRPr="00290C57">
        <w:rPr>
          <w:rFonts w:ascii="Times New Roman" w:hAnsi="Times New Roman" w:cs="Times New Roman"/>
          <w:sz w:val="24"/>
          <w:szCs w:val="24"/>
        </w:rPr>
        <w:t>ing</w:t>
      </w:r>
      <w:r w:rsidR="008403CB" w:rsidRPr="00290C57">
        <w:rPr>
          <w:rFonts w:ascii="Times New Roman" w:hAnsi="Times New Roman" w:cs="Times New Roman"/>
          <w:sz w:val="24"/>
          <w:szCs w:val="24"/>
        </w:rPr>
        <w:t xml:space="preserve"> a Minister Counsellor as </w:t>
      </w:r>
      <w:r w:rsidR="005C3204" w:rsidRPr="00290C57">
        <w:rPr>
          <w:rFonts w:ascii="Times New Roman" w:hAnsi="Times New Roman" w:cs="Times New Roman"/>
          <w:sz w:val="24"/>
          <w:szCs w:val="24"/>
        </w:rPr>
        <w:t>H</w:t>
      </w:r>
      <w:r w:rsidR="008403CB" w:rsidRPr="00290C57">
        <w:rPr>
          <w:rFonts w:ascii="Times New Roman" w:hAnsi="Times New Roman" w:cs="Times New Roman"/>
          <w:sz w:val="24"/>
          <w:szCs w:val="24"/>
        </w:rPr>
        <w:t xml:space="preserve">ead of </w:t>
      </w:r>
      <w:r w:rsidR="005C3204" w:rsidRPr="00290C57">
        <w:rPr>
          <w:rFonts w:ascii="Times New Roman" w:hAnsi="Times New Roman" w:cs="Times New Roman"/>
          <w:sz w:val="24"/>
          <w:szCs w:val="24"/>
        </w:rPr>
        <w:t>P</w:t>
      </w:r>
      <w:r w:rsidR="008403CB" w:rsidRPr="00290C57">
        <w:rPr>
          <w:rFonts w:ascii="Times New Roman" w:hAnsi="Times New Roman" w:cs="Times New Roman"/>
          <w:sz w:val="24"/>
          <w:szCs w:val="24"/>
        </w:rPr>
        <w:t xml:space="preserve">rograms, and engaging a lead </w:t>
      </w:r>
      <w:r w:rsidR="001754CD" w:rsidRPr="00290C57">
        <w:rPr>
          <w:rFonts w:ascii="Times New Roman" w:hAnsi="Times New Roman" w:cs="Times New Roman"/>
          <w:sz w:val="24"/>
          <w:szCs w:val="24"/>
        </w:rPr>
        <w:t>E</w:t>
      </w:r>
      <w:r w:rsidR="008403CB" w:rsidRPr="00290C57">
        <w:rPr>
          <w:rFonts w:ascii="Times New Roman" w:hAnsi="Times New Roman" w:cs="Times New Roman"/>
          <w:sz w:val="24"/>
          <w:szCs w:val="24"/>
        </w:rPr>
        <w:t xml:space="preserve">ducation </w:t>
      </w:r>
      <w:r w:rsidR="001754CD" w:rsidRPr="00290C57">
        <w:rPr>
          <w:rFonts w:ascii="Times New Roman" w:hAnsi="Times New Roman" w:cs="Times New Roman"/>
          <w:sz w:val="24"/>
          <w:szCs w:val="24"/>
        </w:rPr>
        <w:t>S</w:t>
      </w:r>
      <w:r w:rsidR="008403CB" w:rsidRPr="00290C57">
        <w:rPr>
          <w:rFonts w:ascii="Times New Roman" w:hAnsi="Times New Roman" w:cs="Times New Roman"/>
          <w:sz w:val="24"/>
          <w:szCs w:val="24"/>
        </w:rPr>
        <w:t xml:space="preserve">ector </w:t>
      </w:r>
      <w:r w:rsidR="001754CD" w:rsidRPr="00290C57">
        <w:rPr>
          <w:rFonts w:ascii="Times New Roman" w:hAnsi="Times New Roman" w:cs="Times New Roman"/>
          <w:sz w:val="24"/>
          <w:szCs w:val="24"/>
        </w:rPr>
        <w:t>S</w:t>
      </w:r>
      <w:r w:rsidR="008403CB" w:rsidRPr="00290C57">
        <w:rPr>
          <w:rFonts w:ascii="Times New Roman" w:hAnsi="Times New Roman" w:cs="Times New Roman"/>
          <w:sz w:val="24"/>
          <w:szCs w:val="24"/>
        </w:rPr>
        <w:t xml:space="preserve">pecialist. </w:t>
      </w:r>
      <w:r w:rsidR="005C3204" w:rsidRPr="00290C57">
        <w:rPr>
          <w:rFonts w:ascii="Times New Roman" w:hAnsi="Times New Roman" w:cs="Times New Roman"/>
          <w:sz w:val="24"/>
          <w:szCs w:val="24"/>
        </w:rPr>
        <w:t>AusAID Education Counsellor retains overall EP overview and responsibility.</w:t>
      </w:r>
    </w:p>
    <w:p w:rsidR="001D1469" w:rsidRPr="00290C57" w:rsidRDefault="001D1469" w:rsidP="008D1A91">
      <w:pPr>
        <w:spacing w:line="240" w:lineRule="auto"/>
        <w:jc w:val="both"/>
        <w:rPr>
          <w:rFonts w:ascii="Times New Roman" w:hAnsi="Times New Roman" w:cs="Times New Roman"/>
          <w:b/>
          <w:sz w:val="24"/>
          <w:szCs w:val="24"/>
          <w:highlight w:val="yellow"/>
        </w:rPr>
      </w:pPr>
      <w:r w:rsidRPr="00290C57">
        <w:rPr>
          <w:rFonts w:ascii="Times New Roman" w:hAnsi="Times New Roman" w:cs="Times New Roman"/>
          <w:b/>
          <w:sz w:val="24"/>
          <w:szCs w:val="24"/>
        </w:rPr>
        <w:t xml:space="preserve">Actions: </w:t>
      </w:r>
      <w:r w:rsidR="008403CB" w:rsidRPr="00290C57">
        <w:rPr>
          <w:rFonts w:ascii="Times New Roman" w:hAnsi="Times New Roman" w:cs="Times New Roman"/>
          <w:sz w:val="24"/>
          <w:szCs w:val="24"/>
        </w:rPr>
        <w:t xml:space="preserve"> AusAID will keep the adequacy of resourcing for EP under review.</w:t>
      </w:r>
    </w:p>
    <w:p w:rsidR="005C3204" w:rsidRPr="00290C57" w:rsidRDefault="005C3204" w:rsidP="003F4ADA">
      <w:pPr>
        <w:spacing w:line="240" w:lineRule="auto"/>
        <w:jc w:val="both"/>
        <w:rPr>
          <w:rFonts w:ascii="Times New Roman" w:hAnsi="Times New Roman" w:cs="Times New Roman"/>
          <w:b/>
          <w:color w:val="FF0000"/>
          <w:sz w:val="24"/>
          <w:szCs w:val="24"/>
          <w:highlight w:val="yellow"/>
          <w:u w:val="single"/>
        </w:rPr>
      </w:pPr>
    </w:p>
    <w:p w:rsidR="001D1469" w:rsidRPr="00290C57" w:rsidRDefault="004C1F8D" w:rsidP="003F4ADA">
      <w:pPr>
        <w:spacing w:line="240" w:lineRule="auto"/>
        <w:jc w:val="both"/>
        <w:rPr>
          <w:rFonts w:ascii="Times New Roman" w:hAnsi="Times New Roman" w:cs="Times New Roman"/>
          <w:b/>
          <w:sz w:val="24"/>
          <w:szCs w:val="24"/>
          <w:u w:val="single"/>
        </w:rPr>
      </w:pPr>
      <w:r w:rsidRPr="00290C57">
        <w:rPr>
          <w:rFonts w:ascii="Times New Roman" w:hAnsi="Times New Roman" w:cs="Times New Roman"/>
          <w:b/>
          <w:sz w:val="24"/>
          <w:szCs w:val="24"/>
          <w:u w:val="single"/>
        </w:rPr>
        <w:t xml:space="preserve">Recommendation </w:t>
      </w:r>
      <w:r w:rsidR="002842D0" w:rsidRPr="00290C57">
        <w:rPr>
          <w:rFonts w:ascii="Times New Roman" w:hAnsi="Times New Roman" w:cs="Times New Roman"/>
          <w:b/>
          <w:sz w:val="24"/>
          <w:szCs w:val="24"/>
          <w:u w:val="single"/>
        </w:rPr>
        <w:t>Ten</w:t>
      </w:r>
    </w:p>
    <w:p w:rsidR="00B55DB1" w:rsidRPr="00290C57" w:rsidRDefault="00B55DB1" w:rsidP="001B07A5">
      <w:pPr>
        <w:spacing w:before="120" w:after="120" w:line="240" w:lineRule="auto"/>
        <w:rPr>
          <w:rFonts w:ascii="Times New Roman" w:hAnsi="Times New Roman" w:cs="Times New Roman"/>
          <w:color w:val="000000" w:themeColor="text1"/>
          <w:sz w:val="24"/>
          <w:szCs w:val="24"/>
          <w:lang w:val="id-ID"/>
        </w:rPr>
      </w:pPr>
      <w:r w:rsidRPr="00290C57">
        <w:rPr>
          <w:rFonts w:ascii="Times New Roman" w:hAnsi="Times New Roman" w:cs="Times New Roman"/>
          <w:color w:val="000000" w:themeColor="text1"/>
          <w:sz w:val="24"/>
          <w:szCs w:val="24"/>
          <w:lang w:val="id-ID"/>
        </w:rPr>
        <w:t>Strengthen the EP governance mechanisms to ensure proactive management of EP performance.</w:t>
      </w:r>
    </w:p>
    <w:p w:rsidR="001D1469" w:rsidRPr="00290C57" w:rsidRDefault="001D1469" w:rsidP="008D1A91">
      <w:pPr>
        <w:spacing w:line="240" w:lineRule="auto"/>
        <w:jc w:val="both"/>
        <w:rPr>
          <w:rFonts w:ascii="Times New Roman" w:hAnsi="Times New Roman" w:cs="Times New Roman"/>
          <w:b/>
          <w:sz w:val="24"/>
          <w:szCs w:val="24"/>
        </w:rPr>
      </w:pPr>
      <w:r w:rsidRPr="00290C57">
        <w:rPr>
          <w:rFonts w:ascii="Times New Roman" w:hAnsi="Times New Roman" w:cs="Times New Roman"/>
          <w:b/>
          <w:sz w:val="24"/>
          <w:szCs w:val="24"/>
        </w:rPr>
        <w:t>Response:</w:t>
      </w:r>
      <w:r w:rsidR="009274DB" w:rsidRPr="00290C57">
        <w:rPr>
          <w:rFonts w:ascii="Times New Roman" w:hAnsi="Times New Roman" w:cs="Times New Roman"/>
          <w:b/>
          <w:sz w:val="24"/>
          <w:szCs w:val="24"/>
        </w:rPr>
        <w:t xml:space="preserve"> </w:t>
      </w:r>
      <w:r w:rsidR="00D87D84" w:rsidRPr="00290C57">
        <w:rPr>
          <w:rFonts w:ascii="Times New Roman" w:hAnsi="Times New Roman" w:cs="Times New Roman"/>
          <w:b/>
          <w:sz w:val="24"/>
          <w:szCs w:val="24"/>
        </w:rPr>
        <w:t xml:space="preserve">Partially </w:t>
      </w:r>
      <w:r w:rsidR="005C3204" w:rsidRPr="00290C57">
        <w:rPr>
          <w:rFonts w:ascii="Times New Roman" w:hAnsi="Times New Roman" w:cs="Times New Roman"/>
          <w:b/>
          <w:sz w:val="24"/>
          <w:szCs w:val="24"/>
        </w:rPr>
        <w:t>Agree</w:t>
      </w:r>
      <w:r w:rsidR="00874B77" w:rsidRPr="00290C57">
        <w:rPr>
          <w:rFonts w:ascii="Times New Roman" w:hAnsi="Times New Roman" w:cs="Times New Roman"/>
          <w:b/>
          <w:sz w:val="24"/>
          <w:szCs w:val="24"/>
        </w:rPr>
        <w:t>.</w:t>
      </w:r>
      <w:r w:rsidR="00874B77" w:rsidRPr="00290C57">
        <w:rPr>
          <w:rFonts w:ascii="Times New Roman" w:hAnsi="Times New Roman" w:cs="Times New Roman"/>
          <w:sz w:val="24"/>
          <w:szCs w:val="24"/>
        </w:rPr>
        <w:t xml:space="preserve"> The current governance mechanisms provide appropriate representation from GoI, AusAID and other development partners at both strategic and operational levels and include performance management as a key function and responsibility. However, the performance focus of the Governance Oversight Group and Technical Oversight Group meetings could be strengthened.</w:t>
      </w:r>
    </w:p>
    <w:p w:rsidR="001D1469" w:rsidRPr="00290C57" w:rsidRDefault="001D1469" w:rsidP="008D1A91">
      <w:pPr>
        <w:spacing w:line="240" w:lineRule="auto"/>
        <w:jc w:val="both"/>
        <w:rPr>
          <w:rFonts w:ascii="Times New Roman" w:hAnsi="Times New Roman" w:cs="Times New Roman"/>
          <w:sz w:val="24"/>
          <w:szCs w:val="24"/>
        </w:rPr>
      </w:pPr>
      <w:r w:rsidRPr="00290C57">
        <w:rPr>
          <w:rFonts w:ascii="Times New Roman" w:hAnsi="Times New Roman" w:cs="Times New Roman"/>
          <w:b/>
          <w:sz w:val="24"/>
          <w:szCs w:val="24"/>
        </w:rPr>
        <w:t xml:space="preserve">Actions: </w:t>
      </w:r>
      <w:r w:rsidR="005C3204" w:rsidRPr="00290C57">
        <w:rPr>
          <w:rFonts w:ascii="Times New Roman" w:hAnsi="Times New Roman" w:cs="Times New Roman"/>
          <w:sz w:val="24"/>
          <w:szCs w:val="24"/>
        </w:rPr>
        <w:t xml:space="preserve">AusAID will </w:t>
      </w:r>
      <w:r w:rsidR="00206431" w:rsidRPr="00290C57">
        <w:rPr>
          <w:rFonts w:ascii="Times New Roman" w:hAnsi="Times New Roman" w:cs="Times New Roman"/>
          <w:sz w:val="24"/>
          <w:szCs w:val="24"/>
        </w:rPr>
        <w:t>support better-informed performance management discussions in EP Technical Oversight Groups and Governance Oversight Groups’ meetings by utilising</w:t>
      </w:r>
      <w:r w:rsidR="005C3204" w:rsidRPr="00290C57">
        <w:rPr>
          <w:rFonts w:ascii="Times New Roman" w:hAnsi="Times New Roman" w:cs="Times New Roman"/>
          <w:sz w:val="24"/>
          <w:szCs w:val="24"/>
        </w:rPr>
        <w:t xml:space="preserve"> APPR findings and performance information from other monitoring and evaluation reports</w:t>
      </w:r>
      <w:r w:rsidR="00206431" w:rsidRPr="00290C57">
        <w:rPr>
          <w:rFonts w:ascii="Times New Roman" w:hAnsi="Times New Roman" w:cs="Times New Roman"/>
          <w:sz w:val="24"/>
          <w:szCs w:val="24"/>
        </w:rPr>
        <w:t xml:space="preserve">. </w:t>
      </w:r>
    </w:p>
    <w:p w:rsidR="001A4021" w:rsidRPr="00290C57" w:rsidRDefault="001A4021" w:rsidP="001A4021">
      <w:pPr>
        <w:spacing w:line="240" w:lineRule="auto"/>
        <w:jc w:val="both"/>
        <w:rPr>
          <w:rFonts w:ascii="Times New Roman" w:hAnsi="Times New Roman" w:cs="Times New Roman"/>
          <w:b/>
          <w:i/>
          <w:sz w:val="24"/>
          <w:szCs w:val="24"/>
        </w:rPr>
      </w:pPr>
    </w:p>
    <w:p w:rsidR="00E910C3" w:rsidRPr="00290C57" w:rsidRDefault="001A4021" w:rsidP="008D1A91">
      <w:pPr>
        <w:spacing w:line="240" w:lineRule="auto"/>
        <w:jc w:val="both"/>
        <w:rPr>
          <w:rFonts w:ascii="Times New Roman" w:hAnsi="Times New Roman" w:cs="Times New Roman"/>
          <w:b/>
          <w:i/>
          <w:sz w:val="24"/>
          <w:szCs w:val="24"/>
        </w:rPr>
      </w:pPr>
      <w:r w:rsidRPr="00290C57">
        <w:rPr>
          <w:rFonts w:ascii="Times New Roman" w:hAnsi="Times New Roman" w:cs="Times New Roman"/>
          <w:b/>
          <w:i/>
          <w:sz w:val="24"/>
          <w:szCs w:val="24"/>
        </w:rPr>
        <w:t xml:space="preserve">The following recommendations </w:t>
      </w:r>
      <w:r w:rsidR="004C211A" w:rsidRPr="00290C57">
        <w:rPr>
          <w:rFonts w:ascii="Times New Roman" w:hAnsi="Times New Roman" w:cs="Times New Roman"/>
          <w:b/>
          <w:i/>
          <w:sz w:val="24"/>
          <w:szCs w:val="24"/>
        </w:rPr>
        <w:t>are in relation</w:t>
      </w:r>
      <w:r w:rsidRPr="00290C57">
        <w:rPr>
          <w:rFonts w:ascii="Times New Roman" w:hAnsi="Times New Roman" w:cs="Times New Roman"/>
          <w:b/>
          <w:i/>
          <w:sz w:val="24"/>
          <w:szCs w:val="24"/>
        </w:rPr>
        <w:t xml:space="preserve"> to EP Performance Oversight and Monitoring</w:t>
      </w:r>
    </w:p>
    <w:p w:rsidR="001D1469" w:rsidRPr="00290C57" w:rsidRDefault="001D1469" w:rsidP="003F4ADA">
      <w:pPr>
        <w:spacing w:line="240" w:lineRule="auto"/>
        <w:jc w:val="both"/>
        <w:rPr>
          <w:rFonts w:ascii="Times New Roman" w:hAnsi="Times New Roman" w:cs="Times New Roman"/>
          <w:b/>
          <w:sz w:val="24"/>
          <w:szCs w:val="24"/>
          <w:u w:val="single"/>
        </w:rPr>
      </w:pPr>
      <w:r w:rsidRPr="00290C57">
        <w:rPr>
          <w:rFonts w:ascii="Times New Roman" w:hAnsi="Times New Roman" w:cs="Times New Roman"/>
          <w:b/>
          <w:sz w:val="24"/>
          <w:szCs w:val="24"/>
          <w:u w:val="single"/>
        </w:rPr>
        <w:lastRenderedPageBreak/>
        <w:t xml:space="preserve">Recommendation </w:t>
      </w:r>
      <w:r w:rsidR="002842D0" w:rsidRPr="00290C57">
        <w:rPr>
          <w:rFonts w:ascii="Times New Roman" w:hAnsi="Times New Roman" w:cs="Times New Roman"/>
          <w:b/>
          <w:sz w:val="24"/>
          <w:szCs w:val="24"/>
          <w:u w:val="single"/>
        </w:rPr>
        <w:t>Eleven</w:t>
      </w:r>
    </w:p>
    <w:p w:rsidR="002842D0" w:rsidRPr="000A525B" w:rsidRDefault="002842D0" w:rsidP="008D1A91">
      <w:pPr>
        <w:spacing w:before="120" w:after="120" w:line="240" w:lineRule="auto"/>
        <w:rPr>
          <w:rFonts w:ascii="Times New Roman" w:hAnsi="Times New Roman" w:cs="Times New Roman"/>
          <w:color w:val="000000" w:themeColor="text1"/>
          <w:sz w:val="24"/>
          <w:szCs w:val="24"/>
        </w:rPr>
      </w:pPr>
      <w:r w:rsidRPr="00290C57">
        <w:rPr>
          <w:rFonts w:ascii="Times New Roman" w:hAnsi="Times New Roman" w:cs="Times New Roman"/>
          <w:color w:val="000000" w:themeColor="text1"/>
          <w:sz w:val="24"/>
          <w:szCs w:val="24"/>
          <w:lang w:val="id-ID"/>
        </w:rPr>
        <w:t>Consolidate the EP theory of change, to include</w:t>
      </w:r>
      <w:r w:rsidRPr="00290C57">
        <w:rPr>
          <w:rFonts w:ascii="Times New Roman" w:hAnsi="Times New Roman" w:cs="Times New Roman"/>
          <w:color w:val="000000" w:themeColor="text1"/>
          <w:sz w:val="24"/>
          <w:szCs w:val="24"/>
        </w:rPr>
        <w:t xml:space="preserve"> 1) Clear assumptions about each step of the EP logic, 2) C</w:t>
      </w:r>
      <w:r w:rsidRPr="00290C57">
        <w:rPr>
          <w:rFonts w:ascii="Times New Roman" w:hAnsi="Times New Roman" w:cs="Times New Roman"/>
          <w:color w:val="000000" w:themeColor="text1"/>
          <w:sz w:val="24"/>
          <w:szCs w:val="24"/>
          <w:lang w:val="id-ID"/>
        </w:rPr>
        <w:t>lear and measurable results expectations for each step of the EP logic through the identification of performance milestones</w:t>
      </w:r>
      <w:r w:rsidR="000A525B">
        <w:rPr>
          <w:rFonts w:ascii="Times New Roman" w:hAnsi="Times New Roman" w:cs="Times New Roman"/>
          <w:color w:val="000000" w:themeColor="text1"/>
          <w:sz w:val="24"/>
          <w:szCs w:val="24"/>
        </w:rPr>
        <w:t>.</w:t>
      </w:r>
    </w:p>
    <w:p w:rsidR="001D1469" w:rsidRPr="00290C57" w:rsidRDefault="001D1469" w:rsidP="008D1A91">
      <w:pPr>
        <w:keepNext/>
        <w:spacing w:before="120" w:after="120" w:line="240" w:lineRule="auto"/>
        <w:contextualSpacing/>
        <w:rPr>
          <w:rFonts w:ascii="Times New Roman" w:hAnsi="Times New Roman" w:cs="Times New Roman"/>
          <w:color w:val="000000" w:themeColor="text1"/>
          <w:sz w:val="24"/>
          <w:szCs w:val="24"/>
        </w:rPr>
      </w:pPr>
      <w:r w:rsidRPr="00290C57">
        <w:rPr>
          <w:rFonts w:ascii="Times New Roman" w:hAnsi="Times New Roman" w:cs="Times New Roman"/>
          <w:b/>
          <w:sz w:val="24"/>
          <w:szCs w:val="24"/>
        </w:rPr>
        <w:t>Response:</w:t>
      </w:r>
      <w:r w:rsidR="008B73E8" w:rsidRPr="00290C57">
        <w:rPr>
          <w:rFonts w:ascii="Times New Roman" w:hAnsi="Times New Roman" w:cs="Times New Roman"/>
          <w:b/>
          <w:sz w:val="24"/>
          <w:szCs w:val="24"/>
        </w:rPr>
        <w:t xml:space="preserve"> </w:t>
      </w:r>
      <w:r w:rsidR="00B55DB1" w:rsidRPr="00290C57">
        <w:rPr>
          <w:rFonts w:ascii="Times New Roman" w:hAnsi="Times New Roman" w:cs="Times New Roman"/>
          <w:b/>
          <w:color w:val="000000" w:themeColor="text1"/>
          <w:sz w:val="24"/>
          <w:szCs w:val="24"/>
        </w:rPr>
        <w:t>Agree</w:t>
      </w:r>
    </w:p>
    <w:p w:rsidR="00B55DB1" w:rsidRPr="00290C57" w:rsidRDefault="00B55DB1" w:rsidP="008D1A91">
      <w:pPr>
        <w:keepNext/>
        <w:spacing w:before="120" w:after="120" w:line="240" w:lineRule="auto"/>
        <w:contextualSpacing/>
        <w:rPr>
          <w:rFonts w:ascii="Times New Roman" w:hAnsi="Times New Roman" w:cs="Times New Roman"/>
          <w:b/>
          <w:sz w:val="24"/>
          <w:szCs w:val="24"/>
        </w:rPr>
      </w:pPr>
    </w:p>
    <w:p w:rsidR="009274DB" w:rsidRPr="00290C57" w:rsidRDefault="001D1469" w:rsidP="00EA2BE1">
      <w:pPr>
        <w:keepNext/>
        <w:spacing w:before="120" w:after="120" w:line="240" w:lineRule="auto"/>
        <w:contextualSpacing/>
        <w:rPr>
          <w:rFonts w:ascii="Times New Roman" w:hAnsi="Times New Roman" w:cs="Times New Roman"/>
          <w:color w:val="000000" w:themeColor="text1"/>
          <w:sz w:val="24"/>
          <w:szCs w:val="24"/>
        </w:rPr>
      </w:pPr>
      <w:r w:rsidRPr="00290C57">
        <w:rPr>
          <w:rFonts w:ascii="Times New Roman" w:hAnsi="Times New Roman" w:cs="Times New Roman"/>
          <w:b/>
          <w:sz w:val="24"/>
          <w:szCs w:val="24"/>
        </w:rPr>
        <w:t xml:space="preserve">Actions: </w:t>
      </w:r>
      <w:r w:rsidR="00EA2BE1" w:rsidRPr="00290C57">
        <w:rPr>
          <w:rFonts w:ascii="Times New Roman" w:hAnsi="Times New Roman" w:cs="Times New Roman"/>
          <w:color w:val="000000" w:themeColor="text1"/>
          <w:sz w:val="24"/>
          <w:szCs w:val="24"/>
        </w:rPr>
        <w:t xml:space="preserve">AusAID </w:t>
      </w:r>
      <w:r w:rsidR="009274DB" w:rsidRPr="00290C57">
        <w:rPr>
          <w:rFonts w:ascii="Times New Roman" w:hAnsi="Times New Roman" w:cs="Times New Roman"/>
          <w:color w:val="000000" w:themeColor="text1"/>
          <w:sz w:val="24"/>
          <w:szCs w:val="24"/>
        </w:rPr>
        <w:t xml:space="preserve">will </w:t>
      </w:r>
      <w:r w:rsidR="00EA2BE1" w:rsidRPr="00290C57">
        <w:rPr>
          <w:rFonts w:ascii="Times New Roman" w:hAnsi="Times New Roman" w:cs="Times New Roman"/>
          <w:color w:val="000000" w:themeColor="text1"/>
          <w:sz w:val="24"/>
          <w:szCs w:val="24"/>
        </w:rPr>
        <w:t xml:space="preserve">work </w:t>
      </w:r>
      <w:r w:rsidR="0065418E" w:rsidRPr="00290C57">
        <w:rPr>
          <w:rFonts w:ascii="Times New Roman" w:hAnsi="Times New Roman" w:cs="Times New Roman"/>
          <w:color w:val="000000" w:themeColor="text1"/>
          <w:sz w:val="24"/>
          <w:szCs w:val="24"/>
        </w:rPr>
        <w:t xml:space="preserve">with </w:t>
      </w:r>
      <w:r w:rsidR="005421C1" w:rsidRPr="00290C57">
        <w:rPr>
          <w:rFonts w:ascii="Times New Roman" w:hAnsi="Times New Roman" w:cs="Times New Roman"/>
          <w:color w:val="000000" w:themeColor="text1"/>
          <w:sz w:val="24"/>
          <w:szCs w:val="24"/>
        </w:rPr>
        <w:t xml:space="preserve">EP implementing partners </w:t>
      </w:r>
      <w:r w:rsidR="00EA2BE1" w:rsidRPr="00290C57">
        <w:rPr>
          <w:rFonts w:ascii="Times New Roman" w:hAnsi="Times New Roman" w:cs="Times New Roman"/>
          <w:color w:val="000000" w:themeColor="text1"/>
          <w:sz w:val="24"/>
          <w:szCs w:val="24"/>
        </w:rPr>
        <w:t xml:space="preserve">to </w:t>
      </w:r>
      <w:r w:rsidR="00874B77" w:rsidRPr="00290C57">
        <w:rPr>
          <w:rFonts w:ascii="Times New Roman" w:hAnsi="Times New Roman" w:cs="Times New Roman"/>
          <w:color w:val="000000" w:themeColor="text1"/>
          <w:sz w:val="24"/>
          <w:szCs w:val="24"/>
        </w:rPr>
        <w:t>identify assumptions and performance milestones for the EP t</w:t>
      </w:r>
      <w:r w:rsidR="009274DB" w:rsidRPr="00290C57">
        <w:rPr>
          <w:rFonts w:ascii="Times New Roman" w:hAnsi="Times New Roman" w:cs="Times New Roman"/>
          <w:color w:val="000000" w:themeColor="text1"/>
          <w:sz w:val="24"/>
          <w:szCs w:val="24"/>
        </w:rPr>
        <w:t xml:space="preserve">heory of </w:t>
      </w:r>
      <w:r w:rsidR="00874B77" w:rsidRPr="00290C57">
        <w:rPr>
          <w:rFonts w:ascii="Times New Roman" w:hAnsi="Times New Roman" w:cs="Times New Roman"/>
          <w:color w:val="000000" w:themeColor="text1"/>
          <w:sz w:val="24"/>
          <w:szCs w:val="24"/>
        </w:rPr>
        <w:t>c</w:t>
      </w:r>
      <w:r w:rsidR="009274DB" w:rsidRPr="00290C57">
        <w:rPr>
          <w:rFonts w:ascii="Times New Roman" w:hAnsi="Times New Roman" w:cs="Times New Roman"/>
          <w:color w:val="000000" w:themeColor="text1"/>
          <w:sz w:val="24"/>
          <w:szCs w:val="24"/>
        </w:rPr>
        <w:t>hange.</w:t>
      </w:r>
      <w:r w:rsidR="00EA2BE1" w:rsidRPr="00290C57">
        <w:rPr>
          <w:rFonts w:ascii="Times New Roman" w:hAnsi="Times New Roman" w:cs="Times New Roman"/>
          <w:color w:val="000000" w:themeColor="text1"/>
          <w:sz w:val="24"/>
          <w:szCs w:val="24"/>
        </w:rPr>
        <w:t xml:space="preserve"> </w:t>
      </w:r>
    </w:p>
    <w:p w:rsidR="003F4ADA" w:rsidRPr="00290C57" w:rsidRDefault="003F4ADA" w:rsidP="00EA2BE1">
      <w:pPr>
        <w:keepNext/>
        <w:spacing w:before="120" w:after="120" w:line="240" w:lineRule="auto"/>
        <w:contextualSpacing/>
        <w:rPr>
          <w:rFonts w:ascii="Times New Roman" w:hAnsi="Times New Roman" w:cs="Times New Roman"/>
          <w:b/>
          <w:sz w:val="24"/>
          <w:szCs w:val="24"/>
        </w:rPr>
      </w:pPr>
    </w:p>
    <w:p w:rsidR="00947C7E" w:rsidRPr="00290C57" w:rsidRDefault="00947C7E" w:rsidP="003F4ADA">
      <w:pPr>
        <w:spacing w:line="240" w:lineRule="auto"/>
        <w:jc w:val="both"/>
        <w:rPr>
          <w:rFonts w:ascii="Times New Roman" w:hAnsi="Times New Roman" w:cs="Times New Roman"/>
          <w:b/>
          <w:sz w:val="24"/>
          <w:szCs w:val="24"/>
          <w:u w:val="single"/>
        </w:rPr>
      </w:pPr>
    </w:p>
    <w:p w:rsidR="008B73E8" w:rsidRPr="00290C57" w:rsidRDefault="008B73E8" w:rsidP="003F4ADA">
      <w:pPr>
        <w:spacing w:line="240" w:lineRule="auto"/>
        <w:jc w:val="both"/>
        <w:rPr>
          <w:rFonts w:ascii="Times New Roman" w:hAnsi="Times New Roman" w:cs="Times New Roman"/>
          <w:b/>
          <w:sz w:val="24"/>
          <w:szCs w:val="24"/>
          <w:u w:val="single"/>
        </w:rPr>
      </w:pPr>
      <w:r w:rsidRPr="00290C57">
        <w:rPr>
          <w:rFonts w:ascii="Times New Roman" w:hAnsi="Times New Roman" w:cs="Times New Roman"/>
          <w:b/>
          <w:sz w:val="24"/>
          <w:szCs w:val="24"/>
          <w:u w:val="single"/>
        </w:rPr>
        <w:t>Recommendation Twelve</w:t>
      </w:r>
    </w:p>
    <w:p w:rsidR="008B73E8" w:rsidRPr="00290C57" w:rsidRDefault="008B73E8" w:rsidP="008D1A91">
      <w:pPr>
        <w:spacing w:line="240" w:lineRule="auto"/>
        <w:jc w:val="both"/>
        <w:rPr>
          <w:rFonts w:ascii="Times New Roman" w:hAnsi="Times New Roman" w:cs="Times New Roman"/>
          <w:b/>
          <w:sz w:val="24"/>
          <w:szCs w:val="24"/>
        </w:rPr>
      </w:pPr>
      <w:r w:rsidRPr="00290C57">
        <w:rPr>
          <w:rFonts w:ascii="Times New Roman" w:hAnsi="Times New Roman" w:cs="Times New Roman"/>
          <w:color w:val="000000" w:themeColor="text1"/>
          <w:sz w:val="24"/>
          <w:szCs w:val="24"/>
        </w:rPr>
        <w:t>Consolidate the EP theory of change, to include a comprehensive risk register at EP level</w:t>
      </w:r>
      <w:r w:rsidR="000A525B">
        <w:rPr>
          <w:rFonts w:ascii="Times New Roman" w:hAnsi="Times New Roman" w:cs="Times New Roman"/>
          <w:color w:val="000000" w:themeColor="text1"/>
          <w:sz w:val="24"/>
          <w:szCs w:val="24"/>
        </w:rPr>
        <w:t>.</w:t>
      </w:r>
    </w:p>
    <w:p w:rsidR="009274DB" w:rsidRPr="00290C57" w:rsidRDefault="008B73E8" w:rsidP="008D1A91">
      <w:pPr>
        <w:spacing w:line="240" w:lineRule="auto"/>
        <w:jc w:val="both"/>
        <w:rPr>
          <w:rFonts w:ascii="Times New Roman" w:hAnsi="Times New Roman" w:cs="Times New Roman"/>
          <w:b/>
          <w:sz w:val="24"/>
          <w:szCs w:val="24"/>
        </w:rPr>
      </w:pPr>
      <w:r w:rsidRPr="00290C57">
        <w:rPr>
          <w:rFonts w:ascii="Times New Roman" w:hAnsi="Times New Roman" w:cs="Times New Roman"/>
          <w:b/>
          <w:sz w:val="24"/>
          <w:szCs w:val="24"/>
        </w:rPr>
        <w:t xml:space="preserve">Response: </w:t>
      </w:r>
      <w:r w:rsidR="00874B77" w:rsidRPr="00290C57">
        <w:rPr>
          <w:rFonts w:ascii="Times New Roman" w:hAnsi="Times New Roman" w:cs="Times New Roman"/>
          <w:b/>
          <w:sz w:val="24"/>
          <w:szCs w:val="24"/>
        </w:rPr>
        <w:t xml:space="preserve">Partially </w:t>
      </w:r>
      <w:r w:rsidR="00A00D78" w:rsidRPr="00290C57">
        <w:rPr>
          <w:rFonts w:ascii="Times New Roman" w:hAnsi="Times New Roman" w:cs="Times New Roman"/>
          <w:b/>
          <w:color w:val="000000" w:themeColor="text1"/>
          <w:sz w:val="24"/>
          <w:szCs w:val="24"/>
        </w:rPr>
        <w:t>Agree</w:t>
      </w:r>
      <w:r w:rsidR="0065418E" w:rsidRPr="00290C57">
        <w:rPr>
          <w:rFonts w:ascii="Times New Roman" w:hAnsi="Times New Roman" w:cs="Times New Roman"/>
          <w:color w:val="000000" w:themeColor="text1"/>
          <w:sz w:val="24"/>
          <w:szCs w:val="24"/>
        </w:rPr>
        <w:t>.</w:t>
      </w:r>
      <w:r w:rsidR="005421C1" w:rsidRPr="00290C57">
        <w:rPr>
          <w:rFonts w:ascii="Times New Roman" w:hAnsi="Times New Roman" w:cs="Times New Roman"/>
          <w:color w:val="000000" w:themeColor="text1"/>
          <w:sz w:val="24"/>
          <w:szCs w:val="24"/>
        </w:rPr>
        <w:t xml:space="preserve"> The </w:t>
      </w:r>
      <w:r w:rsidR="00874B77" w:rsidRPr="00290C57">
        <w:rPr>
          <w:rFonts w:ascii="Times New Roman" w:hAnsi="Times New Roman" w:cs="Times New Roman"/>
          <w:color w:val="000000" w:themeColor="text1"/>
          <w:sz w:val="24"/>
          <w:szCs w:val="24"/>
        </w:rPr>
        <w:t>EP</w:t>
      </w:r>
      <w:r w:rsidR="005421C1" w:rsidRPr="00290C57">
        <w:rPr>
          <w:rFonts w:ascii="Times New Roman" w:hAnsi="Times New Roman" w:cs="Times New Roman"/>
          <w:color w:val="000000" w:themeColor="text1"/>
          <w:sz w:val="24"/>
          <w:szCs w:val="24"/>
        </w:rPr>
        <w:t xml:space="preserve"> has comprehensive risk registers in place which are regularly used in program management. AusAID agrees </w:t>
      </w:r>
      <w:r w:rsidR="00874B77" w:rsidRPr="00290C57">
        <w:rPr>
          <w:rFonts w:ascii="Times New Roman" w:hAnsi="Times New Roman" w:cs="Times New Roman"/>
          <w:color w:val="000000" w:themeColor="text1"/>
          <w:sz w:val="24"/>
          <w:szCs w:val="24"/>
        </w:rPr>
        <w:t>that the</w:t>
      </w:r>
      <w:r w:rsidR="005421C1" w:rsidRPr="00290C57">
        <w:rPr>
          <w:rFonts w:ascii="Times New Roman" w:hAnsi="Times New Roman" w:cs="Times New Roman"/>
          <w:color w:val="000000" w:themeColor="text1"/>
          <w:sz w:val="24"/>
          <w:szCs w:val="24"/>
        </w:rPr>
        <w:t xml:space="preserve"> EP </w:t>
      </w:r>
      <w:r w:rsidR="00874B77" w:rsidRPr="00290C57">
        <w:rPr>
          <w:rFonts w:ascii="Times New Roman" w:hAnsi="Times New Roman" w:cs="Times New Roman"/>
          <w:color w:val="000000" w:themeColor="text1"/>
          <w:sz w:val="24"/>
          <w:szCs w:val="24"/>
        </w:rPr>
        <w:t>t</w:t>
      </w:r>
      <w:r w:rsidR="005421C1" w:rsidRPr="00290C57">
        <w:rPr>
          <w:rFonts w:ascii="Times New Roman" w:hAnsi="Times New Roman" w:cs="Times New Roman"/>
          <w:color w:val="000000" w:themeColor="text1"/>
          <w:sz w:val="24"/>
          <w:szCs w:val="24"/>
        </w:rPr>
        <w:t xml:space="preserve">heory of </w:t>
      </w:r>
      <w:r w:rsidR="00874B77" w:rsidRPr="00290C57">
        <w:rPr>
          <w:rFonts w:ascii="Times New Roman" w:hAnsi="Times New Roman" w:cs="Times New Roman"/>
          <w:color w:val="000000" w:themeColor="text1"/>
          <w:sz w:val="24"/>
          <w:szCs w:val="24"/>
        </w:rPr>
        <w:t>c</w:t>
      </w:r>
      <w:r w:rsidR="005421C1" w:rsidRPr="00290C57">
        <w:rPr>
          <w:rFonts w:ascii="Times New Roman" w:hAnsi="Times New Roman" w:cs="Times New Roman"/>
          <w:color w:val="000000" w:themeColor="text1"/>
          <w:sz w:val="24"/>
          <w:szCs w:val="24"/>
        </w:rPr>
        <w:t>hange</w:t>
      </w:r>
      <w:r w:rsidR="00874B77" w:rsidRPr="00290C57">
        <w:rPr>
          <w:rFonts w:ascii="Times New Roman" w:hAnsi="Times New Roman" w:cs="Times New Roman"/>
          <w:color w:val="000000" w:themeColor="text1"/>
          <w:sz w:val="24"/>
          <w:szCs w:val="24"/>
        </w:rPr>
        <w:t xml:space="preserve"> should include analysis of risks to End of Program Outcomes</w:t>
      </w:r>
      <w:r w:rsidR="005421C1" w:rsidRPr="00290C57">
        <w:rPr>
          <w:rFonts w:ascii="Times New Roman" w:hAnsi="Times New Roman" w:cs="Times New Roman"/>
          <w:color w:val="000000" w:themeColor="text1"/>
          <w:sz w:val="24"/>
          <w:szCs w:val="24"/>
        </w:rPr>
        <w:t>.</w:t>
      </w:r>
    </w:p>
    <w:p w:rsidR="00A00D78" w:rsidRPr="00290C57" w:rsidRDefault="008B73E8" w:rsidP="003F4ADA">
      <w:pPr>
        <w:spacing w:line="240" w:lineRule="auto"/>
        <w:jc w:val="both"/>
        <w:rPr>
          <w:rFonts w:ascii="Times New Roman" w:hAnsi="Times New Roman" w:cs="Times New Roman"/>
          <w:b/>
          <w:sz w:val="24"/>
          <w:szCs w:val="24"/>
          <w:u w:val="single"/>
        </w:rPr>
      </w:pPr>
      <w:r w:rsidRPr="00290C57">
        <w:rPr>
          <w:rFonts w:ascii="Times New Roman" w:hAnsi="Times New Roman" w:cs="Times New Roman"/>
          <w:b/>
          <w:sz w:val="24"/>
          <w:szCs w:val="24"/>
        </w:rPr>
        <w:t xml:space="preserve">Actions: </w:t>
      </w:r>
      <w:r w:rsidR="005421C1" w:rsidRPr="00290C57">
        <w:rPr>
          <w:rFonts w:ascii="Times New Roman" w:hAnsi="Times New Roman" w:cs="Times New Roman"/>
          <w:sz w:val="24"/>
          <w:szCs w:val="24"/>
        </w:rPr>
        <w:t>AusAID</w:t>
      </w:r>
      <w:r w:rsidR="004C1F8D" w:rsidRPr="00290C57">
        <w:rPr>
          <w:rFonts w:ascii="Times New Roman" w:hAnsi="Times New Roman" w:cs="Times New Roman"/>
          <w:sz w:val="24"/>
          <w:szCs w:val="24"/>
        </w:rPr>
        <w:t>,</w:t>
      </w:r>
      <w:r w:rsidR="005421C1" w:rsidRPr="00290C57">
        <w:rPr>
          <w:rFonts w:ascii="Times New Roman" w:hAnsi="Times New Roman" w:cs="Times New Roman"/>
          <w:sz w:val="24"/>
          <w:szCs w:val="24"/>
        </w:rPr>
        <w:t xml:space="preserve"> EP implementing partners</w:t>
      </w:r>
      <w:r w:rsidR="00B153B9" w:rsidRPr="00290C57">
        <w:rPr>
          <w:rFonts w:ascii="Times New Roman" w:hAnsi="Times New Roman" w:cs="Times New Roman"/>
          <w:sz w:val="24"/>
          <w:szCs w:val="24"/>
        </w:rPr>
        <w:t xml:space="preserve"> and delivery organisations </w:t>
      </w:r>
      <w:r w:rsidR="005421C1" w:rsidRPr="00290C57">
        <w:rPr>
          <w:rFonts w:ascii="Times New Roman" w:hAnsi="Times New Roman" w:cs="Times New Roman"/>
          <w:sz w:val="24"/>
          <w:szCs w:val="24"/>
        </w:rPr>
        <w:t xml:space="preserve">will </w:t>
      </w:r>
      <w:r w:rsidR="00874B77" w:rsidRPr="00290C57">
        <w:rPr>
          <w:rFonts w:ascii="Times New Roman" w:hAnsi="Times New Roman" w:cs="Times New Roman"/>
          <w:sz w:val="24"/>
          <w:szCs w:val="24"/>
        </w:rPr>
        <w:t>analyse risks to achieving the EP End of Program Outcomes</w:t>
      </w:r>
      <w:r w:rsidR="005421C1" w:rsidRPr="00290C57">
        <w:rPr>
          <w:rFonts w:ascii="Times New Roman" w:hAnsi="Times New Roman" w:cs="Times New Roman"/>
          <w:sz w:val="24"/>
          <w:szCs w:val="24"/>
        </w:rPr>
        <w:t>.</w:t>
      </w:r>
    </w:p>
    <w:p w:rsidR="001A4021" w:rsidRPr="00290C57" w:rsidRDefault="001A4021" w:rsidP="001A4021">
      <w:pPr>
        <w:spacing w:line="240" w:lineRule="auto"/>
        <w:jc w:val="both"/>
        <w:rPr>
          <w:rFonts w:ascii="Times New Roman" w:hAnsi="Times New Roman" w:cs="Times New Roman"/>
          <w:b/>
          <w:i/>
          <w:sz w:val="24"/>
          <w:szCs w:val="24"/>
        </w:rPr>
      </w:pPr>
    </w:p>
    <w:p w:rsidR="004C1F8D" w:rsidRPr="00290C57" w:rsidRDefault="001A4021" w:rsidP="003F4ADA">
      <w:pPr>
        <w:spacing w:line="240" w:lineRule="auto"/>
        <w:jc w:val="both"/>
        <w:rPr>
          <w:rFonts w:ascii="Times New Roman" w:hAnsi="Times New Roman" w:cs="Times New Roman"/>
          <w:b/>
          <w:sz w:val="24"/>
          <w:szCs w:val="24"/>
          <w:u w:val="single"/>
        </w:rPr>
      </w:pPr>
      <w:r w:rsidRPr="00290C57">
        <w:rPr>
          <w:rFonts w:ascii="Times New Roman" w:hAnsi="Times New Roman" w:cs="Times New Roman"/>
          <w:b/>
          <w:i/>
          <w:sz w:val="24"/>
          <w:szCs w:val="24"/>
        </w:rPr>
        <w:t xml:space="preserve">The following recommendations </w:t>
      </w:r>
      <w:r w:rsidR="004C211A" w:rsidRPr="00290C57">
        <w:rPr>
          <w:rFonts w:ascii="Times New Roman" w:hAnsi="Times New Roman" w:cs="Times New Roman"/>
          <w:b/>
          <w:i/>
          <w:sz w:val="24"/>
          <w:szCs w:val="24"/>
        </w:rPr>
        <w:t>are in relation</w:t>
      </w:r>
      <w:r w:rsidRPr="00290C57">
        <w:rPr>
          <w:rFonts w:ascii="Times New Roman" w:hAnsi="Times New Roman" w:cs="Times New Roman"/>
          <w:b/>
          <w:i/>
          <w:sz w:val="24"/>
          <w:szCs w:val="24"/>
        </w:rPr>
        <w:t xml:space="preserve"> to Component 1 of the EP</w:t>
      </w:r>
    </w:p>
    <w:p w:rsidR="008B73E8" w:rsidRPr="00290C57" w:rsidRDefault="008B73E8" w:rsidP="003F4ADA">
      <w:pPr>
        <w:spacing w:line="240" w:lineRule="auto"/>
        <w:jc w:val="both"/>
        <w:rPr>
          <w:rFonts w:ascii="Times New Roman" w:hAnsi="Times New Roman" w:cs="Times New Roman"/>
          <w:b/>
          <w:sz w:val="24"/>
          <w:szCs w:val="24"/>
          <w:u w:val="single"/>
        </w:rPr>
      </w:pPr>
      <w:r w:rsidRPr="00290C57">
        <w:rPr>
          <w:rFonts w:ascii="Times New Roman" w:hAnsi="Times New Roman" w:cs="Times New Roman"/>
          <w:b/>
          <w:sz w:val="24"/>
          <w:szCs w:val="24"/>
          <w:u w:val="single"/>
        </w:rPr>
        <w:t xml:space="preserve">Recommendation </w:t>
      </w:r>
      <w:r w:rsidR="002F11E2" w:rsidRPr="00290C57">
        <w:rPr>
          <w:rFonts w:ascii="Times New Roman" w:hAnsi="Times New Roman" w:cs="Times New Roman"/>
          <w:b/>
          <w:sz w:val="24"/>
          <w:szCs w:val="24"/>
          <w:u w:val="single"/>
        </w:rPr>
        <w:t>Thirteen</w:t>
      </w:r>
    </w:p>
    <w:p w:rsidR="009274DB" w:rsidRPr="00290C57" w:rsidRDefault="009274DB" w:rsidP="008D1A91">
      <w:pPr>
        <w:spacing w:line="240" w:lineRule="auto"/>
        <w:jc w:val="both"/>
        <w:rPr>
          <w:rFonts w:ascii="Times New Roman" w:hAnsi="Times New Roman" w:cs="Times New Roman"/>
          <w:b/>
          <w:sz w:val="24"/>
          <w:szCs w:val="24"/>
        </w:rPr>
      </w:pPr>
      <w:r w:rsidRPr="00290C57">
        <w:rPr>
          <w:rFonts w:ascii="Times New Roman" w:hAnsi="Times New Roman" w:cs="Times New Roman"/>
          <w:color w:val="000000" w:themeColor="text1"/>
          <w:sz w:val="24"/>
          <w:szCs w:val="24"/>
        </w:rPr>
        <w:t>Diversify C</w:t>
      </w:r>
      <w:r w:rsidR="00874B77" w:rsidRPr="00290C57">
        <w:rPr>
          <w:rFonts w:ascii="Times New Roman" w:hAnsi="Times New Roman" w:cs="Times New Roman"/>
          <w:color w:val="000000" w:themeColor="text1"/>
          <w:sz w:val="24"/>
          <w:szCs w:val="24"/>
        </w:rPr>
        <w:t xml:space="preserve">omponent </w:t>
      </w:r>
      <w:r w:rsidRPr="00290C57">
        <w:rPr>
          <w:rFonts w:ascii="Times New Roman" w:hAnsi="Times New Roman" w:cs="Times New Roman"/>
          <w:color w:val="000000" w:themeColor="text1"/>
          <w:sz w:val="24"/>
          <w:szCs w:val="24"/>
        </w:rPr>
        <w:t>1 approach to access improvement while keeping the focus on infrastructure provision, e.g. supporting school rehabilitation and/or extension programs.</w:t>
      </w:r>
    </w:p>
    <w:p w:rsidR="009274DB" w:rsidRPr="00290C57" w:rsidRDefault="008B73E8" w:rsidP="008D1A91">
      <w:pPr>
        <w:keepNext/>
        <w:spacing w:before="120" w:after="120" w:line="240" w:lineRule="auto"/>
        <w:contextualSpacing/>
        <w:rPr>
          <w:rFonts w:ascii="Times New Roman" w:hAnsi="Times New Roman" w:cs="Times New Roman"/>
          <w:color w:val="000000" w:themeColor="text1"/>
          <w:sz w:val="24"/>
          <w:szCs w:val="24"/>
        </w:rPr>
      </w:pPr>
      <w:r w:rsidRPr="00290C57">
        <w:rPr>
          <w:rFonts w:ascii="Times New Roman" w:hAnsi="Times New Roman" w:cs="Times New Roman"/>
          <w:b/>
          <w:sz w:val="24"/>
          <w:szCs w:val="24"/>
        </w:rPr>
        <w:t xml:space="preserve">Response: </w:t>
      </w:r>
      <w:r w:rsidR="00874B77" w:rsidRPr="00290C57">
        <w:rPr>
          <w:rFonts w:ascii="Times New Roman" w:hAnsi="Times New Roman" w:cs="Times New Roman"/>
          <w:b/>
          <w:sz w:val="24"/>
          <w:szCs w:val="24"/>
        </w:rPr>
        <w:t xml:space="preserve">Partially </w:t>
      </w:r>
      <w:r w:rsidR="00A370A6" w:rsidRPr="00290C57">
        <w:rPr>
          <w:rFonts w:ascii="Times New Roman" w:hAnsi="Times New Roman" w:cs="Times New Roman"/>
          <w:b/>
          <w:color w:val="000000" w:themeColor="text1"/>
          <w:sz w:val="24"/>
          <w:szCs w:val="24"/>
        </w:rPr>
        <w:t xml:space="preserve">agree </w:t>
      </w:r>
    </w:p>
    <w:p w:rsidR="00A00D78" w:rsidRPr="00290C57" w:rsidRDefault="00A00D78" w:rsidP="008D1A91">
      <w:pPr>
        <w:keepNext/>
        <w:spacing w:before="120" w:after="120" w:line="240" w:lineRule="auto"/>
        <w:contextualSpacing/>
        <w:rPr>
          <w:rFonts w:ascii="Times New Roman" w:hAnsi="Times New Roman" w:cs="Times New Roman"/>
          <w:b/>
          <w:color w:val="000000" w:themeColor="text1"/>
          <w:sz w:val="24"/>
          <w:szCs w:val="24"/>
        </w:rPr>
      </w:pPr>
    </w:p>
    <w:p w:rsidR="00EA2BE1" w:rsidRPr="00290C57" w:rsidRDefault="008B73E8" w:rsidP="0056259F">
      <w:pPr>
        <w:keepNext/>
        <w:spacing w:before="120" w:after="120" w:line="240" w:lineRule="auto"/>
        <w:contextualSpacing/>
        <w:rPr>
          <w:rFonts w:ascii="Times New Roman" w:hAnsi="Times New Roman" w:cs="Times New Roman"/>
          <w:color w:val="000000" w:themeColor="text1"/>
          <w:sz w:val="24"/>
          <w:szCs w:val="24"/>
        </w:rPr>
      </w:pPr>
      <w:r w:rsidRPr="00290C57">
        <w:rPr>
          <w:rFonts w:ascii="Times New Roman" w:hAnsi="Times New Roman" w:cs="Times New Roman"/>
          <w:b/>
          <w:sz w:val="24"/>
          <w:szCs w:val="24"/>
        </w:rPr>
        <w:t xml:space="preserve">Actions: </w:t>
      </w:r>
      <w:r w:rsidR="00EA2BE1" w:rsidRPr="00290C57">
        <w:rPr>
          <w:rFonts w:ascii="Times New Roman" w:hAnsi="Times New Roman" w:cs="Times New Roman"/>
          <w:color w:val="000000" w:themeColor="text1"/>
          <w:sz w:val="24"/>
          <w:szCs w:val="24"/>
        </w:rPr>
        <w:t xml:space="preserve">AusAID is currently </w:t>
      </w:r>
      <w:r w:rsidR="00A370A6" w:rsidRPr="00290C57">
        <w:rPr>
          <w:rFonts w:ascii="Times New Roman" w:hAnsi="Times New Roman" w:cs="Times New Roman"/>
          <w:color w:val="000000" w:themeColor="text1"/>
          <w:sz w:val="24"/>
          <w:szCs w:val="24"/>
        </w:rPr>
        <w:t>considering additional</w:t>
      </w:r>
      <w:r w:rsidR="00EA2BE1" w:rsidRPr="00290C57">
        <w:rPr>
          <w:rFonts w:ascii="Times New Roman" w:hAnsi="Times New Roman" w:cs="Times New Roman"/>
          <w:color w:val="000000" w:themeColor="text1"/>
          <w:sz w:val="24"/>
          <w:szCs w:val="24"/>
        </w:rPr>
        <w:t xml:space="preserve"> modalities to achieve C</w:t>
      </w:r>
      <w:r w:rsidR="00874B77" w:rsidRPr="00290C57">
        <w:rPr>
          <w:rFonts w:ascii="Times New Roman" w:hAnsi="Times New Roman" w:cs="Times New Roman"/>
          <w:color w:val="000000" w:themeColor="text1"/>
          <w:sz w:val="24"/>
          <w:szCs w:val="24"/>
        </w:rPr>
        <w:t xml:space="preserve">omponent </w:t>
      </w:r>
      <w:r w:rsidR="00EA2BE1" w:rsidRPr="00290C57">
        <w:rPr>
          <w:rFonts w:ascii="Times New Roman" w:hAnsi="Times New Roman" w:cs="Times New Roman"/>
          <w:color w:val="000000" w:themeColor="text1"/>
          <w:sz w:val="24"/>
          <w:szCs w:val="24"/>
        </w:rPr>
        <w:t xml:space="preserve">1 </w:t>
      </w:r>
      <w:r w:rsidR="00A00D78" w:rsidRPr="00290C57">
        <w:rPr>
          <w:rFonts w:ascii="Times New Roman" w:hAnsi="Times New Roman" w:cs="Times New Roman"/>
          <w:color w:val="000000" w:themeColor="text1"/>
          <w:sz w:val="24"/>
          <w:szCs w:val="24"/>
        </w:rPr>
        <w:t>objectives</w:t>
      </w:r>
      <w:r w:rsidR="004C1F8D" w:rsidRPr="00290C57">
        <w:rPr>
          <w:rFonts w:ascii="Times New Roman" w:hAnsi="Times New Roman" w:cs="Times New Roman"/>
          <w:color w:val="000000" w:themeColor="text1"/>
          <w:sz w:val="24"/>
          <w:szCs w:val="24"/>
        </w:rPr>
        <w:t>. H</w:t>
      </w:r>
      <w:r w:rsidR="00874B77" w:rsidRPr="00290C57">
        <w:rPr>
          <w:rFonts w:ascii="Times New Roman" w:hAnsi="Times New Roman" w:cs="Times New Roman"/>
          <w:color w:val="000000" w:themeColor="text1"/>
          <w:sz w:val="24"/>
          <w:szCs w:val="24"/>
        </w:rPr>
        <w:t>owever</w:t>
      </w:r>
      <w:r w:rsidR="004C1F8D" w:rsidRPr="00290C57">
        <w:rPr>
          <w:rFonts w:ascii="Times New Roman" w:hAnsi="Times New Roman" w:cs="Times New Roman"/>
          <w:color w:val="000000" w:themeColor="text1"/>
          <w:sz w:val="24"/>
          <w:szCs w:val="24"/>
        </w:rPr>
        <w:t>,</w:t>
      </w:r>
      <w:r w:rsidR="00874B77" w:rsidRPr="00290C57">
        <w:rPr>
          <w:rFonts w:ascii="Times New Roman" w:hAnsi="Times New Roman" w:cs="Times New Roman"/>
          <w:color w:val="000000" w:themeColor="text1"/>
          <w:sz w:val="24"/>
          <w:szCs w:val="24"/>
        </w:rPr>
        <w:t xml:space="preserve"> any change to program implementation arrangements are subject to GoI</w:t>
      </w:r>
      <w:r w:rsidR="000C4924">
        <w:rPr>
          <w:rFonts w:ascii="Times New Roman" w:hAnsi="Times New Roman" w:cs="Times New Roman"/>
          <w:color w:val="000000" w:themeColor="text1"/>
          <w:sz w:val="24"/>
          <w:szCs w:val="24"/>
        </w:rPr>
        <w:t xml:space="preserve"> </w:t>
      </w:r>
      <w:r w:rsidR="00874B77" w:rsidRPr="00290C57">
        <w:rPr>
          <w:rFonts w:ascii="Times New Roman" w:hAnsi="Times New Roman" w:cs="Times New Roman"/>
          <w:color w:val="000000" w:themeColor="text1"/>
          <w:sz w:val="24"/>
          <w:szCs w:val="24"/>
        </w:rPr>
        <w:t xml:space="preserve"> demand and </w:t>
      </w:r>
      <w:r w:rsidR="000C4924">
        <w:rPr>
          <w:rFonts w:ascii="Times New Roman" w:hAnsi="Times New Roman" w:cs="Times New Roman"/>
          <w:color w:val="000000" w:themeColor="text1"/>
          <w:sz w:val="24"/>
          <w:szCs w:val="24"/>
        </w:rPr>
        <w:t xml:space="preserve">both GoI and GoA </w:t>
      </w:r>
      <w:r w:rsidR="00874B77" w:rsidRPr="00290C57">
        <w:rPr>
          <w:rFonts w:ascii="Times New Roman" w:hAnsi="Times New Roman" w:cs="Times New Roman"/>
          <w:color w:val="000000" w:themeColor="text1"/>
          <w:sz w:val="24"/>
          <w:szCs w:val="24"/>
        </w:rPr>
        <w:t>budget availability</w:t>
      </w:r>
      <w:r w:rsidR="000C4924">
        <w:rPr>
          <w:rFonts w:ascii="Times New Roman" w:hAnsi="Times New Roman" w:cs="Times New Roman"/>
          <w:color w:val="000000" w:themeColor="text1"/>
          <w:sz w:val="24"/>
          <w:szCs w:val="24"/>
        </w:rPr>
        <w:t>.</w:t>
      </w:r>
      <w:r w:rsidR="00A00D78" w:rsidRPr="00290C57">
        <w:rPr>
          <w:rFonts w:ascii="Times New Roman" w:hAnsi="Times New Roman" w:cs="Times New Roman"/>
          <w:color w:val="000000" w:themeColor="text1"/>
          <w:sz w:val="24"/>
          <w:szCs w:val="24"/>
        </w:rPr>
        <w:t xml:space="preserve"> </w:t>
      </w:r>
    </w:p>
    <w:p w:rsidR="004C1F8D" w:rsidRPr="00290C57" w:rsidRDefault="004C1F8D" w:rsidP="003F4ADA">
      <w:pPr>
        <w:spacing w:line="240" w:lineRule="auto"/>
        <w:jc w:val="both"/>
        <w:rPr>
          <w:rFonts w:ascii="Times New Roman" w:hAnsi="Times New Roman" w:cs="Times New Roman"/>
          <w:b/>
          <w:sz w:val="24"/>
          <w:szCs w:val="24"/>
          <w:u w:val="single"/>
        </w:rPr>
      </w:pPr>
    </w:p>
    <w:p w:rsidR="008B73E8" w:rsidRPr="00290C57" w:rsidRDefault="008B73E8" w:rsidP="003F4ADA">
      <w:pPr>
        <w:spacing w:line="240" w:lineRule="auto"/>
        <w:jc w:val="both"/>
        <w:rPr>
          <w:rFonts w:ascii="Times New Roman" w:hAnsi="Times New Roman" w:cs="Times New Roman"/>
          <w:b/>
          <w:sz w:val="24"/>
          <w:szCs w:val="24"/>
          <w:u w:val="single"/>
        </w:rPr>
      </w:pPr>
      <w:r w:rsidRPr="00290C57">
        <w:rPr>
          <w:rFonts w:ascii="Times New Roman" w:hAnsi="Times New Roman" w:cs="Times New Roman"/>
          <w:b/>
          <w:sz w:val="24"/>
          <w:szCs w:val="24"/>
          <w:u w:val="single"/>
        </w:rPr>
        <w:t xml:space="preserve">Recommendation </w:t>
      </w:r>
      <w:r w:rsidR="0056259F" w:rsidRPr="00290C57">
        <w:rPr>
          <w:rFonts w:ascii="Times New Roman" w:hAnsi="Times New Roman" w:cs="Times New Roman"/>
          <w:b/>
          <w:sz w:val="24"/>
          <w:szCs w:val="24"/>
          <w:u w:val="single"/>
        </w:rPr>
        <w:t>Fourteen</w:t>
      </w:r>
    </w:p>
    <w:p w:rsidR="00EA2BE1" w:rsidRPr="00290C57" w:rsidRDefault="00EA2BE1" w:rsidP="00EA2BE1">
      <w:pPr>
        <w:spacing w:line="240" w:lineRule="auto"/>
        <w:jc w:val="both"/>
        <w:rPr>
          <w:rFonts w:ascii="Times New Roman" w:hAnsi="Times New Roman" w:cs="Times New Roman"/>
          <w:b/>
          <w:sz w:val="24"/>
          <w:szCs w:val="24"/>
        </w:rPr>
      </w:pPr>
      <w:r w:rsidRPr="00290C57">
        <w:rPr>
          <w:rFonts w:ascii="Times New Roman" w:hAnsi="Times New Roman" w:cs="Times New Roman"/>
          <w:color w:val="000000" w:themeColor="text1"/>
          <w:sz w:val="24"/>
          <w:szCs w:val="24"/>
        </w:rPr>
        <w:t>Review construction targets in recognition of current timeframes and capacities</w:t>
      </w:r>
      <w:r w:rsidR="00874B77" w:rsidRPr="00290C57">
        <w:rPr>
          <w:rFonts w:ascii="Times New Roman" w:hAnsi="Times New Roman" w:cs="Times New Roman"/>
          <w:color w:val="000000" w:themeColor="text1"/>
          <w:sz w:val="24"/>
          <w:szCs w:val="24"/>
        </w:rPr>
        <w:t>.</w:t>
      </w:r>
      <w:r w:rsidRPr="00290C57">
        <w:rPr>
          <w:rFonts w:ascii="Times New Roman" w:hAnsi="Times New Roman" w:cs="Times New Roman"/>
          <w:b/>
          <w:sz w:val="24"/>
          <w:szCs w:val="24"/>
        </w:rPr>
        <w:t xml:space="preserve"> </w:t>
      </w:r>
    </w:p>
    <w:p w:rsidR="009274DB" w:rsidRPr="00290C57" w:rsidRDefault="008B73E8" w:rsidP="008D1A91">
      <w:pPr>
        <w:keepNext/>
        <w:spacing w:before="120" w:after="120" w:line="240" w:lineRule="auto"/>
        <w:contextualSpacing/>
        <w:rPr>
          <w:rFonts w:ascii="Times New Roman" w:hAnsi="Times New Roman" w:cs="Times New Roman"/>
          <w:color w:val="000000" w:themeColor="text1"/>
          <w:sz w:val="24"/>
          <w:szCs w:val="24"/>
        </w:rPr>
      </w:pPr>
      <w:r w:rsidRPr="00290C57">
        <w:rPr>
          <w:rFonts w:ascii="Times New Roman" w:hAnsi="Times New Roman" w:cs="Times New Roman"/>
          <w:b/>
          <w:sz w:val="24"/>
          <w:szCs w:val="24"/>
        </w:rPr>
        <w:t xml:space="preserve">Response: </w:t>
      </w:r>
      <w:r w:rsidR="00874B77" w:rsidRPr="00290C57">
        <w:rPr>
          <w:rFonts w:ascii="Times New Roman" w:hAnsi="Times New Roman" w:cs="Times New Roman"/>
          <w:b/>
          <w:color w:val="000000" w:themeColor="text1"/>
          <w:sz w:val="24"/>
          <w:szCs w:val="24"/>
        </w:rPr>
        <w:t>Partially a</w:t>
      </w:r>
      <w:r w:rsidR="009274DB" w:rsidRPr="00290C57">
        <w:rPr>
          <w:rFonts w:ascii="Times New Roman" w:hAnsi="Times New Roman" w:cs="Times New Roman"/>
          <w:b/>
          <w:color w:val="000000" w:themeColor="text1"/>
          <w:sz w:val="24"/>
          <w:szCs w:val="24"/>
        </w:rPr>
        <w:t>gree</w:t>
      </w:r>
      <w:r w:rsidR="009274DB" w:rsidRPr="00290C57">
        <w:rPr>
          <w:rFonts w:ascii="Times New Roman" w:hAnsi="Times New Roman" w:cs="Times New Roman"/>
          <w:color w:val="000000" w:themeColor="text1"/>
          <w:sz w:val="24"/>
          <w:szCs w:val="24"/>
        </w:rPr>
        <w:t xml:space="preserve"> </w:t>
      </w:r>
    </w:p>
    <w:p w:rsidR="0056259F" w:rsidRPr="00290C57" w:rsidRDefault="0056259F" w:rsidP="008D1A91">
      <w:pPr>
        <w:keepNext/>
        <w:spacing w:before="120" w:after="120" w:line="240" w:lineRule="auto"/>
        <w:contextualSpacing/>
        <w:rPr>
          <w:rFonts w:ascii="Times New Roman" w:hAnsi="Times New Roman" w:cs="Times New Roman"/>
          <w:color w:val="000000" w:themeColor="text1"/>
          <w:sz w:val="24"/>
          <w:szCs w:val="24"/>
        </w:rPr>
      </w:pPr>
    </w:p>
    <w:p w:rsidR="00A370A6" w:rsidRPr="00290C57" w:rsidRDefault="008B73E8" w:rsidP="00A370A6">
      <w:pPr>
        <w:spacing w:line="240" w:lineRule="auto"/>
        <w:jc w:val="both"/>
        <w:rPr>
          <w:rFonts w:ascii="Times New Roman" w:hAnsi="Times New Roman" w:cs="Times New Roman"/>
          <w:color w:val="000000" w:themeColor="text1"/>
          <w:sz w:val="24"/>
          <w:szCs w:val="24"/>
        </w:rPr>
      </w:pPr>
      <w:r w:rsidRPr="00290C57">
        <w:rPr>
          <w:rFonts w:ascii="Times New Roman" w:hAnsi="Times New Roman" w:cs="Times New Roman"/>
          <w:b/>
          <w:sz w:val="24"/>
          <w:szCs w:val="24"/>
        </w:rPr>
        <w:t>Actions:</w:t>
      </w:r>
      <w:r w:rsidR="0056259F" w:rsidRPr="00290C57">
        <w:rPr>
          <w:rFonts w:ascii="Times New Roman" w:hAnsi="Times New Roman" w:cs="Times New Roman"/>
          <w:b/>
          <w:sz w:val="24"/>
          <w:szCs w:val="24"/>
        </w:rPr>
        <w:t xml:space="preserve"> </w:t>
      </w:r>
      <w:r w:rsidR="00A370A6" w:rsidRPr="00290C57">
        <w:rPr>
          <w:rFonts w:ascii="Times New Roman" w:hAnsi="Times New Roman" w:cs="Times New Roman"/>
          <w:sz w:val="24"/>
          <w:szCs w:val="24"/>
        </w:rPr>
        <w:t>AusAID</w:t>
      </w:r>
      <w:r w:rsidR="00B153B9" w:rsidRPr="00290C57">
        <w:rPr>
          <w:rFonts w:ascii="Times New Roman" w:hAnsi="Times New Roman" w:cs="Times New Roman"/>
          <w:sz w:val="24"/>
          <w:szCs w:val="24"/>
        </w:rPr>
        <w:t>, through its delivery organisations,</w:t>
      </w:r>
      <w:r w:rsidR="00A370A6" w:rsidRPr="00290C57">
        <w:rPr>
          <w:rFonts w:ascii="Times New Roman" w:hAnsi="Times New Roman" w:cs="Times New Roman"/>
          <w:sz w:val="24"/>
          <w:szCs w:val="24"/>
        </w:rPr>
        <w:t xml:space="preserve"> will continue to monitor achievement of construction targets. </w:t>
      </w:r>
      <w:r w:rsidR="00874B77" w:rsidRPr="00290C57">
        <w:rPr>
          <w:rFonts w:ascii="Times New Roman" w:hAnsi="Times New Roman" w:cs="Times New Roman"/>
          <w:color w:val="000000" w:themeColor="text1"/>
          <w:sz w:val="24"/>
          <w:szCs w:val="24"/>
        </w:rPr>
        <w:t>Any decision to review targets will be done in conjunction with the response</w:t>
      </w:r>
      <w:r w:rsidR="00A370A6" w:rsidRPr="00290C57">
        <w:rPr>
          <w:rFonts w:ascii="Times New Roman" w:hAnsi="Times New Roman" w:cs="Times New Roman"/>
          <w:color w:val="000000" w:themeColor="text1"/>
          <w:sz w:val="24"/>
          <w:szCs w:val="24"/>
        </w:rPr>
        <w:t xml:space="preserve"> to recommendation 1</w:t>
      </w:r>
      <w:r w:rsidR="00874B77" w:rsidRPr="00290C57">
        <w:rPr>
          <w:rFonts w:ascii="Times New Roman" w:hAnsi="Times New Roman" w:cs="Times New Roman"/>
          <w:color w:val="000000" w:themeColor="text1"/>
          <w:sz w:val="24"/>
          <w:szCs w:val="24"/>
        </w:rPr>
        <w:t xml:space="preserve">3. </w:t>
      </w:r>
    </w:p>
    <w:p w:rsidR="00745D6C" w:rsidRPr="00290C57" w:rsidRDefault="00745D6C" w:rsidP="003F4ADA">
      <w:pPr>
        <w:spacing w:line="240" w:lineRule="auto"/>
        <w:jc w:val="both"/>
        <w:rPr>
          <w:rFonts w:ascii="Times New Roman" w:hAnsi="Times New Roman" w:cs="Times New Roman"/>
          <w:b/>
          <w:sz w:val="24"/>
          <w:szCs w:val="24"/>
          <w:u w:val="single"/>
        </w:rPr>
      </w:pPr>
    </w:p>
    <w:p w:rsidR="008B73E8" w:rsidRPr="00290C57" w:rsidRDefault="008B73E8" w:rsidP="003F4ADA">
      <w:pPr>
        <w:spacing w:line="240" w:lineRule="auto"/>
        <w:jc w:val="both"/>
        <w:rPr>
          <w:rFonts w:ascii="Times New Roman" w:hAnsi="Times New Roman" w:cs="Times New Roman"/>
          <w:b/>
          <w:sz w:val="24"/>
          <w:szCs w:val="24"/>
          <w:u w:val="single"/>
        </w:rPr>
      </w:pPr>
      <w:r w:rsidRPr="00290C57">
        <w:rPr>
          <w:rFonts w:ascii="Times New Roman" w:hAnsi="Times New Roman" w:cs="Times New Roman"/>
          <w:b/>
          <w:sz w:val="24"/>
          <w:szCs w:val="24"/>
          <w:u w:val="single"/>
        </w:rPr>
        <w:t xml:space="preserve">Recommendation </w:t>
      </w:r>
      <w:r w:rsidR="0056259F" w:rsidRPr="00290C57">
        <w:rPr>
          <w:rFonts w:ascii="Times New Roman" w:hAnsi="Times New Roman" w:cs="Times New Roman"/>
          <w:b/>
          <w:sz w:val="24"/>
          <w:szCs w:val="24"/>
          <w:u w:val="single"/>
        </w:rPr>
        <w:t>Fifteen</w:t>
      </w:r>
    </w:p>
    <w:p w:rsidR="009274DB" w:rsidRPr="00290C57" w:rsidRDefault="009274DB" w:rsidP="008D1A91">
      <w:pPr>
        <w:spacing w:line="240" w:lineRule="auto"/>
        <w:jc w:val="both"/>
        <w:rPr>
          <w:rFonts w:ascii="Times New Roman" w:hAnsi="Times New Roman" w:cs="Times New Roman"/>
          <w:b/>
          <w:sz w:val="24"/>
          <w:szCs w:val="24"/>
        </w:rPr>
      </w:pPr>
      <w:r w:rsidRPr="00290C57">
        <w:rPr>
          <w:rFonts w:ascii="Times New Roman" w:hAnsi="Times New Roman" w:cs="Times New Roman"/>
          <w:color w:val="000000" w:themeColor="text1"/>
          <w:sz w:val="24"/>
          <w:szCs w:val="24"/>
        </w:rPr>
        <w:t>Commission a study to understand factors of non-submission from districts and identify remedial actions</w:t>
      </w:r>
      <w:r w:rsidR="00874B77" w:rsidRPr="00290C57">
        <w:rPr>
          <w:rFonts w:ascii="Times New Roman" w:hAnsi="Times New Roman" w:cs="Times New Roman"/>
          <w:color w:val="000000" w:themeColor="text1"/>
          <w:sz w:val="24"/>
          <w:szCs w:val="24"/>
        </w:rPr>
        <w:t>. (Component 1)</w:t>
      </w:r>
      <w:r w:rsidR="000A525B">
        <w:rPr>
          <w:rFonts w:ascii="Times New Roman" w:hAnsi="Times New Roman" w:cs="Times New Roman"/>
          <w:color w:val="000000" w:themeColor="text1"/>
          <w:sz w:val="24"/>
          <w:szCs w:val="24"/>
        </w:rPr>
        <w:t>.</w:t>
      </w:r>
    </w:p>
    <w:p w:rsidR="001C509E" w:rsidRPr="00290C57" w:rsidRDefault="008B73E8" w:rsidP="008D1A91">
      <w:pPr>
        <w:keepNext/>
        <w:spacing w:before="120" w:after="120" w:line="240" w:lineRule="auto"/>
        <w:contextualSpacing/>
        <w:rPr>
          <w:rFonts w:ascii="Times New Roman" w:hAnsi="Times New Roman" w:cs="Times New Roman"/>
          <w:color w:val="000000" w:themeColor="text1"/>
          <w:sz w:val="24"/>
          <w:szCs w:val="24"/>
        </w:rPr>
      </w:pPr>
      <w:r w:rsidRPr="00290C57">
        <w:rPr>
          <w:rFonts w:ascii="Times New Roman" w:hAnsi="Times New Roman" w:cs="Times New Roman"/>
          <w:b/>
          <w:sz w:val="24"/>
          <w:szCs w:val="24"/>
        </w:rPr>
        <w:lastRenderedPageBreak/>
        <w:t xml:space="preserve">Response: </w:t>
      </w:r>
      <w:r w:rsidR="001C509E" w:rsidRPr="00290C57">
        <w:rPr>
          <w:rFonts w:ascii="Times New Roman" w:hAnsi="Times New Roman" w:cs="Times New Roman"/>
          <w:b/>
          <w:color w:val="000000" w:themeColor="text1"/>
          <w:sz w:val="24"/>
          <w:szCs w:val="24"/>
        </w:rPr>
        <w:t>Agree</w:t>
      </w:r>
    </w:p>
    <w:p w:rsidR="008B73E8" w:rsidRPr="00290C57" w:rsidRDefault="009274DB" w:rsidP="008D1A91">
      <w:pPr>
        <w:keepNext/>
        <w:spacing w:before="120" w:after="120" w:line="240" w:lineRule="auto"/>
        <w:contextualSpacing/>
        <w:rPr>
          <w:rFonts w:ascii="Times New Roman" w:hAnsi="Times New Roman" w:cs="Times New Roman"/>
          <w:b/>
          <w:sz w:val="24"/>
          <w:szCs w:val="24"/>
        </w:rPr>
      </w:pPr>
      <w:r w:rsidRPr="00290C57">
        <w:rPr>
          <w:rFonts w:ascii="Times New Roman" w:hAnsi="Times New Roman" w:cs="Times New Roman"/>
          <w:b/>
          <w:color w:val="000000" w:themeColor="text1"/>
          <w:sz w:val="24"/>
          <w:szCs w:val="24"/>
        </w:rPr>
        <w:t xml:space="preserve"> </w:t>
      </w:r>
    </w:p>
    <w:p w:rsidR="008B73E8" w:rsidRPr="00290C57" w:rsidRDefault="008B73E8" w:rsidP="008D1A91">
      <w:pPr>
        <w:spacing w:line="240" w:lineRule="auto"/>
        <w:jc w:val="both"/>
        <w:rPr>
          <w:rFonts w:ascii="Times New Roman" w:hAnsi="Times New Roman" w:cs="Times New Roman"/>
          <w:b/>
          <w:sz w:val="24"/>
          <w:szCs w:val="24"/>
        </w:rPr>
      </w:pPr>
      <w:r w:rsidRPr="00290C57">
        <w:rPr>
          <w:rFonts w:ascii="Times New Roman" w:hAnsi="Times New Roman" w:cs="Times New Roman"/>
          <w:b/>
          <w:sz w:val="24"/>
          <w:szCs w:val="24"/>
        </w:rPr>
        <w:t xml:space="preserve">Actions: </w:t>
      </w:r>
      <w:r w:rsidR="009274DB" w:rsidRPr="00290C57">
        <w:rPr>
          <w:rFonts w:ascii="Times New Roman" w:hAnsi="Times New Roman" w:cs="Times New Roman"/>
          <w:color w:val="000000" w:themeColor="text1"/>
          <w:sz w:val="24"/>
          <w:szCs w:val="24"/>
        </w:rPr>
        <w:t xml:space="preserve">AusAID will include analysis on factors of non-submission and remedial actions at district level in the upcoming District Infrastructure Planning </w:t>
      </w:r>
      <w:r w:rsidR="00F872D7" w:rsidRPr="00290C57">
        <w:rPr>
          <w:rFonts w:ascii="Times New Roman" w:hAnsi="Times New Roman" w:cs="Times New Roman"/>
          <w:color w:val="000000" w:themeColor="text1"/>
          <w:sz w:val="24"/>
          <w:szCs w:val="24"/>
        </w:rPr>
        <w:t xml:space="preserve">Study </w:t>
      </w:r>
      <w:r w:rsidR="009274DB" w:rsidRPr="00290C57">
        <w:rPr>
          <w:rFonts w:ascii="Times New Roman" w:hAnsi="Times New Roman" w:cs="Times New Roman"/>
          <w:color w:val="000000" w:themeColor="text1"/>
          <w:sz w:val="24"/>
          <w:szCs w:val="24"/>
        </w:rPr>
        <w:t>to be conducted by POM. AusAID Access, Performance, and Visibility Unit Manager will coordinate the process.</w:t>
      </w:r>
      <w:r w:rsidR="00F872D7" w:rsidRPr="00290C57">
        <w:rPr>
          <w:rFonts w:ascii="Times New Roman" w:hAnsi="Times New Roman" w:cs="Times New Roman"/>
          <w:color w:val="000000" w:themeColor="text1"/>
          <w:sz w:val="24"/>
          <w:szCs w:val="24"/>
        </w:rPr>
        <w:t xml:space="preserve"> AusAID continues to work with the Ministry of Education to facilitate districts with low enrolment </w:t>
      </w:r>
      <w:r w:rsidR="002F7E58" w:rsidRPr="00290C57">
        <w:rPr>
          <w:rFonts w:ascii="Times New Roman" w:hAnsi="Times New Roman" w:cs="Times New Roman"/>
          <w:color w:val="000000" w:themeColor="text1"/>
          <w:sz w:val="24"/>
          <w:szCs w:val="24"/>
        </w:rPr>
        <w:t xml:space="preserve">rates </w:t>
      </w:r>
      <w:r w:rsidR="00F872D7" w:rsidRPr="00290C57">
        <w:rPr>
          <w:rFonts w:ascii="Times New Roman" w:hAnsi="Times New Roman" w:cs="Times New Roman"/>
          <w:color w:val="000000" w:themeColor="text1"/>
          <w:sz w:val="24"/>
          <w:szCs w:val="24"/>
        </w:rPr>
        <w:t>to apply for new schools.</w:t>
      </w:r>
    </w:p>
    <w:p w:rsidR="008B73E8" w:rsidRPr="00290C57" w:rsidRDefault="008B73E8" w:rsidP="003F4ADA">
      <w:pPr>
        <w:spacing w:line="240" w:lineRule="auto"/>
        <w:jc w:val="both"/>
        <w:rPr>
          <w:rFonts w:ascii="Times New Roman" w:hAnsi="Times New Roman" w:cs="Times New Roman"/>
          <w:b/>
          <w:sz w:val="24"/>
          <w:szCs w:val="24"/>
          <w:u w:val="single"/>
        </w:rPr>
      </w:pPr>
      <w:r w:rsidRPr="00290C57">
        <w:rPr>
          <w:rFonts w:ascii="Times New Roman" w:hAnsi="Times New Roman" w:cs="Times New Roman"/>
          <w:b/>
          <w:sz w:val="24"/>
          <w:szCs w:val="24"/>
          <w:u w:val="single"/>
        </w:rPr>
        <w:t xml:space="preserve">Recommendation </w:t>
      </w:r>
      <w:r w:rsidR="000C6FC6" w:rsidRPr="00290C57">
        <w:rPr>
          <w:rFonts w:ascii="Times New Roman" w:hAnsi="Times New Roman" w:cs="Times New Roman"/>
          <w:b/>
          <w:sz w:val="24"/>
          <w:szCs w:val="24"/>
          <w:u w:val="single"/>
        </w:rPr>
        <w:t>Sixteen</w:t>
      </w:r>
    </w:p>
    <w:p w:rsidR="008B73E8" w:rsidRPr="00290C57" w:rsidRDefault="009274DB" w:rsidP="008D1A91">
      <w:pPr>
        <w:spacing w:line="240" w:lineRule="auto"/>
        <w:jc w:val="both"/>
        <w:rPr>
          <w:rFonts w:ascii="Times New Roman" w:hAnsi="Times New Roman" w:cs="Times New Roman"/>
          <w:b/>
          <w:sz w:val="24"/>
          <w:szCs w:val="24"/>
        </w:rPr>
      </w:pPr>
      <w:r w:rsidRPr="00290C57">
        <w:rPr>
          <w:rFonts w:ascii="Times New Roman" w:hAnsi="Times New Roman" w:cs="Times New Roman"/>
          <w:color w:val="000000" w:themeColor="text1"/>
          <w:sz w:val="24"/>
          <w:szCs w:val="24"/>
        </w:rPr>
        <w:t xml:space="preserve">Review district and site selection processes, to include </w:t>
      </w:r>
      <w:r w:rsidR="00874B77" w:rsidRPr="00290C57">
        <w:rPr>
          <w:rFonts w:ascii="Times New Roman" w:hAnsi="Times New Roman" w:cs="Times New Roman"/>
          <w:color w:val="000000" w:themeColor="text1"/>
          <w:sz w:val="24"/>
          <w:szCs w:val="24"/>
        </w:rPr>
        <w:t xml:space="preserve">a </w:t>
      </w:r>
      <w:r w:rsidRPr="00290C57">
        <w:rPr>
          <w:rFonts w:ascii="Times New Roman" w:hAnsi="Times New Roman" w:cs="Times New Roman"/>
          <w:color w:val="000000" w:themeColor="text1"/>
          <w:sz w:val="24"/>
          <w:szCs w:val="24"/>
        </w:rPr>
        <w:t>measure of transition</w:t>
      </w:r>
      <w:r w:rsidR="00874B77" w:rsidRPr="00290C57">
        <w:rPr>
          <w:rFonts w:ascii="Times New Roman" w:hAnsi="Times New Roman" w:cs="Times New Roman"/>
          <w:color w:val="000000" w:themeColor="text1"/>
          <w:sz w:val="24"/>
          <w:szCs w:val="24"/>
        </w:rPr>
        <w:t>.</w:t>
      </w:r>
    </w:p>
    <w:p w:rsidR="009274DB" w:rsidRPr="00290C57" w:rsidRDefault="009274DB" w:rsidP="008D1A91">
      <w:pPr>
        <w:keepNext/>
        <w:spacing w:before="120" w:after="120" w:line="240" w:lineRule="auto"/>
        <w:contextualSpacing/>
        <w:rPr>
          <w:rFonts w:ascii="Times New Roman" w:hAnsi="Times New Roman" w:cs="Times New Roman"/>
          <w:color w:val="000000" w:themeColor="text1"/>
          <w:sz w:val="24"/>
          <w:szCs w:val="24"/>
        </w:rPr>
      </w:pPr>
      <w:r w:rsidRPr="00290C57">
        <w:rPr>
          <w:rFonts w:ascii="Times New Roman" w:hAnsi="Times New Roman" w:cs="Times New Roman"/>
          <w:b/>
          <w:sz w:val="24"/>
          <w:szCs w:val="24"/>
        </w:rPr>
        <w:t xml:space="preserve">Response: </w:t>
      </w:r>
      <w:r w:rsidR="001C509E" w:rsidRPr="00290C57">
        <w:rPr>
          <w:rFonts w:ascii="Times New Roman" w:hAnsi="Times New Roman" w:cs="Times New Roman"/>
          <w:b/>
          <w:color w:val="000000" w:themeColor="text1"/>
          <w:sz w:val="24"/>
          <w:szCs w:val="24"/>
        </w:rPr>
        <w:t>Agree</w:t>
      </w:r>
    </w:p>
    <w:p w:rsidR="001C509E" w:rsidRPr="00290C57" w:rsidRDefault="001C509E" w:rsidP="008D1A91">
      <w:pPr>
        <w:keepNext/>
        <w:spacing w:before="120" w:after="120" w:line="240" w:lineRule="auto"/>
        <w:contextualSpacing/>
        <w:rPr>
          <w:rFonts w:ascii="Times New Roman" w:hAnsi="Times New Roman" w:cs="Times New Roman"/>
          <w:color w:val="000000" w:themeColor="text1"/>
          <w:sz w:val="24"/>
          <w:szCs w:val="24"/>
        </w:rPr>
      </w:pPr>
    </w:p>
    <w:p w:rsidR="008B73E8" w:rsidRPr="00290C57" w:rsidRDefault="009274DB" w:rsidP="008D1A91">
      <w:pPr>
        <w:keepNext/>
        <w:spacing w:before="120" w:after="120" w:line="240" w:lineRule="auto"/>
        <w:contextualSpacing/>
        <w:rPr>
          <w:rFonts w:ascii="Times New Roman" w:hAnsi="Times New Roman" w:cs="Times New Roman"/>
          <w:color w:val="000000" w:themeColor="text1"/>
          <w:sz w:val="24"/>
          <w:szCs w:val="24"/>
        </w:rPr>
      </w:pPr>
      <w:r w:rsidRPr="00290C57">
        <w:rPr>
          <w:rFonts w:ascii="Times New Roman" w:hAnsi="Times New Roman" w:cs="Times New Roman"/>
          <w:b/>
          <w:sz w:val="24"/>
          <w:szCs w:val="24"/>
        </w:rPr>
        <w:t xml:space="preserve">Actions: </w:t>
      </w:r>
      <w:r w:rsidR="001C509E" w:rsidRPr="00290C57">
        <w:rPr>
          <w:rFonts w:ascii="Times New Roman" w:hAnsi="Times New Roman" w:cs="Times New Roman"/>
          <w:color w:val="000000" w:themeColor="text1"/>
          <w:sz w:val="24"/>
          <w:szCs w:val="24"/>
        </w:rPr>
        <w:t xml:space="preserve">AusAID </w:t>
      </w:r>
      <w:r w:rsidRPr="00290C57">
        <w:rPr>
          <w:rFonts w:ascii="Times New Roman" w:hAnsi="Times New Roman" w:cs="Times New Roman"/>
          <w:color w:val="000000" w:themeColor="text1"/>
          <w:sz w:val="24"/>
          <w:szCs w:val="24"/>
        </w:rPr>
        <w:t>will</w:t>
      </w:r>
      <w:r w:rsidR="004C1F8D" w:rsidRPr="00290C57">
        <w:rPr>
          <w:rFonts w:ascii="Times New Roman" w:hAnsi="Times New Roman" w:cs="Times New Roman"/>
          <w:color w:val="000000" w:themeColor="text1"/>
          <w:sz w:val="24"/>
          <w:szCs w:val="24"/>
        </w:rPr>
        <w:t xml:space="preserve"> </w:t>
      </w:r>
      <w:r w:rsidRPr="00290C57">
        <w:rPr>
          <w:rFonts w:ascii="Times New Roman" w:hAnsi="Times New Roman" w:cs="Times New Roman"/>
          <w:color w:val="000000" w:themeColor="text1"/>
          <w:sz w:val="24"/>
          <w:szCs w:val="24"/>
        </w:rPr>
        <w:t xml:space="preserve">consider adding </w:t>
      </w:r>
      <w:r w:rsidR="00F872D7" w:rsidRPr="00290C57">
        <w:rPr>
          <w:rFonts w:ascii="Times New Roman" w:hAnsi="Times New Roman" w:cs="Times New Roman"/>
          <w:color w:val="000000" w:themeColor="text1"/>
          <w:sz w:val="24"/>
          <w:szCs w:val="24"/>
        </w:rPr>
        <w:t xml:space="preserve">the </w:t>
      </w:r>
      <w:r w:rsidR="00874B77" w:rsidRPr="00290C57">
        <w:rPr>
          <w:rFonts w:ascii="Times New Roman" w:hAnsi="Times New Roman" w:cs="Times New Roman"/>
          <w:color w:val="000000" w:themeColor="text1"/>
          <w:sz w:val="24"/>
          <w:szCs w:val="24"/>
        </w:rPr>
        <w:t xml:space="preserve">primary-to-junior-secondary </w:t>
      </w:r>
      <w:r w:rsidRPr="00290C57">
        <w:rPr>
          <w:rFonts w:ascii="Times New Roman" w:hAnsi="Times New Roman" w:cs="Times New Roman"/>
          <w:color w:val="000000" w:themeColor="text1"/>
          <w:sz w:val="24"/>
          <w:szCs w:val="24"/>
        </w:rPr>
        <w:t xml:space="preserve">transition rate </w:t>
      </w:r>
      <w:r w:rsidR="00874B77" w:rsidRPr="00290C57">
        <w:rPr>
          <w:rFonts w:ascii="Times New Roman" w:hAnsi="Times New Roman" w:cs="Times New Roman"/>
          <w:color w:val="000000" w:themeColor="text1"/>
          <w:sz w:val="24"/>
          <w:szCs w:val="24"/>
        </w:rPr>
        <w:t xml:space="preserve">to </w:t>
      </w:r>
      <w:r w:rsidRPr="00290C57">
        <w:rPr>
          <w:rFonts w:ascii="Times New Roman" w:hAnsi="Times New Roman" w:cs="Times New Roman"/>
          <w:color w:val="000000" w:themeColor="text1"/>
          <w:sz w:val="24"/>
          <w:szCs w:val="24"/>
        </w:rPr>
        <w:t>the selection criteria for Component 1 district selection</w:t>
      </w:r>
      <w:r w:rsidR="00F872D7" w:rsidRPr="00290C57">
        <w:rPr>
          <w:rFonts w:ascii="Times New Roman" w:hAnsi="Times New Roman" w:cs="Times New Roman"/>
          <w:color w:val="000000" w:themeColor="text1"/>
          <w:sz w:val="24"/>
          <w:szCs w:val="24"/>
        </w:rPr>
        <w:t xml:space="preserve"> and will discuss this</w:t>
      </w:r>
      <w:r w:rsidR="000C6FC6" w:rsidRPr="00290C57">
        <w:rPr>
          <w:rFonts w:ascii="Times New Roman" w:hAnsi="Times New Roman" w:cs="Times New Roman"/>
          <w:color w:val="000000" w:themeColor="text1"/>
          <w:sz w:val="24"/>
          <w:szCs w:val="24"/>
        </w:rPr>
        <w:t xml:space="preserve"> with the </w:t>
      </w:r>
      <w:r w:rsidR="00F872D7" w:rsidRPr="00290C57">
        <w:rPr>
          <w:rFonts w:ascii="Times New Roman" w:hAnsi="Times New Roman" w:cs="Times New Roman"/>
          <w:color w:val="000000" w:themeColor="text1"/>
          <w:sz w:val="24"/>
          <w:szCs w:val="24"/>
        </w:rPr>
        <w:t>G</w:t>
      </w:r>
      <w:r w:rsidR="000C6FC6" w:rsidRPr="00290C57">
        <w:rPr>
          <w:rFonts w:ascii="Times New Roman" w:hAnsi="Times New Roman" w:cs="Times New Roman"/>
          <w:color w:val="000000" w:themeColor="text1"/>
          <w:sz w:val="24"/>
          <w:szCs w:val="24"/>
        </w:rPr>
        <w:t>overnment of Indonesia</w:t>
      </w:r>
      <w:r w:rsidR="001C509E" w:rsidRPr="00290C57">
        <w:rPr>
          <w:rFonts w:ascii="Times New Roman" w:hAnsi="Times New Roman" w:cs="Times New Roman"/>
          <w:color w:val="000000" w:themeColor="text1"/>
          <w:sz w:val="24"/>
          <w:szCs w:val="24"/>
        </w:rPr>
        <w:t xml:space="preserve">. </w:t>
      </w:r>
      <w:r w:rsidRPr="00290C57">
        <w:rPr>
          <w:rFonts w:ascii="Times New Roman" w:hAnsi="Times New Roman" w:cs="Times New Roman"/>
          <w:color w:val="000000" w:themeColor="text1"/>
          <w:sz w:val="24"/>
          <w:szCs w:val="24"/>
        </w:rPr>
        <w:t xml:space="preserve"> </w:t>
      </w:r>
      <w:r w:rsidR="004062CF" w:rsidRPr="00290C57">
        <w:rPr>
          <w:rFonts w:ascii="Times New Roman" w:hAnsi="Times New Roman" w:cs="Times New Roman"/>
          <w:color w:val="000000" w:themeColor="text1"/>
          <w:sz w:val="24"/>
          <w:szCs w:val="24"/>
        </w:rPr>
        <w:t xml:space="preserve">AusAID is already developing training for district government to help them in identifying the need for new schools. </w:t>
      </w:r>
      <w:r w:rsidR="000C4924">
        <w:rPr>
          <w:rFonts w:ascii="Times New Roman" w:hAnsi="Times New Roman" w:cs="Times New Roman"/>
          <w:color w:val="000000" w:themeColor="text1"/>
          <w:sz w:val="24"/>
          <w:szCs w:val="24"/>
        </w:rPr>
        <w:t xml:space="preserve">Transition rates and analysis thereof </w:t>
      </w:r>
      <w:r w:rsidR="004062CF" w:rsidRPr="00290C57">
        <w:rPr>
          <w:rFonts w:ascii="Times New Roman" w:hAnsi="Times New Roman" w:cs="Times New Roman"/>
          <w:color w:val="000000" w:themeColor="text1"/>
          <w:sz w:val="24"/>
          <w:szCs w:val="24"/>
        </w:rPr>
        <w:t xml:space="preserve">will be part of this training. </w:t>
      </w:r>
    </w:p>
    <w:p w:rsidR="008B73E8" w:rsidRPr="00290C57" w:rsidRDefault="008B73E8" w:rsidP="008D1A91">
      <w:pPr>
        <w:spacing w:line="240" w:lineRule="auto"/>
        <w:jc w:val="both"/>
        <w:rPr>
          <w:rFonts w:ascii="Times New Roman" w:hAnsi="Times New Roman" w:cs="Times New Roman"/>
          <w:b/>
          <w:sz w:val="24"/>
          <w:szCs w:val="24"/>
        </w:rPr>
      </w:pPr>
    </w:p>
    <w:p w:rsidR="008B73E8" w:rsidRPr="00290C57" w:rsidRDefault="008B73E8" w:rsidP="003F4ADA">
      <w:pPr>
        <w:spacing w:line="240" w:lineRule="auto"/>
        <w:jc w:val="both"/>
        <w:rPr>
          <w:rFonts w:ascii="Times New Roman" w:hAnsi="Times New Roman" w:cs="Times New Roman"/>
          <w:b/>
          <w:sz w:val="24"/>
          <w:szCs w:val="24"/>
          <w:u w:val="single"/>
        </w:rPr>
      </w:pPr>
      <w:r w:rsidRPr="00290C57">
        <w:rPr>
          <w:rFonts w:ascii="Times New Roman" w:hAnsi="Times New Roman" w:cs="Times New Roman"/>
          <w:b/>
          <w:sz w:val="24"/>
          <w:szCs w:val="24"/>
          <w:u w:val="single"/>
        </w:rPr>
        <w:t xml:space="preserve">Recommendation </w:t>
      </w:r>
      <w:r w:rsidR="000C6FC6" w:rsidRPr="00290C57">
        <w:rPr>
          <w:rFonts w:ascii="Times New Roman" w:hAnsi="Times New Roman" w:cs="Times New Roman"/>
          <w:b/>
          <w:sz w:val="24"/>
          <w:szCs w:val="24"/>
          <w:u w:val="single"/>
        </w:rPr>
        <w:t>Seventeen</w:t>
      </w:r>
    </w:p>
    <w:p w:rsidR="009274DB" w:rsidRPr="00290C57" w:rsidRDefault="009274DB" w:rsidP="008D1A91">
      <w:pPr>
        <w:spacing w:line="240" w:lineRule="auto"/>
        <w:jc w:val="both"/>
        <w:rPr>
          <w:rFonts w:ascii="Times New Roman" w:hAnsi="Times New Roman" w:cs="Times New Roman"/>
          <w:b/>
          <w:sz w:val="24"/>
          <w:szCs w:val="24"/>
        </w:rPr>
      </w:pPr>
      <w:r w:rsidRPr="00290C57">
        <w:rPr>
          <w:rFonts w:ascii="Times New Roman" w:hAnsi="Times New Roman" w:cs="Times New Roman"/>
          <w:color w:val="000000" w:themeColor="text1"/>
          <w:sz w:val="24"/>
          <w:szCs w:val="24"/>
        </w:rPr>
        <w:t xml:space="preserve">Commission a study to understand factors of capacity and identify actions to develop district capacity to </w:t>
      </w:r>
      <w:r w:rsidR="00F872D7" w:rsidRPr="00290C57">
        <w:rPr>
          <w:rFonts w:ascii="Times New Roman" w:hAnsi="Times New Roman" w:cs="Times New Roman"/>
          <w:color w:val="000000" w:themeColor="text1"/>
          <w:sz w:val="24"/>
          <w:szCs w:val="24"/>
        </w:rPr>
        <w:t>fulfil</w:t>
      </w:r>
      <w:r w:rsidRPr="00290C57">
        <w:rPr>
          <w:rFonts w:ascii="Times New Roman" w:hAnsi="Times New Roman" w:cs="Times New Roman"/>
          <w:color w:val="000000" w:themeColor="text1"/>
          <w:sz w:val="24"/>
          <w:szCs w:val="24"/>
        </w:rPr>
        <w:t xml:space="preserve"> their </w:t>
      </w:r>
      <w:r w:rsidR="00B153B9" w:rsidRPr="00290C57">
        <w:rPr>
          <w:rFonts w:ascii="Times New Roman" w:hAnsi="Times New Roman" w:cs="Times New Roman"/>
          <w:color w:val="000000" w:themeColor="text1"/>
          <w:sz w:val="24"/>
          <w:szCs w:val="24"/>
        </w:rPr>
        <w:t xml:space="preserve">Component 1 Memorandum of Agreement </w:t>
      </w:r>
      <w:r w:rsidRPr="00290C57">
        <w:rPr>
          <w:rFonts w:ascii="Times New Roman" w:hAnsi="Times New Roman" w:cs="Times New Roman"/>
          <w:color w:val="000000" w:themeColor="text1"/>
          <w:sz w:val="24"/>
          <w:szCs w:val="24"/>
        </w:rPr>
        <w:t>obligations</w:t>
      </w:r>
      <w:r w:rsidR="00B153B9" w:rsidRPr="00290C57">
        <w:rPr>
          <w:rFonts w:ascii="Times New Roman" w:hAnsi="Times New Roman" w:cs="Times New Roman"/>
          <w:color w:val="000000" w:themeColor="text1"/>
          <w:sz w:val="24"/>
          <w:szCs w:val="24"/>
        </w:rPr>
        <w:t>.</w:t>
      </w:r>
    </w:p>
    <w:p w:rsidR="009274DB" w:rsidRPr="00290C57" w:rsidRDefault="008B73E8" w:rsidP="008D1A91">
      <w:pPr>
        <w:spacing w:line="240" w:lineRule="auto"/>
        <w:jc w:val="both"/>
        <w:rPr>
          <w:rFonts w:ascii="Times New Roman" w:hAnsi="Times New Roman" w:cs="Times New Roman"/>
          <w:b/>
          <w:sz w:val="24"/>
          <w:szCs w:val="24"/>
        </w:rPr>
      </w:pPr>
      <w:r w:rsidRPr="00290C57">
        <w:rPr>
          <w:rFonts w:ascii="Times New Roman" w:hAnsi="Times New Roman" w:cs="Times New Roman"/>
          <w:b/>
          <w:sz w:val="24"/>
          <w:szCs w:val="24"/>
        </w:rPr>
        <w:t xml:space="preserve">Response: </w:t>
      </w:r>
      <w:r w:rsidR="000C6FC6" w:rsidRPr="00290C57">
        <w:rPr>
          <w:rFonts w:ascii="Times New Roman" w:hAnsi="Times New Roman" w:cs="Times New Roman"/>
          <w:b/>
          <w:color w:val="000000" w:themeColor="text1"/>
          <w:sz w:val="24"/>
          <w:szCs w:val="24"/>
        </w:rPr>
        <w:t>Agree</w:t>
      </w:r>
    </w:p>
    <w:p w:rsidR="008B73E8" w:rsidRPr="00290C57" w:rsidRDefault="008B73E8" w:rsidP="008D1A91">
      <w:pPr>
        <w:spacing w:line="240" w:lineRule="auto"/>
        <w:jc w:val="both"/>
        <w:rPr>
          <w:rFonts w:ascii="Times New Roman" w:hAnsi="Times New Roman" w:cs="Times New Roman"/>
          <w:b/>
          <w:sz w:val="24"/>
          <w:szCs w:val="24"/>
        </w:rPr>
      </w:pPr>
      <w:r w:rsidRPr="00290C57">
        <w:rPr>
          <w:rFonts w:ascii="Times New Roman" w:hAnsi="Times New Roman" w:cs="Times New Roman"/>
          <w:b/>
          <w:sz w:val="24"/>
          <w:szCs w:val="24"/>
        </w:rPr>
        <w:t xml:space="preserve">Actions: </w:t>
      </w:r>
      <w:r w:rsidR="000C6FC6" w:rsidRPr="00290C57">
        <w:rPr>
          <w:rFonts w:ascii="Times New Roman" w:hAnsi="Times New Roman" w:cs="Times New Roman"/>
          <w:sz w:val="24"/>
          <w:szCs w:val="24"/>
        </w:rPr>
        <w:t xml:space="preserve">AusAID will </w:t>
      </w:r>
      <w:r w:rsidR="00F872D7" w:rsidRPr="00290C57">
        <w:rPr>
          <w:rFonts w:ascii="Times New Roman" w:hAnsi="Times New Roman" w:cs="Times New Roman"/>
          <w:sz w:val="24"/>
          <w:szCs w:val="24"/>
        </w:rPr>
        <w:t>commission</w:t>
      </w:r>
      <w:r w:rsidR="000C6FC6" w:rsidRPr="00290C57">
        <w:rPr>
          <w:rFonts w:ascii="Times New Roman" w:hAnsi="Times New Roman" w:cs="Times New Roman"/>
          <w:sz w:val="24"/>
          <w:szCs w:val="24"/>
        </w:rPr>
        <w:t xml:space="preserve"> POM to conduct the study. </w:t>
      </w:r>
    </w:p>
    <w:p w:rsidR="001F7FC4" w:rsidRDefault="001F7FC4" w:rsidP="003F4ADA">
      <w:pPr>
        <w:spacing w:line="240" w:lineRule="auto"/>
        <w:jc w:val="both"/>
        <w:rPr>
          <w:rFonts w:ascii="Times New Roman" w:hAnsi="Times New Roman" w:cs="Times New Roman"/>
          <w:b/>
          <w:sz w:val="24"/>
          <w:szCs w:val="24"/>
          <w:u w:val="single"/>
        </w:rPr>
      </w:pPr>
    </w:p>
    <w:p w:rsidR="008B73E8" w:rsidRPr="00290C57" w:rsidRDefault="000C6FC6" w:rsidP="003F4ADA">
      <w:pPr>
        <w:spacing w:line="240" w:lineRule="auto"/>
        <w:jc w:val="both"/>
        <w:rPr>
          <w:rFonts w:ascii="Times New Roman" w:hAnsi="Times New Roman" w:cs="Times New Roman"/>
          <w:b/>
          <w:sz w:val="24"/>
          <w:szCs w:val="24"/>
          <w:u w:val="single"/>
        </w:rPr>
      </w:pPr>
      <w:r w:rsidRPr="00290C57">
        <w:rPr>
          <w:rFonts w:ascii="Times New Roman" w:hAnsi="Times New Roman" w:cs="Times New Roman"/>
          <w:b/>
          <w:sz w:val="24"/>
          <w:szCs w:val="24"/>
          <w:u w:val="single"/>
        </w:rPr>
        <w:t>Recommendation Eighteen</w:t>
      </w:r>
    </w:p>
    <w:p w:rsidR="009274DB" w:rsidRPr="00290C57" w:rsidRDefault="009274DB" w:rsidP="008D1A91">
      <w:pPr>
        <w:spacing w:line="240" w:lineRule="auto"/>
        <w:jc w:val="both"/>
        <w:rPr>
          <w:rFonts w:ascii="Times New Roman" w:hAnsi="Times New Roman" w:cs="Times New Roman"/>
          <w:b/>
          <w:sz w:val="24"/>
          <w:szCs w:val="24"/>
        </w:rPr>
      </w:pPr>
      <w:r w:rsidRPr="00290C57">
        <w:rPr>
          <w:rFonts w:ascii="Times New Roman" w:hAnsi="Times New Roman" w:cs="Times New Roman"/>
          <w:color w:val="000000" w:themeColor="text1"/>
          <w:sz w:val="24"/>
          <w:szCs w:val="24"/>
        </w:rPr>
        <w:t xml:space="preserve">Review and clarify </w:t>
      </w:r>
      <w:r w:rsidR="00B153B9" w:rsidRPr="00290C57">
        <w:rPr>
          <w:rFonts w:ascii="Times New Roman" w:hAnsi="Times New Roman" w:cs="Times New Roman"/>
          <w:color w:val="000000" w:themeColor="text1"/>
          <w:sz w:val="24"/>
          <w:szCs w:val="24"/>
        </w:rPr>
        <w:t xml:space="preserve">the </w:t>
      </w:r>
      <w:r w:rsidRPr="00290C57">
        <w:rPr>
          <w:rFonts w:ascii="Times New Roman" w:hAnsi="Times New Roman" w:cs="Times New Roman"/>
          <w:color w:val="000000" w:themeColor="text1"/>
          <w:sz w:val="24"/>
          <w:szCs w:val="24"/>
        </w:rPr>
        <w:t>role of field monitors with respect to an increasing involvement in oversight of construction process</w:t>
      </w:r>
      <w:r w:rsidR="000A525B">
        <w:rPr>
          <w:rFonts w:ascii="Times New Roman" w:hAnsi="Times New Roman" w:cs="Times New Roman"/>
          <w:color w:val="000000" w:themeColor="text1"/>
          <w:sz w:val="24"/>
          <w:szCs w:val="24"/>
        </w:rPr>
        <w:t>.</w:t>
      </w:r>
    </w:p>
    <w:p w:rsidR="009274DB" w:rsidRPr="00290C57" w:rsidRDefault="008B73E8" w:rsidP="008D1A91">
      <w:pPr>
        <w:keepNext/>
        <w:spacing w:before="120" w:after="120" w:line="240" w:lineRule="auto"/>
        <w:contextualSpacing/>
        <w:rPr>
          <w:rFonts w:ascii="Times New Roman" w:hAnsi="Times New Roman" w:cs="Times New Roman"/>
          <w:color w:val="000000" w:themeColor="text1"/>
          <w:sz w:val="24"/>
          <w:szCs w:val="24"/>
        </w:rPr>
      </w:pPr>
      <w:r w:rsidRPr="00290C57">
        <w:rPr>
          <w:rFonts w:ascii="Times New Roman" w:hAnsi="Times New Roman" w:cs="Times New Roman"/>
          <w:b/>
          <w:sz w:val="24"/>
          <w:szCs w:val="24"/>
        </w:rPr>
        <w:t>Response:</w:t>
      </w:r>
      <w:r w:rsidR="009274DB" w:rsidRPr="00290C57">
        <w:rPr>
          <w:rFonts w:ascii="Times New Roman" w:hAnsi="Times New Roman" w:cs="Times New Roman"/>
          <w:b/>
          <w:sz w:val="24"/>
          <w:szCs w:val="24"/>
        </w:rPr>
        <w:t xml:space="preserve"> </w:t>
      </w:r>
      <w:r w:rsidR="000C6FC6" w:rsidRPr="00290C57">
        <w:rPr>
          <w:rFonts w:ascii="Times New Roman" w:hAnsi="Times New Roman" w:cs="Times New Roman"/>
          <w:b/>
          <w:color w:val="000000" w:themeColor="text1"/>
          <w:sz w:val="24"/>
          <w:szCs w:val="24"/>
        </w:rPr>
        <w:t>Agree</w:t>
      </w:r>
    </w:p>
    <w:p w:rsidR="009274DB" w:rsidRPr="00290C57" w:rsidRDefault="009274DB" w:rsidP="008D1A91">
      <w:pPr>
        <w:keepNext/>
        <w:spacing w:before="120" w:after="120" w:line="240" w:lineRule="auto"/>
        <w:ind w:left="360"/>
        <w:contextualSpacing/>
        <w:rPr>
          <w:rFonts w:ascii="Times New Roman" w:hAnsi="Times New Roman" w:cs="Times New Roman"/>
          <w:color w:val="000000" w:themeColor="text1"/>
          <w:sz w:val="24"/>
          <w:szCs w:val="24"/>
        </w:rPr>
      </w:pPr>
    </w:p>
    <w:p w:rsidR="008B73E8" w:rsidRPr="00290C57" w:rsidRDefault="009274DB" w:rsidP="0083621C">
      <w:pPr>
        <w:keepNext/>
        <w:spacing w:before="120" w:after="120" w:line="240" w:lineRule="auto"/>
        <w:contextualSpacing/>
        <w:rPr>
          <w:rFonts w:ascii="Times New Roman" w:hAnsi="Times New Roman" w:cs="Times New Roman"/>
          <w:sz w:val="24"/>
          <w:szCs w:val="24"/>
        </w:rPr>
      </w:pPr>
      <w:r w:rsidRPr="00290C57">
        <w:rPr>
          <w:rFonts w:ascii="Times New Roman" w:hAnsi="Times New Roman" w:cs="Times New Roman"/>
          <w:b/>
          <w:sz w:val="24"/>
          <w:szCs w:val="24"/>
        </w:rPr>
        <w:t xml:space="preserve">Actions: </w:t>
      </w:r>
      <w:r w:rsidR="007E06BF" w:rsidRPr="00290C57">
        <w:rPr>
          <w:rFonts w:ascii="Times New Roman" w:hAnsi="Times New Roman" w:cs="Times New Roman"/>
          <w:sz w:val="24"/>
          <w:szCs w:val="24"/>
        </w:rPr>
        <w:t>In January 2013</w:t>
      </w:r>
      <w:r w:rsidR="00B153B9" w:rsidRPr="00290C57">
        <w:rPr>
          <w:rFonts w:ascii="Times New Roman" w:hAnsi="Times New Roman" w:cs="Times New Roman"/>
          <w:sz w:val="24"/>
          <w:szCs w:val="24"/>
        </w:rPr>
        <w:t>,</w:t>
      </w:r>
      <w:r w:rsidR="007E06BF" w:rsidRPr="00290C57">
        <w:rPr>
          <w:rFonts w:ascii="Times New Roman" w:hAnsi="Times New Roman" w:cs="Times New Roman"/>
          <w:b/>
          <w:sz w:val="24"/>
          <w:szCs w:val="24"/>
        </w:rPr>
        <w:t xml:space="preserve"> </w:t>
      </w:r>
      <w:r w:rsidR="000C6FC6" w:rsidRPr="00290C57">
        <w:rPr>
          <w:rFonts w:ascii="Times New Roman" w:hAnsi="Times New Roman" w:cs="Times New Roman"/>
          <w:sz w:val="24"/>
          <w:szCs w:val="24"/>
        </w:rPr>
        <w:t xml:space="preserve">AusAID conducted the Field Monitor Evaluation which </w:t>
      </w:r>
      <w:r w:rsidR="004062CF" w:rsidRPr="00290C57">
        <w:rPr>
          <w:rFonts w:ascii="Times New Roman" w:hAnsi="Times New Roman" w:cs="Times New Roman"/>
          <w:sz w:val="24"/>
          <w:szCs w:val="24"/>
        </w:rPr>
        <w:t xml:space="preserve">recommended 1) </w:t>
      </w:r>
      <w:r w:rsidR="00B153B9" w:rsidRPr="00290C57">
        <w:rPr>
          <w:rFonts w:ascii="Times New Roman" w:hAnsi="Times New Roman" w:cs="Times New Roman"/>
          <w:sz w:val="24"/>
          <w:szCs w:val="24"/>
        </w:rPr>
        <w:t xml:space="preserve">the role of </w:t>
      </w:r>
      <w:r w:rsidR="004062CF" w:rsidRPr="00290C57">
        <w:rPr>
          <w:rFonts w:ascii="Times New Roman" w:hAnsi="Times New Roman" w:cs="Times New Roman"/>
          <w:sz w:val="24"/>
          <w:szCs w:val="24"/>
        </w:rPr>
        <w:t>field monitors need</w:t>
      </w:r>
      <w:r w:rsidR="00B153B9" w:rsidRPr="00290C57">
        <w:rPr>
          <w:rFonts w:ascii="Times New Roman" w:hAnsi="Times New Roman" w:cs="Times New Roman"/>
          <w:sz w:val="24"/>
          <w:szCs w:val="24"/>
        </w:rPr>
        <w:t>s</w:t>
      </w:r>
      <w:r w:rsidR="004062CF" w:rsidRPr="00290C57">
        <w:rPr>
          <w:rFonts w:ascii="Times New Roman" w:hAnsi="Times New Roman" w:cs="Times New Roman"/>
          <w:sz w:val="24"/>
          <w:szCs w:val="24"/>
        </w:rPr>
        <w:t xml:space="preserve"> to be made clear to all parties involv</w:t>
      </w:r>
      <w:r w:rsidR="00B153B9" w:rsidRPr="00290C57">
        <w:rPr>
          <w:rFonts w:ascii="Times New Roman" w:hAnsi="Times New Roman" w:cs="Times New Roman"/>
          <w:sz w:val="24"/>
          <w:szCs w:val="24"/>
        </w:rPr>
        <w:t>e</w:t>
      </w:r>
      <w:r w:rsidR="004062CF" w:rsidRPr="00290C57">
        <w:rPr>
          <w:rFonts w:ascii="Times New Roman" w:hAnsi="Times New Roman" w:cs="Times New Roman"/>
          <w:sz w:val="24"/>
          <w:szCs w:val="24"/>
        </w:rPr>
        <w:t>d in building schools</w:t>
      </w:r>
      <w:r w:rsidR="00B153B9" w:rsidRPr="00290C57">
        <w:rPr>
          <w:rFonts w:ascii="Times New Roman" w:hAnsi="Times New Roman" w:cs="Times New Roman"/>
          <w:sz w:val="24"/>
          <w:szCs w:val="24"/>
        </w:rPr>
        <w:t>; and</w:t>
      </w:r>
      <w:r w:rsidR="004062CF" w:rsidRPr="00290C57">
        <w:rPr>
          <w:rFonts w:ascii="Times New Roman" w:hAnsi="Times New Roman" w:cs="Times New Roman"/>
          <w:sz w:val="24"/>
          <w:szCs w:val="24"/>
        </w:rPr>
        <w:t xml:space="preserve"> 2) field monitors need to be given authority to direct construction works</w:t>
      </w:r>
      <w:r w:rsidR="000C6FC6" w:rsidRPr="00290C57">
        <w:rPr>
          <w:rFonts w:ascii="Times New Roman" w:hAnsi="Times New Roman" w:cs="Times New Roman"/>
          <w:sz w:val="24"/>
          <w:szCs w:val="24"/>
        </w:rPr>
        <w:t xml:space="preserve">. </w:t>
      </w:r>
      <w:r w:rsidR="004062CF" w:rsidRPr="00290C57">
        <w:rPr>
          <w:rFonts w:ascii="Times New Roman" w:hAnsi="Times New Roman" w:cs="Times New Roman"/>
          <w:sz w:val="24"/>
          <w:szCs w:val="24"/>
        </w:rPr>
        <w:t>School building guidelines and legal documents have been revised to incorporate these changes</w:t>
      </w:r>
      <w:r w:rsidR="00B153B9" w:rsidRPr="00290C57">
        <w:rPr>
          <w:rFonts w:ascii="Times New Roman" w:hAnsi="Times New Roman" w:cs="Times New Roman"/>
          <w:sz w:val="24"/>
          <w:szCs w:val="24"/>
        </w:rPr>
        <w:t>.</w:t>
      </w:r>
    </w:p>
    <w:p w:rsidR="001A4021" w:rsidRPr="00290C57" w:rsidRDefault="001A4021" w:rsidP="0083621C">
      <w:pPr>
        <w:keepNext/>
        <w:spacing w:before="120" w:after="120" w:line="240" w:lineRule="auto"/>
        <w:contextualSpacing/>
        <w:rPr>
          <w:rFonts w:ascii="Times New Roman" w:hAnsi="Times New Roman" w:cs="Times New Roman"/>
          <w:sz w:val="24"/>
          <w:szCs w:val="24"/>
        </w:rPr>
      </w:pPr>
    </w:p>
    <w:p w:rsidR="001A4021" w:rsidRPr="00290C57" w:rsidRDefault="001A4021" w:rsidP="0083621C">
      <w:pPr>
        <w:keepNext/>
        <w:spacing w:before="120" w:after="120" w:line="240" w:lineRule="auto"/>
        <w:contextualSpacing/>
        <w:rPr>
          <w:rFonts w:ascii="Times New Roman" w:hAnsi="Times New Roman" w:cs="Times New Roman"/>
          <w:sz w:val="24"/>
          <w:szCs w:val="24"/>
        </w:rPr>
      </w:pPr>
    </w:p>
    <w:p w:rsidR="001A4021" w:rsidRPr="00290C57" w:rsidRDefault="001A4021" w:rsidP="001A4021">
      <w:pPr>
        <w:spacing w:line="240" w:lineRule="auto"/>
        <w:jc w:val="both"/>
        <w:rPr>
          <w:rFonts w:ascii="Times New Roman" w:hAnsi="Times New Roman" w:cs="Times New Roman"/>
          <w:b/>
          <w:sz w:val="24"/>
          <w:szCs w:val="24"/>
          <w:u w:val="single"/>
        </w:rPr>
      </w:pPr>
      <w:r w:rsidRPr="00290C57">
        <w:rPr>
          <w:rFonts w:ascii="Times New Roman" w:hAnsi="Times New Roman" w:cs="Times New Roman"/>
          <w:b/>
          <w:i/>
          <w:sz w:val="24"/>
          <w:szCs w:val="24"/>
        </w:rPr>
        <w:t xml:space="preserve">The following recommendations </w:t>
      </w:r>
      <w:r w:rsidR="004C211A" w:rsidRPr="00290C57">
        <w:rPr>
          <w:rFonts w:ascii="Times New Roman" w:hAnsi="Times New Roman" w:cs="Times New Roman"/>
          <w:b/>
          <w:i/>
          <w:sz w:val="24"/>
          <w:szCs w:val="24"/>
        </w:rPr>
        <w:t>are in relation</w:t>
      </w:r>
      <w:r w:rsidRPr="00290C57">
        <w:rPr>
          <w:rFonts w:ascii="Times New Roman" w:hAnsi="Times New Roman" w:cs="Times New Roman"/>
          <w:b/>
          <w:i/>
          <w:sz w:val="24"/>
          <w:szCs w:val="24"/>
        </w:rPr>
        <w:t xml:space="preserve"> to Component 2 of the EP</w:t>
      </w:r>
    </w:p>
    <w:p w:rsidR="008B73E8" w:rsidRPr="00290C57" w:rsidRDefault="008B73E8" w:rsidP="003F4ADA">
      <w:pPr>
        <w:spacing w:line="240" w:lineRule="auto"/>
        <w:jc w:val="both"/>
        <w:rPr>
          <w:rFonts w:ascii="Times New Roman" w:hAnsi="Times New Roman" w:cs="Times New Roman"/>
          <w:b/>
          <w:sz w:val="24"/>
          <w:szCs w:val="24"/>
          <w:u w:val="single"/>
        </w:rPr>
      </w:pPr>
      <w:r w:rsidRPr="00290C57">
        <w:rPr>
          <w:rFonts w:ascii="Times New Roman" w:hAnsi="Times New Roman" w:cs="Times New Roman"/>
          <w:b/>
          <w:sz w:val="24"/>
          <w:szCs w:val="24"/>
          <w:u w:val="single"/>
        </w:rPr>
        <w:t xml:space="preserve">Recommendation </w:t>
      </w:r>
      <w:r w:rsidR="000C6FC6" w:rsidRPr="00290C57">
        <w:rPr>
          <w:rFonts w:ascii="Times New Roman" w:hAnsi="Times New Roman" w:cs="Times New Roman"/>
          <w:b/>
          <w:sz w:val="24"/>
          <w:szCs w:val="24"/>
          <w:u w:val="single"/>
        </w:rPr>
        <w:t>Nineteen</w:t>
      </w:r>
    </w:p>
    <w:p w:rsidR="009274DB" w:rsidRPr="00290C57" w:rsidRDefault="009274DB" w:rsidP="008D1A91">
      <w:pPr>
        <w:spacing w:line="240" w:lineRule="auto"/>
        <w:jc w:val="both"/>
        <w:rPr>
          <w:rFonts w:ascii="Times New Roman" w:hAnsi="Times New Roman" w:cs="Times New Roman"/>
          <w:b/>
          <w:sz w:val="24"/>
          <w:szCs w:val="24"/>
        </w:rPr>
      </w:pPr>
      <w:r w:rsidRPr="00290C57">
        <w:rPr>
          <w:rFonts w:ascii="Times New Roman" w:hAnsi="Times New Roman" w:cs="Times New Roman"/>
          <w:color w:val="000000" w:themeColor="text1"/>
          <w:sz w:val="24"/>
          <w:szCs w:val="24"/>
        </w:rPr>
        <w:t>Identify intermediate steps in C</w:t>
      </w:r>
      <w:r w:rsidR="00B153B9" w:rsidRPr="00290C57">
        <w:rPr>
          <w:rFonts w:ascii="Times New Roman" w:hAnsi="Times New Roman" w:cs="Times New Roman"/>
          <w:color w:val="000000" w:themeColor="text1"/>
          <w:sz w:val="24"/>
          <w:szCs w:val="24"/>
        </w:rPr>
        <w:t xml:space="preserve">omponent </w:t>
      </w:r>
      <w:r w:rsidRPr="00290C57">
        <w:rPr>
          <w:rFonts w:ascii="Times New Roman" w:hAnsi="Times New Roman" w:cs="Times New Roman"/>
          <w:color w:val="000000" w:themeColor="text1"/>
          <w:sz w:val="24"/>
          <w:szCs w:val="24"/>
        </w:rPr>
        <w:t>2 logic to articulate expected shifts in knowledge, attitudes and practices in post-training phase, with appropriate mechanisms to review progress against expectations.</w:t>
      </w:r>
    </w:p>
    <w:p w:rsidR="009274DB" w:rsidRPr="00290C57" w:rsidRDefault="008B73E8" w:rsidP="008D1A91">
      <w:pPr>
        <w:keepNext/>
        <w:spacing w:before="120" w:after="120" w:line="240" w:lineRule="auto"/>
        <w:contextualSpacing/>
        <w:rPr>
          <w:rFonts w:ascii="Times New Roman" w:hAnsi="Times New Roman" w:cs="Times New Roman"/>
          <w:b/>
          <w:color w:val="000000" w:themeColor="text1"/>
          <w:sz w:val="24"/>
          <w:szCs w:val="24"/>
        </w:rPr>
      </w:pPr>
      <w:r w:rsidRPr="00290C57">
        <w:rPr>
          <w:rFonts w:ascii="Times New Roman" w:hAnsi="Times New Roman" w:cs="Times New Roman"/>
          <w:b/>
          <w:sz w:val="24"/>
          <w:szCs w:val="24"/>
        </w:rPr>
        <w:lastRenderedPageBreak/>
        <w:t xml:space="preserve">Response: </w:t>
      </w:r>
      <w:r w:rsidR="000C6FC6" w:rsidRPr="00290C57">
        <w:rPr>
          <w:rFonts w:ascii="Times New Roman" w:hAnsi="Times New Roman" w:cs="Times New Roman"/>
          <w:b/>
          <w:color w:val="000000" w:themeColor="text1"/>
          <w:sz w:val="24"/>
          <w:szCs w:val="24"/>
        </w:rPr>
        <w:t>Agree</w:t>
      </w:r>
    </w:p>
    <w:p w:rsidR="009274DB" w:rsidRPr="00290C57" w:rsidRDefault="009274DB" w:rsidP="008D1A91">
      <w:pPr>
        <w:keepNext/>
        <w:spacing w:before="120" w:after="120" w:line="240" w:lineRule="auto"/>
        <w:ind w:left="360"/>
        <w:contextualSpacing/>
        <w:rPr>
          <w:rFonts w:ascii="Times New Roman" w:hAnsi="Times New Roman" w:cs="Times New Roman"/>
          <w:color w:val="000000" w:themeColor="text1"/>
          <w:sz w:val="24"/>
          <w:szCs w:val="24"/>
        </w:rPr>
      </w:pPr>
    </w:p>
    <w:p w:rsidR="000C6FC6" w:rsidRPr="00290C57" w:rsidRDefault="008B73E8" w:rsidP="000C6FC6">
      <w:pPr>
        <w:keepNext/>
        <w:spacing w:before="120" w:after="120" w:line="240" w:lineRule="auto"/>
        <w:contextualSpacing/>
        <w:rPr>
          <w:rFonts w:ascii="Times New Roman" w:hAnsi="Times New Roman" w:cs="Times New Roman"/>
          <w:b/>
          <w:sz w:val="24"/>
          <w:szCs w:val="24"/>
        </w:rPr>
      </w:pPr>
      <w:r w:rsidRPr="00290C57">
        <w:rPr>
          <w:rFonts w:ascii="Times New Roman" w:hAnsi="Times New Roman" w:cs="Times New Roman"/>
          <w:b/>
          <w:sz w:val="24"/>
          <w:szCs w:val="24"/>
        </w:rPr>
        <w:t xml:space="preserve">Actions: </w:t>
      </w:r>
      <w:r w:rsidR="000C6FC6" w:rsidRPr="00290C57">
        <w:rPr>
          <w:rFonts w:ascii="Times New Roman" w:hAnsi="Times New Roman" w:cs="Times New Roman"/>
          <w:color w:val="000000" w:themeColor="text1"/>
          <w:sz w:val="24"/>
          <w:szCs w:val="24"/>
        </w:rPr>
        <w:t xml:space="preserve">AusAID </w:t>
      </w:r>
      <w:r w:rsidR="007E06BF" w:rsidRPr="00290C57">
        <w:rPr>
          <w:rFonts w:ascii="Times New Roman" w:hAnsi="Times New Roman" w:cs="Times New Roman"/>
          <w:color w:val="000000" w:themeColor="text1"/>
          <w:sz w:val="24"/>
          <w:szCs w:val="24"/>
        </w:rPr>
        <w:t xml:space="preserve">has been working closely with </w:t>
      </w:r>
      <w:r w:rsidR="00902D4B" w:rsidRPr="00290C57">
        <w:rPr>
          <w:rFonts w:ascii="Times New Roman" w:hAnsi="Times New Roman" w:cs="Times New Roman"/>
          <w:color w:val="000000" w:themeColor="text1"/>
          <w:sz w:val="24"/>
          <w:szCs w:val="24"/>
        </w:rPr>
        <w:t xml:space="preserve">EP implementing partners </w:t>
      </w:r>
      <w:r w:rsidR="00B153B9" w:rsidRPr="00290C57">
        <w:rPr>
          <w:rFonts w:ascii="Times New Roman" w:hAnsi="Times New Roman" w:cs="Times New Roman"/>
          <w:color w:val="000000" w:themeColor="text1"/>
          <w:sz w:val="24"/>
          <w:szCs w:val="24"/>
        </w:rPr>
        <w:t xml:space="preserve">and delivery organisations </w:t>
      </w:r>
      <w:r w:rsidR="007E06BF" w:rsidRPr="00290C57">
        <w:rPr>
          <w:rFonts w:ascii="Times New Roman" w:hAnsi="Times New Roman" w:cs="Times New Roman"/>
          <w:color w:val="000000" w:themeColor="text1"/>
          <w:sz w:val="24"/>
          <w:szCs w:val="24"/>
        </w:rPr>
        <w:t xml:space="preserve">to develop </w:t>
      </w:r>
      <w:r w:rsidR="00B153B9" w:rsidRPr="00290C57">
        <w:rPr>
          <w:rFonts w:ascii="Times New Roman" w:hAnsi="Times New Roman" w:cs="Times New Roman"/>
          <w:color w:val="000000" w:themeColor="text1"/>
          <w:sz w:val="24"/>
          <w:szCs w:val="24"/>
        </w:rPr>
        <w:t xml:space="preserve">the </w:t>
      </w:r>
      <w:r w:rsidR="007E06BF" w:rsidRPr="00290C57">
        <w:rPr>
          <w:rFonts w:ascii="Times New Roman" w:hAnsi="Times New Roman" w:cs="Times New Roman"/>
          <w:color w:val="000000" w:themeColor="text1"/>
          <w:sz w:val="24"/>
          <w:szCs w:val="24"/>
        </w:rPr>
        <w:t>Grant</w:t>
      </w:r>
      <w:r w:rsidR="00745D6C" w:rsidRPr="00290C57">
        <w:rPr>
          <w:rFonts w:ascii="Times New Roman" w:hAnsi="Times New Roman" w:cs="Times New Roman"/>
          <w:color w:val="000000" w:themeColor="text1"/>
          <w:sz w:val="24"/>
          <w:szCs w:val="24"/>
        </w:rPr>
        <w:t xml:space="preserve"> </w:t>
      </w:r>
      <w:r w:rsidR="007E06BF" w:rsidRPr="00290C57">
        <w:rPr>
          <w:rFonts w:ascii="Times New Roman" w:hAnsi="Times New Roman" w:cs="Times New Roman"/>
          <w:color w:val="000000" w:themeColor="text1"/>
          <w:sz w:val="24"/>
          <w:szCs w:val="24"/>
        </w:rPr>
        <w:t xml:space="preserve">Agreement and Procedures Manual which articulates </w:t>
      </w:r>
      <w:r w:rsidR="0083621C" w:rsidRPr="00290C57">
        <w:rPr>
          <w:rFonts w:ascii="Times New Roman" w:hAnsi="Times New Roman" w:cs="Times New Roman"/>
          <w:color w:val="000000" w:themeColor="text1"/>
          <w:sz w:val="24"/>
          <w:szCs w:val="24"/>
        </w:rPr>
        <w:t xml:space="preserve">more clearly </w:t>
      </w:r>
      <w:r w:rsidR="007E06BF" w:rsidRPr="00290C57">
        <w:rPr>
          <w:rFonts w:ascii="Times New Roman" w:hAnsi="Times New Roman" w:cs="Times New Roman"/>
          <w:color w:val="000000" w:themeColor="text1"/>
          <w:sz w:val="24"/>
          <w:szCs w:val="24"/>
        </w:rPr>
        <w:t xml:space="preserve">the </w:t>
      </w:r>
      <w:r w:rsidR="00B153B9" w:rsidRPr="00290C57">
        <w:rPr>
          <w:rFonts w:ascii="Times New Roman" w:hAnsi="Times New Roman" w:cs="Times New Roman"/>
          <w:color w:val="000000" w:themeColor="text1"/>
          <w:sz w:val="24"/>
          <w:szCs w:val="24"/>
        </w:rPr>
        <w:t>program logic</w:t>
      </w:r>
      <w:r w:rsidR="007E06BF" w:rsidRPr="00290C57">
        <w:rPr>
          <w:rFonts w:ascii="Times New Roman" w:hAnsi="Times New Roman" w:cs="Times New Roman"/>
          <w:color w:val="000000" w:themeColor="text1"/>
          <w:sz w:val="24"/>
          <w:szCs w:val="24"/>
        </w:rPr>
        <w:t xml:space="preserve"> for </w:t>
      </w:r>
      <w:r w:rsidR="00902D4B" w:rsidRPr="00290C57">
        <w:rPr>
          <w:rFonts w:ascii="Times New Roman" w:hAnsi="Times New Roman" w:cs="Times New Roman"/>
          <w:color w:val="000000" w:themeColor="text1"/>
          <w:sz w:val="24"/>
          <w:szCs w:val="24"/>
        </w:rPr>
        <w:t>component 2</w:t>
      </w:r>
      <w:r w:rsidR="007E06BF" w:rsidRPr="00290C57">
        <w:rPr>
          <w:rFonts w:ascii="Times New Roman" w:hAnsi="Times New Roman" w:cs="Times New Roman"/>
          <w:color w:val="000000" w:themeColor="text1"/>
          <w:sz w:val="24"/>
          <w:szCs w:val="24"/>
        </w:rPr>
        <w:t xml:space="preserve">. AusAID has </w:t>
      </w:r>
      <w:r w:rsidR="00902D4B" w:rsidRPr="00290C57">
        <w:rPr>
          <w:rFonts w:ascii="Times New Roman" w:hAnsi="Times New Roman" w:cs="Times New Roman"/>
          <w:color w:val="000000" w:themeColor="text1"/>
          <w:sz w:val="24"/>
          <w:szCs w:val="24"/>
        </w:rPr>
        <w:t xml:space="preserve">also </w:t>
      </w:r>
      <w:r w:rsidR="007E06BF" w:rsidRPr="00290C57">
        <w:rPr>
          <w:rFonts w:ascii="Times New Roman" w:hAnsi="Times New Roman" w:cs="Times New Roman"/>
          <w:color w:val="000000" w:themeColor="text1"/>
          <w:sz w:val="24"/>
          <w:szCs w:val="24"/>
        </w:rPr>
        <w:t xml:space="preserve">been working with </w:t>
      </w:r>
      <w:r w:rsidR="00B153B9" w:rsidRPr="00290C57">
        <w:rPr>
          <w:rFonts w:ascii="Times New Roman" w:hAnsi="Times New Roman" w:cs="Times New Roman"/>
          <w:color w:val="000000" w:themeColor="text1"/>
          <w:sz w:val="24"/>
          <w:szCs w:val="24"/>
        </w:rPr>
        <w:t xml:space="preserve">implementing </w:t>
      </w:r>
      <w:r w:rsidR="0083621C" w:rsidRPr="00290C57">
        <w:rPr>
          <w:rFonts w:ascii="Times New Roman" w:hAnsi="Times New Roman" w:cs="Times New Roman"/>
          <w:color w:val="000000" w:themeColor="text1"/>
          <w:sz w:val="24"/>
          <w:szCs w:val="24"/>
        </w:rPr>
        <w:t>partners</w:t>
      </w:r>
      <w:r w:rsidR="007E06BF" w:rsidRPr="00290C57">
        <w:rPr>
          <w:rFonts w:ascii="Times New Roman" w:hAnsi="Times New Roman" w:cs="Times New Roman"/>
          <w:color w:val="000000" w:themeColor="text1"/>
          <w:sz w:val="24"/>
          <w:szCs w:val="24"/>
        </w:rPr>
        <w:t xml:space="preserve"> in developing </w:t>
      </w:r>
      <w:r w:rsidR="00B153B9" w:rsidRPr="00290C57">
        <w:rPr>
          <w:rFonts w:ascii="Times New Roman" w:hAnsi="Times New Roman" w:cs="Times New Roman"/>
          <w:color w:val="000000" w:themeColor="text1"/>
          <w:sz w:val="24"/>
          <w:szCs w:val="24"/>
        </w:rPr>
        <w:t xml:space="preserve">a </w:t>
      </w:r>
      <w:r w:rsidR="00902D4B" w:rsidRPr="00290C57">
        <w:rPr>
          <w:rFonts w:ascii="Times New Roman" w:hAnsi="Times New Roman" w:cs="Times New Roman"/>
          <w:color w:val="000000" w:themeColor="text1"/>
          <w:sz w:val="24"/>
          <w:szCs w:val="24"/>
        </w:rPr>
        <w:t xml:space="preserve">Component 2 monitoring and evaluation </w:t>
      </w:r>
      <w:r w:rsidR="00B153B9" w:rsidRPr="00290C57">
        <w:rPr>
          <w:rFonts w:ascii="Times New Roman" w:hAnsi="Times New Roman" w:cs="Times New Roman"/>
          <w:color w:val="000000" w:themeColor="text1"/>
          <w:sz w:val="24"/>
          <w:szCs w:val="24"/>
        </w:rPr>
        <w:t>(M&amp;E) system,</w:t>
      </w:r>
      <w:r w:rsidR="00902D4B" w:rsidRPr="00290C57">
        <w:rPr>
          <w:rFonts w:ascii="Times New Roman" w:hAnsi="Times New Roman" w:cs="Times New Roman"/>
          <w:color w:val="000000" w:themeColor="text1"/>
          <w:sz w:val="24"/>
          <w:szCs w:val="24"/>
        </w:rPr>
        <w:t xml:space="preserve"> including developing </w:t>
      </w:r>
      <w:r w:rsidR="00B153B9" w:rsidRPr="00290C57">
        <w:rPr>
          <w:rFonts w:ascii="Times New Roman" w:hAnsi="Times New Roman" w:cs="Times New Roman"/>
          <w:color w:val="000000" w:themeColor="text1"/>
          <w:sz w:val="24"/>
          <w:szCs w:val="24"/>
        </w:rPr>
        <w:t xml:space="preserve">a </w:t>
      </w:r>
      <w:r w:rsidR="0083621C" w:rsidRPr="00290C57">
        <w:rPr>
          <w:rFonts w:ascii="Times New Roman" w:hAnsi="Times New Roman" w:cs="Times New Roman"/>
          <w:color w:val="000000" w:themeColor="text1"/>
          <w:sz w:val="24"/>
          <w:szCs w:val="24"/>
        </w:rPr>
        <w:t>performance assessment framework to better measure Component 2 achievements.</w:t>
      </w:r>
    </w:p>
    <w:p w:rsidR="008B73E8" w:rsidRPr="00290C57" w:rsidRDefault="008B73E8" w:rsidP="008D1A91">
      <w:pPr>
        <w:spacing w:line="240" w:lineRule="auto"/>
        <w:jc w:val="both"/>
        <w:rPr>
          <w:rFonts w:ascii="Times New Roman" w:hAnsi="Times New Roman" w:cs="Times New Roman"/>
          <w:b/>
          <w:sz w:val="24"/>
          <w:szCs w:val="24"/>
        </w:rPr>
      </w:pPr>
    </w:p>
    <w:p w:rsidR="002F11E2" w:rsidRPr="00290C57" w:rsidRDefault="000C6FC6" w:rsidP="003F4ADA">
      <w:pPr>
        <w:spacing w:line="240" w:lineRule="auto"/>
        <w:jc w:val="both"/>
        <w:rPr>
          <w:rFonts w:ascii="Times New Roman" w:hAnsi="Times New Roman" w:cs="Times New Roman"/>
          <w:b/>
          <w:sz w:val="24"/>
          <w:szCs w:val="24"/>
          <w:u w:val="single"/>
        </w:rPr>
      </w:pPr>
      <w:r w:rsidRPr="00290C57">
        <w:rPr>
          <w:rFonts w:ascii="Times New Roman" w:hAnsi="Times New Roman" w:cs="Times New Roman"/>
          <w:b/>
          <w:sz w:val="24"/>
          <w:szCs w:val="24"/>
          <w:u w:val="single"/>
        </w:rPr>
        <w:t>Recommendation Twenty</w:t>
      </w:r>
    </w:p>
    <w:p w:rsidR="009274DB" w:rsidRPr="00290C57" w:rsidRDefault="009274DB" w:rsidP="008D1A91">
      <w:pPr>
        <w:spacing w:before="120" w:after="120" w:line="240" w:lineRule="auto"/>
        <w:rPr>
          <w:rFonts w:ascii="Times New Roman" w:hAnsi="Times New Roman" w:cs="Times New Roman"/>
          <w:color w:val="000000" w:themeColor="text1"/>
          <w:sz w:val="24"/>
          <w:szCs w:val="24"/>
        </w:rPr>
      </w:pPr>
      <w:r w:rsidRPr="00290C57">
        <w:rPr>
          <w:rFonts w:ascii="Times New Roman" w:hAnsi="Times New Roman" w:cs="Times New Roman"/>
          <w:color w:val="000000" w:themeColor="text1"/>
          <w:sz w:val="24"/>
          <w:szCs w:val="24"/>
        </w:rPr>
        <w:t>Establish robust monitoring process for C</w:t>
      </w:r>
      <w:r w:rsidR="00B153B9" w:rsidRPr="00290C57">
        <w:rPr>
          <w:rFonts w:ascii="Times New Roman" w:hAnsi="Times New Roman" w:cs="Times New Roman"/>
          <w:color w:val="000000" w:themeColor="text1"/>
          <w:sz w:val="24"/>
          <w:szCs w:val="24"/>
        </w:rPr>
        <w:t xml:space="preserve">omponent </w:t>
      </w:r>
      <w:r w:rsidRPr="00290C57">
        <w:rPr>
          <w:rFonts w:ascii="Times New Roman" w:hAnsi="Times New Roman" w:cs="Times New Roman"/>
          <w:color w:val="000000" w:themeColor="text1"/>
          <w:sz w:val="24"/>
          <w:szCs w:val="24"/>
        </w:rPr>
        <w:t xml:space="preserve">2 </w:t>
      </w:r>
      <w:r w:rsidR="00B153B9" w:rsidRPr="00290C57">
        <w:rPr>
          <w:rFonts w:ascii="Times New Roman" w:hAnsi="Times New Roman" w:cs="Times New Roman"/>
          <w:color w:val="000000" w:themeColor="text1"/>
          <w:sz w:val="24"/>
          <w:szCs w:val="24"/>
        </w:rPr>
        <w:t>G</w:t>
      </w:r>
      <w:r w:rsidRPr="00290C57">
        <w:rPr>
          <w:rFonts w:ascii="Times New Roman" w:hAnsi="Times New Roman" w:cs="Times New Roman"/>
          <w:color w:val="000000" w:themeColor="text1"/>
          <w:sz w:val="24"/>
          <w:szCs w:val="24"/>
        </w:rPr>
        <w:t xml:space="preserve">rant </w:t>
      </w:r>
      <w:r w:rsidR="00B153B9" w:rsidRPr="00290C57">
        <w:rPr>
          <w:rFonts w:ascii="Times New Roman" w:hAnsi="Times New Roman" w:cs="Times New Roman"/>
          <w:color w:val="000000" w:themeColor="text1"/>
          <w:sz w:val="24"/>
          <w:szCs w:val="24"/>
        </w:rPr>
        <w:t>A</w:t>
      </w:r>
      <w:r w:rsidRPr="00290C57">
        <w:rPr>
          <w:rFonts w:ascii="Times New Roman" w:hAnsi="Times New Roman" w:cs="Times New Roman"/>
          <w:color w:val="000000" w:themeColor="text1"/>
          <w:sz w:val="24"/>
          <w:szCs w:val="24"/>
        </w:rPr>
        <w:t>greement implementation, with</w:t>
      </w:r>
    </w:p>
    <w:p w:rsidR="00E92F6F" w:rsidRPr="00290C57" w:rsidRDefault="009274DB" w:rsidP="008D1A91">
      <w:pPr>
        <w:keepNext/>
        <w:numPr>
          <w:ilvl w:val="0"/>
          <w:numId w:val="7"/>
        </w:numPr>
        <w:spacing w:before="120" w:after="120" w:line="240" w:lineRule="auto"/>
        <w:ind w:firstLine="0"/>
        <w:contextualSpacing/>
        <w:rPr>
          <w:rFonts w:ascii="Times New Roman" w:hAnsi="Times New Roman" w:cs="Times New Roman"/>
          <w:color w:val="000000" w:themeColor="text1"/>
          <w:sz w:val="24"/>
          <w:szCs w:val="24"/>
        </w:rPr>
      </w:pPr>
      <w:r w:rsidRPr="00290C57">
        <w:rPr>
          <w:rFonts w:ascii="Times New Roman" w:hAnsi="Times New Roman" w:cs="Times New Roman"/>
          <w:color w:val="000000" w:themeColor="text1"/>
          <w:sz w:val="24"/>
          <w:szCs w:val="24"/>
        </w:rPr>
        <w:t>Clear result milestones and targets</w:t>
      </w:r>
      <w:r w:rsidR="00B153B9" w:rsidRPr="00290C57">
        <w:rPr>
          <w:rFonts w:ascii="Times New Roman" w:hAnsi="Times New Roman" w:cs="Times New Roman"/>
          <w:color w:val="000000" w:themeColor="text1"/>
          <w:sz w:val="24"/>
          <w:szCs w:val="24"/>
        </w:rPr>
        <w:t>;</w:t>
      </w:r>
    </w:p>
    <w:p w:rsidR="009274DB" w:rsidRPr="00290C57" w:rsidRDefault="009274DB" w:rsidP="008D1A91">
      <w:pPr>
        <w:keepNext/>
        <w:numPr>
          <w:ilvl w:val="0"/>
          <w:numId w:val="7"/>
        </w:numPr>
        <w:spacing w:before="120" w:after="120" w:line="240" w:lineRule="auto"/>
        <w:ind w:firstLine="0"/>
        <w:contextualSpacing/>
        <w:rPr>
          <w:rFonts w:ascii="Times New Roman" w:hAnsi="Times New Roman" w:cs="Times New Roman"/>
          <w:color w:val="000000" w:themeColor="text1"/>
          <w:sz w:val="24"/>
          <w:szCs w:val="24"/>
        </w:rPr>
      </w:pPr>
      <w:r w:rsidRPr="00290C57">
        <w:rPr>
          <w:rFonts w:ascii="Times New Roman" w:hAnsi="Times New Roman" w:cs="Times New Roman"/>
          <w:color w:val="000000" w:themeColor="text1"/>
          <w:sz w:val="24"/>
          <w:szCs w:val="24"/>
        </w:rPr>
        <w:t>Clear support function for SSQ</w:t>
      </w:r>
      <w:r w:rsidR="00B153B9" w:rsidRPr="00290C57">
        <w:rPr>
          <w:rFonts w:ascii="Times New Roman" w:hAnsi="Times New Roman" w:cs="Times New Roman"/>
          <w:color w:val="000000" w:themeColor="text1"/>
          <w:sz w:val="24"/>
          <w:szCs w:val="24"/>
        </w:rPr>
        <w:t>;</w:t>
      </w:r>
    </w:p>
    <w:p w:rsidR="000C6FC6" w:rsidRPr="00290C57" w:rsidRDefault="000C6FC6" w:rsidP="008D1A91">
      <w:pPr>
        <w:keepNext/>
        <w:numPr>
          <w:ilvl w:val="0"/>
          <w:numId w:val="7"/>
        </w:numPr>
        <w:spacing w:before="120" w:after="120" w:line="240" w:lineRule="auto"/>
        <w:ind w:firstLine="0"/>
        <w:contextualSpacing/>
        <w:rPr>
          <w:rFonts w:ascii="Times New Roman" w:hAnsi="Times New Roman" w:cs="Times New Roman"/>
          <w:color w:val="000000" w:themeColor="text1"/>
          <w:sz w:val="24"/>
          <w:szCs w:val="24"/>
        </w:rPr>
      </w:pPr>
      <w:r w:rsidRPr="00290C57">
        <w:rPr>
          <w:rFonts w:ascii="Times New Roman" w:hAnsi="Times New Roman" w:cs="Times New Roman"/>
          <w:color w:val="000000" w:themeColor="text1"/>
          <w:sz w:val="24"/>
          <w:szCs w:val="24"/>
        </w:rPr>
        <w:t>Remedial action should monitoring indicate implementation failure</w:t>
      </w:r>
      <w:r w:rsidR="00B153B9" w:rsidRPr="00290C57">
        <w:rPr>
          <w:rFonts w:ascii="Times New Roman" w:hAnsi="Times New Roman" w:cs="Times New Roman"/>
          <w:color w:val="000000" w:themeColor="text1"/>
          <w:sz w:val="24"/>
          <w:szCs w:val="24"/>
        </w:rPr>
        <w:t>.</w:t>
      </w:r>
    </w:p>
    <w:p w:rsidR="00E910C3" w:rsidRPr="00290C57" w:rsidRDefault="00E910C3" w:rsidP="008D1A91">
      <w:pPr>
        <w:spacing w:line="240" w:lineRule="auto"/>
        <w:jc w:val="both"/>
        <w:rPr>
          <w:rFonts w:ascii="Times New Roman" w:hAnsi="Times New Roman" w:cs="Times New Roman"/>
          <w:b/>
          <w:sz w:val="24"/>
          <w:szCs w:val="24"/>
        </w:rPr>
      </w:pPr>
    </w:p>
    <w:p w:rsidR="002F11E2" w:rsidRPr="00290C57" w:rsidRDefault="002F11E2" w:rsidP="008D1A91">
      <w:pPr>
        <w:spacing w:line="240" w:lineRule="auto"/>
        <w:jc w:val="both"/>
        <w:rPr>
          <w:rFonts w:ascii="Times New Roman" w:hAnsi="Times New Roman" w:cs="Times New Roman"/>
          <w:b/>
          <w:sz w:val="24"/>
          <w:szCs w:val="24"/>
        </w:rPr>
      </w:pPr>
      <w:r w:rsidRPr="00290C57">
        <w:rPr>
          <w:rFonts w:ascii="Times New Roman" w:hAnsi="Times New Roman" w:cs="Times New Roman"/>
          <w:b/>
          <w:sz w:val="24"/>
          <w:szCs w:val="24"/>
        </w:rPr>
        <w:t xml:space="preserve">Response: </w:t>
      </w:r>
      <w:r w:rsidR="000C6FC6" w:rsidRPr="00290C57">
        <w:rPr>
          <w:rFonts w:ascii="Times New Roman" w:hAnsi="Times New Roman" w:cs="Times New Roman"/>
          <w:b/>
          <w:sz w:val="24"/>
          <w:szCs w:val="24"/>
        </w:rPr>
        <w:t>Agree</w:t>
      </w:r>
    </w:p>
    <w:p w:rsidR="0083621C" w:rsidRPr="00290C57" w:rsidRDefault="002F11E2" w:rsidP="003F4ADA">
      <w:pPr>
        <w:spacing w:line="240" w:lineRule="auto"/>
        <w:jc w:val="both"/>
        <w:rPr>
          <w:rFonts w:ascii="Times New Roman" w:hAnsi="Times New Roman" w:cs="Times New Roman"/>
          <w:sz w:val="24"/>
          <w:szCs w:val="24"/>
        </w:rPr>
      </w:pPr>
      <w:r w:rsidRPr="00290C57">
        <w:rPr>
          <w:rFonts w:ascii="Times New Roman" w:hAnsi="Times New Roman" w:cs="Times New Roman"/>
          <w:b/>
          <w:sz w:val="24"/>
          <w:szCs w:val="24"/>
        </w:rPr>
        <w:t xml:space="preserve">Actions: </w:t>
      </w:r>
      <w:r w:rsidR="000C6FC6" w:rsidRPr="00290C57">
        <w:rPr>
          <w:rFonts w:ascii="Times New Roman" w:hAnsi="Times New Roman" w:cs="Times New Roman"/>
          <w:sz w:val="24"/>
          <w:szCs w:val="24"/>
        </w:rPr>
        <w:t xml:space="preserve">AusAID </w:t>
      </w:r>
      <w:r w:rsidR="0025473E" w:rsidRPr="00290C57">
        <w:rPr>
          <w:rFonts w:ascii="Times New Roman" w:hAnsi="Times New Roman" w:cs="Times New Roman"/>
          <w:sz w:val="24"/>
          <w:szCs w:val="24"/>
        </w:rPr>
        <w:t>is working closely</w:t>
      </w:r>
      <w:r w:rsidR="000C6FC6" w:rsidRPr="00290C57">
        <w:rPr>
          <w:rFonts w:ascii="Times New Roman" w:hAnsi="Times New Roman" w:cs="Times New Roman"/>
          <w:sz w:val="24"/>
          <w:szCs w:val="24"/>
        </w:rPr>
        <w:t xml:space="preserve"> with </w:t>
      </w:r>
      <w:r w:rsidR="0083621C" w:rsidRPr="00290C57">
        <w:rPr>
          <w:rFonts w:ascii="Times New Roman" w:hAnsi="Times New Roman" w:cs="Times New Roman"/>
          <w:sz w:val="24"/>
          <w:szCs w:val="24"/>
        </w:rPr>
        <w:t>EP implementing partners</w:t>
      </w:r>
      <w:r w:rsidR="00B153B9" w:rsidRPr="00290C57">
        <w:rPr>
          <w:rFonts w:ascii="Times New Roman" w:hAnsi="Times New Roman" w:cs="Times New Roman"/>
          <w:sz w:val="24"/>
          <w:szCs w:val="24"/>
        </w:rPr>
        <w:t xml:space="preserve"> and delivery organisations</w:t>
      </w:r>
      <w:r w:rsidR="0083621C" w:rsidRPr="00290C57">
        <w:rPr>
          <w:rFonts w:ascii="Times New Roman" w:hAnsi="Times New Roman" w:cs="Times New Roman"/>
          <w:sz w:val="24"/>
          <w:szCs w:val="24"/>
        </w:rPr>
        <w:t xml:space="preserve"> </w:t>
      </w:r>
      <w:r w:rsidR="0025473E" w:rsidRPr="00290C57">
        <w:rPr>
          <w:rFonts w:ascii="Times New Roman" w:hAnsi="Times New Roman" w:cs="Times New Roman"/>
          <w:sz w:val="24"/>
          <w:szCs w:val="24"/>
        </w:rPr>
        <w:t xml:space="preserve">to develop </w:t>
      </w:r>
      <w:r w:rsidR="00B153B9" w:rsidRPr="00290C57">
        <w:rPr>
          <w:rFonts w:ascii="Times New Roman" w:hAnsi="Times New Roman" w:cs="Times New Roman"/>
          <w:sz w:val="24"/>
          <w:szCs w:val="24"/>
        </w:rPr>
        <w:t xml:space="preserve">a Component 2 </w:t>
      </w:r>
      <w:r w:rsidR="0025473E" w:rsidRPr="00290C57">
        <w:rPr>
          <w:rFonts w:ascii="Times New Roman" w:hAnsi="Times New Roman" w:cs="Times New Roman"/>
          <w:sz w:val="24"/>
          <w:szCs w:val="24"/>
        </w:rPr>
        <w:t>Grant Agreement</w:t>
      </w:r>
      <w:r w:rsidR="00902D4B" w:rsidRPr="00290C57">
        <w:rPr>
          <w:rFonts w:ascii="Times New Roman" w:hAnsi="Times New Roman" w:cs="Times New Roman"/>
          <w:sz w:val="24"/>
          <w:szCs w:val="24"/>
        </w:rPr>
        <w:t xml:space="preserve"> and</w:t>
      </w:r>
      <w:r w:rsidR="0025473E" w:rsidRPr="00290C57">
        <w:rPr>
          <w:rFonts w:ascii="Times New Roman" w:hAnsi="Times New Roman" w:cs="Times New Roman"/>
          <w:sz w:val="24"/>
          <w:szCs w:val="24"/>
        </w:rPr>
        <w:t xml:space="preserve"> </w:t>
      </w:r>
      <w:r w:rsidR="00B153B9" w:rsidRPr="00290C57">
        <w:rPr>
          <w:rFonts w:ascii="Times New Roman" w:hAnsi="Times New Roman" w:cs="Times New Roman"/>
          <w:sz w:val="24"/>
          <w:szCs w:val="24"/>
        </w:rPr>
        <w:t>M&amp;E system</w:t>
      </w:r>
      <w:r w:rsidR="00902D4B" w:rsidRPr="00290C57">
        <w:rPr>
          <w:rFonts w:ascii="Times New Roman" w:hAnsi="Times New Roman" w:cs="Times New Roman"/>
          <w:sz w:val="24"/>
          <w:szCs w:val="24"/>
        </w:rPr>
        <w:t xml:space="preserve"> that</w:t>
      </w:r>
      <w:r w:rsidR="00780E67" w:rsidRPr="00290C57">
        <w:rPr>
          <w:rFonts w:ascii="Times New Roman" w:hAnsi="Times New Roman" w:cs="Times New Roman"/>
          <w:sz w:val="24"/>
          <w:szCs w:val="24"/>
        </w:rPr>
        <w:t xml:space="preserve"> will include a focus on GoI capacity to implement</w:t>
      </w:r>
      <w:r w:rsidR="00B153B9" w:rsidRPr="00290C57">
        <w:rPr>
          <w:rFonts w:ascii="Times New Roman" w:hAnsi="Times New Roman" w:cs="Times New Roman"/>
          <w:sz w:val="24"/>
          <w:szCs w:val="24"/>
        </w:rPr>
        <w:t>, supported by</w:t>
      </w:r>
      <w:r w:rsidR="00780E67" w:rsidRPr="00290C57">
        <w:rPr>
          <w:rFonts w:ascii="Times New Roman" w:hAnsi="Times New Roman" w:cs="Times New Roman"/>
          <w:sz w:val="24"/>
          <w:szCs w:val="24"/>
        </w:rPr>
        <w:t xml:space="preserve"> technical assistance requirements. </w:t>
      </w:r>
      <w:r w:rsidR="0025473E" w:rsidRPr="00290C57">
        <w:rPr>
          <w:rFonts w:ascii="Times New Roman" w:hAnsi="Times New Roman" w:cs="Times New Roman"/>
          <w:sz w:val="24"/>
          <w:szCs w:val="24"/>
        </w:rPr>
        <w:t xml:space="preserve">AusAID will work </w:t>
      </w:r>
      <w:r w:rsidR="00902D4B" w:rsidRPr="00290C57">
        <w:rPr>
          <w:rFonts w:ascii="Times New Roman" w:hAnsi="Times New Roman" w:cs="Times New Roman"/>
          <w:sz w:val="24"/>
          <w:szCs w:val="24"/>
        </w:rPr>
        <w:t>with EP implementing partners</w:t>
      </w:r>
      <w:r w:rsidR="00B153B9" w:rsidRPr="00290C57">
        <w:rPr>
          <w:rFonts w:ascii="Times New Roman" w:hAnsi="Times New Roman" w:cs="Times New Roman"/>
          <w:sz w:val="24"/>
          <w:szCs w:val="24"/>
        </w:rPr>
        <w:t xml:space="preserve"> and delivery organisations</w:t>
      </w:r>
      <w:r w:rsidR="00902D4B" w:rsidRPr="00290C57">
        <w:rPr>
          <w:rFonts w:ascii="Times New Roman" w:hAnsi="Times New Roman" w:cs="Times New Roman"/>
          <w:sz w:val="24"/>
          <w:szCs w:val="24"/>
        </w:rPr>
        <w:t xml:space="preserve"> </w:t>
      </w:r>
      <w:r w:rsidR="0025473E" w:rsidRPr="00290C57">
        <w:rPr>
          <w:rFonts w:ascii="Times New Roman" w:hAnsi="Times New Roman" w:cs="Times New Roman"/>
          <w:sz w:val="24"/>
          <w:szCs w:val="24"/>
        </w:rPr>
        <w:t xml:space="preserve">to </w:t>
      </w:r>
      <w:r w:rsidR="00902D4B" w:rsidRPr="00290C57">
        <w:rPr>
          <w:rFonts w:ascii="Times New Roman" w:hAnsi="Times New Roman" w:cs="Times New Roman"/>
          <w:sz w:val="24"/>
          <w:szCs w:val="24"/>
        </w:rPr>
        <w:t xml:space="preserve">formulate </w:t>
      </w:r>
      <w:r w:rsidR="0025473E" w:rsidRPr="00290C57">
        <w:rPr>
          <w:rFonts w:ascii="Times New Roman" w:hAnsi="Times New Roman" w:cs="Times New Roman"/>
          <w:sz w:val="24"/>
          <w:szCs w:val="24"/>
        </w:rPr>
        <w:t>benchmarks for measuring progress and</w:t>
      </w:r>
      <w:r w:rsidR="00B153B9" w:rsidRPr="00290C57">
        <w:rPr>
          <w:rFonts w:ascii="Times New Roman" w:hAnsi="Times New Roman" w:cs="Times New Roman"/>
          <w:sz w:val="24"/>
          <w:szCs w:val="24"/>
        </w:rPr>
        <w:t xml:space="preserve"> </w:t>
      </w:r>
      <w:r w:rsidR="0025473E" w:rsidRPr="00290C57">
        <w:rPr>
          <w:rFonts w:ascii="Times New Roman" w:hAnsi="Times New Roman" w:cs="Times New Roman"/>
          <w:sz w:val="24"/>
          <w:szCs w:val="24"/>
        </w:rPr>
        <w:t xml:space="preserve">will continue to </w:t>
      </w:r>
      <w:r w:rsidR="00902D4B" w:rsidRPr="00290C57">
        <w:rPr>
          <w:rFonts w:ascii="Times New Roman" w:hAnsi="Times New Roman" w:cs="Times New Roman"/>
          <w:sz w:val="24"/>
          <w:szCs w:val="24"/>
        </w:rPr>
        <w:t xml:space="preserve">monitor </w:t>
      </w:r>
      <w:r w:rsidR="0025473E" w:rsidRPr="00290C57">
        <w:rPr>
          <w:rFonts w:ascii="Times New Roman" w:hAnsi="Times New Roman" w:cs="Times New Roman"/>
          <w:sz w:val="24"/>
          <w:szCs w:val="24"/>
        </w:rPr>
        <w:t>whether implementation is on track</w:t>
      </w:r>
      <w:r w:rsidR="000C6FC6" w:rsidRPr="00290C57">
        <w:rPr>
          <w:rFonts w:ascii="Times New Roman" w:hAnsi="Times New Roman" w:cs="Times New Roman"/>
          <w:sz w:val="24"/>
          <w:szCs w:val="24"/>
        </w:rPr>
        <w:t xml:space="preserve">. </w:t>
      </w:r>
    </w:p>
    <w:p w:rsidR="0083621C" w:rsidRPr="00290C57" w:rsidRDefault="0083621C" w:rsidP="003F4ADA">
      <w:pPr>
        <w:spacing w:line="240" w:lineRule="auto"/>
        <w:jc w:val="both"/>
        <w:rPr>
          <w:rFonts w:ascii="Times New Roman" w:hAnsi="Times New Roman" w:cs="Times New Roman"/>
          <w:sz w:val="24"/>
          <w:szCs w:val="24"/>
        </w:rPr>
      </w:pPr>
    </w:p>
    <w:p w:rsidR="002F11E2" w:rsidRPr="00290C57" w:rsidRDefault="002F11E2" w:rsidP="003F4ADA">
      <w:pPr>
        <w:spacing w:line="240" w:lineRule="auto"/>
        <w:jc w:val="both"/>
        <w:rPr>
          <w:rFonts w:ascii="Times New Roman" w:hAnsi="Times New Roman" w:cs="Times New Roman"/>
          <w:b/>
          <w:sz w:val="24"/>
          <w:szCs w:val="24"/>
          <w:u w:val="single"/>
        </w:rPr>
      </w:pPr>
      <w:r w:rsidRPr="00290C57">
        <w:rPr>
          <w:rFonts w:ascii="Times New Roman" w:hAnsi="Times New Roman" w:cs="Times New Roman"/>
          <w:b/>
          <w:sz w:val="24"/>
          <w:szCs w:val="24"/>
          <w:u w:val="single"/>
        </w:rPr>
        <w:t xml:space="preserve">Recommendation Twenty </w:t>
      </w:r>
      <w:r w:rsidR="000C6FC6" w:rsidRPr="00290C57">
        <w:rPr>
          <w:rFonts w:ascii="Times New Roman" w:hAnsi="Times New Roman" w:cs="Times New Roman"/>
          <w:b/>
          <w:sz w:val="24"/>
          <w:szCs w:val="24"/>
          <w:u w:val="single"/>
        </w:rPr>
        <w:t>One</w:t>
      </w:r>
    </w:p>
    <w:p w:rsidR="00E92F6F" w:rsidRPr="00290C57" w:rsidRDefault="00E92F6F" w:rsidP="008D1A91">
      <w:pPr>
        <w:spacing w:line="240" w:lineRule="auto"/>
        <w:jc w:val="both"/>
        <w:rPr>
          <w:rFonts w:ascii="Times New Roman" w:hAnsi="Times New Roman" w:cs="Times New Roman"/>
          <w:b/>
          <w:sz w:val="24"/>
          <w:szCs w:val="24"/>
        </w:rPr>
      </w:pPr>
      <w:r w:rsidRPr="00290C57">
        <w:rPr>
          <w:rFonts w:ascii="Times New Roman" w:hAnsi="Times New Roman" w:cs="Times New Roman"/>
          <w:color w:val="000000" w:themeColor="text1"/>
          <w:sz w:val="24"/>
          <w:szCs w:val="24"/>
        </w:rPr>
        <w:t xml:space="preserve">Adjust the pedagogical content of </w:t>
      </w:r>
      <w:r w:rsidR="002D0E19" w:rsidRPr="00290C57">
        <w:rPr>
          <w:rFonts w:ascii="Times New Roman" w:hAnsi="Times New Roman" w:cs="Times New Roman"/>
          <w:color w:val="000000" w:themeColor="text1"/>
          <w:sz w:val="24"/>
          <w:szCs w:val="24"/>
        </w:rPr>
        <w:t>school and madrasah principal Continuing</w:t>
      </w:r>
      <w:r w:rsidR="0099736A" w:rsidRPr="00290C57">
        <w:rPr>
          <w:rFonts w:ascii="Times New Roman" w:hAnsi="Times New Roman" w:cs="Times New Roman"/>
          <w:color w:val="000000" w:themeColor="text1"/>
          <w:sz w:val="24"/>
          <w:szCs w:val="24"/>
        </w:rPr>
        <w:t xml:space="preserve"> Professional Development (CPD) </w:t>
      </w:r>
      <w:r w:rsidRPr="00290C57">
        <w:rPr>
          <w:rFonts w:ascii="Times New Roman" w:hAnsi="Times New Roman" w:cs="Times New Roman"/>
          <w:color w:val="000000" w:themeColor="text1"/>
          <w:sz w:val="24"/>
          <w:szCs w:val="24"/>
        </w:rPr>
        <w:t>training material</w:t>
      </w:r>
      <w:r w:rsidR="0099736A" w:rsidRPr="00290C57">
        <w:rPr>
          <w:rFonts w:ascii="Times New Roman" w:hAnsi="Times New Roman" w:cs="Times New Roman"/>
          <w:color w:val="000000" w:themeColor="text1"/>
          <w:sz w:val="24"/>
          <w:szCs w:val="24"/>
        </w:rPr>
        <w:t>s</w:t>
      </w:r>
      <w:r w:rsidRPr="00290C57">
        <w:rPr>
          <w:rFonts w:ascii="Times New Roman" w:hAnsi="Times New Roman" w:cs="Times New Roman"/>
          <w:color w:val="000000" w:themeColor="text1"/>
          <w:sz w:val="24"/>
          <w:szCs w:val="24"/>
        </w:rPr>
        <w:t xml:space="preserve"> for on-line delivery and develop e-learning skills of beneficiaries</w:t>
      </w:r>
      <w:r w:rsidR="000A525B">
        <w:rPr>
          <w:rFonts w:ascii="Times New Roman" w:hAnsi="Times New Roman" w:cs="Times New Roman"/>
          <w:color w:val="000000" w:themeColor="text1"/>
          <w:sz w:val="24"/>
          <w:szCs w:val="24"/>
        </w:rPr>
        <w:t>.</w:t>
      </w:r>
    </w:p>
    <w:p w:rsidR="00E92F6F" w:rsidRPr="00290C57" w:rsidRDefault="002F11E2" w:rsidP="008D1A91">
      <w:pPr>
        <w:keepNext/>
        <w:spacing w:before="120" w:after="120" w:line="240" w:lineRule="auto"/>
        <w:contextualSpacing/>
        <w:rPr>
          <w:rFonts w:ascii="Times New Roman" w:hAnsi="Times New Roman" w:cs="Times New Roman"/>
          <w:color w:val="000000" w:themeColor="text1"/>
          <w:sz w:val="24"/>
          <w:szCs w:val="24"/>
        </w:rPr>
      </w:pPr>
      <w:r w:rsidRPr="00290C57">
        <w:rPr>
          <w:rFonts w:ascii="Times New Roman" w:hAnsi="Times New Roman" w:cs="Times New Roman"/>
          <w:b/>
          <w:sz w:val="24"/>
          <w:szCs w:val="24"/>
        </w:rPr>
        <w:t xml:space="preserve">Response: </w:t>
      </w:r>
      <w:r w:rsidR="00CD49C6" w:rsidRPr="00290C57">
        <w:rPr>
          <w:rFonts w:ascii="Times New Roman" w:hAnsi="Times New Roman" w:cs="Times New Roman"/>
          <w:b/>
          <w:color w:val="000000" w:themeColor="text1"/>
          <w:sz w:val="24"/>
          <w:szCs w:val="24"/>
        </w:rPr>
        <w:t>Agree</w:t>
      </w:r>
    </w:p>
    <w:p w:rsidR="000C6FC6" w:rsidRPr="00290C57" w:rsidRDefault="000C6FC6" w:rsidP="008D1A91">
      <w:pPr>
        <w:keepNext/>
        <w:spacing w:before="120" w:after="120" w:line="240" w:lineRule="auto"/>
        <w:contextualSpacing/>
        <w:rPr>
          <w:rFonts w:ascii="Times New Roman" w:hAnsi="Times New Roman" w:cs="Times New Roman"/>
          <w:b/>
          <w:color w:val="000000" w:themeColor="text1"/>
          <w:sz w:val="24"/>
          <w:szCs w:val="24"/>
        </w:rPr>
      </w:pPr>
    </w:p>
    <w:p w:rsidR="00CD49C6" w:rsidRPr="00290C57" w:rsidRDefault="002F11E2" w:rsidP="003F4ADA">
      <w:pPr>
        <w:spacing w:line="240" w:lineRule="auto"/>
        <w:jc w:val="both"/>
        <w:rPr>
          <w:rFonts w:ascii="Times New Roman" w:hAnsi="Times New Roman" w:cs="Times New Roman"/>
          <w:b/>
          <w:sz w:val="24"/>
          <w:szCs w:val="24"/>
          <w:u w:val="single"/>
        </w:rPr>
      </w:pPr>
      <w:r w:rsidRPr="00290C57">
        <w:rPr>
          <w:rFonts w:ascii="Times New Roman" w:hAnsi="Times New Roman" w:cs="Times New Roman"/>
          <w:b/>
          <w:sz w:val="24"/>
          <w:szCs w:val="24"/>
        </w:rPr>
        <w:t xml:space="preserve">Actions: </w:t>
      </w:r>
      <w:r w:rsidR="00B153B9" w:rsidRPr="00290C57">
        <w:rPr>
          <w:rFonts w:ascii="Times New Roman" w:hAnsi="Times New Roman" w:cs="Times New Roman"/>
          <w:color w:val="000000" w:themeColor="text1"/>
          <w:sz w:val="24"/>
          <w:szCs w:val="24"/>
        </w:rPr>
        <w:t>GoI,</w:t>
      </w:r>
      <w:r w:rsidR="00AC0C26" w:rsidRPr="00290C57">
        <w:rPr>
          <w:rFonts w:ascii="Times New Roman" w:hAnsi="Times New Roman" w:cs="Times New Roman"/>
          <w:color w:val="000000" w:themeColor="text1"/>
          <w:sz w:val="24"/>
          <w:szCs w:val="24"/>
        </w:rPr>
        <w:t xml:space="preserve"> through its relevant ministries</w:t>
      </w:r>
      <w:r w:rsidR="00B153B9" w:rsidRPr="00290C57">
        <w:rPr>
          <w:rFonts w:ascii="Times New Roman" w:hAnsi="Times New Roman" w:cs="Times New Roman"/>
          <w:color w:val="000000" w:themeColor="text1"/>
          <w:sz w:val="24"/>
          <w:szCs w:val="24"/>
        </w:rPr>
        <w:t>,</w:t>
      </w:r>
      <w:r w:rsidR="00CD49C6" w:rsidRPr="00290C57">
        <w:rPr>
          <w:rFonts w:ascii="Times New Roman" w:hAnsi="Times New Roman" w:cs="Times New Roman"/>
          <w:color w:val="000000" w:themeColor="text1"/>
          <w:sz w:val="24"/>
          <w:szCs w:val="24"/>
        </w:rPr>
        <w:t xml:space="preserve"> is taking the lead in the development of </w:t>
      </w:r>
      <w:r w:rsidR="002D0E19" w:rsidRPr="00290C57">
        <w:rPr>
          <w:rFonts w:ascii="Times New Roman" w:hAnsi="Times New Roman" w:cs="Times New Roman"/>
          <w:color w:val="000000" w:themeColor="text1"/>
          <w:sz w:val="24"/>
          <w:szCs w:val="24"/>
        </w:rPr>
        <w:t>an on-line system for school and madrasah principal</w:t>
      </w:r>
      <w:r w:rsidR="001A1D96" w:rsidRPr="00290C57">
        <w:rPr>
          <w:rFonts w:ascii="Times New Roman" w:hAnsi="Times New Roman" w:cs="Times New Roman"/>
          <w:color w:val="000000" w:themeColor="text1"/>
          <w:sz w:val="24"/>
          <w:szCs w:val="24"/>
        </w:rPr>
        <w:t>’s</w:t>
      </w:r>
      <w:r w:rsidR="002D0E19" w:rsidRPr="00290C57">
        <w:rPr>
          <w:rFonts w:ascii="Times New Roman" w:hAnsi="Times New Roman" w:cs="Times New Roman"/>
          <w:color w:val="000000" w:themeColor="text1"/>
          <w:sz w:val="24"/>
          <w:szCs w:val="24"/>
        </w:rPr>
        <w:t xml:space="preserve"> Continuing Professional Development</w:t>
      </w:r>
      <w:r w:rsidR="00CD49C6" w:rsidRPr="00290C57">
        <w:rPr>
          <w:rFonts w:ascii="Times New Roman" w:hAnsi="Times New Roman" w:cs="Times New Roman"/>
          <w:color w:val="000000" w:themeColor="text1"/>
          <w:sz w:val="24"/>
          <w:szCs w:val="24"/>
        </w:rPr>
        <w:t xml:space="preserve">. AusAID </w:t>
      </w:r>
      <w:r w:rsidR="00B153B9" w:rsidRPr="00290C57">
        <w:rPr>
          <w:rFonts w:ascii="Times New Roman" w:hAnsi="Times New Roman" w:cs="Times New Roman"/>
          <w:color w:val="000000" w:themeColor="text1"/>
          <w:sz w:val="24"/>
          <w:szCs w:val="24"/>
        </w:rPr>
        <w:t>is</w:t>
      </w:r>
      <w:r w:rsidR="00CD49C6" w:rsidRPr="00290C57">
        <w:rPr>
          <w:rFonts w:ascii="Times New Roman" w:hAnsi="Times New Roman" w:cs="Times New Roman"/>
          <w:color w:val="000000" w:themeColor="text1"/>
          <w:sz w:val="24"/>
          <w:szCs w:val="24"/>
        </w:rPr>
        <w:t xml:space="preserve"> </w:t>
      </w:r>
      <w:r w:rsidR="002D0E19" w:rsidRPr="00290C57">
        <w:rPr>
          <w:rFonts w:ascii="Times New Roman" w:hAnsi="Times New Roman" w:cs="Times New Roman"/>
          <w:color w:val="000000" w:themeColor="text1"/>
          <w:sz w:val="24"/>
          <w:szCs w:val="24"/>
        </w:rPr>
        <w:t>facilitating discussions between GoI pedagogical and technical teams to develop, test, and roll-out this system</w:t>
      </w:r>
      <w:r w:rsidR="00621FBF" w:rsidRPr="00290C57">
        <w:rPr>
          <w:rFonts w:ascii="Times New Roman" w:hAnsi="Times New Roman" w:cs="Times New Roman"/>
          <w:color w:val="000000" w:themeColor="text1"/>
          <w:sz w:val="24"/>
          <w:szCs w:val="24"/>
        </w:rPr>
        <w:t>.</w:t>
      </w:r>
    </w:p>
    <w:p w:rsidR="001A4021" w:rsidRPr="00290C57" w:rsidRDefault="001A4021" w:rsidP="001A4021">
      <w:pPr>
        <w:spacing w:line="240" w:lineRule="auto"/>
        <w:jc w:val="both"/>
        <w:rPr>
          <w:rFonts w:ascii="Times New Roman" w:hAnsi="Times New Roman" w:cs="Times New Roman"/>
          <w:b/>
          <w:sz w:val="24"/>
          <w:szCs w:val="24"/>
          <w:u w:val="single"/>
        </w:rPr>
      </w:pPr>
      <w:r w:rsidRPr="00290C57">
        <w:rPr>
          <w:rFonts w:ascii="Times New Roman" w:hAnsi="Times New Roman" w:cs="Times New Roman"/>
          <w:b/>
          <w:i/>
          <w:sz w:val="24"/>
          <w:szCs w:val="24"/>
        </w:rPr>
        <w:t xml:space="preserve">The following recommendations </w:t>
      </w:r>
      <w:r w:rsidR="004C211A" w:rsidRPr="00290C57">
        <w:rPr>
          <w:rFonts w:ascii="Times New Roman" w:hAnsi="Times New Roman" w:cs="Times New Roman"/>
          <w:b/>
          <w:i/>
          <w:sz w:val="24"/>
          <w:szCs w:val="24"/>
        </w:rPr>
        <w:t>are in relation</w:t>
      </w:r>
      <w:r w:rsidRPr="00290C57">
        <w:rPr>
          <w:rFonts w:ascii="Times New Roman" w:hAnsi="Times New Roman" w:cs="Times New Roman"/>
          <w:b/>
          <w:i/>
          <w:sz w:val="24"/>
          <w:szCs w:val="24"/>
        </w:rPr>
        <w:t xml:space="preserve"> to Component 3 of the EP</w:t>
      </w:r>
    </w:p>
    <w:p w:rsidR="002F7E58" w:rsidRPr="00290C57" w:rsidRDefault="002F7E58" w:rsidP="003F4ADA">
      <w:pPr>
        <w:spacing w:line="240" w:lineRule="auto"/>
        <w:jc w:val="both"/>
        <w:rPr>
          <w:rFonts w:ascii="Times New Roman" w:hAnsi="Times New Roman" w:cs="Times New Roman"/>
          <w:b/>
          <w:sz w:val="24"/>
          <w:szCs w:val="24"/>
          <w:u w:val="single"/>
        </w:rPr>
      </w:pPr>
    </w:p>
    <w:p w:rsidR="002F11E2" w:rsidRPr="00290C57" w:rsidRDefault="002F11E2" w:rsidP="003F4ADA">
      <w:pPr>
        <w:spacing w:line="240" w:lineRule="auto"/>
        <w:jc w:val="both"/>
        <w:rPr>
          <w:rFonts w:ascii="Times New Roman" w:hAnsi="Times New Roman" w:cs="Times New Roman"/>
          <w:b/>
          <w:sz w:val="24"/>
          <w:szCs w:val="24"/>
          <w:u w:val="single"/>
        </w:rPr>
      </w:pPr>
      <w:r w:rsidRPr="00290C57">
        <w:rPr>
          <w:rFonts w:ascii="Times New Roman" w:hAnsi="Times New Roman" w:cs="Times New Roman"/>
          <w:b/>
          <w:sz w:val="24"/>
          <w:szCs w:val="24"/>
          <w:u w:val="single"/>
        </w:rPr>
        <w:t>Recommendation Twenty T</w:t>
      </w:r>
      <w:r w:rsidR="00AC0C26" w:rsidRPr="00290C57">
        <w:rPr>
          <w:rFonts w:ascii="Times New Roman" w:hAnsi="Times New Roman" w:cs="Times New Roman"/>
          <w:b/>
          <w:sz w:val="24"/>
          <w:szCs w:val="24"/>
          <w:u w:val="single"/>
        </w:rPr>
        <w:t>wo</w:t>
      </w:r>
    </w:p>
    <w:p w:rsidR="00E92F6F" w:rsidRPr="00290C57" w:rsidRDefault="00E92F6F" w:rsidP="008D1A91">
      <w:pPr>
        <w:spacing w:line="240" w:lineRule="auto"/>
        <w:jc w:val="both"/>
        <w:rPr>
          <w:rFonts w:ascii="Times New Roman" w:hAnsi="Times New Roman" w:cs="Times New Roman"/>
          <w:b/>
          <w:sz w:val="24"/>
          <w:szCs w:val="24"/>
        </w:rPr>
      </w:pPr>
      <w:r w:rsidRPr="00290C57">
        <w:rPr>
          <w:rFonts w:ascii="Times New Roman" w:hAnsi="Times New Roman" w:cs="Times New Roman"/>
          <w:color w:val="000000" w:themeColor="text1"/>
          <w:sz w:val="24"/>
          <w:szCs w:val="24"/>
        </w:rPr>
        <w:t xml:space="preserve">Monitor the opportunities and constraints for MoRA uptake of the </w:t>
      </w:r>
      <w:r w:rsidR="00B153B9" w:rsidRPr="00290C57">
        <w:rPr>
          <w:rFonts w:ascii="Times New Roman" w:hAnsi="Times New Roman" w:cs="Times New Roman"/>
          <w:color w:val="000000" w:themeColor="text1"/>
          <w:sz w:val="24"/>
          <w:szCs w:val="24"/>
        </w:rPr>
        <w:t>sub-national implementing partner (SNIP)/madrasah development centre (MDC)</w:t>
      </w:r>
      <w:r w:rsidRPr="00290C57">
        <w:rPr>
          <w:rFonts w:ascii="Times New Roman" w:hAnsi="Times New Roman" w:cs="Times New Roman"/>
          <w:color w:val="000000" w:themeColor="text1"/>
          <w:sz w:val="24"/>
          <w:szCs w:val="24"/>
        </w:rPr>
        <w:t xml:space="preserve"> model</w:t>
      </w:r>
      <w:r w:rsidR="00B153B9" w:rsidRPr="00290C57">
        <w:rPr>
          <w:rFonts w:ascii="Times New Roman" w:hAnsi="Times New Roman" w:cs="Times New Roman"/>
          <w:color w:val="000000" w:themeColor="text1"/>
          <w:sz w:val="24"/>
          <w:szCs w:val="24"/>
        </w:rPr>
        <w:t>.</w:t>
      </w:r>
    </w:p>
    <w:p w:rsidR="002F11E2" w:rsidRPr="00290C57" w:rsidRDefault="002F11E2" w:rsidP="008D1A91">
      <w:pPr>
        <w:keepNext/>
        <w:spacing w:before="120" w:after="120" w:line="240" w:lineRule="auto"/>
        <w:contextualSpacing/>
        <w:rPr>
          <w:rFonts w:ascii="Times New Roman" w:hAnsi="Times New Roman" w:cs="Times New Roman"/>
          <w:color w:val="000000" w:themeColor="text1"/>
          <w:sz w:val="24"/>
          <w:szCs w:val="24"/>
        </w:rPr>
      </w:pPr>
      <w:r w:rsidRPr="00290C57">
        <w:rPr>
          <w:rFonts w:ascii="Times New Roman" w:hAnsi="Times New Roman" w:cs="Times New Roman"/>
          <w:b/>
          <w:sz w:val="24"/>
          <w:szCs w:val="24"/>
        </w:rPr>
        <w:lastRenderedPageBreak/>
        <w:t xml:space="preserve">Response: </w:t>
      </w:r>
      <w:r w:rsidR="00CD49C6" w:rsidRPr="00290C57">
        <w:rPr>
          <w:rFonts w:ascii="Times New Roman" w:hAnsi="Times New Roman" w:cs="Times New Roman"/>
          <w:b/>
          <w:color w:val="000000" w:themeColor="text1"/>
          <w:sz w:val="24"/>
          <w:szCs w:val="24"/>
        </w:rPr>
        <w:t>Agree</w:t>
      </w:r>
      <w:r w:rsidR="00E92F6F" w:rsidRPr="00290C57">
        <w:rPr>
          <w:rFonts w:ascii="Times New Roman" w:hAnsi="Times New Roman" w:cs="Times New Roman"/>
          <w:color w:val="000000" w:themeColor="text1"/>
          <w:sz w:val="24"/>
          <w:szCs w:val="24"/>
        </w:rPr>
        <w:t xml:space="preserve"> </w:t>
      </w:r>
    </w:p>
    <w:p w:rsidR="00E92F6F" w:rsidRPr="00290C57" w:rsidRDefault="00E92F6F" w:rsidP="008D1A91">
      <w:pPr>
        <w:keepNext/>
        <w:spacing w:before="120" w:after="120" w:line="240" w:lineRule="auto"/>
        <w:contextualSpacing/>
        <w:rPr>
          <w:rFonts w:ascii="Times New Roman" w:hAnsi="Times New Roman" w:cs="Times New Roman"/>
          <w:color w:val="000000" w:themeColor="text1"/>
          <w:sz w:val="24"/>
          <w:szCs w:val="24"/>
        </w:rPr>
      </w:pPr>
    </w:p>
    <w:p w:rsidR="002F11E2" w:rsidRPr="00290C57" w:rsidRDefault="00BF000D" w:rsidP="008D1A91">
      <w:pPr>
        <w:spacing w:line="240" w:lineRule="auto"/>
        <w:jc w:val="both"/>
        <w:rPr>
          <w:rFonts w:ascii="Times New Roman" w:hAnsi="Times New Roman" w:cs="Times New Roman"/>
          <w:b/>
          <w:sz w:val="24"/>
          <w:szCs w:val="24"/>
        </w:rPr>
      </w:pPr>
      <w:r w:rsidRPr="00290C57">
        <w:rPr>
          <w:rFonts w:ascii="Times New Roman" w:hAnsi="Times New Roman" w:cs="Times New Roman"/>
          <w:b/>
          <w:sz w:val="24"/>
          <w:szCs w:val="24"/>
        </w:rPr>
        <w:t>A</w:t>
      </w:r>
      <w:r w:rsidR="002F11E2" w:rsidRPr="00290C57">
        <w:rPr>
          <w:rFonts w:ascii="Times New Roman" w:hAnsi="Times New Roman" w:cs="Times New Roman"/>
          <w:b/>
          <w:sz w:val="24"/>
          <w:szCs w:val="24"/>
        </w:rPr>
        <w:t>ctions:</w:t>
      </w:r>
      <w:r w:rsidR="0099736A" w:rsidRPr="00290C57">
        <w:rPr>
          <w:rFonts w:ascii="Times New Roman" w:hAnsi="Times New Roman" w:cs="Times New Roman"/>
          <w:b/>
          <w:sz w:val="24"/>
          <w:szCs w:val="24"/>
        </w:rPr>
        <w:t xml:space="preserve"> </w:t>
      </w:r>
      <w:r w:rsidR="00CD49C6" w:rsidRPr="00290C57">
        <w:rPr>
          <w:rFonts w:ascii="Times New Roman" w:hAnsi="Times New Roman" w:cs="Times New Roman"/>
          <w:sz w:val="24"/>
          <w:szCs w:val="24"/>
        </w:rPr>
        <w:t>AusAID</w:t>
      </w:r>
      <w:r w:rsidR="0099736A" w:rsidRPr="00290C57">
        <w:rPr>
          <w:rFonts w:ascii="Times New Roman" w:hAnsi="Times New Roman" w:cs="Times New Roman"/>
          <w:sz w:val="24"/>
          <w:szCs w:val="24"/>
        </w:rPr>
        <w:t xml:space="preserve"> and EP </w:t>
      </w:r>
      <w:r w:rsidR="00B153B9" w:rsidRPr="00290C57">
        <w:rPr>
          <w:rFonts w:ascii="Times New Roman" w:hAnsi="Times New Roman" w:cs="Times New Roman"/>
          <w:sz w:val="24"/>
          <w:szCs w:val="24"/>
        </w:rPr>
        <w:t>delivery organisations</w:t>
      </w:r>
      <w:r w:rsidR="00E92F6F" w:rsidRPr="00290C57">
        <w:rPr>
          <w:rFonts w:ascii="Times New Roman" w:hAnsi="Times New Roman" w:cs="Times New Roman"/>
          <w:color w:val="000000" w:themeColor="text1"/>
          <w:sz w:val="24"/>
          <w:szCs w:val="24"/>
        </w:rPr>
        <w:t xml:space="preserve"> </w:t>
      </w:r>
      <w:r w:rsidR="00B153B9" w:rsidRPr="00290C57">
        <w:rPr>
          <w:rFonts w:ascii="Times New Roman" w:hAnsi="Times New Roman" w:cs="Times New Roman"/>
          <w:color w:val="000000" w:themeColor="text1"/>
          <w:sz w:val="24"/>
          <w:szCs w:val="24"/>
        </w:rPr>
        <w:t>are working closely with</w:t>
      </w:r>
      <w:r w:rsidR="00E92F6F" w:rsidRPr="00290C57">
        <w:rPr>
          <w:rFonts w:ascii="Times New Roman" w:hAnsi="Times New Roman" w:cs="Times New Roman"/>
          <w:color w:val="000000" w:themeColor="text1"/>
          <w:sz w:val="24"/>
          <w:szCs w:val="24"/>
        </w:rPr>
        <w:t xml:space="preserve"> M</w:t>
      </w:r>
      <w:r w:rsidR="00CD49C6" w:rsidRPr="00290C57">
        <w:rPr>
          <w:rFonts w:ascii="Times New Roman" w:hAnsi="Times New Roman" w:cs="Times New Roman"/>
          <w:color w:val="000000" w:themeColor="text1"/>
          <w:sz w:val="24"/>
          <w:szCs w:val="24"/>
        </w:rPr>
        <w:t>oRA</w:t>
      </w:r>
      <w:r w:rsidR="00B153B9" w:rsidRPr="00290C57">
        <w:rPr>
          <w:rFonts w:ascii="Times New Roman" w:hAnsi="Times New Roman" w:cs="Times New Roman"/>
          <w:color w:val="000000" w:themeColor="text1"/>
          <w:sz w:val="24"/>
          <w:szCs w:val="24"/>
        </w:rPr>
        <w:t xml:space="preserve"> to determine the</w:t>
      </w:r>
      <w:r w:rsidR="00CD49C6" w:rsidRPr="00290C57">
        <w:rPr>
          <w:rFonts w:ascii="Times New Roman" w:hAnsi="Times New Roman" w:cs="Times New Roman"/>
          <w:color w:val="000000" w:themeColor="text1"/>
          <w:sz w:val="24"/>
          <w:szCs w:val="24"/>
        </w:rPr>
        <w:t xml:space="preserve"> capacity </w:t>
      </w:r>
      <w:r w:rsidR="00B153B9" w:rsidRPr="00290C57">
        <w:rPr>
          <w:rFonts w:ascii="Times New Roman" w:hAnsi="Times New Roman" w:cs="Times New Roman"/>
          <w:color w:val="000000" w:themeColor="text1"/>
          <w:sz w:val="24"/>
          <w:szCs w:val="24"/>
        </w:rPr>
        <w:t xml:space="preserve">required </w:t>
      </w:r>
      <w:r w:rsidR="00CD49C6" w:rsidRPr="00290C57">
        <w:rPr>
          <w:rFonts w:ascii="Times New Roman" w:hAnsi="Times New Roman" w:cs="Times New Roman"/>
          <w:color w:val="000000" w:themeColor="text1"/>
          <w:sz w:val="24"/>
          <w:szCs w:val="24"/>
        </w:rPr>
        <w:t xml:space="preserve">to continue the implementation of </w:t>
      </w:r>
      <w:r w:rsidR="00B153B9" w:rsidRPr="00290C57">
        <w:rPr>
          <w:rFonts w:ascii="Times New Roman" w:hAnsi="Times New Roman" w:cs="Times New Roman"/>
          <w:color w:val="000000" w:themeColor="text1"/>
          <w:sz w:val="24"/>
          <w:szCs w:val="24"/>
        </w:rPr>
        <w:t>the SNIP/MDC</w:t>
      </w:r>
      <w:r w:rsidR="00CD49C6" w:rsidRPr="00290C57">
        <w:rPr>
          <w:rFonts w:ascii="Times New Roman" w:hAnsi="Times New Roman" w:cs="Times New Roman"/>
          <w:color w:val="000000" w:themeColor="text1"/>
          <w:sz w:val="24"/>
          <w:szCs w:val="24"/>
        </w:rPr>
        <w:t xml:space="preserve"> model</w:t>
      </w:r>
      <w:r w:rsidR="00B153B9" w:rsidRPr="00290C57">
        <w:rPr>
          <w:rFonts w:ascii="Times New Roman" w:hAnsi="Times New Roman" w:cs="Times New Roman"/>
          <w:color w:val="000000" w:themeColor="text1"/>
          <w:sz w:val="24"/>
          <w:szCs w:val="24"/>
        </w:rPr>
        <w:t>.</w:t>
      </w:r>
    </w:p>
    <w:p w:rsidR="00E910C3" w:rsidRPr="00290C57" w:rsidRDefault="00E910C3" w:rsidP="003F4ADA">
      <w:pPr>
        <w:spacing w:line="240" w:lineRule="auto"/>
        <w:jc w:val="both"/>
        <w:rPr>
          <w:rFonts w:ascii="Times New Roman" w:hAnsi="Times New Roman" w:cs="Times New Roman"/>
          <w:b/>
          <w:sz w:val="24"/>
          <w:szCs w:val="24"/>
          <w:u w:val="single"/>
        </w:rPr>
      </w:pPr>
    </w:p>
    <w:p w:rsidR="002F11E2" w:rsidRPr="00290C57" w:rsidRDefault="002F11E2" w:rsidP="003F4ADA">
      <w:pPr>
        <w:spacing w:line="240" w:lineRule="auto"/>
        <w:jc w:val="both"/>
        <w:rPr>
          <w:rFonts w:ascii="Times New Roman" w:hAnsi="Times New Roman" w:cs="Times New Roman"/>
          <w:b/>
          <w:sz w:val="24"/>
          <w:szCs w:val="24"/>
          <w:u w:val="single"/>
        </w:rPr>
      </w:pPr>
      <w:r w:rsidRPr="00290C57">
        <w:rPr>
          <w:rFonts w:ascii="Times New Roman" w:hAnsi="Times New Roman" w:cs="Times New Roman"/>
          <w:b/>
          <w:sz w:val="24"/>
          <w:szCs w:val="24"/>
          <w:u w:val="single"/>
        </w:rPr>
        <w:t xml:space="preserve">Recommendation Twenty </w:t>
      </w:r>
      <w:r w:rsidR="00AC0C26" w:rsidRPr="00290C57">
        <w:rPr>
          <w:rFonts w:ascii="Times New Roman" w:hAnsi="Times New Roman" w:cs="Times New Roman"/>
          <w:b/>
          <w:sz w:val="24"/>
          <w:szCs w:val="24"/>
          <w:u w:val="single"/>
        </w:rPr>
        <w:t>Three</w:t>
      </w:r>
    </w:p>
    <w:p w:rsidR="00E92F6F" w:rsidRPr="00290C57" w:rsidRDefault="00E92F6F" w:rsidP="008D1A91">
      <w:pPr>
        <w:spacing w:line="240" w:lineRule="auto"/>
        <w:jc w:val="both"/>
        <w:rPr>
          <w:rFonts w:ascii="Times New Roman" w:hAnsi="Times New Roman" w:cs="Times New Roman"/>
          <w:b/>
          <w:sz w:val="24"/>
          <w:szCs w:val="24"/>
        </w:rPr>
      </w:pPr>
      <w:r w:rsidRPr="00290C57">
        <w:rPr>
          <w:rFonts w:ascii="Times New Roman" w:hAnsi="Times New Roman" w:cs="Times New Roman"/>
          <w:color w:val="000000" w:themeColor="text1"/>
          <w:sz w:val="24"/>
          <w:szCs w:val="24"/>
        </w:rPr>
        <w:t>Develop a sustainability strategy for C</w:t>
      </w:r>
      <w:r w:rsidR="0099736A" w:rsidRPr="00290C57">
        <w:rPr>
          <w:rFonts w:ascii="Times New Roman" w:hAnsi="Times New Roman" w:cs="Times New Roman"/>
          <w:color w:val="000000" w:themeColor="text1"/>
          <w:sz w:val="24"/>
          <w:szCs w:val="24"/>
        </w:rPr>
        <w:t>omponent 3</w:t>
      </w:r>
      <w:r w:rsidR="00B153B9" w:rsidRPr="00290C57">
        <w:rPr>
          <w:rFonts w:ascii="Times New Roman" w:hAnsi="Times New Roman" w:cs="Times New Roman"/>
          <w:color w:val="000000" w:themeColor="text1"/>
          <w:sz w:val="24"/>
          <w:szCs w:val="24"/>
        </w:rPr>
        <w:t>.</w:t>
      </w:r>
    </w:p>
    <w:p w:rsidR="00AC0C26" w:rsidRPr="00290C57" w:rsidRDefault="002F11E2" w:rsidP="008D1A91">
      <w:pPr>
        <w:keepNext/>
        <w:spacing w:before="120" w:after="120" w:line="240" w:lineRule="auto"/>
        <w:contextualSpacing/>
        <w:rPr>
          <w:rFonts w:ascii="Times New Roman" w:hAnsi="Times New Roman" w:cs="Times New Roman"/>
          <w:color w:val="000000" w:themeColor="text1"/>
          <w:sz w:val="24"/>
          <w:szCs w:val="24"/>
        </w:rPr>
      </w:pPr>
      <w:r w:rsidRPr="00290C57">
        <w:rPr>
          <w:rFonts w:ascii="Times New Roman" w:hAnsi="Times New Roman" w:cs="Times New Roman"/>
          <w:b/>
          <w:sz w:val="24"/>
          <w:szCs w:val="24"/>
        </w:rPr>
        <w:t xml:space="preserve">Response: </w:t>
      </w:r>
      <w:r w:rsidR="00AC0C26" w:rsidRPr="00290C57">
        <w:rPr>
          <w:rFonts w:ascii="Times New Roman" w:hAnsi="Times New Roman" w:cs="Times New Roman"/>
          <w:b/>
          <w:color w:val="000000" w:themeColor="text1"/>
          <w:sz w:val="24"/>
          <w:szCs w:val="24"/>
        </w:rPr>
        <w:t>Agree</w:t>
      </w:r>
    </w:p>
    <w:p w:rsidR="00E92F6F" w:rsidRPr="00290C57" w:rsidRDefault="00E92F6F" w:rsidP="008D1A91">
      <w:pPr>
        <w:keepNext/>
        <w:spacing w:before="120" w:after="120" w:line="240" w:lineRule="auto"/>
        <w:ind w:left="360"/>
        <w:contextualSpacing/>
        <w:rPr>
          <w:rFonts w:ascii="Times New Roman" w:hAnsi="Times New Roman" w:cs="Times New Roman"/>
          <w:color w:val="000000" w:themeColor="text1"/>
          <w:sz w:val="24"/>
          <w:szCs w:val="24"/>
        </w:rPr>
      </w:pPr>
    </w:p>
    <w:p w:rsidR="00745D6C" w:rsidRPr="00290C57" w:rsidRDefault="00CD49C6" w:rsidP="003F4ADA">
      <w:pPr>
        <w:spacing w:line="240" w:lineRule="auto"/>
        <w:jc w:val="both"/>
        <w:rPr>
          <w:rFonts w:ascii="Times New Roman" w:hAnsi="Times New Roman" w:cs="Times New Roman"/>
          <w:color w:val="000000" w:themeColor="text1"/>
          <w:sz w:val="24"/>
          <w:szCs w:val="24"/>
        </w:rPr>
      </w:pPr>
      <w:r w:rsidRPr="00290C57">
        <w:rPr>
          <w:rFonts w:ascii="Times New Roman" w:hAnsi="Times New Roman" w:cs="Times New Roman"/>
          <w:b/>
          <w:sz w:val="24"/>
          <w:szCs w:val="24"/>
        </w:rPr>
        <w:t xml:space="preserve">Actions: </w:t>
      </w:r>
      <w:r w:rsidR="0099736A" w:rsidRPr="00290C57">
        <w:rPr>
          <w:rFonts w:ascii="Times New Roman" w:hAnsi="Times New Roman" w:cs="Times New Roman"/>
          <w:color w:val="000000" w:themeColor="text1"/>
          <w:sz w:val="24"/>
          <w:szCs w:val="24"/>
        </w:rPr>
        <w:t xml:space="preserve">AusAID and EP implementing partners </w:t>
      </w:r>
      <w:r w:rsidR="00B153B9" w:rsidRPr="00290C57">
        <w:rPr>
          <w:rFonts w:ascii="Times New Roman" w:hAnsi="Times New Roman" w:cs="Times New Roman"/>
          <w:color w:val="000000" w:themeColor="text1"/>
          <w:sz w:val="24"/>
          <w:szCs w:val="24"/>
        </w:rPr>
        <w:t xml:space="preserve">and delivery organisations </w:t>
      </w:r>
      <w:r w:rsidR="0099736A" w:rsidRPr="00290C57">
        <w:rPr>
          <w:rFonts w:ascii="Times New Roman" w:hAnsi="Times New Roman" w:cs="Times New Roman"/>
          <w:color w:val="000000" w:themeColor="text1"/>
          <w:sz w:val="24"/>
          <w:szCs w:val="24"/>
        </w:rPr>
        <w:t xml:space="preserve">will formulate </w:t>
      </w:r>
      <w:r w:rsidR="00B153B9" w:rsidRPr="00290C57">
        <w:rPr>
          <w:rFonts w:ascii="Times New Roman" w:hAnsi="Times New Roman" w:cs="Times New Roman"/>
          <w:color w:val="000000" w:themeColor="text1"/>
          <w:sz w:val="24"/>
          <w:szCs w:val="24"/>
        </w:rPr>
        <w:t xml:space="preserve">a </w:t>
      </w:r>
      <w:r w:rsidR="0099736A" w:rsidRPr="00290C57">
        <w:rPr>
          <w:rFonts w:ascii="Times New Roman" w:hAnsi="Times New Roman" w:cs="Times New Roman"/>
          <w:color w:val="000000" w:themeColor="text1"/>
          <w:sz w:val="24"/>
          <w:szCs w:val="24"/>
        </w:rPr>
        <w:t>Component 3 sustainability strategy</w:t>
      </w:r>
      <w:r w:rsidR="00783CC7" w:rsidRPr="00290C57">
        <w:rPr>
          <w:rFonts w:ascii="Times New Roman" w:hAnsi="Times New Roman" w:cs="Times New Roman"/>
          <w:color w:val="000000" w:themeColor="text1"/>
          <w:sz w:val="24"/>
          <w:szCs w:val="24"/>
        </w:rPr>
        <w:t xml:space="preserve"> </w:t>
      </w:r>
      <w:r w:rsidR="0099736A" w:rsidRPr="00290C57">
        <w:rPr>
          <w:rFonts w:ascii="Times New Roman" w:hAnsi="Times New Roman" w:cs="Times New Roman"/>
          <w:color w:val="000000" w:themeColor="text1"/>
          <w:sz w:val="24"/>
          <w:szCs w:val="24"/>
        </w:rPr>
        <w:t xml:space="preserve">and ensure </w:t>
      </w:r>
      <w:r w:rsidR="00DA1CC5" w:rsidRPr="00290C57">
        <w:rPr>
          <w:rFonts w:ascii="Times New Roman" w:hAnsi="Times New Roman" w:cs="Times New Roman"/>
          <w:color w:val="000000" w:themeColor="text1"/>
          <w:sz w:val="24"/>
          <w:szCs w:val="24"/>
        </w:rPr>
        <w:t xml:space="preserve">that </w:t>
      </w:r>
      <w:r w:rsidR="00B153B9" w:rsidRPr="00290C57">
        <w:rPr>
          <w:rFonts w:ascii="Times New Roman" w:hAnsi="Times New Roman" w:cs="Times New Roman"/>
          <w:color w:val="000000" w:themeColor="text1"/>
          <w:sz w:val="24"/>
          <w:szCs w:val="24"/>
        </w:rPr>
        <w:t xml:space="preserve">any necessary changes to </w:t>
      </w:r>
      <w:r w:rsidR="00DA1CC5" w:rsidRPr="00290C57">
        <w:rPr>
          <w:rFonts w:ascii="Times New Roman" w:hAnsi="Times New Roman" w:cs="Times New Roman"/>
          <w:color w:val="000000" w:themeColor="text1"/>
          <w:sz w:val="24"/>
          <w:szCs w:val="24"/>
        </w:rPr>
        <w:t>program implementation</w:t>
      </w:r>
      <w:r w:rsidR="00B153B9" w:rsidRPr="00290C57">
        <w:rPr>
          <w:rFonts w:ascii="Times New Roman" w:hAnsi="Times New Roman" w:cs="Times New Roman"/>
          <w:color w:val="000000" w:themeColor="text1"/>
          <w:sz w:val="24"/>
          <w:szCs w:val="24"/>
        </w:rPr>
        <w:t xml:space="preserve">, </w:t>
      </w:r>
      <w:r w:rsidR="00DA1CC5" w:rsidRPr="00290C57">
        <w:rPr>
          <w:rFonts w:ascii="Times New Roman" w:hAnsi="Times New Roman" w:cs="Times New Roman"/>
          <w:color w:val="000000" w:themeColor="text1"/>
          <w:sz w:val="24"/>
          <w:szCs w:val="24"/>
        </w:rPr>
        <w:t xml:space="preserve">based on </w:t>
      </w:r>
      <w:r w:rsidR="00B153B9" w:rsidRPr="00290C57">
        <w:rPr>
          <w:rFonts w:ascii="Times New Roman" w:hAnsi="Times New Roman" w:cs="Times New Roman"/>
          <w:color w:val="000000" w:themeColor="text1"/>
          <w:sz w:val="24"/>
          <w:szCs w:val="24"/>
        </w:rPr>
        <w:t xml:space="preserve">the </w:t>
      </w:r>
      <w:r w:rsidR="00DA1CC5" w:rsidRPr="00290C57">
        <w:rPr>
          <w:rFonts w:ascii="Times New Roman" w:hAnsi="Times New Roman" w:cs="Times New Roman"/>
          <w:color w:val="000000" w:themeColor="text1"/>
          <w:sz w:val="24"/>
          <w:szCs w:val="24"/>
        </w:rPr>
        <w:t>strategy</w:t>
      </w:r>
      <w:r w:rsidR="00B153B9" w:rsidRPr="00290C57">
        <w:rPr>
          <w:rFonts w:ascii="Times New Roman" w:hAnsi="Times New Roman" w:cs="Times New Roman"/>
          <w:color w:val="000000" w:themeColor="text1"/>
          <w:sz w:val="24"/>
          <w:szCs w:val="24"/>
        </w:rPr>
        <w:t>, are made</w:t>
      </w:r>
      <w:r w:rsidR="00DA1CC5" w:rsidRPr="00290C57">
        <w:rPr>
          <w:rFonts w:ascii="Times New Roman" w:hAnsi="Times New Roman" w:cs="Times New Roman"/>
          <w:color w:val="000000" w:themeColor="text1"/>
          <w:sz w:val="24"/>
          <w:szCs w:val="24"/>
        </w:rPr>
        <w:t xml:space="preserve">. </w:t>
      </w:r>
    </w:p>
    <w:p w:rsidR="001A4021" w:rsidRPr="00290C57" w:rsidRDefault="001A4021" w:rsidP="003F4ADA">
      <w:pPr>
        <w:spacing w:line="240" w:lineRule="auto"/>
        <w:jc w:val="both"/>
        <w:rPr>
          <w:rFonts w:ascii="Times New Roman" w:hAnsi="Times New Roman" w:cs="Times New Roman"/>
          <w:b/>
          <w:sz w:val="24"/>
          <w:szCs w:val="24"/>
          <w:u w:val="single"/>
        </w:rPr>
      </w:pPr>
    </w:p>
    <w:p w:rsidR="001A4021" w:rsidRPr="00290C57" w:rsidRDefault="001A4021" w:rsidP="001A4021">
      <w:pPr>
        <w:spacing w:line="240" w:lineRule="auto"/>
        <w:jc w:val="both"/>
        <w:rPr>
          <w:rFonts w:ascii="Times New Roman" w:hAnsi="Times New Roman" w:cs="Times New Roman"/>
          <w:b/>
          <w:sz w:val="24"/>
          <w:szCs w:val="24"/>
          <w:u w:val="single"/>
        </w:rPr>
      </w:pPr>
      <w:r w:rsidRPr="00290C57">
        <w:rPr>
          <w:rFonts w:ascii="Times New Roman" w:hAnsi="Times New Roman" w:cs="Times New Roman"/>
          <w:b/>
          <w:i/>
          <w:sz w:val="24"/>
          <w:szCs w:val="24"/>
        </w:rPr>
        <w:t xml:space="preserve">The following recommendations </w:t>
      </w:r>
      <w:r w:rsidR="004C211A" w:rsidRPr="00290C57">
        <w:rPr>
          <w:rFonts w:ascii="Times New Roman" w:hAnsi="Times New Roman" w:cs="Times New Roman"/>
          <w:b/>
          <w:i/>
          <w:sz w:val="24"/>
          <w:szCs w:val="24"/>
        </w:rPr>
        <w:t>are in relation</w:t>
      </w:r>
      <w:r w:rsidRPr="00290C57">
        <w:rPr>
          <w:rFonts w:ascii="Times New Roman" w:hAnsi="Times New Roman" w:cs="Times New Roman"/>
          <w:b/>
          <w:i/>
          <w:sz w:val="24"/>
          <w:szCs w:val="24"/>
        </w:rPr>
        <w:t xml:space="preserve"> to Component 4 of the EP</w:t>
      </w:r>
    </w:p>
    <w:p w:rsidR="002F11E2" w:rsidRPr="00290C57" w:rsidRDefault="002F11E2" w:rsidP="003F4ADA">
      <w:pPr>
        <w:spacing w:line="240" w:lineRule="auto"/>
        <w:jc w:val="both"/>
        <w:rPr>
          <w:rFonts w:ascii="Times New Roman" w:hAnsi="Times New Roman" w:cs="Times New Roman"/>
          <w:b/>
          <w:sz w:val="24"/>
          <w:szCs w:val="24"/>
          <w:u w:val="single"/>
        </w:rPr>
      </w:pPr>
      <w:r w:rsidRPr="00290C57">
        <w:rPr>
          <w:rFonts w:ascii="Times New Roman" w:hAnsi="Times New Roman" w:cs="Times New Roman"/>
          <w:b/>
          <w:sz w:val="24"/>
          <w:szCs w:val="24"/>
          <w:u w:val="single"/>
        </w:rPr>
        <w:t>Recommendatio</w:t>
      </w:r>
      <w:r w:rsidR="002427CD" w:rsidRPr="00290C57">
        <w:rPr>
          <w:rFonts w:ascii="Times New Roman" w:hAnsi="Times New Roman" w:cs="Times New Roman"/>
          <w:b/>
          <w:sz w:val="24"/>
          <w:szCs w:val="24"/>
          <w:u w:val="single"/>
        </w:rPr>
        <w:t>n Twenty Four</w:t>
      </w:r>
    </w:p>
    <w:p w:rsidR="00AC0C26" w:rsidRPr="00290C57" w:rsidRDefault="00AC0C26" w:rsidP="008D1A91">
      <w:pPr>
        <w:spacing w:line="240" w:lineRule="auto"/>
        <w:jc w:val="both"/>
        <w:rPr>
          <w:rFonts w:ascii="Times New Roman" w:hAnsi="Times New Roman" w:cs="Times New Roman"/>
          <w:color w:val="000000" w:themeColor="text1"/>
          <w:sz w:val="24"/>
          <w:szCs w:val="24"/>
        </w:rPr>
      </w:pPr>
      <w:r w:rsidRPr="00290C57">
        <w:rPr>
          <w:rFonts w:ascii="Times New Roman" w:hAnsi="Times New Roman" w:cs="Times New Roman"/>
          <w:color w:val="000000" w:themeColor="text1"/>
          <w:sz w:val="24"/>
          <w:szCs w:val="24"/>
        </w:rPr>
        <w:t xml:space="preserve">Promote </w:t>
      </w:r>
      <w:r w:rsidR="00B153B9" w:rsidRPr="00290C57">
        <w:rPr>
          <w:rFonts w:ascii="Times New Roman" w:hAnsi="Times New Roman" w:cs="Times New Roman"/>
          <w:color w:val="000000" w:themeColor="text1"/>
          <w:sz w:val="24"/>
          <w:szCs w:val="24"/>
        </w:rPr>
        <w:t xml:space="preserve">a </w:t>
      </w:r>
      <w:r w:rsidRPr="00290C57">
        <w:rPr>
          <w:rFonts w:ascii="Times New Roman" w:hAnsi="Times New Roman" w:cs="Times New Roman"/>
          <w:color w:val="000000" w:themeColor="text1"/>
          <w:sz w:val="24"/>
          <w:szCs w:val="24"/>
        </w:rPr>
        <w:t xml:space="preserve">socialisation strategy of research findings and ensure </w:t>
      </w:r>
      <w:r w:rsidR="00B153B9" w:rsidRPr="00290C57">
        <w:rPr>
          <w:rFonts w:ascii="Times New Roman" w:hAnsi="Times New Roman" w:cs="Times New Roman"/>
          <w:color w:val="000000" w:themeColor="text1"/>
          <w:sz w:val="24"/>
          <w:szCs w:val="24"/>
        </w:rPr>
        <w:t xml:space="preserve">a </w:t>
      </w:r>
      <w:r w:rsidRPr="00290C57">
        <w:rPr>
          <w:rFonts w:ascii="Times New Roman" w:hAnsi="Times New Roman" w:cs="Times New Roman"/>
          <w:color w:val="000000" w:themeColor="text1"/>
          <w:sz w:val="24"/>
          <w:szCs w:val="24"/>
        </w:rPr>
        <w:t>robust M&amp;E system is designed and implemented by implementing partner</w:t>
      </w:r>
      <w:r w:rsidR="00B153B9" w:rsidRPr="00290C57">
        <w:rPr>
          <w:rFonts w:ascii="Times New Roman" w:hAnsi="Times New Roman" w:cs="Times New Roman"/>
          <w:color w:val="000000" w:themeColor="text1"/>
          <w:sz w:val="24"/>
          <w:szCs w:val="24"/>
        </w:rPr>
        <w:t>s</w:t>
      </w:r>
      <w:r w:rsidRPr="00290C57">
        <w:rPr>
          <w:rFonts w:ascii="Times New Roman" w:hAnsi="Times New Roman" w:cs="Times New Roman"/>
          <w:color w:val="000000" w:themeColor="text1"/>
          <w:sz w:val="24"/>
          <w:szCs w:val="24"/>
        </w:rPr>
        <w:t xml:space="preserve"> and by POM.</w:t>
      </w:r>
    </w:p>
    <w:p w:rsidR="002F11E2" w:rsidRPr="00290C57" w:rsidRDefault="002F11E2" w:rsidP="008D1A91">
      <w:pPr>
        <w:spacing w:line="240" w:lineRule="auto"/>
        <w:jc w:val="both"/>
        <w:rPr>
          <w:rFonts w:ascii="Times New Roman" w:hAnsi="Times New Roman" w:cs="Times New Roman"/>
          <w:b/>
          <w:color w:val="FF0000"/>
          <w:sz w:val="24"/>
          <w:szCs w:val="24"/>
        </w:rPr>
      </w:pPr>
      <w:r w:rsidRPr="00290C57">
        <w:rPr>
          <w:rFonts w:ascii="Times New Roman" w:hAnsi="Times New Roman" w:cs="Times New Roman"/>
          <w:b/>
          <w:sz w:val="24"/>
          <w:szCs w:val="24"/>
        </w:rPr>
        <w:t xml:space="preserve">Response: </w:t>
      </w:r>
      <w:r w:rsidR="00AC0C26" w:rsidRPr="00290C57">
        <w:rPr>
          <w:rFonts w:ascii="Times New Roman" w:hAnsi="Times New Roman" w:cs="Times New Roman"/>
          <w:b/>
          <w:sz w:val="24"/>
          <w:szCs w:val="24"/>
        </w:rPr>
        <w:t>Agree</w:t>
      </w:r>
      <w:r w:rsidR="00AC0C26" w:rsidRPr="00290C57">
        <w:rPr>
          <w:rFonts w:ascii="Times New Roman" w:hAnsi="Times New Roman" w:cs="Times New Roman"/>
          <w:sz w:val="24"/>
          <w:szCs w:val="24"/>
        </w:rPr>
        <w:t xml:space="preserve"> </w:t>
      </w:r>
    </w:p>
    <w:p w:rsidR="00E92F6F" w:rsidRPr="00290C57" w:rsidRDefault="002F11E2" w:rsidP="008D1A91">
      <w:pPr>
        <w:spacing w:line="240" w:lineRule="auto"/>
        <w:jc w:val="both"/>
        <w:rPr>
          <w:rFonts w:ascii="Times New Roman" w:hAnsi="Times New Roman" w:cs="Times New Roman"/>
          <w:b/>
          <w:sz w:val="24"/>
          <w:szCs w:val="24"/>
        </w:rPr>
      </w:pPr>
      <w:r w:rsidRPr="00290C57">
        <w:rPr>
          <w:rFonts w:ascii="Times New Roman" w:hAnsi="Times New Roman" w:cs="Times New Roman"/>
          <w:b/>
          <w:sz w:val="24"/>
          <w:szCs w:val="24"/>
        </w:rPr>
        <w:t xml:space="preserve">Actions: </w:t>
      </w:r>
      <w:r w:rsidR="00DA1CC5" w:rsidRPr="00290C57">
        <w:rPr>
          <w:rFonts w:ascii="Times New Roman" w:hAnsi="Times New Roman" w:cs="Times New Roman"/>
          <w:sz w:val="24"/>
          <w:szCs w:val="24"/>
        </w:rPr>
        <w:t xml:space="preserve">AusAID will </w:t>
      </w:r>
      <w:r w:rsidR="00B153B9" w:rsidRPr="00290C57">
        <w:rPr>
          <w:rFonts w:ascii="Times New Roman" w:hAnsi="Times New Roman" w:cs="Times New Roman"/>
          <w:sz w:val="24"/>
          <w:szCs w:val="24"/>
        </w:rPr>
        <w:t xml:space="preserve">work closely with the ADB to ensure the </w:t>
      </w:r>
      <w:r w:rsidR="00DA1CC5" w:rsidRPr="00290C57">
        <w:rPr>
          <w:rFonts w:ascii="Times New Roman" w:hAnsi="Times New Roman" w:cs="Times New Roman"/>
          <w:sz w:val="24"/>
          <w:szCs w:val="24"/>
        </w:rPr>
        <w:t>Analytical and Capacity Development Partnership (ACDP) implement</w:t>
      </w:r>
      <w:r w:rsidR="00B153B9" w:rsidRPr="00290C57">
        <w:rPr>
          <w:rFonts w:ascii="Times New Roman" w:hAnsi="Times New Roman" w:cs="Times New Roman"/>
          <w:sz w:val="24"/>
          <w:szCs w:val="24"/>
        </w:rPr>
        <w:t>s</w:t>
      </w:r>
      <w:r w:rsidR="00DA1CC5" w:rsidRPr="00290C57">
        <w:rPr>
          <w:rFonts w:ascii="Times New Roman" w:hAnsi="Times New Roman" w:cs="Times New Roman"/>
          <w:sz w:val="24"/>
          <w:szCs w:val="24"/>
        </w:rPr>
        <w:t xml:space="preserve"> its </w:t>
      </w:r>
      <w:r w:rsidR="00B153B9" w:rsidRPr="00290C57">
        <w:rPr>
          <w:rFonts w:ascii="Times New Roman" w:hAnsi="Times New Roman" w:cs="Times New Roman"/>
          <w:sz w:val="24"/>
          <w:szCs w:val="24"/>
        </w:rPr>
        <w:t>M&amp;E</w:t>
      </w:r>
      <w:r w:rsidR="00DA1CC5" w:rsidRPr="00290C57">
        <w:rPr>
          <w:rFonts w:ascii="Times New Roman" w:hAnsi="Times New Roman" w:cs="Times New Roman"/>
          <w:sz w:val="24"/>
          <w:szCs w:val="24"/>
        </w:rPr>
        <w:t xml:space="preserve"> framework</w:t>
      </w:r>
      <w:r w:rsidR="00B153B9" w:rsidRPr="00290C57">
        <w:rPr>
          <w:rFonts w:ascii="Times New Roman" w:hAnsi="Times New Roman" w:cs="Times New Roman"/>
          <w:sz w:val="24"/>
          <w:szCs w:val="24"/>
        </w:rPr>
        <w:t>,</w:t>
      </w:r>
      <w:r w:rsidR="00DA1CC5" w:rsidRPr="00290C57">
        <w:rPr>
          <w:rFonts w:ascii="Times New Roman" w:hAnsi="Times New Roman" w:cs="Times New Roman"/>
          <w:sz w:val="24"/>
          <w:szCs w:val="24"/>
        </w:rPr>
        <w:t xml:space="preserve"> which will measur</w:t>
      </w:r>
      <w:r w:rsidR="00B153B9" w:rsidRPr="00290C57">
        <w:rPr>
          <w:rFonts w:ascii="Times New Roman" w:hAnsi="Times New Roman" w:cs="Times New Roman"/>
          <w:sz w:val="24"/>
          <w:szCs w:val="24"/>
        </w:rPr>
        <w:t>e</w:t>
      </w:r>
      <w:r w:rsidR="00DA1CC5" w:rsidRPr="00290C57">
        <w:rPr>
          <w:rFonts w:ascii="Times New Roman" w:hAnsi="Times New Roman" w:cs="Times New Roman"/>
          <w:sz w:val="24"/>
          <w:szCs w:val="24"/>
        </w:rPr>
        <w:t xml:space="preserve"> its success and achievements again</w:t>
      </w:r>
      <w:r w:rsidR="00B153B9" w:rsidRPr="00290C57">
        <w:rPr>
          <w:rFonts w:ascii="Times New Roman" w:hAnsi="Times New Roman" w:cs="Times New Roman"/>
          <w:sz w:val="24"/>
          <w:szCs w:val="24"/>
        </w:rPr>
        <w:t>s</w:t>
      </w:r>
      <w:r w:rsidR="00DA1CC5" w:rsidRPr="00290C57">
        <w:rPr>
          <w:rFonts w:ascii="Times New Roman" w:hAnsi="Times New Roman" w:cs="Times New Roman"/>
          <w:sz w:val="24"/>
          <w:szCs w:val="24"/>
        </w:rPr>
        <w:t xml:space="preserve">t the program’s goals. ACDP </w:t>
      </w:r>
      <w:r w:rsidR="00B153B9" w:rsidRPr="00290C57">
        <w:rPr>
          <w:rFonts w:ascii="Times New Roman" w:hAnsi="Times New Roman" w:cs="Times New Roman"/>
          <w:sz w:val="24"/>
          <w:szCs w:val="24"/>
        </w:rPr>
        <w:t xml:space="preserve">has </w:t>
      </w:r>
      <w:r w:rsidR="00DA1CC5" w:rsidRPr="00290C57">
        <w:rPr>
          <w:rFonts w:ascii="Times New Roman" w:hAnsi="Times New Roman" w:cs="Times New Roman"/>
          <w:sz w:val="24"/>
          <w:szCs w:val="24"/>
        </w:rPr>
        <w:t>also develop</w:t>
      </w:r>
      <w:r w:rsidR="001C63B4" w:rsidRPr="00290C57">
        <w:rPr>
          <w:rFonts w:ascii="Times New Roman" w:hAnsi="Times New Roman" w:cs="Times New Roman"/>
          <w:sz w:val="24"/>
          <w:szCs w:val="24"/>
        </w:rPr>
        <w:t>ed</w:t>
      </w:r>
      <w:r w:rsidR="00DA1CC5" w:rsidRPr="00290C57">
        <w:rPr>
          <w:rFonts w:ascii="Times New Roman" w:hAnsi="Times New Roman" w:cs="Times New Roman"/>
          <w:sz w:val="24"/>
          <w:szCs w:val="24"/>
        </w:rPr>
        <w:t xml:space="preserve"> a communication</w:t>
      </w:r>
      <w:r w:rsidR="009D0643" w:rsidRPr="00290C57">
        <w:rPr>
          <w:rFonts w:ascii="Times New Roman" w:hAnsi="Times New Roman" w:cs="Times New Roman"/>
          <w:sz w:val="24"/>
          <w:szCs w:val="24"/>
        </w:rPr>
        <w:t>s</w:t>
      </w:r>
      <w:r w:rsidR="00DA1CC5" w:rsidRPr="00290C57">
        <w:rPr>
          <w:rFonts w:ascii="Times New Roman" w:hAnsi="Times New Roman" w:cs="Times New Roman"/>
          <w:sz w:val="24"/>
          <w:szCs w:val="24"/>
        </w:rPr>
        <w:t xml:space="preserve"> strategy which will address issues raised in the APPR.</w:t>
      </w:r>
    </w:p>
    <w:p w:rsidR="00FE1D37" w:rsidRDefault="00FE1D37" w:rsidP="003F4ADA">
      <w:pPr>
        <w:spacing w:line="240" w:lineRule="auto"/>
        <w:jc w:val="both"/>
        <w:rPr>
          <w:rFonts w:ascii="Times New Roman" w:hAnsi="Times New Roman" w:cs="Times New Roman"/>
          <w:b/>
          <w:color w:val="FF0000"/>
          <w:sz w:val="24"/>
          <w:szCs w:val="24"/>
          <w:u w:val="single"/>
        </w:rPr>
      </w:pPr>
    </w:p>
    <w:p w:rsidR="00E92F6F" w:rsidRPr="00290C57" w:rsidRDefault="002427CD" w:rsidP="003F4ADA">
      <w:pPr>
        <w:spacing w:line="240" w:lineRule="auto"/>
        <w:jc w:val="both"/>
        <w:rPr>
          <w:rFonts w:ascii="Times New Roman" w:hAnsi="Times New Roman" w:cs="Times New Roman"/>
          <w:b/>
          <w:sz w:val="24"/>
          <w:szCs w:val="24"/>
          <w:u w:val="single"/>
        </w:rPr>
      </w:pPr>
      <w:r w:rsidRPr="00290C57">
        <w:rPr>
          <w:rFonts w:ascii="Times New Roman" w:hAnsi="Times New Roman" w:cs="Times New Roman"/>
          <w:b/>
          <w:sz w:val="24"/>
          <w:szCs w:val="24"/>
          <w:u w:val="single"/>
        </w:rPr>
        <w:t>Recommendation Twenty Five</w:t>
      </w:r>
    </w:p>
    <w:p w:rsidR="00E92F6F" w:rsidRPr="00290C57" w:rsidRDefault="00E92F6F" w:rsidP="008D1A91">
      <w:pPr>
        <w:spacing w:line="240" w:lineRule="auto"/>
        <w:jc w:val="both"/>
        <w:rPr>
          <w:rFonts w:ascii="Times New Roman" w:hAnsi="Times New Roman" w:cs="Times New Roman"/>
          <w:b/>
          <w:color w:val="FF0000"/>
          <w:sz w:val="24"/>
          <w:szCs w:val="24"/>
        </w:rPr>
      </w:pPr>
      <w:r w:rsidRPr="00290C57">
        <w:rPr>
          <w:rFonts w:ascii="Times New Roman" w:hAnsi="Times New Roman" w:cs="Times New Roman"/>
          <w:color w:val="000000" w:themeColor="text1"/>
          <w:sz w:val="24"/>
          <w:szCs w:val="24"/>
        </w:rPr>
        <w:t xml:space="preserve">Strengthen the </w:t>
      </w:r>
      <w:r w:rsidR="00945FBF" w:rsidRPr="00290C57">
        <w:rPr>
          <w:rFonts w:ascii="Times New Roman" w:hAnsi="Times New Roman" w:cs="Times New Roman"/>
          <w:color w:val="000000" w:themeColor="text1"/>
          <w:sz w:val="24"/>
          <w:szCs w:val="24"/>
        </w:rPr>
        <w:t>ACDP</w:t>
      </w:r>
      <w:r w:rsidR="00DA1CC5" w:rsidRPr="00290C57">
        <w:rPr>
          <w:rFonts w:ascii="Times New Roman" w:hAnsi="Times New Roman" w:cs="Times New Roman"/>
          <w:color w:val="000000" w:themeColor="text1"/>
          <w:sz w:val="24"/>
          <w:szCs w:val="24"/>
        </w:rPr>
        <w:t xml:space="preserve"> </w:t>
      </w:r>
      <w:r w:rsidRPr="00290C57">
        <w:rPr>
          <w:rFonts w:ascii="Times New Roman" w:hAnsi="Times New Roman" w:cs="Times New Roman"/>
          <w:color w:val="000000" w:themeColor="text1"/>
          <w:sz w:val="24"/>
          <w:szCs w:val="24"/>
        </w:rPr>
        <w:t>logic to include assumptions behind and expected shifts in knowledge, attitudes and practices of relevant policy-makers</w:t>
      </w:r>
      <w:r w:rsidR="000A525B">
        <w:rPr>
          <w:rFonts w:ascii="Times New Roman" w:hAnsi="Times New Roman" w:cs="Times New Roman"/>
          <w:color w:val="000000" w:themeColor="text1"/>
          <w:sz w:val="24"/>
          <w:szCs w:val="24"/>
        </w:rPr>
        <w:t>.</w:t>
      </w:r>
    </w:p>
    <w:p w:rsidR="002427CD" w:rsidRPr="00290C57" w:rsidRDefault="00E92F6F" w:rsidP="00022F9A">
      <w:pPr>
        <w:spacing w:line="240" w:lineRule="auto"/>
        <w:jc w:val="both"/>
        <w:rPr>
          <w:rFonts w:ascii="Times New Roman" w:hAnsi="Times New Roman" w:cs="Times New Roman"/>
          <w:sz w:val="24"/>
          <w:szCs w:val="24"/>
        </w:rPr>
      </w:pPr>
      <w:r w:rsidRPr="00290C57">
        <w:rPr>
          <w:rFonts w:ascii="Times New Roman" w:hAnsi="Times New Roman" w:cs="Times New Roman"/>
          <w:b/>
          <w:sz w:val="24"/>
          <w:szCs w:val="24"/>
        </w:rPr>
        <w:t xml:space="preserve">Response: </w:t>
      </w:r>
      <w:r w:rsidR="002427CD" w:rsidRPr="00290C57">
        <w:rPr>
          <w:rFonts w:ascii="Times New Roman" w:hAnsi="Times New Roman" w:cs="Times New Roman"/>
          <w:b/>
          <w:sz w:val="24"/>
          <w:szCs w:val="24"/>
        </w:rPr>
        <w:t>Agree</w:t>
      </w:r>
      <w:r w:rsidR="002427CD" w:rsidRPr="00290C57">
        <w:rPr>
          <w:rFonts w:ascii="Times New Roman" w:hAnsi="Times New Roman" w:cs="Times New Roman"/>
          <w:sz w:val="24"/>
          <w:szCs w:val="24"/>
        </w:rPr>
        <w:t xml:space="preserve"> </w:t>
      </w:r>
    </w:p>
    <w:p w:rsidR="00DA1CC5" w:rsidRPr="00290C57" w:rsidRDefault="00E92F6F" w:rsidP="004C211A">
      <w:pPr>
        <w:tabs>
          <w:tab w:val="left" w:pos="7655"/>
        </w:tabs>
        <w:spacing w:line="240" w:lineRule="auto"/>
        <w:jc w:val="both"/>
        <w:rPr>
          <w:rFonts w:ascii="Times New Roman" w:hAnsi="Times New Roman" w:cs="Times New Roman"/>
          <w:sz w:val="24"/>
          <w:szCs w:val="24"/>
        </w:rPr>
      </w:pPr>
      <w:r w:rsidRPr="00290C57">
        <w:rPr>
          <w:rFonts w:ascii="Times New Roman" w:hAnsi="Times New Roman" w:cs="Times New Roman"/>
          <w:b/>
          <w:sz w:val="24"/>
          <w:szCs w:val="24"/>
        </w:rPr>
        <w:t xml:space="preserve">Actions: </w:t>
      </w:r>
      <w:r w:rsidR="002427CD" w:rsidRPr="00290C57">
        <w:rPr>
          <w:rFonts w:ascii="Times New Roman" w:hAnsi="Times New Roman" w:cs="Times New Roman"/>
          <w:sz w:val="24"/>
          <w:szCs w:val="24"/>
        </w:rPr>
        <w:t xml:space="preserve">AusAID will </w:t>
      </w:r>
      <w:r w:rsidR="007E454F" w:rsidRPr="00290C57">
        <w:rPr>
          <w:rFonts w:ascii="Times New Roman" w:hAnsi="Times New Roman" w:cs="Times New Roman"/>
          <w:sz w:val="24"/>
          <w:szCs w:val="24"/>
        </w:rPr>
        <w:t xml:space="preserve">work </w:t>
      </w:r>
      <w:r w:rsidR="001A1D96" w:rsidRPr="00290C57">
        <w:rPr>
          <w:rFonts w:ascii="Times New Roman" w:hAnsi="Times New Roman" w:cs="Times New Roman"/>
          <w:sz w:val="24"/>
          <w:szCs w:val="24"/>
        </w:rPr>
        <w:t xml:space="preserve">with </w:t>
      </w:r>
      <w:r w:rsidR="00DA1CC5" w:rsidRPr="00290C57">
        <w:rPr>
          <w:rFonts w:ascii="Times New Roman" w:hAnsi="Times New Roman" w:cs="Times New Roman"/>
          <w:sz w:val="24"/>
          <w:szCs w:val="24"/>
        </w:rPr>
        <w:t xml:space="preserve">EP </w:t>
      </w:r>
      <w:r w:rsidR="001C63B4" w:rsidRPr="00290C57">
        <w:rPr>
          <w:rFonts w:ascii="Times New Roman" w:hAnsi="Times New Roman" w:cs="Times New Roman"/>
          <w:sz w:val="24"/>
          <w:szCs w:val="24"/>
        </w:rPr>
        <w:t>delivery organisations</w:t>
      </w:r>
      <w:r w:rsidR="00DA1CC5" w:rsidRPr="00290C57">
        <w:rPr>
          <w:rFonts w:ascii="Times New Roman" w:hAnsi="Times New Roman" w:cs="Times New Roman"/>
          <w:sz w:val="24"/>
          <w:szCs w:val="24"/>
        </w:rPr>
        <w:t xml:space="preserve"> </w:t>
      </w:r>
      <w:r w:rsidR="007E454F" w:rsidRPr="00290C57">
        <w:rPr>
          <w:rFonts w:ascii="Times New Roman" w:hAnsi="Times New Roman" w:cs="Times New Roman"/>
          <w:sz w:val="24"/>
          <w:szCs w:val="24"/>
        </w:rPr>
        <w:t xml:space="preserve">to </w:t>
      </w:r>
      <w:r w:rsidR="002427CD" w:rsidRPr="00290C57">
        <w:rPr>
          <w:rFonts w:ascii="Times New Roman" w:hAnsi="Times New Roman" w:cs="Times New Roman"/>
          <w:sz w:val="24"/>
          <w:szCs w:val="24"/>
        </w:rPr>
        <w:t xml:space="preserve">review and adjust </w:t>
      </w:r>
      <w:r w:rsidR="007E454F" w:rsidRPr="00290C57">
        <w:rPr>
          <w:rFonts w:ascii="Times New Roman" w:hAnsi="Times New Roman" w:cs="Times New Roman"/>
          <w:sz w:val="24"/>
          <w:szCs w:val="24"/>
        </w:rPr>
        <w:t xml:space="preserve">the </w:t>
      </w:r>
      <w:r w:rsidR="00945FBF" w:rsidRPr="00290C57">
        <w:rPr>
          <w:rFonts w:ascii="Times New Roman" w:hAnsi="Times New Roman" w:cs="Times New Roman"/>
          <w:sz w:val="24"/>
          <w:szCs w:val="24"/>
        </w:rPr>
        <w:t>ACDP</w:t>
      </w:r>
      <w:r w:rsidR="002427CD" w:rsidRPr="00290C57">
        <w:rPr>
          <w:rFonts w:ascii="Times New Roman" w:hAnsi="Times New Roman" w:cs="Times New Roman"/>
          <w:sz w:val="24"/>
          <w:szCs w:val="24"/>
        </w:rPr>
        <w:t xml:space="preserve"> logic to better reflect the expected impact of the program. </w:t>
      </w:r>
    </w:p>
    <w:p w:rsidR="00EA682D" w:rsidRPr="00290C57" w:rsidRDefault="00EA682D" w:rsidP="003F4ADA">
      <w:pPr>
        <w:spacing w:line="240" w:lineRule="auto"/>
        <w:jc w:val="both"/>
        <w:rPr>
          <w:rFonts w:ascii="Times New Roman" w:hAnsi="Times New Roman" w:cs="Times New Roman"/>
          <w:b/>
          <w:sz w:val="24"/>
          <w:szCs w:val="24"/>
          <w:u w:val="single"/>
        </w:rPr>
      </w:pPr>
    </w:p>
    <w:p w:rsidR="00E92F6F" w:rsidRPr="00290C57" w:rsidRDefault="00E92F6F" w:rsidP="003F4ADA">
      <w:pPr>
        <w:spacing w:line="240" w:lineRule="auto"/>
        <w:jc w:val="both"/>
        <w:rPr>
          <w:rFonts w:ascii="Times New Roman" w:hAnsi="Times New Roman" w:cs="Times New Roman"/>
          <w:b/>
          <w:sz w:val="24"/>
          <w:szCs w:val="24"/>
          <w:u w:val="single"/>
        </w:rPr>
      </w:pPr>
      <w:r w:rsidRPr="00290C57">
        <w:rPr>
          <w:rFonts w:ascii="Times New Roman" w:hAnsi="Times New Roman" w:cs="Times New Roman"/>
          <w:b/>
          <w:sz w:val="24"/>
          <w:szCs w:val="24"/>
          <w:u w:val="single"/>
        </w:rPr>
        <w:t>Recommendation Twenty S</w:t>
      </w:r>
      <w:r w:rsidR="002427CD" w:rsidRPr="00290C57">
        <w:rPr>
          <w:rFonts w:ascii="Times New Roman" w:hAnsi="Times New Roman" w:cs="Times New Roman"/>
          <w:b/>
          <w:sz w:val="24"/>
          <w:szCs w:val="24"/>
          <w:u w:val="single"/>
        </w:rPr>
        <w:t>ix</w:t>
      </w:r>
    </w:p>
    <w:p w:rsidR="002427CD" w:rsidRPr="00290C57" w:rsidRDefault="002427CD" w:rsidP="008D1A91">
      <w:pPr>
        <w:spacing w:line="240" w:lineRule="auto"/>
        <w:rPr>
          <w:rFonts w:ascii="Times New Roman" w:hAnsi="Times New Roman" w:cs="Times New Roman"/>
          <w:sz w:val="24"/>
          <w:szCs w:val="24"/>
        </w:rPr>
      </w:pPr>
      <w:r w:rsidRPr="00290C57">
        <w:rPr>
          <w:rFonts w:ascii="Times New Roman" w:hAnsi="Times New Roman" w:cs="Times New Roman"/>
          <w:sz w:val="24"/>
          <w:szCs w:val="24"/>
        </w:rPr>
        <w:t>Ensure consideration is given to all mechanisms available to ACDP in response to demand. Consider entering into dialogue with new AusAID</w:t>
      </w:r>
      <w:r w:rsidR="001C63B4" w:rsidRPr="00290C57">
        <w:rPr>
          <w:rFonts w:ascii="Times New Roman" w:hAnsi="Times New Roman" w:cs="Times New Roman"/>
          <w:sz w:val="24"/>
          <w:szCs w:val="24"/>
        </w:rPr>
        <w:t>-</w:t>
      </w:r>
      <w:r w:rsidRPr="00290C57">
        <w:rPr>
          <w:rFonts w:ascii="Times New Roman" w:hAnsi="Times New Roman" w:cs="Times New Roman"/>
          <w:sz w:val="24"/>
          <w:szCs w:val="24"/>
        </w:rPr>
        <w:t>funded K</w:t>
      </w:r>
      <w:r w:rsidR="00DA1CC5" w:rsidRPr="00290C57">
        <w:rPr>
          <w:rFonts w:ascii="Times New Roman" w:hAnsi="Times New Roman" w:cs="Times New Roman"/>
          <w:sz w:val="24"/>
          <w:szCs w:val="24"/>
        </w:rPr>
        <w:t xml:space="preserve">nowledge </w:t>
      </w:r>
      <w:r w:rsidRPr="00290C57">
        <w:rPr>
          <w:rFonts w:ascii="Times New Roman" w:hAnsi="Times New Roman" w:cs="Times New Roman"/>
          <w:sz w:val="24"/>
          <w:szCs w:val="24"/>
        </w:rPr>
        <w:t>S</w:t>
      </w:r>
      <w:r w:rsidR="00DA1CC5" w:rsidRPr="00290C57">
        <w:rPr>
          <w:rFonts w:ascii="Times New Roman" w:hAnsi="Times New Roman" w:cs="Times New Roman"/>
          <w:sz w:val="24"/>
          <w:szCs w:val="24"/>
        </w:rPr>
        <w:t xml:space="preserve">ector </w:t>
      </w:r>
      <w:r w:rsidRPr="00290C57">
        <w:rPr>
          <w:rFonts w:ascii="Times New Roman" w:hAnsi="Times New Roman" w:cs="Times New Roman"/>
          <w:sz w:val="24"/>
          <w:szCs w:val="24"/>
        </w:rPr>
        <w:t>I</w:t>
      </w:r>
      <w:r w:rsidR="00DA1CC5" w:rsidRPr="00290C57">
        <w:rPr>
          <w:rFonts w:ascii="Times New Roman" w:hAnsi="Times New Roman" w:cs="Times New Roman"/>
          <w:sz w:val="24"/>
          <w:szCs w:val="24"/>
        </w:rPr>
        <w:t>nitiative (KSI)</w:t>
      </w:r>
      <w:r w:rsidRPr="00290C57">
        <w:rPr>
          <w:rFonts w:ascii="Times New Roman" w:hAnsi="Times New Roman" w:cs="Times New Roman"/>
          <w:sz w:val="24"/>
          <w:szCs w:val="24"/>
        </w:rPr>
        <w:t xml:space="preserve"> to ensure experiences with respect to fostering more evidence-based policy making are shared.</w:t>
      </w:r>
    </w:p>
    <w:p w:rsidR="002427CD" w:rsidRPr="00290C57" w:rsidRDefault="00E92F6F" w:rsidP="008D1A91">
      <w:pPr>
        <w:spacing w:line="240" w:lineRule="auto"/>
        <w:rPr>
          <w:rFonts w:ascii="Times New Roman" w:hAnsi="Times New Roman" w:cs="Times New Roman"/>
          <w:b/>
          <w:sz w:val="24"/>
          <w:szCs w:val="24"/>
        </w:rPr>
      </w:pPr>
      <w:r w:rsidRPr="00290C57">
        <w:rPr>
          <w:rFonts w:ascii="Times New Roman" w:hAnsi="Times New Roman" w:cs="Times New Roman"/>
          <w:b/>
          <w:sz w:val="24"/>
          <w:szCs w:val="24"/>
        </w:rPr>
        <w:t xml:space="preserve">Response: </w:t>
      </w:r>
      <w:r w:rsidR="009F7A1E" w:rsidRPr="00290C57">
        <w:rPr>
          <w:rFonts w:ascii="Times New Roman" w:hAnsi="Times New Roman" w:cs="Times New Roman"/>
          <w:b/>
          <w:sz w:val="24"/>
          <w:szCs w:val="24"/>
        </w:rPr>
        <w:t>Agree</w:t>
      </w:r>
    </w:p>
    <w:p w:rsidR="006F3519" w:rsidRPr="00290C57" w:rsidRDefault="00E92F6F" w:rsidP="001B07A5">
      <w:pPr>
        <w:spacing w:line="240" w:lineRule="auto"/>
        <w:rPr>
          <w:rFonts w:ascii="Times New Roman" w:hAnsi="Times New Roman" w:cs="Times New Roman"/>
          <w:color w:val="FF0000"/>
          <w:sz w:val="24"/>
          <w:szCs w:val="24"/>
        </w:rPr>
      </w:pPr>
      <w:r w:rsidRPr="00290C57">
        <w:rPr>
          <w:rFonts w:ascii="Times New Roman" w:hAnsi="Times New Roman" w:cs="Times New Roman"/>
          <w:b/>
          <w:sz w:val="24"/>
          <w:szCs w:val="24"/>
        </w:rPr>
        <w:lastRenderedPageBreak/>
        <w:t xml:space="preserve">Actions: </w:t>
      </w:r>
      <w:r w:rsidR="009F7A1E" w:rsidRPr="00290C57">
        <w:rPr>
          <w:rFonts w:ascii="Times New Roman" w:hAnsi="Times New Roman" w:cs="Times New Roman"/>
          <w:sz w:val="24"/>
          <w:szCs w:val="24"/>
        </w:rPr>
        <w:t xml:space="preserve">ACDP is diversifying its approaches to responding to information needs. AusAID will facilitate dialogue between ACDP and KSI once KSI </w:t>
      </w:r>
      <w:r w:rsidR="001C63B4" w:rsidRPr="00290C57">
        <w:rPr>
          <w:rFonts w:ascii="Times New Roman" w:hAnsi="Times New Roman" w:cs="Times New Roman"/>
          <w:sz w:val="24"/>
          <w:szCs w:val="24"/>
        </w:rPr>
        <w:t>has been mobilised</w:t>
      </w:r>
      <w:r w:rsidR="009F7A1E" w:rsidRPr="00290C57">
        <w:rPr>
          <w:rFonts w:ascii="Times New Roman" w:hAnsi="Times New Roman" w:cs="Times New Roman"/>
          <w:sz w:val="24"/>
          <w:szCs w:val="24"/>
        </w:rPr>
        <w:t xml:space="preserve">. </w:t>
      </w:r>
    </w:p>
    <w:p w:rsidR="002F7E58" w:rsidRPr="00290C57" w:rsidRDefault="002F7E58" w:rsidP="003F4ADA">
      <w:pPr>
        <w:spacing w:line="240" w:lineRule="auto"/>
        <w:jc w:val="both"/>
        <w:rPr>
          <w:rFonts w:ascii="Times New Roman" w:hAnsi="Times New Roman" w:cs="Times New Roman"/>
          <w:b/>
          <w:sz w:val="24"/>
          <w:szCs w:val="24"/>
          <w:u w:val="single"/>
        </w:rPr>
      </w:pPr>
    </w:p>
    <w:p w:rsidR="00E92F6F" w:rsidRPr="00290C57" w:rsidRDefault="00E92F6F" w:rsidP="003F4ADA">
      <w:pPr>
        <w:spacing w:line="240" w:lineRule="auto"/>
        <w:jc w:val="both"/>
        <w:rPr>
          <w:rFonts w:ascii="Times New Roman" w:hAnsi="Times New Roman" w:cs="Times New Roman"/>
          <w:b/>
          <w:sz w:val="24"/>
          <w:szCs w:val="24"/>
          <w:u w:val="single"/>
        </w:rPr>
      </w:pPr>
      <w:r w:rsidRPr="00290C57">
        <w:rPr>
          <w:rFonts w:ascii="Times New Roman" w:hAnsi="Times New Roman" w:cs="Times New Roman"/>
          <w:b/>
          <w:sz w:val="24"/>
          <w:szCs w:val="24"/>
          <w:u w:val="single"/>
        </w:rPr>
        <w:t xml:space="preserve">Recommendation Twenty </w:t>
      </w:r>
      <w:r w:rsidR="006F3519" w:rsidRPr="00290C57">
        <w:rPr>
          <w:rFonts w:ascii="Times New Roman" w:hAnsi="Times New Roman" w:cs="Times New Roman"/>
          <w:b/>
          <w:sz w:val="24"/>
          <w:szCs w:val="24"/>
          <w:u w:val="single"/>
        </w:rPr>
        <w:t>Seven</w:t>
      </w:r>
    </w:p>
    <w:p w:rsidR="00E92F6F" w:rsidRPr="00290C57" w:rsidRDefault="00E92F6F" w:rsidP="008D1A91">
      <w:pPr>
        <w:spacing w:line="240" w:lineRule="auto"/>
        <w:jc w:val="both"/>
        <w:rPr>
          <w:rFonts w:ascii="Times New Roman" w:hAnsi="Times New Roman" w:cs="Times New Roman"/>
          <w:b/>
          <w:sz w:val="24"/>
          <w:szCs w:val="24"/>
        </w:rPr>
      </w:pPr>
      <w:r w:rsidRPr="00290C57">
        <w:rPr>
          <w:rFonts w:ascii="Times New Roman" w:hAnsi="Times New Roman" w:cs="Times New Roman"/>
          <w:color w:val="000000" w:themeColor="text1"/>
          <w:sz w:val="24"/>
          <w:szCs w:val="24"/>
        </w:rPr>
        <w:t>Encourage policy makers involved in the EP to use ACDP and feed EP lessons and findings into ACDP work</w:t>
      </w:r>
      <w:r w:rsidR="001C63B4" w:rsidRPr="00290C57">
        <w:rPr>
          <w:rFonts w:ascii="Times New Roman" w:hAnsi="Times New Roman" w:cs="Times New Roman"/>
          <w:color w:val="000000" w:themeColor="text1"/>
          <w:sz w:val="24"/>
          <w:szCs w:val="24"/>
        </w:rPr>
        <w:t>.</w:t>
      </w:r>
      <w:r w:rsidRPr="00290C57">
        <w:rPr>
          <w:rFonts w:ascii="Times New Roman" w:hAnsi="Times New Roman" w:cs="Times New Roman"/>
          <w:b/>
          <w:sz w:val="24"/>
          <w:szCs w:val="24"/>
        </w:rPr>
        <w:t xml:space="preserve"> </w:t>
      </w:r>
    </w:p>
    <w:p w:rsidR="00E92F6F" w:rsidRPr="00290C57" w:rsidRDefault="00E92F6F" w:rsidP="008D1A91">
      <w:pPr>
        <w:spacing w:line="240" w:lineRule="auto"/>
        <w:rPr>
          <w:rFonts w:ascii="Times New Roman" w:hAnsi="Times New Roman" w:cs="Times New Roman"/>
          <w:b/>
          <w:color w:val="000000" w:themeColor="text1"/>
          <w:sz w:val="24"/>
          <w:szCs w:val="24"/>
        </w:rPr>
      </w:pPr>
      <w:r w:rsidRPr="00290C57">
        <w:rPr>
          <w:rFonts w:ascii="Times New Roman" w:hAnsi="Times New Roman" w:cs="Times New Roman"/>
          <w:b/>
          <w:sz w:val="24"/>
          <w:szCs w:val="24"/>
        </w:rPr>
        <w:t xml:space="preserve">Response: </w:t>
      </w:r>
      <w:r w:rsidR="006F3519" w:rsidRPr="00290C57">
        <w:rPr>
          <w:rFonts w:ascii="Times New Roman" w:hAnsi="Times New Roman" w:cs="Times New Roman"/>
          <w:b/>
          <w:color w:val="000000" w:themeColor="text1"/>
          <w:sz w:val="24"/>
          <w:szCs w:val="24"/>
        </w:rPr>
        <w:t>Agree</w:t>
      </w:r>
    </w:p>
    <w:p w:rsidR="00CA011D" w:rsidRPr="00290C57" w:rsidRDefault="00CA011D" w:rsidP="006F3519">
      <w:pPr>
        <w:spacing w:line="240" w:lineRule="auto"/>
        <w:jc w:val="both"/>
        <w:rPr>
          <w:rFonts w:ascii="Times New Roman" w:hAnsi="Times New Roman" w:cs="Times New Roman"/>
          <w:color w:val="000000" w:themeColor="text1"/>
          <w:sz w:val="24"/>
          <w:szCs w:val="24"/>
        </w:rPr>
      </w:pPr>
      <w:r w:rsidRPr="00290C57">
        <w:rPr>
          <w:rFonts w:ascii="Times New Roman" w:hAnsi="Times New Roman" w:cs="Times New Roman"/>
          <w:b/>
          <w:sz w:val="24"/>
          <w:szCs w:val="24"/>
        </w:rPr>
        <w:t xml:space="preserve">Actions: </w:t>
      </w:r>
      <w:r w:rsidRPr="00290C57">
        <w:rPr>
          <w:rFonts w:ascii="Times New Roman" w:hAnsi="Times New Roman" w:cs="Times New Roman"/>
          <w:sz w:val="24"/>
          <w:szCs w:val="24"/>
        </w:rPr>
        <w:t xml:space="preserve"> Cross-component collaboration has been taking place quite effectively in the past year as linkage</w:t>
      </w:r>
      <w:r w:rsidR="001C63B4" w:rsidRPr="00290C57">
        <w:rPr>
          <w:rFonts w:ascii="Times New Roman" w:hAnsi="Times New Roman" w:cs="Times New Roman"/>
          <w:sz w:val="24"/>
          <w:szCs w:val="24"/>
        </w:rPr>
        <w:t>s</w:t>
      </w:r>
      <w:r w:rsidRPr="00290C57">
        <w:rPr>
          <w:rFonts w:ascii="Times New Roman" w:hAnsi="Times New Roman" w:cs="Times New Roman"/>
          <w:sz w:val="24"/>
          <w:szCs w:val="24"/>
        </w:rPr>
        <w:t xml:space="preserve"> between ACDP</w:t>
      </w:r>
      <w:r w:rsidR="00945FBF" w:rsidRPr="00290C57">
        <w:rPr>
          <w:rFonts w:ascii="Times New Roman" w:hAnsi="Times New Roman" w:cs="Times New Roman"/>
          <w:sz w:val="24"/>
          <w:szCs w:val="24"/>
        </w:rPr>
        <w:t>, Component 2</w:t>
      </w:r>
      <w:r w:rsidR="009D0643" w:rsidRPr="00290C57">
        <w:rPr>
          <w:rFonts w:ascii="Times New Roman" w:hAnsi="Times New Roman" w:cs="Times New Roman"/>
          <w:sz w:val="24"/>
          <w:szCs w:val="24"/>
        </w:rPr>
        <w:t xml:space="preserve"> </w:t>
      </w:r>
      <w:r w:rsidRPr="00290C57">
        <w:rPr>
          <w:rFonts w:ascii="Times New Roman" w:hAnsi="Times New Roman" w:cs="Times New Roman"/>
          <w:sz w:val="24"/>
          <w:szCs w:val="24"/>
        </w:rPr>
        <w:t xml:space="preserve">and Component </w:t>
      </w:r>
      <w:r w:rsidR="00945FBF" w:rsidRPr="00290C57">
        <w:rPr>
          <w:rFonts w:ascii="Times New Roman" w:hAnsi="Times New Roman" w:cs="Times New Roman"/>
          <w:sz w:val="24"/>
          <w:szCs w:val="24"/>
        </w:rPr>
        <w:t>3</w:t>
      </w:r>
      <w:r w:rsidRPr="00290C57">
        <w:rPr>
          <w:rFonts w:ascii="Times New Roman" w:hAnsi="Times New Roman" w:cs="Times New Roman"/>
          <w:sz w:val="24"/>
          <w:szCs w:val="24"/>
        </w:rPr>
        <w:t xml:space="preserve"> of Education Partnership ha</w:t>
      </w:r>
      <w:r w:rsidR="001C63B4" w:rsidRPr="00290C57">
        <w:rPr>
          <w:rFonts w:ascii="Times New Roman" w:hAnsi="Times New Roman" w:cs="Times New Roman"/>
          <w:sz w:val="24"/>
          <w:szCs w:val="24"/>
        </w:rPr>
        <w:t>ve</w:t>
      </w:r>
      <w:r w:rsidRPr="00290C57">
        <w:rPr>
          <w:rFonts w:ascii="Times New Roman" w:hAnsi="Times New Roman" w:cs="Times New Roman"/>
          <w:sz w:val="24"/>
          <w:szCs w:val="24"/>
        </w:rPr>
        <w:t xml:space="preserve"> been established. For example, </w:t>
      </w:r>
      <w:r w:rsidR="00945FBF" w:rsidRPr="00290C57">
        <w:rPr>
          <w:rFonts w:ascii="Times New Roman" w:hAnsi="Times New Roman" w:cs="Times New Roman"/>
          <w:sz w:val="24"/>
          <w:szCs w:val="24"/>
        </w:rPr>
        <w:t>AusAID facilitated the National School and Madrasah Accreditation Board (</w:t>
      </w:r>
      <w:r w:rsidR="006F3519" w:rsidRPr="00290C57">
        <w:rPr>
          <w:rFonts w:ascii="Times New Roman" w:hAnsi="Times New Roman" w:cs="Times New Roman"/>
          <w:color w:val="000000" w:themeColor="text1"/>
          <w:sz w:val="24"/>
          <w:szCs w:val="24"/>
        </w:rPr>
        <w:t>BAN-SM</w:t>
      </w:r>
      <w:r w:rsidR="00945FBF" w:rsidRPr="00290C57">
        <w:rPr>
          <w:rFonts w:ascii="Times New Roman" w:hAnsi="Times New Roman" w:cs="Times New Roman"/>
          <w:color w:val="000000" w:themeColor="text1"/>
          <w:sz w:val="24"/>
          <w:szCs w:val="24"/>
        </w:rPr>
        <w:t>)</w:t>
      </w:r>
      <w:r w:rsidR="006F3519" w:rsidRPr="00290C57">
        <w:rPr>
          <w:rFonts w:ascii="Times New Roman" w:hAnsi="Times New Roman" w:cs="Times New Roman"/>
          <w:color w:val="000000" w:themeColor="text1"/>
          <w:sz w:val="24"/>
          <w:szCs w:val="24"/>
        </w:rPr>
        <w:t xml:space="preserve"> </w:t>
      </w:r>
      <w:r w:rsidR="00945FBF" w:rsidRPr="00290C57">
        <w:rPr>
          <w:rFonts w:ascii="Times New Roman" w:hAnsi="Times New Roman" w:cs="Times New Roman"/>
          <w:color w:val="000000" w:themeColor="text1"/>
          <w:sz w:val="24"/>
          <w:szCs w:val="24"/>
        </w:rPr>
        <w:t xml:space="preserve">to request ACDP support in reviewing and improving its accreditation instrument and practices. This is likely to lead to more meaningful accreditation of </w:t>
      </w:r>
      <w:r w:rsidR="009D0CC8" w:rsidRPr="00290C57">
        <w:rPr>
          <w:rFonts w:ascii="Times New Roman" w:hAnsi="Times New Roman" w:cs="Times New Roman"/>
          <w:color w:val="000000" w:themeColor="text1"/>
          <w:sz w:val="24"/>
          <w:szCs w:val="24"/>
        </w:rPr>
        <w:t>madrasah supported through Component 3</w:t>
      </w:r>
      <w:r w:rsidR="00945FBF" w:rsidRPr="00290C57">
        <w:rPr>
          <w:rFonts w:ascii="Times New Roman" w:hAnsi="Times New Roman" w:cs="Times New Roman"/>
          <w:color w:val="000000" w:themeColor="text1"/>
          <w:sz w:val="24"/>
          <w:szCs w:val="24"/>
        </w:rPr>
        <w:t>. ACDP has also received a request from MoEC, supported by the Component 2 delivery organisation, to review its Principal Preparation Program to better understand its impact on improving the quality of school principal selection. The results of this review have the potential to improve the efficiency and effectiveness of future activities funded through the Educati</w:t>
      </w:r>
      <w:r w:rsidR="00894FCF" w:rsidRPr="00290C57">
        <w:rPr>
          <w:rFonts w:ascii="Times New Roman" w:hAnsi="Times New Roman" w:cs="Times New Roman"/>
          <w:color w:val="000000" w:themeColor="text1"/>
          <w:sz w:val="24"/>
          <w:szCs w:val="24"/>
        </w:rPr>
        <w:t>on Partnership and to enhance the likelihood of sustaining previous gains.</w:t>
      </w:r>
    </w:p>
    <w:p w:rsidR="006F3519" w:rsidRPr="00290C57" w:rsidRDefault="006F3519" w:rsidP="006F3519">
      <w:pPr>
        <w:spacing w:line="240" w:lineRule="auto"/>
        <w:jc w:val="both"/>
        <w:rPr>
          <w:rFonts w:ascii="Times New Roman" w:hAnsi="Times New Roman" w:cs="Times New Roman"/>
          <w:b/>
          <w:sz w:val="24"/>
          <w:szCs w:val="24"/>
        </w:rPr>
      </w:pPr>
      <w:r w:rsidRPr="00290C57">
        <w:rPr>
          <w:rFonts w:ascii="Times New Roman" w:hAnsi="Times New Roman" w:cs="Times New Roman"/>
          <w:color w:val="000000" w:themeColor="text1"/>
          <w:sz w:val="24"/>
          <w:szCs w:val="24"/>
        </w:rPr>
        <w:t xml:space="preserve">AusAID </w:t>
      </w:r>
      <w:r w:rsidR="00894FCF" w:rsidRPr="00290C57">
        <w:rPr>
          <w:rFonts w:ascii="Times New Roman" w:hAnsi="Times New Roman" w:cs="Times New Roman"/>
          <w:color w:val="000000" w:themeColor="text1"/>
          <w:sz w:val="24"/>
          <w:szCs w:val="24"/>
        </w:rPr>
        <w:t xml:space="preserve">will continue to encourage </w:t>
      </w:r>
      <w:r w:rsidR="00DA1CC5" w:rsidRPr="00290C57">
        <w:rPr>
          <w:rFonts w:ascii="Times New Roman" w:hAnsi="Times New Roman" w:cs="Times New Roman"/>
          <w:color w:val="000000" w:themeColor="text1"/>
          <w:sz w:val="24"/>
          <w:szCs w:val="24"/>
        </w:rPr>
        <w:t xml:space="preserve">EP implementing partners </w:t>
      </w:r>
      <w:r w:rsidR="001C63B4" w:rsidRPr="00290C57">
        <w:rPr>
          <w:rFonts w:ascii="Times New Roman" w:hAnsi="Times New Roman" w:cs="Times New Roman"/>
          <w:color w:val="000000" w:themeColor="text1"/>
          <w:sz w:val="24"/>
          <w:szCs w:val="24"/>
        </w:rPr>
        <w:t xml:space="preserve">and delivery organisations </w:t>
      </w:r>
      <w:r w:rsidR="00894FCF" w:rsidRPr="00290C57">
        <w:rPr>
          <w:rFonts w:ascii="Times New Roman" w:hAnsi="Times New Roman" w:cs="Times New Roman"/>
          <w:color w:val="000000" w:themeColor="text1"/>
          <w:sz w:val="24"/>
          <w:szCs w:val="24"/>
        </w:rPr>
        <w:t>to access</w:t>
      </w:r>
      <w:r w:rsidR="00CA011D" w:rsidRPr="00290C57">
        <w:rPr>
          <w:rFonts w:ascii="Times New Roman" w:hAnsi="Times New Roman" w:cs="Times New Roman"/>
          <w:color w:val="000000" w:themeColor="text1"/>
          <w:sz w:val="24"/>
          <w:szCs w:val="24"/>
        </w:rPr>
        <w:t xml:space="preserve"> ACDP </w:t>
      </w:r>
      <w:r w:rsidR="00894FCF" w:rsidRPr="00290C57">
        <w:rPr>
          <w:rFonts w:ascii="Times New Roman" w:hAnsi="Times New Roman" w:cs="Times New Roman"/>
          <w:color w:val="000000" w:themeColor="text1"/>
          <w:sz w:val="24"/>
          <w:szCs w:val="24"/>
        </w:rPr>
        <w:t>support and advice</w:t>
      </w:r>
      <w:r w:rsidR="00CA011D" w:rsidRPr="00290C57">
        <w:rPr>
          <w:rFonts w:ascii="Times New Roman" w:hAnsi="Times New Roman" w:cs="Times New Roman"/>
          <w:color w:val="000000" w:themeColor="text1"/>
          <w:sz w:val="24"/>
          <w:szCs w:val="24"/>
        </w:rPr>
        <w:t>.</w:t>
      </w:r>
    </w:p>
    <w:p w:rsidR="008B73E8" w:rsidRPr="00290C57" w:rsidRDefault="008B73E8" w:rsidP="008D1A91">
      <w:pPr>
        <w:spacing w:line="240" w:lineRule="auto"/>
        <w:jc w:val="both"/>
        <w:rPr>
          <w:rFonts w:ascii="Times New Roman" w:hAnsi="Times New Roman" w:cs="Times New Roman"/>
          <w:b/>
          <w:sz w:val="24"/>
          <w:szCs w:val="24"/>
        </w:rPr>
      </w:pPr>
    </w:p>
    <w:sectPr w:rsidR="008B73E8" w:rsidRPr="00290C57" w:rsidSect="00290C57">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0BF" w:rsidRDefault="005630BF" w:rsidP="00E31C06">
      <w:pPr>
        <w:spacing w:after="0" w:line="240" w:lineRule="auto"/>
      </w:pPr>
      <w:r>
        <w:separator/>
      </w:r>
    </w:p>
  </w:endnote>
  <w:endnote w:type="continuationSeparator" w:id="0">
    <w:p w:rsidR="005630BF" w:rsidRDefault="005630BF" w:rsidP="00E3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0BF" w:rsidRDefault="005630BF" w:rsidP="00E31C06">
      <w:pPr>
        <w:spacing w:after="0" w:line="240" w:lineRule="auto"/>
      </w:pPr>
      <w:r>
        <w:separator/>
      </w:r>
    </w:p>
  </w:footnote>
  <w:footnote w:type="continuationSeparator" w:id="0">
    <w:p w:rsidR="005630BF" w:rsidRDefault="005630BF" w:rsidP="00E31C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4819"/>
    <w:multiLevelType w:val="hybridMultilevel"/>
    <w:tmpl w:val="5F3631A8"/>
    <w:lvl w:ilvl="0" w:tplc="EB3C19B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E96D60"/>
    <w:multiLevelType w:val="hybridMultilevel"/>
    <w:tmpl w:val="A4F6F0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0341C1"/>
    <w:multiLevelType w:val="hybridMultilevel"/>
    <w:tmpl w:val="A964EF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F6F2E38"/>
    <w:multiLevelType w:val="hybridMultilevel"/>
    <w:tmpl w:val="87648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nsid w:val="27496892"/>
    <w:multiLevelType w:val="hybridMultilevel"/>
    <w:tmpl w:val="8FDC6FE4"/>
    <w:lvl w:ilvl="0" w:tplc="F7D2DA9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7A81434"/>
    <w:multiLevelType w:val="hybridMultilevel"/>
    <w:tmpl w:val="6A40853A"/>
    <w:lvl w:ilvl="0" w:tplc="669495FA">
      <w:start w:val="1"/>
      <w:numFmt w:val="decimal"/>
      <w:pStyle w:val="SCCR"/>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3C26043A">
      <w:numFmt w:val="bullet"/>
      <w:lvlText w:val="–"/>
      <w:lvlJc w:val="left"/>
      <w:pPr>
        <w:ind w:left="1980" w:hanging="360"/>
      </w:pPr>
      <w:rPr>
        <w:rFonts w:ascii="Arial" w:eastAsia="Times New Roman" w:hAnsi="Arial" w:hint="default"/>
      </w:rPr>
    </w:lvl>
    <w:lvl w:ilvl="3" w:tplc="2FFACECE">
      <w:start w:val="1"/>
      <w:numFmt w:val="lowerRoman"/>
      <w:lvlText w:val="(%4)"/>
      <w:lvlJc w:val="left"/>
      <w:pPr>
        <w:tabs>
          <w:tab w:val="num" w:pos="2880"/>
        </w:tabs>
        <w:ind w:left="2880" w:hanging="720"/>
      </w:pPr>
      <w:rPr>
        <w:rFonts w:cs="Times New Roman" w:hint="default"/>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7">
    <w:nsid w:val="31B65EC6"/>
    <w:multiLevelType w:val="hybridMultilevel"/>
    <w:tmpl w:val="147887E4"/>
    <w:lvl w:ilvl="0" w:tplc="7DAC981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4E407D"/>
    <w:multiLevelType w:val="hybridMultilevel"/>
    <w:tmpl w:val="6B2032C8"/>
    <w:lvl w:ilvl="0" w:tplc="EB3C19B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DAC6C7F"/>
    <w:multiLevelType w:val="hybridMultilevel"/>
    <w:tmpl w:val="3C726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ED42E18"/>
    <w:multiLevelType w:val="hybridMultilevel"/>
    <w:tmpl w:val="91CCAC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48C2990"/>
    <w:multiLevelType w:val="hybridMultilevel"/>
    <w:tmpl w:val="84367A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67AC0E3D"/>
    <w:multiLevelType w:val="hybridMultilevel"/>
    <w:tmpl w:val="B224C1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A2E13E1"/>
    <w:multiLevelType w:val="hybridMultilevel"/>
    <w:tmpl w:val="A140AB4A"/>
    <w:lvl w:ilvl="0" w:tplc="FFFFFFFF">
      <w:numFmt w:val="bullet"/>
      <w:lvlText w:val=""/>
      <w:lvlJc w:val="left"/>
      <w:pPr>
        <w:tabs>
          <w:tab w:val="num" w:pos="360"/>
        </w:tabs>
        <w:ind w:left="360" w:hanging="360"/>
      </w:pPr>
      <w:rPr>
        <w:rFonts w:ascii="Symbol" w:eastAsia="Times New Roman" w:hAnsi="Symbol" w:hint="default"/>
        <w:color w:val="auto"/>
        <w:sz w:val="24"/>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4">
    <w:nsid w:val="7A8D57A9"/>
    <w:multiLevelType w:val="hybridMultilevel"/>
    <w:tmpl w:val="3FCCC858"/>
    <w:lvl w:ilvl="0" w:tplc="EB3C19B4">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CDC674A"/>
    <w:multiLevelType w:val="hybridMultilevel"/>
    <w:tmpl w:val="80524D3A"/>
    <w:lvl w:ilvl="0" w:tplc="D4F8D31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7"/>
  </w:num>
  <w:num w:numId="5">
    <w:abstractNumId w:val="1"/>
  </w:num>
  <w:num w:numId="6">
    <w:abstractNumId w:val="0"/>
  </w:num>
  <w:num w:numId="7">
    <w:abstractNumId w:val="11"/>
  </w:num>
  <w:num w:numId="8">
    <w:abstractNumId w:val="15"/>
  </w:num>
  <w:num w:numId="9">
    <w:abstractNumId w:val="8"/>
  </w:num>
  <w:num w:numId="10">
    <w:abstractNumId w:val="10"/>
  </w:num>
  <w:num w:numId="11">
    <w:abstractNumId w:val="14"/>
  </w:num>
  <w:num w:numId="12">
    <w:abstractNumId w:val="12"/>
  </w:num>
  <w:num w:numId="13">
    <w:abstractNumId w:val="13"/>
  </w:num>
  <w:num w:numId="14">
    <w:abstractNumId w:val="2"/>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74"/>
    <w:rsid w:val="000046FF"/>
    <w:rsid w:val="000134FA"/>
    <w:rsid w:val="00022F9A"/>
    <w:rsid w:val="00053263"/>
    <w:rsid w:val="00057D38"/>
    <w:rsid w:val="00077A25"/>
    <w:rsid w:val="000A525B"/>
    <w:rsid w:val="000B21CD"/>
    <w:rsid w:val="000C4924"/>
    <w:rsid w:val="000C6FC6"/>
    <w:rsid w:val="000D2966"/>
    <w:rsid w:val="000E3DDB"/>
    <w:rsid w:val="00100A84"/>
    <w:rsid w:val="00120DAF"/>
    <w:rsid w:val="0015224C"/>
    <w:rsid w:val="00162A47"/>
    <w:rsid w:val="00174CF3"/>
    <w:rsid w:val="001754CD"/>
    <w:rsid w:val="001929B5"/>
    <w:rsid w:val="001A1D96"/>
    <w:rsid w:val="001A4021"/>
    <w:rsid w:val="001B07A5"/>
    <w:rsid w:val="001C0FB7"/>
    <w:rsid w:val="001C509E"/>
    <w:rsid w:val="001C63B4"/>
    <w:rsid w:val="001D1469"/>
    <w:rsid w:val="001E7059"/>
    <w:rsid w:val="001F6A74"/>
    <w:rsid w:val="001F6C60"/>
    <w:rsid w:val="001F72C4"/>
    <w:rsid w:val="001F7FC4"/>
    <w:rsid w:val="00206431"/>
    <w:rsid w:val="002217A0"/>
    <w:rsid w:val="00225F8D"/>
    <w:rsid w:val="002427CD"/>
    <w:rsid w:val="00252D55"/>
    <w:rsid w:val="0025473E"/>
    <w:rsid w:val="002678DF"/>
    <w:rsid w:val="002842D0"/>
    <w:rsid w:val="00290C57"/>
    <w:rsid w:val="00297CE4"/>
    <w:rsid w:val="002B0474"/>
    <w:rsid w:val="002C5209"/>
    <w:rsid w:val="002D0E19"/>
    <w:rsid w:val="002F11E2"/>
    <w:rsid w:val="002F190B"/>
    <w:rsid w:val="002F4756"/>
    <w:rsid w:val="002F7E58"/>
    <w:rsid w:val="00330F2C"/>
    <w:rsid w:val="0034612E"/>
    <w:rsid w:val="003608EE"/>
    <w:rsid w:val="0037590B"/>
    <w:rsid w:val="00382309"/>
    <w:rsid w:val="00397D36"/>
    <w:rsid w:val="003A23DA"/>
    <w:rsid w:val="003A76B4"/>
    <w:rsid w:val="003D7186"/>
    <w:rsid w:val="003E3E88"/>
    <w:rsid w:val="003F4ADA"/>
    <w:rsid w:val="00404AD8"/>
    <w:rsid w:val="004062CF"/>
    <w:rsid w:val="00425BF7"/>
    <w:rsid w:val="00427397"/>
    <w:rsid w:val="004642DC"/>
    <w:rsid w:val="00470F07"/>
    <w:rsid w:val="004A44D9"/>
    <w:rsid w:val="004A57D6"/>
    <w:rsid w:val="004C1F8D"/>
    <w:rsid w:val="004C211A"/>
    <w:rsid w:val="004D1CA0"/>
    <w:rsid w:val="005421C1"/>
    <w:rsid w:val="0056259F"/>
    <w:rsid w:val="005630BF"/>
    <w:rsid w:val="005832B0"/>
    <w:rsid w:val="005962BA"/>
    <w:rsid w:val="005B64B0"/>
    <w:rsid w:val="005B6B35"/>
    <w:rsid w:val="005C3204"/>
    <w:rsid w:val="005D3CAB"/>
    <w:rsid w:val="005E7C58"/>
    <w:rsid w:val="00605D35"/>
    <w:rsid w:val="00621FBF"/>
    <w:rsid w:val="00650AFB"/>
    <w:rsid w:val="00651316"/>
    <w:rsid w:val="0065418E"/>
    <w:rsid w:val="00663CAA"/>
    <w:rsid w:val="006807D9"/>
    <w:rsid w:val="006820CE"/>
    <w:rsid w:val="006B4946"/>
    <w:rsid w:val="006E65E9"/>
    <w:rsid w:val="006F3519"/>
    <w:rsid w:val="006F6306"/>
    <w:rsid w:val="007012F2"/>
    <w:rsid w:val="00716D4F"/>
    <w:rsid w:val="007376FE"/>
    <w:rsid w:val="00745D6C"/>
    <w:rsid w:val="00774D48"/>
    <w:rsid w:val="00775882"/>
    <w:rsid w:val="00780E67"/>
    <w:rsid w:val="00783CC7"/>
    <w:rsid w:val="007A5BE4"/>
    <w:rsid w:val="007C1667"/>
    <w:rsid w:val="007E06BF"/>
    <w:rsid w:val="007E454F"/>
    <w:rsid w:val="0080184F"/>
    <w:rsid w:val="0080778F"/>
    <w:rsid w:val="008229F3"/>
    <w:rsid w:val="0083339C"/>
    <w:rsid w:val="0083621C"/>
    <w:rsid w:val="008403CB"/>
    <w:rsid w:val="00874B77"/>
    <w:rsid w:val="008813EA"/>
    <w:rsid w:val="00894FCF"/>
    <w:rsid w:val="008B73E8"/>
    <w:rsid w:val="008C5C27"/>
    <w:rsid w:val="008C733B"/>
    <w:rsid w:val="008D1A91"/>
    <w:rsid w:val="008E4A4A"/>
    <w:rsid w:val="008F6DB6"/>
    <w:rsid w:val="00902D4B"/>
    <w:rsid w:val="00920284"/>
    <w:rsid w:val="009274DB"/>
    <w:rsid w:val="00945FBF"/>
    <w:rsid w:val="00947C7E"/>
    <w:rsid w:val="00965403"/>
    <w:rsid w:val="00984CE0"/>
    <w:rsid w:val="0099736A"/>
    <w:rsid w:val="009A2EF0"/>
    <w:rsid w:val="009B4362"/>
    <w:rsid w:val="009B65D3"/>
    <w:rsid w:val="009D0643"/>
    <w:rsid w:val="009D0CC8"/>
    <w:rsid w:val="009D66CE"/>
    <w:rsid w:val="009E2382"/>
    <w:rsid w:val="009F7A1E"/>
    <w:rsid w:val="00A00D78"/>
    <w:rsid w:val="00A03F6A"/>
    <w:rsid w:val="00A10B53"/>
    <w:rsid w:val="00A22E16"/>
    <w:rsid w:val="00A27469"/>
    <w:rsid w:val="00A370A6"/>
    <w:rsid w:val="00A61A6C"/>
    <w:rsid w:val="00A95A98"/>
    <w:rsid w:val="00AC0C26"/>
    <w:rsid w:val="00AC214A"/>
    <w:rsid w:val="00AD62B4"/>
    <w:rsid w:val="00B06EE4"/>
    <w:rsid w:val="00B153B9"/>
    <w:rsid w:val="00B32886"/>
    <w:rsid w:val="00B33EF4"/>
    <w:rsid w:val="00B353F4"/>
    <w:rsid w:val="00B47FF4"/>
    <w:rsid w:val="00B55DB1"/>
    <w:rsid w:val="00B729C8"/>
    <w:rsid w:val="00B76BC5"/>
    <w:rsid w:val="00B76EE1"/>
    <w:rsid w:val="00B85774"/>
    <w:rsid w:val="00BC14D5"/>
    <w:rsid w:val="00BD215F"/>
    <w:rsid w:val="00BF000D"/>
    <w:rsid w:val="00BF39F9"/>
    <w:rsid w:val="00C15199"/>
    <w:rsid w:val="00C42DB0"/>
    <w:rsid w:val="00C51E06"/>
    <w:rsid w:val="00C93860"/>
    <w:rsid w:val="00CA011D"/>
    <w:rsid w:val="00CB3A6A"/>
    <w:rsid w:val="00CB6740"/>
    <w:rsid w:val="00CC79D7"/>
    <w:rsid w:val="00CD49C6"/>
    <w:rsid w:val="00CF5183"/>
    <w:rsid w:val="00D04443"/>
    <w:rsid w:val="00D3168D"/>
    <w:rsid w:val="00D819EC"/>
    <w:rsid w:val="00D86987"/>
    <w:rsid w:val="00D86EC9"/>
    <w:rsid w:val="00D87D84"/>
    <w:rsid w:val="00D96FC5"/>
    <w:rsid w:val="00DA1CC5"/>
    <w:rsid w:val="00DC0EF2"/>
    <w:rsid w:val="00DD3DB3"/>
    <w:rsid w:val="00DD4B59"/>
    <w:rsid w:val="00DF5235"/>
    <w:rsid w:val="00E177B8"/>
    <w:rsid w:val="00E31C06"/>
    <w:rsid w:val="00E33698"/>
    <w:rsid w:val="00E7305E"/>
    <w:rsid w:val="00E759A3"/>
    <w:rsid w:val="00E910C3"/>
    <w:rsid w:val="00E92A6B"/>
    <w:rsid w:val="00E92F6F"/>
    <w:rsid w:val="00EA2BE1"/>
    <w:rsid w:val="00EA682D"/>
    <w:rsid w:val="00EB3E1A"/>
    <w:rsid w:val="00F11DC7"/>
    <w:rsid w:val="00F21EDA"/>
    <w:rsid w:val="00F305BE"/>
    <w:rsid w:val="00F54732"/>
    <w:rsid w:val="00F60A73"/>
    <w:rsid w:val="00F62212"/>
    <w:rsid w:val="00F7327A"/>
    <w:rsid w:val="00F872D7"/>
    <w:rsid w:val="00F91CFC"/>
    <w:rsid w:val="00FA0D8F"/>
    <w:rsid w:val="00FB2FE3"/>
    <w:rsid w:val="00FE1D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73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8C733B"/>
    <w:pPr>
      <w:keepLines w:val="0"/>
      <w:spacing w:before="240" w:after="60" w:line="240" w:lineRule="auto"/>
      <w:outlineLvl w:val="1"/>
    </w:pPr>
    <w:rPr>
      <w:rFonts w:ascii="Arial" w:eastAsia="Times New Roman" w:hAnsi="Arial" w:cs="Arial"/>
      <w:bCs w:val="0"/>
      <w:iCs/>
      <w:color w:val="auto"/>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BC5"/>
    <w:pPr>
      <w:ind w:left="720"/>
      <w:contextualSpacing/>
    </w:pPr>
  </w:style>
  <w:style w:type="paragraph" w:customStyle="1" w:styleId="POMNormal">
    <w:name w:val="POM Normal"/>
    <w:basedOn w:val="Normal"/>
    <w:link w:val="POMNormalChar"/>
    <w:qFormat/>
    <w:rsid w:val="00DD3DB3"/>
    <w:pPr>
      <w:spacing w:after="240"/>
      <w:jc w:val="both"/>
    </w:pPr>
    <w:rPr>
      <w:rFonts w:ascii="Calibri" w:eastAsia="Calibri" w:hAnsi="Calibri" w:cs="Times New Roman"/>
      <w:szCs w:val="24"/>
      <w:lang w:val="en-GB" w:eastAsia="en-AU"/>
    </w:rPr>
  </w:style>
  <w:style w:type="character" w:customStyle="1" w:styleId="POMNormalChar">
    <w:name w:val="POM Normal Char"/>
    <w:basedOn w:val="DefaultParagraphFont"/>
    <w:link w:val="POMNormal"/>
    <w:rsid w:val="00DD3DB3"/>
    <w:rPr>
      <w:rFonts w:ascii="Calibri" w:eastAsia="Calibri" w:hAnsi="Calibri" w:cs="Times New Roman"/>
      <w:szCs w:val="24"/>
      <w:lang w:val="en-GB" w:eastAsia="en-AU"/>
    </w:rPr>
  </w:style>
  <w:style w:type="paragraph" w:customStyle="1" w:styleId="Table-normal-text">
    <w:name w:val="Table-normal-text"/>
    <w:basedOn w:val="Normal"/>
    <w:uiPriority w:val="99"/>
    <w:rsid w:val="008C733B"/>
    <w:pPr>
      <w:spacing w:before="60" w:after="0" w:line="240" w:lineRule="auto"/>
    </w:pPr>
    <w:rPr>
      <w:rFonts w:ascii="Arial" w:eastAsia="Times New Roman" w:hAnsi="Arial" w:cs="Times New Roman"/>
      <w:sz w:val="20"/>
      <w:szCs w:val="24"/>
    </w:rPr>
  </w:style>
  <w:style w:type="character" w:customStyle="1" w:styleId="Heading2Char">
    <w:name w:val="Heading 2 Char"/>
    <w:basedOn w:val="DefaultParagraphFont"/>
    <w:link w:val="Heading2"/>
    <w:rsid w:val="008C733B"/>
    <w:rPr>
      <w:rFonts w:ascii="Arial" w:eastAsia="Times New Roman" w:hAnsi="Arial" w:cs="Arial"/>
      <w:b/>
      <w:iCs/>
      <w:sz w:val="24"/>
      <w:lang w:eastAsia="en-AU"/>
    </w:rPr>
  </w:style>
  <w:style w:type="paragraph" w:customStyle="1" w:styleId="DocName">
    <w:name w:val="DocName"/>
    <w:basedOn w:val="Normal"/>
    <w:link w:val="DocNameChar"/>
    <w:rsid w:val="008C733B"/>
    <w:pPr>
      <w:spacing w:after="0" w:line="240" w:lineRule="auto"/>
      <w:jc w:val="center"/>
    </w:pPr>
    <w:rPr>
      <w:rFonts w:ascii="Arial" w:eastAsia="Times New Roman" w:hAnsi="Arial" w:cs="Times New Roman"/>
      <w:b/>
      <w:bCs/>
      <w:sz w:val="28"/>
      <w:szCs w:val="24"/>
    </w:rPr>
  </w:style>
  <w:style w:type="character" w:customStyle="1" w:styleId="DocNameChar">
    <w:name w:val="DocName Char"/>
    <w:link w:val="DocName"/>
    <w:rsid w:val="008C733B"/>
    <w:rPr>
      <w:rFonts w:ascii="Arial" w:eastAsia="Times New Roman" w:hAnsi="Arial" w:cs="Times New Roman"/>
      <w:b/>
      <w:bCs/>
      <w:sz w:val="28"/>
      <w:szCs w:val="24"/>
    </w:rPr>
  </w:style>
  <w:style w:type="character" w:customStyle="1" w:styleId="Heading1Char">
    <w:name w:val="Heading 1 Char"/>
    <w:basedOn w:val="DefaultParagraphFont"/>
    <w:link w:val="Heading1"/>
    <w:uiPriority w:val="9"/>
    <w:rsid w:val="008C733B"/>
    <w:rPr>
      <w:rFonts w:asciiTheme="majorHAnsi" w:eastAsiaTheme="majorEastAsia" w:hAnsiTheme="majorHAnsi" w:cstheme="majorBidi"/>
      <w:b/>
      <w:bCs/>
      <w:color w:val="365F91" w:themeColor="accent1" w:themeShade="BF"/>
      <w:sz w:val="28"/>
      <w:szCs w:val="28"/>
    </w:rPr>
  </w:style>
  <w:style w:type="paragraph" w:customStyle="1" w:styleId="POMRecommendation">
    <w:name w:val="POM Recommendation"/>
    <w:basedOn w:val="Normal"/>
    <w:link w:val="POMRecommendationChar"/>
    <w:qFormat/>
    <w:rsid w:val="00E31C06"/>
    <w:pPr>
      <w:spacing w:before="120" w:after="120" w:line="280" w:lineRule="exact"/>
    </w:pPr>
    <w:rPr>
      <w:rFonts w:ascii="Calibri" w:eastAsia="Times New Roman" w:hAnsi="Calibri" w:cs="Times New Roman"/>
      <w:b/>
      <w:i/>
      <w:sz w:val="24"/>
      <w:szCs w:val="24"/>
      <w:lang w:val="en-US"/>
    </w:rPr>
  </w:style>
  <w:style w:type="character" w:customStyle="1" w:styleId="POMRecommendationChar">
    <w:name w:val="POM Recommendation Char"/>
    <w:basedOn w:val="DefaultParagraphFont"/>
    <w:link w:val="POMRecommendation"/>
    <w:rsid w:val="00E31C06"/>
    <w:rPr>
      <w:rFonts w:ascii="Calibri" w:eastAsia="Times New Roman" w:hAnsi="Calibri" w:cs="Times New Roman"/>
      <w:b/>
      <w:i/>
      <w:sz w:val="24"/>
      <w:szCs w:val="24"/>
      <w:lang w:val="en-US"/>
    </w:rPr>
  </w:style>
  <w:style w:type="character" w:styleId="Hyperlink">
    <w:name w:val="Hyperlink"/>
    <w:uiPriority w:val="99"/>
    <w:rsid w:val="00E31C06"/>
    <w:rPr>
      <w:color w:val="0000FF"/>
      <w:u w:val="single"/>
    </w:rPr>
  </w:style>
  <w:style w:type="paragraph" w:styleId="FootnoteText">
    <w:name w:val="footnote text"/>
    <w:basedOn w:val="Normal"/>
    <w:link w:val="FootnoteTextChar"/>
    <w:unhideWhenUsed/>
    <w:rsid w:val="00E31C06"/>
    <w:pPr>
      <w:spacing w:after="0" w:line="240"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rsid w:val="00E31C06"/>
    <w:rPr>
      <w:rFonts w:ascii="Calibri" w:eastAsia="Calibri" w:hAnsi="Calibri" w:cs="Times New Roman"/>
      <w:sz w:val="20"/>
      <w:szCs w:val="20"/>
      <w:lang w:val="en-GB"/>
    </w:rPr>
  </w:style>
  <w:style w:type="character" w:styleId="FootnoteReference">
    <w:name w:val="footnote reference"/>
    <w:uiPriority w:val="99"/>
    <w:unhideWhenUsed/>
    <w:rsid w:val="00E31C06"/>
    <w:rPr>
      <w:vertAlign w:val="superscript"/>
    </w:rPr>
  </w:style>
  <w:style w:type="paragraph" w:customStyle="1" w:styleId="List-bullet-1">
    <w:name w:val="List-bullet-1"/>
    <w:basedOn w:val="Normal"/>
    <w:link w:val="List-bullet-1Char"/>
    <w:uiPriority w:val="99"/>
    <w:rsid w:val="001D1469"/>
    <w:pPr>
      <w:numPr>
        <w:numId w:val="2"/>
      </w:numPr>
      <w:spacing w:before="120" w:after="0" w:line="240" w:lineRule="auto"/>
    </w:pPr>
    <w:rPr>
      <w:rFonts w:ascii="Arial" w:eastAsia="Times New Roman" w:hAnsi="Arial" w:cs="Arial"/>
      <w:sz w:val="20"/>
    </w:rPr>
  </w:style>
  <w:style w:type="paragraph" w:customStyle="1" w:styleId="SCCR">
    <w:name w:val="SCCR"/>
    <w:basedOn w:val="BodyText"/>
    <w:link w:val="SCCRChar"/>
    <w:uiPriority w:val="99"/>
    <w:rsid w:val="001D1469"/>
    <w:pPr>
      <w:numPr>
        <w:numId w:val="3"/>
      </w:numPr>
      <w:spacing w:after="0" w:line="240" w:lineRule="auto"/>
      <w:jc w:val="both"/>
    </w:pPr>
    <w:rPr>
      <w:rFonts w:ascii="Arial" w:eastAsia="Times New Roman" w:hAnsi="Arial" w:cs="Arial"/>
      <w:lang w:val="en-US"/>
    </w:rPr>
  </w:style>
  <w:style w:type="character" w:customStyle="1" w:styleId="SCCRChar">
    <w:name w:val="SCCR Char"/>
    <w:basedOn w:val="DefaultParagraphFont"/>
    <w:link w:val="SCCR"/>
    <w:uiPriority w:val="99"/>
    <w:locked/>
    <w:rsid w:val="001D1469"/>
    <w:rPr>
      <w:rFonts w:ascii="Arial" w:eastAsia="Times New Roman" w:hAnsi="Arial" w:cs="Arial"/>
      <w:lang w:val="en-US"/>
    </w:rPr>
  </w:style>
  <w:style w:type="character" w:customStyle="1" w:styleId="List-bullet-1Char">
    <w:name w:val="List-bullet-1 Char"/>
    <w:basedOn w:val="DefaultParagraphFont"/>
    <w:link w:val="List-bullet-1"/>
    <w:uiPriority w:val="99"/>
    <w:locked/>
    <w:rsid w:val="001D1469"/>
    <w:rPr>
      <w:rFonts w:ascii="Arial" w:eastAsia="Times New Roman" w:hAnsi="Arial" w:cs="Arial"/>
      <w:sz w:val="20"/>
    </w:rPr>
  </w:style>
  <w:style w:type="paragraph" w:styleId="BodyText">
    <w:name w:val="Body Text"/>
    <w:basedOn w:val="Normal"/>
    <w:link w:val="BodyTextChar"/>
    <w:uiPriority w:val="99"/>
    <w:semiHidden/>
    <w:unhideWhenUsed/>
    <w:rsid w:val="001D1469"/>
    <w:pPr>
      <w:spacing w:after="120"/>
    </w:pPr>
  </w:style>
  <w:style w:type="character" w:customStyle="1" w:styleId="BodyTextChar">
    <w:name w:val="Body Text Char"/>
    <w:basedOn w:val="DefaultParagraphFont"/>
    <w:link w:val="BodyText"/>
    <w:uiPriority w:val="99"/>
    <w:semiHidden/>
    <w:rsid w:val="001D1469"/>
  </w:style>
  <w:style w:type="character" w:styleId="CommentReference">
    <w:name w:val="annotation reference"/>
    <w:basedOn w:val="DefaultParagraphFont"/>
    <w:uiPriority w:val="99"/>
    <w:semiHidden/>
    <w:unhideWhenUsed/>
    <w:rsid w:val="009274DB"/>
    <w:rPr>
      <w:sz w:val="16"/>
      <w:szCs w:val="16"/>
    </w:rPr>
  </w:style>
  <w:style w:type="paragraph" w:styleId="CommentText">
    <w:name w:val="annotation text"/>
    <w:basedOn w:val="Normal"/>
    <w:link w:val="CommentTextChar"/>
    <w:uiPriority w:val="99"/>
    <w:unhideWhenUsed/>
    <w:rsid w:val="009274DB"/>
    <w:pPr>
      <w:spacing w:line="240" w:lineRule="auto"/>
    </w:pPr>
    <w:rPr>
      <w:sz w:val="20"/>
      <w:szCs w:val="20"/>
    </w:rPr>
  </w:style>
  <w:style w:type="character" w:customStyle="1" w:styleId="CommentTextChar">
    <w:name w:val="Comment Text Char"/>
    <w:basedOn w:val="DefaultParagraphFont"/>
    <w:link w:val="CommentText"/>
    <w:uiPriority w:val="99"/>
    <w:rsid w:val="009274DB"/>
    <w:rPr>
      <w:sz w:val="20"/>
      <w:szCs w:val="20"/>
    </w:rPr>
  </w:style>
  <w:style w:type="paragraph" w:styleId="BalloonText">
    <w:name w:val="Balloon Text"/>
    <w:basedOn w:val="Normal"/>
    <w:link w:val="BalloonTextChar"/>
    <w:uiPriority w:val="99"/>
    <w:semiHidden/>
    <w:unhideWhenUsed/>
    <w:rsid w:val="00927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4DB"/>
    <w:rPr>
      <w:rFonts w:ascii="Tahoma" w:hAnsi="Tahoma" w:cs="Tahoma"/>
      <w:sz w:val="16"/>
      <w:szCs w:val="16"/>
    </w:rPr>
  </w:style>
  <w:style w:type="table" w:customStyle="1" w:styleId="Tablewithheader">
    <w:name w:val="Table with header"/>
    <w:basedOn w:val="TableNormal"/>
    <w:uiPriority w:val="99"/>
    <w:rsid w:val="00F11DC7"/>
    <w:pPr>
      <w:spacing w:after="0" w:line="240" w:lineRule="auto"/>
    </w:pPr>
    <w:rPr>
      <w:rFonts w:ascii="Arial" w:eastAsia="Times New Roman" w:hAnsi="Arial" w:cs="Times New Roman"/>
      <w:sz w:val="20"/>
      <w:szCs w:val="20"/>
      <w:lang w:eastAsia="en-AU"/>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blStylePr w:type="firstRow">
      <w:pPr>
        <w:jc w:val="center"/>
      </w:pPr>
      <w:rPr>
        <w:rFonts w:ascii="Arial" w:hAnsi="Arial" w:cs="Times New Roman"/>
        <w:b/>
        <w:sz w:val="20"/>
      </w:rPr>
      <w:tblPr/>
      <w:trPr>
        <w:tblHeader/>
      </w:trPr>
      <w:tcPr>
        <w:shd w:val="clear" w:color="auto" w:fill="E0E0E0"/>
      </w:tcPr>
    </w:tblStylePr>
  </w:style>
  <w:style w:type="paragraph" w:styleId="CommentSubject">
    <w:name w:val="annotation subject"/>
    <w:basedOn w:val="CommentText"/>
    <w:next w:val="CommentText"/>
    <w:link w:val="CommentSubjectChar"/>
    <w:uiPriority w:val="99"/>
    <w:semiHidden/>
    <w:unhideWhenUsed/>
    <w:rsid w:val="00BC14D5"/>
    <w:rPr>
      <w:b/>
      <w:bCs/>
    </w:rPr>
  </w:style>
  <w:style w:type="character" w:customStyle="1" w:styleId="CommentSubjectChar">
    <w:name w:val="Comment Subject Char"/>
    <w:basedOn w:val="CommentTextChar"/>
    <w:link w:val="CommentSubject"/>
    <w:uiPriority w:val="99"/>
    <w:semiHidden/>
    <w:rsid w:val="00BC14D5"/>
    <w:rPr>
      <w:b/>
      <w:bCs/>
      <w:sz w:val="20"/>
      <w:szCs w:val="20"/>
    </w:rPr>
  </w:style>
  <w:style w:type="paragraph" w:styleId="Header">
    <w:name w:val="header"/>
    <w:basedOn w:val="Normal"/>
    <w:link w:val="HeaderChar"/>
    <w:uiPriority w:val="99"/>
    <w:unhideWhenUsed/>
    <w:rsid w:val="008E4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A4A"/>
  </w:style>
  <w:style w:type="paragraph" w:styleId="Footer">
    <w:name w:val="footer"/>
    <w:basedOn w:val="Normal"/>
    <w:link w:val="FooterChar"/>
    <w:uiPriority w:val="99"/>
    <w:unhideWhenUsed/>
    <w:rsid w:val="008E4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A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73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8C733B"/>
    <w:pPr>
      <w:keepLines w:val="0"/>
      <w:spacing w:before="240" w:after="60" w:line="240" w:lineRule="auto"/>
      <w:outlineLvl w:val="1"/>
    </w:pPr>
    <w:rPr>
      <w:rFonts w:ascii="Arial" w:eastAsia="Times New Roman" w:hAnsi="Arial" w:cs="Arial"/>
      <w:bCs w:val="0"/>
      <w:iCs/>
      <w:color w:val="auto"/>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BC5"/>
    <w:pPr>
      <w:ind w:left="720"/>
      <w:contextualSpacing/>
    </w:pPr>
  </w:style>
  <w:style w:type="paragraph" w:customStyle="1" w:styleId="POMNormal">
    <w:name w:val="POM Normal"/>
    <w:basedOn w:val="Normal"/>
    <w:link w:val="POMNormalChar"/>
    <w:qFormat/>
    <w:rsid w:val="00DD3DB3"/>
    <w:pPr>
      <w:spacing w:after="240"/>
      <w:jc w:val="both"/>
    </w:pPr>
    <w:rPr>
      <w:rFonts w:ascii="Calibri" w:eastAsia="Calibri" w:hAnsi="Calibri" w:cs="Times New Roman"/>
      <w:szCs w:val="24"/>
      <w:lang w:val="en-GB" w:eastAsia="en-AU"/>
    </w:rPr>
  </w:style>
  <w:style w:type="character" w:customStyle="1" w:styleId="POMNormalChar">
    <w:name w:val="POM Normal Char"/>
    <w:basedOn w:val="DefaultParagraphFont"/>
    <w:link w:val="POMNormal"/>
    <w:rsid w:val="00DD3DB3"/>
    <w:rPr>
      <w:rFonts w:ascii="Calibri" w:eastAsia="Calibri" w:hAnsi="Calibri" w:cs="Times New Roman"/>
      <w:szCs w:val="24"/>
      <w:lang w:val="en-GB" w:eastAsia="en-AU"/>
    </w:rPr>
  </w:style>
  <w:style w:type="paragraph" w:customStyle="1" w:styleId="Table-normal-text">
    <w:name w:val="Table-normal-text"/>
    <w:basedOn w:val="Normal"/>
    <w:uiPriority w:val="99"/>
    <w:rsid w:val="008C733B"/>
    <w:pPr>
      <w:spacing w:before="60" w:after="0" w:line="240" w:lineRule="auto"/>
    </w:pPr>
    <w:rPr>
      <w:rFonts w:ascii="Arial" w:eastAsia="Times New Roman" w:hAnsi="Arial" w:cs="Times New Roman"/>
      <w:sz w:val="20"/>
      <w:szCs w:val="24"/>
    </w:rPr>
  </w:style>
  <w:style w:type="character" w:customStyle="1" w:styleId="Heading2Char">
    <w:name w:val="Heading 2 Char"/>
    <w:basedOn w:val="DefaultParagraphFont"/>
    <w:link w:val="Heading2"/>
    <w:rsid w:val="008C733B"/>
    <w:rPr>
      <w:rFonts w:ascii="Arial" w:eastAsia="Times New Roman" w:hAnsi="Arial" w:cs="Arial"/>
      <w:b/>
      <w:iCs/>
      <w:sz w:val="24"/>
      <w:lang w:eastAsia="en-AU"/>
    </w:rPr>
  </w:style>
  <w:style w:type="paragraph" w:customStyle="1" w:styleId="DocName">
    <w:name w:val="DocName"/>
    <w:basedOn w:val="Normal"/>
    <w:link w:val="DocNameChar"/>
    <w:rsid w:val="008C733B"/>
    <w:pPr>
      <w:spacing w:after="0" w:line="240" w:lineRule="auto"/>
      <w:jc w:val="center"/>
    </w:pPr>
    <w:rPr>
      <w:rFonts w:ascii="Arial" w:eastAsia="Times New Roman" w:hAnsi="Arial" w:cs="Times New Roman"/>
      <w:b/>
      <w:bCs/>
      <w:sz w:val="28"/>
      <w:szCs w:val="24"/>
    </w:rPr>
  </w:style>
  <w:style w:type="character" w:customStyle="1" w:styleId="DocNameChar">
    <w:name w:val="DocName Char"/>
    <w:link w:val="DocName"/>
    <w:rsid w:val="008C733B"/>
    <w:rPr>
      <w:rFonts w:ascii="Arial" w:eastAsia="Times New Roman" w:hAnsi="Arial" w:cs="Times New Roman"/>
      <w:b/>
      <w:bCs/>
      <w:sz w:val="28"/>
      <w:szCs w:val="24"/>
    </w:rPr>
  </w:style>
  <w:style w:type="character" w:customStyle="1" w:styleId="Heading1Char">
    <w:name w:val="Heading 1 Char"/>
    <w:basedOn w:val="DefaultParagraphFont"/>
    <w:link w:val="Heading1"/>
    <w:uiPriority w:val="9"/>
    <w:rsid w:val="008C733B"/>
    <w:rPr>
      <w:rFonts w:asciiTheme="majorHAnsi" w:eastAsiaTheme="majorEastAsia" w:hAnsiTheme="majorHAnsi" w:cstheme="majorBidi"/>
      <w:b/>
      <w:bCs/>
      <w:color w:val="365F91" w:themeColor="accent1" w:themeShade="BF"/>
      <w:sz w:val="28"/>
      <w:szCs w:val="28"/>
    </w:rPr>
  </w:style>
  <w:style w:type="paragraph" w:customStyle="1" w:styleId="POMRecommendation">
    <w:name w:val="POM Recommendation"/>
    <w:basedOn w:val="Normal"/>
    <w:link w:val="POMRecommendationChar"/>
    <w:qFormat/>
    <w:rsid w:val="00E31C06"/>
    <w:pPr>
      <w:spacing w:before="120" w:after="120" w:line="280" w:lineRule="exact"/>
    </w:pPr>
    <w:rPr>
      <w:rFonts w:ascii="Calibri" w:eastAsia="Times New Roman" w:hAnsi="Calibri" w:cs="Times New Roman"/>
      <w:b/>
      <w:i/>
      <w:sz w:val="24"/>
      <w:szCs w:val="24"/>
      <w:lang w:val="en-US"/>
    </w:rPr>
  </w:style>
  <w:style w:type="character" w:customStyle="1" w:styleId="POMRecommendationChar">
    <w:name w:val="POM Recommendation Char"/>
    <w:basedOn w:val="DefaultParagraphFont"/>
    <w:link w:val="POMRecommendation"/>
    <w:rsid w:val="00E31C06"/>
    <w:rPr>
      <w:rFonts w:ascii="Calibri" w:eastAsia="Times New Roman" w:hAnsi="Calibri" w:cs="Times New Roman"/>
      <w:b/>
      <w:i/>
      <w:sz w:val="24"/>
      <w:szCs w:val="24"/>
      <w:lang w:val="en-US"/>
    </w:rPr>
  </w:style>
  <w:style w:type="character" w:styleId="Hyperlink">
    <w:name w:val="Hyperlink"/>
    <w:uiPriority w:val="99"/>
    <w:rsid w:val="00E31C06"/>
    <w:rPr>
      <w:color w:val="0000FF"/>
      <w:u w:val="single"/>
    </w:rPr>
  </w:style>
  <w:style w:type="paragraph" w:styleId="FootnoteText">
    <w:name w:val="footnote text"/>
    <w:basedOn w:val="Normal"/>
    <w:link w:val="FootnoteTextChar"/>
    <w:unhideWhenUsed/>
    <w:rsid w:val="00E31C06"/>
    <w:pPr>
      <w:spacing w:after="0" w:line="240"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rsid w:val="00E31C06"/>
    <w:rPr>
      <w:rFonts w:ascii="Calibri" w:eastAsia="Calibri" w:hAnsi="Calibri" w:cs="Times New Roman"/>
      <w:sz w:val="20"/>
      <w:szCs w:val="20"/>
      <w:lang w:val="en-GB"/>
    </w:rPr>
  </w:style>
  <w:style w:type="character" w:styleId="FootnoteReference">
    <w:name w:val="footnote reference"/>
    <w:uiPriority w:val="99"/>
    <w:unhideWhenUsed/>
    <w:rsid w:val="00E31C06"/>
    <w:rPr>
      <w:vertAlign w:val="superscript"/>
    </w:rPr>
  </w:style>
  <w:style w:type="paragraph" w:customStyle="1" w:styleId="List-bullet-1">
    <w:name w:val="List-bullet-1"/>
    <w:basedOn w:val="Normal"/>
    <w:link w:val="List-bullet-1Char"/>
    <w:uiPriority w:val="99"/>
    <w:rsid w:val="001D1469"/>
    <w:pPr>
      <w:numPr>
        <w:numId w:val="2"/>
      </w:numPr>
      <w:spacing w:before="120" w:after="0" w:line="240" w:lineRule="auto"/>
    </w:pPr>
    <w:rPr>
      <w:rFonts w:ascii="Arial" w:eastAsia="Times New Roman" w:hAnsi="Arial" w:cs="Arial"/>
      <w:sz w:val="20"/>
    </w:rPr>
  </w:style>
  <w:style w:type="paragraph" w:customStyle="1" w:styleId="SCCR">
    <w:name w:val="SCCR"/>
    <w:basedOn w:val="BodyText"/>
    <w:link w:val="SCCRChar"/>
    <w:uiPriority w:val="99"/>
    <w:rsid w:val="001D1469"/>
    <w:pPr>
      <w:numPr>
        <w:numId w:val="3"/>
      </w:numPr>
      <w:spacing w:after="0" w:line="240" w:lineRule="auto"/>
      <w:jc w:val="both"/>
    </w:pPr>
    <w:rPr>
      <w:rFonts w:ascii="Arial" w:eastAsia="Times New Roman" w:hAnsi="Arial" w:cs="Arial"/>
      <w:lang w:val="en-US"/>
    </w:rPr>
  </w:style>
  <w:style w:type="character" w:customStyle="1" w:styleId="SCCRChar">
    <w:name w:val="SCCR Char"/>
    <w:basedOn w:val="DefaultParagraphFont"/>
    <w:link w:val="SCCR"/>
    <w:uiPriority w:val="99"/>
    <w:locked/>
    <w:rsid w:val="001D1469"/>
    <w:rPr>
      <w:rFonts w:ascii="Arial" w:eastAsia="Times New Roman" w:hAnsi="Arial" w:cs="Arial"/>
      <w:lang w:val="en-US"/>
    </w:rPr>
  </w:style>
  <w:style w:type="character" w:customStyle="1" w:styleId="List-bullet-1Char">
    <w:name w:val="List-bullet-1 Char"/>
    <w:basedOn w:val="DefaultParagraphFont"/>
    <w:link w:val="List-bullet-1"/>
    <w:uiPriority w:val="99"/>
    <w:locked/>
    <w:rsid w:val="001D1469"/>
    <w:rPr>
      <w:rFonts w:ascii="Arial" w:eastAsia="Times New Roman" w:hAnsi="Arial" w:cs="Arial"/>
      <w:sz w:val="20"/>
    </w:rPr>
  </w:style>
  <w:style w:type="paragraph" w:styleId="BodyText">
    <w:name w:val="Body Text"/>
    <w:basedOn w:val="Normal"/>
    <w:link w:val="BodyTextChar"/>
    <w:uiPriority w:val="99"/>
    <w:semiHidden/>
    <w:unhideWhenUsed/>
    <w:rsid w:val="001D1469"/>
    <w:pPr>
      <w:spacing w:after="120"/>
    </w:pPr>
  </w:style>
  <w:style w:type="character" w:customStyle="1" w:styleId="BodyTextChar">
    <w:name w:val="Body Text Char"/>
    <w:basedOn w:val="DefaultParagraphFont"/>
    <w:link w:val="BodyText"/>
    <w:uiPriority w:val="99"/>
    <w:semiHidden/>
    <w:rsid w:val="001D1469"/>
  </w:style>
  <w:style w:type="character" w:styleId="CommentReference">
    <w:name w:val="annotation reference"/>
    <w:basedOn w:val="DefaultParagraphFont"/>
    <w:uiPriority w:val="99"/>
    <w:semiHidden/>
    <w:unhideWhenUsed/>
    <w:rsid w:val="009274DB"/>
    <w:rPr>
      <w:sz w:val="16"/>
      <w:szCs w:val="16"/>
    </w:rPr>
  </w:style>
  <w:style w:type="paragraph" w:styleId="CommentText">
    <w:name w:val="annotation text"/>
    <w:basedOn w:val="Normal"/>
    <w:link w:val="CommentTextChar"/>
    <w:uiPriority w:val="99"/>
    <w:unhideWhenUsed/>
    <w:rsid w:val="009274DB"/>
    <w:pPr>
      <w:spacing w:line="240" w:lineRule="auto"/>
    </w:pPr>
    <w:rPr>
      <w:sz w:val="20"/>
      <w:szCs w:val="20"/>
    </w:rPr>
  </w:style>
  <w:style w:type="character" w:customStyle="1" w:styleId="CommentTextChar">
    <w:name w:val="Comment Text Char"/>
    <w:basedOn w:val="DefaultParagraphFont"/>
    <w:link w:val="CommentText"/>
    <w:uiPriority w:val="99"/>
    <w:rsid w:val="009274DB"/>
    <w:rPr>
      <w:sz w:val="20"/>
      <w:szCs w:val="20"/>
    </w:rPr>
  </w:style>
  <w:style w:type="paragraph" w:styleId="BalloonText">
    <w:name w:val="Balloon Text"/>
    <w:basedOn w:val="Normal"/>
    <w:link w:val="BalloonTextChar"/>
    <w:uiPriority w:val="99"/>
    <w:semiHidden/>
    <w:unhideWhenUsed/>
    <w:rsid w:val="00927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4DB"/>
    <w:rPr>
      <w:rFonts w:ascii="Tahoma" w:hAnsi="Tahoma" w:cs="Tahoma"/>
      <w:sz w:val="16"/>
      <w:szCs w:val="16"/>
    </w:rPr>
  </w:style>
  <w:style w:type="table" w:customStyle="1" w:styleId="Tablewithheader">
    <w:name w:val="Table with header"/>
    <w:basedOn w:val="TableNormal"/>
    <w:uiPriority w:val="99"/>
    <w:rsid w:val="00F11DC7"/>
    <w:pPr>
      <w:spacing w:after="0" w:line="240" w:lineRule="auto"/>
    </w:pPr>
    <w:rPr>
      <w:rFonts w:ascii="Arial" w:eastAsia="Times New Roman" w:hAnsi="Arial" w:cs="Times New Roman"/>
      <w:sz w:val="20"/>
      <w:szCs w:val="20"/>
      <w:lang w:eastAsia="en-AU"/>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blStylePr w:type="firstRow">
      <w:pPr>
        <w:jc w:val="center"/>
      </w:pPr>
      <w:rPr>
        <w:rFonts w:ascii="Arial" w:hAnsi="Arial" w:cs="Times New Roman"/>
        <w:b/>
        <w:sz w:val="20"/>
      </w:rPr>
      <w:tblPr/>
      <w:trPr>
        <w:tblHeader/>
      </w:trPr>
      <w:tcPr>
        <w:shd w:val="clear" w:color="auto" w:fill="E0E0E0"/>
      </w:tcPr>
    </w:tblStylePr>
  </w:style>
  <w:style w:type="paragraph" w:styleId="CommentSubject">
    <w:name w:val="annotation subject"/>
    <w:basedOn w:val="CommentText"/>
    <w:next w:val="CommentText"/>
    <w:link w:val="CommentSubjectChar"/>
    <w:uiPriority w:val="99"/>
    <w:semiHidden/>
    <w:unhideWhenUsed/>
    <w:rsid w:val="00BC14D5"/>
    <w:rPr>
      <w:b/>
      <w:bCs/>
    </w:rPr>
  </w:style>
  <w:style w:type="character" w:customStyle="1" w:styleId="CommentSubjectChar">
    <w:name w:val="Comment Subject Char"/>
    <w:basedOn w:val="CommentTextChar"/>
    <w:link w:val="CommentSubject"/>
    <w:uiPriority w:val="99"/>
    <w:semiHidden/>
    <w:rsid w:val="00BC14D5"/>
    <w:rPr>
      <w:b/>
      <w:bCs/>
      <w:sz w:val="20"/>
      <w:szCs w:val="20"/>
    </w:rPr>
  </w:style>
  <w:style w:type="paragraph" w:styleId="Header">
    <w:name w:val="header"/>
    <w:basedOn w:val="Normal"/>
    <w:link w:val="HeaderChar"/>
    <w:uiPriority w:val="99"/>
    <w:unhideWhenUsed/>
    <w:rsid w:val="008E4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A4A"/>
  </w:style>
  <w:style w:type="paragraph" w:styleId="Footer">
    <w:name w:val="footer"/>
    <w:basedOn w:val="Normal"/>
    <w:link w:val="FooterChar"/>
    <w:uiPriority w:val="99"/>
    <w:unhideWhenUsed/>
    <w:rsid w:val="008E4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AE2FF8-CC3D-4E6D-8B9D-35B4D8C23E73}"/>
</file>

<file path=customXml/itemProps2.xml><?xml version="1.0" encoding="utf-8"?>
<ds:datastoreItem xmlns:ds="http://schemas.openxmlformats.org/officeDocument/2006/customXml" ds:itemID="{4C3671A4-2015-4714-95CC-E218796DC6B4}"/>
</file>

<file path=customXml/itemProps3.xml><?xml version="1.0" encoding="utf-8"?>
<ds:datastoreItem xmlns:ds="http://schemas.openxmlformats.org/officeDocument/2006/customXml" ds:itemID="{05044621-74A0-422C-B18A-938BFAA9DAB7}"/>
</file>

<file path=customXml/itemProps4.xml><?xml version="1.0" encoding="utf-8"?>
<ds:datastoreItem xmlns:ds="http://schemas.openxmlformats.org/officeDocument/2006/customXml" ds:itemID="{044F6EC7-6982-42D7-9E1A-573692C59830}"/>
</file>

<file path=docProps/app.xml><?xml version="1.0" encoding="utf-8"?>
<Properties xmlns="http://schemas.openxmlformats.org/officeDocument/2006/extended-properties" xmlns:vt="http://schemas.openxmlformats.org/officeDocument/2006/docPropsVTypes">
  <Template>Normal.dotm</Template>
  <TotalTime>430</TotalTime>
  <Pages>11</Pages>
  <Words>3313</Words>
  <Characters>18888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22157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Ilsa Meidina</dc:creator>
  <cp:lastModifiedBy>Joanne Dowling</cp:lastModifiedBy>
  <cp:revision>22</cp:revision>
  <cp:lastPrinted>2013-08-02T06:46:00Z</cp:lastPrinted>
  <dcterms:created xsi:type="dcterms:W3CDTF">2013-07-09T08:03:00Z</dcterms:created>
  <dcterms:modified xsi:type="dcterms:W3CDTF">2013-08-02T06:47:00Z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-1348858173</vt:i4>
  </property>
  <property fmtid="{D5CDD505-2E9C-101B-9397-08002B2CF9AE}" pid="3" name="ContentTypeId">
    <vt:lpwstr>0x01010050F19AC2165D2E47A5E6B7F563E4CF00</vt:lpwstr>
  </property>
  <property fmtid="{D5CDD505-2E9C-101B-9397-08002B2CF9AE}" pid="4" name="Order">
    <vt:r8>32000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