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689" w:rsidRDefault="00D97689" w:rsidP="00D97689">
      <w:pPr>
        <w:pBdr>
          <w:bottom w:val="single" w:sz="4" w:space="1" w:color="auto"/>
        </w:pBdr>
        <w:rPr>
          <w:rFonts w:ascii="Garamond" w:hAnsi="Garamond"/>
          <w:b/>
          <w:sz w:val="36"/>
          <w:szCs w:val="36"/>
        </w:rPr>
      </w:pPr>
      <w:bookmarkStart w:id="0" w:name="_GoBack"/>
      <w:bookmarkEnd w:id="0"/>
    </w:p>
    <w:p w:rsidR="00D97689" w:rsidRPr="006C289D" w:rsidRDefault="00D97689" w:rsidP="00D97689">
      <w:pPr>
        <w:pBdr>
          <w:bottom w:val="single" w:sz="4" w:space="1" w:color="auto"/>
        </w:pBdr>
        <w:jc w:val="center"/>
        <w:rPr>
          <w:rFonts w:ascii="Garamond" w:hAnsi="Garamond"/>
          <w:b/>
          <w:sz w:val="72"/>
          <w:szCs w:val="72"/>
        </w:rPr>
      </w:pPr>
      <w:r w:rsidRPr="006C289D">
        <w:rPr>
          <w:rFonts w:ascii="Garamond" w:hAnsi="Garamond"/>
          <w:b/>
          <w:sz w:val="72"/>
          <w:szCs w:val="72"/>
        </w:rPr>
        <w:t>Civil Society Education Fund</w:t>
      </w:r>
    </w:p>
    <w:p w:rsidR="00D97689" w:rsidRDefault="00D97689" w:rsidP="00D97689">
      <w:pPr>
        <w:spacing w:after="120" w:line="360" w:lineRule="auto"/>
        <w:jc w:val="both"/>
        <w:rPr>
          <w:rFonts w:ascii="Garamond" w:eastAsia="Times New Roman" w:hAnsi="Garamond"/>
          <w:b/>
          <w:position w:val="13"/>
          <w:sz w:val="24"/>
          <w:szCs w:val="24"/>
          <w:lang w:val="en-GB"/>
        </w:rPr>
      </w:pPr>
    </w:p>
    <w:p w:rsidR="00D97689" w:rsidRDefault="00D97689" w:rsidP="00D97689">
      <w:pPr>
        <w:spacing w:after="120" w:line="360" w:lineRule="auto"/>
        <w:jc w:val="center"/>
        <w:rPr>
          <w:rFonts w:ascii="Garamond" w:eastAsia="Times New Roman" w:hAnsi="Garamond"/>
          <w:i/>
          <w:position w:val="13"/>
          <w:sz w:val="24"/>
          <w:szCs w:val="24"/>
          <w:lang w:val="en-GB"/>
        </w:rPr>
      </w:pPr>
      <w:r>
        <w:rPr>
          <w:rFonts w:ascii="Garamond" w:eastAsia="Times New Roman" w:hAnsi="Garamond"/>
          <w:i/>
          <w:position w:val="13"/>
          <w:sz w:val="24"/>
          <w:szCs w:val="24"/>
          <w:lang w:val="en-GB"/>
        </w:rPr>
        <w:t xml:space="preserve">Proposal for Bridging Fund </w:t>
      </w:r>
    </w:p>
    <w:p w:rsidR="00D97689" w:rsidRPr="00FC2B7A" w:rsidRDefault="00D97689" w:rsidP="00D97689">
      <w:pPr>
        <w:spacing w:after="120" w:line="360" w:lineRule="auto"/>
        <w:jc w:val="center"/>
        <w:rPr>
          <w:sz w:val="24"/>
          <w:szCs w:val="24"/>
        </w:rPr>
      </w:pPr>
      <w:r>
        <w:rPr>
          <w:rFonts w:ascii="Garamond" w:eastAsia="Times New Roman" w:hAnsi="Garamond"/>
          <w:i/>
          <w:position w:val="13"/>
          <w:sz w:val="24"/>
          <w:szCs w:val="24"/>
          <w:lang w:val="en-GB"/>
        </w:rPr>
        <w:t xml:space="preserve">To be </w:t>
      </w:r>
      <w:r w:rsidR="00A04427">
        <w:rPr>
          <w:rFonts w:ascii="Garamond" w:eastAsia="Times New Roman" w:hAnsi="Garamond"/>
          <w:i/>
          <w:position w:val="13"/>
          <w:sz w:val="24"/>
          <w:szCs w:val="24"/>
          <w:lang w:val="en-GB"/>
        </w:rPr>
        <w:t>s</w:t>
      </w:r>
      <w:r>
        <w:rPr>
          <w:rFonts w:ascii="Garamond" w:eastAsia="Times New Roman" w:hAnsi="Garamond"/>
          <w:i/>
          <w:position w:val="13"/>
          <w:sz w:val="24"/>
          <w:szCs w:val="24"/>
          <w:lang w:val="en-GB"/>
        </w:rPr>
        <w:t xml:space="preserve">ubmitted to </w:t>
      </w:r>
      <w:r w:rsidR="006B1D93">
        <w:rPr>
          <w:rFonts w:ascii="Garamond" w:eastAsia="Times New Roman" w:hAnsi="Garamond"/>
          <w:i/>
          <w:position w:val="13"/>
          <w:sz w:val="24"/>
          <w:szCs w:val="24"/>
          <w:lang w:val="en-GB"/>
        </w:rPr>
        <w:t>AusAID</w:t>
      </w:r>
    </w:p>
    <w:p w:rsidR="00D97689" w:rsidRDefault="00D97689">
      <w:pPr>
        <w:pStyle w:val="Overskriftforinnholdsfortegnelse"/>
        <w:rPr>
          <w:rFonts w:ascii="Garamond" w:hAnsi="Garamond"/>
          <w:color w:val="000000"/>
          <w:sz w:val="24"/>
          <w:szCs w:val="24"/>
        </w:rPr>
      </w:pPr>
      <w:r w:rsidRPr="007A2664">
        <w:rPr>
          <w:rFonts w:ascii="Garamond" w:hAnsi="Garamond"/>
          <w:color w:val="000000"/>
          <w:sz w:val="24"/>
          <w:szCs w:val="24"/>
        </w:rPr>
        <w:t>Table of Contents</w:t>
      </w:r>
    </w:p>
    <w:p w:rsidR="00BB3F43" w:rsidRPr="00BB3F43" w:rsidRDefault="00BB3F43" w:rsidP="00BB3F43"/>
    <w:p w:rsidR="00BB3F43" w:rsidRPr="00BB3F43" w:rsidRDefault="00F34483">
      <w:pPr>
        <w:pStyle w:val="TOC1"/>
        <w:tabs>
          <w:tab w:val="left" w:pos="440"/>
          <w:tab w:val="right" w:leader="dot" w:pos="9350"/>
        </w:tabs>
        <w:rPr>
          <w:rFonts w:asciiTheme="minorHAnsi" w:eastAsiaTheme="minorEastAsia" w:hAnsiTheme="minorHAnsi" w:cstheme="minorBidi"/>
          <w:noProof/>
          <w:lang w:val="en-GB" w:eastAsia="en-GB"/>
        </w:rPr>
      </w:pPr>
      <w:r w:rsidRPr="00BB3F43">
        <w:rPr>
          <w:color w:val="000000" w:themeColor="text1"/>
        </w:rPr>
        <w:fldChar w:fldCharType="begin"/>
      </w:r>
      <w:r w:rsidR="00D97689" w:rsidRPr="00BB3F43">
        <w:rPr>
          <w:color w:val="000000" w:themeColor="text1"/>
        </w:rPr>
        <w:instrText xml:space="preserve"> TOC \o "1-3" \h \z \u </w:instrText>
      </w:r>
      <w:r w:rsidRPr="00BB3F43">
        <w:rPr>
          <w:color w:val="000000" w:themeColor="text1"/>
        </w:rPr>
        <w:fldChar w:fldCharType="separate"/>
      </w:r>
      <w:hyperlink w:anchor="_Toc314669532" w:history="1">
        <w:r w:rsidR="00BB3F43" w:rsidRPr="00BB3F43">
          <w:rPr>
            <w:rStyle w:val="Hyperlink"/>
            <w:noProof/>
          </w:rPr>
          <w:t>1.</w:t>
        </w:r>
        <w:r w:rsidR="00BB3F43" w:rsidRPr="00BB3F43">
          <w:rPr>
            <w:rFonts w:asciiTheme="minorHAnsi" w:eastAsiaTheme="minorEastAsia" w:hAnsiTheme="minorHAnsi" w:cstheme="minorBidi"/>
            <w:noProof/>
            <w:lang w:val="en-GB" w:eastAsia="en-GB"/>
          </w:rPr>
          <w:tab/>
        </w:r>
        <w:r w:rsidR="00BB3F43" w:rsidRPr="00BB3F43">
          <w:rPr>
            <w:rStyle w:val="Hyperlink"/>
            <w:rFonts w:ascii="Garamond" w:hAnsi="Garamond"/>
            <w:noProof/>
          </w:rPr>
          <w:t>Executive Summary</w:t>
        </w:r>
        <w:r w:rsidR="00BB3F43" w:rsidRPr="00BB3F43">
          <w:rPr>
            <w:noProof/>
            <w:webHidden/>
          </w:rPr>
          <w:tab/>
        </w:r>
        <w:r w:rsidR="00BB3F43" w:rsidRPr="00BB3F43">
          <w:rPr>
            <w:noProof/>
            <w:webHidden/>
          </w:rPr>
          <w:fldChar w:fldCharType="begin"/>
        </w:r>
        <w:r w:rsidR="00BB3F43" w:rsidRPr="00BB3F43">
          <w:rPr>
            <w:noProof/>
            <w:webHidden/>
          </w:rPr>
          <w:instrText xml:space="preserve"> PAGEREF _Toc314669532 \h </w:instrText>
        </w:r>
        <w:r w:rsidR="00BB3F43" w:rsidRPr="00BB3F43">
          <w:rPr>
            <w:noProof/>
            <w:webHidden/>
          </w:rPr>
        </w:r>
        <w:r w:rsidR="00BB3F43" w:rsidRPr="00BB3F43">
          <w:rPr>
            <w:noProof/>
            <w:webHidden/>
          </w:rPr>
          <w:fldChar w:fldCharType="separate"/>
        </w:r>
        <w:r w:rsidR="00D0071A">
          <w:rPr>
            <w:noProof/>
            <w:webHidden/>
          </w:rPr>
          <w:t>2</w:t>
        </w:r>
        <w:r w:rsidR="00BB3F43" w:rsidRPr="00BB3F43">
          <w:rPr>
            <w:noProof/>
            <w:webHidden/>
          </w:rPr>
          <w:fldChar w:fldCharType="end"/>
        </w:r>
      </w:hyperlink>
    </w:p>
    <w:p w:rsidR="00BB3F43" w:rsidRPr="00BB3F43" w:rsidRDefault="00C06148">
      <w:pPr>
        <w:pStyle w:val="TOC1"/>
        <w:tabs>
          <w:tab w:val="left" w:pos="440"/>
          <w:tab w:val="right" w:leader="dot" w:pos="9350"/>
        </w:tabs>
        <w:rPr>
          <w:rFonts w:asciiTheme="minorHAnsi" w:eastAsiaTheme="minorEastAsia" w:hAnsiTheme="minorHAnsi" w:cstheme="minorBidi"/>
          <w:noProof/>
          <w:lang w:val="en-GB" w:eastAsia="en-GB"/>
        </w:rPr>
      </w:pPr>
      <w:hyperlink w:anchor="_Toc314669533" w:history="1">
        <w:r w:rsidR="00BB3F43" w:rsidRPr="00BB3F43">
          <w:rPr>
            <w:rStyle w:val="Hyperlink"/>
            <w:noProof/>
          </w:rPr>
          <w:t>2.</w:t>
        </w:r>
        <w:r w:rsidR="00BB3F43" w:rsidRPr="00BB3F43">
          <w:rPr>
            <w:rFonts w:asciiTheme="minorHAnsi" w:eastAsiaTheme="minorEastAsia" w:hAnsiTheme="minorHAnsi" w:cstheme="minorBidi"/>
            <w:noProof/>
            <w:lang w:val="en-GB" w:eastAsia="en-GB"/>
          </w:rPr>
          <w:tab/>
        </w:r>
        <w:r w:rsidR="00BB3F43" w:rsidRPr="00BB3F43">
          <w:rPr>
            <w:rStyle w:val="Hyperlink"/>
            <w:rFonts w:ascii="Garamond" w:hAnsi="Garamond"/>
            <w:noProof/>
          </w:rPr>
          <w:t>Summary of Results from the CSEF so far</w:t>
        </w:r>
        <w:r w:rsidR="00BB3F43" w:rsidRPr="00BB3F43">
          <w:rPr>
            <w:noProof/>
            <w:webHidden/>
          </w:rPr>
          <w:tab/>
        </w:r>
        <w:r w:rsidR="00BB3F43" w:rsidRPr="00BB3F43">
          <w:rPr>
            <w:noProof/>
            <w:webHidden/>
          </w:rPr>
          <w:fldChar w:fldCharType="begin"/>
        </w:r>
        <w:r w:rsidR="00BB3F43" w:rsidRPr="00BB3F43">
          <w:rPr>
            <w:noProof/>
            <w:webHidden/>
          </w:rPr>
          <w:instrText xml:space="preserve"> PAGEREF _Toc314669533 \h </w:instrText>
        </w:r>
        <w:r w:rsidR="00BB3F43" w:rsidRPr="00BB3F43">
          <w:rPr>
            <w:noProof/>
            <w:webHidden/>
          </w:rPr>
        </w:r>
        <w:r w:rsidR="00BB3F43" w:rsidRPr="00BB3F43">
          <w:rPr>
            <w:noProof/>
            <w:webHidden/>
          </w:rPr>
          <w:fldChar w:fldCharType="separate"/>
        </w:r>
        <w:r w:rsidR="00D0071A">
          <w:rPr>
            <w:noProof/>
            <w:webHidden/>
          </w:rPr>
          <w:t>6</w:t>
        </w:r>
        <w:r w:rsidR="00BB3F43" w:rsidRPr="00BB3F43">
          <w:rPr>
            <w:noProof/>
            <w:webHidden/>
          </w:rPr>
          <w:fldChar w:fldCharType="end"/>
        </w:r>
      </w:hyperlink>
    </w:p>
    <w:p w:rsidR="00BB3F43" w:rsidRPr="00BB3F43" w:rsidRDefault="00C06148">
      <w:pPr>
        <w:pStyle w:val="TOC1"/>
        <w:tabs>
          <w:tab w:val="left" w:pos="440"/>
          <w:tab w:val="right" w:leader="dot" w:pos="9350"/>
        </w:tabs>
        <w:rPr>
          <w:rFonts w:asciiTheme="minorHAnsi" w:eastAsiaTheme="minorEastAsia" w:hAnsiTheme="minorHAnsi" w:cstheme="minorBidi"/>
          <w:noProof/>
          <w:lang w:val="en-GB" w:eastAsia="en-GB"/>
        </w:rPr>
      </w:pPr>
      <w:hyperlink w:anchor="_Toc314669534" w:history="1">
        <w:r w:rsidR="00BB3F43" w:rsidRPr="00BB3F43">
          <w:rPr>
            <w:rStyle w:val="Hyperlink"/>
            <w:rFonts w:cs="Tahoma"/>
            <w:noProof/>
          </w:rPr>
          <w:t>3.</w:t>
        </w:r>
        <w:r w:rsidR="00BB3F43" w:rsidRPr="00BB3F43">
          <w:rPr>
            <w:rFonts w:asciiTheme="minorHAnsi" w:eastAsiaTheme="minorEastAsia" w:hAnsiTheme="minorHAnsi" w:cstheme="minorBidi"/>
            <w:noProof/>
            <w:lang w:val="en-GB" w:eastAsia="en-GB"/>
          </w:rPr>
          <w:tab/>
        </w:r>
        <w:r w:rsidR="00BB3F43" w:rsidRPr="00BB3F43">
          <w:rPr>
            <w:rStyle w:val="Hyperlink"/>
            <w:rFonts w:ascii="Garamond" w:hAnsi="Garamond"/>
            <w:noProof/>
          </w:rPr>
          <w:t>Strategic Approach</w:t>
        </w:r>
        <w:r w:rsidR="00BB3F43" w:rsidRPr="00BB3F43">
          <w:rPr>
            <w:noProof/>
            <w:webHidden/>
          </w:rPr>
          <w:tab/>
        </w:r>
        <w:r w:rsidR="00BB3F43" w:rsidRPr="00BB3F43">
          <w:rPr>
            <w:noProof/>
            <w:webHidden/>
          </w:rPr>
          <w:fldChar w:fldCharType="begin"/>
        </w:r>
        <w:r w:rsidR="00BB3F43" w:rsidRPr="00BB3F43">
          <w:rPr>
            <w:noProof/>
            <w:webHidden/>
          </w:rPr>
          <w:instrText xml:space="preserve"> PAGEREF _Toc314669534 \h </w:instrText>
        </w:r>
        <w:r w:rsidR="00BB3F43" w:rsidRPr="00BB3F43">
          <w:rPr>
            <w:noProof/>
            <w:webHidden/>
          </w:rPr>
        </w:r>
        <w:r w:rsidR="00BB3F43" w:rsidRPr="00BB3F43">
          <w:rPr>
            <w:noProof/>
            <w:webHidden/>
          </w:rPr>
          <w:fldChar w:fldCharType="separate"/>
        </w:r>
        <w:r w:rsidR="00D0071A">
          <w:rPr>
            <w:noProof/>
            <w:webHidden/>
          </w:rPr>
          <w:t>8</w:t>
        </w:r>
        <w:r w:rsidR="00BB3F43" w:rsidRPr="00BB3F43">
          <w:rPr>
            <w:noProof/>
            <w:webHidden/>
          </w:rPr>
          <w:fldChar w:fldCharType="end"/>
        </w:r>
      </w:hyperlink>
    </w:p>
    <w:p w:rsidR="00BB3F43" w:rsidRPr="00BB3F43" w:rsidRDefault="00C06148">
      <w:pPr>
        <w:pStyle w:val="TOC1"/>
        <w:tabs>
          <w:tab w:val="left" w:pos="440"/>
          <w:tab w:val="right" w:leader="dot" w:pos="9350"/>
        </w:tabs>
        <w:rPr>
          <w:rFonts w:asciiTheme="minorHAnsi" w:eastAsiaTheme="minorEastAsia" w:hAnsiTheme="minorHAnsi" w:cstheme="minorBidi"/>
          <w:noProof/>
          <w:lang w:val="en-GB" w:eastAsia="en-GB"/>
        </w:rPr>
      </w:pPr>
      <w:hyperlink w:anchor="_Toc314669535" w:history="1">
        <w:r w:rsidR="00BB3F43" w:rsidRPr="00BB3F43">
          <w:rPr>
            <w:rStyle w:val="Hyperlink"/>
            <w:noProof/>
          </w:rPr>
          <w:t>4.</w:t>
        </w:r>
        <w:r w:rsidR="00BB3F43" w:rsidRPr="00BB3F43">
          <w:rPr>
            <w:rFonts w:asciiTheme="minorHAnsi" w:eastAsiaTheme="minorEastAsia" w:hAnsiTheme="minorHAnsi" w:cstheme="minorBidi"/>
            <w:noProof/>
            <w:lang w:val="en-GB" w:eastAsia="en-GB"/>
          </w:rPr>
          <w:tab/>
        </w:r>
        <w:r w:rsidR="00BB3F43" w:rsidRPr="00BB3F43">
          <w:rPr>
            <w:rStyle w:val="Hyperlink"/>
            <w:rFonts w:ascii="Garamond" w:hAnsi="Garamond"/>
            <w:noProof/>
          </w:rPr>
          <w:t>Project Goal of the CSEF</w:t>
        </w:r>
        <w:r w:rsidR="00BB3F43" w:rsidRPr="00BB3F43">
          <w:rPr>
            <w:noProof/>
            <w:webHidden/>
          </w:rPr>
          <w:tab/>
        </w:r>
        <w:r w:rsidR="00BB3F43" w:rsidRPr="00BB3F43">
          <w:rPr>
            <w:noProof/>
            <w:webHidden/>
          </w:rPr>
          <w:fldChar w:fldCharType="begin"/>
        </w:r>
        <w:r w:rsidR="00BB3F43" w:rsidRPr="00BB3F43">
          <w:rPr>
            <w:noProof/>
            <w:webHidden/>
          </w:rPr>
          <w:instrText xml:space="preserve"> PAGEREF _Toc314669535 \h </w:instrText>
        </w:r>
        <w:r w:rsidR="00BB3F43" w:rsidRPr="00BB3F43">
          <w:rPr>
            <w:noProof/>
            <w:webHidden/>
          </w:rPr>
        </w:r>
        <w:r w:rsidR="00BB3F43" w:rsidRPr="00BB3F43">
          <w:rPr>
            <w:noProof/>
            <w:webHidden/>
          </w:rPr>
          <w:fldChar w:fldCharType="separate"/>
        </w:r>
        <w:r w:rsidR="00D0071A">
          <w:rPr>
            <w:noProof/>
            <w:webHidden/>
          </w:rPr>
          <w:t>9</w:t>
        </w:r>
        <w:r w:rsidR="00BB3F43" w:rsidRPr="00BB3F43">
          <w:rPr>
            <w:noProof/>
            <w:webHidden/>
          </w:rPr>
          <w:fldChar w:fldCharType="end"/>
        </w:r>
      </w:hyperlink>
    </w:p>
    <w:p w:rsidR="00BB3F43" w:rsidRPr="00BB3F43" w:rsidRDefault="00C06148">
      <w:pPr>
        <w:pStyle w:val="TOC1"/>
        <w:tabs>
          <w:tab w:val="left" w:pos="440"/>
          <w:tab w:val="right" w:leader="dot" w:pos="9350"/>
        </w:tabs>
        <w:rPr>
          <w:rFonts w:asciiTheme="minorHAnsi" w:eastAsiaTheme="minorEastAsia" w:hAnsiTheme="minorHAnsi" w:cstheme="minorBidi"/>
          <w:noProof/>
          <w:lang w:val="en-GB" w:eastAsia="en-GB"/>
        </w:rPr>
      </w:pPr>
      <w:hyperlink w:anchor="_Toc314669536" w:history="1">
        <w:r w:rsidR="00BB3F43" w:rsidRPr="00BB3F43">
          <w:rPr>
            <w:rStyle w:val="Hyperlink"/>
            <w:noProof/>
          </w:rPr>
          <w:t>5.</w:t>
        </w:r>
        <w:r w:rsidR="00BB3F43" w:rsidRPr="00BB3F43">
          <w:rPr>
            <w:rFonts w:asciiTheme="minorHAnsi" w:eastAsiaTheme="minorEastAsia" w:hAnsiTheme="minorHAnsi" w:cstheme="minorBidi"/>
            <w:noProof/>
            <w:lang w:val="en-GB" w:eastAsia="en-GB"/>
          </w:rPr>
          <w:tab/>
        </w:r>
        <w:r w:rsidR="00BB3F43" w:rsidRPr="00BB3F43">
          <w:rPr>
            <w:rStyle w:val="Hyperlink"/>
            <w:rFonts w:ascii="Garamond" w:hAnsi="Garamond"/>
            <w:noProof/>
          </w:rPr>
          <w:t>Specific Objectives of the bridging fund (January-December 2012)</w:t>
        </w:r>
        <w:r w:rsidR="00BB3F43" w:rsidRPr="00BB3F43">
          <w:rPr>
            <w:noProof/>
            <w:webHidden/>
          </w:rPr>
          <w:tab/>
        </w:r>
        <w:r w:rsidR="00BB3F43" w:rsidRPr="00BB3F43">
          <w:rPr>
            <w:noProof/>
            <w:webHidden/>
          </w:rPr>
          <w:fldChar w:fldCharType="begin"/>
        </w:r>
        <w:r w:rsidR="00BB3F43" w:rsidRPr="00BB3F43">
          <w:rPr>
            <w:noProof/>
            <w:webHidden/>
          </w:rPr>
          <w:instrText xml:space="preserve"> PAGEREF _Toc314669536 \h </w:instrText>
        </w:r>
        <w:r w:rsidR="00BB3F43" w:rsidRPr="00BB3F43">
          <w:rPr>
            <w:noProof/>
            <w:webHidden/>
          </w:rPr>
        </w:r>
        <w:r w:rsidR="00BB3F43" w:rsidRPr="00BB3F43">
          <w:rPr>
            <w:noProof/>
            <w:webHidden/>
          </w:rPr>
          <w:fldChar w:fldCharType="separate"/>
        </w:r>
        <w:r w:rsidR="00D0071A">
          <w:rPr>
            <w:noProof/>
            <w:webHidden/>
          </w:rPr>
          <w:t>9</w:t>
        </w:r>
        <w:r w:rsidR="00BB3F43" w:rsidRPr="00BB3F43">
          <w:rPr>
            <w:noProof/>
            <w:webHidden/>
          </w:rPr>
          <w:fldChar w:fldCharType="end"/>
        </w:r>
      </w:hyperlink>
    </w:p>
    <w:p w:rsidR="00BB3F43" w:rsidRPr="00BB3F43" w:rsidRDefault="00C06148">
      <w:pPr>
        <w:pStyle w:val="TOC1"/>
        <w:tabs>
          <w:tab w:val="left" w:pos="440"/>
          <w:tab w:val="right" w:leader="dot" w:pos="9350"/>
        </w:tabs>
        <w:rPr>
          <w:rFonts w:asciiTheme="minorHAnsi" w:eastAsiaTheme="minorEastAsia" w:hAnsiTheme="minorHAnsi" w:cstheme="minorBidi"/>
          <w:noProof/>
          <w:lang w:val="en-GB" w:eastAsia="en-GB"/>
        </w:rPr>
      </w:pPr>
      <w:hyperlink w:anchor="_Toc314669537" w:history="1">
        <w:r w:rsidR="00BB3F43" w:rsidRPr="00BB3F43">
          <w:rPr>
            <w:rStyle w:val="Hyperlink"/>
            <w:noProof/>
          </w:rPr>
          <w:t>6.</w:t>
        </w:r>
        <w:r w:rsidR="00BB3F43" w:rsidRPr="00BB3F43">
          <w:rPr>
            <w:rFonts w:asciiTheme="minorHAnsi" w:eastAsiaTheme="minorEastAsia" w:hAnsiTheme="minorHAnsi" w:cstheme="minorBidi"/>
            <w:noProof/>
            <w:lang w:val="en-GB" w:eastAsia="en-GB"/>
          </w:rPr>
          <w:tab/>
        </w:r>
        <w:r w:rsidR="00BB3F43" w:rsidRPr="00BB3F43">
          <w:rPr>
            <w:rStyle w:val="Hyperlink"/>
            <w:rFonts w:ascii="Garamond" w:hAnsi="Garamond"/>
            <w:noProof/>
          </w:rPr>
          <w:t>Expected Outputs of the bridging fund (by December 2012)</w:t>
        </w:r>
        <w:r w:rsidR="00BB3F43" w:rsidRPr="00BB3F43">
          <w:rPr>
            <w:noProof/>
            <w:webHidden/>
          </w:rPr>
          <w:tab/>
        </w:r>
        <w:r w:rsidR="00BB3F43" w:rsidRPr="00BB3F43">
          <w:rPr>
            <w:noProof/>
            <w:webHidden/>
          </w:rPr>
          <w:fldChar w:fldCharType="begin"/>
        </w:r>
        <w:r w:rsidR="00BB3F43" w:rsidRPr="00BB3F43">
          <w:rPr>
            <w:noProof/>
            <w:webHidden/>
          </w:rPr>
          <w:instrText xml:space="preserve"> PAGEREF _Toc314669537 \h </w:instrText>
        </w:r>
        <w:r w:rsidR="00BB3F43" w:rsidRPr="00BB3F43">
          <w:rPr>
            <w:noProof/>
            <w:webHidden/>
          </w:rPr>
        </w:r>
        <w:r w:rsidR="00BB3F43" w:rsidRPr="00BB3F43">
          <w:rPr>
            <w:noProof/>
            <w:webHidden/>
          </w:rPr>
          <w:fldChar w:fldCharType="separate"/>
        </w:r>
        <w:r w:rsidR="00D0071A">
          <w:rPr>
            <w:noProof/>
            <w:webHidden/>
          </w:rPr>
          <w:t>10</w:t>
        </w:r>
        <w:r w:rsidR="00BB3F43" w:rsidRPr="00BB3F43">
          <w:rPr>
            <w:noProof/>
            <w:webHidden/>
          </w:rPr>
          <w:fldChar w:fldCharType="end"/>
        </w:r>
      </w:hyperlink>
    </w:p>
    <w:p w:rsidR="00BB3F43" w:rsidRPr="00BB3F43" w:rsidRDefault="00C06148">
      <w:pPr>
        <w:pStyle w:val="TOC1"/>
        <w:tabs>
          <w:tab w:val="left" w:pos="440"/>
          <w:tab w:val="right" w:leader="dot" w:pos="9350"/>
        </w:tabs>
        <w:rPr>
          <w:rFonts w:asciiTheme="minorHAnsi" w:eastAsiaTheme="minorEastAsia" w:hAnsiTheme="minorHAnsi" w:cstheme="minorBidi"/>
          <w:noProof/>
          <w:lang w:val="en-GB" w:eastAsia="en-GB"/>
        </w:rPr>
      </w:pPr>
      <w:hyperlink w:anchor="_Toc314669541" w:history="1">
        <w:r w:rsidR="00BB3F43" w:rsidRPr="00BB3F43">
          <w:rPr>
            <w:rStyle w:val="Hyperlink"/>
            <w:noProof/>
          </w:rPr>
          <w:t>7.</w:t>
        </w:r>
        <w:r w:rsidR="00BB3F43" w:rsidRPr="00BB3F43">
          <w:rPr>
            <w:rFonts w:asciiTheme="minorHAnsi" w:eastAsiaTheme="minorEastAsia" w:hAnsiTheme="minorHAnsi" w:cstheme="minorBidi"/>
            <w:noProof/>
            <w:lang w:val="en-GB" w:eastAsia="en-GB"/>
          </w:rPr>
          <w:tab/>
        </w:r>
        <w:r w:rsidR="00BB3F43" w:rsidRPr="00BB3F43">
          <w:rPr>
            <w:rStyle w:val="Hyperlink"/>
            <w:rFonts w:ascii="Garamond" w:hAnsi="Garamond"/>
            <w:noProof/>
          </w:rPr>
          <w:t>Strategy</w:t>
        </w:r>
        <w:r w:rsidR="00BB3F43" w:rsidRPr="00BB3F43">
          <w:rPr>
            <w:noProof/>
            <w:webHidden/>
          </w:rPr>
          <w:tab/>
        </w:r>
        <w:r w:rsidR="00BB3F43" w:rsidRPr="00BB3F43">
          <w:rPr>
            <w:noProof/>
            <w:webHidden/>
          </w:rPr>
          <w:fldChar w:fldCharType="begin"/>
        </w:r>
        <w:r w:rsidR="00BB3F43" w:rsidRPr="00BB3F43">
          <w:rPr>
            <w:noProof/>
            <w:webHidden/>
          </w:rPr>
          <w:instrText xml:space="preserve"> PAGEREF _Toc314669541 \h </w:instrText>
        </w:r>
        <w:r w:rsidR="00BB3F43" w:rsidRPr="00BB3F43">
          <w:rPr>
            <w:noProof/>
            <w:webHidden/>
          </w:rPr>
        </w:r>
        <w:r w:rsidR="00BB3F43" w:rsidRPr="00BB3F43">
          <w:rPr>
            <w:noProof/>
            <w:webHidden/>
          </w:rPr>
          <w:fldChar w:fldCharType="separate"/>
        </w:r>
        <w:r w:rsidR="00D0071A">
          <w:rPr>
            <w:noProof/>
            <w:webHidden/>
          </w:rPr>
          <w:t>11</w:t>
        </w:r>
        <w:r w:rsidR="00BB3F43" w:rsidRPr="00BB3F43">
          <w:rPr>
            <w:noProof/>
            <w:webHidden/>
          </w:rPr>
          <w:fldChar w:fldCharType="end"/>
        </w:r>
      </w:hyperlink>
    </w:p>
    <w:p w:rsidR="00BB3F43" w:rsidRPr="00BB3F43" w:rsidRDefault="00C06148">
      <w:pPr>
        <w:pStyle w:val="TOC1"/>
        <w:tabs>
          <w:tab w:val="left" w:pos="440"/>
          <w:tab w:val="right" w:leader="dot" w:pos="9350"/>
        </w:tabs>
        <w:rPr>
          <w:rFonts w:asciiTheme="minorHAnsi" w:eastAsiaTheme="minorEastAsia" w:hAnsiTheme="minorHAnsi" w:cstheme="minorBidi"/>
          <w:noProof/>
          <w:lang w:val="en-GB" w:eastAsia="en-GB"/>
        </w:rPr>
      </w:pPr>
      <w:hyperlink w:anchor="_Toc314669544" w:history="1">
        <w:r w:rsidR="00BB3F43" w:rsidRPr="00BB3F43">
          <w:rPr>
            <w:rStyle w:val="Hyperlink"/>
            <w:noProof/>
          </w:rPr>
          <w:t>8.</w:t>
        </w:r>
        <w:r w:rsidR="00BB3F43" w:rsidRPr="00BB3F43">
          <w:rPr>
            <w:rFonts w:asciiTheme="minorHAnsi" w:eastAsiaTheme="minorEastAsia" w:hAnsiTheme="minorHAnsi" w:cstheme="minorBidi"/>
            <w:noProof/>
            <w:lang w:val="en-GB" w:eastAsia="en-GB"/>
          </w:rPr>
          <w:tab/>
        </w:r>
        <w:r w:rsidR="00BB3F43" w:rsidRPr="00BB3F43">
          <w:rPr>
            <w:rStyle w:val="Hyperlink"/>
            <w:rFonts w:ascii="Garamond" w:hAnsi="Garamond"/>
            <w:noProof/>
          </w:rPr>
          <w:t>Expected Results by end of a four year period (2015)</w:t>
        </w:r>
        <w:r w:rsidR="00BB3F43" w:rsidRPr="00BB3F43">
          <w:rPr>
            <w:noProof/>
            <w:webHidden/>
          </w:rPr>
          <w:tab/>
        </w:r>
        <w:r w:rsidR="00BB3F43" w:rsidRPr="00BB3F43">
          <w:rPr>
            <w:noProof/>
            <w:webHidden/>
          </w:rPr>
          <w:fldChar w:fldCharType="begin"/>
        </w:r>
        <w:r w:rsidR="00BB3F43" w:rsidRPr="00BB3F43">
          <w:rPr>
            <w:noProof/>
            <w:webHidden/>
          </w:rPr>
          <w:instrText xml:space="preserve"> PAGEREF _Toc314669544 \h </w:instrText>
        </w:r>
        <w:r w:rsidR="00BB3F43" w:rsidRPr="00BB3F43">
          <w:rPr>
            <w:noProof/>
            <w:webHidden/>
          </w:rPr>
        </w:r>
        <w:r w:rsidR="00BB3F43" w:rsidRPr="00BB3F43">
          <w:rPr>
            <w:noProof/>
            <w:webHidden/>
          </w:rPr>
          <w:fldChar w:fldCharType="separate"/>
        </w:r>
        <w:r w:rsidR="00D0071A">
          <w:rPr>
            <w:noProof/>
            <w:webHidden/>
          </w:rPr>
          <w:t>14</w:t>
        </w:r>
        <w:r w:rsidR="00BB3F43" w:rsidRPr="00BB3F43">
          <w:rPr>
            <w:noProof/>
            <w:webHidden/>
          </w:rPr>
          <w:fldChar w:fldCharType="end"/>
        </w:r>
      </w:hyperlink>
    </w:p>
    <w:p w:rsidR="00BB3F43" w:rsidRPr="00BB3F43" w:rsidRDefault="00C06148">
      <w:pPr>
        <w:pStyle w:val="TOC1"/>
        <w:tabs>
          <w:tab w:val="left" w:pos="440"/>
          <w:tab w:val="right" w:leader="dot" w:pos="9350"/>
        </w:tabs>
        <w:rPr>
          <w:rFonts w:asciiTheme="minorHAnsi" w:eastAsiaTheme="minorEastAsia" w:hAnsiTheme="minorHAnsi" w:cstheme="minorBidi"/>
          <w:noProof/>
          <w:lang w:val="en-GB" w:eastAsia="en-GB"/>
        </w:rPr>
      </w:pPr>
      <w:hyperlink w:anchor="_Toc314669546" w:history="1">
        <w:r w:rsidR="00BB3F43" w:rsidRPr="00BB3F43">
          <w:rPr>
            <w:rStyle w:val="Hyperlink"/>
            <w:noProof/>
            <w:lang w:eastAsia="en-ZA"/>
          </w:rPr>
          <w:t>9.</w:t>
        </w:r>
        <w:r w:rsidR="00BB3F43" w:rsidRPr="00BB3F43">
          <w:rPr>
            <w:rFonts w:asciiTheme="minorHAnsi" w:eastAsiaTheme="minorEastAsia" w:hAnsiTheme="minorHAnsi" w:cstheme="minorBidi"/>
            <w:noProof/>
            <w:lang w:val="en-GB" w:eastAsia="en-GB"/>
          </w:rPr>
          <w:tab/>
        </w:r>
        <w:r w:rsidR="00BB3F43" w:rsidRPr="00BB3F43">
          <w:rPr>
            <w:rStyle w:val="Hyperlink"/>
            <w:rFonts w:ascii="Garamond" w:hAnsi="Garamond"/>
            <w:noProof/>
            <w:lang w:eastAsia="en-ZA"/>
          </w:rPr>
          <w:t>Structure and Management</w:t>
        </w:r>
        <w:r w:rsidR="00BB3F43" w:rsidRPr="00BB3F43">
          <w:rPr>
            <w:noProof/>
            <w:webHidden/>
          </w:rPr>
          <w:tab/>
        </w:r>
        <w:r w:rsidR="00BB3F43" w:rsidRPr="00BB3F43">
          <w:rPr>
            <w:noProof/>
            <w:webHidden/>
          </w:rPr>
          <w:fldChar w:fldCharType="begin"/>
        </w:r>
        <w:r w:rsidR="00BB3F43" w:rsidRPr="00BB3F43">
          <w:rPr>
            <w:noProof/>
            <w:webHidden/>
          </w:rPr>
          <w:instrText xml:space="preserve"> PAGEREF _Toc314669546 \h </w:instrText>
        </w:r>
        <w:r w:rsidR="00BB3F43" w:rsidRPr="00BB3F43">
          <w:rPr>
            <w:noProof/>
            <w:webHidden/>
          </w:rPr>
        </w:r>
        <w:r w:rsidR="00BB3F43" w:rsidRPr="00BB3F43">
          <w:rPr>
            <w:noProof/>
            <w:webHidden/>
          </w:rPr>
          <w:fldChar w:fldCharType="separate"/>
        </w:r>
        <w:r w:rsidR="00D0071A">
          <w:rPr>
            <w:noProof/>
            <w:webHidden/>
          </w:rPr>
          <w:t>15</w:t>
        </w:r>
        <w:r w:rsidR="00BB3F43" w:rsidRPr="00BB3F43">
          <w:rPr>
            <w:noProof/>
            <w:webHidden/>
          </w:rPr>
          <w:fldChar w:fldCharType="end"/>
        </w:r>
      </w:hyperlink>
    </w:p>
    <w:p w:rsidR="00BB3F43" w:rsidRPr="00BB3F43" w:rsidRDefault="00C06148">
      <w:pPr>
        <w:pStyle w:val="TOC1"/>
        <w:tabs>
          <w:tab w:val="left" w:pos="660"/>
          <w:tab w:val="right" w:leader="dot" w:pos="9350"/>
        </w:tabs>
        <w:rPr>
          <w:rFonts w:asciiTheme="minorHAnsi" w:eastAsiaTheme="minorEastAsia" w:hAnsiTheme="minorHAnsi" w:cstheme="minorBidi"/>
          <w:noProof/>
          <w:lang w:val="en-GB" w:eastAsia="en-GB"/>
        </w:rPr>
      </w:pPr>
      <w:hyperlink w:anchor="_Toc314669547" w:history="1">
        <w:r w:rsidR="00BB3F43" w:rsidRPr="00BB3F43">
          <w:rPr>
            <w:rStyle w:val="Hyperlink"/>
            <w:rFonts w:eastAsia="MS Mincho"/>
            <w:noProof/>
            <w:lang w:eastAsia="ja-JP"/>
          </w:rPr>
          <w:t>10.</w:t>
        </w:r>
        <w:r w:rsidR="00BB3F43" w:rsidRPr="00BB3F43">
          <w:rPr>
            <w:rFonts w:asciiTheme="minorHAnsi" w:eastAsiaTheme="minorEastAsia" w:hAnsiTheme="minorHAnsi" w:cstheme="minorBidi"/>
            <w:noProof/>
            <w:lang w:val="en-GB" w:eastAsia="en-GB"/>
          </w:rPr>
          <w:tab/>
        </w:r>
        <w:r w:rsidR="00BB3F43" w:rsidRPr="00BB3F43">
          <w:rPr>
            <w:rStyle w:val="Hyperlink"/>
            <w:rFonts w:ascii="Garamond" w:eastAsia="MS Mincho" w:hAnsi="Garamond"/>
            <w:noProof/>
            <w:lang w:eastAsia="ja-JP"/>
          </w:rPr>
          <w:t>Reporting and Accountabilit</w:t>
        </w:r>
        <w:r w:rsidR="00BB3F43" w:rsidRPr="00BB3F43">
          <w:rPr>
            <w:rStyle w:val="Hyperlink"/>
            <w:rFonts w:ascii="Garamond" w:eastAsia="MS Mincho" w:hAnsi="Garamond"/>
            <w:i/>
            <w:noProof/>
            <w:lang w:eastAsia="ja-JP"/>
          </w:rPr>
          <w:t>y</w:t>
        </w:r>
        <w:r w:rsidR="00BB3F43" w:rsidRPr="00BB3F43">
          <w:rPr>
            <w:noProof/>
            <w:webHidden/>
          </w:rPr>
          <w:tab/>
        </w:r>
        <w:r w:rsidR="00BB3F43" w:rsidRPr="00BB3F43">
          <w:rPr>
            <w:noProof/>
            <w:webHidden/>
          </w:rPr>
          <w:fldChar w:fldCharType="begin"/>
        </w:r>
        <w:r w:rsidR="00BB3F43" w:rsidRPr="00BB3F43">
          <w:rPr>
            <w:noProof/>
            <w:webHidden/>
          </w:rPr>
          <w:instrText xml:space="preserve"> PAGEREF _Toc314669547 \h </w:instrText>
        </w:r>
        <w:r w:rsidR="00BB3F43" w:rsidRPr="00BB3F43">
          <w:rPr>
            <w:noProof/>
            <w:webHidden/>
          </w:rPr>
        </w:r>
        <w:r w:rsidR="00BB3F43" w:rsidRPr="00BB3F43">
          <w:rPr>
            <w:noProof/>
            <w:webHidden/>
          </w:rPr>
          <w:fldChar w:fldCharType="separate"/>
        </w:r>
        <w:r w:rsidR="00D0071A">
          <w:rPr>
            <w:noProof/>
            <w:webHidden/>
          </w:rPr>
          <w:t>18</w:t>
        </w:r>
        <w:r w:rsidR="00BB3F43" w:rsidRPr="00BB3F43">
          <w:rPr>
            <w:noProof/>
            <w:webHidden/>
          </w:rPr>
          <w:fldChar w:fldCharType="end"/>
        </w:r>
      </w:hyperlink>
    </w:p>
    <w:p w:rsidR="00BB3F43" w:rsidRPr="00BB3F43" w:rsidRDefault="00C06148">
      <w:pPr>
        <w:pStyle w:val="TOC1"/>
        <w:tabs>
          <w:tab w:val="left" w:pos="660"/>
          <w:tab w:val="right" w:leader="dot" w:pos="9350"/>
        </w:tabs>
        <w:rPr>
          <w:rFonts w:asciiTheme="minorHAnsi" w:eastAsiaTheme="minorEastAsia" w:hAnsiTheme="minorHAnsi" w:cstheme="minorBidi"/>
          <w:noProof/>
          <w:lang w:val="en-GB" w:eastAsia="en-GB"/>
        </w:rPr>
      </w:pPr>
      <w:hyperlink w:anchor="_Toc314669549" w:history="1">
        <w:r w:rsidR="00BB3F43" w:rsidRPr="00BB3F43">
          <w:rPr>
            <w:rStyle w:val="Hyperlink"/>
            <w:rFonts w:ascii="Cambria" w:hAnsi="Cambria"/>
            <w:noProof/>
          </w:rPr>
          <w:t>11.</w:t>
        </w:r>
        <w:r w:rsidR="00BB3F43" w:rsidRPr="00BB3F43">
          <w:rPr>
            <w:rFonts w:asciiTheme="minorHAnsi" w:eastAsiaTheme="minorEastAsia" w:hAnsiTheme="minorHAnsi" w:cstheme="minorBidi"/>
            <w:noProof/>
            <w:lang w:val="en-GB" w:eastAsia="en-GB"/>
          </w:rPr>
          <w:tab/>
        </w:r>
        <w:r w:rsidR="00BB3F43" w:rsidRPr="00BB3F43">
          <w:rPr>
            <w:rStyle w:val="Hyperlink"/>
            <w:rFonts w:ascii="Garamond" w:hAnsi="Garamond"/>
            <w:noProof/>
          </w:rPr>
          <w:t>Risk analysis and risk management</w:t>
        </w:r>
        <w:r w:rsidR="00BB3F43" w:rsidRPr="00BB3F43">
          <w:rPr>
            <w:noProof/>
            <w:webHidden/>
          </w:rPr>
          <w:tab/>
        </w:r>
        <w:r w:rsidR="00BB3F43" w:rsidRPr="00BB3F43">
          <w:rPr>
            <w:noProof/>
            <w:webHidden/>
          </w:rPr>
          <w:fldChar w:fldCharType="begin"/>
        </w:r>
        <w:r w:rsidR="00BB3F43" w:rsidRPr="00BB3F43">
          <w:rPr>
            <w:noProof/>
            <w:webHidden/>
          </w:rPr>
          <w:instrText xml:space="preserve"> PAGEREF _Toc314669549 \h </w:instrText>
        </w:r>
        <w:r w:rsidR="00BB3F43" w:rsidRPr="00BB3F43">
          <w:rPr>
            <w:noProof/>
            <w:webHidden/>
          </w:rPr>
        </w:r>
        <w:r w:rsidR="00BB3F43" w:rsidRPr="00BB3F43">
          <w:rPr>
            <w:noProof/>
            <w:webHidden/>
          </w:rPr>
          <w:fldChar w:fldCharType="separate"/>
        </w:r>
        <w:r w:rsidR="00D0071A">
          <w:rPr>
            <w:noProof/>
            <w:webHidden/>
          </w:rPr>
          <w:t>21</w:t>
        </w:r>
        <w:r w:rsidR="00BB3F43" w:rsidRPr="00BB3F43">
          <w:rPr>
            <w:noProof/>
            <w:webHidden/>
          </w:rPr>
          <w:fldChar w:fldCharType="end"/>
        </w:r>
      </w:hyperlink>
    </w:p>
    <w:p w:rsidR="00BB3F43" w:rsidRDefault="00F34483" w:rsidP="00BB3F43">
      <w:pPr>
        <w:pStyle w:val="TOC1"/>
        <w:tabs>
          <w:tab w:val="left" w:pos="440"/>
          <w:tab w:val="right" w:leader="dot" w:pos="9350"/>
        </w:tabs>
        <w:rPr>
          <w:rStyle w:val="Hyperlink"/>
          <w:rFonts w:ascii="Garamond" w:hAnsi="Garamond"/>
          <w:noProof/>
          <w:color w:val="000000" w:themeColor="text1"/>
          <w:u w:val="none"/>
        </w:rPr>
      </w:pPr>
      <w:r w:rsidRPr="00BB3F43">
        <w:rPr>
          <w:color w:val="000000" w:themeColor="text1"/>
        </w:rPr>
        <w:fldChar w:fldCharType="end"/>
      </w:r>
      <w:r w:rsidR="00BB3F43" w:rsidRPr="00BB3F43">
        <w:rPr>
          <w:rStyle w:val="Hyperlink"/>
          <w:rFonts w:ascii="Garamond" w:hAnsi="Garamond"/>
          <w:noProof/>
          <w:color w:val="000000" w:themeColor="text1"/>
          <w:u w:val="none"/>
        </w:rPr>
        <w:t xml:space="preserve">12.     Sustainability </w:t>
      </w:r>
      <w:r w:rsidR="00BB3F43" w:rsidRPr="000572A4">
        <w:rPr>
          <w:rStyle w:val="Hyperlink"/>
          <w:noProof/>
          <w:color w:val="000000" w:themeColor="text1"/>
          <w:u w:val="none"/>
        </w:rPr>
        <w:t>………………………………………………………………………………………………………………………………</w:t>
      </w:r>
      <w:r w:rsidR="00BB3F43" w:rsidRPr="00BB3F43">
        <w:rPr>
          <w:rStyle w:val="Hyperlink"/>
          <w:rFonts w:ascii="Garamond" w:hAnsi="Garamond"/>
          <w:noProof/>
          <w:color w:val="000000" w:themeColor="text1"/>
          <w:u w:val="none"/>
        </w:rPr>
        <w:t xml:space="preserve"> </w:t>
      </w:r>
      <w:r w:rsidR="003353B8" w:rsidRPr="000572A4">
        <w:rPr>
          <w:rStyle w:val="Hyperlink"/>
          <w:noProof/>
          <w:color w:val="000000" w:themeColor="text1"/>
          <w:u w:val="none"/>
        </w:rPr>
        <w:t>2</w:t>
      </w:r>
      <w:r w:rsidR="003353B8">
        <w:rPr>
          <w:rStyle w:val="Hyperlink"/>
          <w:noProof/>
          <w:color w:val="000000" w:themeColor="text1"/>
          <w:u w:val="none"/>
        </w:rPr>
        <w:t>4</w:t>
      </w:r>
      <w:r w:rsidR="00BB3F43" w:rsidRPr="00BB3F43">
        <w:rPr>
          <w:rStyle w:val="Hyperlink"/>
          <w:rFonts w:ascii="Garamond" w:hAnsi="Garamond"/>
          <w:noProof/>
          <w:color w:val="000000" w:themeColor="text1"/>
          <w:u w:val="none"/>
        </w:rPr>
        <w:t xml:space="preserve"> </w:t>
      </w:r>
    </w:p>
    <w:p w:rsidR="00BB3F43" w:rsidRPr="000572A4" w:rsidRDefault="00BB3F43" w:rsidP="00BB3F43">
      <w:pPr>
        <w:pStyle w:val="TOC1"/>
        <w:tabs>
          <w:tab w:val="left" w:pos="440"/>
          <w:tab w:val="right" w:leader="dot" w:pos="9350"/>
        </w:tabs>
        <w:rPr>
          <w:rStyle w:val="Hyperlink"/>
          <w:noProof/>
          <w:color w:val="000000" w:themeColor="text1"/>
          <w:u w:val="none"/>
        </w:rPr>
      </w:pPr>
      <w:r w:rsidRPr="00BB3F43">
        <w:rPr>
          <w:rStyle w:val="Hyperlink"/>
          <w:rFonts w:ascii="Garamond" w:hAnsi="Garamond"/>
          <w:noProof/>
          <w:color w:val="000000" w:themeColor="text1"/>
          <w:u w:val="none"/>
        </w:rPr>
        <w:t>Appendix</w:t>
      </w:r>
      <w:r w:rsidRPr="000572A4">
        <w:rPr>
          <w:rStyle w:val="Hyperlink"/>
          <w:rFonts w:ascii="Garamond" w:hAnsi="Garamond"/>
          <w:noProof/>
          <w:color w:val="000000" w:themeColor="text1"/>
          <w:u w:val="none"/>
        </w:rPr>
        <w:t xml:space="preserve"> 1  Project Countries </w:t>
      </w:r>
      <w:r w:rsidRPr="000572A4">
        <w:rPr>
          <w:rStyle w:val="Hyperlink"/>
          <w:noProof/>
          <w:color w:val="000000" w:themeColor="text1"/>
          <w:u w:val="none"/>
        </w:rPr>
        <w:t>……………………………………………………………..……………………………………………</w:t>
      </w:r>
      <w:r>
        <w:rPr>
          <w:rStyle w:val="Hyperlink"/>
          <w:noProof/>
          <w:color w:val="000000" w:themeColor="text1"/>
          <w:u w:val="none"/>
        </w:rPr>
        <w:t xml:space="preserve">… </w:t>
      </w:r>
      <w:r w:rsidR="003353B8">
        <w:rPr>
          <w:rStyle w:val="Hyperlink"/>
          <w:noProof/>
          <w:color w:val="000000" w:themeColor="text1"/>
          <w:u w:val="none"/>
        </w:rPr>
        <w:t>25</w:t>
      </w:r>
    </w:p>
    <w:p w:rsidR="00BB3F43" w:rsidRPr="000572A4" w:rsidRDefault="00BB3F43" w:rsidP="00BB3F43">
      <w:pPr>
        <w:pStyle w:val="TOC1"/>
        <w:tabs>
          <w:tab w:val="left" w:pos="440"/>
          <w:tab w:val="right" w:leader="dot" w:pos="9350"/>
        </w:tabs>
        <w:rPr>
          <w:rStyle w:val="Hyperlink"/>
          <w:noProof/>
          <w:color w:val="000000" w:themeColor="text1"/>
          <w:u w:val="none"/>
        </w:rPr>
      </w:pPr>
      <w:r w:rsidRPr="000572A4">
        <w:rPr>
          <w:rStyle w:val="Hyperlink"/>
          <w:rFonts w:ascii="Garamond" w:hAnsi="Garamond"/>
          <w:noProof/>
          <w:color w:val="000000" w:themeColor="text1"/>
          <w:u w:val="none"/>
        </w:rPr>
        <w:t>Appendix 2  Summary of Results Framework</w:t>
      </w:r>
      <w:r w:rsidRPr="000572A4">
        <w:rPr>
          <w:rStyle w:val="Hyperlink"/>
          <w:noProof/>
          <w:color w:val="000000" w:themeColor="text1"/>
          <w:u w:val="none"/>
        </w:rPr>
        <w:t>………………………………………..………………………………………………</w:t>
      </w:r>
      <w:r>
        <w:rPr>
          <w:rStyle w:val="Hyperlink"/>
          <w:noProof/>
          <w:color w:val="000000" w:themeColor="text1"/>
          <w:u w:val="none"/>
        </w:rPr>
        <w:t xml:space="preserve">. </w:t>
      </w:r>
      <w:r w:rsidR="003353B8">
        <w:rPr>
          <w:rStyle w:val="Hyperlink"/>
          <w:noProof/>
          <w:color w:val="000000" w:themeColor="text1"/>
          <w:u w:val="none"/>
        </w:rPr>
        <w:t>27</w:t>
      </w:r>
    </w:p>
    <w:p w:rsidR="00BB3F43" w:rsidRPr="000572A4" w:rsidRDefault="00BB3F43" w:rsidP="00BB3F43">
      <w:pPr>
        <w:pStyle w:val="TOC1"/>
        <w:tabs>
          <w:tab w:val="left" w:pos="440"/>
          <w:tab w:val="right" w:leader="dot" w:pos="9350"/>
        </w:tabs>
        <w:rPr>
          <w:rStyle w:val="Hyperlink"/>
          <w:noProof/>
          <w:color w:val="000000" w:themeColor="text1"/>
          <w:u w:val="none"/>
        </w:rPr>
      </w:pPr>
      <w:r w:rsidRPr="000572A4">
        <w:rPr>
          <w:rStyle w:val="Hyperlink"/>
          <w:rFonts w:ascii="Garamond" w:hAnsi="Garamond"/>
          <w:noProof/>
          <w:color w:val="000000" w:themeColor="text1"/>
          <w:u w:val="none"/>
        </w:rPr>
        <w:t>Appendix 3  Management and Relationship Chart</w:t>
      </w:r>
      <w:r w:rsidRPr="000572A4">
        <w:rPr>
          <w:rStyle w:val="Hyperlink"/>
          <w:noProof/>
          <w:color w:val="000000" w:themeColor="text1"/>
          <w:u w:val="none"/>
        </w:rPr>
        <w:t xml:space="preserve"> ………………………………..………………………………………………</w:t>
      </w:r>
      <w:r>
        <w:rPr>
          <w:rStyle w:val="Hyperlink"/>
          <w:noProof/>
          <w:color w:val="000000" w:themeColor="text1"/>
          <w:u w:val="none"/>
        </w:rPr>
        <w:t>…</w:t>
      </w:r>
      <w:r w:rsidR="003353B8">
        <w:rPr>
          <w:rStyle w:val="Hyperlink"/>
          <w:noProof/>
          <w:color w:val="000000" w:themeColor="text1"/>
          <w:u w:val="none"/>
        </w:rPr>
        <w:t>30</w:t>
      </w:r>
    </w:p>
    <w:p w:rsidR="00BB3F43" w:rsidRPr="000572A4" w:rsidRDefault="00BB3F43" w:rsidP="00BB3F43">
      <w:pPr>
        <w:pStyle w:val="TOC1"/>
        <w:tabs>
          <w:tab w:val="left" w:pos="440"/>
          <w:tab w:val="right" w:leader="dot" w:pos="9350"/>
        </w:tabs>
        <w:rPr>
          <w:rStyle w:val="Hyperlink"/>
          <w:noProof/>
          <w:color w:val="000000" w:themeColor="text1"/>
          <w:u w:val="none"/>
        </w:rPr>
      </w:pPr>
      <w:r w:rsidRPr="000572A4">
        <w:rPr>
          <w:rStyle w:val="Hyperlink"/>
          <w:rFonts w:ascii="Garamond" w:hAnsi="Garamond"/>
          <w:noProof/>
          <w:color w:val="000000" w:themeColor="text1"/>
          <w:u w:val="none"/>
        </w:rPr>
        <w:t>Appendix 4  Project Budget</w:t>
      </w:r>
      <w:r w:rsidRPr="000572A4">
        <w:rPr>
          <w:rStyle w:val="Hyperlink"/>
          <w:noProof/>
          <w:color w:val="000000" w:themeColor="text1"/>
          <w:u w:val="none"/>
        </w:rPr>
        <w:t xml:space="preserve"> …………………………………………………………………………………………………………………</w:t>
      </w:r>
      <w:r>
        <w:rPr>
          <w:rStyle w:val="Hyperlink"/>
          <w:noProof/>
          <w:color w:val="000000" w:themeColor="text1"/>
          <w:u w:val="none"/>
        </w:rPr>
        <w:t>…</w:t>
      </w:r>
      <w:r w:rsidR="003353B8">
        <w:rPr>
          <w:rStyle w:val="Hyperlink"/>
          <w:noProof/>
          <w:color w:val="000000" w:themeColor="text1"/>
          <w:u w:val="none"/>
        </w:rPr>
        <w:t>31</w:t>
      </w:r>
    </w:p>
    <w:p w:rsidR="00D97689" w:rsidRDefault="00D97689"/>
    <w:p w:rsidR="00D97689" w:rsidRPr="007A2664" w:rsidRDefault="00D97689" w:rsidP="00D97689">
      <w:pPr>
        <w:pStyle w:val="Heading1"/>
        <w:numPr>
          <w:ilvl w:val="0"/>
          <w:numId w:val="24"/>
        </w:numPr>
        <w:rPr>
          <w:rFonts w:ascii="Garamond" w:hAnsi="Garamond"/>
          <w:color w:val="000000"/>
          <w:sz w:val="24"/>
          <w:szCs w:val="24"/>
        </w:rPr>
      </w:pPr>
      <w:r>
        <w:br w:type="page"/>
      </w:r>
      <w:bookmarkStart w:id="1" w:name="_Toc314669532"/>
      <w:bookmarkStart w:id="2" w:name="_Toc299366772"/>
      <w:bookmarkStart w:id="3" w:name="_Toc264389815"/>
      <w:r w:rsidRPr="007A2664">
        <w:rPr>
          <w:rFonts w:ascii="Garamond" w:hAnsi="Garamond"/>
          <w:color w:val="000000"/>
          <w:sz w:val="24"/>
          <w:szCs w:val="24"/>
        </w:rPr>
        <w:lastRenderedPageBreak/>
        <w:t>Executive Summary</w:t>
      </w:r>
      <w:bookmarkEnd w:id="1"/>
    </w:p>
    <w:p w:rsidR="00D97689" w:rsidRPr="00B907AA" w:rsidRDefault="00D97689" w:rsidP="00D97689">
      <w:pPr>
        <w:spacing w:line="240" w:lineRule="auto"/>
        <w:contextualSpacing/>
        <w:jc w:val="both"/>
        <w:rPr>
          <w:sz w:val="24"/>
          <w:szCs w:val="24"/>
          <w:lang w:val="en-GB"/>
        </w:rPr>
      </w:pPr>
    </w:p>
    <w:p w:rsidR="00D97689" w:rsidRPr="00B907AA" w:rsidRDefault="00D97689" w:rsidP="00D97689">
      <w:pPr>
        <w:pStyle w:val="Ingenmellomrom"/>
        <w:spacing w:after="120"/>
        <w:ind w:left="360"/>
        <w:contextualSpacing/>
        <w:jc w:val="both"/>
        <w:rPr>
          <w:rFonts w:ascii="Garamond" w:hAnsi="Garamond"/>
          <w:color w:val="000000"/>
          <w:sz w:val="24"/>
          <w:szCs w:val="24"/>
          <w:lang w:val="en-GB"/>
        </w:rPr>
      </w:pPr>
      <w:r w:rsidRPr="00B907AA">
        <w:rPr>
          <w:rFonts w:ascii="Garamond" w:hAnsi="Garamond"/>
          <w:color w:val="000000"/>
          <w:sz w:val="24"/>
          <w:szCs w:val="24"/>
          <w:lang w:val="en-GB"/>
        </w:rPr>
        <w:t>The original Civil Society Education Fund (CSEF) was approved by the Education Programme Development Fund (EPDF) committee in November 2008 and December 2009 respectively. The total financial support amounted to US $ 17.6 million for</w:t>
      </w:r>
      <w:r w:rsidR="00C43CDD">
        <w:rPr>
          <w:rFonts w:ascii="Garamond" w:hAnsi="Garamond"/>
          <w:color w:val="000000"/>
          <w:sz w:val="24"/>
          <w:szCs w:val="24"/>
          <w:lang w:val="en-GB"/>
        </w:rPr>
        <w:t xml:space="preserve"> the </w:t>
      </w:r>
      <w:r w:rsidRPr="00B907AA">
        <w:rPr>
          <w:rFonts w:ascii="Garamond" w:hAnsi="Garamond"/>
          <w:color w:val="000000"/>
          <w:sz w:val="24"/>
          <w:szCs w:val="24"/>
          <w:lang w:val="en-GB"/>
        </w:rPr>
        <w:t>period October 2009-June 2011. The objective of the grant was to ensure that civil society organisations can fully assume the roles that they are expected to play according to the Dakar Framework of Action, specifically in respect of the Global Partnership for Education’s (GPE) country level processes. Following the GPE Board</w:t>
      </w:r>
      <w:r w:rsidR="00495BBE">
        <w:rPr>
          <w:rFonts w:ascii="Garamond" w:hAnsi="Garamond"/>
          <w:color w:val="000000"/>
          <w:sz w:val="24"/>
          <w:szCs w:val="24"/>
          <w:lang w:val="en-GB"/>
        </w:rPr>
        <w:t>’</w:t>
      </w:r>
      <w:r w:rsidRPr="00B907AA">
        <w:rPr>
          <w:rFonts w:ascii="Garamond" w:hAnsi="Garamond"/>
          <w:color w:val="000000"/>
          <w:sz w:val="24"/>
          <w:szCs w:val="24"/>
          <w:lang w:val="en-GB"/>
        </w:rPr>
        <w:t xml:space="preserve"> decision to grant a no-cost extension to the EPDF program, an extension to project activities at national level was granted till</w:t>
      </w:r>
      <w:r>
        <w:rPr>
          <w:rFonts w:ascii="Garamond" w:hAnsi="Garamond"/>
          <w:color w:val="000000"/>
          <w:sz w:val="24"/>
          <w:szCs w:val="24"/>
          <w:lang w:val="en-GB"/>
        </w:rPr>
        <w:t xml:space="preserve"> </w:t>
      </w:r>
      <w:r w:rsidRPr="00B907AA">
        <w:rPr>
          <w:rFonts w:ascii="Garamond" w:hAnsi="Garamond"/>
          <w:color w:val="000000"/>
          <w:sz w:val="24"/>
          <w:szCs w:val="24"/>
          <w:lang w:val="en-GB"/>
        </w:rPr>
        <w:t>December 2011. By 31</w:t>
      </w:r>
      <w:r w:rsidRPr="00B907AA">
        <w:rPr>
          <w:rFonts w:ascii="Garamond" w:hAnsi="Garamond"/>
          <w:color w:val="000000"/>
          <w:sz w:val="24"/>
          <w:szCs w:val="24"/>
          <w:vertAlign w:val="superscript"/>
          <w:lang w:val="en-GB"/>
        </w:rPr>
        <w:t>st</w:t>
      </w:r>
      <w:r w:rsidRPr="00B907AA">
        <w:rPr>
          <w:rFonts w:ascii="Garamond" w:hAnsi="Garamond"/>
          <w:color w:val="000000"/>
          <w:sz w:val="24"/>
          <w:szCs w:val="24"/>
          <w:lang w:val="en-GB"/>
        </w:rPr>
        <w:t xml:space="preserve"> December 2011, the current funds under the EPDF grant for national coalitions </w:t>
      </w:r>
      <w:r w:rsidR="00057E62">
        <w:rPr>
          <w:rFonts w:ascii="Garamond" w:hAnsi="Garamond"/>
          <w:color w:val="000000"/>
          <w:sz w:val="24"/>
          <w:szCs w:val="24"/>
          <w:lang w:val="en-GB"/>
        </w:rPr>
        <w:t xml:space="preserve">will </w:t>
      </w:r>
      <w:r w:rsidRPr="00B907AA">
        <w:rPr>
          <w:rFonts w:ascii="Garamond" w:hAnsi="Garamond"/>
          <w:color w:val="000000"/>
          <w:sz w:val="24"/>
          <w:szCs w:val="24"/>
          <w:lang w:val="en-GB"/>
        </w:rPr>
        <w:t xml:space="preserve">have been </w:t>
      </w:r>
      <w:r w:rsidR="00980A0D">
        <w:rPr>
          <w:rFonts w:ascii="Garamond" w:hAnsi="Garamond"/>
          <w:color w:val="000000"/>
          <w:sz w:val="24"/>
          <w:szCs w:val="24"/>
          <w:lang w:val="en-GB"/>
        </w:rPr>
        <w:t>spent and activities will have stopped at the national level.</w:t>
      </w:r>
      <w:r w:rsidR="00A04427">
        <w:rPr>
          <w:rFonts w:ascii="Garamond" w:hAnsi="Garamond"/>
          <w:color w:val="000000"/>
          <w:sz w:val="24"/>
          <w:szCs w:val="24"/>
          <w:lang w:val="en-GB"/>
        </w:rPr>
        <w:t xml:space="preserve"> </w:t>
      </w:r>
    </w:p>
    <w:p w:rsidR="00D97689" w:rsidRPr="00B907AA" w:rsidRDefault="00D97689" w:rsidP="00D97689">
      <w:pPr>
        <w:pStyle w:val="Ingenmellomrom"/>
        <w:spacing w:after="120"/>
        <w:contextualSpacing/>
        <w:jc w:val="both"/>
        <w:rPr>
          <w:rFonts w:ascii="Garamond" w:hAnsi="Garamond"/>
          <w:color w:val="000000"/>
          <w:sz w:val="24"/>
          <w:szCs w:val="24"/>
          <w:lang w:val="en-GB"/>
        </w:rPr>
      </w:pPr>
    </w:p>
    <w:p w:rsidR="00495BBE" w:rsidRDefault="00D97689" w:rsidP="00D97689">
      <w:pPr>
        <w:pStyle w:val="Ingenmellomrom"/>
        <w:spacing w:after="120"/>
        <w:ind w:left="360"/>
        <w:contextualSpacing/>
        <w:jc w:val="both"/>
        <w:rPr>
          <w:rFonts w:ascii="Garamond" w:hAnsi="Garamond"/>
          <w:color w:val="000000"/>
          <w:sz w:val="24"/>
          <w:szCs w:val="24"/>
          <w:lang w:val="en-GB"/>
        </w:rPr>
      </w:pPr>
      <w:r>
        <w:rPr>
          <w:rFonts w:ascii="Garamond" w:hAnsi="Garamond"/>
          <w:color w:val="000000"/>
          <w:sz w:val="24"/>
          <w:szCs w:val="24"/>
          <w:lang w:val="en-GB"/>
        </w:rPr>
        <w:t>As the current CSEF funding is coming to an end, the need to seek support for a new CSEF</w:t>
      </w:r>
      <w:r w:rsidR="00577C16">
        <w:rPr>
          <w:rFonts w:ascii="Garamond" w:hAnsi="Garamond"/>
          <w:color w:val="000000"/>
          <w:sz w:val="24"/>
          <w:szCs w:val="24"/>
          <w:lang w:val="en-GB"/>
        </w:rPr>
        <w:t xml:space="preserve"> </w:t>
      </w:r>
      <w:r>
        <w:rPr>
          <w:rFonts w:ascii="Garamond" w:hAnsi="Garamond"/>
          <w:color w:val="000000"/>
          <w:sz w:val="24"/>
          <w:szCs w:val="24"/>
          <w:lang w:val="en-GB"/>
        </w:rPr>
        <w:t xml:space="preserve">phase has been identified. The original idea, based on recommendations from the GPE </w:t>
      </w:r>
      <w:r w:rsidR="00495BBE">
        <w:rPr>
          <w:rFonts w:ascii="Garamond" w:hAnsi="Garamond"/>
          <w:color w:val="000000"/>
          <w:sz w:val="24"/>
          <w:szCs w:val="24"/>
          <w:lang w:val="en-GB"/>
        </w:rPr>
        <w:t>S</w:t>
      </w:r>
      <w:r>
        <w:rPr>
          <w:rFonts w:ascii="Garamond" w:hAnsi="Garamond"/>
          <w:color w:val="000000"/>
          <w:sz w:val="24"/>
          <w:szCs w:val="24"/>
          <w:lang w:val="en-GB"/>
        </w:rPr>
        <w:t xml:space="preserve">ecretariat, was to make a submission for a new round of funding through the Global and Regional Activities (GRA) Fund of the GPE. However, due to delays in the process of crafting the structures and functions of the GRA, funding will not be available in time for when coalitions are </w:t>
      </w:r>
      <w:r w:rsidR="00E72517">
        <w:rPr>
          <w:rFonts w:ascii="Garamond" w:hAnsi="Garamond"/>
          <w:color w:val="000000"/>
          <w:sz w:val="24"/>
          <w:szCs w:val="24"/>
          <w:lang w:val="en-GB"/>
        </w:rPr>
        <w:t xml:space="preserve">ceasing </w:t>
      </w:r>
      <w:r>
        <w:rPr>
          <w:rFonts w:ascii="Garamond" w:hAnsi="Garamond"/>
          <w:color w:val="000000"/>
          <w:sz w:val="24"/>
          <w:szCs w:val="24"/>
          <w:lang w:val="en-GB"/>
        </w:rPr>
        <w:t>their implementation</w:t>
      </w:r>
      <w:r w:rsidR="00C85323">
        <w:rPr>
          <w:rFonts w:ascii="Garamond" w:hAnsi="Garamond"/>
          <w:color w:val="000000"/>
          <w:sz w:val="24"/>
          <w:szCs w:val="24"/>
          <w:lang w:val="en-GB"/>
        </w:rPr>
        <w:t xml:space="preserve"> at the end of 2011. To ensure all the momentum and success of CSEF is not wasted </w:t>
      </w:r>
      <w:r w:rsidRPr="00B907AA">
        <w:rPr>
          <w:rFonts w:ascii="Garamond" w:eastAsia="Calibri" w:hAnsi="Garamond" w:cs="Arial"/>
          <w:sz w:val="24"/>
          <w:szCs w:val="24"/>
          <w:lang w:val="en-GB"/>
        </w:rPr>
        <w:t xml:space="preserve">the GCE and the GPE’s </w:t>
      </w:r>
      <w:r w:rsidR="00495BBE">
        <w:rPr>
          <w:rFonts w:ascii="Garamond" w:eastAsia="Calibri" w:hAnsi="Garamond" w:cs="Arial"/>
          <w:sz w:val="24"/>
          <w:szCs w:val="24"/>
          <w:lang w:val="en-GB"/>
        </w:rPr>
        <w:t>S</w:t>
      </w:r>
      <w:r w:rsidRPr="00B907AA">
        <w:rPr>
          <w:rFonts w:ascii="Garamond" w:eastAsia="Calibri" w:hAnsi="Garamond" w:cs="Arial"/>
          <w:sz w:val="24"/>
          <w:szCs w:val="24"/>
          <w:lang w:val="en-GB"/>
        </w:rPr>
        <w:t>ecretariat identified the need for a one year bridging fund to</w:t>
      </w:r>
      <w:r w:rsidRPr="00B907AA">
        <w:rPr>
          <w:rFonts w:ascii="Garamond" w:hAnsi="Garamond"/>
          <w:sz w:val="24"/>
          <w:szCs w:val="24"/>
          <w:lang w:val="en-GB"/>
        </w:rPr>
        <w:t xml:space="preserve"> </w:t>
      </w:r>
      <w:r w:rsidRPr="00B907AA">
        <w:rPr>
          <w:rFonts w:ascii="Garamond" w:hAnsi="Garamond"/>
          <w:color w:val="000000"/>
          <w:sz w:val="24"/>
          <w:szCs w:val="24"/>
          <w:lang w:val="en-GB"/>
        </w:rPr>
        <w:t>provide support to the core work of national education coalitions (NECs)</w:t>
      </w:r>
      <w:r w:rsidR="00C85323">
        <w:rPr>
          <w:rFonts w:ascii="Garamond" w:hAnsi="Garamond"/>
          <w:color w:val="000000"/>
          <w:sz w:val="24"/>
          <w:szCs w:val="24"/>
          <w:lang w:val="en-GB"/>
        </w:rPr>
        <w:t xml:space="preserve">. This will allow them to </w:t>
      </w:r>
      <w:r w:rsidRPr="00B907AA">
        <w:rPr>
          <w:rFonts w:ascii="Garamond" w:hAnsi="Garamond"/>
          <w:color w:val="000000"/>
          <w:sz w:val="24"/>
          <w:szCs w:val="24"/>
          <w:lang w:val="en-GB"/>
        </w:rPr>
        <w:t>continue to engage in the development of national education sector programmes with government and donors, and track the progress of national governments in working towards the Education For All (EFA) goals</w:t>
      </w:r>
      <w:r w:rsidR="00C85323">
        <w:rPr>
          <w:rFonts w:ascii="Garamond" w:hAnsi="Garamond"/>
          <w:color w:val="000000"/>
          <w:sz w:val="24"/>
          <w:szCs w:val="24"/>
          <w:lang w:val="en-GB"/>
        </w:rPr>
        <w:t xml:space="preserve"> in 2012</w:t>
      </w:r>
      <w:r w:rsidRPr="00B907AA">
        <w:rPr>
          <w:rFonts w:ascii="Garamond" w:hAnsi="Garamond"/>
          <w:color w:val="000000"/>
          <w:sz w:val="24"/>
          <w:szCs w:val="24"/>
          <w:lang w:val="en-GB"/>
        </w:rPr>
        <w:t xml:space="preserve">. </w:t>
      </w:r>
    </w:p>
    <w:p w:rsidR="00495BBE" w:rsidRDefault="00495BBE" w:rsidP="00D97689">
      <w:pPr>
        <w:pStyle w:val="Ingenmellomrom"/>
        <w:spacing w:after="120"/>
        <w:ind w:left="360"/>
        <w:contextualSpacing/>
        <w:jc w:val="both"/>
        <w:rPr>
          <w:rFonts w:ascii="Garamond" w:hAnsi="Garamond"/>
          <w:color w:val="000000"/>
          <w:sz w:val="24"/>
          <w:szCs w:val="24"/>
          <w:lang w:val="en-GB"/>
        </w:rPr>
      </w:pPr>
    </w:p>
    <w:p w:rsidR="00D97689" w:rsidRPr="00A41DC4" w:rsidRDefault="00D97689" w:rsidP="00D97689">
      <w:pPr>
        <w:pStyle w:val="Ingenmellomrom"/>
        <w:spacing w:after="120"/>
        <w:ind w:left="360"/>
        <w:contextualSpacing/>
        <w:jc w:val="both"/>
        <w:rPr>
          <w:rFonts w:ascii="Garamond" w:hAnsi="Garamond"/>
          <w:color w:val="000000"/>
          <w:sz w:val="24"/>
          <w:szCs w:val="24"/>
          <w:lang w:val="en-GB"/>
        </w:rPr>
      </w:pPr>
      <w:r>
        <w:rPr>
          <w:rFonts w:ascii="Garamond" w:hAnsi="Garamond"/>
          <w:color w:val="000000"/>
          <w:sz w:val="24"/>
          <w:szCs w:val="24"/>
          <w:lang w:val="en-GB"/>
        </w:rPr>
        <w:t xml:space="preserve">This </w:t>
      </w:r>
      <w:r w:rsidR="00495BBE">
        <w:rPr>
          <w:rFonts w:ascii="Garamond" w:hAnsi="Garamond"/>
          <w:color w:val="000000"/>
          <w:sz w:val="24"/>
          <w:szCs w:val="24"/>
          <w:lang w:val="en-GB"/>
        </w:rPr>
        <w:t>B</w:t>
      </w:r>
      <w:r>
        <w:rPr>
          <w:rFonts w:ascii="Garamond" w:hAnsi="Garamond"/>
          <w:color w:val="000000"/>
          <w:sz w:val="24"/>
          <w:szCs w:val="24"/>
          <w:lang w:val="en-GB"/>
        </w:rPr>
        <w:t xml:space="preserve">ridging </w:t>
      </w:r>
      <w:r w:rsidR="00495BBE">
        <w:rPr>
          <w:rFonts w:ascii="Garamond" w:hAnsi="Garamond"/>
          <w:color w:val="000000"/>
          <w:sz w:val="24"/>
          <w:szCs w:val="24"/>
          <w:lang w:val="en-GB"/>
        </w:rPr>
        <w:t>F</w:t>
      </w:r>
      <w:r>
        <w:rPr>
          <w:rFonts w:ascii="Garamond" w:hAnsi="Garamond"/>
          <w:color w:val="000000"/>
          <w:sz w:val="24"/>
          <w:szCs w:val="24"/>
          <w:lang w:val="en-GB"/>
        </w:rPr>
        <w:t xml:space="preserve">und will </w:t>
      </w:r>
      <w:r w:rsidR="00C85323">
        <w:rPr>
          <w:rFonts w:ascii="Garamond" w:hAnsi="Garamond"/>
          <w:color w:val="000000"/>
          <w:sz w:val="24"/>
          <w:szCs w:val="24"/>
          <w:lang w:val="en-GB"/>
        </w:rPr>
        <w:t xml:space="preserve">maintain </w:t>
      </w:r>
      <w:r>
        <w:rPr>
          <w:rFonts w:ascii="Garamond" w:hAnsi="Garamond"/>
          <w:color w:val="000000"/>
          <w:sz w:val="24"/>
          <w:szCs w:val="24"/>
          <w:lang w:val="en-GB"/>
        </w:rPr>
        <w:t xml:space="preserve">the momentum of CSEF and </w:t>
      </w:r>
      <w:r w:rsidR="00C85323">
        <w:rPr>
          <w:rFonts w:ascii="Garamond" w:hAnsi="Garamond"/>
          <w:color w:val="000000"/>
          <w:sz w:val="24"/>
          <w:szCs w:val="24"/>
          <w:lang w:val="en-GB"/>
        </w:rPr>
        <w:t xml:space="preserve">for </w:t>
      </w:r>
      <w:r>
        <w:rPr>
          <w:rFonts w:ascii="Garamond" w:hAnsi="Garamond"/>
          <w:color w:val="000000"/>
          <w:sz w:val="24"/>
          <w:szCs w:val="24"/>
          <w:lang w:val="en-GB"/>
        </w:rPr>
        <w:t xml:space="preserve">coalitions to continue </w:t>
      </w:r>
      <w:r w:rsidR="00C85323">
        <w:rPr>
          <w:rFonts w:ascii="Garamond" w:hAnsi="Garamond"/>
          <w:color w:val="000000"/>
          <w:sz w:val="24"/>
          <w:szCs w:val="24"/>
          <w:lang w:val="en-GB"/>
        </w:rPr>
        <w:t xml:space="preserve">their </w:t>
      </w:r>
      <w:r>
        <w:rPr>
          <w:rFonts w:ascii="Garamond" w:hAnsi="Garamond"/>
          <w:color w:val="000000"/>
          <w:sz w:val="24"/>
          <w:szCs w:val="24"/>
          <w:lang w:val="en-GB"/>
        </w:rPr>
        <w:t xml:space="preserve">work until a sustainable mechanism that can support CSEF in the long term has been put in place. </w:t>
      </w:r>
      <w:r w:rsidRPr="00B907AA">
        <w:rPr>
          <w:rFonts w:ascii="Garamond" w:eastAsia="Calibri" w:hAnsi="Garamond" w:cs="Arial"/>
          <w:sz w:val="24"/>
          <w:szCs w:val="24"/>
          <w:lang w:val="en-GB"/>
        </w:rPr>
        <w:t>Without this bridging fund</w:t>
      </w:r>
      <w:r w:rsidR="0015167F">
        <w:rPr>
          <w:rFonts w:ascii="Garamond" w:eastAsia="Calibri" w:hAnsi="Garamond" w:cs="Arial"/>
          <w:sz w:val="24"/>
          <w:szCs w:val="24"/>
          <w:lang w:val="en-GB"/>
        </w:rPr>
        <w:t>ing</w:t>
      </w:r>
      <w:r w:rsidRPr="00B907AA">
        <w:rPr>
          <w:rFonts w:ascii="Garamond" w:eastAsia="Calibri" w:hAnsi="Garamond" w:cs="Arial"/>
          <w:sz w:val="24"/>
          <w:szCs w:val="24"/>
          <w:lang w:val="en-GB"/>
        </w:rPr>
        <w:t xml:space="preserve">, </w:t>
      </w:r>
      <w:r w:rsidRPr="00B907AA">
        <w:rPr>
          <w:rFonts w:ascii="Garamond" w:hAnsi="Garamond"/>
          <w:color w:val="000000"/>
          <w:sz w:val="24"/>
          <w:szCs w:val="24"/>
          <w:lang w:val="en-GB"/>
        </w:rPr>
        <w:t>NECs face a funding gap which could curtail much of the gains of the initial two years of investment achieved under the EPDF grant</w:t>
      </w:r>
      <w:r w:rsidR="00E72517">
        <w:rPr>
          <w:rFonts w:ascii="Garamond" w:hAnsi="Garamond"/>
          <w:color w:val="000000"/>
          <w:sz w:val="24"/>
          <w:szCs w:val="24"/>
          <w:lang w:val="en-GB"/>
        </w:rPr>
        <w:t xml:space="preserve">. </w:t>
      </w:r>
      <w:r w:rsidR="0015167F">
        <w:rPr>
          <w:rFonts w:ascii="Garamond" w:hAnsi="Garamond"/>
          <w:color w:val="000000"/>
          <w:sz w:val="24"/>
          <w:szCs w:val="24"/>
          <w:lang w:val="en-GB"/>
        </w:rPr>
        <w:t xml:space="preserve">Much </w:t>
      </w:r>
      <w:r w:rsidR="00E72517">
        <w:rPr>
          <w:rFonts w:ascii="Garamond" w:hAnsi="Garamond"/>
          <w:color w:val="000000"/>
          <w:sz w:val="24"/>
          <w:szCs w:val="24"/>
          <w:lang w:val="en-GB"/>
        </w:rPr>
        <w:t xml:space="preserve">progress will be </w:t>
      </w:r>
      <w:r w:rsidR="0015167F">
        <w:rPr>
          <w:rFonts w:ascii="Garamond" w:hAnsi="Garamond"/>
          <w:color w:val="000000"/>
          <w:sz w:val="24"/>
          <w:szCs w:val="24"/>
          <w:lang w:val="en-GB"/>
        </w:rPr>
        <w:t xml:space="preserve">lost </w:t>
      </w:r>
      <w:r w:rsidR="00E72517">
        <w:rPr>
          <w:rFonts w:ascii="Garamond" w:hAnsi="Garamond"/>
          <w:color w:val="000000"/>
          <w:sz w:val="24"/>
          <w:szCs w:val="24"/>
          <w:lang w:val="en-GB"/>
        </w:rPr>
        <w:t>and there would a significant fall in civil society activity in low income countries in 2012,</w:t>
      </w:r>
      <w:r w:rsidRPr="00B907AA">
        <w:rPr>
          <w:rFonts w:ascii="Garamond" w:hAnsi="Garamond"/>
          <w:color w:val="000000"/>
          <w:sz w:val="24"/>
          <w:szCs w:val="24"/>
          <w:lang w:val="en-GB"/>
        </w:rPr>
        <w:t xml:space="preserve"> causing an interruption in </w:t>
      </w:r>
      <w:r w:rsidRPr="00B907AA">
        <w:rPr>
          <w:rFonts w:ascii="Garamond" w:eastAsia="Calibri" w:hAnsi="Garamond" w:cs="Arial"/>
          <w:sz w:val="24"/>
          <w:szCs w:val="24"/>
          <w:lang w:val="en-GB"/>
        </w:rPr>
        <w:t>civil society activities in the partnership</w:t>
      </w:r>
      <w:r w:rsidRPr="00B907AA">
        <w:rPr>
          <w:rFonts w:ascii="Garamond" w:hAnsi="Garamond"/>
          <w:color w:val="000000"/>
          <w:sz w:val="24"/>
          <w:szCs w:val="24"/>
          <w:lang w:val="en-GB"/>
        </w:rPr>
        <w:t xml:space="preserve">. </w:t>
      </w:r>
      <w:r w:rsidR="0015167F">
        <w:rPr>
          <w:rFonts w:ascii="Garamond" w:hAnsi="Garamond"/>
          <w:color w:val="000000"/>
          <w:sz w:val="24"/>
          <w:szCs w:val="24"/>
          <w:lang w:val="en-GB"/>
        </w:rPr>
        <w:t xml:space="preserve">Bridge </w:t>
      </w:r>
      <w:r w:rsidRPr="00B907AA">
        <w:rPr>
          <w:rFonts w:ascii="Garamond" w:hAnsi="Garamond"/>
          <w:color w:val="000000"/>
          <w:sz w:val="24"/>
          <w:szCs w:val="24"/>
          <w:lang w:val="en-GB"/>
        </w:rPr>
        <w:t>fund</w:t>
      </w:r>
      <w:r w:rsidR="0015167F">
        <w:rPr>
          <w:rFonts w:ascii="Garamond" w:hAnsi="Garamond"/>
          <w:color w:val="000000"/>
          <w:sz w:val="24"/>
          <w:szCs w:val="24"/>
          <w:lang w:val="en-GB"/>
        </w:rPr>
        <w:t>ing</w:t>
      </w:r>
      <w:r w:rsidRPr="00B907AA">
        <w:rPr>
          <w:rFonts w:ascii="Garamond" w:hAnsi="Garamond"/>
          <w:color w:val="000000"/>
          <w:sz w:val="24"/>
          <w:szCs w:val="24"/>
          <w:lang w:val="en-GB"/>
        </w:rPr>
        <w:t xml:space="preserve"> is therefore necessary </w:t>
      </w:r>
      <w:r w:rsidRPr="00B907AA">
        <w:rPr>
          <w:rFonts w:ascii="Garamond" w:eastAsia="Calibri" w:hAnsi="Garamond" w:cs="Arial"/>
          <w:sz w:val="24"/>
          <w:szCs w:val="24"/>
          <w:lang w:val="en-GB"/>
        </w:rPr>
        <w:t>to ensure that the momentum generated by the current CSEF is maintained</w:t>
      </w:r>
      <w:r w:rsidRPr="00B907AA">
        <w:rPr>
          <w:rFonts w:ascii="Garamond" w:hAnsi="Garamond"/>
          <w:color w:val="000000"/>
          <w:sz w:val="24"/>
          <w:szCs w:val="24"/>
          <w:lang w:val="en-GB"/>
        </w:rPr>
        <w:t xml:space="preserve"> to allow </w:t>
      </w:r>
      <w:r w:rsidRPr="00B907AA">
        <w:rPr>
          <w:rFonts w:ascii="Garamond" w:eastAsia="Calibri" w:hAnsi="Garamond" w:cs="Arial"/>
          <w:sz w:val="24"/>
          <w:szCs w:val="24"/>
          <w:lang w:val="en-GB"/>
        </w:rPr>
        <w:t xml:space="preserve">CSOs assume their role in the reformed GPE as recently underlined in the GPE’s Mutual Accountability Matrix and the country process guide. </w:t>
      </w:r>
    </w:p>
    <w:p w:rsidR="00D97689" w:rsidRDefault="00D97689" w:rsidP="00D97689">
      <w:pPr>
        <w:pStyle w:val="Ingenmellomrom"/>
        <w:spacing w:after="120"/>
        <w:ind w:left="360"/>
        <w:contextualSpacing/>
        <w:jc w:val="both"/>
        <w:rPr>
          <w:rFonts w:ascii="Garamond" w:eastAsia="Calibri" w:hAnsi="Garamond" w:cs="Arial"/>
          <w:sz w:val="24"/>
          <w:szCs w:val="24"/>
          <w:lang w:val="en-GB"/>
        </w:rPr>
      </w:pPr>
    </w:p>
    <w:p w:rsidR="00D97689" w:rsidRDefault="00D97689" w:rsidP="00D97689">
      <w:pPr>
        <w:pStyle w:val="Ingenmellomrom"/>
        <w:spacing w:after="120"/>
        <w:ind w:left="360"/>
        <w:contextualSpacing/>
        <w:jc w:val="both"/>
        <w:rPr>
          <w:rFonts w:ascii="Garamond" w:eastAsia="Calibri" w:hAnsi="Garamond" w:cs="Arial"/>
          <w:sz w:val="24"/>
          <w:szCs w:val="24"/>
          <w:lang w:val="en-GB"/>
        </w:rPr>
      </w:pPr>
      <w:r>
        <w:rPr>
          <w:rFonts w:ascii="Garamond" w:eastAsia="Calibri" w:hAnsi="Garamond" w:cs="Arial"/>
          <w:sz w:val="24"/>
          <w:szCs w:val="24"/>
          <w:lang w:val="en-GB"/>
        </w:rPr>
        <w:t>With this proposal GCE is applying for bridg</w:t>
      </w:r>
      <w:r w:rsidR="0015167F">
        <w:rPr>
          <w:rFonts w:ascii="Garamond" w:eastAsia="Calibri" w:hAnsi="Garamond" w:cs="Arial"/>
          <w:sz w:val="24"/>
          <w:szCs w:val="24"/>
          <w:lang w:val="en-GB"/>
        </w:rPr>
        <w:t>e</w:t>
      </w:r>
      <w:r>
        <w:rPr>
          <w:rFonts w:ascii="Garamond" w:eastAsia="Calibri" w:hAnsi="Garamond" w:cs="Arial"/>
          <w:sz w:val="24"/>
          <w:szCs w:val="24"/>
          <w:lang w:val="en-GB"/>
        </w:rPr>
        <w:t xml:space="preserve"> fund</w:t>
      </w:r>
      <w:r w:rsidR="0015167F">
        <w:rPr>
          <w:rFonts w:ascii="Garamond" w:eastAsia="Calibri" w:hAnsi="Garamond" w:cs="Arial"/>
          <w:sz w:val="24"/>
          <w:szCs w:val="24"/>
          <w:lang w:val="en-GB"/>
        </w:rPr>
        <w:t>ing</w:t>
      </w:r>
      <w:r>
        <w:rPr>
          <w:rFonts w:ascii="Garamond" w:eastAsia="Calibri" w:hAnsi="Garamond" w:cs="Arial"/>
          <w:sz w:val="24"/>
          <w:szCs w:val="24"/>
          <w:lang w:val="en-GB"/>
        </w:rPr>
        <w:t xml:space="preserve"> from AusA</w:t>
      </w:r>
      <w:r w:rsidR="0015167F">
        <w:rPr>
          <w:rFonts w:ascii="Garamond" w:eastAsia="Calibri" w:hAnsi="Garamond" w:cs="Arial"/>
          <w:sz w:val="24"/>
          <w:szCs w:val="24"/>
          <w:lang w:val="en-GB"/>
        </w:rPr>
        <w:t>ID</w:t>
      </w:r>
      <w:r>
        <w:rPr>
          <w:rFonts w:ascii="Garamond" w:eastAsia="Calibri" w:hAnsi="Garamond" w:cs="Arial"/>
          <w:sz w:val="24"/>
          <w:szCs w:val="24"/>
          <w:lang w:val="en-GB"/>
        </w:rPr>
        <w:t xml:space="preserve"> to the amount of Australian $5,000,000 for the period January – December 2012. </w:t>
      </w:r>
      <w:r w:rsidRPr="00B907AA">
        <w:rPr>
          <w:rFonts w:ascii="Garamond" w:eastAsia="Calibri" w:hAnsi="Garamond" w:cs="Arial"/>
          <w:sz w:val="24"/>
          <w:szCs w:val="24"/>
          <w:lang w:val="en-GB"/>
        </w:rPr>
        <w:t xml:space="preserve">The </w:t>
      </w:r>
      <w:r w:rsidR="0015167F">
        <w:rPr>
          <w:rFonts w:ascii="Garamond" w:eastAsia="Calibri" w:hAnsi="Garamond" w:cs="Arial"/>
          <w:sz w:val="24"/>
          <w:szCs w:val="24"/>
          <w:lang w:val="en-GB"/>
        </w:rPr>
        <w:t>B</w:t>
      </w:r>
      <w:r w:rsidRPr="00B907AA">
        <w:rPr>
          <w:rFonts w:ascii="Garamond" w:eastAsia="Calibri" w:hAnsi="Garamond" w:cs="Arial"/>
          <w:sz w:val="24"/>
          <w:szCs w:val="24"/>
          <w:lang w:val="en-GB"/>
        </w:rPr>
        <w:t xml:space="preserve">ridging </w:t>
      </w:r>
      <w:r w:rsidR="0015167F">
        <w:rPr>
          <w:rFonts w:ascii="Garamond" w:eastAsia="Calibri" w:hAnsi="Garamond" w:cs="Arial"/>
          <w:sz w:val="24"/>
          <w:szCs w:val="24"/>
          <w:lang w:val="en-GB"/>
        </w:rPr>
        <w:t>F</w:t>
      </w:r>
      <w:r w:rsidRPr="00B907AA">
        <w:rPr>
          <w:rFonts w:ascii="Garamond" w:eastAsia="Calibri" w:hAnsi="Garamond" w:cs="Arial"/>
          <w:sz w:val="24"/>
          <w:szCs w:val="24"/>
          <w:lang w:val="en-GB"/>
        </w:rPr>
        <w:t xml:space="preserve">und is proposed to: </w:t>
      </w:r>
    </w:p>
    <w:p w:rsidR="00D97689" w:rsidRPr="00B907AA" w:rsidRDefault="00D97689" w:rsidP="00D97689">
      <w:pPr>
        <w:pStyle w:val="Ingenmellomrom"/>
        <w:spacing w:after="120"/>
        <w:contextualSpacing/>
        <w:jc w:val="both"/>
        <w:rPr>
          <w:rFonts w:ascii="Garamond" w:eastAsia="Calibri" w:hAnsi="Garamond" w:cs="Arial"/>
          <w:sz w:val="24"/>
          <w:szCs w:val="24"/>
          <w:lang w:val="en-GB"/>
        </w:rPr>
      </w:pPr>
    </w:p>
    <w:p w:rsidR="00D97689" w:rsidRPr="00B907AA" w:rsidRDefault="00D97689" w:rsidP="00D97689">
      <w:pPr>
        <w:pStyle w:val="Ingenmellomrom"/>
        <w:numPr>
          <w:ilvl w:val="0"/>
          <w:numId w:val="23"/>
        </w:numPr>
        <w:spacing w:after="120"/>
        <w:contextualSpacing/>
        <w:jc w:val="both"/>
        <w:rPr>
          <w:rFonts w:ascii="Garamond" w:hAnsi="Garamond" w:cs="Arial"/>
          <w:sz w:val="24"/>
          <w:szCs w:val="24"/>
        </w:rPr>
      </w:pPr>
      <w:r w:rsidRPr="00B907AA">
        <w:rPr>
          <w:rFonts w:ascii="Garamond" w:hAnsi="Garamond" w:cs="Arial"/>
          <w:sz w:val="24"/>
          <w:szCs w:val="24"/>
        </w:rPr>
        <w:t xml:space="preserve">Maintain the expertise, experience and entities </w:t>
      </w:r>
      <w:r>
        <w:rPr>
          <w:rFonts w:ascii="Garamond" w:hAnsi="Garamond" w:cs="Arial"/>
          <w:sz w:val="24"/>
          <w:szCs w:val="24"/>
        </w:rPr>
        <w:t>within</w:t>
      </w:r>
      <w:r w:rsidRPr="00B907AA">
        <w:rPr>
          <w:rFonts w:ascii="Garamond" w:hAnsi="Garamond" w:cs="Arial"/>
          <w:sz w:val="24"/>
          <w:szCs w:val="24"/>
        </w:rPr>
        <w:t xml:space="preserve"> national education coalitions </w:t>
      </w:r>
      <w:r>
        <w:rPr>
          <w:rFonts w:ascii="Garamond" w:hAnsi="Garamond" w:cs="Arial"/>
          <w:sz w:val="24"/>
          <w:szCs w:val="24"/>
        </w:rPr>
        <w:t>so that they can</w:t>
      </w:r>
      <w:r w:rsidRPr="00B907AA">
        <w:rPr>
          <w:rFonts w:ascii="Garamond" w:hAnsi="Garamond" w:cs="Arial"/>
          <w:sz w:val="24"/>
          <w:szCs w:val="24"/>
        </w:rPr>
        <w:t xml:space="preserve"> continue substantive </w:t>
      </w:r>
      <w:r>
        <w:rPr>
          <w:rFonts w:ascii="Garamond" w:hAnsi="Garamond" w:cs="Arial"/>
          <w:sz w:val="24"/>
          <w:szCs w:val="24"/>
        </w:rPr>
        <w:t xml:space="preserve">education advocacy </w:t>
      </w:r>
      <w:r w:rsidRPr="00B907AA">
        <w:rPr>
          <w:rFonts w:ascii="Garamond" w:hAnsi="Garamond" w:cs="Arial"/>
          <w:sz w:val="24"/>
          <w:szCs w:val="24"/>
        </w:rPr>
        <w:t>work</w:t>
      </w:r>
      <w:r w:rsidR="00057E62">
        <w:rPr>
          <w:rFonts w:ascii="Garamond" w:hAnsi="Garamond" w:cs="Arial"/>
          <w:sz w:val="24"/>
          <w:szCs w:val="24"/>
        </w:rPr>
        <w:t xml:space="preserve"> in GPE partner countries (i.e. lower income countries)</w:t>
      </w:r>
      <w:r w:rsidRPr="00B907AA">
        <w:rPr>
          <w:rFonts w:ascii="Garamond" w:hAnsi="Garamond" w:cs="Arial"/>
          <w:sz w:val="24"/>
          <w:szCs w:val="24"/>
        </w:rPr>
        <w:t xml:space="preserve">; </w:t>
      </w:r>
    </w:p>
    <w:p w:rsidR="00D97689" w:rsidRPr="00B907AA" w:rsidRDefault="00D97689" w:rsidP="00D97689">
      <w:pPr>
        <w:pStyle w:val="Ingenmellomrom"/>
        <w:numPr>
          <w:ilvl w:val="0"/>
          <w:numId w:val="23"/>
        </w:numPr>
        <w:spacing w:after="120"/>
        <w:contextualSpacing/>
        <w:jc w:val="both"/>
        <w:rPr>
          <w:rFonts w:ascii="Garamond" w:hAnsi="Garamond" w:cs="Arial"/>
          <w:sz w:val="24"/>
          <w:szCs w:val="24"/>
        </w:rPr>
      </w:pPr>
      <w:r w:rsidRPr="00B907AA">
        <w:rPr>
          <w:rFonts w:ascii="Garamond" w:hAnsi="Garamond" w:cs="Arial"/>
          <w:sz w:val="24"/>
          <w:szCs w:val="24"/>
        </w:rPr>
        <w:t xml:space="preserve">Maintain the expertise, experience and entities </w:t>
      </w:r>
      <w:r>
        <w:rPr>
          <w:rFonts w:ascii="Garamond" w:hAnsi="Garamond" w:cs="Arial"/>
          <w:sz w:val="24"/>
          <w:szCs w:val="24"/>
        </w:rPr>
        <w:t xml:space="preserve">and </w:t>
      </w:r>
      <w:r w:rsidRPr="00B907AA">
        <w:rPr>
          <w:rFonts w:ascii="Garamond" w:hAnsi="Garamond" w:cs="Arial"/>
          <w:sz w:val="24"/>
          <w:szCs w:val="24"/>
        </w:rPr>
        <w:t>support structures at the global and regional levels on which a new financial support mechanism will be built</w:t>
      </w:r>
      <w:r w:rsidR="0015167F">
        <w:rPr>
          <w:rFonts w:ascii="Garamond" w:hAnsi="Garamond" w:cs="Arial"/>
          <w:sz w:val="24"/>
          <w:szCs w:val="24"/>
        </w:rPr>
        <w:t>;</w:t>
      </w:r>
    </w:p>
    <w:p w:rsidR="00D97689" w:rsidRPr="00FE3472" w:rsidRDefault="00D97689" w:rsidP="00D97689">
      <w:pPr>
        <w:pStyle w:val="Ingenmellomrom"/>
        <w:numPr>
          <w:ilvl w:val="0"/>
          <w:numId w:val="23"/>
        </w:numPr>
        <w:spacing w:after="120"/>
        <w:contextualSpacing/>
        <w:jc w:val="both"/>
        <w:rPr>
          <w:rFonts w:ascii="Garamond" w:hAnsi="Garamond"/>
          <w:color w:val="000000"/>
          <w:sz w:val="24"/>
          <w:szCs w:val="24"/>
          <w:lang w:val="en-GB"/>
        </w:rPr>
      </w:pPr>
      <w:r w:rsidRPr="00B907AA">
        <w:rPr>
          <w:rFonts w:ascii="Garamond" w:hAnsi="Garamond" w:cs="Arial"/>
          <w:sz w:val="24"/>
          <w:szCs w:val="24"/>
        </w:rPr>
        <w:lastRenderedPageBreak/>
        <w:t>Ensure thorough assessment of the CSEF performance and management structures</w:t>
      </w:r>
      <w:r w:rsidR="009B54CC">
        <w:rPr>
          <w:rFonts w:ascii="Garamond" w:hAnsi="Garamond" w:cs="Arial"/>
          <w:sz w:val="24"/>
          <w:szCs w:val="24"/>
        </w:rPr>
        <w:t xml:space="preserve"> with a broader independent evaluation</w:t>
      </w:r>
      <w:r w:rsidRPr="00B907AA">
        <w:rPr>
          <w:rFonts w:ascii="Garamond" w:hAnsi="Garamond" w:cs="Arial"/>
          <w:sz w:val="24"/>
          <w:szCs w:val="24"/>
        </w:rPr>
        <w:t xml:space="preserve"> to inform a robust proposal for support to national education coalitions</w:t>
      </w:r>
      <w:r w:rsidR="00057E62">
        <w:rPr>
          <w:rFonts w:ascii="Garamond" w:hAnsi="Garamond" w:cs="Arial"/>
          <w:sz w:val="24"/>
          <w:szCs w:val="24"/>
        </w:rPr>
        <w:t xml:space="preserve"> for the next 3 years</w:t>
      </w:r>
      <w:r w:rsidRPr="00B907AA">
        <w:rPr>
          <w:rFonts w:ascii="Garamond" w:hAnsi="Garamond" w:cs="Arial"/>
          <w:sz w:val="24"/>
          <w:szCs w:val="24"/>
        </w:rPr>
        <w:t xml:space="preserve">. </w:t>
      </w:r>
    </w:p>
    <w:p w:rsidR="00D97689" w:rsidRDefault="00D97689" w:rsidP="00D97689">
      <w:pPr>
        <w:pStyle w:val="Ingenmellomrom"/>
        <w:spacing w:after="120"/>
        <w:contextualSpacing/>
        <w:jc w:val="both"/>
        <w:rPr>
          <w:rFonts w:ascii="Garamond" w:hAnsi="Garamond" w:cs="Arial"/>
          <w:sz w:val="24"/>
          <w:szCs w:val="24"/>
        </w:rPr>
      </w:pPr>
    </w:p>
    <w:p w:rsidR="00D97689" w:rsidRDefault="00D97689" w:rsidP="00D97689">
      <w:pPr>
        <w:pStyle w:val="Ingenmellomrom"/>
        <w:spacing w:after="120"/>
        <w:contextualSpacing/>
        <w:jc w:val="both"/>
        <w:rPr>
          <w:rFonts w:ascii="Garamond" w:hAnsi="Garamond"/>
          <w:color w:val="000000"/>
          <w:sz w:val="24"/>
          <w:szCs w:val="24"/>
          <w:lang w:val="en-GB"/>
        </w:rPr>
      </w:pPr>
    </w:p>
    <w:p w:rsidR="00E72517" w:rsidRPr="00C85323" w:rsidRDefault="00E72517" w:rsidP="00C85323">
      <w:pPr>
        <w:pStyle w:val="Ingenmellomrom"/>
        <w:spacing w:after="120"/>
        <w:ind w:firstLine="360"/>
        <w:contextualSpacing/>
        <w:jc w:val="both"/>
        <w:rPr>
          <w:rFonts w:ascii="Garamond" w:hAnsi="Garamond"/>
          <w:i/>
          <w:color w:val="000000"/>
          <w:sz w:val="24"/>
          <w:szCs w:val="24"/>
          <w:lang w:val="en-GB"/>
        </w:rPr>
      </w:pPr>
      <w:r w:rsidRPr="00C85323">
        <w:rPr>
          <w:rFonts w:ascii="Garamond" w:hAnsi="Garamond"/>
          <w:i/>
          <w:color w:val="000000"/>
          <w:sz w:val="24"/>
          <w:szCs w:val="24"/>
          <w:lang w:val="en-GB"/>
        </w:rPr>
        <w:t>Purpose of the Bridging Fund:</w:t>
      </w:r>
    </w:p>
    <w:p w:rsidR="00D97689" w:rsidRPr="00B907AA" w:rsidRDefault="00D97689" w:rsidP="00D97689">
      <w:pPr>
        <w:pStyle w:val="Ingenmellomrom"/>
        <w:spacing w:after="120"/>
        <w:ind w:left="360"/>
        <w:contextualSpacing/>
        <w:jc w:val="both"/>
        <w:rPr>
          <w:rFonts w:ascii="Garamond" w:hAnsi="Garamond"/>
          <w:color w:val="000000"/>
          <w:sz w:val="24"/>
          <w:szCs w:val="24"/>
          <w:lang w:val="en-GB"/>
        </w:rPr>
      </w:pPr>
      <w:r w:rsidRPr="00B907AA">
        <w:rPr>
          <w:rFonts w:ascii="Garamond" w:eastAsia="Calibri" w:hAnsi="Garamond" w:cs="Arial"/>
          <w:sz w:val="24"/>
          <w:szCs w:val="24"/>
          <w:lang w:val="en-GB"/>
        </w:rPr>
        <w:t xml:space="preserve">In the 2000 Dakar Framework for Action, participants pledged to “ensure the engagement and participation of civil society in the formulation, implementation and monitoring of strategies for educational development. The </w:t>
      </w:r>
      <w:r w:rsidRPr="00B907AA">
        <w:rPr>
          <w:rFonts w:ascii="Garamond" w:hAnsi="Garamond"/>
          <w:sz w:val="24"/>
          <w:szCs w:val="24"/>
          <w:lang w:val="en-GB"/>
        </w:rPr>
        <w:t xml:space="preserve">bridging fund will </w:t>
      </w:r>
      <w:r w:rsidRPr="00B907AA">
        <w:rPr>
          <w:rFonts w:ascii="Garamond" w:hAnsi="Garamond"/>
          <w:color w:val="000000"/>
          <w:sz w:val="24"/>
          <w:szCs w:val="24"/>
          <w:lang w:val="en-GB"/>
        </w:rPr>
        <w:t xml:space="preserve">allow CSOs to continue to playing an active role in developing, monitoring and evaluating education sector plans, engaging in national sector policy discussions and strengthening the consensus building process around education sector plans in partner countries. This is line with </w:t>
      </w:r>
      <w:r w:rsidRPr="00B907AA">
        <w:rPr>
          <w:rFonts w:ascii="Garamond" w:hAnsi="Garamond"/>
          <w:sz w:val="24"/>
          <w:szCs w:val="24"/>
        </w:rPr>
        <w:t xml:space="preserve">2 of the 5 development objectives of the GPE’s GRA programme to: </w:t>
      </w:r>
      <w:r w:rsidRPr="00B907AA">
        <w:rPr>
          <w:rFonts w:ascii="Garamond" w:hAnsi="Garamond"/>
          <w:i/>
          <w:sz w:val="24"/>
          <w:szCs w:val="24"/>
        </w:rPr>
        <w:t xml:space="preserve">(a) </w:t>
      </w:r>
      <w:r w:rsidRPr="00B907AA">
        <w:rPr>
          <w:rFonts w:ascii="Garamond" w:hAnsi="Garamond"/>
          <w:i/>
          <w:color w:val="000000"/>
          <w:sz w:val="24"/>
          <w:szCs w:val="24"/>
        </w:rPr>
        <w:t>“Strengthen capacity of country and regional level entities to develop, implement and/or monitor sustainable national education sector programmes” (b) “Strengthen South-South networks and partnerships”</w:t>
      </w:r>
      <w:r w:rsidRPr="00B907AA">
        <w:rPr>
          <w:rFonts w:ascii="Garamond" w:hAnsi="Garamond"/>
          <w:color w:val="000000"/>
          <w:sz w:val="24"/>
          <w:szCs w:val="24"/>
          <w:lang w:val="en-GB"/>
        </w:rPr>
        <w:t xml:space="preserve"> using broad based participatory and consultative processes. </w:t>
      </w:r>
    </w:p>
    <w:p w:rsidR="00D97689" w:rsidRDefault="00D97689" w:rsidP="00D97689">
      <w:pPr>
        <w:pStyle w:val="Ingenmellomrom"/>
        <w:spacing w:after="120"/>
        <w:contextualSpacing/>
        <w:jc w:val="both"/>
        <w:rPr>
          <w:rFonts w:ascii="Garamond" w:hAnsi="Garamond"/>
          <w:color w:val="000000"/>
          <w:sz w:val="24"/>
          <w:szCs w:val="24"/>
          <w:lang w:val="en-GB"/>
        </w:rPr>
      </w:pPr>
    </w:p>
    <w:p w:rsidR="00E72517" w:rsidRPr="00B907AA" w:rsidRDefault="00E72517" w:rsidP="00D97689">
      <w:pPr>
        <w:pStyle w:val="Ingenmellomrom"/>
        <w:spacing w:after="120"/>
        <w:contextualSpacing/>
        <w:jc w:val="both"/>
        <w:rPr>
          <w:rFonts w:ascii="Garamond" w:hAnsi="Garamond"/>
          <w:color w:val="000000"/>
          <w:sz w:val="24"/>
          <w:szCs w:val="24"/>
          <w:lang w:val="en-GB"/>
        </w:rPr>
      </w:pPr>
    </w:p>
    <w:p w:rsidR="00D97689" w:rsidRPr="00B70CA6" w:rsidRDefault="00D97689" w:rsidP="00B70CA6">
      <w:pPr>
        <w:pStyle w:val="Ingenmellomrom"/>
        <w:spacing w:after="120"/>
        <w:ind w:left="357"/>
        <w:contextualSpacing/>
        <w:jc w:val="both"/>
        <w:rPr>
          <w:rFonts w:ascii="Garamond" w:eastAsia="Calibri" w:hAnsi="Garamond" w:cs="Arial"/>
          <w:sz w:val="24"/>
          <w:szCs w:val="24"/>
          <w:lang w:val="en-GB"/>
        </w:rPr>
      </w:pPr>
      <w:r w:rsidRPr="00B907AA">
        <w:rPr>
          <w:rFonts w:ascii="Garamond" w:hAnsi="Garamond"/>
          <w:color w:val="000000"/>
          <w:sz w:val="24"/>
          <w:szCs w:val="24"/>
          <w:lang w:val="en-GB"/>
        </w:rPr>
        <w:t xml:space="preserve">The CSEF already supports </w:t>
      </w:r>
      <w:r w:rsidR="00C85323">
        <w:rPr>
          <w:rFonts w:ascii="Garamond" w:hAnsi="Garamond"/>
          <w:color w:val="000000"/>
          <w:sz w:val="24"/>
          <w:szCs w:val="24"/>
          <w:lang w:val="en-GB"/>
        </w:rPr>
        <w:t>national education coalitions (</w:t>
      </w:r>
      <w:r w:rsidRPr="00B907AA">
        <w:rPr>
          <w:rFonts w:ascii="Garamond" w:hAnsi="Garamond"/>
          <w:color w:val="000000"/>
          <w:sz w:val="24"/>
          <w:szCs w:val="24"/>
          <w:lang w:val="en-GB"/>
        </w:rPr>
        <w:t>NECs</w:t>
      </w:r>
      <w:r w:rsidR="00C85323">
        <w:rPr>
          <w:rFonts w:ascii="Garamond" w:hAnsi="Garamond"/>
          <w:color w:val="000000"/>
          <w:sz w:val="24"/>
          <w:szCs w:val="24"/>
          <w:lang w:val="en-GB"/>
        </w:rPr>
        <w:t>)</w:t>
      </w:r>
      <w:r w:rsidRPr="00B907AA">
        <w:rPr>
          <w:rFonts w:ascii="Garamond" w:hAnsi="Garamond"/>
          <w:color w:val="000000"/>
          <w:sz w:val="24"/>
          <w:szCs w:val="24"/>
          <w:lang w:val="en-GB"/>
        </w:rPr>
        <w:t xml:space="preserve"> in 45 GPE partner countries</w:t>
      </w:r>
      <w:r w:rsidR="00E72517">
        <w:rPr>
          <w:rFonts w:ascii="Garamond" w:hAnsi="Garamond"/>
          <w:color w:val="000000"/>
          <w:sz w:val="24"/>
          <w:szCs w:val="24"/>
          <w:lang w:val="en-GB"/>
        </w:rPr>
        <w:t xml:space="preserve"> across </w:t>
      </w:r>
      <w:r w:rsidR="000D4772">
        <w:rPr>
          <w:rFonts w:ascii="Garamond" w:hAnsi="Garamond"/>
          <w:color w:val="000000"/>
          <w:sz w:val="24"/>
          <w:szCs w:val="24"/>
          <w:lang w:val="en-GB"/>
        </w:rPr>
        <w:t>Asia and the Pacific</w:t>
      </w:r>
      <w:r w:rsidR="00E72517">
        <w:rPr>
          <w:rFonts w:ascii="Garamond" w:hAnsi="Garamond"/>
          <w:color w:val="000000"/>
          <w:sz w:val="24"/>
          <w:szCs w:val="24"/>
          <w:lang w:val="en-GB"/>
        </w:rPr>
        <w:t>, Africa and Latin America</w:t>
      </w:r>
      <w:r w:rsidRPr="00B907AA">
        <w:rPr>
          <w:rFonts w:ascii="Garamond" w:hAnsi="Garamond"/>
          <w:color w:val="000000"/>
          <w:sz w:val="24"/>
          <w:szCs w:val="24"/>
          <w:lang w:val="en-GB"/>
        </w:rPr>
        <w:t xml:space="preserve">. </w:t>
      </w:r>
      <w:r w:rsidRPr="00B907AA">
        <w:rPr>
          <w:rFonts w:ascii="Garamond" w:eastAsia="Calibri" w:hAnsi="Garamond" w:cs="Arial"/>
          <w:sz w:val="24"/>
          <w:szCs w:val="24"/>
          <w:lang w:val="en-GB"/>
        </w:rPr>
        <w:t xml:space="preserve">These broad-based alliances of civil society </w:t>
      </w:r>
      <w:r w:rsidR="00C43CDD">
        <w:rPr>
          <w:rFonts w:ascii="Garamond" w:eastAsia="Calibri" w:hAnsi="Garamond" w:cs="Arial"/>
          <w:sz w:val="24"/>
          <w:szCs w:val="24"/>
          <w:lang w:val="en-GB"/>
        </w:rPr>
        <w:t xml:space="preserve">usually include local and national NGOs, teacher unions, parents groups, community based organisations, faith groups and many others who come together with the common interest of advancing education for all in their country.  These coalitions </w:t>
      </w:r>
      <w:r w:rsidR="00B70CA6">
        <w:rPr>
          <w:rFonts w:ascii="Garamond" w:eastAsia="Calibri" w:hAnsi="Garamond" w:cs="Arial"/>
          <w:sz w:val="24"/>
          <w:szCs w:val="24"/>
          <w:lang w:val="en-GB"/>
        </w:rPr>
        <w:t xml:space="preserve">generally </w:t>
      </w:r>
      <w:r w:rsidR="00C43CDD">
        <w:rPr>
          <w:rFonts w:ascii="Garamond" w:eastAsia="Calibri" w:hAnsi="Garamond" w:cs="Arial"/>
          <w:sz w:val="24"/>
          <w:szCs w:val="24"/>
          <w:lang w:val="en-GB"/>
        </w:rPr>
        <w:t xml:space="preserve">promote innovation, share experiences, collate learning, engage in policy dialogue, </w:t>
      </w:r>
      <w:r w:rsidR="00B70CA6">
        <w:rPr>
          <w:rFonts w:ascii="Garamond" w:eastAsia="Calibri" w:hAnsi="Garamond" w:cs="Arial"/>
          <w:sz w:val="24"/>
          <w:szCs w:val="24"/>
          <w:lang w:val="en-GB"/>
        </w:rPr>
        <w:t xml:space="preserve">support the development of credible sector plans, popularise policies, support implementation, build the capacity of teachers and parents, </w:t>
      </w:r>
      <w:r w:rsidR="00C43CDD">
        <w:rPr>
          <w:rFonts w:ascii="Garamond" w:eastAsia="Calibri" w:hAnsi="Garamond" w:cs="Arial"/>
          <w:sz w:val="24"/>
          <w:szCs w:val="24"/>
          <w:lang w:val="en-GB"/>
        </w:rPr>
        <w:t xml:space="preserve">track </w:t>
      </w:r>
      <w:r w:rsidR="00B70CA6">
        <w:rPr>
          <w:rFonts w:ascii="Garamond" w:eastAsia="Calibri" w:hAnsi="Garamond" w:cs="Arial"/>
          <w:sz w:val="24"/>
          <w:szCs w:val="24"/>
          <w:lang w:val="en-GB"/>
        </w:rPr>
        <w:t xml:space="preserve">performance and budgets, </w:t>
      </w:r>
      <w:r w:rsidR="00C43CDD">
        <w:rPr>
          <w:rFonts w:ascii="Garamond" w:eastAsia="Calibri" w:hAnsi="Garamond" w:cs="Arial"/>
          <w:sz w:val="24"/>
          <w:szCs w:val="24"/>
          <w:lang w:val="en-GB"/>
        </w:rPr>
        <w:t xml:space="preserve"> hold governments to account, campaign on critical issues, promote public debate, engage with the media and parliamentarians,</w:t>
      </w:r>
      <w:r w:rsidR="00B70CA6">
        <w:rPr>
          <w:rFonts w:ascii="Garamond" w:eastAsia="Calibri" w:hAnsi="Garamond" w:cs="Arial"/>
          <w:sz w:val="24"/>
          <w:szCs w:val="24"/>
          <w:lang w:val="en-GB"/>
        </w:rPr>
        <w:t xml:space="preserve"> These coalitions </w:t>
      </w:r>
      <w:r w:rsidRPr="00B907AA">
        <w:rPr>
          <w:rFonts w:ascii="Garamond" w:eastAsia="Calibri" w:hAnsi="Garamond" w:cs="Arial"/>
          <w:sz w:val="24"/>
          <w:szCs w:val="24"/>
          <w:lang w:val="en-GB"/>
        </w:rPr>
        <w:t xml:space="preserve">have played a </w:t>
      </w:r>
      <w:r w:rsidR="00B70CA6">
        <w:rPr>
          <w:rFonts w:ascii="Garamond" w:eastAsia="Calibri" w:hAnsi="Garamond" w:cs="Arial"/>
          <w:sz w:val="24"/>
          <w:szCs w:val="24"/>
          <w:lang w:val="en-GB"/>
        </w:rPr>
        <w:t xml:space="preserve">particularly </w:t>
      </w:r>
      <w:r w:rsidRPr="00B907AA">
        <w:rPr>
          <w:rFonts w:ascii="Garamond" w:eastAsia="Calibri" w:hAnsi="Garamond" w:cs="Arial"/>
          <w:sz w:val="24"/>
          <w:szCs w:val="24"/>
          <w:lang w:val="en-GB"/>
        </w:rPr>
        <w:t xml:space="preserve">crucial role in the last two years </w:t>
      </w:r>
      <w:r w:rsidR="00C85323">
        <w:rPr>
          <w:rFonts w:ascii="Garamond" w:eastAsia="Calibri" w:hAnsi="Garamond" w:cs="Arial"/>
          <w:sz w:val="24"/>
          <w:szCs w:val="24"/>
          <w:lang w:val="en-GB"/>
        </w:rPr>
        <w:t>by beginning to build</w:t>
      </w:r>
      <w:r w:rsidRPr="00B907AA">
        <w:rPr>
          <w:rFonts w:ascii="Garamond" w:eastAsia="Calibri" w:hAnsi="Garamond" w:cs="Arial"/>
          <w:sz w:val="24"/>
          <w:szCs w:val="24"/>
          <w:lang w:val="en-GB"/>
        </w:rPr>
        <w:t xml:space="preserve"> genuine national ownership of </w:t>
      </w:r>
      <w:r w:rsidR="00B70CA6">
        <w:rPr>
          <w:rFonts w:ascii="Garamond" w:eastAsia="Calibri" w:hAnsi="Garamond" w:cs="Arial"/>
          <w:sz w:val="24"/>
          <w:szCs w:val="24"/>
          <w:lang w:val="en-GB"/>
        </w:rPr>
        <w:t xml:space="preserve">the </w:t>
      </w:r>
      <w:r w:rsidRPr="00B907AA">
        <w:rPr>
          <w:rFonts w:ascii="Garamond" w:eastAsia="Calibri" w:hAnsi="Garamond" w:cs="Arial"/>
          <w:sz w:val="24"/>
          <w:szCs w:val="24"/>
          <w:lang w:val="en-GB"/>
        </w:rPr>
        <w:t>education plans</w:t>
      </w:r>
      <w:r w:rsidR="00B70CA6">
        <w:rPr>
          <w:rFonts w:ascii="Garamond" w:eastAsia="Calibri" w:hAnsi="Garamond" w:cs="Arial"/>
          <w:sz w:val="24"/>
          <w:szCs w:val="24"/>
          <w:lang w:val="en-GB"/>
        </w:rPr>
        <w:t xml:space="preserve"> endorsed by the FTI/GPE</w:t>
      </w:r>
      <w:r w:rsidRPr="00B907AA">
        <w:rPr>
          <w:rFonts w:ascii="Garamond" w:eastAsia="Calibri" w:hAnsi="Garamond" w:cs="Arial"/>
          <w:sz w:val="24"/>
          <w:szCs w:val="24"/>
          <w:lang w:val="en-GB"/>
        </w:rPr>
        <w:t>, as well as in monitoring their progress in practice,  and ensuring transparency and accountability</w:t>
      </w:r>
      <w:r w:rsidR="00B70CA6">
        <w:rPr>
          <w:rFonts w:ascii="Garamond" w:eastAsia="Calibri" w:hAnsi="Garamond" w:cs="Arial"/>
          <w:sz w:val="24"/>
          <w:szCs w:val="24"/>
          <w:lang w:val="en-GB"/>
        </w:rPr>
        <w:t>,</w:t>
      </w:r>
      <w:r w:rsidRPr="00B907AA">
        <w:rPr>
          <w:rFonts w:ascii="Garamond" w:eastAsia="Calibri" w:hAnsi="Garamond" w:cs="Arial"/>
          <w:sz w:val="24"/>
          <w:szCs w:val="24"/>
          <w:lang w:val="en-GB"/>
        </w:rPr>
        <w:t xml:space="preserve"> The bridging fund will build further on this to</w:t>
      </w:r>
      <w:r w:rsidRPr="00B907AA">
        <w:rPr>
          <w:rFonts w:ascii="Garamond" w:hAnsi="Garamond"/>
          <w:sz w:val="24"/>
          <w:szCs w:val="24"/>
        </w:rPr>
        <w:t xml:space="preserve">: </w:t>
      </w:r>
    </w:p>
    <w:p w:rsidR="00D97689" w:rsidRPr="00B907AA" w:rsidRDefault="00D97689" w:rsidP="00D97689">
      <w:pPr>
        <w:pStyle w:val="Default"/>
        <w:numPr>
          <w:ilvl w:val="0"/>
          <w:numId w:val="20"/>
        </w:numPr>
        <w:spacing w:before="80" w:after="120"/>
        <w:ind w:left="714" w:hanging="357"/>
        <w:contextualSpacing/>
        <w:jc w:val="both"/>
        <w:rPr>
          <w:rFonts w:ascii="Garamond" w:hAnsi="Garamond"/>
        </w:rPr>
      </w:pPr>
      <w:r w:rsidRPr="00B907AA">
        <w:rPr>
          <w:rFonts w:ascii="Garamond" w:hAnsi="Garamond"/>
        </w:rPr>
        <w:t>widen the range of civil society stakeholders engag</w:t>
      </w:r>
      <w:r w:rsidR="00B70CA6">
        <w:rPr>
          <w:rFonts w:ascii="Garamond" w:hAnsi="Garamond"/>
        </w:rPr>
        <w:t>ing</w:t>
      </w:r>
      <w:r w:rsidRPr="00B907AA">
        <w:rPr>
          <w:rFonts w:ascii="Garamond" w:hAnsi="Garamond"/>
        </w:rPr>
        <w:t xml:space="preserve"> with the GPE’s country processes from 45-49 partners countries </w:t>
      </w:r>
    </w:p>
    <w:p w:rsidR="00D97689" w:rsidRPr="00B907AA" w:rsidRDefault="00D97689" w:rsidP="00D97689">
      <w:pPr>
        <w:pStyle w:val="Default"/>
        <w:numPr>
          <w:ilvl w:val="0"/>
          <w:numId w:val="20"/>
        </w:numPr>
        <w:spacing w:before="80" w:after="120"/>
        <w:ind w:left="714" w:hanging="357"/>
        <w:contextualSpacing/>
        <w:jc w:val="both"/>
        <w:rPr>
          <w:rFonts w:ascii="Garamond" w:hAnsi="Garamond"/>
        </w:rPr>
      </w:pPr>
      <w:r w:rsidRPr="00B907AA">
        <w:rPr>
          <w:rFonts w:ascii="Garamond" w:hAnsi="Garamond"/>
        </w:rPr>
        <w:t xml:space="preserve">promote a stronger, more active, effective and accountable civil society in partner countries </w:t>
      </w:r>
    </w:p>
    <w:p w:rsidR="00D97689" w:rsidRPr="00B907AA" w:rsidRDefault="00D97689" w:rsidP="00D97689">
      <w:pPr>
        <w:pStyle w:val="Default"/>
        <w:numPr>
          <w:ilvl w:val="0"/>
          <w:numId w:val="20"/>
        </w:numPr>
        <w:spacing w:before="80" w:after="120"/>
        <w:ind w:left="714" w:hanging="357"/>
        <w:contextualSpacing/>
        <w:jc w:val="both"/>
        <w:rPr>
          <w:rFonts w:ascii="Garamond" w:hAnsi="Garamond"/>
        </w:rPr>
      </w:pPr>
      <w:r w:rsidRPr="00B907AA">
        <w:rPr>
          <w:rFonts w:ascii="Garamond" w:hAnsi="Garamond"/>
        </w:rPr>
        <w:t xml:space="preserve">mobilize and promote support for education at </w:t>
      </w:r>
      <w:r w:rsidR="00C85323">
        <w:rPr>
          <w:rFonts w:ascii="Garamond" w:hAnsi="Garamond"/>
        </w:rPr>
        <w:t xml:space="preserve">the national and local </w:t>
      </w:r>
      <w:r w:rsidRPr="00B907AA">
        <w:rPr>
          <w:rFonts w:ascii="Garamond" w:hAnsi="Garamond"/>
        </w:rPr>
        <w:t>level</w:t>
      </w:r>
      <w:r w:rsidR="00C85323">
        <w:rPr>
          <w:rFonts w:ascii="Garamond" w:hAnsi="Garamond"/>
        </w:rPr>
        <w:t>s</w:t>
      </w:r>
      <w:r w:rsidR="00A04427">
        <w:rPr>
          <w:rFonts w:ascii="Garamond" w:hAnsi="Garamond"/>
        </w:rPr>
        <w:t xml:space="preserve"> </w:t>
      </w:r>
    </w:p>
    <w:p w:rsidR="00D97689" w:rsidRPr="00B907AA" w:rsidRDefault="00D97689" w:rsidP="00D97689">
      <w:pPr>
        <w:pStyle w:val="Default"/>
        <w:numPr>
          <w:ilvl w:val="0"/>
          <w:numId w:val="20"/>
        </w:numPr>
        <w:spacing w:before="80" w:after="120"/>
        <w:ind w:left="714" w:hanging="357"/>
        <w:contextualSpacing/>
        <w:jc w:val="both"/>
        <w:rPr>
          <w:rFonts w:ascii="Garamond" w:hAnsi="Garamond"/>
        </w:rPr>
      </w:pPr>
      <w:r w:rsidRPr="00B907AA">
        <w:rPr>
          <w:rFonts w:ascii="Garamond" w:hAnsi="Garamond"/>
        </w:rPr>
        <w:t>contribute to improved access to education especially for the most vulnerable and marginalised including</w:t>
      </w:r>
      <w:r w:rsidR="00B70CA6">
        <w:rPr>
          <w:rFonts w:ascii="Garamond" w:hAnsi="Garamond"/>
        </w:rPr>
        <w:t xml:space="preserve"> </w:t>
      </w:r>
      <w:r w:rsidRPr="00B907AA">
        <w:rPr>
          <w:rFonts w:ascii="Garamond" w:hAnsi="Garamond"/>
        </w:rPr>
        <w:t>child</w:t>
      </w:r>
      <w:r w:rsidR="00B70CA6">
        <w:rPr>
          <w:rFonts w:ascii="Garamond" w:hAnsi="Garamond"/>
        </w:rPr>
        <w:t xml:space="preserve"> labourers</w:t>
      </w:r>
      <w:r w:rsidRPr="00B907AA">
        <w:rPr>
          <w:rFonts w:ascii="Garamond" w:hAnsi="Garamond"/>
        </w:rPr>
        <w:t>, people with disabilities, ethnic minorities</w:t>
      </w:r>
      <w:r w:rsidR="00B70CA6">
        <w:rPr>
          <w:rFonts w:ascii="Garamond" w:hAnsi="Garamond"/>
        </w:rPr>
        <w:t>,</w:t>
      </w:r>
      <w:r w:rsidRPr="00B907AA">
        <w:rPr>
          <w:rFonts w:ascii="Garamond" w:hAnsi="Garamond"/>
        </w:rPr>
        <w:t xml:space="preserve"> refugees</w:t>
      </w:r>
      <w:r w:rsidR="00B70CA6">
        <w:rPr>
          <w:rFonts w:ascii="Garamond" w:hAnsi="Garamond"/>
        </w:rPr>
        <w:t>, girls and women.</w:t>
      </w:r>
      <w:r w:rsidRPr="00B907AA">
        <w:rPr>
          <w:rFonts w:ascii="Garamond" w:hAnsi="Garamond"/>
        </w:rPr>
        <w:t xml:space="preserve"> </w:t>
      </w:r>
    </w:p>
    <w:p w:rsidR="00D97689" w:rsidRPr="00B907AA" w:rsidRDefault="00D97689" w:rsidP="00D97689">
      <w:pPr>
        <w:pStyle w:val="Default"/>
        <w:numPr>
          <w:ilvl w:val="0"/>
          <w:numId w:val="20"/>
        </w:numPr>
        <w:spacing w:before="80" w:after="120"/>
        <w:ind w:left="714" w:hanging="357"/>
        <w:contextualSpacing/>
        <w:jc w:val="both"/>
        <w:rPr>
          <w:rFonts w:ascii="Garamond" w:hAnsi="Garamond"/>
        </w:rPr>
      </w:pPr>
      <w:r w:rsidRPr="00B907AA">
        <w:rPr>
          <w:rFonts w:ascii="Garamond" w:hAnsi="Garamond"/>
        </w:rPr>
        <w:t>strengthen participation of civil society in national and international policy development, dialogue , research and analysis</w:t>
      </w:r>
      <w:r w:rsidR="00A04427">
        <w:rPr>
          <w:rFonts w:ascii="Garamond" w:hAnsi="Garamond"/>
        </w:rPr>
        <w:t xml:space="preserve"> </w:t>
      </w:r>
    </w:p>
    <w:p w:rsidR="00D97689" w:rsidRPr="00B907AA" w:rsidRDefault="00D97689" w:rsidP="00D97689">
      <w:pPr>
        <w:pStyle w:val="Default"/>
        <w:numPr>
          <w:ilvl w:val="0"/>
          <w:numId w:val="20"/>
        </w:numPr>
        <w:spacing w:before="80" w:after="120"/>
        <w:ind w:left="714" w:hanging="357"/>
        <w:contextualSpacing/>
        <w:jc w:val="both"/>
        <w:rPr>
          <w:rFonts w:ascii="Garamond" w:hAnsi="Garamond"/>
        </w:rPr>
      </w:pPr>
      <w:r w:rsidRPr="00B907AA">
        <w:rPr>
          <w:rFonts w:ascii="Garamond" w:hAnsi="Garamond"/>
        </w:rPr>
        <w:t xml:space="preserve">promote transparency, accountability and responsiveness of partner governments to the </w:t>
      </w:r>
      <w:r w:rsidR="0015167F">
        <w:rPr>
          <w:rFonts w:ascii="Garamond" w:hAnsi="Garamond"/>
        </w:rPr>
        <w:t xml:space="preserve">education needs of the </w:t>
      </w:r>
      <w:r w:rsidRPr="00B907AA">
        <w:rPr>
          <w:rFonts w:ascii="Garamond" w:hAnsi="Garamond"/>
        </w:rPr>
        <w:t xml:space="preserve">poor; and </w:t>
      </w:r>
    </w:p>
    <w:p w:rsidR="00D97689" w:rsidRPr="00B907AA" w:rsidRDefault="00D97689" w:rsidP="00D97689">
      <w:pPr>
        <w:pStyle w:val="Default"/>
        <w:numPr>
          <w:ilvl w:val="0"/>
          <w:numId w:val="20"/>
        </w:numPr>
        <w:spacing w:before="80" w:after="120"/>
        <w:ind w:left="714" w:hanging="357"/>
        <w:contextualSpacing/>
        <w:jc w:val="both"/>
        <w:rPr>
          <w:rFonts w:ascii="Garamond" w:hAnsi="Garamond" w:cs="Arial"/>
        </w:rPr>
      </w:pPr>
      <w:r w:rsidRPr="00B907AA">
        <w:rPr>
          <w:rFonts w:ascii="Garamond" w:hAnsi="Garamond"/>
        </w:rPr>
        <w:t>extend the reach of, and complement donor, government and multilateral assistance for education and finally,</w:t>
      </w:r>
      <w:r w:rsidR="00A04427">
        <w:rPr>
          <w:rFonts w:ascii="Garamond" w:hAnsi="Garamond"/>
        </w:rPr>
        <w:t xml:space="preserve"> </w:t>
      </w:r>
    </w:p>
    <w:p w:rsidR="00D97689" w:rsidRPr="00B907AA" w:rsidRDefault="00D97689" w:rsidP="00D97689">
      <w:pPr>
        <w:pStyle w:val="Default"/>
        <w:numPr>
          <w:ilvl w:val="0"/>
          <w:numId w:val="20"/>
        </w:numPr>
        <w:spacing w:before="80" w:after="120"/>
        <w:ind w:left="714" w:hanging="357"/>
        <w:contextualSpacing/>
        <w:jc w:val="both"/>
        <w:rPr>
          <w:rFonts w:ascii="Garamond" w:hAnsi="Garamond" w:cs="Arial"/>
        </w:rPr>
      </w:pPr>
      <w:r w:rsidRPr="00B907AA">
        <w:rPr>
          <w:rFonts w:ascii="Garamond" w:hAnsi="Garamond"/>
        </w:rPr>
        <w:t>strengthen AusA</w:t>
      </w:r>
      <w:r w:rsidR="0015167F">
        <w:rPr>
          <w:rFonts w:ascii="Garamond" w:hAnsi="Garamond"/>
        </w:rPr>
        <w:t>ID</w:t>
      </w:r>
      <w:r w:rsidRPr="00B907AA">
        <w:rPr>
          <w:rFonts w:ascii="Garamond" w:hAnsi="Garamond"/>
        </w:rPr>
        <w:t xml:space="preserve">’s and GPE’s approach of working in partnership with civil society organisations </w:t>
      </w:r>
    </w:p>
    <w:p w:rsidR="00D97689" w:rsidRPr="00B907AA" w:rsidRDefault="00D97689" w:rsidP="00D97689">
      <w:pPr>
        <w:pStyle w:val="Ingenmellomrom"/>
        <w:spacing w:after="120"/>
        <w:contextualSpacing/>
        <w:jc w:val="both"/>
        <w:rPr>
          <w:rFonts w:ascii="Garamond" w:hAnsi="Garamond"/>
          <w:sz w:val="24"/>
          <w:szCs w:val="24"/>
        </w:rPr>
      </w:pPr>
    </w:p>
    <w:p w:rsidR="00B70CA6" w:rsidRDefault="00D97689" w:rsidP="00D97689">
      <w:pPr>
        <w:pStyle w:val="Ingenmellomrom"/>
        <w:spacing w:after="120"/>
        <w:ind w:left="357"/>
        <w:contextualSpacing/>
        <w:jc w:val="both"/>
        <w:rPr>
          <w:rFonts w:ascii="Garamond" w:eastAsia="Calibri" w:hAnsi="Garamond" w:cs="Arial"/>
          <w:sz w:val="24"/>
          <w:szCs w:val="24"/>
          <w:lang w:val="en-GB"/>
        </w:rPr>
      </w:pPr>
      <w:r w:rsidRPr="00B907AA">
        <w:rPr>
          <w:rFonts w:ascii="Garamond" w:eastAsia="Calibri" w:hAnsi="Garamond" w:cs="Arial"/>
          <w:sz w:val="24"/>
          <w:szCs w:val="24"/>
          <w:lang w:val="en-GB"/>
        </w:rPr>
        <w:t xml:space="preserve">It is the fundamental responsibility of governments to guarantee education for all their citizens. </w:t>
      </w:r>
      <w:r w:rsidR="00B70CA6">
        <w:rPr>
          <w:rFonts w:ascii="Garamond" w:eastAsia="Calibri" w:hAnsi="Garamond" w:cs="Arial"/>
          <w:sz w:val="24"/>
          <w:szCs w:val="24"/>
          <w:lang w:val="en-GB"/>
        </w:rPr>
        <w:t>However g</w:t>
      </w:r>
      <w:r w:rsidRPr="00B907AA">
        <w:rPr>
          <w:rFonts w:ascii="Garamond" w:eastAsia="Calibri" w:hAnsi="Garamond" w:cs="Arial"/>
          <w:sz w:val="24"/>
          <w:szCs w:val="24"/>
          <w:lang w:val="en-GB"/>
        </w:rPr>
        <w:t>overnments can only prioritise education in a sustained way if there is public support for them to do so and if there is wider national consensus on the importance of investing in education. This is one area where the CSEF has played a crucial role, particularly in countries where different voices are brought together under common platforms to make the case for education and to monitor the current policies and practice at the local level. T</w:t>
      </w:r>
      <w:r w:rsidRPr="00B907AA">
        <w:rPr>
          <w:rFonts w:ascii="Garamond" w:hAnsi="Garamond"/>
          <w:color w:val="000000"/>
          <w:sz w:val="24"/>
          <w:szCs w:val="24"/>
          <w:lang w:val="en-GB"/>
        </w:rPr>
        <w:t xml:space="preserve">he GCE and the GPE’s </w:t>
      </w:r>
      <w:r w:rsidR="0015167F">
        <w:rPr>
          <w:rFonts w:ascii="Garamond" w:hAnsi="Garamond"/>
          <w:color w:val="000000"/>
          <w:sz w:val="24"/>
          <w:szCs w:val="24"/>
          <w:lang w:val="en-GB"/>
        </w:rPr>
        <w:t>S</w:t>
      </w:r>
      <w:r w:rsidRPr="00B907AA">
        <w:rPr>
          <w:rFonts w:ascii="Garamond" w:hAnsi="Garamond"/>
          <w:color w:val="000000"/>
          <w:sz w:val="24"/>
          <w:szCs w:val="24"/>
          <w:lang w:val="en-GB"/>
        </w:rPr>
        <w:t xml:space="preserve">ecretariat therefore believe that </w:t>
      </w:r>
      <w:r w:rsidRPr="00B907AA">
        <w:rPr>
          <w:rFonts w:ascii="Garamond" w:eastAsia="Calibri" w:hAnsi="Garamond" w:cs="Arial"/>
          <w:sz w:val="24"/>
          <w:szCs w:val="24"/>
          <w:lang w:val="en-GB"/>
        </w:rPr>
        <w:t xml:space="preserve">a stable, long-term mechanism needs to be in place to secure core funding for CSOs to continue this work without jeopardizing their capacity, achievements and work plans each year. </w:t>
      </w:r>
    </w:p>
    <w:p w:rsidR="00B70CA6" w:rsidRDefault="00B70CA6" w:rsidP="00D97689">
      <w:pPr>
        <w:pStyle w:val="Ingenmellomrom"/>
        <w:spacing w:after="120"/>
        <w:ind w:left="357"/>
        <w:contextualSpacing/>
        <w:jc w:val="both"/>
        <w:rPr>
          <w:rFonts w:ascii="Garamond" w:eastAsia="Calibri" w:hAnsi="Garamond" w:cs="Arial"/>
          <w:sz w:val="24"/>
          <w:szCs w:val="24"/>
          <w:lang w:val="en-GB"/>
        </w:rPr>
      </w:pPr>
    </w:p>
    <w:p w:rsidR="00D97689" w:rsidRPr="00B907AA" w:rsidRDefault="00D97689" w:rsidP="00D97689">
      <w:pPr>
        <w:pStyle w:val="Ingenmellomrom"/>
        <w:spacing w:after="120"/>
        <w:ind w:left="357"/>
        <w:contextualSpacing/>
        <w:jc w:val="both"/>
        <w:rPr>
          <w:rFonts w:ascii="Garamond" w:eastAsia="Calibri" w:hAnsi="Garamond" w:cs="Arial"/>
          <w:sz w:val="24"/>
          <w:szCs w:val="24"/>
          <w:lang w:val="en-GB"/>
        </w:rPr>
      </w:pPr>
      <w:r w:rsidRPr="00B907AA">
        <w:rPr>
          <w:rFonts w:ascii="Garamond" w:hAnsi="Garamond" w:cs="Arial"/>
          <w:color w:val="000000"/>
          <w:sz w:val="24"/>
          <w:szCs w:val="24"/>
        </w:rPr>
        <w:t xml:space="preserve">To maintain focus on the sustainability of the work, </w:t>
      </w:r>
      <w:r w:rsidRPr="00B907AA">
        <w:rPr>
          <w:rFonts w:ascii="Garamond" w:hAnsi="Garamond" w:cs="Arial"/>
          <w:sz w:val="24"/>
          <w:szCs w:val="24"/>
          <w:lang w:val="en-GB"/>
        </w:rPr>
        <w:t>t</w:t>
      </w:r>
      <w:r w:rsidRPr="00B907AA">
        <w:rPr>
          <w:rFonts w:ascii="Garamond" w:hAnsi="Garamond"/>
          <w:sz w:val="24"/>
          <w:szCs w:val="24"/>
        </w:rPr>
        <w:t>he GCE will collaborate closely with AusA</w:t>
      </w:r>
      <w:r w:rsidR="0015167F">
        <w:rPr>
          <w:rFonts w:ascii="Garamond" w:hAnsi="Garamond"/>
          <w:sz w:val="24"/>
          <w:szCs w:val="24"/>
        </w:rPr>
        <w:t>ID</w:t>
      </w:r>
      <w:r w:rsidRPr="00B907AA">
        <w:rPr>
          <w:rFonts w:ascii="Garamond" w:hAnsi="Garamond"/>
          <w:sz w:val="24"/>
          <w:szCs w:val="24"/>
        </w:rPr>
        <w:t xml:space="preserve"> and the </w:t>
      </w:r>
      <w:r w:rsidR="0015167F">
        <w:rPr>
          <w:rFonts w:ascii="Garamond" w:hAnsi="Garamond"/>
          <w:sz w:val="24"/>
          <w:szCs w:val="24"/>
        </w:rPr>
        <w:t>S</w:t>
      </w:r>
      <w:r w:rsidRPr="00B907AA">
        <w:rPr>
          <w:rFonts w:ascii="Garamond" w:hAnsi="Garamond"/>
          <w:sz w:val="24"/>
          <w:szCs w:val="24"/>
        </w:rPr>
        <w:t xml:space="preserve">ecretariat of the GPE from the onset of the duration of the bridging fund to develop and agree a rigorous evaluation criteria to inform the development of a project proposal </w:t>
      </w:r>
      <w:r w:rsidR="00E72517">
        <w:rPr>
          <w:rFonts w:ascii="Garamond" w:hAnsi="Garamond"/>
          <w:sz w:val="24"/>
          <w:szCs w:val="24"/>
        </w:rPr>
        <w:t xml:space="preserve">for </w:t>
      </w:r>
      <w:r w:rsidRPr="00B907AA">
        <w:rPr>
          <w:rFonts w:ascii="Garamond" w:hAnsi="Garamond"/>
          <w:sz w:val="24"/>
          <w:szCs w:val="24"/>
        </w:rPr>
        <w:t>a new financial support mechanism for support to national education coalitions</w:t>
      </w:r>
      <w:r w:rsidR="00E72517">
        <w:rPr>
          <w:rFonts w:ascii="Garamond" w:hAnsi="Garamond"/>
          <w:sz w:val="24"/>
          <w:szCs w:val="24"/>
        </w:rPr>
        <w:t xml:space="preserve"> beyond 2012</w:t>
      </w:r>
      <w:r w:rsidRPr="00B907AA">
        <w:rPr>
          <w:rFonts w:ascii="Garamond" w:hAnsi="Garamond"/>
          <w:sz w:val="24"/>
          <w:szCs w:val="24"/>
        </w:rPr>
        <w:t>.</w:t>
      </w:r>
      <w:r w:rsidR="00B70CA6">
        <w:rPr>
          <w:rFonts w:ascii="Garamond" w:hAnsi="Garamond"/>
          <w:sz w:val="24"/>
          <w:szCs w:val="24"/>
        </w:rPr>
        <w:t xml:space="preserve"> </w:t>
      </w:r>
      <w:r w:rsidRPr="00B907AA">
        <w:rPr>
          <w:rFonts w:ascii="Garamond" w:hAnsi="Garamond"/>
          <w:sz w:val="24"/>
          <w:szCs w:val="24"/>
        </w:rPr>
        <w:t>S</w:t>
      </w:r>
      <w:r w:rsidR="003B0A86" w:rsidRPr="00B907AA">
        <w:rPr>
          <w:rFonts w:ascii="Garamond" w:eastAsia="Calibri" w:hAnsi="Garamond" w:cs="Arial"/>
          <w:sz w:val="24"/>
          <w:szCs w:val="24"/>
          <w:lang w:val="en-GB"/>
        </w:rPr>
        <w:t>ustainable</w:t>
      </w:r>
      <w:r w:rsidR="003B0A86">
        <w:rPr>
          <w:rFonts w:ascii="Garamond" w:eastAsia="Calibri" w:hAnsi="Garamond" w:cs="Arial"/>
          <w:sz w:val="24"/>
          <w:szCs w:val="24"/>
          <w:lang w:val="en-GB"/>
        </w:rPr>
        <w:t xml:space="preserve"> </w:t>
      </w:r>
      <w:r w:rsidRPr="00B907AA">
        <w:rPr>
          <w:rFonts w:ascii="Garamond" w:eastAsia="Calibri" w:hAnsi="Garamond" w:cs="Arial"/>
          <w:sz w:val="24"/>
          <w:szCs w:val="24"/>
          <w:lang w:val="en-GB"/>
        </w:rPr>
        <w:t>funding for national education coalitions should be incorporated as good practice in the Global Partnership model and can be established a</w:t>
      </w:r>
      <w:r w:rsidR="00B70CA6">
        <w:rPr>
          <w:rFonts w:ascii="Garamond" w:eastAsia="Calibri" w:hAnsi="Garamond" w:cs="Arial"/>
          <w:sz w:val="24"/>
          <w:szCs w:val="24"/>
          <w:lang w:val="en-GB"/>
        </w:rPr>
        <w:t xml:space="preserve">s part of the core architecture (representing advanced good practice of the Paris, Accra / Busan aid effectiveness principles) </w:t>
      </w:r>
      <w:r w:rsidR="003B0A86">
        <w:rPr>
          <w:rFonts w:ascii="Garamond" w:eastAsia="Calibri" w:hAnsi="Garamond" w:cs="Arial"/>
          <w:sz w:val="24"/>
          <w:szCs w:val="24"/>
          <w:lang w:val="en-GB"/>
        </w:rPr>
        <w:t xml:space="preserve">of the GPE </w:t>
      </w:r>
      <w:r w:rsidR="00B70CA6">
        <w:rPr>
          <w:rFonts w:ascii="Garamond" w:eastAsia="Calibri" w:hAnsi="Garamond" w:cs="Arial"/>
          <w:sz w:val="24"/>
          <w:szCs w:val="24"/>
          <w:lang w:val="en-GB"/>
        </w:rPr>
        <w:t xml:space="preserve">at </w:t>
      </w:r>
      <w:r w:rsidRPr="00B907AA">
        <w:rPr>
          <w:rFonts w:ascii="Garamond" w:eastAsia="Calibri" w:hAnsi="Garamond" w:cs="Arial"/>
          <w:sz w:val="24"/>
          <w:szCs w:val="24"/>
          <w:lang w:val="en-GB"/>
        </w:rPr>
        <w:t xml:space="preserve">the global </w:t>
      </w:r>
      <w:r w:rsidR="003B0A86">
        <w:rPr>
          <w:rFonts w:ascii="Garamond" w:eastAsia="Calibri" w:hAnsi="Garamond" w:cs="Arial"/>
          <w:sz w:val="24"/>
          <w:szCs w:val="24"/>
          <w:lang w:val="en-GB"/>
        </w:rPr>
        <w:t xml:space="preserve">and national </w:t>
      </w:r>
      <w:r w:rsidRPr="00B907AA">
        <w:rPr>
          <w:rFonts w:ascii="Garamond" w:eastAsia="Calibri" w:hAnsi="Garamond" w:cs="Arial"/>
          <w:sz w:val="24"/>
          <w:szCs w:val="24"/>
          <w:lang w:val="en-GB"/>
        </w:rPr>
        <w:t>level</w:t>
      </w:r>
      <w:r w:rsidR="003B0A86">
        <w:rPr>
          <w:rFonts w:ascii="Garamond" w:eastAsia="Calibri" w:hAnsi="Garamond" w:cs="Arial"/>
          <w:sz w:val="24"/>
          <w:szCs w:val="24"/>
          <w:lang w:val="en-GB"/>
        </w:rPr>
        <w:t>s</w:t>
      </w:r>
      <w:r w:rsidRPr="00B907AA">
        <w:rPr>
          <w:rFonts w:ascii="Garamond" w:eastAsia="Calibri" w:hAnsi="Garamond" w:cs="Arial"/>
          <w:sz w:val="24"/>
          <w:szCs w:val="24"/>
          <w:lang w:val="en-GB"/>
        </w:rPr>
        <w:t xml:space="preserve">, </w:t>
      </w:r>
      <w:r w:rsidR="00E72517">
        <w:rPr>
          <w:rFonts w:ascii="Garamond" w:eastAsia="Calibri" w:hAnsi="Garamond" w:cs="Arial"/>
          <w:sz w:val="24"/>
          <w:szCs w:val="24"/>
          <w:lang w:val="en-GB"/>
        </w:rPr>
        <w:t>potentially</w:t>
      </w:r>
      <w:r w:rsidR="00E72517" w:rsidRPr="00B907AA">
        <w:rPr>
          <w:rFonts w:ascii="Garamond" w:eastAsia="Calibri" w:hAnsi="Garamond" w:cs="Arial"/>
          <w:sz w:val="24"/>
          <w:szCs w:val="24"/>
          <w:lang w:val="en-GB"/>
        </w:rPr>
        <w:t xml:space="preserve"> </w:t>
      </w:r>
      <w:r w:rsidRPr="00B907AA">
        <w:rPr>
          <w:rFonts w:ascii="Garamond" w:eastAsia="Calibri" w:hAnsi="Garamond" w:cs="Arial"/>
          <w:sz w:val="24"/>
          <w:szCs w:val="24"/>
          <w:lang w:val="en-GB"/>
        </w:rPr>
        <w:t xml:space="preserve">with GRA support. In the long-run </w:t>
      </w:r>
      <w:r w:rsidR="0015167F">
        <w:rPr>
          <w:rFonts w:ascii="Garamond" w:eastAsia="Calibri" w:hAnsi="Garamond" w:cs="Arial"/>
          <w:sz w:val="24"/>
          <w:szCs w:val="24"/>
          <w:lang w:val="en-GB"/>
        </w:rPr>
        <w:t>ideally</w:t>
      </w:r>
      <w:r w:rsidRPr="00B907AA">
        <w:rPr>
          <w:rFonts w:ascii="Garamond" w:eastAsia="Calibri" w:hAnsi="Garamond" w:cs="Arial"/>
          <w:sz w:val="24"/>
          <w:szCs w:val="24"/>
          <w:lang w:val="en-GB"/>
        </w:rPr>
        <w:t xml:space="preserve">, this </w:t>
      </w:r>
      <w:r w:rsidR="00E72517">
        <w:rPr>
          <w:rFonts w:ascii="Garamond" w:eastAsia="Calibri" w:hAnsi="Garamond" w:cs="Arial"/>
          <w:sz w:val="24"/>
          <w:szCs w:val="24"/>
          <w:lang w:val="en-GB"/>
        </w:rPr>
        <w:t xml:space="preserve">funding </w:t>
      </w:r>
      <w:r w:rsidR="0015167F">
        <w:rPr>
          <w:rFonts w:ascii="Garamond" w:eastAsia="Calibri" w:hAnsi="Garamond" w:cs="Arial"/>
          <w:sz w:val="24"/>
          <w:szCs w:val="24"/>
          <w:lang w:val="en-GB"/>
        </w:rPr>
        <w:t>w</w:t>
      </w:r>
      <w:r w:rsidRPr="00B907AA">
        <w:rPr>
          <w:rFonts w:ascii="Garamond" w:eastAsia="Calibri" w:hAnsi="Garamond" w:cs="Arial"/>
          <w:sz w:val="24"/>
          <w:szCs w:val="24"/>
          <w:lang w:val="en-GB"/>
        </w:rPr>
        <w:t xml:space="preserve">ould be </w:t>
      </w:r>
      <w:r w:rsidR="00E72517">
        <w:rPr>
          <w:rFonts w:ascii="Garamond" w:eastAsia="Calibri" w:hAnsi="Garamond" w:cs="Arial"/>
          <w:sz w:val="24"/>
          <w:szCs w:val="24"/>
          <w:lang w:val="en-GB"/>
        </w:rPr>
        <w:t xml:space="preserve">increasingly sourced </w:t>
      </w:r>
      <w:r w:rsidRPr="00B907AA">
        <w:rPr>
          <w:rFonts w:ascii="Garamond" w:eastAsia="Calibri" w:hAnsi="Garamond" w:cs="Arial"/>
          <w:sz w:val="24"/>
          <w:szCs w:val="24"/>
          <w:lang w:val="en-GB"/>
        </w:rPr>
        <w:t xml:space="preserve">at </w:t>
      </w:r>
      <w:r w:rsidR="00E72517">
        <w:rPr>
          <w:rFonts w:ascii="Garamond" w:eastAsia="Calibri" w:hAnsi="Garamond" w:cs="Arial"/>
          <w:sz w:val="24"/>
          <w:szCs w:val="24"/>
          <w:lang w:val="en-GB"/>
        </w:rPr>
        <w:t>the regional or national</w:t>
      </w:r>
      <w:r w:rsidR="00E72517" w:rsidRPr="00B907AA">
        <w:rPr>
          <w:rFonts w:ascii="Garamond" w:eastAsia="Calibri" w:hAnsi="Garamond" w:cs="Arial"/>
          <w:sz w:val="24"/>
          <w:szCs w:val="24"/>
          <w:lang w:val="en-GB"/>
        </w:rPr>
        <w:t xml:space="preserve"> </w:t>
      </w:r>
      <w:r w:rsidRPr="00B907AA">
        <w:rPr>
          <w:rFonts w:ascii="Garamond" w:eastAsia="Calibri" w:hAnsi="Garamond" w:cs="Arial"/>
          <w:sz w:val="24"/>
          <w:szCs w:val="24"/>
          <w:lang w:val="en-GB"/>
        </w:rPr>
        <w:t xml:space="preserve">level, drawing on lessons learnt from the experience of the CSEF, as well as the Dutch-funded Real World Strategies (2006-2010) and the UK-funded Commonwealth Education Fund (2002-2008). </w:t>
      </w:r>
      <w:r w:rsidR="003B0A86">
        <w:rPr>
          <w:rFonts w:ascii="Garamond" w:eastAsia="Calibri" w:hAnsi="Garamond" w:cs="Arial"/>
          <w:sz w:val="24"/>
          <w:szCs w:val="24"/>
          <w:lang w:val="en-GB"/>
        </w:rPr>
        <w:t>Promoting in-country dialogue over the coming years between the national coalitions and local donor groups, especially GPE supervising entities, will help to build the relationships that could facilitate long term sustainability.</w:t>
      </w:r>
    </w:p>
    <w:p w:rsidR="00A04427" w:rsidRDefault="00A04427" w:rsidP="00D97689">
      <w:pPr>
        <w:pStyle w:val="Default"/>
        <w:spacing w:before="80" w:after="120"/>
        <w:ind w:left="357"/>
        <w:contextualSpacing/>
        <w:jc w:val="both"/>
        <w:rPr>
          <w:rFonts w:ascii="Garamond" w:eastAsia="Times New Roman" w:hAnsi="Garamond" w:cs="Arial"/>
          <w:lang w:val="en-GB"/>
        </w:rPr>
      </w:pPr>
    </w:p>
    <w:p w:rsidR="006E2CD6" w:rsidRDefault="00D97689" w:rsidP="00D97689">
      <w:pPr>
        <w:pStyle w:val="Default"/>
        <w:spacing w:before="80" w:after="120"/>
        <w:ind w:left="357"/>
        <w:contextualSpacing/>
        <w:jc w:val="both"/>
        <w:rPr>
          <w:rFonts w:ascii="Garamond" w:hAnsi="Garamond"/>
        </w:rPr>
      </w:pPr>
      <w:r w:rsidRPr="00B907AA">
        <w:rPr>
          <w:rFonts w:ascii="Garamond" w:eastAsia="Times New Roman" w:hAnsi="Garamond" w:cs="Arial"/>
          <w:lang w:val="en-GB"/>
        </w:rPr>
        <w:t xml:space="preserve">The Global Partnership for Education </w:t>
      </w:r>
      <w:r w:rsidRPr="00B907AA">
        <w:rPr>
          <w:rFonts w:ascii="Garamond" w:hAnsi="Garamond" w:cs="Arial"/>
          <w:lang w:val="en-GB"/>
        </w:rPr>
        <w:t xml:space="preserve">recognizes that support to civil society is critical to the sustainability of its investments across all its Development Objectives. </w:t>
      </w:r>
      <w:r w:rsidRPr="00B907AA">
        <w:rPr>
          <w:rFonts w:ascii="Garamond" w:hAnsi="Garamond"/>
        </w:rPr>
        <w:t xml:space="preserve">In May 2011, the GCE in consultation with the GPE </w:t>
      </w:r>
      <w:r w:rsidR="006B1D93">
        <w:rPr>
          <w:rFonts w:ascii="Garamond" w:hAnsi="Garamond"/>
        </w:rPr>
        <w:t>S</w:t>
      </w:r>
      <w:r w:rsidRPr="00B907AA">
        <w:rPr>
          <w:rFonts w:ascii="Garamond" w:hAnsi="Garamond"/>
        </w:rPr>
        <w:t xml:space="preserve">ecretariat </w:t>
      </w:r>
      <w:r w:rsidR="00C85323">
        <w:rPr>
          <w:rFonts w:ascii="Garamond" w:hAnsi="Garamond"/>
        </w:rPr>
        <w:t xml:space="preserve">asked </w:t>
      </w:r>
      <w:r w:rsidR="006B1D93" w:rsidRPr="00B907AA">
        <w:rPr>
          <w:rFonts w:ascii="Garamond" w:hAnsi="Garamond"/>
        </w:rPr>
        <w:t>AusA</w:t>
      </w:r>
      <w:r w:rsidR="006B1D93">
        <w:rPr>
          <w:rFonts w:ascii="Garamond" w:hAnsi="Garamond"/>
        </w:rPr>
        <w:t>ID</w:t>
      </w:r>
      <w:r w:rsidR="006B1D93" w:rsidRPr="00B907AA">
        <w:rPr>
          <w:rFonts w:ascii="Garamond" w:hAnsi="Garamond"/>
        </w:rPr>
        <w:t xml:space="preserve"> </w:t>
      </w:r>
      <w:r w:rsidRPr="00B907AA">
        <w:rPr>
          <w:rFonts w:ascii="Garamond" w:hAnsi="Garamond"/>
        </w:rPr>
        <w:t xml:space="preserve">to </w:t>
      </w:r>
      <w:r w:rsidR="00E72517">
        <w:rPr>
          <w:rFonts w:ascii="Garamond" w:hAnsi="Garamond"/>
        </w:rPr>
        <w:t xml:space="preserve">consider </w:t>
      </w:r>
      <w:r w:rsidRPr="00B907AA">
        <w:rPr>
          <w:rFonts w:ascii="Garamond" w:hAnsi="Garamond"/>
        </w:rPr>
        <w:t>assum</w:t>
      </w:r>
      <w:r w:rsidR="00E72517">
        <w:rPr>
          <w:rFonts w:ascii="Garamond" w:hAnsi="Garamond"/>
        </w:rPr>
        <w:t>ing</w:t>
      </w:r>
      <w:r w:rsidRPr="00B907AA">
        <w:rPr>
          <w:rFonts w:ascii="Garamond" w:hAnsi="Garamond"/>
        </w:rPr>
        <w:t xml:space="preserve"> the role of Supervisory Entity for its application to the GPE GRA programme</w:t>
      </w:r>
      <w:r w:rsidR="00C85323">
        <w:rPr>
          <w:rFonts w:ascii="Garamond" w:hAnsi="Garamond"/>
        </w:rPr>
        <w:t xml:space="preserve">. </w:t>
      </w:r>
      <w:r w:rsidRPr="00B907AA">
        <w:rPr>
          <w:rFonts w:ascii="Garamond" w:hAnsi="Garamond"/>
        </w:rPr>
        <w:t>The request was informed by the commitment of the</w:t>
      </w:r>
      <w:r w:rsidR="00E72517">
        <w:rPr>
          <w:rFonts w:ascii="Garamond" w:hAnsi="Garamond"/>
        </w:rPr>
        <w:t xml:space="preserve"> Australian </w:t>
      </w:r>
      <w:r w:rsidR="006B1D93">
        <w:rPr>
          <w:rFonts w:ascii="Garamond" w:hAnsi="Garamond"/>
        </w:rPr>
        <w:t>G</w:t>
      </w:r>
      <w:r w:rsidRPr="00B907AA">
        <w:rPr>
          <w:rFonts w:ascii="Garamond" w:hAnsi="Garamond"/>
        </w:rPr>
        <w:t xml:space="preserve">overnment to </w:t>
      </w:r>
      <w:r w:rsidR="00E72517">
        <w:rPr>
          <w:rFonts w:ascii="Garamond" w:hAnsi="Garamond"/>
        </w:rPr>
        <w:t xml:space="preserve">the </w:t>
      </w:r>
      <w:r w:rsidRPr="00B907AA">
        <w:rPr>
          <w:rFonts w:ascii="Garamond" w:hAnsi="Garamond"/>
        </w:rPr>
        <w:t xml:space="preserve">importance </w:t>
      </w:r>
      <w:r w:rsidR="00E72517">
        <w:rPr>
          <w:rFonts w:ascii="Garamond" w:hAnsi="Garamond"/>
        </w:rPr>
        <w:t xml:space="preserve">of </w:t>
      </w:r>
      <w:r w:rsidRPr="00B907AA">
        <w:rPr>
          <w:rFonts w:ascii="Garamond" w:hAnsi="Garamond"/>
        </w:rPr>
        <w:t>a strong and vibrant civil society as demonstrated in its development policies. The Australian Government already supports non</w:t>
      </w:r>
      <w:r w:rsidRPr="00B907AA">
        <w:t>‐</w:t>
      </w:r>
      <w:r w:rsidRPr="00B907AA">
        <w:rPr>
          <w:rFonts w:ascii="Garamond" w:hAnsi="Garamond"/>
        </w:rPr>
        <w:t xml:space="preserve">government and community organisations in more than 30 countries where the GCE coalitions are operational. Through a separate commitment, </w:t>
      </w:r>
      <w:r w:rsidR="006B1D93">
        <w:rPr>
          <w:rFonts w:ascii="Garamond" w:hAnsi="Garamond"/>
        </w:rPr>
        <w:t>AusAID</w:t>
      </w:r>
      <w:r w:rsidRPr="00B907AA">
        <w:rPr>
          <w:rFonts w:ascii="Garamond" w:hAnsi="Garamond"/>
        </w:rPr>
        <w:t xml:space="preserve"> also supports the </w:t>
      </w:r>
      <w:r w:rsidRPr="00B907AA">
        <w:rPr>
          <w:rFonts w:ascii="Garamond" w:hAnsi="Garamond"/>
          <w:b/>
        </w:rPr>
        <w:t xml:space="preserve">Asian Pacific </w:t>
      </w:r>
      <w:r w:rsidR="006B1D93">
        <w:rPr>
          <w:rFonts w:ascii="Garamond" w:hAnsi="Garamond"/>
          <w:b/>
        </w:rPr>
        <w:t>Association</w:t>
      </w:r>
      <w:r w:rsidR="006B1D93" w:rsidRPr="00B907AA">
        <w:rPr>
          <w:rFonts w:ascii="Garamond" w:hAnsi="Garamond"/>
          <w:b/>
        </w:rPr>
        <w:t xml:space="preserve"> </w:t>
      </w:r>
      <w:r w:rsidRPr="00B907AA">
        <w:rPr>
          <w:rFonts w:ascii="Garamond" w:hAnsi="Garamond"/>
          <w:b/>
        </w:rPr>
        <w:t>of Basic and Adult Education</w:t>
      </w:r>
      <w:r w:rsidRPr="00B907AA">
        <w:rPr>
          <w:rFonts w:ascii="Garamond" w:hAnsi="Garamond"/>
        </w:rPr>
        <w:t xml:space="preserve"> (ASPBAE) to</w:t>
      </w:r>
      <w:r w:rsidR="006B1D93">
        <w:rPr>
          <w:rFonts w:ascii="Garamond" w:hAnsi="Garamond"/>
        </w:rPr>
        <w:t xml:space="preserve"> help</w:t>
      </w:r>
      <w:r w:rsidRPr="00B907AA">
        <w:rPr>
          <w:rFonts w:ascii="Garamond" w:hAnsi="Garamond"/>
        </w:rPr>
        <w:t xml:space="preserve"> fulfil its role of the CSEF Regional Secretariat in the Asia and Pacific region. </w:t>
      </w:r>
      <w:r w:rsidR="006B1D93">
        <w:rPr>
          <w:rFonts w:ascii="Garamond" w:hAnsi="Garamond"/>
        </w:rPr>
        <w:t>T</w:t>
      </w:r>
      <w:r w:rsidRPr="00B907AA">
        <w:rPr>
          <w:rFonts w:ascii="Garamond" w:hAnsi="Garamond"/>
        </w:rPr>
        <w:t xml:space="preserve">he CSEF Financial Management Agencies in Africa and Latin America </w:t>
      </w:r>
      <w:r w:rsidR="006E2CD6">
        <w:rPr>
          <w:rFonts w:ascii="Garamond" w:hAnsi="Garamond"/>
        </w:rPr>
        <w:t xml:space="preserve">are </w:t>
      </w:r>
      <w:r w:rsidRPr="007571BE">
        <w:rPr>
          <w:rFonts w:ascii="Garamond" w:hAnsi="Garamond"/>
          <w:b/>
        </w:rPr>
        <w:t>Oxfam and Action</w:t>
      </w:r>
      <w:r w:rsidR="007571BE">
        <w:rPr>
          <w:rFonts w:ascii="Garamond" w:hAnsi="Garamond"/>
          <w:b/>
        </w:rPr>
        <w:t>A</w:t>
      </w:r>
      <w:r w:rsidRPr="007571BE">
        <w:rPr>
          <w:rFonts w:ascii="Garamond" w:hAnsi="Garamond"/>
          <w:b/>
        </w:rPr>
        <w:t>id</w:t>
      </w:r>
      <w:r w:rsidR="006E2CD6">
        <w:rPr>
          <w:rFonts w:ascii="Garamond" w:hAnsi="Garamond"/>
        </w:rPr>
        <w:t xml:space="preserve"> respectively. The Australian entities</w:t>
      </w:r>
      <w:r w:rsidR="006E2CD6" w:rsidRPr="00B907AA">
        <w:rPr>
          <w:rFonts w:ascii="Garamond" w:hAnsi="Garamond"/>
        </w:rPr>
        <w:t xml:space="preserve"> </w:t>
      </w:r>
      <w:r w:rsidR="006E2CD6">
        <w:rPr>
          <w:rFonts w:ascii="Garamond" w:hAnsi="Garamond"/>
        </w:rPr>
        <w:t xml:space="preserve">of those organisations are </w:t>
      </w:r>
      <w:r w:rsidRPr="00B907AA">
        <w:rPr>
          <w:rFonts w:ascii="Garamond" w:hAnsi="Garamond"/>
        </w:rPr>
        <w:t xml:space="preserve">accredited by </w:t>
      </w:r>
      <w:r w:rsidR="006B1D93">
        <w:rPr>
          <w:rFonts w:ascii="Garamond" w:hAnsi="Garamond"/>
        </w:rPr>
        <w:t>AusAID</w:t>
      </w:r>
      <w:r w:rsidRPr="00B907AA">
        <w:rPr>
          <w:rFonts w:ascii="Garamond" w:hAnsi="Garamond"/>
        </w:rPr>
        <w:t xml:space="preserve"> through its NGO Cooperation </w:t>
      </w:r>
      <w:r w:rsidR="006E2CD6">
        <w:rPr>
          <w:rFonts w:ascii="Garamond" w:hAnsi="Garamond"/>
        </w:rPr>
        <w:t>P</w:t>
      </w:r>
      <w:r w:rsidRPr="00B907AA">
        <w:rPr>
          <w:rFonts w:ascii="Garamond" w:hAnsi="Garamond"/>
        </w:rPr>
        <w:t xml:space="preserve">rogramme (ANCP). </w:t>
      </w:r>
    </w:p>
    <w:p w:rsidR="006E2CD6" w:rsidRDefault="006E2CD6" w:rsidP="00D97689">
      <w:pPr>
        <w:pStyle w:val="Default"/>
        <w:spacing w:before="80" w:after="120"/>
        <w:ind w:left="357"/>
        <w:contextualSpacing/>
        <w:jc w:val="both"/>
        <w:rPr>
          <w:rFonts w:ascii="Garamond" w:hAnsi="Garamond"/>
        </w:rPr>
      </w:pPr>
    </w:p>
    <w:p w:rsidR="000D4772" w:rsidRDefault="00D97689" w:rsidP="00D97689">
      <w:pPr>
        <w:pStyle w:val="Default"/>
        <w:spacing w:before="80" w:after="120"/>
        <w:ind w:left="357"/>
        <w:contextualSpacing/>
        <w:jc w:val="both"/>
        <w:rPr>
          <w:rFonts w:ascii="Garamond" w:hAnsi="Garamond"/>
        </w:rPr>
      </w:pPr>
      <w:r w:rsidRPr="00B907AA">
        <w:rPr>
          <w:rFonts w:ascii="Garamond" w:hAnsi="Garamond"/>
        </w:rPr>
        <w:t xml:space="preserve">More recently, the Australian </w:t>
      </w:r>
      <w:r w:rsidR="006E2CD6">
        <w:rPr>
          <w:rFonts w:ascii="Garamond" w:hAnsi="Garamond"/>
        </w:rPr>
        <w:t>G</w:t>
      </w:r>
      <w:r w:rsidR="006E2CD6" w:rsidRPr="00B907AA">
        <w:rPr>
          <w:rFonts w:ascii="Garamond" w:hAnsi="Garamond"/>
        </w:rPr>
        <w:t xml:space="preserve">overnment </w:t>
      </w:r>
      <w:r w:rsidRPr="00B907AA">
        <w:rPr>
          <w:rFonts w:ascii="Garamond" w:hAnsi="Garamond"/>
        </w:rPr>
        <w:t xml:space="preserve">has taken a lead role in global education governance, with a strong commitment to reforming the GPE to make it more effective; this includes ensuring </w:t>
      </w:r>
      <w:r w:rsidR="00057E62" w:rsidRPr="00B907AA">
        <w:rPr>
          <w:rFonts w:ascii="Garamond" w:hAnsi="Garamond"/>
        </w:rPr>
        <w:t>that CSOs</w:t>
      </w:r>
      <w:r w:rsidRPr="00B907AA">
        <w:rPr>
          <w:rFonts w:ascii="Garamond" w:hAnsi="Garamond"/>
        </w:rPr>
        <w:t xml:space="preserve"> are meaningfully involved and are key players in the GPE both at the level of the GPE </w:t>
      </w:r>
      <w:r w:rsidR="006E2CD6">
        <w:rPr>
          <w:rFonts w:ascii="Garamond" w:hAnsi="Garamond"/>
        </w:rPr>
        <w:t>B</w:t>
      </w:r>
      <w:r w:rsidR="006E2CD6" w:rsidRPr="00B907AA">
        <w:rPr>
          <w:rFonts w:ascii="Garamond" w:hAnsi="Garamond"/>
        </w:rPr>
        <w:t xml:space="preserve">oard </w:t>
      </w:r>
      <w:r w:rsidRPr="00B907AA">
        <w:rPr>
          <w:rFonts w:ascii="Garamond" w:hAnsi="Garamond"/>
        </w:rPr>
        <w:t>and at partner country level</w:t>
      </w:r>
      <w:r w:rsidR="007571BE">
        <w:rPr>
          <w:rFonts w:ascii="Garamond" w:hAnsi="Garamond"/>
        </w:rPr>
        <w:t xml:space="preserve"> through </w:t>
      </w:r>
      <w:r w:rsidR="006E2CD6">
        <w:rPr>
          <w:rFonts w:ascii="Garamond" w:hAnsi="Garamond"/>
        </w:rPr>
        <w:t>Local Education Groups</w:t>
      </w:r>
      <w:r w:rsidRPr="00B907AA">
        <w:rPr>
          <w:rFonts w:ascii="Garamond" w:hAnsi="Garamond"/>
        </w:rPr>
        <w:t xml:space="preserve">. This motivated GCE’s application to </w:t>
      </w:r>
      <w:r w:rsidR="006B1D93">
        <w:rPr>
          <w:rFonts w:ascii="Garamond" w:hAnsi="Garamond"/>
        </w:rPr>
        <w:t>AusAID</w:t>
      </w:r>
      <w:r w:rsidRPr="00B907AA">
        <w:rPr>
          <w:rFonts w:ascii="Garamond" w:hAnsi="Garamond"/>
        </w:rPr>
        <w:t xml:space="preserve"> </w:t>
      </w:r>
      <w:r w:rsidR="006E2CD6">
        <w:rPr>
          <w:rFonts w:ascii="Garamond" w:hAnsi="Garamond"/>
        </w:rPr>
        <w:t xml:space="preserve">as </w:t>
      </w:r>
      <w:r>
        <w:rPr>
          <w:rFonts w:ascii="Garamond" w:hAnsi="Garamond"/>
        </w:rPr>
        <w:t xml:space="preserve">the </w:t>
      </w:r>
      <w:r w:rsidR="006E2CD6">
        <w:rPr>
          <w:rFonts w:ascii="Garamond" w:hAnsi="Garamond"/>
        </w:rPr>
        <w:t xml:space="preserve">preferred </w:t>
      </w:r>
      <w:r>
        <w:rPr>
          <w:rFonts w:ascii="Garamond" w:hAnsi="Garamond"/>
        </w:rPr>
        <w:t>agency to</w:t>
      </w:r>
      <w:r w:rsidRPr="00B907AA">
        <w:rPr>
          <w:rFonts w:ascii="Garamond" w:hAnsi="Garamond"/>
        </w:rPr>
        <w:t xml:space="preserve"> play a </w:t>
      </w:r>
      <w:r>
        <w:rPr>
          <w:rFonts w:ascii="Garamond" w:hAnsi="Garamond"/>
        </w:rPr>
        <w:t>key</w:t>
      </w:r>
      <w:r w:rsidRPr="00B907AA">
        <w:rPr>
          <w:rFonts w:ascii="Garamond" w:hAnsi="Garamond"/>
        </w:rPr>
        <w:t xml:space="preserve"> role </w:t>
      </w:r>
      <w:r>
        <w:rPr>
          <w:rFonts w:ascii="Garamond" w:hAnsi="Garamond"/>
        </w:rPr>
        <w:t xml:space="preserve">as laid out </w:t>
      </w:r>
      <w:r w:rsidRPr="00B907AA">
        <w:rPr>
          <w:rFonts w:ascii="Garamond" w:hAnsi="Garamond"/>
        </w:rPr>
        <w:t>in this</w:t>
      </w:r>
      <w:r>
        <w:rPr>
          <w:rFonts w:ascii="Garamond" w:hAnsi="Garamond"/>
        </w:rPr>
        <w:t xml:space="preserve"> CSEF</w:t>
      </w:r>
      <w:r w:rsidRPr="00B907AA">
        <w:rPr>
          <w:rFonts w:ascii="Garamond" w:hAnsi="Garamond"/>
        </w:rPr>
        <w:t xml:space="preserve"> bridging fund </w:t>
      </w:r>
      <w:r>
        <w:rPr>
          <w:rFonts w:ascii="Garamond" w:hAnsi="Garamond"/>
        </w:rPr>
        <w:t>proposal</w:t>
      </w:r>
      <w:r w:rsidR="000D4772">
        <w:rPr>
          <w:rFonts w:ascii="Garamond" w:hAnsi="Garamond"/>
        </w:rPr>
        <w:t>.</w:t>
      </w:r>
    </w:p>
    <w:p w:rsidR="00D97689" w:rsidRPr="00B907AA" w:rsidRDefault="00D97689" w:rsidP="00D97689">
      <w:pPr>
        <w:pStyle w:val="Default"/>
        <w:spacing w:before="80" w:after="120"/>
        <w:ind w:left="357"/>
        <w:contextualSpacing/>
        <w:jc w:val="both"/>
        <w:rPr>
          <w:rFonts w:ascii="Garamond" w:hAnsi="Garamond"/>
        </w:rPr>
      </w:pPr>
      <w:r w:rsidRPr="00B907AA">
        <w:rPr>
          <w:rFonts w:ascii="Garamond" w:hAnsi="Garamond"/>
        </w:rPr>
        <w:t xml:space="preserve"> </w:t>
      </w:r>
    </w:p>
    <w:bookmarkEnd w:id="2"/>
    <w:p w:rsidR="00D97689" w:rsidRDefault="00D97689" w:rsidP="00D97689">
      <w:pPr>
        <w:spacing w:after="0" w:line="240" w:lineRule="auto"/>
        <w:contextualSpacing/>
        <w:jc w:val="both"/>
        <w:rPr>
          <w:rFonts w:ascii="Garamond" w:hAnsi="Garamond" w:cs="Arial"/>
          <w:sz w:val="24"/>
          <w:szCs w:val="24"/>
        </w:rPr>
      </w:pPr>
    </w:p>
    <w:p w:rsidR="00057E62" w:rsidRPr="00C85323" w:rsidRDefault="00057E62" w:rsidP="00057E62">
      <w:pPr>
        <w:spacing w:after="0" w:line="240" w:lineRule="auto"/>
        <w:ind w:firstLine="357"/>
        <w:contextualSpacing/>
        <w:jc w:val="both"/>
        <w:rPr>
          <w:rFonts w:ascii="Garamond" w:hAnsi="Garamond" w:cs="Arial"/>
          <w:i/>
          <w:sz w:val="24"/>
          <w:szCs w:val="24"/>
        </w:rPr>
      </w:pPr>
      <w:r w:rsidRPr="00C85323">
        <w:rPr>
          <w:rFonts w:ascii="Garamond" w:hAnsi="Garamond" w:cs="Arial"/>
          <w:i/>
          <w:sz w:val="24"/>
          <w:szCs w:val="24"/>
        </w:rPr>
        <w:t xml:space="preserve">Background to </w:t>
      </w:r>
      <w:r w:rsidR="00C85323">
        <w:rPr>
          <w:rFonts w:ascii="Garamond" w:hAnsi="Garamond" w:cs="Arial"/>
          <w:i/>
          <w:sz w:val="24"/>
          <w:szCs w:val="24"/>
        </w:rPr>
        <w:t>the Global Campaign for Education</w:t>
      </w:r>
      <w:r w:rsidRPr="00C85323">
        <w:rPr>
          <w:rFonts w:ascii="Garamond" w:hAnsi="Garamond" w:cs="Arial"/>
          <w:i/>
          <w:sz w:val="24"/>
          <w:szCs w:val="24"/>
        </w:rPr>
        <w:t xml:space="preserve">: </w:t>
      </w:r>
    </w:p>
    <w:p w:rsidR="00087A75" w:rsidRDefault="00D97689" w:rsidP="00D97689">
      <w:pPr>
        <w:spacing w:line="240" w:lineRule="auto"/>
        <w:ind w:left="357"/>
        <w:contextualSpacing/>
        <w:jc w:val="both"/>
        <w:rPr>
          <w:rFonts w:ascii="Garamond" w:hAnsi="Garamond" w:cs="Arial"/>
          <w:sz w:val="24"/>
          <w:szCs w:val="24"/>
        </w:rPr>
      </w:pPr>
      <w:r w:rsidRPr="00B907AA">
        <w:rPr>
          <w:rFonts w:ascii="Garamond" w:hAnsi="Garamond" w:cs="Arial"/>
          <w:sz w:val="24"/>
          <w:szCs w:val="24"/>
        </w:rPr>
        <w:t xml:space="preserve">The Global Campaign for Education (GCE) was set up in 1999 in response to the failure to achieve the EFA goals agreed upon in the World Education Forum, Jomtien, 1990. It brought together several INGOs (Oxfam, Action Aid, Global March </w:t>
      </w:r>
      <w:r w:rsidR="00C85323">
        <w:rPr>
          <w:rFonts w:ascii="Garamond" w:hAnsi="Garamond" w:cs="Arial"/>
          <w:sz w:val="24"/>
          <w:szCs w:val="24"/>
        </w:rPr>
        <w:t xml:space="preserve">Against Child </w:t>
      </w:r>
      <w:r w:rsidRPr="00B907AA">
        <w:rPr>
          <w:rFonts w:ascii="Garamond" w:hAnsi="Garamond" w:cs="Arial"/>
          <w:sz w:val="24"/>
          <w:szCs w:val="24"/>
        </w:rPr>
        <w:t>Labo</w:t>
      </w:r>
      <w:r w:rsidR="007571BE">
        <w:rPr>
          <w:rFonts w:ascii="Garamond" w:hAnsi="Garamond" w:cs="Arial"/>
          <w:sz w:val="24"/>
          <w:szCs w:val="24"/>
        </w:rPr>
        <w:t>u</w:t>
      </w:r>
      <w:r w:rsidRPr="00B907AA">
        <w:rPr>
          <w:rFonts w:ascii="Garamond" w:hAnsi="Garamond" w:cs="Arial"/>
          <w:sz w:val="24"/>
          <w:szCs w:val="24"/>
        </w:rPr>
        <w:t>r)</w:t>
      </w:r>
      <w:r w:rsidR="007571BE">
        <w:rPr>
          <w:rFonts w:ascii="Garamond" w:hAnsi="Garamond" w:cs="Arial"/>
          <w:sz w:val="24"/>
          <w:szCs w:val="24"/>
        </w:rPr>
        <w:t xml:space="preserve">, </w:t>
      </w:r>
      <w:r w:rsidRPr="00B907AA">
        <w:rPr>
          <w:rFonts w:ascii="Garamond" w:hAnsi="Garamond" w:cs="Arial"/>
          <w:sz w:val="24"/>
          <w:szCs w:val="24"/>
        </w:rPr>
        <w:t xml:space="preserve">Education International (the world’s largest </w:t>
      </w:r>
      <w:r w:rsidR="006E2CD6">
        <w:rPr>
          <w:rFonts w:ascii="Garamond" w:hAnsi="Garamond" w:cs="Arial"/>
          <w:sz w:val="24"/>
          <w:szCs w:val="24"/>
        </w:rPr>
        <w:t>g</w:t>
      </w:r>
      <w:r w:rsidR="006E2CD6" w:rsidRPr="00B907AA">
        <w:rPr>
          <w:rFonts w:ascii="Garamond" w:hAnsi="Garamond" w:cs="Arial"/>
          <w:sz w:val="24"/>
          <w:szCs w:val="24"/>
        </w:rPr>
        <w:t xml:space="preserve">lobal </w:t>
      </w:r>
      <w:r w:rsidRPr="00B907AA">
        <w:rPr>
          <w:rFonts w:ascii="Garamond" w:hAnsi="Garamond" w:cs="Arial"/>
          <w:sz w:val="24"/>
          <w:szCs w:val="24"/>
        </w:rPr>
        <w:t xml:space="preserve">federation of </w:t>
      </w:r>
      <w:r w:rsidR="006E2CD6">
        <w:rPr>
          <w:rFonts w:ascii="Garamond" w:hAnsi="Garamond" w:cs="Arial"/>
          <w:sz w:val="24"/>
          <w:szCs w:val="24"/>
        </w:rPr>
        <w:t>t</w:t>
      </w:r>
      <w:r w:rsidR="006E2CD6" w:rsidRPr="00B907AA">
        <w:rPr>
          <w:rFonts w:ascii="Garamond" w:hAnsi="Garamond" w:cs="Arial"/>
          <w:sz w:val="24"/>
          <w:szCs w:val="24"/>
        </w:rPr>
        <w:t>eachers</w:t>
      </w:r>
      <w:r w:rsidR="006E2CD6">
        <w:rPr>
          <w:rFonts w:ascii="Garamond" w:hAnsi="Garamond" w:cs="Arial"/>
          <w:sz w:val="24"/>
          <w:szCs w:val="24"/>
        </w:rPr>
        <w:t>’</w:t>
      </w:r>
      <w:r w:rsidR="006E2CD6" w:rsidRPr="00B907AA">
        <w:rPr>
          <w:rFonts w:ascii="Garamond" w:hAnsi="Garamond" w:cs="Arial"/>
          <w:sz w:val="24"/>
          <w:szCs w:val="24"/>
        </w:rPr>
        <w:t xml:space="preserve"> </w:t>
      </w:r>
      <w:r w:rsidR="006E2CD6">
        <w:rPr>
          <w:rFonts w:ascii="Garamond" w:hAnsi="Garamond" w:cs="Arial"/>
          <w:sz w:val="24"/>
          <w:szCs w:val="24"/>
        </w:rPr>
        <w:t>u</w:t>
      </w:r>
      <w:r w:rsidR="006E2CD6" w:rsidRPr="00B907AA">
        <w:rPr>
          <w:rFonts w:ascii="Garamond" w:hAnsi="Garamond" w:cs="Arial"/>
          <w:sz w:val="24"/>
          <w:szCs w:val="24"/>
        </w:rPr>
        <w:t>nions</w:t>
      </w:r>
      <w:r w:rsidRPr="00B907AA">
        <w:rPr>
          <w:rFonts w:ascii="Garamond" w:hAnsi="Garamond" w:cs="Arial"/>
          <w:sz w:val="24"/>
          <w:szCs w:val="24"/>
        </w:rPr>
        <w:t>)</w:t>
      </w:r>
      <w:r w:rsidR="007571BE">
        <w:rPr>
          <w:rFonts w:ascii="Garamond" w:hAnsi="Garamond" w:cs="Arial"/>
          <w:sz w:val="24"/>
          <w:szCs w:val="24"/>
        </w:rPr>
        <w:t xml:space="preserve"> and a number of national and regional education coalitions and networks</w:t>
      </w:r>
      <w:r w:rsidRPr="00B907AA">
        <w:rPr>
          <w:rFonts w:ascii="Garamond" w:hAnsi="Garamond" w:cs="Arial"/>
          <w:sz w:val="24"/>
          <w:szCs w:val="24"/>
        </w:rPr>
        <w:t xml:space="preserve">. The GCE sought to strengthen the role of civil society advocacy movements working in the defense of public education and to work with national governments, international donors and international organizations such as the World Bank and the IMF to honor financial and political agreements to deliver high quality public education for all (EFA, 1990; Dakar Commitments, 2000, MDGs). </w:t>
      </w:r>
    </w:p>
    <w:p w:rsidR="00087A75" w:rsidRDefault="00087A75" w:rsidP="00D97689">
      <w:pPr>
        <w:spacing w:line="240" w:lineRule="auto"/>
        <w:ind w:left="357"/>
        <w:contextualSpacing/>
        <w:jc w:val="both"/>
        <w:rPr>
          <w:rFonts w:ascii="Garamond" w:hAnsi="Garamond" w:cs="Arial"/>
          <w:sz w:val="24"/>
          <w:szCs w:val="24"/>
        </w:rPr>
      </w:pPr>
    </w:p>
    <w:p w:rsidR="00D97689" w:rsidRPr="00B907AA" w:rsidRDefault="00D97689" w:rsidP="00D97689">
      <w:pPr>
        <w:spacing w:line="240" w:lineRule="auto"/>
        <w:ind w:left="357"/>
        <w:contextualSpacing/>
        <w:jc w:val="both"/>
        <w:rPr>
          <w:rFonts w:ascii="Garamond" w:hAnsi="Garamond"/>
          <w:sz w:val="24"/>
          <w:szCs w:val="24"/>
        </w:rPr>
      </w:pPr>
      <w:r w:rsidRPr="00B907AA">
        <w:rPr>
          <w:rFonts w:ascii="Garamond" w:hAnsi="Garamond"/>
          <w:sz w:val="24"/>
          <w:szCs w:val="24"/>
        </w:rPr>
        <w:t>The campaign is driven by the conviction that quality education for all is a fundamental human right, a responsibility of the state and that it is achievable</w:t>
      </w:r>
      <w:r w:rsidR="007571BE">
        <w:rPr>
          <w:rFonts w:ascii="Garamond" w:hAnsi="Garamond"/>
          <w:sz w:val="24"/>
          <w:szCs w:val="24"/>
        </w:rPr>
        <w:t xml:space="preserve"> as well as by the </w:t>
      </w:r>
      <w:r w:rsidRPr="00B907AA">
        <w:rPr>
          <w:rFonts w:ascii="Garamond" w:hAnsi="Garamond"/>
          <w:sz w:val="24"/>
          <w:szCs w:val="24"/>
        </w:rPr>
        <w:t xml:space="preserve">concern for the immense costs of failure if these goals are not delivered. The GCE believes that in an increasingly knowledge-based economy, exclusion from education will translate into growing poverty, inequality and deprivation. The GCE commits itself to achieve its mission with objectivity, transparency and accountability and to follow democratic norms and processes in all its plans and actions. </w:t>
      </w:r>
    </w:p>
    <w:p w:rsidR="00D97689" w:rsidRPr="00B907AA" w:rsidRDefault="00D97689" w:rsidP="00D97689">
      <w:pPr>
        <w:pStyle w:val="Ingenmellomrom"/>
        <w:spacing w:after="120"/>
        <w:contextualSpacing/>
        <w:jc w:val="both"/>
        <w:rPr>
          <w:rFonts w:ascii="Garamond" w:hAnsi="Garamond" w:cs="Arial"/>
          <w:sz w:val="24"/>
          <w:szCs w:val="24"/>
        </w:rPr>
      </w:pPr>
    </w:p>
    <w:p w:rsidR="00BB3F43" w:rsidRDefault="00D97689" w:rsidP="00D97689">
      <w:pPr>
        <w:pStyle w:val="Ingenmellomrom"/>
        <w:spacing w:after="120"/>
        <w:ind w:left="357"/>
        <w:contextualSpacing/>
        <w:jc w:val="both"/>
        <w:rPr>
          <w:rFonts w:ascii="Garamond" w:hAnsi="Garamond" w:cs="Arial"/>
          <w:sz w:val="24"/>
          <w:szCs w:val="24"/>
        </w:rPr>
      </w:pPr>
      <w:r w:rsidRPr="00B907AA">
        <w:rPr>
          <w:rFonts w:ascii="Garamond" w:hAnsi="Garamond" w:cs="Arial"/>
          <w:sz w:val="24"/>
          <w:szCs w:val="24"/>
        </w:rPr>
        <w:t xml:space="preserve">The GCE’s first major high profile campaign </w:t>
      </w:r>
      <w:r w:rsidR="00087A75">
        <w:rPr>
          <w:rFonts w:ascii="Garamond" w:hAnsi="Garamond" w:cs="Arial"/>
          <w:sz w:val="24"/>
          <w:szCs w:val="24"/>
        </w:rPr>
        <w:t>occurred</w:t>
      </w:r>
      <w:r w:rsidR="00087A75" w:rsidRPr="00B907AA">
        <w:rPr>
          <w:rFonts w:ascii="Garamond" w:hAnsi="Garamond" w:cs="Arial"/>
          <w:sz w:val="24"/>
          <w:szCs w:val="24"/>
        </w:rPr>
        <w:t xml:space="preserve"> </w:t>
      </w:r>
      <w:r w:rsidRPr="00B907AA">
        <w:rPr>
          <w:rFonts w:ascii="Garamond" w:hAnsi="Garamond" w:cs="Arial"/>
          <w:sz w:val="24"/>
          <w:szCs w:val="24"/>
        </w:rPr>
        <w:t xml:space="preserve">at the World Education Forum, Dakar, in 2000 and the centerpiece of the GCE remains to advocate for the achievement of all six </w:t>
      </w:r>
      <w:r w:rsidR="00087A75">
        <w:rPr>
          <w:rFonts w:ascii="Garamond" w:hAnsi="Garamond" w:cs="Arial"/>
          <w:sz w:val="24"/>
          <w:szCs w:val="24"/>
        </w:rPr>
        <w:t>Education For All (EFA)</w:t>
      </w:r>
      <w:r w:rsidR="00087A75" w:rsidRPr="00B907AA">
        <w:rPr>
          <w:rFonts w:ascii="Garamond" w:hAnsi="Garamond" w:cs="Arial"/>
          <w:sz w:val="24"/>
          <w:szCs w:val="24"/>
        </w:rPr>
        <w:t xml:space="preserve"> </w:t>
      </w:r>
      <w:r w:rsidRPr="00B907AA">
        <w:rPr>
          <w:rFonts w:ascii="Garamond" w:hAnsi="Garamond" w:cs="Arial"/>
          <w:sz w:val="24"/>
          <w:szCs w:val="24"/>
        </w:rPr>
        <w:t xml:space="preserve">Goals. In particular, the GCE calls on governments, to involve citizens' groups, teachers and communities in developing concrete plans of action for delivering and sustaining free, good quality public education for all; to abolish fees and charges for public primary education, and to increase domestic spending on adult, early childhood, primary and basic education, with priority investments in schools and teachers serving the most disadvantaged groups. On the international financial institutions and rich Northern countries, to increase aid and debt relief for basic education, and fund a Global Initiative to back national plans with speedy, coordinated and predictable delivery of the additional resources </w:t>
      </w:r>
      <w:r w:rsidR="00087A75">
        <w:rPr>
          <w:rFonts w:ascii="Garamond" w:hAnsi="Garamond" w:cs="Arial"/>
          <w:sz w:val="24"/>
          <w:szCs w:val="24"/>
        </w:rPr>
        <w:t>required</w:t>
      </w:r>
      <w:r w:rsidRPr="00B907AA">
        <w:rPr>
          <w:rFonts w:ascii="Garamond" w:hAnsi="Garamond" w:cs="Arial"/>
          <w:sz w:val="24"/>
          <w:szCs w:val="24"/>
        </w:rPr>
        <w:t xml:space="preserve">. On civil society organizations, </w:t>
      </w:r>
      <w:r w:rsidR="00087A75">
        <w:rPr>
          <w:rFonts w:ascii="Garamond" w:hAnsi="Garamond" w:cs="Arial"/>
          <w:sz w:val="24"/>
          <w:szCs w:val="24"/>
        </w:rPr>
        <w:t xml:space="preserve">the call was </w:t>
      </w:r>
      <w:r w:rsidRPr="00B907AA">
        <w:rPr>
          <w:rFonts w:ascii="Garamond" w:hAnsi="Garamond" w:cs="Arial"/>
          <w:sz w:val="24"/>
          <w:szCs w:val="24"/>
        </w:rPr>
        <w:t xml:space="preserve">to hold their own governments accountable for upholding the right to education, and delivering on the </w:t>
      </w:r>
      <w:r w:rsidR="005A3DED">
        <w:rPr>
          <w:rFonts w:ascii="Garamond" w:hAnsi="Garamond" w:cs="Arial"/>
          <w:sz w:val="24"/>
          <w:szCs w:val="24"/>
        </w:rPr>
        <w:t>EFA</w:t>
      </w:r>
      <w:r w:rsidRPr="00B907AA">
        <w:rPr>
          <w:rFonts w:ascii="Garamond" w:hAnsi="Garamond" w:cs="Arial"/>
          <w:sz w:val="24"/>
          <w:szCs w:val="24"/>
        </w:rPr>
        <w:t xml:space="preserve"> </w:t>
      </w:r>
      <w:r w:rsidR="005A3DED">
        <w:rPr>
          <w:rFonts w:ascii="Garamond" w:hAnsi="Garamond" w:cs="Arial"/>
          <w:sz w:val="24"/>
          <w:szCs w:val="24"/>
        </w:rPr>
        <w:t>G</w:t>
      </w:r>
      <w:r w:rsidR="005A3DED" w:rsidRPr="00B907AA">
        <w:rPr>
          <w:rFonts w:ascii="Garamond" w:hAnsi="Garamond" w:cs="Arial"/>
          <w:sz w:val="24"/>
          <w:szCs w:val="24"/>
        </w:rPr>
        <w:t>oals</w:t>
      </w:r>
      <w:r w:rsidRPr="00B907AA">
        <w:rPr>
          <w:rFonts w:ascii="Garamond" w:hAnsi="Garamond" w:cs="Arial"/>
          <w:sz w:val="24"/>
          <w:szCs w:val="24"/>
        </w:rPr>
        <w:t>. In 2005, GCE launched the Real World Strategies Project (RWS) to build capacity of NECs. The RWS was a strategic partnership between GCE, Education International (EI) and the Dutch Ministry of Foreign Affairs (DGIS) to help “</w:t>
      </w:r>
      <w:r w:rsidRPr="00B907AA">
        <w:rPr>
          <w:rFonts w:ascii="Garamond" w:hAnsi="Garamond" w:cs="Tahoma"/>
          <w:bCs/>
          <w:iCs/>
          <w:color w:val="333333"/>
          <w:sz w:val="24"/>
          <w:szCs w:val="24"/>
        </w:rPr>
        <w:t>developing countries accelerate progress towards universal Primary Completion by 2015 and guarantee second chance learning opportunities for youth and adults who have missed out”</w:t>
      </w:r>
      <w:r w:rsidRPr="00B907AA">
        <w:rPr>
          <w:rFonts w:ascii="Garamond" w:hAnsi="Garamond" w:cs="Arial"/>
          <w:sz w:val="24"/>
          <w:szCs w:val="24"/>
        </w:rPr>
        <w:t>. The 5 year project set the foundation upon which the initial phase of CSEF (June 2009-J</w:t>
      </w:r>
      <w:r w:rsidR="00057E62">
        <w:rPr>
          <w:rFonts w:ascii="Garamond" w:hAnsi="Garamond" w:cs="Arial"/>
          <w:sz w:val="24"/>
          <w:szCs w:val="24"/>
        </w:rPr>
        <w:t>n</w:t>
      </w:r>
      <w:r w:rsidRPr="00B907AA">
        <w:rPr>
          <w:rFonts w:ascii="Garamond" w:hAnsi="Garamond" w:cs="Arial"/>
          <w:sz w:val="24"/>
          <w:szCs w:val="24"/>
        </w:rPr>
        <w:t xml:space="preserve">ue 2012) was built. </w:t>
      </w:r>
    </w:p>
    <w:p w:rsidR="00BB3F43" w:rsidRDefault="00BB3F43">
      <w:pPr>
        <w:spacing w:after="0" w:line="240" w:lineRule="auto"/>
        <w:rPr>
          <w:rFonts w:ascii="Garamond" w:eastAsia="Times New Roman" w:hAnsi="Garamond" w:cs="Arial"/>
          <w:sz w:val="24"/>
          <w:szCs w:val="24"/>
        </w:rPr>
      </w:pPr>
      <w:r>
        <w:rPr>
          <w:rFonts w:ascii="Garamond" w:hAnsi="Garamond" w:cs="Arial"/>
          <w:sz w:val="24"/>
          <w:szCs w:val="24"/>
        </w:rPr>
        <w:br w:type="page"/>
      </w:r>
    </w:p>
    <w:p w:rsidR="00D97689" w:rsidRPr="00B907AA" w:rsidRDefault="00D97689" w:rsidP="00D97689">
      <w:pPr>
        <w:pStyle w:val="Ingenmellomrom"/>
        <w:spacing w:after="120"/>
        <w:ind w:left="357"/>
        <w:contextualSpacing/>
        <w:jc w:val="both"/>
        <w:rPr>
          <w:rFonts w:ascii="Garamond" w:hAnsi="Garamond" w:cs="Arial"/>
          <w:sz w:val="24"/>
          <w:szCs w:val="24"/>
        </w:rPr>
      </w:pPr>
    </w:p>
    <w:p w:rsidR="00D97689" w:rsidRPr="007A2664" w:rsidRDefault="00D97689" w:rsidP="00D97689">
      <w:pPr>
        <w:pStyle w:val="Heading1"/>
        <w:numPr>
          <w:ilvl w:val="0"/>
          <w:numId w:val="24"/>
        </w:numPr>
        <w:spacing w:line="240" w:lineRule="auto"/>
        <w:contextualSpacing/>
        <w:jc w:val="both"/>
        <w:rPr>
          <w:rFonts w:ascii="Garamond" w:hAnsi="Garamond"/>
          <w:color w:val="000000"/>
          <w:sz w:val="24"/>
          <w:szCs w:val="24"/>
        </w:rPr>
      </w:pPr>
      <w:bookmarkStart w:id="4" w:name="_Toc314669533"/>
      <w:r w:rsidRPr="007A2664">
        <w:rPr>
          <w:rFonts w:ascii="Garamond" w:hAnsi="Garamond"/>
          <w:color w:val="000000"/>
          <w:sz w:val="24"/>
          <w:szCs w:val="24"/>
        </w:rPr>
        <w:t>Summary of Results from the CSEF so far</w:t>
      </w:r>
      <w:bookmarkEnd w:id="4"/>
      <w:r w:rsidRPr="007A2664">
        <w:rPr>
          <w:rFonts w:ascii="Garamond" w:hAnsi="Garamond"/>
          <w:color w:val="000000"/>
          <w:sz w:val="24"/>
          <w:szCs w:val="24"/>
        </w:rPr>
        <w:t xml:space="preserve"> </w:t>
      </w:r>
    </w:p>
    <w:p w:rsidR="00D97689" w:rsidRPr="00B907AA" w:rsidRDefault="00D97689" w:rsidP="00D97689">
      <w:pPr>
        <w:spacing w:line="240" w:lineRule="auto"/>
        <w:contextualSpacing/>
        <w:jc w:val="both"/>
        <w:rPr>
          <w:sz w:val="24"/>
          <w:szCs w:val="24"/>
          <w:lang w:val="en-GB"/>
        </w:rPr>
      </w:pPr>
    </w:p>
    <w:p w:rsidR="00D97689" w:rsidRPr="00B907AA" w:rsidRDefault="00D97689" w:rsidP="00D97689">
      <w:pPr>
        <w:numPr>
          <w:ilvl w:val="0"/>
          <w:numId w:val="9"/>
        </w:numPr>
        <w:autoSpaceDE w:val="0"/>
        <w:autoSpaceDN w:val="0"/>
        <w:adjustRightInd w:val="0"/>
        <w:spacing w:after="0" w:line="240" w:lineRule="auto"/>
        <w:contextualSpacing/>
        <w:jc w:val="both"/>
        <w:rPr>
          <w:rFonts w:ascii="Garamond" w:hAnsi="Garamond" w:cs="Arial"/>
          <w:sz w:val="24"/>
          <w:szCs w:val="24"/>
        </w:rPr>
      </w:pPr>
      <w:r w:rsidRPr="00B907AA">
        <w:rPr>
          <w:rFonts w:ascii="Garamond" w:hAnsi="Garamond"/>
          <w:sz w:val="24"/>
          <w:szCs w:val="24"/>
        </w:rPr>
        <w:t>Over the last two years, broad based and democratically run national education coalitions</w:t>
      </w:r>
      <w:r w:rsidRPr="00B907AA">
        <w:rPr>
          <w:rFonts w:ascii="Garamond" w:hAnsi="Garamond" w:cs="Arial"/>
          <w:sz w:val="24"/>
          <w:szCs w:val="24"/>
        </w:rPr>
        <w:t xml:space="preserve"> (NECs) were established in 6 countries where none existed before. This brought the number of NECs supported by the CSEF to 45 countries</w:t>
      </w:r>
      <w:r w:rsidR="00BE733B">
        <w:rPr>
          <w:rFonts w:ascii="Garamond" w:hAnsi="Garamond" w:cs="Arial"/>
          <w:sz w:val="24"/>
          <w:szCs w:val="24"/>
        </w:rPr>
        <w:t>.</w:t>
      </w:r>
      <w:r w:rsidRPr="00B907AA">
        <w:rPr>
          <w:rFonts w:ascii="Garamond" w:hAnsi="Garamond" w:cs="Arial"/>
          <w:sz w:val="24"/>
          <w:szCs w:val="24"/>
        </w:rPr>
        <w:t xml:space="preserve"> </w:t>
      </w:r>
    </w:p>
    <w:p w:rsidR="00D97689" w:rsidRPr="00B907AA" w:rsidRDefault="00D97689" w:rsidP="00D97689">
      <w:pPr>
        <w:autoSpaceDE w:val="0"/>
        <w:autoSpaceDN w:val="0"/>
        <w:adjustRightInd w:val="0"/>
        <w:spacing w:after="0" w:line="240" w:lineRule="auto"/>
        <w:ind w:left="720"/>
        <w:contextualSpacing/>
        <w:jc w:val="both"/>
        <w:rPr>
          <w:rFonts w:ascii="Garamond" w:hAnsi="Garamond" w:cs="Arial"/>
          <w:sz w:val="24"/>
          <w:szCs w:val="24"/>
        </w:rPr>
      </w:pPr>
    </w:p>
    <w:p w:rsidR="003B0A86" w:rsidRPr="00B907AA" w:rsidRDefault="003B0A86" w:rsidP="003B0A86">
      <w:pPr>
        <w:numPr>
          <w:ilvl w:val="0"/>
          <w:numId w:val="9"/>
        </w:numPr>
        <w:autoSpaceDE w:val="0"/>
        <w:autoSpaceDN w:val="0"/>
        <w:adjustRightInd w:val="0"/>
        <w:spacing w:line="240" w:lineRule="auto"/>
        <w:contextualSpacing/>
        <w:jc w:val="both"/>
        <w:rPr>
          <w:rFonts w:ascii="Garamond" w:hAnsi="Garamond" w:cs="Arial"/>
          <w:sz w:val="24"/>
          <w:szCs w:val="24"/>
        </w:rPr>
      </w:pPr>
      <w:r w:rsidRPr="00B907AA">
        <w:rPr>
          <w:rFonts w:ascii="Garamond" w:eastAsia="Times New Roman" w:hAnsi="Garamond" w:cs="Arial"/>
          <w:sz w:val="24"/>
          <w:szCs w:val="24"/>
        </w:rPr>
        <w:t xml:space="preserve">In 36 countries, </w:t>
      </w:r>
      <w:r>
        <w:rPr>
          <w:rFonts w:ascii="Garamond" w:eastAsia="Times New Roman" w:hAnsi="Garamond" w:cs="Arial"/>
          <w:sz w:val="24"/>
          <w:szCs w:val="24"/>
        </w:rPr>
        <w:t xml:space="preserve">civil society national education coalitions </w:t>
      </w:r>
      <w:r w:rsidRPr="00B907AA">
        <w:rPr>
          <w:rFonts w:ascii="Garamond" w:hAnsi="Garamond" w:cs="Arial"/>
          <w:sz w:val="24"/>
          <w:szCs w:val="24"/>
        </w:rPr>
        <w:t xml:space="preserve">became </w:t>
      </w:r>
      <w:r w:rsidRPr="00B907AA">
        <w:rPr>
          <w:rFonts w:ascii="Garamond" w:hAnsi="Garamond" w:cs="Arial"/>
          <w:sz w:val="24"/>
          <w:szCs w:val="24"/>
          <w:lang w:val="en-GB"/>
        </w:rPr>
        <w:t xml:space="preserve">more democratic, representative and better grounded, with membership trebling (from </w:t>
      </w:r>
      <w:r>
        <w:rPr>
          <w:rFonts w:ascii="Garamond" w:hAnsi="Garamond" w:cs="Arial"/>
          <w:sz w:val="24"/>
          <w:szCs w:val="24"/>
          <w:lang w:val="en-GB"/>
        </w:rPr>
        <w:t xml:space="preserve">the baseline of </w:t>
      </w:r>
      <w:r w:rsidRPr="00B907AA">
        <w:rPr>
          <w:rFonts w:ascii="Garamond" w:hAnsi="Garamond" w:cs="Arial"/>
          <w:sz w:val="24"/>
          <w:szCs w:val="24"/>
          <w:lang w:val="en-GB"/>
        </w:rPr>
        <w:t>1,129 in 2009 to 3,341 in 2011), district and local chapters increasing tenfold (</w:t>
      </w:r>
      <w:r>
        <w:rPr>
          <w:rFonts w:ascii="Garamond" w:hAnsi="Garamond" w:cs="Arial"/>
          <w:sz w:val="24"/>
          <w:szCs w:val="24"/>
          <w:lang w:val="en-GB"/>
        </w:rPr>
        <w:t xml:space="preserve">from the baseline of </w:t>
      </w:r>
      <w:r w:rsidRPr="00B907AA">
        <w:rPr>
          <w:rFonts w:ascii="Garamond" w:hAnsi="Garamond" w:cs="Arial"/>
          <w:sz w:val="24"/>
          <w:szCs w:val="24"/>
          <w:lang w:val="en-GB"/>
        </w:rPr>
        <w:t>68 to 725) and accountability improv</w:t>
      </w:r>
      <w:r>
        <w:rPr>
          <w:rFonts w:ascii="Garamond" w:hAnsi="Garamond" w:cs="Arial"/>
          <w:sz w:val="24"/>
          <w:szCs w:val="24"/>
          <w:lang w:val="en-GB"/>
        </w:rPr>
        <w:t>ed,</w:t>
      </w:r>
      <w:r w:rsidRPr="00B907AA">
        <w:rPr>
          <w:rFonts w:ascii="Garamond" w:hAnsi="Garamond" w:cs="Arial"/>
          <w:sz w:val="24"/>
          <w:szCs w:val="24"/>
          <w:lang w:val="en-GB"/>
        </w:rPr>
        <w:t xml:space="preserve"> with legal registration rising (from 13 to 35), strong governance structures and Boards in place (18 to 32)</w:t>
      </w:r>
      <w:r>
        <w:rPr>
          <w:rFonts w:ascii="Garamond" w:hAnsi="Garamond" w:cs="Arial"/>
          <w:sz w:val="24"/>
          <w:szCs w:val="24"/>
          <w:lang w:val="en-GB"/>
        </w:rPr>
        <w:t>, and</w:t>
      </w:r>
      <w:r w:rsidRPr="00B907AA">
        <w:rPr>
          <w:rFonts w:ascii="Garamond" w:hAnsi="Garamond" w:cs="Arial"/>
          <w:sz w:val="24"/>
          <w:szCs w:val="24"/>
          <w:lang w:val="en-GB"/>
        </w:rPr>
        <w:t xml:space="preserve"> with a higher percentage of women (from under 28% to 37%) on the boards of those coalitions</w:t>
      </w:r>
      <w:r>
        <w:rPr>
          <w:rFonts w:ascii="Garamond" w:hAnsi="Garamond" w:cs="Arial"/>
          <w:sz w:val="24"/>
          <w:szCs w:val="24"/>
          <w:lang w:val="en-GB"/>
        </w:rPr>
        <w:t>.</w:t>
      </w:r>
    </w:p>
    <w:p w:rsidR="0035058E" w:rsidRDefault="0035058E">
      <w:pPr>
        <w:autoSpaceDE w:val="0"/>
        <w:autoSpaceDN w:val="0"/>
        <w:adjustRightInd w:val="0"/>
        <w:spacing w:after="0" w:line="240" w:lineRule="auto"/>
        <w:contextualSpacing/>
        <w:jc w:val="both"/>
        <w:rPr>
          <w:rFonts w:ascii="Garamond" w:hAnsi="Garamond" w:cs="Arial"/>
          <w:sz w:val="24"/>
          <w:szCs w:val="24"/>
        </w:rPr>
      </w:pPr>
    </w:p>
    <w:p w:rsidR="00D97689" w:rsidRPr="00B907AA" w:rsidRDefault="00D97689" w:rsidP="00D97689">
      <w:pPr>
        <w:numPr>
          <w:ilvl w:val="0"/>
          <w:numId w:val="9"/>
        </w:numPr>
        <w:autoSpaceDE w:val="0"/>
        <w:autoSpaceDN w:val="0"/>
        <w:adjustRightInd w:val="0"/>
        <w:spacing w:after="0" w:line="240" w:lineRule="auto"/>
        <w:contextualSpacing/>
        <w:jc w:val="both"/>
        <w:rPr>
          <w:rFonts w:ascii="Garamond" w:hAnsi="Garamond" w:cs="Arial"/>
          <w:sz w:val="24"/>
          <w:szCs w:val="24"/>
        </w:rPr>
      </w:pPr>
      <w:r w:rsidRPr="00B907AA">
        <w:rPr>
          <w:rFonts w:ascii="Garamond" w:hAnsi="Garamond" w:cs="Arial"/>
          <w:sz w:val="24"/>
          <w:szCs w:val="24"/>
        </w:rPr>
        <w:t>In 32</w:t>
      </w:r>
      <w:r w:rsidRPr="00B907AA">
        <w:rPr>
          <w:rFonts w:ascii="Garamond" w:hAnsi="Garamond" w:cs="Arial"/>
          <w:sz w:val="24"/>
          <w:szCs w:val="24"/>
          <w:lang w:val="en-GB"/>
        </w:rPr>
        <w:t xml:space="preserve"> countries, </w:t>
      </w:r>
      <w:r w:rsidR="007F5BE9">
        <w:rPr>
          <w:rFonts w:ascii="Garamond" w:hAnsi="Garamond" w:cs="Arial"/>
          <w:sz w:val="24"/>
          <w:szCs w:val="24"/>
          <w:lang w:val="en-GB"/>
        </w:rPr>
        <w:t xml:space="preserve">the </w:t>
      </w:r>
      <w:r w:rsidRPr="00B907AA">
        <w:rPr>
          <w:rFonts w:ascii="Garamond" w:hAnsi="Garamond" w:cs="Arial"/>
          <w:sz w:val="24"/>
          <w:szCs w:val="24"/>
        </w:rPr>
        <w:t xml:space="preserve">NECs were </w:t>
      </w:r>
      <w:r w:rsidRPr="00B907AA">
        <w:rPr>
          <w:rFonts w:ascii="Garamond" w:hAnsi="Garamond" w:cs="Arial"/>
          <w:sz w:val="24"/>
          <w:szCs w:val="24"/>
          <w:lang w:val="en-GB"/>
        </w:rPr>
        <w:t xml:space="preserve">recognised as partners in the </w:t>
      </w:r>
      <w:r w:rsidR="00BE733B">
        <w:rPr>
          <w:rFonts w:ascii="Garamond" w:hAnsi="Garamond" w:cs="Arial"/>
          <w:sz w:val="24"/>
          <w:szCs w:val="24"/>
          <w:lang w:val="en-GB"/>
        </w:rPr>
        <w:t>L</w:t>
      </w:r>
      <w:r w:rsidR="00BE733B" w:rsidRPr="00B907AA">
        <w:rPr>
          <w:rFonts w:ascii="Garamond" w:hAnsi="Garamond" w:cs="Arial"/>
          <w:sz w:val="24"/>
          <w:szCs w:val="24"/>
          <w:lang w:val="en-GB"/>
        </w:rPr>
        <w:t xml:space="preserve">ocal </w:t>
      </w:r>
      <w:r w:rsidR="00BE733B">
        <w:rPr>
          <w:rFonts w:ascii="Garamond" w:hAnsi="Garamond" w:cs="Arial"/>
          <w:sz w:val="24"/>
          <w:szCs w:val="24"/>
          <w:lang w:val="en-GB"/>
        </w:rPr>
        <w:t>E</w:t>
      </w:r>
      <w:r w:rsidR="00BE733B" w:rsidRPr="00B907AA">
        <w:rPr>
          <w:rFonts w:ascii="Garamond" w:hAnsi="Garamond" w:cs="Arial"/>
          <w:sz w:val="24"/>
          <w:szCs w:val="24"/>
          <w:lang w:val="en-GB"/>
        </w:rPr>
        <w:t xml:space="preserve">ducation </w:t>
      </w:r>
      <w:r w:rsidR="00BE733B">
        <w:rPr>
          <w:rFonts w:ascii="Garamond" w:hAnsi="Garamond" w:cs="Arial"/>
          <w:sz w:val="24"/>
          <w:szCs w:val="24"/>
          <w:lang w:val="en-GB"/>
        </w:rPr>
        <w:t>G</w:t>
      </w:r>
      <w:r w:rsidR="00BE733B" w:rsidRPr="00B907AA">
        <w:rPr>
          <w:rFonts w:ascii="Garamond" w:hAnsi="Garamond" w:cs="Arial"/>
          <w:sz w:val="24"/>
          <w:szCs w:val="24"/>
          <w:lang w:val="en-GB"/>
        </w:rPr>
        <w:t>roup</w:t>
      </w:r>
      <w:r w:rsidR="00BE733B" w:rsidRPr="00B907AA">
        <w:rPr>
          <w:rFonts w:ascii="Garamond" w:hAnsi="Garamond" w:cs="Arial"/>
          <w:sz w:val="24"/>
          <w:szCs w:val="24"/>
        </w:rPr>
        <w:t xml:space="preserve">s </w:t>
      </w:r>
      <w:r w:rsidRPr="00B907AA">
        <w:rPr>
          <w:rFonts w:ascii="Garamond" w:hAnsi="Garamond" w:cs="Arial"/>
          <w:sz w:val="24"/>
          <w:szCs w:val="24"/>
        </w:rPr>
        <w:t xml:space="preserve">(LEGs), leading to civil society organizations </w:t>
      </w:r>
      <w:r w:rsidRPr="00B907AA">
        <w:rPr>
          <w:rFonts w:ascii="Garamond" w:eastAsia="Times New Roman" w:hAnsi="Garamond" w:cs="Arial"/>
          <w:sz w:val="24"/>
          <w:szCs w:val="24"/>
        </w:rPr>
        <w:t>becoming more prominent in national policy dialogue</w:t>
      </w:r>
      <w:r w:rsidRPr="00B907AA">
        <w:rPr>
          <w:rFonts w:ascii="Garamond" w:hAnsi="Garamond" w:cs="Arial"/>
          <w:sz w:val="24"/>
          <w:szCs w:val="24"/>
          <w:lang w:val="en-GB"/>
        </w:rPr>
        <w:t xml:space="preserve">, with </w:t>
      </w:r>
      <w:r w:rsidRPr="00B907AA">
        <w:rPr>
          <w:rFonts w:ascii="Garamond" w:hAnsi="Garamond" w:cs="Arial"/>
          <w:sz w:val="24"/>
          <w:szCs w:val="24"/>
        </w:rPr>
        <w:t>new forms of cooperation, dialogue and relations with national governments and donors being developed</w:t>
      </w:r>
      <w:r w:rsidR="00BE733B">
        <w:rPr>
          <w:rFonts w:ascii="Garamond" w:hAnsi="Garamond" w:cs="Arial"/>
          <w:sz w:val="24"/>
          <w:szCs w:val="24"/>
        </w:rPr>
        <w:t>.</w:t>
      </w:r>
    </w:p>
    <w:p w:rsidR="00D97689" w:rsidRPr="00B907AA" w:rsidRDefault="00D97689" w:rsidP="00D97689">
      <w:pPr>
        <w:autoSpaceDE w:val="0"/>
        <w:autoSpaceDN w:val="0"/>
        <w:adjustRightInd w:val="0"/>
        <w:spacing w:after="0" w:line="240" w:lineRule="auto"/>
        <w:ind w:left="720"/>
        <w:contextualSpacing/>
        <w:jc w:val="both"/>
        <w:rPr>
          <w:rFonts w:ascii="Garamond" w:hAnsi="Garamond" w:cs="Arial"/>
          <w:sz w:val="24"/>
          <w:szCs w:val="24"/>
        </w:rPr>
      </w:pPr>
      <w:r w:rsidRPr="00B907AA">
        <w:rPr>
          <w:rFonts w:ascii="Garamond" w:hAnsi="Garamond" w:cs="Arial"/>
          <w:sz w:val="24"/>
          <w:szCs w:val="24"/>
        </w:rPr>
        <w:t xml:space="preserve"> </w:t>
      </w:r>
    </w:p>
    <w:p w:rsidR="00D97689" w:rsidRPr="00B907AA" w:rsidRDefault="00D97689" w:rsidP="00D97689">
      <w:pPr>
        <w:numPr>
          <w:ilvl w:val="0"/>
          <w:numId w:val="9"/>
        </w:numPr>
        <w:autoSpaceDE w:val="0"/>
        <w:autoSpaceDN w:val="0"/>
        <w:adjustRightInd w:val="0"/>
        <w:spacing w:after="0" w:line="240" w:lineRule="auto"/>
        <w:contextualSpacing/>
        <w:jc w:val="both"/>
        <w:rPr>
          <w:rFonts w:ascii="Garamond" w:hAnsi="Garamond" w:cs="Arial"/>
          <w:sz w:val="24"/>
          <w:szCs w:val="24"/>
        </w:rPr>
      </w:pPr>
      <w:r w:rsidRPr="00B907AA">
        <w:rPr>
          <w:rFonts w:ascii="Garamond" w:hAnsi="Garamond" w:cs="Arial"/>
          <w:sz w:val="24"/>
          <w:szCs w:val="24"/>
        </w:rPr>
        <w:t>In 32 countries, budget tracking strengthened civil society inputs in policy discussions within the Education Sector Working Groups (ESWG), contributing to increased prioritization of bolder policy measures-inc</w:t>
      </w:r>
      <w:r w:rsidR="007F5BE9">
        <w:rPr>
          <w:rFonts w:ascii="Garamond" w:hAnsi="Garamond" w:cs="Arial"/>
          <w:sz w:val="24"/>
          <w:szCs w:val="24"/>
        </w:rPr>
        <w:t>luding elimination of user fees</w:t>
      </w:r>
      <w:r w:rsidRPr="00B907AA">
        <w:rPr>
          <w:rFonts w:ascii="Garamond" w:hAnsi="Garamond" w:cs="Arial"/>
          <w:sz w:val="24"/>
          <w:szCs w:val="24"/>
        </w:rPr>
        <w:t xml:space="preserve">, </w:t>
      </w:r>
      <w:r w:rsidRPr="00B907AA">
        <w:rPr>
          <w:rFonts w:ascii="Garamond" w:hAnsi="Garamond"/>
          <w:sz w:val="24"/>
          <w:szCs w:val="24"/>
        </w:rPr>
        <w:t xml:space="preserve">improved effectiveness of school governance and management of sector funds, improved learning environment, with </w:t>
      </w:r>
      <w:r w:rsidR="00BE733B">
        <w:rPr>
          <w:rFonts w:ascii="Garamond" w:hAnsi="Garamond"/>
          <w:sz w:val="24"/>
          <w:szCs w:val="24"/>
        </w:rPr>
        <w:t xml:space="preserve">an </w:t>
      </w:r>
      <w:r w:rsidRPr="00B907AA">
        <w:rPr>
          <w:rFonts w:ascii="Garamond" w:hAnsi="Garamond"/>
          <w:sz w:val="24"/>
          <w:szCs w:val="24"/>
        </w:rPr>
        <w:t>increasing number of</w:t>
      </w:r>
      <w:r w:rsidR="00A04427">
        <w:rPr>
          <w:rFonts w:ascii="Garamond" w:hAnsi="Garamond"/>
          <w:sz w:val="24"/>
          <w:szCs w:val="24"/>
        </w:rPr>
        <w:t xml:space="preserve"> </w:t>
      </w:r>
      <w:r w:rsidRPr="00B907AA">
        <w:rPr>
          <w:rFonts w:ascii="Garamond" w:hAnsi="Garamond"/>
          <w:sz w:val="24"/>
          <w:szCs w:val="24"/>
        </w:rPr>
        <w:t>new classrooms, providing smaller class sizes, lowe</w:t>
      </w:r>
      <w:r w:rsidR="007F5BE9">
        <w:rPr>
          <w:rFonts w:ascii="Garamond" w:hAnsi="Garamond"/>
          <w:sz w:val="24"/>
          <w:szCs w:val="24"/>
        </w:rPr>
        <w:t xml:space="preserve">r trained teacher-pupil ratios and </w:t>
      </w:r>
      <w:r w:rsidRPr="00B907AA">
        <w:rPr>
          <w:rFonts w:ascii="Garamond" w:hAnsi="Garamond"/>
          <w:sz w:val="24"/>
          <w:szCs w:val="24"/>
        </w:rPr>
        <w:t>safer schools for girls to allow effective learning to take place</w:t>
      </w:r>
      <w:r w:rsidR="00BE733B">
        <w:rPr>
          <w:rFonts w:ascii="Garamond" w:hAnsi="Garamond"/>
          <w:sz w:val="24"/>
          <w:szCs w:val="24"/>
        </w:rPr>
        <w:t>.</w:t>
      </w:r>
    </w:p>
    <w:p w:rsidR="00D97689" w:rsidRPr="00B907AA" w:rsidRDefault="00D97689" w:rsidP="00D97689">
      <w:pPr>
        <w:autoSpaceDE w:val="0"/>
        <w:autoSpaceDN w:val="0"/>
        <w:adjustRightInd w:val="0"/>
        <w:spacing w:after="0" w:line="240" w:lineRule="auto"/>
        <w:ind w:left="720"/>
        <w:contextualSpacing/>
        <w:jc w:val="both"/>
        <w:rPr>
          <w:rFonts w:ascii="Garamond" w:hAnsi="Garamond" w:cs="Arial"/>
          <w:sz w:val="24"/>
          <w:szCs w:val="24"/>
        </w:rPr>
      </w:pPr>
      <w:r w:rsidRPr="00B907AA">
        <w:rPr>
          <w:rFonts w:ascii="Garamond" w:hAnsi="Garamond" w:cs="Arial"/>
          <w:sz w:val="24"/>
          <w:szCs w:val="24"/>
        </w:rPr>
        <w:t xml:space="preserve"> </w:t>
      </w:r>
    </w:p>
    <w:p w:rsidR="00D97689" w:rsidRPr="00B907AA" w:rsidRDefault="00D97689" w:rsidP="00D97689">
      <w:pPr>
        <w:numPr>
          <w:ilvl w:val="0"/>
          <w:numId w:val="9"/>
        </w:numPr>
        <w:autoSpaceDE w:val="0"/>
        <w:autoSpaceDN w:val="0"/>
        <w:adjustRightInd w:val="0"/>
        <w:spacing w:after="0" w:line="240" w:lineRule="auto"/>
        <w:contextualSpacing/>
        <w:jc w:val="both"/>
        <w:rPr>
          <w:rFonts w:ascii="Garamond" w:hAnsi="Garamond" w:cs="Arial"/>
          <w:sz w:val="24"/>
          <w:szCs w:val="24"/>
        </w:rPr>
      </w:pPr>
      <w:r w:rsidRPr="00B907AA">
        <w:rPr>
          <w:rFonts w:ascii="Garamond" w:hAnsi="Garamond" w:cs="Arial"/>
          <w:sz w:val="24"/>
          <w:szCs w:val="24"/>
        </w:rPr>
        <w:t xml:space="preserve">In Sierra Leone and Ghana, </w:t>
      </w:r>
      <w:r w:rsidR="00BE733B">
        <w:rPr>
          <w:rFonts w:ascii="Garamond" w:hAnsi="Garamond" w:cs="Arial"/>
          <w:sz w:val="24"/>
          <w:szCs w:val="24"/>
        </w:rPr>
        <w:t xml:space="preserve">for example, </w:t>
      </w:r>
      <w:r w:rsidRPr="00B907AA">
        <w:rPr>
          <w:rFonts w:ascii="Garamond" w:hAnsi="Garamond" w:cs="Arial"/>
          <w:sz w:val="24"/>
          <w:szCs w:val="24"/>
        </w:rPr>
        <w:t>new policy measures to bring girls to the classroom were put in place</w:t>
      </w:r>
      <w:r w:rsidR="00BE733B">
        <w:rPr>
          <w:rFonts w:ascii="Garamond" w:hAnsi="Garamond" w:cs="Arial"/>
          <w:sz w:val="24"/>
          <w:szCs w:val="24"/>
        </w:rPr>
        <w:t>.</w:t>
      </w:r>
    </w:p>
    <w:p w:rsidR="00D97689" w:rsidRPr="00B907AA" w:rsidRDefault="00D97689" w:rsidP="00D97689">
      <w:pPr>
        <w:autoSpaceDE w:val="0"/>
        <w:autoSpaceDN w:val="0"/>
        <w:adjustRightInd w:val="0"/>
        <w:spacing w:after="0" w:line="240" w:lineRule="auto"/>
        <w:ind w:left="720"/>
        <w:contextualSpacing/>
        <w:jc w:val="both"/>
        <w:rPr>
          <w:rFonts w:ascii="Garamond" w:hAnsi="Garamond" w:cs="Arial"/>
          <w:sz w:val="24"/>
          <w:szCs w:val="24"/>
        </w:rPr>
      </w:pPr>
      <w:r w:rsidRPr="00B907AA">
        <w:rPr>
          <w:rFonts w:ascii="Garamond" w:hAnsi="Garamond" w:cs="Arial"/>
          <w:sz w:val="24"/>
          <w:szCs w:val="24"/>
        </w:rPr>
        <w:t xml:space="preserve"> </w:t>
      </w:r>
    </w:p>
    <w:p w:rsidR="00D97689" w:rsidRPr="00B907AA" w:rsidRDefault="00D97689" w:rsidP="00D97689">
      <w:pPr>
        <w:numPr>
          <w:ilvl w:val="0"/>
          <w:numId w:val="9"/>
        </w:numPr>
        <w:spacing w:after="0" w:line="240" w:lineRule="auto"/>
        <w:contextualSpacing/>
        <w:jc w:val="both"/>
        <w:rPr>
          <w:rFonts w:ascii="Garamond" w:hAnsi="Garamond" w:cs="Arial"/>
          <w:sz w:val="24"/>
          <w:szCs w:val="24"/>
        </w:rPr>
      </w:pPr>
      <w:r w:rsidRPr="00B907AA">
        <w:rPr>
          <w:rFonts w:ascii="Garamond" w:hAnsi="Garamond" w:cs="Tahoma"/>
          <w:color w:val="333333"/>
          <w:sz w:val="24"/>
          <w:szCs w:val="24"/>
        </w:rPr>
        <w:t>By 2010, more low income countries had their education sector plans fully endorsed and supported through the GPE</w:t>
      </w:r>
      <w:r w:rsidR="00A04427">
        <w:rPr>
          <w:rFonts w:ascii="Garamond" w:hAnsi="Garamond" w:cs="Tahoma"/>
          <w:color w:val="333333"/>
          <w:sz w:val="24"/>
          <w:szCs w:val="24"/>
        </w:rPr>
        <w:t xml:space="preserve"> </w:t>
      </w:r>
      <w:r w:rsidRPr="00B907AA">
        <w:rPr>
          <w:rFonts w:ascii="Garamond" w:hAnsi="Garamond" w:cs="Tahoma"/>
          <w:color w:val="333333"/>
          <w:sz w:val="24"/>
          <w:szCs w:val="24"/>
        </w:rPr>
        <w:t>with stronger involvement of civil society</w:t>
      </w:r>
      <w:r w:rsidR="00BE733B">
        <w:rPr>
          <w:rFonts w:ascii="Garamond" w:hAnsi="Garamond" w:cs="Tahoma"/>
          <w:color w:val="333333"/>
          <w:sz w:val="24"/>
          <w:szCs w:val="24"/>
        </w:rPr>
        <w:t>.</w:t>
      </w:r>
    </w:p>
    <w:p w:rsidR="00D97689" w:rsidRPr="00B907AA" w:rsidRDefault="00D97689" w:rsidP="00D97689">
      <w:pPr>
        <w:spacing w:after="0" w:line="240" w:lineRule="auto"/>
        <w:ind w:left="720"/>
        <w:contextualSpacing/>
        <w:jc w:val="both"/>
        <w:rPr>
          <w:rFonts w:ascii="Garamond" w:hAnsi="Garamond" w:cs="Arial"/>
          <w:sz w:val="24"/>
          <w:szCs w:val="24"/>
        </w:rPr>
      </w:pPr>
    </w:p>
    <w:p w:rsidR="00D97689" w:rsidRPr="00B907AA" w:rsidRDefault="00D97689" w:rsidP="00D97689">
      <w:pPr>
        <w:numPr>
          <w:ilvl w:val="0"/>
          <w:numId w:val="9"/>
        </w:numPr>
        <w:autoSpaceDE w:val="0"/>
        <w:autoSpaceDN w:val="0"/>
        <w:adjustRightInd w:val="0"/>
        <w:spacing w:after="0" w:line="240" w:lineRule="auto"/>
        <w:contextualSpacing/>
        <w:jc w:val="both"/>
        <w:rPr>
          <w:rFonts w:ascii="Garamond" w:hAnsi="Garamond" w:cs="Arial"/>
          <w:sz w:val="24"/>
          <w:szCs w:val="24"/>
        </w:rPr>
      </w:pPr>
      <w:r w:rsidRPr="00B907AA">
        <w:rPr>
          <w:rFonts w:ascii="Garamond" w:hAnsi="Garamond" w:cs="Arial"/>
          <w:sz w:val="24"/>
          <w:szCs w:val="24"/>
        </w:rPr>
        <w:t xml:space="preserve">In </w:t>
      </w:r>
      <w:r w:rsidR="007571BE" w:rsidRPr="00B907AA">
        <w:rPr>
          <w:rFonts w:ascii="Garamond" w:hAnsi="Garamond" w:cs="Arial"/>
          <w:sz w:val="24"/>
          <w:szCs w:val="24"/>
        </w:rPr>
        <w:t>Mozambique</w:t>
      </w:r>
      <w:r w:rsidRPr="00B907AA">
        <w:rPr>
          <w:rFonts w:ascii="Garamond" w:hAnsi="Garamond" w:cs="Arial"/>
          <w:sz w:val="24"/>
          <w:szCs w:val="24"/>
        </w:rPr>
        <w:t>, the sector plan</w:t>
      </w:r>
      <w:r w:rsidR="00BE733B">
        <w:rPr>
          <w:rFonts w:ascii="Garamond" w:hAnsi="Garamond" w:cs="Arial"/>
          <w:sz w:val="24"/>
          <w:szCs w:val="24"/>
        </w:rPr>
        <w:t>,</w:t>
      </w:r>
      <w:r w:rsidRPr="00B907AA">
        <w:rPr>
          <w:rFonts w:ascii="Garamond" w:hAnsi="Garamond" w:cs="Arial"/>
          <w:sz w:val="24"/>
          <w:szCs w:val="24"/>
        </w:rPr>
        <w:t xml:space="preserve"> which was approved in December 2010 by the GPE Board</w:t>
      </w:r>
      <w:r w:rsidR="00BE733B">
        <w:rPr>
          <w:rFonts w:ascii="Garamond" w:hAnsi="Garamond" w:cs="Arial"/>
          <w:sz w:val="24"/>
          <w:szCs w:val="24"/>
        </w:rPr>
        <w:t>,</w:t>
      </w:r>
      <w:r w:rsidRPr="00B907AA">
        <w:rPr>
          <w:rFonts w:ascii="Garamond" w:hAnsi="Garamond" w:cs="Arial"/>
          <w:sz w:val="24"/>
          <w:szCs w:val="24"/>
        </w:rPr>
        <w:t xml:space="preserve"> placed education for the most vulnerable and marginalized at the centre. This followed a direct intervention of the NEC in the planning process</w:t>
      </w:r>
      <w:r w:rsidR="00BE733B">
        <w:rPr>
          <w:rFonts w:ascii="Garamond" w:hAnsi="Garamond" w:cs="Arial"/>
          <w:sz w:val="24"/>
          <w:szCs w:val="24"/>
        </w:rPr>
        <w:t>.</w:t>
      </w:r>
    </w:p>
    <w:p w:rsidR="00D97689" w:rsidRPr="00B907AA" w:rsidRDefault="00D97689" w:rsidP="00D97689">
      <w:pPr>
        <w:autoSpaceDE w:val="0"/>
        <w:autoSpaceDN w:val="0"/>
        <w:adjustRightInd w:val="0"/>
        <w:spacing w:after="0" w:line="240" w:lineRule="auto"/>
        <w:ind w:left="720"/>
        <w:contextualSpacing/>
        <w:jc w:val="both"/>
        <w:rPr>
          <w:rFonts w:ascii="Garamond" w:hAnsi="Garamond" w:cs="Arial"/>
          <w:sz w:val="24"/>
          <w:szCs w:val="24"/>
        </w:rPr>
      </w:pPr>
      <w:r w:rsidRPr="00B907AA">
        <w:rPr>
          <w:rFonts w:ascii="Garamond" w:hAnsi="Garamond" w:cs="Arial"/>
          <w:sz w:val="24"/>
          <w:szCs w:val="24"/>
        </w:rPr>
        <w:t xml:space="preserve"> </w:t>
      </w:r>
    </w:p>
    <w:p w:rsidR="00D97689" w:rsidRPr="00B907AA" w:rsidRDefault="00D97689" w:rsidP="00D97689">
      <w:pPr>
        <w:numPr>
          <w:ilvl w:val="0"/>
          <w:numId w:val="9"/>
        </w:numPr>
        <w:autoSpaceDE w:val="0"/>
        <w:autoSpaceDN w:val="0"/>
        <w:adjustRightInd w:val="0"/>
        <w:spacing w:line="240" w:lineRule="auto"/>
        <w:contextualSpacing/>
        <w:jc w:val="both"/>
        <w:rPr>
          <w:rFonts w:ascii="Garamond" w:hAnsi="Garamond" w:cs="Arial"/>
          <w:sz w:val="24"/>
          <w:szCs w:val="24"/>
        </w:rPr>
      </w:pPr>
      <w:r w:rsidRPr="00B907AA">
        <w:rPr>
          <w:rFonts w:ascii="Garamond" w:hAnsi="Garamond" w:cs="Arial"/>
          <w:sz w:val="24"/>
          <w:szCs w:val="24"/>
        </w:rPr>
        <w:t>Further evidence from countries such as Malawi, Ghana, the Gambia, Bangladesh, show that recent investment of domestic resources in education has been stepped up in part due to consistent civil society pressure which has helped to maintain education on the national agenda in those countries</w:t>
      </w:r>
      <w:r w:rsidRPr="00B907AA">
        <w:rPr>
          <w:rFonts w:ascii="Garamond" w:eastAsia="Times New Roman" w:hAnsi="Garamond" w:cs="Arial"/>
          <w:sz w:val="24"/>
          <w:szCs w:val="24"/>
        </w:rPr>
        <w:t>.</w:t>
      </w:r>
    </w:p>
    <w:p w:rsidR="00D97689" w:rsidRDefault="00D97689" w:rsidP="00D97689">
      <w:pPr>
        <w:autoSpaceDE w:val="0"/>
        <w:autoSpaceDN w:val="0"/>
        <w:adjustRightInd w:val="0"/>
        <w:spacing w:line="240" w:lineRule="auto"/>
        <w:ind w:left="720"/>
        <w:contextualSpacing/>
        <w:jc w:val="both"/>
        <w:rPr>
          <w:rFonts w:ascii="Garamond" w:hAnsi="Garamond" w:cs="Arial"/>
          <w:sz w:val="24"/>
          <w:szCs w:val="24"/>
        </w:rPr>
      </w:pPr>
    </w:p>
    <w:p w:rsidR="00D97689" w:rsidRPr="00B907AA" w:rsidRDefault="00D97689" w:rsidP="00D97689">
      <w:pPr>
        <w:numPr>
          <w:ilvl w:val="0"/>
          <w:numId w:val="9"/>
        </w:numPr>
        <w:autoSpaceDE w:val="0"/>
        <w:autoSpaceDN w:val="0"/>
        <w:adjustRightInd w:val="0"/>
        <w:spacing w:line="240" w:lineRule="auto"/>
        <w:contextualSpacing/>
        <w:jc w:val="both"/>
        <w:rPr>
          <w:rFonts w:ascii="Garamond" w:hAnsi="Garamond" w:cs="Arial"/>
          <w:sz w:val="24"/>
          <w:szCs w:val="24"/>
        </w:rPr>
      </w:pPr>
      <w:r w:rsidRPr="00B907AA">
        <w:rPr>
          <w:rFonts w:ascii="Garamond" w:hAnsi="Garamond" w:cs="Arial"/>
          <w:sz w:val="24"/>
          <w:szCs w:val="24"/>
        </w:rPr>
        <w:t xml:space="preserve">At country level, civil society monitoring role was greatly enhanced, </w:t>
      </w:r>
      <w:r w:rsidRPr="00B907AA">
        <w:rPr>
          <w:rFonts w:ascii="Garamond" w:hAnsi="Garamond" w:cs="ComicSansMS"/>
          <w:sz w:val="24"/>
          <w:szCs w:val="24"/>
        </w:rPr>
        <w:t>budget tracking projects, literacy surveys and resource mapping exercises</w:t>
      </w:r>
      <w:r w:rsidR="00BE733B">
        <w:rPr>
          <w:rFonts w:ascii="Garamond" w:hAnsi="Garamond" w:cs="ComicSansMS"/>
          <w:sz w:val="24"/>
          <w:szCs w:val="24"/>
        </w:rPr>
        <w:t xml:space="preserve"> were</w:t>
      </w:r>
      <w:r w:rsidRPr="00B907AA">
        <w:rPr>
          <w:rFonts w:ascii="Garamond" w:hAnsi="Garamond" w:cs="ComicSansMS"/>
          <w:sz w:val="24"/>
          <w:szCs w:val="24"/>
        </w:rPr>
        <w:t xml:space="preserve"> implemented</w:t>
      </w:r>
      <w:r w:rsidR="00BE733B">
        <w:rPr>
          <w:rFonts w:ascii="Garamond" w:hAnsi="Garamond" w:cs="ComicSansMS"/>
          <w:sz w:val="24"/>
          <w:szCs w:val="24"/>
        </w:rPr>
        <w:t>,</w:t>
      </w:r>
      <w:r w:rsidRPr="00B907AA">
        <w:rPr>
          <w:rFonts w:ascii="Garamond" w:hAnsi="Garamond" w:cs="ComicSansMS"/>
          <w:sz w:val="24"/>
          <w:szCs w:val="24"/>
        </w:rPr>
        <w:t xml:space="preserve"> </w:t>
      </w:r>
      <w:r w:rsidRPr="00B907AA">
        <w:rPr>
          <w:rFonts w:ascii="Garamond" w:hAnsi="Garamond"/>
          <w:sz w:val="24"/>
          <w:szCs w:val="24"/>
        </w:rPr>
        <w:t>expos</w:t>
      </w:r>
      <w:r w:rsidR="00BE733B">
        <w:rPr>
          <w:rFonts w:ascii="Garamond" w:hAnsi="Garamond"/>
          <w:sz w:val="24"/>
          <w:szCs w:val="24"/>
        </w:rPr>
        <w:t>ing</w:t>
      </w:r>
      <w:r w:rsidRPr="00B907AA">
        <w:rPr>
          <w:rFonts w:ascii="Garamond" w:hAnsi="Garamond"/>
          <w:sz w:val="24"/>
          <w:szCs w:val="24"/>
        </w:rPr>
        <w:t xml:space="preserve"> wastage and corruption in sector expenditure. This led to action being taken against corruption and mismanagement in countries such as Malawi and Mozambique</w:t>
      </w:r>
      <w:r w:rsidRPr="00B907AA">
        <w:rPr>
          <w:rFonts w:ascii="Garamond" w:hAnsi="Garamond" w:cs="Arial"/>
          <w:sz w:val="24"/>
          <w:szCs w:val="24"/>
        </w:rPr>
        <w:t>.</w:t>
      </w:r>
    </w:p>
    <w:p w:rsidR="00D97689" w:rsidRDefault="00D97689" w:rsidP="00D97689">
      <w:pPr>
        <w:autoSpaceDE w:val="0"/>
        <w:autoSpaceDN w:val="0"/>
        <w:adjustRightInd w:val="0"/>
        <w:spacing w:line="240" w:lineRule="auto"/>
        <w:ind w:left="720"/>
        <w:contextualSpacing/>
        <w:jc w:val="both"/>
        <w:rPr>
          <w:rFonts w:ascii="Garamond" w:hAnsi="Garamond" w:cs="Arial"/>
          <w:sz w:val="24"/>
          <w:szCs w:val="24"/>
        </w:rPr>
      </w:pPr>
    </w:p>
    <w:p w:rsidR="00D97689" w:rsidRPr="00B907AA" w:rsidRDefault="00D97689" w:rsidP="00D97689">
      <w:pPr>
        <w:numPr>
          <w:ilvl w:val="0"/>
          <w:numId w:val="9"/>
        </w:numPr>
        <w:autoSpaceDE w:val="0"/>
        <w:autoSpaceDN w:val="0"/>
        <w:adjustRightInd w:val="0"/>
        <w:spacing w:line="240" w:lineRule="auto"/>
        <w:contextualSpacing/>
        <w:jc w:val="both"/>
        <w:rPr>
          <w:rFonts w:ascii="Garamond" w:hAnsi="Garamond" w:cs="Arial"/>
          <w:sz w:val="24"/>
          <w:szCs w:val="24"/>
        </w:rPr>
      </w:pPr>
      <w:r w:rsidRPr="00B907AA">
        <w:rPr>
          <w:rFonts w:ascii="Garamond" w:hAnsi="Garamond" w:cs="Arial"/>
          <w:sz w:val="24"/>
          <w:szCs w:val="24"/>
        </w:rPr>
        <w:t>As a result NECs became better equipped to play their role in education governance and development</w:t>
      </w:r>
      <w:r w:rsidR="007571BE" w:rsidRPr="00B907AA">
        <w:rPr>
          <w:rFonts w:ascii="Garamond" w:hAnsi="Garamond" w:cs="Arial"/>
          <w:sz w:val="24"/>
          <w:szCs w:val="24"/>
        </w:rPr>
        <w:t>, successfully</w:t>
      </w:r>
      <w:r w:rsidRPr="00B907AA">
        <w:rPr>
          <w:rFonts w:ascii="Garamond" w:hAnsi="Garamond" w:cs="Arial"/>
          <w:sz w:val="24"/>
          <w:szCs w:val="24"/>
        </w:rPr>
        <w:t xml:space="preserve"> arguing for the imperatives of education for the marginalized on the national agenda. </w:t>
      </w:r>
    </w:p>
    <w:p w:rsidR="00D97689" w:rsidRDefault="00D97689" w:rsidP="00D97689">
      <w:pPr>
        <w:autoSpaceDE w:val="0"/>
        <w:autoSpaceDN w:val="0"/>
        <w:adjustRightInd w:val="0"/>
        <w:spacing w:line="240" w:lineRule="auto"/>
        <w:ind w:left="720"/>
        <w:contextualSpacing/>
        <w:jc w:val="both"/>
        <w:rPr>
          <w:rFonts w:ascii="Garamond" w:hAnsi="Garamond" w:cs="Arial"/>
          <w:sz w:val="24"/>
          <w:szCs w:val="24"/>
        </w:rPr>
      </w:pPr>
    </w:p>
    <w:p w:rsidR="00D97689" w:rsidRPr="00B907AA" w:rsidRDefault="00D97689" w:rsidP="00D97689">
      <w:pPr>
        <w:numPr>
          <w:ilvl w:val="0"/>
          <w:numId w:val="9"/>
        </w:numPr>
        <w:autoSpaceDE w:val="0"/>
        <w:autoSpaceDN w:val="0"/>
        <w:adjustRightInd w:val="0"/>
        <w:spacing w:line="240" w:lineRule="auto"/>
        <w:contextualSpacing/>
        <w:jc w:val="both"/>
        <w:rPr>
          <w:rFonts w:ascii="Garamond" w:hAnsi="Garamond" w:cs="Arial"/>
          <w:sz w:val="24"/>
          <w:szCs w:val="24"/>
        </w:rPr>
      </w:pPr>
      <w:r w:rsidRPr="00B907AA">
        <w:rPr>
          <w:rFonts w:ascii="Garamond" w:hAnsi="Garamond" w:cs="Arial"/>
          <w:sz w:val="24"/>
          <w:szCs w:val="24"/>
        </w:rPr>
        <w:t xml:space="preserve">Budget tracking and </w:t>
      </w:r>
      <w:r w:rsidR="00BE733B">
        <w:rPr>
          <w:rFonts w:ascii="Garamond" w:hAnsi="Garamond" w:cs="Arial"/>
          <w:sz w:val="24"/>
          <w:szCs w:val="24"/>
        </w:rPr>
        <w:t>‘</w:t>
      </w:r>
      <w:r w:rsidRPr="00B907AA">
        <w:rPr>
          <w:rFonts w:ascii="Garamond" w:hAnsi="Garamond" w:cs="Arial"/>
          <w:sz w:val="24"/>
          <w:szCs w:val="24"/>
        </w:rPr>
        <w:t xml:space="preserve">Education </w:t>
      </w:r>
      <w:r w:rsidR="00BE733B">
        <w:rPr>
          <w:rFonts w:ascii="Garamond" w:hAnsi="Garamond" w:cs="Arial"/>
          <w:sz w:val="24"/>
          <w:szCs w:val="24"/>
        </w:rPr>
        <w:t>W</w:t>
      </w:r>
      <w:r w:rsidR="00BE733B" w:rsidRPr="00B907AA">
        <w:rPr>
          <w:rFonts w:ascii="Garamond" w:hAnsi="Garamond" w:cs="Arial"/>
          <w:sz w:val="24"/>
          <w:szCs w:val="24"/>
        </w:rPr>
        <w:t>atch</w:t>
      </w:r>
      <w:r w:rsidR="00BE733B">
        <w:rPr>
          <w:rFonts w:ascii="Garamond" w:hAnsi="Garamond" w:cs="Arial"/>
          <w:sz w:val="24"/>
          <w:szCs w:val="24"/>
        </w:rPr>
        <w:t>’</w:t>
      </w:r>
      <w:r w:rsidR="00BE733B" w:rsidRPr="00B907AA">
        <w:rPr>
          <w:rFonts w:ascii="Garamond" w:hAnsi="Garamond" w:cs="Arial"/>
          <w:sz w:val="24"/>
          <w:szCs w:val="24"/>
        </w:rPr>
        <w:t xml:space="preserve"> </w:t>
      </w:r>
      <w:r w:rsidRPr="00B907AA">
        <w:rPr>
          <w:rFonts w:ascii="Garamond" w:hAnsi="Garamond" w:cs="Arial"/>
          <w:sz w:val="24"/>
          <w:szCs w:val="24"/>
        </w:rPr>
        <w:t xml:space="preserve">methodologies enabled NECs to take advantage of existing policy spaces to influence sector dialogue. The Zambian coalition elaborated several education policy proposals to the Constituent Assembly, with its Executive Director being appointed by the President to the Constitutional Review Commission in recognition of coalition’s contribution to the sector. </w:t>
      </w:r>
    </w:p>
    <w:p w:rsidR="00D97689" w:rsidRDefault="00D97689" w:rsidP="00D97689">
      <w:pPr>
        <w:autoSpaceDE w:val="0"/>
        <w:autoSpaceDN w:val="0"/>
        <w:adjustRightInd w:val="0"/>
        <w:spacing w:after="0" w:line="240" w:lineRule="auto"/>
        <w:ind w:left="720"/>
        <w:contextualSpacing/>
        <w:jc w:val="both"/>
        <w:rPr>
          <w:rFonts w:ascii="Garamond" w:hAnsi="Garamond" w:cs="Arial"/>
          <w:sz w:val="24"/>
          <w:szCs w:val="24"/>
        </w:rPr>
      </w:pPr>
    </w:p>
    <w:p w:rsidR="00D97689" w:rsidRPr="00B907AA" w:rsidRDefault="00D97689" w:rsidP="00D97689">
      <w:pPr>
        <w:numPr>
          <w:ilvl w:val="0"/>
          <w:numId w:val="9"/>
        </w:numPr>
        <w:autoSpaceDE w:val="0"/>
        <w:autoSpaceDN w:val="0"/>
        <w:adjustRightInd w:val="0"/>
        <w:spacing w:after="0" w:line="240" w:lineRule="auto"/>
        <w:contextualSpacing/>
        <w:jc w:val="both"/>
        <w:rPr>
          <w:rFonts w:ascii="Garamond" w:hAnsi="Garamond" w:cs="Arial"/>
          <w:sz w:val="24"/>
          <w:szCs w:val="24"/>
        </w:rPr>
      </w:pPr>
      <w:r w:rsidRPr="00B907AA">
        <w:rPr>
          <w:rFonts w:ascii="Garamond" w:hAnsi="Garamond" w:cs="Arial"/>
          <w:sz w:val="24"/>
          <w:szCs w:val="24"/>
        </w:rPr>
        <w:t xml:space="preserve">In Bolivia and Kenya, new </w:t>
      </w:r>
      <w:r w:rsidR="007571BE" w:rsidRPr="00B907AA">
        <w:rPr>
          <w:rFonts w:ascii="Garamond" w:hAnsi="Garamond" w:cs="Arial"/>
          <w:sz w:val="24"/>
          <w:szCs w:val="24"/>
        </w:rPr>
        <w:t>education laws</w:t>
      </w:r>
      <w:r w:rsidRPr="00B907AA">
        <w:rPr>
          <w:rFonts w:ascii="Garamond" w:hAnsi="Garamond" w:cs="Arial"/>
          <w:sz w:val="24"/>
          <w:szCs w:val="24"/>
        </w:rPr>
        <w:t xml:space="preserve"> were enacted with active participation of civil society organizations led by their NECs. The coalitions and their member organizations influenced major constitutional articles on the right to education in the recent constitutional amendment process. </w:t>
      </w:r>
    </w:p>
    <w:p w:rsidR="00D97689" w:rsidRPr="00B907AA" w:rsidRDefault="00D97689" w:rsidP="00D97689">
      <w:pPr>
        <w:pStyle w:val="ColorfulList-Accent11"/>
        <w:autoSpaceDE w:val="0"/>
        <w:autoSpaceDN w:val="0"/>
        <w:adjustRightInd w:val="0"/>
        <w:spacing w:after="0" w:line="240" w:lineRule="auto"/>
        <w:jc w:val="both"/>
        <w:rPr>
          <w:rFonts w:ascii="Garamond" w:hAnsi="Garamond" w:cs="Arial"/>
          <w:sz w:val="24"/>
          <w:szCs w:val="24"/>
        </w:rPr>
      </w:pPr>
    </w:p>
    <w:p w:rsidR="00D97689" w:rsidRPr="00B907AA" w:rsidRDefault="00D97689" w:rsidP="00D97689">
      <w:pPr>
        <w:pStyle w:val="ColorfulList-Accent11"/>
        <w:numPr>
          <w:ilvl w:val="0"/>
          <w:numId w:val="9"/>
        </w:numPr>
        <w:autoSpaceDE w:val="0"/>
        <w:autoSpaceDN w:val="0"/>
        <w:adjustRightInd w:val="0"/>
        <w:spacing w:after="0" w:line="240" w:lineRule="auto"/>
        <w:jc w:val="both"/>
        <w:rPr>
          <w:rFonts w:ascii="Garamond" w:hAnsi="Garamond" w:cs="Arial"/>
          <w:sz w:val="24"/>
          <w:szCs w:val="24"/>
        </w:rPr>
      </w:pPr>
      <w:r w:rsidRPr="00B907AA">
        <w:rPr>
          <w:rFonts w:ascii="Garamond" w:eastAsia="Times New Roman" w:hAnsi="Garamond" w:cs="Arial"/>
          <w:sz w:val="24"/>
          <w:szCs w:val="24"/>
        </w:rPr>
        <w:t xml:space="preserve">The CSEF </w:t>
      </w:r>
      <w:r w:rsidR="00BE733B">
        <w:rPr>
          <w:rFonts w:ascii="Garamond" w:eastAsia="Times New Roman" w:hAnsi="Garamond" w:cs="Arial"/>
          <w:sz w:val="24"/>
          <w:szCs w:val="24"/>
        </w:rPr>
        <w:t xml:space="preserve">has </w:t>
      </w:r>
      <w:r w:rsidRPr="00B907AA">
        <w:rPr>
          <w:rFonts w:ascii="Garamond" w:eastAsia="Times New Roman" w:hAnsi="Garamond" w:cs="Arial"/>
          <w:sz w:val="24"/>
          <w:szCs w:val="24"/>
        </w:rPr>
        <w:t xml:space="preserve">made a </w:t>
      </w:r>
      <w:r w:rsidR="00BE733B">
        <w:rPr>
          <w:rFonts w:ascii="Garamond" w:eastAsia="Times New Roman" w:hAnsi="Garamond" w:cs="Arial"/>
          <w:sz w:val="24"/>
          <w:szCs w:val="24"/>
        </w:rPr>
        <w:t xml:space="preserve">significant </w:t>
      </w:r>
      <w:r w:rsidRPr="00B907AA">
        <w:rPr>
          <w:rFonts w:ascii="Garamond" w:eastAsia="Times New Roman" w:hAnsi="Garamond" w:cs="Arial"/>
          <w:sz w:val="24"/>
          <w:szCs w:val="24"/>
        </w:rPr>
        <w:t xml:space="preserve">contribution to the consolidation of the work of the GCE in general, expanding education advocacy </w:t>
      </w:r>
      <w:r w:rsidRPr="00B907AA">
        <w:rPr>
          <w:rFonts w:ascii="Garamond" w:hAnsi="Garamond" w:cs="Arial"/>
          <w:sz w:val="24"/>
          <w:szCs w:val="24"/>
        </w:rPr>
        <w:t xml:space="preserve">from the international level where it was mainly concentrated in the last decade, to </w:t>
      </w:r>
      <w:r w:rsidR="00BE733B">
        <w:rPr>
          <w:rFonts w:ascii="Garamond" w:hAnsi="Garamond" w:cs="Arial"/>
          <w:sz w:val="24"/>
          <w:szCs w:val="24"/>
        </w:rPr>
        <w:t xml:space="preserve">regional levels, and especially to </w:t>
      </w:r>
      <w:r w:rsidRPr="00B907AA">
        <w:rPr>
          <w:rFonts w:ascii="Garamond" w:hAnsi="Garamond" w:cs="Arial"/>
          <w:sz w:val="24"/>
          <w:szCs w:val="24"/>
        </w:rPr>
        <w:t xml:space="preserve">the national level where the nexus for change lies, bringing together </w:t>
      </w:r>
      <w:r w:rsidRPr="00B907AA">
        <w:rPr>
          <w:rFonts w:ascii="Garamond" w:eastAsia="Times New Roman" w:hAnsi="Garamond" w:cs="Arial"/>
          <w:sz w:val="24"/>
          <w:szCs w:val="24"/>
        </w:rPr>
        <w:t xml:space="preserve">broad-based groups of civil society organizations to engage with governments and other stakeholders, ensuring greater accountability and efficiency in sector resources. </w:t>
      </w:r>
    </w:p>
    <w:p w:rsidR="00D97689" w:rsidRPr="00B907AA" w:rsidRDefault="00D97689" w:rsidP="00D97689">
      <w:pPr>
        <w:autoSpaceDE w:val="0"/>
        <w:autoSpaceDN w:val="0"/>
        <w:adjustRightInd w:val="0"/>
        <w:spacing w:line="240" w:lineRule="auto"/>
        <w:ind w:left="720"/>
        <w:contextualSpacing/>
        <w:jc w:val="both"/>
        <w:rPr>
          <w:rFonts w:ascii="Garamond" w:hAnsi="Garamond" w:cs="Arial"/>
          <w:sz w:val="24"/>
          <w:szCs w:val="24"/>
        </w:rPr>
      </w:pPr>
    </w:p>
    <w:p w:rsidR="00D97689" w:rsidRPr="00B907AA" w:rsidRDefault="00D97689" w:rsidP="00D97689">
      <w:pPr>
        <w:numPr>
          <w:ilvl w:val="0"/>
          <w:numId w:val="9"/>
        </w:numPr>
        <w:autoSpaceDE w:val="0"/>
        <w:autoSpaceDN w:val="0"/>
        <w:adjustRightInd w:val="0"/>
        <w:spacing w:after="0" w:line="240" w:lineRule="auto"/>
        <w:contextualSpacing/>
        <w:jc w:val="both"/>
        <w:rPr>
          <w:rFonts w:ascii="Garamond" w:hAnsi="Garamond" w:cs="Arial"/>
          <w:sz w:val="24"/>
          <w:szCs w:val="24"/>
        </w:rPr>
      </w:pPr>
      <w:r w:rsidRPr="00B907AA">
        <w:rPr>
          <w:rFonts w:ascii="Garamond" w:hAnsi="Garamond" w:cs="Arial"/>
          <w:sz w:val="24"/>
          <w:szCs w:val="24"/>
        </w:rPr>
        <w:t xml:space="preserve">In all 45 countries, NECs supported and advocated for greater domestic investment in order to guarantee quality education for all. They elaborated policy proposals to governments and strengthened their technical capacity, building their membership base and democratizing themselves. This contributed to positive policy gains in different parts of the world as highlighted. </w:t>
      </w:r>
    </w:p>
    <w:p w:rsidR="00BB3F43" w:rsidRDefault="00BB3F43">
      <w:pPr>
        <w:spacing w:after="0" w:line="240" w:lineRule="auto"/>
        <w:rPr>
          <w:rFonts w:ascii="Garamond" w:eastAsia="Times New Roman" w:hAnsi="Garamond"/>
          <w:b/>
          <w:bCs/>
          <w:color w:val="000000"/>
          <w:sz w:val="24"/>
          <w:szCs w:val="24"/>
          <w:lang w:val="en-GB"/>
        </w:rPr>
      </w:pPr>
      <w:bookmarkStart w:id="5" w:name="_Toc314669534"/>
      <w:r>
        <w:rPr>
          <w:rFonts w:ascii="Garamond" w:hAnsi="Garamond"/>
          <w:color w:val="000000"/>
          <w:sz w:val="24"/>
          <w:szCs w:val="24"/>
        </w:rPr>
        <w:br w:type="page"/>
      </w:r>
    </w:p>
    <w:p w:rsidR="00D97689" w:rsidRPr="007A2664" w:rsidRDefault="00D97689" w:rsidP="00D97689">
      <w:pPr>
        <w:pStyle w:val="Heading1"/>
        <w:numPr>
          <w:ilvl w:val="0"/>
          <w:numId w:val="24"/>
        </w:numPr>
        <w:rPr>
          <w:rFonts w:ascii="Garamond" w:hAnsi="Garamond" w:cs="Tahoma"/>
          <w:color w:val="000000"/>
          <w:sz w:val="24"/>
          <w:szCs w:val="24"/>
        </w:rPr>
      </w:pPr>
      <w:r w:rsidRPr="007A2664">
        <w:rPr>
          <w:rFonts w:ascii="Garamond" w:hAnsi="Garamond"/>
          <w:color w:val="000000"/>
          <w:sz w:val="24"/>
          <w:szCs w:val="24"/>
        </w:rPr>
        <w:t>Strategic Approach</w:t>
      </w:r>
      <w:bookmarkEnd w:id="5"/>
      <w:r w:rsidRPr="007A2664">
        <w:rPr>
          <w:rFonts w:ascii="Garamond" w:hAnsi="Garamond" w:cs="Tahoma"/>
          <w:color w:val="000000"/>
          <w:sz w:val="24"/>
          <w:szCs w:val="24"/>
        </w:rPr>
        <w:t xml:space="preserve"> </w:t>
      </w:r>
    </w:p>
    <w:p w:rsidR="00D97689" w:rsidRDefault="00D97689" w:rsidP="00D97689">
      <w:pPr>
        <w:spacing w:line="240" w:lineRule="auto"/>
        <w:contextualSpacing/>
        <w:jc w:val="both"/>
        <w:rPr>
          <w:rFonts w:ascii="Garamond" w:hAnsi="Garamond" w:cs="Tahoma"/>
          <w:color w:val="333333"/>
          <w:sz w:val="24"/>
          <w:szCs w:val="24"/>
        </w:rPr>
      </w:pPr>
    </w:p>
    <w:p w:rsidR="00D97689" w:rsidRDefault="00D97689" w:rsidP="00D97689">
      <w:pPr>
        <w:spacing w:line="240" w:lineRule="auto"/>
        <w:ind w:left="360"/>
        <w:contextualSpacing/>
        <w:jc w:val="both"/>
        <w:rPr>
          <w:rFonts w:ascii="Garamond" w:hAnsi="Garamond" w:cs="Tahoma"/>
          <w:i/>
          <w:color w:val="333333"/>
          <w:sz w:val="24"/>
          <w:szCs w:val="24"/>
        </w:rPr>
      </w:pPr>
      <w:r w:rsidRPr="00B907AA">
        <w:rPr>
          <w:rFonts w:ascii="Garamond" w:hAnsi="Garamond" w:cs="Tahoma"/>
          <w:color w:val="333333"/>
          <w:sz w:val="24"/>
          <w:szCs w:val="24"/>
        </w:rPr>
        <w:t xml:space="preserve">The proposal will contribute to results in all three overarching thematic areas of the GRA programme, with </w:t>
      </w:r>
      <w:r w:rsidR="00BE733B">
        <w:rPr>
          <w:rFonts w:ascii="Garamond" w:hAnsi="Garamond" w:cs="Tahoma"/>
          <w:color w:val="333333"/>
          <w:sz w:val="24"/>
          <w:szCs w:val="24"/>
        </w:rPr>
        <w:t xml:space="preserve">a </w:t>
      </w:r>
      <w:r w:rsidRPr="00B907AA">
        <w:rPr>
          <w:rFonts w:ascii="Garamond" w:hAnsi="Garamond" w:cs="Tahoma"/>
          <w:color w:val="333333"/>
          <w:sz w:val="24"/>
          <w:szCs w:val="24"/>
        </w:rPr>
        <w:t xml:space="preserve">focus on </w:t>
      </w:r>
      <w:r w:rsidRPr="007F5BE9">
        <w:rPr>
          <w:rFonts w:ascii="Garamond" w:hAnsi="Garamond" w:cs="Tahoma"/>
          <w:i/>
          <w:color w:val="333333"/>
          <w:sz w:val="24"/>
          <w:szCs w:val="24"/>
        </w:rPr>
        <w:t xml:space="preserve">the most vulnerable and marginalized groups </w:t>
      </w:r>
      <w:r w:rsidR="00057E62" w:rsidRPr="007F5BE9">
        <w:rPr>
          <w:rFonts w:ascii="Garamond" w:hAnsi="Garamond" w:cs="Tahoma"/>
          <w:i/>
          <w:color w:val="333333"/>
          <w:sz w:val="24"/>
          <w:szCs w:val="24"/>
        </w:rPr>
        <w:t>who are</w:t>
      </w:r>
      <w:r w:rsidR="00057E62">
        <w:rPr>
          <w:rFonts w:ascii="Garamond" w:hAnsi="Garamond" w:cs="Tahoma"/>
          <w:i/>
          <w:color w:val="333333"/>
          <w:sz w:val="24"/>
          <w:szCs w:val="24"/>
        </w:rPr>
        <w:t xml:space="preserve"> </w:t>
      </w:r>
      <w:r w:rsidRPr="00B907AA">
        <w:rPr>
          <w:rFonts w:ascii="Garamond" w:hAnsi="Garamond" w:cs="Tahoma"/>
          <w:i/>
          <w:color w:val="333333"/>
          <w:sz w:val="24"/>
          <w:szCs w:val="24"/>
        </w:rPr>
        <w:t xml:space="preserve">out of school, </w:t>
      </w:r>
      <w:r w:rsidR="007571BE">
        <w:rPr>
          <w:rFonts w:ascii="Garamond" w:hAnsi="Garamond" w:cs="Tahoma"/>
          <w:i/>
          <w:color w:val="333333"/>
          <w:sz w:val="24"/>
          <w:szCs w:val="24"/>
        </w:rPr>
        <w:t>e</w:t>
      </w:r>
      <w:r w:rsidRPr="00B907AA">
        <w:rPr>
          <w:rFonts w:ascii="Garamond" w:hAnsi="Garamond" w:cs="Tahoma"/>
          <w:i/>
          <w:color w:val="333333"/>
          <w:sz w:val="24"/>
          <w:szCs w:val="24"/>
        </w:rPr>
        <w:t xml:space="preserve">ducation </w:t>
      </w:r>
      <w:r w:rsidR="007571BE">
        <w:rPr>
          <w:rFonts w:ascii="Garamond" w:hAnsi="Garamond" w:cs="Tahoma"/>
          <w:i/>
          <w:color w:val="333333"/>
          <w:sz w:val="24"/>
          <w:szCs w:val="24"/>
        </w:rPr>
        <w:t>f</w:t>
      </w:r>
      <w:r w:rsidRPr="00B907AA">
        <w:rPr>
          <w:rFonts w:ascii="Garamond" w:hAnsi="Garamond" w:cs="Tahoma"/>
          <w:i/>
          <w:color w:val="333333"/>
          <w:sz w:val="24"/>
          <w:szCs w:val="24"/>
        </w:rPr>
        <w:t>inancing and learning outcomes</w:t>
      </w:r>
      <w:r w:rsidR="00057E62">
        <w:rPr>
          <w:rFonts w:ascii="Garamond" w:hAnsi="Garamond" w:cs="Tahoma"/>
          <w:i/>
          <w:color w:val="333333"/>
          <w:sz w:val="24"/>
          <w:szCs w:val="24"/>
        </w:rPr>
        <w:t>.</w:t>
      </w:r>
    </w:p>
    <w:p w:rsidR="00D97689" w:rsidRDefault="00D97689" w:rsidP="00D97689">
      <w:pPr>
        <w:spacing w:line="240" w:lineRule="auto"/>
        <w:ind w:left="360"/>
        <w:contextualSpacing/>
        <w:jc w:val="both"/>
        <w:rPr>
          <w:rFonts w:ascii="Garamond" w:hAnsi="Garamond" w:cs="Tahoma"/>
          <w:i/>
          <w:color w:val="333333"/>
          <w:sz w:val="24"/>
          <w:szCs w:val="24"/>
        </w:rPr>
      </w:pPr>
    </w:p>
    <w:p w:rsidR="00D97689" w:rsidRPr="00B907AA" w:rsidRDefault="00D97689" w:rsidP="00D97689">
      <w:pPr>
        <w:spacing w:line="240" w:lineRule="auto"/>
        <w:ind w:left="360"/>
        <w:contextualSpacing/>
        <w:jc w:val="both"/>
        <w:rPr>
          <w:rFonts w:ascii="Garamond" w:hAnsi="Garamond" w:cs="Tahoma"/>
          <w:i/>
          <w:color w:val="333333"/>
          <w:sz w:val="24"/>
          <w:szCs w:val="24"/>
        </w:rPr>
      </w:pPr>
      <w:r w:rsidRPr="00B907AA">
        <w:rPr>
          <w:rFonts w:ascii="Garamond" w:hAnsi="Garamond" w:cs="Tahoma"/>
          <w:i/>
          <w:color w:val="333333"/>
          <w:sz w:val="24"/>
          <w:szCs w:val="24"/>
        </w:rPr>
        <w:t>The most vulnerable</w:t>
      </w:r>
      <w:r w:rsidR="007F5BE9">
        <w:rPr>
          <w:rFonts w:ascii="Garamond" w:hAnsi="Garamond" w:cs="Tahoma"/>
          <w:i/>
          <w:color w:val="333333"/>
          <w:sz w:val="24"/>
          <w:szCs w:val="24"/>
        </w:rPr>
        <w:t xml:space="preserve"> and marginalized groups - </w:t>
      </w:r>
      <w:r w:rsidRPr="00B907AA">
        <w:rPr>
          <w:rFonts w:ascii="Garamond" w:hAnsi="Garamond" w:cs="Tahoma"/>
          <w:i/>
          <w:color w:val="333333"/>
          <w:sz w:val="24"/>
          <w:szCs w:val="24"/>
        </w:rPr>
        <w:t xml:space="preserve">out of school </w:t>
      </w:r>
      <w:r w:rsidR="007F5BE9">
        <w:rPr>
          <w:rFonts w:ascii="Garamond" w:hAnsi="Garamond" w:cs="Tahoma"/>
          <w:i/>
          <w:color w:val="333333"/>
          <w:sz w:val="24"/>
          <w:szCs w:val="24"/>
        </w:rPr>
        <w:t>youth</w:t>
      </w:r>
    </w:p>
    <w:p w:rsidR="00D97689" w:rsidRPr="00B907AA" w:rsidRDefault="00D97689" w:rsidP="00D97689">
      <w:pPr>
        <w:pStyle w:val="Default"/>
        <w:spacing w:before="80" w:after="120"/>
        <w:ind w:left="360"/>
        <w:contextualSpacing/>
        <w:jc w:val="both"/>
        <w:rPr>
          <w:rFonts w:ascii="Garamond" w:hAnsi="Garamond"/>
        </w:rPr>
      </w:pPr>
      <w:r w:rsidRPr="00B907AA">
        <w:rPr>
          <w:rFonts w:ascii="Garamond" w:hAnsi="Garamond" w:cs="Tahoma"/>
          <w:color w:val="333333"/>
        </w:rPr>
        <w:t xml:space="preserve">67 </w:t>
      </w:r>
      <w:r w:rsidR="00057E62" w:rsidRPr="00B907AA">
        <w:rPr>
          <w:rFonts w:ascii="Garamond" w:hAnsi="Garamond" w:cs="Tahoma"/>
          <w:color w:val="333333"/>
        </w:rPr>
        <w:t>million children</w:t>
      </w:r>
      <w:r w:rsidRPr="00B907AA">
        <w:rPr>
          <w:rFonts w:ascii="Garamond" w:hAnsi="Garamond" w:cs="Tahoma"/>
          <w:color w:val="333333"/>
        </w:rPr>
        <w:t xml:space="preserve"> were out of school in 2010 according to UNESCO’s Education </w:t>
      </w:r>
      <w:r w:rsidR="00057E62">
        <w:rPr>
          <w:rFonts w:ascii="Garamond" w:hAnsi="Garamond" w:cs="Tahoma"/>
          <w:color w:val="333333"/>
        </w:rPr>
        <w:t>f</w:t>
      </w:r>
      <w:r w:rsidRPr="00B907AA">
        <w:rPr>
          <w:rFonts w:ascii="Garamond" w:hAnsi="Garamond" w:cs="Tahoma"/>
          <w:color w:val="333333"/>
        </w:rPr>
        <w:t>or</w:t>
      </w:r>
      <w:r w:rsidR="00057E62">
        <w:rPr>
          <w:rFonts w:ascii="Garamond" w:hAnsi="Garamond" w:cs="Tahoma"/>
          <w:color w:val="333333"/>
        </w:rPr>
        <w:t xml:space="preserve"> </w:t>
      </w:r>
      <w:r w:rsidRPr="00B907AA">
        <w:rPr>
          <w:rFonts w:ascii="Garamond" w:hAnsi="Garamond" w:cs="Tahoma"/>
          <w:color w:val="333333"/>
        </w:rPr>
        <w:t>All Global Monitoring Report of 2011.</w:t>
      </w:r>
      <w:r w:rsidR="00A04427">
        <w:rPr>
          <w:rFonts w:ascii="Garamond" w:hAnsi="Garamond" w:cs="Tahoma"/>
          <w:color w:val="333333"/>
        </w:rPr>
        <w:t xml:space="preserve"> </w:t>
      </w:r>
      <w:r w:rsidRPr="00B907AA">
        <w:rPr>
          <w:rFonts w:ascii="Garamond" w:hAnsi="Garamond" w:cs="Tahoma"/>
          <w:color w:val="333333"/>
        </w:rPr>
        <w:t xml:space="preserve">One third of these were disabled children and </w:t>
      </w:r>
      <w:r w:rsidRPr="00B907AA">
        <w:rPr>
          <w:rFonts w:ascii="Garamond" w:hAnsi="Garamond"/>
        </w:rPr>
        <w:t>36 million were girls. Over 40 percent of the 67 million were found to live in fragile states. In spite of notable progress over the last decade, progress has remained largely uneven across regions and h</w:t>
      </w:r>
      <w:r w:rsidRPr="00B907AA">
        <w:rPr>
          <w:rFonts w:ascii="Garamond" w:hAnsi="Garamond" w:cs="Tahoma"/>
          <w:color w:val="333333"/>
        </w:rPr>
        <w:t>uge disparities continue to exist between men and women, girls and boys, rural and urban areas. U</w:t>
      </w:r>
      <w:r w:rsidRPr="00B907AA">
        <w:rPr>
          <w:rFonts w:ascii="Garamond" w:hAnsi="Garamond"/>
        </w:rPr>
        <w:t xml:space="preserve">nstable debt, poverty, </w:t>
      </w:r>
      <w:r w:rsidR="00B07C06">
        <w:rPr>
          <w:rFonts w:ascii="Garamond" w:hAnsi="Garamond"/>
        </w:rPr>
        <w:t>conflict</w:t>
      </w:r>
      <w:r w:rsidR="00B07C06" w:rsidRPr="00B907AA">
        <w:rPr>
          <w:rFonts w:ascii="Garamond" w:hAnsi="Garamond"/>
        </w:rPr>
        <w:t xml:space="preserve"> </w:t>
      </w:r>
      <w:r w:rsidRPr="00B907AA">
        <w:rPr>
          <w:rFonts w:ascii="Garamond" w:hAnsi="Garamond"/>
        </w:rPr>
        <w:t xml:space="preserve">and </w:t>
      </w:r>
      <w:r w:rsidR="00057E62">
        <w:rPr>
          <w:rFonts w:ascii="Garamond" w:hAnsi="Garamond"/>
        </w:rPr>
        <w:t xml:space="preserve">a </w:t>
      </w:r>
      <w:r w:rsidRPr="00B907AA">
        <w:rPr>
          <w:rFonts w:ascii="Garamond" w:hAnsi="Garamond"/>
        </w:rPr>
        <w:t>lack of political will have continued to undermine efforts in many of the world’s poorest countries</w:t>
      </w:r>
      <w:r w:rsidRPr="00B907AA">
        <w:rPr>
          <w:rFonts w:ascii="Garamond" w:hAnsi="Garamond" w:cs="Tahoma"/>
          <w:color w:val="333333"/>
        </w:rPr>
        <w:t xml:space="preserve">. It is imperative </w:t>
      </w:r>
      <w:r w:rsidR="007571BE">
        <w:rPr>
          <w:rFonts w:ascii="Garamond" w:hAnsi="Garamond" w:cs="Tahoma"/>
          <w:color w:val="333333"/>
        </w:rPr>
        <w:t xml:space="preserve">that we continue to focus </w:t>
      </w:r>
      <w:r w:rsidRPr="00B907AA">
        <w:rPr>
          <w:rFonts w:ascii="Garamond" w:hAnsi="Garamond" w:cs="Tahoma"/>
          <w:color w:val="333333"/>
        </w:rPr>
        <w:t xml:space="preserve">on </w:t>
      </w:r>
      <w:r w:rsidRPr="00B907AA">
        <w:rPr>
          <w:rFonts w:ascii="Garamond" w:hAnsi="Garamond"/>
        </w:rPr>
        <w:t xml:space="preserve">improving access to quality education for all especially for the most vulnerable and marginalised including women, children, people with disabilities, ethnic minorities and refugees. </w:t>
      </w:r>
    </w:p>
    <w:p w:rsidR="00D97689" w:rsidRPr="00B907AA" w:rsidRDefault="00D97689" w:rsidP="00D97689">
      <w:pPr>
        <w:spacing w:line="240" w:lineRule="auto"/>
        <w:contextualSpacing/>
        <w:jc w:val="both"/>
        <w:rPr>
          <w:rFonts w:ascii="Garamond" w:hAnsi="Garamond" w:cs="Tahoma"/>
          <w:color w:val="333333"/>
          <w:sz w:val="24"/>
          <w:szCs w:val="24"/>
        </w:rPr>
      </w:pPr>
    </w:p>
    <w:p w:rsidR="00D97689" w:rsidRDefault="00D97689" w:rsidP="00D97689">
      <w:pPr>
        <w:spacing w:line="240" w:lineRule="auto"/>
        <w:ind w:firstLine="360"/>
        <w:contextualSpacing/>
        <w:jc w:val="both"/>
        <w:rPr>
          <w:rFonts w:ascii="Garamond" w:hAnsi="Garamond"/>
          <w:i/>
          <w:sz w:val="24"/>
          <w:szCs w:val="24"/>
        </w:rPr>
      </w:pPr>
      <w:r w:rsidRPr="00B907AA">
        <w:rPr>
          <w:rFonts w:ascii="Garamond" w:hAnsi="Garamond"/>
          <w:i/>
          <w:sz w:val="24"/>
          <w:szCs w:val="24"/>
        </w:rPr>
        <w:t>Education financing</w:t>
      </w:r>
    </w:p>
    <w:p w:rsidR="00D97689" w:rsidRDefault="00D97689" w:rsidP="00D97689">
      <w:pPr>
        <w:spacing w:line="240" w:lineRule="auto"/>
        <w:ind w:firstLine="360"/>
        <w:contextualSpacing/>
        <w:jc w:val="both"/>
        <w:rPr>
          <w:rFonts w:ascii="Garamond" w:hAnsi="Garamond"/>
          <w:i/>
          <w:sz w:val="24"/>
          <w:szCs w:val="24"/>
        </w:rPr>
      </w:pPr>
    </w:p>
    <w:p w:rsidR="00C56D86" w:rsidRDefault="00415302" w:rsidP="00415302">
      <w:pPr>
        <w:spacing w:line="240" w:lineRule="auto"/>
        <w:ind w:left="360"/>
        <w:contextualSpacing/>
        <w:jc w:val="both"/>
        <w:rPr>
          <w:rFonts w:ascii="Garamond" w:hAnsi="Garamond"/>
          <w:sz w:val="24"/>
          <w:szCs w:val="24"/>
        </w:rPr>
      </w:pPr>
      <w:r>
        <w:rPr>
          <w:rFonts w:ascii="Garamond" w:hAnsi="Garamond"/>
          <w:sz w:val="24"/>
          <w:szCs w:val="24"/>
        </w:rPr>
        <w:t xml:space="preserve">If we are to achieve the Education for All Goals then we need to make significant progress on resources available for education and in particular the </w:t>
      </w:r>
      <w:r w:rsidR="00C56D86" w:rsidRPr="00C56D86">
        <w:rPr>
          <w:rFonts w:ascii="Garamond" w:hAnsi="Garamond"/>
          <w:sz w:val="24"/>
          <w:szCs w:val="24"/>
        </w:rPr>
        <w:t>efficacy and equality of education financing</w:t>
      </w:r>
      <w:r>
        <w:rPr>
          <w:rFonts w:ascii="Garamond" w:hAnsi="Garamond"/>
          <w:sz w:val="24"/>
          <w:szCs w:val="24"/>
        </w:rPr>
        <w:t>.</w:t>
      </w:r>
      <w:r w:rsidR="00A04427">
        <w:rPr>
          <w:rFonts w:ascii="Garamond" w:hAnsi="Garamond"/>
          <w:sz w:val="24"/>
          <w:szCs w:val="24"/>
        </w:rPr>
        <w:t xml:space="preserve"> </w:t>
      </w:r>
      <w:r>
        <w:rPr>
          <w:rFonts w:ascii="Garamond" w:hAnsi="Garamond"/>
          <w:sz w:val="24"/>
          <w:szCs w:val="24"/>
        </w:rPr>
        <w:t xml:space="preserve">Civil society has a vital role to play in </w:t>
      </w:r>
      <w:r w:rsidR="00C56D86" w:rsidRPr="00C56D86">
        <w:rPr>
          <w:rFonts w:ascii="Garamond" w:hAnsi="Garamond"/>
          <w:sz w:val="24"/>
          <w:szCs w:val="24"/>
        </w:rPr>
        <w:t xml:space="preserve">ensuring that government funds have reached the local level and that funds are distributed </w:t>
      </w:r>
      <w:r w:rsidR="00B07C06">
        <w:rPr>
          <w:rFonts w:ascii="Garamond" w:hAnsi="Garamond"/>
          <w:sz w:val="24"/>
          <w:szCs w:val="24"/>
        </w:rPr>
        <w:t>equitably</w:t>
      </w:r>
      <w:r w:rsidR="00C56D86" w:rsidRPr="00C56D86">
        <w:rPr>
          <w:rFonts w:ascii="Garamond" w:hAnsi="Garamond"/>
          <w:sz w:val="24"/>
          <w:szCs w:val="24"/>
        </w:rPr>
        <w:t>.</w:t>
      </w:r>
      <w:r>
        <w:rPr>
          <w:rFonts w:ascii="Garamond" w:hAnsi="Garamond"/>
          <w:sz w:val="24"/>
          <w:szCs w:val="24"/>
        </w:rPr>
        <w:t xml:space="preserve"> A</w:t>
      </w:r>
      <w:r w:rsidR="00C56D86" w:rsidRPr="00C56D86">
        <w:rPr>
          <w:rFonts w:ascii="Garamond" w:hAnsi="Garamond"/>
          <w:sz w:val="24"/>
          <w:szCs w:val="24"/>
        </w:rPr>
        <w:t xml:space="preserve">t the moment funds are </w:t>
      </w:r>
      <w:r>
        <w:rPr>
          <w:rFonts w:ascii="Garamond" w:hAnsi="Garamond"/>
          <w:sz w:val="24"/>
          <w:szCs w:val="24"/>
        </w:rPr>
        <w:t xml:space="preserve">disproportionally </w:t>
      </w:r>
      <w:r w:rsidR="00C56D86" w:rsidRPr="00C56D86">
        <w:rPr>
          <w:rFonts w:ascii="Garamond" w:hAnsi="Garamond"/>
          <w:sz w:val="24"/>
          <w:szCs w:val="24"/>
        </w:rPr>
        <w:t>spent on elite education</w:t>
      </w:r>
      <w:r>
        <w:rPr>
          <w:rFonts w:ascii="Garamond" w:hAnsi="Garamond"/>
          <w:sz w:val="24"/>
          <w:szCs w:val="24"/>
        </w:rPr>
        <w:t xml:space="preserve"> which can entrench rather than reduce inequality. </w:t>
      </w:r>
      <w:r w:rsidR="00B07C06">
        <w:rPr>
          <w:rFonts w:ascii="Garamond" w:hAnsi="Garamond"/>
          <w:sz w:val="24"/>
          <w:szCs w:val="24"/>
        </w:rPr>
        <w:t>In addition to</w:t>
      </w:r>
      <w:r>
        <w:rPr>
          <w:rFonts w:ascii="Garamond" w:hAnsi="Garamond"/>
          <w:sz w:val="24"/>
          <w:szCs w:val="24"/>
        </w:rPr>
        <w:t xml:space="preserve"> tracking national government funds this work can assist donors in ensuring funding reaches the poorest communities they are seeking to target. </w:t>
      </w:r>
    </w:p>
    <w:p w:rsidR="00415302" w:rsidRPr="00B907AA" w:rsidRDefault="00415302" w:rsidP="00415302">
      <w:pPr>
        <w:spacing w:line="240" w:lineRule="auto"/>
        <w:contextualSpacing/>
        <w:jc w:val="both"/>
        <w:rPr>
          <w:rFonts w:ascii="Garamond" w:hAnsi="Garamond"/>
          <w:i/>
          <w:sz w:val="24"/>
          <w:szCs w:val="24"/>
        </w:rPr>
      </w:pPr>
    </w:p>
    <w:p w:rsidR="00D97689" w:rsidRPr="00B907AA" w:rsidRDefault="00D97689" w:rsidP="00D97689">
      <w:pPr>
        <w:spacing w:line="240" w:lineRule="auto"/>
        <w:contextualSpacing/>
        <w:jc w:val="both"/>
        <w:rPr>
          <w:rFonts w:ascii="Garamond" w:hAnsi="Garamond" w:cs="Tahoma"/>
          <w:i/>
          <w:color w:val="333333"/>
          <w:sz w:val="24"/>
          <w:szCs w:val="24"/>
        </w:rPr>
      </w:pPr>
    </w:p>
    <w:p w:rsidR="00D97689" w:rsidRPr="00B907AA" w:rsidRDefault="00D97689" w:rsidP="00D97689">
      <w:pPr>
        <w:spacing w:line="240" w:lineRule="auto"/>
        <w:ind w:firstLine="360"/>
        <w:contextualSpacing/>
        <w:jc w:val="both"/>
        <w:rPr>
          <w:rFonts w:ascii="Garamond" w:hAnsi="Garamond" w:cs="Tahoma"/>
          <w:i/>
          <w:color w:val="333333"/>
          <w:sz w:val="24"/>
          <w:szCs w:val="24"/>
        </w:rPr>
      </w:pPr>
      <w:r w:rsidRPr="00B907AA">
        <w:rPr>
          <w:rFonts w:ascii="Garamond" w:hAnsi="Garamond" w:cs="Tahoma"/>
          <w:i/>
          <w:color w:val="333333"/>
          <w:sz w:val="24"/>
          <w:szCs w:val="24"/>
        </w:rPr>
        <w:t>Quality learning outcomes</w:t>
      </w:r>
    </w:p>
    <w:p w:rsidR="00D97689" w:rsidRPr="00B907AA" w:rsidRDefault="00B07C06" w:rsidP="00D97689">
      <w:pPr>
        <w:pStyle w:val="ColorfulList-Accent110"/>
        <w:suppressAutoHyphens w:val="0"/>
        <w:spacing w:line="240" w:lineRule="auto"/>
        <w:ind w:left="360"/>
        <w:contextualSpacing/>
        <w:jc w:val="both"/>
        <w:rPr>
          <w:rFonts w:ascii="Garamond" w:hAnsi="Garamond" w:cs="Tahoma"/>
          <w:color w:val="333333"/>
          <w:sz w:val="24"/>
          <w:szCs w:val="24"/>
        </w:rPr>
      </w:pPr>
      <w:r>
        <w:rPr>
          <w:rFonts w:ascii="Garamond" w:hAnsi="Garamond" w:cs="Tahoma"/>
          <w:color w:val="333333"/>
          <w:sz w:val="24"/>
          <w:szCs w:val="24"/>
        </w:rPr>
        <w:t>Much</w:t>
      </w:r>
      <w:r w:rsidR="00FD229B">
        <w:rPr>
          <w:rFonts w:ascii="Garamond" w:hAnsi="Garamond" w:cs="Tahoma"/>
          <w:color w:val="333333"/>
          <w:sz w:val="24"/>
          <w:szCs w:val="24"/>
        </w:rPr>
        <w:t xml:space="preserve"> of the work of national education coalitions focuses on the quality of the education provision and what more can be done to ensure </w:t>
      </w:r>
      <w:r w:rsidR="00322EA9">
        <w:rPr>
          <w:rFonts w:ascii="Garamond" w:hAnsi="Garamond" w:cs="Tahoma"/>
          <w:color w:val="333333"/>
          <w:sz w:val="24"/>
          <w:szCs w:val="24"/>
        </w:rPr>
        <w:t xml:space="preserve">better </w:t>
      </w:r>
      <w:r w:rsidR="00FD229B">
        <w:rPr>
          <w:rFonts w:ascii="Garamond" w:hAnsi="Garamond" w:cs="Tahoma"/>
          <w:color w:val="333333"/>
          <w:sz w:val="24"/>
          <w:szCs w:val="24"/>
        </w:rPr>
        <w:t>learning</w:t>
      </w:r>
      <w:r w:rsidR="00322EA9">
        <w:rPr>
          <w:rFonts w:ascii="Garamond" w:hAnsi="Garamond" w:cs="Tahoma"/>
          <w:color w:val="333333"/>
          <w:sz w:val="24"/>
          <w:szCs w:val="24"/>
        </w:rPr>
        <w:t xml:space="preserve"> takes place</w:t>
      </w:r>
      <w:r w:rsidR="00FD229B">
        <w:rPr>
          <w:rFonts w:ascii="Garamond" w:hAnsi="Garamond" w:cs="Tahoma"/>
          <w:color w:val="333333"/>
          <w:sz w:val="24"/>
          <w:szCs w:val="24"/>
        </w:rPr>
        <w:t>.</w:t>
      </w:r>
      <w:r w:rsidR="00A04427">
        <w:rPr>
          <w:rFonts w:ascii="Garamond" w:hAnsi="Garamond" w:cs="Tahoma"/>
          <w:color w:val="333333"/>
          <w:sz w:val="24"/>
          <w:szCs w:val="24"/>
        </w:rPr>
        <w:t xml:space="preserve"> </w:t>
      </w:r>
      <w:r w:rsidR="00D97689" w:rsidRPr="00B907AA">
        <w:rPr>
          <w:rFonts w:ascii="Garamond" w:hAnsi="Garamond" w:cs="Tahoma"/>
          <w:color w:val="333333"/>
          <w:sz w:val="24"/>
          <w:szCs w:val="24"/>
        </w:rPr>
        <w:t xml:space="preserve">According to the </w:t>
      </w:r>
      <w:r w:rsidR="00415302">
        <w:rPr>
          <w:rFonts w:ascii="Garamond" w:hAnsi="Garamond" w:cs="Tahoma"/>
          <w:color w:val="333333"/>
          <w:sz w:val="24"/>
          <w:szCs w:val="24"/>
        </w:rPr>
        <w:t>UNESCO Global Monitoring Report</w:t>
      </w:r>
      <w:r w:rsidR="00D97689" w:rsidRPr="00B907AA">
        <w:rPr>
          <w:rFonts w:ascii="Garamond" w:hAnsi="Garamond" w:cs="Tahoma"/>
          <w:color w:val="333333"/>
          <w:sz w:val="24"/>
          <w:szCs w:val="24"/>
        </w:rPr>
        <w:t xml:space="preserve">, all of the top performing countries have focused on increasing the supply of teachers and have kept pupil-teacher ratios stable as enrolment surges. The countries showing most progress have also reduced their repetition rates by an average of 43 percent. This proves that without sound policy decisions- </w:t>
      </w:r>
      <w:r w:rsidR="00322EA9">
        <w:rPr>
          <w:rFonts w:ascii="Garamond" w:hAnsi="Garamond" w:cs="Tahoma"/>
          <w:color w:val="333333"/>
          <w:sz w:val="24"/>
          <w:szCs w:val="24"/>
        </w:rPr>
        <w:t xml:space="preserve">such as </w:t>
      </w:r>
      <w:r w:rsidR="00D97689" w:rsidRPr="00B907AA">
        <w:rPr>
          <w:rFonts w:ascii="Garamond" w:hAnsi="Garamond" w:cs="Tahoma"/>
          <w:color w:val="333333"/>
          <w:sz w:val="24"/>
          <w:szCs w:val="24"/>
        </w:rPr>
        <w:t>putting more teachers in the classrooms and investing more resource</w:t>
      </w:r>
      <w:r w:rsidR="007F5BE9">
        <w:rPr>
          <w:rFonts w:ascii="Garamond" w:hAnsi="Garamond" w:cs="Tahoma"/>
          <w:color w:val="333333"/>
          <w:sz w:val="24"/>
          <w:szCs w:val="24"/>
        </w:rPr>
        <w:t>s</w:t>
      </w:r>
      <w:r w:rsidR="00D97689" w:rsidRPr="00B907AA">
        <w:rPr>
          <w:rFonts w:ascii="Garamond" w:hAnsi="Garamond" w:cs="Tahoma"/>
          <w:color w:val="333333"/>
          <w:sz w:val="24"/>
          <w:szCs w:val="24"/>
        </w:rPr>
        <w:t xml:space="preserve"> in new classrooms, text books and teacher training, as well as reducing corruption and wastage, countries are </w:t>
      </w:r>
      <w:r w:rsidR="007F5BE9">
        <w:rPr>
          <w:rFonts w:ascii="Garamond" w:hAnsi="Garamond" w:cs="Tahoma"/>
          <w:color w:val="333333"/>
          <w:sz w:val="24"/>
          <w:szCs w:val="24"/>
        </w:rPr>
        <w:t>not going</w:t>
      </w:r>
      <w:r w:rsidR="00D97689" w:rsidRPr="00B907AA">
        <w:rPr>
          <w:rFonts w:ascii="Garamond" w:hAnsi="Garamond" w:cs="Tahoma"/>
          <w:color w:val="333333"/>
          <w:sz w:val="24"/>
          <w:szCs w:val="24"/>
        </w:rPr>
        <w:t xml:space="preserve"> to achieve </w:t>
      </w:r>
      <w:r w:rsidR="007F5BE9">
        <w:rPr>
          <w:rFonts w:ascii="Garamond" w:hAnsi="Garamond" w:cs="Tahoma"/>
          <w:color w:val="333333"/>
          <w:sz w:val="24"/>
          <w:szCs w:val="24"/>
        </w:rPr>
        <w:t>learning for all</w:t>
      </w:r>
      <w:r w:rsidR="00D97689" w:rsidRPr="00B907AA">
        <w:rPr>
          <w:rFonts w:ascii="Garamond" w:hAnsi="Garamond" w:cs="Tahoma"/>
          <w:color w:val="333333"/>
          <w:sz w:val="24"/>
          <w:szCs w:val="24"/>
        </w:rPr>
        <w:t>.</w:t>
      </w:r>
      <w:r w:rsidR="00D97689" w:rsidRPr="00B907AA">
        <w:rPr>
          <w:rFonts w:ascii="Garamond" w:hAnsi="Garamond" w:cs="Arial"/>
          <w:sz w:val="24"/>
          <w:szCs w:val="24"/>
        </w:rPr>
        <w:t xml:space="preserve"> </w:t>
      </w:r>
      <w:r w:rsidR="00FD229B">
        <w:rPr>
          <w:rFonts w:ascii="Garamond" w:hAnsi="Garamond" w:cs="Arial"/>
          <w:sz w:val="24"/>
          <w:szCs w:val="24"/>
        </w:rPr>
        <w:t>National education coalitions activities for 2012 includ</w:t>
      </w:r>
      <w:r w:rsidR="00322EA9">
        <w:rPr>
          <w:rFonts w:ascii="Garamond" w:hAnsi="Garamond" w:cs="Arial"/>
          <w:sz w:val="24"/>
          <w:szCs w:val="24"/>
        </w:rPr>
        <w:t>e</w:t>
      </w:r>
      <w:r w:rsidR="00FD229B">
        <w:rPr>
          <w:rFonts w:ascii="Garamond" w:hAnsi="Garamond" w:cs="Arial"/>
          <w:sz w:val="24"/>
          <w:szCs w:val="24"/>
        </w:rPr>
        <w:t xml:space="preserve"> building </w:t>
      </w:r>
      <w:r w:rsidR="00D97689" w:rsidRPr="00B907AA">
        <w:rPr>
          <w:rFonts w:ascii="Garamond" w:hAnsi="Garamond" w:cs="Arial"/>
          <w:sz w:val="24"/>
          <w:szCs w:val="24"/>
        </w:rPr>
        <w:t xml:space="preserve">public support to demand better learning </w:t>
      </w:r>
      <w:r w:rsidR="00322EA9">
        <w:rPr>
          <w:rFonts w:ascii="Garamond" w:hAnsi="Garamond" w:cs="Arial"/>
          <w:sz w:val="24"/>
          <w:szCs w:val="24"/>
        </w:rPr>
        <w:t xml:space="preserve">opportunities, </w:t>
      </w:r>
      <w:r w:rsidR="00D97689" w:rsidRPr="00B907AA">
        <w:rPr>
          <w:rFonts w:ascii="Garamond" w:hAnsi="Garamond" w:cs="Arial"/>
          <w:sz w:val="24"/>
          <w:szCs w:val="24"/>
        </w:rPr>
        <w:t>including increasing the number of professional teachers, engaging with education ministries to support greater investments in teacher training, supporting efforts to increase equity in learning outcomes across genders and geography,</w:t>
      </w:r>
      <w:r w:rsidR="00A04427">
        <w:rPr>
          <w:rFonts w:ascii="Garamond" w:hAnsi="Garamond" w:cs="Arial"/>
          <w:sz w:val="24"/>
          <w:szCs w:val="24"/>
        </w:rPr>
        <w:t xml:space="preserve"> </w:t>
      </w:r>
      <w:r w:rsidR="00D97689" w:rsidRPr="00B907AA">
        <w:rPr>
          <w:rFonts w:ascii="Garamond" w:hAnsi="Garamond" w:cs="Arial"/>
          <w:sz w:val="24"/>
          <w:szCs w:val="24"/>
        </w:rPr>
        <w:t>improving effectiveness of school governance and management systems and supporting greater equity in learning environment and quality pedagogical materials.</w:t>
      </w:r>
    </w:p>
    <w:p w:rsidR="00D97689" w:rsidRPr="00F10CEB" w:rsidRDefault="00D97689" w:rsidP="00D97689">
      <w:pPr>
        <w:pStyle w:val="Heading1"/>
        <w:numPr>
          <w:ilvl w:val="0"/>
          <w:numId w:val="24"/>
        </w:numPr>
        <w:rPr>
          <w:rFonts w:ascii="Garamond" w:hAnsi="Garamond"/>
          <w:color w:val="000000"/>
          <w:sz w:val="24"/>
          <w:szCs w:val="24"/>
        </w:rPr>
      </w:pPr>
      <w:bookmarkStart w:id="6" w:name="_Toc314669535"/>
      <w:r w:rsidRPr="00F10CEB">
        <w:rPr>
          <w:rFonts w:ascii="Garamond" w:hAnsi="Garamond"/>
          <w:color w:val="000000"/>
          <w:sz w:val="24"/>
          <w:szCs w:val="24"/>
        </w:rPr>
        <w:t>Project Goal of the CSEF</w:t>
      </w:r>
      <w:bookmarkEnd w:id="6"/>
    </w:p>
    <w:p w:rsidR="00D97689" w:rsidRPr="00B907AA" w:rsidRDefault="00D97689" w:rsidP="00D97689">
      <w:pPr>
        <w:tabs>
          <w:tab w:val="left" w:pos="720"/>
        </w:tabs>
        <w:spacing w:after="0" w:line="240" w:lineRule="auto"/>
        <w:contextualSpacing/>
        <w:jc w:val="both"/>
        <w:rPr>
          <w:rFonts w:ascii="Garamond" w:hAnsi="Garamond"/>
          <w:color w:val="000000"/>
          <w:sz w:val="24"/>
          <w:szCs w:val="24"/>
          <w:lang w:val="en-GB"/>
        </w:rPr>
      </w:pPr>
    </w:p>
    <w:p w:rsidR="002907ED" w:rsidRDefault="002907ED" w:rsidP="002907ED">
      <w:pPr>
        <w:tabs>
          <w:tab w:val="left" w:pos="720"/>
        </w:tabs>
        <w:spacing w:after="0" w:line="240" w:lineRule="auto"/>
        <w:ind w:left="360"/>
        <w:contextualSpacing/>
        <w:jc w:val="both"/>
        <w:rPr>
          <w:rFonts w:ascii="Garamond" w:hAnsi="Garamond"/>
          <w:color w:val="000000"/>
          <w:sz w:val="24"/>
          <w:szCs w:val="24"/>
          <w:lang w:val="en-GB"/>
        </w:rPr>
      </w:pPr>
      <w:r>
        <w:rPr>
          <w:rFonts w:ascii="Garamond" w:hAnsi="Garamond"/>
          <w:color w:val="000000"/>
          <w:sz w:val="24"/>
          <w:szCs w:val="24"/>
          <w:lang w:val="en-GB"/>
        </w:rPr>
        <w:t>T</w:t>
      </w:r>
      <w:r w:rsidRPr="002907ED">
        <w:rPr>
          <w:rFonts w:ascii="Garamond" w:hAnsi="Garamond"/>
          <w:color w:val="000000"/>
          <w:sz w:val="24"/>
          <w:szCs w:val="24"/>
          <w:lang w:val="en-GB"/>
        </w:rPr>
        <w:t>he goal of the CSEF project is for civil society organisations to become knowledgeable, respected and influential in order to actively participate in the achievement of quality educat</w:t>
      </w:r>
      <w:r w:rsidR="00C14980">
        <w:rPr>
          <w:rFonts w:ascii="Garamond" w:hAnsi="Garamond"/>
          <w:color w:val="000000"/>
          <w:sz w:val="24"/>
          <w:szCs w:val="24"/>
          <w:lang w:val="en-GB"/>
        </w:rPr>
        <w:t xml:space="preserve">ion for all on a national basis. This would include involvement in </w:t>
      </w:r>
      <w:r w:rsidRPr="002907ED">
        <w:rPr>
          <w:rFonts w:ascii="Garamond" w:hAnsi="Garamond"/>
          <w:color w:val="000000"/>
          <w:sz w:val="24"/>
          <w:szCs w:val="24"/>
          <w:lang w:val="en-GB"/>
        </w:rPr>
        <w:t xml:space="preserve">policy-making </w:t>
      </w:r>
      <w:r>
        <w:rPr>
          <w:rFonts w:ascii="Garamond" w:hAnsi="Garamond"/>
          <w:color w:val="000000"/>
          <w:sz w:val="24"/>
          <w:szCs w:val="24"/>
          <w:lang w:val="en-GB"/>
        </w:rPr>
        <w:t>instruments</w:t>
      </w:r>
      <w:r w:rsidRPr="002907ED">
        <w:rPr>
          <w:rFonts w:ascii="Garamond" w:hAnsi="Garamond"/>
          <w:color w:val="000000"/>
          <w:sz w:val="24"/>
          <w:szCs w:val="24"/>
          <w:lang w:val="en-GB"/>
        </w:rPr>
        <w:t>, such as Local Education Groups,</w:t>
      </w:r>
      <w:r>
        <w:rPr>
          <w:rFonts w:ascii="Garamond" w:hAnsi="Garamond"/>
          <w:color w:val="000000"/>
          <w:sz w:val="24"/>
          <w:szCs w:val="24"/>
          <w:lang w:val="en-GB"/>
        </w:rPr>
        <w:t xml:space="preserve"> the development and appraisal of Education Sector Plans and participation in Sector </w:t>
      </w:r>
      <w:r w:rsidRPr="002907ED">
        <w:rPr>
          <w:rFonts w:ascii="Garamond" w:hAnsi="Garamond"/>
          <w:color w:val="000000"/>
          <w:sz w:val="24"/>
          <w:szCs w:val="24"/>
          <w:lang w:val="en-GB"/>
        </w:rPr>
        <w:t>Reviews of education plan implementation as identified by the Dakar Framework for Education For All</w:t>
      </w:r>
      <w:r>
        <w:rPr>
          <w:rFonts w:ascii="Garamond" w:hAnsi="Garamond"/>
          <w:color w:val="000000"/>
          <w:sz w:val="24"/>
          <w:szCs w:val="24"/>
          <w:lang w:val="en-GB"/>
        </w:rPr>
        <w:t xml:space="preserve"> and in the </w:t>
      </w:r>
      <w:r w:rsidRPr="002907ED">
        <w:rPr>
          <w:rFonts w:ascii="Garamond" w:hAnsi="Garamond"/>
          <w:color w:val="000000"/>
          <w:sz w:val="24"/>
          <w:szCs w:val="24"/>
          <w:lang w:val="en-GB"/>
        </w:rPr>
        <w:t>Global Partnership For Educatio</w:t>
      </w:r>
      <w:r>
        <w:rPr>
          <w:rFonts w:ascii="Garamond" w:hAnsi="Garamond"/>
          <w:color w:val="000000"/>
          <w:sz w:val="24"/>
          <w:szCs w:val="24"/>
          <w:lang w:val="en-GB"/>
        </w:rPr>
        <w:t>n (GPE) country level processes</w:t>
      </w:r>
      <w:r w:rsidRPr="002907ED">
        <w:rPr>
          <w:rFonts w:ascii="Garamond" w:hAnsi="Garamond"/>
          <w:color w:val="000000"/>
          <w:sz w:val="24"/>
          <w:szCs w:val="24"/>
          <w:lang w:val="en-GB"/>
        </w:rPr>
        <w:t>.</w:t>
      </w:r>
    </w:p>
    <w:p w:rsidR="003353B8" w:rsidRPr="00B907AA" w:rsidRDefault="002907ED" w:rsidP="00D97689">
      <w:pPr>
        <w:tabs>
          <w:tab w:val="left" w:pos="720"/>
        </w:tabs>
        <w:spacing w:after="0" w:line="240" w:lineRule="auto"/>
        <w:ind w:left="360"/>
        <w:contextualSpacing/>
        <w:jc w:val="both"/>
        <w:rPr>
          <w:rFonts w:ascii="Garamond" w:hAnsi="Garamond"/>
          <w:color w:val="000000"/>
          <w:sz w:val="24"/>
          <w:szCs w:val="24"/>
          <w:lang w:val="en-GB"/>
        </w:rPr>
      </w:pPr>
      <w:r>
        <w:rPr>
          <w:rFonts w:ascii="Garamond" w:hAnsi="Garamond"/>
          <w:color w:val="000000"/>
          <w:sz w:val="24"/>
          <w:szCs w:val="24"/>
          <w:lang w:val="en-GB"/>
        </w:rPr>
        <w:t xml:space="preserve"> </w:t>
      </w:r>
    </w:p>
    <w:p w:rsidR="00D97689" w:rsidRPr="007F1BDD" w:rsidRDefault="00D97689" w:rsidP="00D97689">
      <w:pPr>
        <w:pStyle w:val="Heading1"/>
        <w:numPr>
          <w:ilvl w:val="0"/>
          <w:numId w:val="24"/>
        </w:numPr>
        <w:rPr>
          <w:rFonts w:ascii="Garamond" w:hAnsi="Garamond"/>
          <w:color w:val="000000"/>
          <w:sz w:val="24"/>
          <w:szCs w:val="24"/>
        </w:rPr>
      </w:pPr>
      <w:bookmarkStart w:id="7" w:name="_Toc314669536"/>
      <w:r w:rsidRPr="007F1BDD">
        <w:rPr>
          <w:rFonts w:ascii="Garamond" w:hAnsi="Garamond"/>
          <w:color w:val="000000"/>
          <w:sz w:val="24"/>
          <w:szCs w:val="24"/>
        </w:rPr>
        <w:t>Specific Objectives of the bridging fund (January-December 2012)</w:t>
      </w:r>
      <w:bookmarkEnd w:id="7"/>
    </w:p>
    <w:p w:rsidR="00D97689" w:rsidRPr="00B907AA" w:rsidRDefault="00D97689" w:rsidP="00D97689">
      <w:pPr>
        <w:tabs>
          <w:tab w:val="left" w:pos="720"/>
        </w:tabs>
        <w:spacing w:after="0" w:line="240" w:lineRule="auto"/>
        <w:contextualSpacing/>
        <w:jc w:val="both"/>
        <w:rPr>
          <w:rFonts w:ascii="Garamond" w:hAnsi="Garamond"/>
          <w:color w:val="000000"/>
          <w:sz w:val="24"/>
          <w:szCs w:val="24"/>
          <w:lang w:val="en-GB"/>
        </w:rPr>
      </w:pPr>
    </w:p>
    <w:p w:rsidR="00D97689" w:rsidRDefault="00D97689" w:rsidP="00D97689">
      <w:pPr>
        <w:tabs>
          <w:tab w:val="left" w:pos="720"/>
        </w:tabs>
        <w:spacing w:after="0" w:line="240" w:lineRule="auto"/>
        <w:contextualSpacing/>
        <w:jc w:val="both"/>
        <w:rPr>
          <w:rFonts w:ascii="Garamond" w:hAnsi="Garamond"/>
          <w:color w:val="000000"/>
          <w:sz w:val="24"/>
          <w:szCs w:val="24"/>
          <w:lang w:val="en-GB"/>
        </w:rPr>
      </w:pPr>
      <w:r>
        <w:rPr>
          <w:rFonts w:ascii="Garamond" w:hAnsi="Garamond"/>
          <w:color w:val="000000"/>
          <w:sz w:val="24"/>
          <w:szCs w:val="24"/>
          <w:lang w:val="en-GB"/>
        </w:rPr>
        <w:tab/>
      </w:r>
      <w:r w:rsidRPr="00B907AA">
        <w:rPr>
          <w:rFonts w:ascii="Garamond" w:hAnsi="Garamond"/>
          <w:color w:val="000000"/>
          <w:sz w:val="24"/>
          <w:szCs w:val="24"/>
          <w:lang w:val="en-GB"/>
        </w:rPr>
        <w:t>The specific objectives of the proposed bridging fund are</w:t>
      </w:r>
      <w:r w:rsidR="00322EA9">
        <w:rPr>
          <w:rFonts w:ascii="Garamond" w:hAnsi="Garamond"/>
          <w:color w:val="000000"/>
          <w:sz w:val="24"/>
          <w:szCs w:val="24"/>
          <w:lang w:val="en-GB"/>
        </w:rPr>
        <w:t>:</w:t>
      </w:r>
    </w:p>
    <w:p w:rsidR="00D97689" w:rsidRPr="00B907AA" w:rsidRDefault="00D97689" w:rsidP="00D97689">
      <w:pPr>
        <w:tabs>
          <w:tab w:val="left" w:pos="720"/>
        </w:tabs>
        <w:spacing w:after="0" w:line="240" w:lineRule="auto"/>
        <w:contextualSpacing/>
        <w:jc w:val="both"/>
        <w:rPr>
          <w:rFonts w:ascii="Garamond" w:hAnsi="Garamond"/>
          <w:color w:val="000000"/>
          <w:sz w:val="24"/>
          <w:szCs w:val="24"/>
          <w:lang w:val="en-GB"/>
        </w:rPr>
      </w:pPr>
    </w:p>
    <w:p w:rsidR="00D97689" w:rsidRPr="00B907AA" w:rsidRDefault="00D97689" w:rsidP="00D97689">
      <w:pPr>
        <w:pStyle w:val="ColorfulList-Accent110"/>
        <w:numPr>
          <w:ilvl w:val="0"/>
          <w:numId w:val="18"/>
        </w:numPr>
        <w:suppressAutoHyphens w:val="0"/>
        <w:spacing w:line="240" w:lineRule="auto"/>
        <w:contextualSpacing/>
        <w:jc w:val="both"/>
        <w:rPr>
          <w:rFonts w:ascii="Garamond" w:hAnsi="Garamond"/>
          <w:sz w:val="24"/>
          <w:szCs w:val="24"/>
        </w:rPr>
      </w:pPr>
      <w:r w:rsidRPr="00B907AA">
        <w:rPr>
          <w:rFonts w:ascii="Garamond" w:hAnsi="Garamond" w:cs="Arial"/>
          <w:sz w:val="24"/>
          <w:szCs w:val="24"/>
        </w:rPr>
        <w:t>Support national education coalitions to continue engaging with government and donors in the development, implementation, monitoring and evaluation of sustainable national education sector plans</w:t>
      </w:r>
      <w:r w:rsidR="00322EA9">
        <w:rPr>
          <w:rFonts w:ascii="Garamond" w:hAnsi="Garamond" w:cs="Arial"/>
          <w:sz w:val="24"/>
          <w:szCs w:val="24"/>
        </w:rPr>
        <w:t>.</w:t>
      </w:r>
      <w:r w:rsidRPr="00B907AA">
        <w:rPr>
          <w:rFonts w:ascii="Garamond" w:hAnsi="Garamond" w:cs="Arial"/>
          <w:sz w:val="24"/>
          <w:szCs w:val="24"/>
        </w:rPr>
        <w:t xml:space="preserve"> </w:t>
      </w:r>
    </w:p>
    <w:p w:rsidR="00D97689" w:rsidRPr="00B907AA" w:rsidRDefault="00D97689" w:rsidP="00D97689">
      <w:pPr>
        <w:pStyle w:val="ColorfulList-Accent110"/>
        <w:numPr>
          <w:ilvl w:val="0"/>
          <w:numId w:val="18"/>
        </w:numPr>
        <w:suppressAutoHyphens w:val="0"/>
        <w:spacing w:before="80" w:after="120" w:line="240" w:lineRule="auto"/>
        <w:contextualSpacing/>
        <w:jc w:val="both"/>
        <w:rPr>
          <w:rFonts w:ascii="Garamond" w:hAnsi="Garamond"/>
          <w:sz w:val="24"/>
          <w:szCs w:val="24"/>
        </w:rPr>
      </w:pPr>
      <w:r w:rsidRPr="00B907AA">
        <w:rPr>
          <w:rFonts w:ascii="Garamond" w:hAnsi="Garamond" w:cs="Arial"/>
          <w:sz w:val="24"/>
          <w:szCs w:val="24"/>
        </w:rPr>
        <w:t xml:space="preserve">Maintain the </w:t>
      </w:r>
      <w:r w:rsidR="00322EA9">
        <w:rPr>
          <w:rFonts w:ascii="Garamond" w:hAnsi="Garamond" w:cs="Arial"/>
          <w:sz w:val="24"/>
          <w:szCs w:val="24"/>
        </w:rPr>
        <w:t xml:space="preserve">civil society </w:t>
      </w:r>
      <w:r w:rsidRPr="00B907AA">
        <w:rPr>
          <w:rFonts w:ascii="Garamond" w:hAnsi="Garamond" w:cs="Arial"/>
          <w:sz w:val="24"/>
          <w:szCs w:val="24"/>
        </w:rPr>
        <w:t>expertise, experience and entities to support structures at the global and regional levels on which a new financial support mechanism will be built</w:t>
      </w:r>
      <w:r w:rsidR="00322EA9">
        <w:rPr>
          <w:rFonts w:ascii="Garamond" w:hAnsi="Garamond" w:cs="Arial"/>
          <w:sz w:val="24"/>
          <w:szCs w:val="24"/>
        </w:rPr>
        <w:t>.</w:t>
      </w:r>
    </w:p>
    <w:p w:rsidR="00D97689" w:rsidRPr="00B907AA" w:rsidRDefault="00D97689" w:rsidP="00D97689">
      <w:pPr>
        <w:pStyle w:val="ColorfulList-Accent110"/>
        <w:numPr>
          <w:ilvl w:val="0"/>
          <w:numId w:val="18"/>
        </w:numPr>
        <w:suppressAutoHyphens w:val="0"/>
        <w:spacing w:before="80" w:after="120" w:line="240" w:lineRule="auto"/>
        <w:contextualSpacing/>
        <w:jc w:val="both"/>
        <w:rPr>
          <w:rFonts w:ascii="Garamond" w:hAnsi="Garamond"/>
          <w:sz w:val="24"/>
          <w:szCs w:val="24"/>
        </w:rPr>
      </w:pPr>
      <w:r w:rsidRPr="00B907AA">
        <w:rPr>
          <w:rFonts w:ascii="Garamond" w:hAnsi="Garamond" w:cs="Arial"/>
          <w:sz w:val="24"/>
          <w:szCs w:val="24"/>
        </w:rPr>
        <w:t>Strengthen south-south networks and partnerships to promote knowledge sharing and dissemination</w:t>
      </w:r>
      <w:r w:rsidR="00322EA9">
        <w:rPr>
          <w:rFonts w:ascii="Garamond" w:hAnsi="Garamond" w:cs="Arial"/>
          <w:sz w:val="24"/>
          <w:szCs w:val="24"/>
        </w:rPr>
        <w:t>.</w:t>
      </w:r>
      <w:r w:rsidRPr="00B907AA">
        <w:rPr>
          <w:rFonts w:ascii="Garamond" w:hAnsi="Garamond" w:cs="Arial"/>
          <w:sz w:val="24"/>
          <w:szCs w:val="24"/>
        </w:rPr>
        <w:t xml:space="preserve"> </w:t>
      </w:r>
    </w:p>
    <w:p w:rsidR="00D97689" w:rsidRPr="000D4772" w:rsidRDefault="009B54CC" w:rsidP="00D97689">
      <w:pPr>
        <w:pStyle w:val="ColorfulList-Accent110"/>
        <w:numPr>
          <w:ilvl w:val="0"/>
          <w:numId w:val="18"/>
        </w:numPr>
        <w:suppressAutoHyphens w:val="0"/>
        <w:spacing w:before="80" w:after="120" w:line="240" w:lineRule="auto"/>
        <w:contextualSpacing/>
        <w:jc w:val="both"/>
        <w:rPr>
          <w:rFonts w:ascii="Garamond" w:hAnsi="Garamond"/>
          <w:sz w:val="24"/>
          <w:szCs w:val="24"/>
        </w:rPr>
      </w:pPr>
      <w:r>
        <w:rPr>
          <w:rFonts w:ascii="Garamond" w:hAnsi="Garamond" w:cs="Arial"/>
          <w:sz w:val="24"/>
          <w:szCs w:val="24"/>
        </w:rPr>
        <w:t xml:space="preserve">Support </w:t>
      </w:r>
      <w:r w:rsidR="007F5BE9">
        <w:rPr>
          <w:rFonts w:ascii="Garamond" w:hAnsi="Garamond" w:cs="Arial"/>
          <w:sz w:val="24"/>
          <w:szCs w:val="24"/>
        </w:rPr>
        <w:t xml:space="preserve">a </w:t>
      </w:r>
      <w:r w:rsidR="00D97689" w:rsidRPr="00B907AA">
        <w:rPr>
          <w:rFonts w:ascii="Garamond" w:hAnsi="Garamond" w:cs="Arial"/>
          <w:sz w:val="24"/>
          <w:szCs w:val="24"/>
        </w:rPr>
        <w:t>thorough assessment of the CSEF performance and management structures</w:t>
      </w:r>
      <w:r>
        <w:rPr>
          <w:rFonts w:ascii="Garamond" w:hAnsi="Garamond" w:cs="Arial"/>
          <w:sz w:val="24"/>
          <w:szCs w:val="24"/>
        </w:rPr>
        <w:t xml:space="preserve"> with a broader independent review</w:t>
      </w:r>
      <w:r w:rsidR="00D97689" w:rsidRPr="00B907AA">
        <w:rPr>
          <w:rFonts w:ascii="Garamond" w:hAnsi="Garamond" w:cs="Arial"/>
          <w:sz w:val="24"/>
          <w:szCs w:val="24"/>
        </w:rPr>
        <w:t xml:space="preserve"> to inform a robust proposal for support to national education coalitions</w:t>
      </w:r>
      <w:r w:rsidR="001B2208">
        <w:rPr>
          <w:rFonts w:ascii="Garamond" w:hAnsi="Garamond" w:cs="Arial"/>
          <w:sz w:val="24"/>
          <w:szCs w:val="24"/>
        </w:rPr>
        <w:t xml:space="preserve"> with a stronger sustainability strategy.</w:t>
      </w:r>
    </w:p>
    <w:p w:rsidR="00BB3F43" w:rsidRDefault="00BB3F43">
      <w:pPr>
        <w:spacing w:after="0" w:line="240" w:lineRule="auto"/>
        <w:rPr>
          <w:rFonts w:ascii="Garamond" w:hAnsi="Garamond" w:cs="Arial"/>
          <w:kern w:val="1"/>
          <w:sz w:val="24"/>
          <w:szCs w:val="24"/>
          <w:lang w:val="en-GB" w:eastAsia="ar-SA"/>
        </w:rPr>
      </w:pPr>
      <w:r>
        <w:rPr>
          <w:rFonts w:ascii="Garamond" w:hAnsi="Garamond" w:cs="Arial"/>
          <w:sz w:val="24"/>
          <w:szCs w:val="24"/>
        </w:rPr>
        <w:br w:type="page"/>
      </w:r>
    </w:p>
    <w:p w:rsidR="00BB3F43" w:rsidRPr="007F1BDD" w:rsidRDefault="00BB3F43" w:rsidP="00BB3F43">
      <w:pPr>
        <w:pStyle w:val="Heading1"/>
        <w:numPr>
          <w:ilvl w:val="0"/>
          <w:numId w:val="24"/>
        </w:numPr>
        <w:rPr>
          <w:rFonts w:ascii="Garamond" w:hAnsi="Garamond"/>
          <w:color w:val="000000"/>
          <w:sz w:val="24"/>
          <w:szCs w:val="24"/>
        </w:rPr>
      </w:pPr>
      <w:bookmarkStart w:id="8" w:name="_Toc314669537"/>
      <w:r>
        <w:rPr>
          <w:rFonts w:ascii="Garamond" w:hAnsi="Garamond"/>
          <w:color w:val="000000"/>
          <w:sz w:val="24"/>
          <w:szCs w:val="24"/>
        </w:rPr>
        <w:t xml:space="preserve">Expected Outputs </w:t>
      </w:r>
      <w:r w:rsidRPr="007F1BDD">
        <w:rPr>
          <w:rFonts w:ascii="Garamond" w:hAnsi="Garamond"/>
          <w:color w:val="000000"/>
          <w:sz w:val="24"/>
          <w:szCs w:val="24"/>
        </w:rPr>
        <w:t>of the bridging fund (</w:t>
      </w:r>
      <w:r>
        <w:rPr>
          <w:rFonts w:ascii="Garamond" w:hAnsi="Garamond"/>
          <w:color w:val="000000"/>
          <w:sz w:val="24"/>
          <w:szCs w:val="24"/>
        </w:rPr>
        <w:t xml:space="preserve">by </w:t>
      </w:r>
      <w:r w:rsidRPr="007F1BDD">
        <w:rPr>
          <w:rFonts w:ascii="Garamond" w:hAnsi="Garamond"/>
          <w:color w:val="000000"/>
          <w:sz w:val="24"/>
          <w:szCs w:val="24"/>
        </w:rPr>
        <w:t>December 2012)</w:t>
      </w:r>
      <w:bookmarkEnd w:id="8"/>
    </w:p>
    <w:p w:rsidR="000D4772" w:rsidRPr="005A75E8" w:rsidRDefault="000D4772" w:rsidP="000D4772">
      <w:pPr>
        <w:spacing w:line="240" w:lineRule="auto"/>
        <w:contextualSpacing/>
        <w:jc w:val="both"/>
        <w:rPr>
          <w:rFonts w:ascii="Garamond" w:hAnsi="Garamond"/>
          <w:i/>
          <w:color w:val="000000"/>
          <w:sz w:val="24"/>
          <w:szCs w:val="24"/>
        </w:rPr>
      </w:pPr>
    </w:p>
    <w:p w:rsidR="00BB3F43" w:rsidRPr="005A75E8" w:rsidRDefault="00BB3F43" w:rsidP="00BB3F43">
      <w:pPr>
        <w:spacing w:line="240" w:lineRule="auto"/>
        <w:contextualSpacing/>
        <w:jc w:val="both"/>
        <w:rPr>
          <w:rFonts w:ascii="Garamond" w:hAnsi="Garamond"/>
          <w:i/>
          <w:color w:val="000000"/>
          <w:sz w:val="24"/>
          <w:szCs w:val="24"/>
        </w:rPr>
      </w:pPr>
      <w:r w:rsidRPr="005A75E8">
        <w:rPr>
          <w:rFonts w:ascii="Garamond" w:hAnsi="Garamond"/>
          <w:i/>
          <w:sz w:val="24"/>
          <w:szCs w:val="24"/>
        </w:rPr>
        <w:t>The following are the expected outputs from this strategy by end of 2012</w:t>
      </w:r>
      <w:r>
        <w:rPr>
          <w:rFonts w:ascii="Garamond" w:hAnsi="Garamond"/>
          <w:i/>
          <w:sz w:val="24"/>
          <w:szCs w:val="24"/>
        </w:rPr>
        <w:t>:</w:t>
      </w:r>
    </w:p>
    <w:p w:rsidR="00BB3F43" w:rsidRPr="00BB3F43" w:rsidRDefault="00BB3F43" w:rsidP="00BB3F43">
      <w:pPr>
        <w:spacing w:line="240" w:lineRule="auto"/>
        <w:ind w:left="720"/>
        <w:contextualSpacing/>
        <w:jc w:val="both"/>
        <w:rPr>
          <w:rFonts w:ascii="Garamond" w:hAnsi="Garamond" w:cs="Arial"/>
          <w:sz w:val="24"/>
          <w:szCs w:val="24"/>
          <w:lang w:val="en-GB"/>
        </w:rPr>
      </w:pPr>
    </w:p>
    <w:p w:rsidR="000D4772" w:rsidRPr="00BB3F43" w:rsidRDefault="00BB3F43" w:rsidP="00BB3F43">
      <w:pPr>
        <w:numPr>
          <w:ilvl w:val="0"/>
          <w:numId w:val="11"/>
        </w:numPr>
        <w:spacing w:line="240" w:lineRule="auto"/>
        <w:contextualSpacing/>
        <w:jc w:val="both"/>
        <w:rPr>
          <w:rFonts w:ascii="Garamond" w:hAnsi="Garamond" w:cs="Arial"/>
          <w:sz w:val="24"/>
          <w:szCs w:val="24"/>
          <w:lang w:val="en-GB"/>
        </w:rPr>
      </w:pPr>
      <w:r w:rsidRPr="00BB3F43">
        <w:rPr>
          <w:rFonts w:ascii="Garamond" w:hAnsi="Garamond"/>
          <w:sz w:val="24"/>
          <w:szCs w:val="24"/>
        </w:rPr>
        <w:t xml:space="preserve">At least </w:t>
      </w:r>
      <w:r w:rsidRPr="00BB3F43">
        <w:rPr>
          <w:rFonts w:ascii="Garamond" w:hAnsi="Garamond" w:cs="Arial"/>
          <w:sz w:val="24"/>
          <w:szCs w:val="24"/>
          <w:lang w:val="en-GB"/>
        </w:rPr>
        <w:t xml:space="preserve">15 NECs are </w:t>
      </w:r>
      <w:r w:rsidR="000D4772" w:rsidRPr="00BB3F43">
        <w:rPr>
          <w:rFonts w:ascii="Garamond" w:hAnsi="Garamond" w:cs="Arial"/>
          <w:sz w:val="24"/>
          <w:szCs w:val="24"/>
          <w:lang w:val="en-GB"/>
        </w:rPr>
        <w:t>actively and effectively monitoring how well national education sector plans and policies are being implemented;</w:t>
      </w:r>
    </w:p>
    <w:p w:rsidR="000D4772" w:rsidRPr="00BB3F43" w:rsidRDefault="00BB3F43" w:rsidP="00BB3F43">
      <w:pPr>
        <w:numPr>
          <w:ilvl w:val="0"/>
          <w:numId w:val="11"/>
        </w:numPr>
        <w:spacing w:line="240" w:lineRule="auto"/>
        <w:contextualSpacing/>
        <w:jc w:val="both"/>
        <w:rPr>
          <w:rFonts w:ascii="Garamond" w:hAnsi="Garamond" w:cs="Arial"/>
          <w:sz w:val="24"/>
          <w:szCs w:val="24"/>
          <w:lang w:val="en-GB"/>
        </w:rPr>
      </w:pPr>
      <w:r w:rsidRPr="00BB3F43">
        <w:rPr>
          <w:rFonts w:ascii="Garamond" w:hAnsi="Garamond" w:cs="Arial"/>
          <w:sz w:val="24"/>
          <w:szCs w:val="24"/>
          <w:lang w:val="en-GB"/>
        </w:rPr>
        <w:t xml:space="preserve">At least 15 NECs are </w:t>
      </w:r>
      <w:r w:rsidR="000D4772" w:rsidRPr="00BB3F43">
        <w:rPr>
          <w:rFonts w:ascii="Garamond" w:hAnsi="Garamond" w:cs="Arial"/>
          <w:sz w:val="24"/>
          <w:szCs w:val="24"/>
          <w:lang w:val="en-GB"/>
        </w:rPr>
        <w:t>acting as think-tanks and early warning systems, providing timely information on current education policy issues and helping the GPE partners to recognize the need for change and to take action when new dilemmas and problems occur;</w:t>
      </w:r>
    </w:p>
    <w:p w:rsidR="000D4772" w:rsidRPr="00BB3F43" w:rsidRDefault="00BB3F43" w:rsidP="00BB3F43">
      <w:pPr>
        <w:numPr>
          <w:ilvl w:val="0"/>
          <w:numId w:val="11"/>
        </w:numPr>
        <w:spacing w:line="240" w:lineRule="auto"/>
        <w:contextualSpacing/>
        <w:jc w:val="both"/>
        <w:rPr>
          <w:rFonts w:ascii="Garamond" w:hAnsi="Garamond" w:cs="Arial"/>
          <w:sz w:val="24"/>
          <w:szCs w:val="24"/>
          <w:lang w:val="en-GB"/>
        </w:rPr>
      </w:pPr>
      <w:r w:rsidRPr="00BB3F43">
        <w:rPr>
          <w:rFonts w:ascii="Garamond" w:hAnsi="Garamond" w:cs="Arial"/>
          <w:sz w:val="24"/>
          <w:szCs w:val="24"/>
          <w:lang w:val="en-GB"/>
        </w:rPr>
        <w:t xml:space="preserve">At least 15 NECs are </w:t>
      </w:r>
      <w:r w:rsidR="000D4772" w:rsidRPr="00BB3F43">
        <w:rPr>
          <w:rFonts w:ascii="Garamond" w:hAnsi="Garamond" w:cs="Arial"/>
          <w:sz w:val="24"/>
          <w:szCs w:val="24"/>
          <w:lang w:val="en-GB"/>
        </w:rPr>
        <w:t xml:space="preserve">analyzing budgets and policies, and proposing alternative models, policies and strategies to resolve educational challenges, and achieve specific policy change and institutional reform objectives in the sector. </w:t>
      </w:r>
    </w:p>
    <w:p w:rsidR="000D4772" w:rsidRPr="00BB3F43" w:rsidRDefault="00BB3F43" w:rsidP="00BB3F43">
      <w:pPr>
        <w:numPr>
          <w:ilvl w:val="0"/>
          <w:numId w:val="11"/>
        </w:numPr>
        <w:spacing w:line="240" w:lineRule="auto"/>
        <w:contextualSpacing/>
        <w:jc w:val="both"/>
        <w:rPr>
          <w:rFonts w:ascii="Garamond" w:hAnsi="Garamond" w:cs="Arial"/>
          <w:sz w:val="24"/>
          <w:szCs w:val="24"/>
          <w:lang w:val="en-GB"/>
        </w:rPr>
      </w:pPr>
      <w:r w:rsidRPr="00BB3F43">
        <w:rPr>
          <w:rFonts w:ascii="Garamond" w:hAnsi="Garamond" w:cs="Arial"/>
          <w:sz w:val="24"/>
          <w:szCs w:val="24"/>
          <w:lang w:val="en-GB"/>
        </w:rPr>
        <w:t xml:space="preserve">To have </w:t>
      </w:r>
      <w:r w:rsidR="000D4772" w:rsidRPr="00BB3F43">
        <w:rPr>
          <w:rFonts w:ascii="Garamond" w:hAnsi="Garamond" w:cs="Arial"/>
          <w:sz w:val="24"/>
          <w:szCs w:val="24"/>
          <w:lang w:val="en-GB"/>
        </w:rPr>
        <w:t>increase</w:t>
      </w:r>
      <w:r w:rsidRPr="00BB3F43">
        <w:rPr>
          <w:rFonts w:ascii="Garamond" w:hAnsi="Garamond" w:cs="Arial"/>
          <w:sz w:val="24"/>
          <w:szCs w:val="24"/>
          <w:lang w:val="en-GB"/>
        </w:rPr>
        <w:t>d</w:t>
      </w:r>
      <w:r w:rsidR="000D4772" w:rsidRPr="00BB3F43">
        <w:rPr>
          <w:rFonts w:ascii="Garamond" w:hAnsi="Garamond" w:cs="Arial"/>
          <w:sz w:val="24"/>
          <w:szCs w:val="24"/>
          <w:lang w:val="en-GB"/>
        </w:rPr>
        <w:t xml:space="preserve"> the range of civil society stakeholders engaged with the GPE’s country processes; </w:t>
      </w:r>
    </w:p>
    <w:p w:rsidR="000D4772" w:rsidRPr="00BB3F43" w:rsidRDefault="00BB3F43" w:rsidP="00BB3F43">
      <w:pPr>
        <w:numPr>
          <w:ilvl w:val="0"/>
          <w:numId w:val="11"/>
        </w:numPr>
        <w:spacing w:line="240" w:lineRule="auto"/>
        <w:contextualSpacing/>
        <w:jc w:val="both"/>
        <w:rPr>
          <w:rFonts w:ascii="Garamond" w:hAnsi="Garamond" w:cs="Arial"/>
          <w:sz w:val="24"/>
          <w:szCs w:val="24"/>
          <w:lang w:val="en-GB"/>
        </w:rPr>
      </w:pPr>
      <w:r w:rsidRPr="00BB3F43">
        <w:rPr>
          <w:rFonts w:ascii="Garamond" w:hAnsi="Garamond" w:cs="Arial"/>
          <w:sz w:val="24"/>
          <w:szCs w:val="24"/>
          <w:lang w:val="en-GB"/>
        </w:rPr>
        <w:t xml:space="preserve">To </w:t>
      </w:r>
      <w:r w:rsidR="000D4772" w:rsidRPr="00BB3F43">
        <w:rPr>
          <w:rFonts w:ascii="Garamond" w:hAnsi="Garamond" w:cs="Arial"/>
          <w:sz w:val="24"/>
          <w:szCs w:val="24"/>
          <w:lang w:val="en-GB"/>
        </w:rPr>
        <w:t>grow the percentage of women in the governance and leadership structures of existing NECs;</w:t>
      </w:r>
    </w:p>
    <w:p w:rsidR="000D4772" w:rsidRPr="00BB3F43" w:rsidRDefault="00BB3F43" w:rsidP="00BB3F43">
      <w:pPr>
        <w:numPr>
          <w:ilvl w:val="0"/>
          <w:numId w:val="11"/>
        </w:numPr>
        <w:spacing w:line="240" w:lineRule="auto"/>
        <w:contextualSpacing/>
        <w:jc w:val="both"/>
        <w:rPr>
          <w:rFonts w:ascii="Garamond" w:hAnsi="Garamond" w:cs="Arial"/>
          <w:sz w:val="24"/>
          <w:szCs w:val="24"/>
          <w:lang w:val="en-GB"/>
        </w:rPr>
      </w:pPr>
      <w:r w:rsidRPr="00BB3F43">
        <w:rPr>
          <w:rFonts w:ascii="Garamond" w:hAnsi="Garamond" w:cs="Arial"/>
          <w:sz w:val="24"/>
          <w:szCs w:val="24"/>
          <w:lang w:val="en-GB"/>
        </w:rPr>
        <w:t xml:space="preserve">To </w:t>
      </w:r>
      <w:r w:rsidR="000D4772" w:rsidRPr="00BB3F43">
        <w:rPr>
          <w:rFonts w:ascii="Garamond" w:hAnsi="Garamond" w:cs="Arial"/>
          <w:sz w:val="24"/>
          <w:szCs w:val="24"/>
          <w:lang w:val="en-GB"/>
        </w:rPr>
        <w:t>increase the number of groups representing the most vulnerable and the marginalised in NECs’ consultation, mobilisation, and consensus building processes;</w:t>
      </w:r>
    </w:p>
    <w:p w:rsidR="000D4772" w:rsidRPr="00BB3F43" w:rsidRDefault="00BB3F43" w:rsidP="00BB3F43">
      <w:pPr>
        <w:numPr>
          <w:ilvl w:val="0"/>
          <w:numId w:val="11"/>
        </w:numPr>
        <w:spacing w:line="240" w:lineRule="auto"/>
        <w:contextualSpacing/>
        <w:jc w:val="both"/>
        <w:rPr>
          <w:rFonts w:ascii="Garamond" w:hAnsi="Garamond" w:cs="Arial"/>
          <w:sz w:val="24"/>
          <w:szCs w:val="24"/>
          <w:lang w:val="en-GB"/>
        </w:rPr>
      </w:pPr>
      <w:r w:rsidRPr="00BB3F43">
        <w:rPr>
          <w:rFonts w:ascii="Garamond" w:hAnsi="Garamond" w:cs="Arial"/>
          <w:sz w:val="24"/>
          <w:szCs w:val="24"/>
          <w:lang w:val="en-GB"/>
        </w:rPr>
        <w:t xml:space="preserve">To </w:t>
      </w:r>
      <w:r w:rsidR="000D4772" w:rsidRPr="00BB3F43">
        <w:rPr>
          <w:rFonts w:ascii="Garamond" w:hAnsi="Garamond" w:cs="Arial"/>
          <w:sz w:val="24"/>
          <w:szCs w:val="24"/>
          <w:lang w:val="en-GB"/>
        </w:rPr>
        <w:t>increase the number of NECs with network members active throughout the country.</w:t>
      </w:r>
    </w:p>
    <w:p w:rsidR="000D4772" w:rsidRPr="00BB3F43" w:rsidRDefault="000D4772" w:rsidP="000D4772">
      <w:pPr>
        <w:numPr>
          <w:ilvl w:val="0"/>
          <w:numId w:val="11"/>
        </w:numPr>
        <w:spacing w:line="240" w:lineRule="auto"/>
        <w:contextualSpacing/>
        <w:jc w:val="both"/>
        <w:rPr>
          <w:rFonts w:ascii="Garamond" w:hAnsi="Garamond" w:cs="Arial"/>
          <w:sz w:val="24"/>
          <w:szCs w:val="24"/>
          <w:lang w:val="en-GB"/>
        </w:rPr>
      </w:pPr>
      <w:r w:rsidRPr="00BB3F43">
        <w:rPr>
          <w:rFonts w:ascii="Garamond" w:hAnsi="Garamond" w:cs="Arial"/>
          <w:sz w:val="24"/>
          <w:szCs w:val="24"/>
          <w:lang w:val="en-GB"/>
        </w:rPr>
        <w:t xml:space="preserve">An increasing number of NECs are advocating for improved governance and accountability in the use of public education funds. </w:t>
      </w:r>
    </w:p>
    <w:p w:rsidR="000D4772" w:rsidRPr="005A75E8" w:rsidRDefault="000D4772" w:rsidP="000D4772">
      <w:pPr>
        <w:numPr>
          <w:ilvl w:val="0"/>
          <w:numId w:val="11"/>
        </w:numPr>
        <w:spacing w:line="240" w:lineRule="auto"/>
        <w:contextualSpacing/>
        <w:jc w:val="both"/>
        <w:rPr>
          <w:rFonts w:ascii="Garamond" w:hAnsi="Garamond"/>
          <w:sz w:val="24"/>
          <w:szCs w:val="24"/>
        </w:rPr>
      </w:pPr>
      <w:r w:rsidRPr="005A75E8">
        <w:rPr>
          <w:rFonts w:ascii="Garamond" w:hAnsi="Garamond" w:cs="Arial"/>
          <w:sz w:val="24"/>
          <w:szCs w:val="24"/>
          <w:lang w:val="en-GB"/>
        </w:rPr>
        <w:t>Policy reports and briefings calling for greater equity in education resource distribution</w:t>
      </w:r>
      <w:r>
        <w:rPr>
          <w:rFonts w:ascii="Garamond" w:hAnsi="Garamond" w:cs="Arial"/>
          <w:sz w:val="24"/>
          <w:szCs w:val="24"/>
          <w:lang w:val="en-GB"/>
        </w:rPr>
        <w:t>.</w:t>
      </w:r>
      <w:r w:rsidRPr="005A75E8">
        <w:rPr>
          <w:rFonts w:ascii="Garamond" w:hAnsi="Garamond" w:cs="Arial"/>
          <w:sz w:val="24"/>
          <w:szCs w:val="24"/>
          <w:lang w:val="en-GB"/>
        </w:rPr>
        <w:t xml:space="preserve"> </w:t>
      </w:r>
    </w:p>
    <w:p w:rsidR="000D4772" w:rsidRPr="005A75E8" w:rsidRDefault="000D4772" w:rsidP="000D4772">
      <w:pPr>
        <w:numPr>
          <w:ilvl w:val="0"/>
          <w:numId w:val="11"/>
        </w:numPr>
        <w:spacing w:line="240" w:lineRule="auto"/>
        <w:contextualSpacing/>
        <w:jc w:val="both"/>
        <w:rPr>
          <w:rFonts w:ascii="Garamond" w:hAnsi="Garamond"/>
          <w:sz w:val="24"/>
          <w:szCs w:val="24"/>
        </w:rPr>
      </w:pPr>
      <w:r w:rsidRPr="005A75E8">
        <w:rPr>
          <w:rFonts w:ascii="Garamond" w:hAnsi="Garamond" w:cs="Arial"/>
          <w:sz w:val="24"/>
          <w:szCs w:val="24"/>
          <w:lang w:val="en-GB"/>
        </w:rPr>
        <w:t>Research products and resource mapping on wastage and corruption in sector expenditure</w:t>
      </w:r>
      <w:r>
        <w:rPr>
          <w:rFonts w:ascii="Garamond" w:hAnsi="Garamond" w:cs="Arial"/>
          <w:sz w:val="24"/>
          <w:szCs w:val="24"/>
          <w:lang w:val="en-GB"/>
        </w:rPr>
        <w:t>.</w:t>
      </w:r>
      <w:r w:rsidRPr="005A75E8">
        <w:rPr>
          <w:rFonts w:ascii="Garamond" w:hAnsi="Garamond" w:cs="Arial"/>
          <w:sz w:val="24"/>
          <w:szCs w:val="24"/>
          <w:lang w:val="en-GB"/>
        </w:rPr>
        <w:t xml:space="preserve"> </w:t>
      </w:r>
    </w:p>
    <w:p w:rsidR="000D4772" w:rsidRPr="005A75E8" w:rsidRDefault="000D4772" w:rsidP="000D4772">
      <w:pPr>
        <w:numPr>
          <w:ilvl w:val="0"/>
          <w:numId w:val="11"/>
        </w:numPr>
        <w:spacing w:line="240" w:lineRule="auto"/>
        <w:contextualSpacing/>
        <w:jc w:val="both"/>
        <w:rPr>
          <w:rFonts w:ascii="Garamond" w:hAnsi="Garamond"/>
          <w:sz w:val="24"/>
          <w:szCs w:val="24"/>
        </w:rPr>
      </w:pPr>
      <w:r>
        <w:rPr>
          <w:rFonts w:ascii="Garamond" w:hAnsi="Garamond" w:cs="Arial"/>
          <w:sz w:val="24"/>
          <w:szCs w:val="24"/>
          <w:lang w:val="en-GB"/>
        </w:rPr>
        <w:t>Increased m</w:t>
      </w:r>
      <w:r w:rsidRPr="005A75E8">
        <w:rPr>
          <w:rFonts w:ascii="Garamond" w:hAnsi="Garamond" w:cs="Arial"/>
          <w:sz w:val="24"/>
          <w:szCs w:val="24"/>
          <w:lang w:val="en-GB"/>
        </w:rPr>
        <w:t xml:space="preserve">edia scrutiny </w:t>
      </w:r>
      <w:r w:rsidR="00BB3F43">
        <w:rPr>
          <w:rFonts w:ascii="Garamond" w:hAnsi="Garamond" w:cs="Arial"/>
          <w:sz w:val="24"/>
          <w:szCs w:val="24"/>
          <w:lang w:val="en-GB"/>
        </w:rPr>
        <w:t xml:space="preserve">including </w:t>
      </w:r>
      <w:r w:rsidR="00BB3F43" w:rsidRPr="005A75E8">
        <w:rPr>
          <w:rFonts w:ascii="Garamond" w:hAnsi="Garamond" w:cs="Arial"/>
          <w:sz w:val="24"/>
          <w:szCs w:val="24"/>
          <w:lang w:val="en-GB"/>
        </w:rPr>
        <w:t>education</w:t>
      </w:r>
      <w:r w:rsidRPr="005A75E8">
        <w:rPr>
          <w:rFonts w:ascii="Garamond" w:hAnsi="Garamond" w:cs="Arial"/>
          <w:sz w:val="24"/>
          <w:szCs w:val="24"/>
          <w:lang w:val="en-GB"/>
        </w:rPr>
        <w:t xml:space="preserve"> policy and education expenditure</w:t>
      </w:r>
      <w:r>
        <w:rPr>
          <w:rFonts w:ascii="Garamond" w:hAnsi="Garamond" w:cs="Arial"/>
          <w:sz w:val="24"/>
          <w:szCs w:val="24"/>
          <w:lang w:val="en-GB"/>
        </w:rPr>
        <w:t>.</w:t>
      </w:r>
      <w:r w:rsidRPr="005A75E8">
        <w:rPr>
          <w:rFonts w:ascii="Garamond" w:hAnsi="Garamond" w:cs="Arial"/>
          <w:sz w:val="24"/>
          <w:szCs w:val="24"/>
          <w:lang w:val="en-GB"/>
        </w:rPr>
        <w:t xml:space="preserve"> </w:t>
      </w:r>
    </w:p>
    <w:p w:rsidR="000D4772" w:rsidRPr="00BF7052" w:rsidRDefault="000D4772" w:rsidP="000D4772">
      <w:pPr>
        <w:numPr>
          <w:ilvl w:val="0"/>
          <w:numId w:val="11"/>
        </w:numPr>
        <w:spacing w:line="240" w:lineRule="auto"/>
        <w:contextualSpacing/>
        <w:jc w:val="both"/>
        <w:rPr>
          <w:rFonts w:ascii="Garamond" w:hAnsi="Garamond"/>
          <w:sz w:val="24"/>
          <w:szCs w:val="24"/>
        </w:rPr>
      </w:pPr>
      <w:r w:rsidRPr="005A75E8">
        <w:rPr>
          <w:rFonts w:ascii="Garamond" w:hAnsi="Garamond" w:cs="Arial"/>
          <w:sz w:val="24"/>
          <w:szCs w:val="24"/>
          <w:lang w:val="en-GB"/>
        </w:rPr>
        <w:t>Public scrutiny on accountability standards of elected representatives and school officials</w:t>
      </w:r>
      <w:r>
        <w:rPr>
          <w:rFonts w:ascii="Garamond" w:hAnsi="Garamond" w:cs="Arial"/>
          <w:sz w:val="24"/>
          <w:szCs w:val="24"/>
          <w:lang w:val="en-GB"/>
        </w:rPr>
        <w:t>.</w:t>
      </w:r>
      <w:r w:rsidRPr="005A75E8">
        <w:rPr>
          <w:rFonts w:ascii="Garamond" w:hAnsi="Garamond" w:cs="Arial"/>
          <w:sz w:val="24"/>
          <w:szCs w:val="24"/>
          <w:lang w:val="en-GB"/>
        </w:rPr>
        <w:t xml:space="preserve"> </w:t>
      </w:r>
      <w:r>
        <w:rPr>
          <w:rFonts w:ascii="Garamond" w:hAnsi="Garamond" w:cs="Arial"/>
          <w:sz w:val="24"/>
          <w:szCs w:val="24"/>
          <w:lang w:val="en-GB"/>
        </w:rPr>
        <w:t xml:space="preserve">This </w:t>
      </w:r>
      <w:r w:rsidRPr="005A75E8">
        <w:rPr>
          <w:rFonts w:ascii="Garamond" w:hAnsi="Garamond" w:cs="Arial"/>
          <w:sz w:val="24"/>
          <w:szCs w:val="24"/>
          <w:lang w:val="en-GB"/>
        </w:rPr>
        <w:t>includ</w:t>
      </w:r>
      <w:r>
        <w:rPr>
          <w:rFonts w:ascii="Garamond" w:hAnsi="Garamond" w:cs="Arial"/>
          <w:sz w:val="24"/>
          <w:szCs w:val="24"/>
          <w:lang w:val="en-GB"/>
        </w:rPr>
        <w:t>es</w:t>
      </w:r>
      <w:r w:rsidRPr="005A75E8">
        <w:rPr>
          <w:rFonts w:ascii="Garamond" w:hAnsi="Garamond" w:cs="Arial"/>
          <w:sz w:val="24"/>
          <w:szCs w:val="24"/>
          <w:lang w:val="en-GB"/>
        </w:rPr>
        <w:t xml:space="preserve"> documentation and public action on corruption at school and sector levels and increased civil society engagement in budget tracking and monitoring education sector plans</w:t>
      </w:r>
      <w:r>
        <w:rPr>
          <w:rFonts w:ascii="Garamond" w:hAnsi="Garamond" w:cs="Arial"/>
          <w:sz w:val="24"/>
          <w:szCs w:val="24"/>
          <w:lang w:val="en-GB"/>
        </w:rPr>
        <w:t>.</w:t>
      </w:r>
    </w:p>
    <w:p w:rsidR="000D4772" w:rsidRPr="005A75E8" w:rsidRDefault="000D4772" w:rsidP="000D4772">
      <w:pPr>
        <w:numPr>
          <w:ilvl w:val="0"/>
          <w:numId w:val="11"/>
        </w:numPr>
        <w:spacing w:line="240" w:lineRule="auto"/>
        <w:contextualSpacing/>
        <w:jc w:val="both"/>
        <w:rPr>
          <w:rFonts w:ascii="Garamond" w:hAnsi="Garamond"/>
          <w:sz w:val="24"/>
          <w:szCs w:val="24"/>
        </w:rPr>
      </w:pPr>
      <w:r w:rsidRPr="005A75E8">
        <w:rPr>
          <w:rFonts w:ascii="Garamond" w:hAnsi="Garamond" w:cs="Arial"/>
          <w:sz w:val="24"/>
          <w:szCs w:val="24"/>
          <w:lang w:val="en-GB"/>
        </w:rPr>
        <w:t>Increased annual government investment/budget in basic education sector and increased political accountability of Ministr</w:t>
      </w:r>
      <w:r>
        <w:rPr>
          <w:rFonts w:ascii="Garamond" w:hAnsi="Garamond" w:cs="Arial"/>
          <w:sz w:val="24"/>
          <w:szCs w:val="24"/>
          <w:lang w:val="en-GB"/>
        </w:rPr>
        <w:t>ies</w:t>
      </w:r>
      <w:r w:rsidRPr="005A75E8">
        <w:rPr>
          <w:rFonts w:ascii="Garamond" w:hAnsi="Garamond" w:cs="Arial"/>
          <w:sz w:val="24"/>
          <w:szCs w:val="24"/>
          <w:lang w:val="en-GB"/>
        </w:rPr>
        <w:t xml:space="preserve"> of Education and Finance to the national Parliaments</w:t>
      </w:r>
      <w:r>
        <w:rPr>
          <w:rFonts w:ascii="Garamond" w:hAnsi="Garamond" w:cs="Arial"/>
          <w:sz w:val="24"/>
          <w:szCs w:val="24"/>
          <w:lang w:val="en-GB"/>
        </w:rPr>
        <w:t>.</w:t>
      </w:r>
      <w:r w:rsidRPr="005A75E8">
        <w:rPr>
          <w:rFonts w:ascii="Garamond" w:hAnsi="Garamond" w:cs="Arial"/>
          <w:sz w:val="24"/>
          <w:szCs w:val="24"/>
          <w:lang w:val="en-GB"/>
        </w:rPr>
        <w:t xml:space="preserve"> </w:t>
      </w:r>
    </w:p>
    <w:p w:rsidR="000D4772" w:rsidRPr="005A75E8" w:rsidRDefault="000D4772" w:rsidP="000D4772">
      <w:pPr>
        <w:numPr>
          <w:ilvl w:val="0"/>
          <w:numId w:val="11"/>
        </w:numPr>
        <w:spacing w:line="240" w:lineRule="auto"/>
        <w:contextualSpacing/>
        <w:jc w:val="both"/>
        <w:rPr>
          <w:rFonts w:ascii="Garamond" w:hAnsi="Garamond"/>
          <w:sz w:val="24"/>
          <w:szCs w:val="24"/>
        </w:rPr>
      </w:pPr>
      <w:r w:rsidRPr="005A75E8">
        <w:rPr>
          <w:rFonts w:ascii="Garamond" w:hAnsi="Garamond" w:cs="Arial"/>
          <w:sz w:val="24"/>
          <w:szCs w:val="24"/>
          <w:lang w:val="en-GB"/>
        </w:rPr>
        <w:t xml:space="preserve">Increased civil society engagement with Local Education </w:t>
      </w:r>
      <w:r>
        <w:rPr>
          <w:rFonts w:ascii="Garamond" w:hAnsi="Garamond" w:cs="Arial"/>
          <w:sz w:val="24"/>
          <w:szCs w:val="24"/>
          <w:lang w:val="en-GB"/>
        </w:rPr>
        <w:t>G</w:t>
      </w:r>
      <w:r w:rsidRPr="005A75E8">
        <w:rPr>
          <w:rFonts w:ascii="Garamond" w:hAnsi="Garamond" w:cs="Arial"/>
          <w:sz w:val="24"/>
          <w:szCs w:val="24"/>
          <w:lang w:val="en-GB"/>
        </w:rPr>
        <w:t>roups and sect</w:t>
      </w:r>
      <w:r w:rsidRPr="005A75E8">
        <w:rPr>
          <w:rFonts w:ascii="Garamond" w:hAnsi="Garamond" w:cs="Arial"/>
          <w:sz w:val="24"/>
          <w:szCs w:val="24"/>
        </w:rPr>
        <w:t>or technical working committees</w:t>
      </w:r>
      <w:r>
        <w:rPr>
          <w:rFonts w:ascii="Garamond" w:hAnsi="Garamond" w:cs="Arial"/>
          <w:sz w:val="24"/>
          <w:szCs w:val="24"/>
        </w:rPr>
        <w:t>.</w:t>
      </w:r>
    </w:p>
    <w:p w:rsidR="000D4772" w:rsidRPr="005A75E8" w:rsidRDefault="000D4772" w:rsidP="000D4772">
      <w:pPr>
        <w:numPr>
          <w:ilvl w:val="0"/>
          <w:numId w:val="11"/>
        </w:numPr>
        <w:suppressAutoHyphens/>
        <w:spacing w:after="0" w:line="240" w:lineRule="auto"/>
        <w:contextualSpacing/>
        <w:jc w:val="both"/>
        <w:rPr>
          <w:rFonts w:ascii="Garamond" w:hAnsi="Garamond"/>
          <w:sz w:val="24"/>
          <w:szCs w:val="24"/>
          <w:lang w:val="en-GB"/>
        </w:rPr>
      </w:pPr>
      <w:r w:rsidRPr="005A75E8">
        <w:rPr>
          <w:rFonts w:ascii="Garamond" w:hAnsi="Garamond"/>
          <w:sz w:val="24"/>
          <w:szCs w:val="24"/>
        </w:rPr>
        <w:t xml:space="preserve">Likeminded members of </w:t>
      </w:r>
      <w:r>
        <w:rPr>
          <w:rFonts w:ascii="Garamond" w:hAnsi="Garamond"/>
          <w:sz w:val="24"/>
          <w:szCs w:val="24"/>
        </w:rPr>
        <w:t>p</w:t>
      </w:r>
      <w:r w:rsidRPr="005A75E8">
        <w:rPr>
          <w:rFonts w:ascii="Garamond" w:hAnsi="Garamond"/>
          <w:sz w:val="24"/>
          <w:szCs w:val="24"/>
        </w:rPr>
        <w:t>arliament work with NECs on new bills, laws and legislation</w:t>
      </w:r>
      <w:r>
        <w:rPr>
          <w:rFonts w:ascii="Garamond" w:hAnsi="Garamond"/>
          <w:sz w:val="24"/>
          <w:szCs w:val="24"/>
        </w:rPr>
        <w:t>.</w:t>
      </w:r>
    </w:p>
    <w:p w:rsidR="000D4772" w:rsidRPr="005A75E8" w:rsidRDefault="000D4772" w:rsidP="000D4772">
      <w:pPr>
        <w:numPr>
          <w:ilvl w:val="0"/>
          <w:numId w:val="11"/>
        </w:numPr>
        <w:suppressAutoHyphens/>
        <w:spacing w:after="0" w:line="240" w:lineRule="auto"/>
        <w:contextualSpacing/>
        <w:jc w:val="both"/>
        <w:rPr>
          <w:rFonts w:ascii="Garamond" w:hAnsi="Garamond"/>
          <w:sz w:val="24"/>
          <w:szCs w:val="24"/>
          <w:lang w:val="en-GB"/>
        </w:rPr>
      </w:pPr>
      <w:r w:rsidRPr="005A75E8">
        <w:rPr>
          <w:rFonts w:ascii="Garamond" w:hAnsi="Garamond"/>
          <w:sz w:val="24"/>
          <w:szCs w:val="24"/>
        </w:rPr>
        <w:t>NECs assess and document the impact of the reforms within the sector and identify the need for improvement in sector plans, policies and legislation</w:t>
      </w:r>
      <w:r>
        <w:rPr>
          <w:rFonts w:ascii="Garamond" w:hAnsi="Garamond"/>
          <w:sz w:val="24"/>
          <w:szCs w:val="24"/>
        </w:rPr>
        <w:t>.</w:t>
      </w:r>
    </w:p>
    <w:p w:rsidR="000D4772" w:rsidRPr="005A75E8" w:rsidRDefault="000D4772" w:rsidP="000D4772">
      <w:pPr>
        <w:numPr>
          <w:ilvl w:val="0"/>
          <w:numId w:val="11"/>
        </w:numPr>
        <w:suppressAutoHyphens/>
        <w:spacing w:after="0" w:line="240" w:lineRule="auto"/>
        <w:contextualSpacing/>
        <w:jc w:val="both"/>
        <w:rPr>
          <w:rFonts w:ascii="Garamond" w:hAnsi="Garamond"/>
          <w:sz w:val="24"/>
          <w:szCs w:val="24"/>
          <w:lang w:val="en-GB"/>
        </w:rPr>
      </w:pPr>
      <w:r w:rsidRPr="005A75E8">
        <w:rPr>
          <w:rFonts w:ascii="Garamond" w:hAnsi="Garamond"/>
          <w:sz w:val="24"/>
          <w:szCs w:val="24"/>
          <w:lang w:val="en-GB"/>
        </w:rPr>
        <w:t xml:space="preserve">NECs actively take part in </w:t>
      </w:r>
      <w:r>
        <w:rPr>
          <w:rFonts w:ascii="Garamond" w:hAnsi="Garamond"/>
          <w:sz w:val="24"/>
          <w:szCs w:val="24"/>
          <w:lang w:val="en-GB"/>
        </w:rPr>
        <w:t>p</w:t>
      </w:r>
      <w:r w:rsidRPr="005A75E8">
        <w:rPr>
          <w:rFonts w:ascii="Garamond" w:hAnsi="Garamond"/>
          <w:sz w:val="24"/>
          <w:szCs w:val="24"/>
          <w:lang w:val="en-GB"/>
        </w:rPr>
        <w:t>arliamentary hearings that draw on the competence and networks of CSOs in different parts of the country</w:t>
      </w:r>
      <w:r>
        <w:rPr>
          <w:rFonts w:ascii="Garamond" w:hAnsi="Garamond"/>
          <w:sz w:val="24"/>
          <w:szCs w:val="24"/>
          <w:lang w:val="en-GB"/>
        </w:rPr>
        <w:t>.</w:t>
      </w:r>
    </w:p>
    <w:p w:rsidR="000D4772" w:rsidRPr="005A75E8" w:rsidRDefault="000D4772" w:rsidP="000D4772">
      <w:pPr>
        <w:numPr>
          <w:ilvl w:val="0"/>
          <w:numId w:val="11"/>
        </w:numPr>
        <w:suppressAutoHyphens/>
        <w:spacing w:after="0" w:line="240" w:lineRule="auto"/>
        <w:contextualSpacing/>
        <w:jc w:val="both"/>
        <w:rPr>
          <w:rFonts w:ascii="Garamond" w:hAnsi="Garamond"/>
          <w:sz w:val="24"/>
          <w:szCs w:val="24"/>
          <w:lang w:val="en-GB"/>
        </w:rPr>
      </w:pPr>
      <w:r w:rsidRPr="005A75E8">
        <w:rPr>
          <w:rFonts w:ascii="Garamond" w:hAnsi="Garamond"/>
          <w:sz w:val="24"/>
          <w:szCs w:val="24"/>
          <w:lang w:val="en-GB"/>
        </w:rPr>
        <w:t xml:space="preserve">Civil </w:t>
      </w:r>
      <w:r>
        <w:rPr>
          <w:rFonts w:ascii="Garamond" w:hAnsi="Garamond"/>
          <w:sz w:val="24"/>
          <w:szCs w:val="24"/>
          <w:lang w:val="en-GB"/>
        </w:rPr>
        <w:t>s</w:t>
      </w:r>
      <w:r w:rsidRPr="005A75E8">
        <w:rPr>
          <w:rFonts w:ascii="Garamond" w:hAnsi="Garamond"/>
          <w:sz w:val="24"/>
          <w:szCs w:val="24"/>
          <w:lang w:val="en-GB"/>
        </w:rPr>
        <w:t xml:space="preserve">ociety groups provide inputs to policy proposals and bills that come to </w:t>
      </w:r>
      <w:r>
        <w:rPr>
          <w:rFonts w:ascii="Garamond" w:hAnsi="Garamond"/>
          <w:sz w:val="24"/>
          <w:szCs w:val="24"/>
          <w:lang w:val="en-GB"/>
        </w:rPr>
        <w:t>p</w:t>
      </w:r>
      <w:r w:rsidRPr="005A75E8">
        <w:rPr>
          <w:rFonts w:ascii="Garamond" w:hAnsi="Garamond"/>
          <w:sz w:val="24"/>
          <w:szCs w:val="24"/>
          <w:lang w:val="en-GB"/>
        </w:rPr>
        <w:t>arliament</w:t>
      </w:r>
      <w:r>
        <w:rPr>
          <w:rFonts w:ascii="Garamond" w:hAnsi="Garamond"/>
          <w:sz w:val="24"/>
          <w:szCs w:val="24"/>
          <w:lang w:val="en-GB"/>
        </w:rPr>
        <w:t>.</w:t>
      </w:r>
    </w:p>
    <w:p w:rsidR="000D4772" w:rsidRPr="005A75E8" w:rsidRDefault="000D4772" w:rsidP="000D4772">
      <w:pPr>
        <w:numPr>
          <w:ilvl w:val="0"/>
          <w:numId w:val="11"/>
        </w:numPr>
        <w:suppressAutoHyphens/>
        <w:spacing w:after="0" w:line="240" w:lineRule="auto"/>
        <w:contextualSpacing/>
        <w:jc w:val="both"/>
        <w:rPr>
          <w:rFonts w:ascii="Garamond" w:hAnsi="Garamond"/>
          <w:sz w:val="24"/>
          <w:szCs w:val="24"/>
          <w:lang w:val="en-GB"/>
        </w:rPr>
      </w:pPr>
      <w:r w:rsidRPr="005A75E8">
        <w:rPr>
          <w:rFonts w:ascii="Garamond" w:hAnsi="Garamond"/>
          <w:sz w:val="24"/>
          <w:szCs w:val="24"/>
          <w:lang w:val="en-GB"/>
        </w:rPr>
        <w:t xml:space="preserve">NECs support individual Members of Parliament to raise parliamentary questions and advocate for </w:t>
      </w:r>
      <w:r>
        <w:rPr>
          <w:rFonts w:ascii="Garamond" w:hAnsi="Garamond"/>
          <w:sz w:val="24"/>
          <w:szCs w:val="24"/>
          <w:lang w:val="en-GB"/>
        </w:rPr>
        <w:t>e</w:t>
      </w:r>
      <w:r w:rsidRPr="005A75E8">
        <w:rPr>
          <w:rFonts w:ascii="Garamond" w:hAnsi="Garamond"/>
          <w:sz w:val="24"/>
          <w:szCs w:val="24"/>
          <w:lang w:val="en-GB"/>
        </w:rPr>
        <w:t>ducation on the floor</w:t>
      </w:r>
      <w:r>
        <w:rPr>
          <w:rFonts w:ascii="Garamond" w:hAnsi="Garamond"/>
          <w:sz w:val="24"/>
          <w:szCs w:val="24"/>
          <w:lang w:val="en-GB"/>
        </w:rPr>
        <w:t>.</w:t>
      </w:r>
    </w:p>
    <w:p w:rsidR="000D4772" w:rsidRPr="005A75E8" w:rsidRDefault="000D4772" w:rsidP="000D4772">
      <w:pPr>
        <w:pStyle w:val="ColorfulList-Accent110"/>
        <w:numPr>
          <w:ilvl w:val="0"/>
          <w:numId w:val="11"/>
        </w:numPr>
        <w:autoSpaceDE w:val="0"/>
        <w:autoSpaceDN w:val="0"/>
        <w:adjustRightInd w:val="0"/>
        <w:spacing w:after="255" w:line="240" w:lineRule="auto"/>
        <w:contextualSpacing/>
        <w:jc w:val="both"/>
        <w:outlineLvl w:val="0"/>
        <w:rPr>
          <w:rFonts w:ascii="Garamond" w:hAnsi="Garamond"/>
          <w:sz w:val="24"/>
          <w:szCs w:val="24"/>
        </w:rPr>
      </w:pPr>
      <w:bookmarkStart w:id="9" w:name="_Toc314669538"/>
      <w:r w:rsidRPr="005A75E8">
        <w:rPr>
          <w:rFonts w:ascii="Garamond" w:hAnsi="Garamond" w:cs="Arial"/>
          <w:sz w:val="24"/>
          <w:szCs w:val="24"/>
        </w:rPr>
        <w:t>Media and parliamentary scrutiny on education policies and programmes for the most vulnerable and the marginalized groups</w:t>
      </w:r>
      <w:r>
        <w:rPr>
          <w:rFonts w:ascii="Garamond" w:hAnsi="Garamond" w:cs="Arial"/>
          <w:sz w:val="24"/>
          <w:szCs w:val="24"/>
        </w:rPr>
        <w:t>.</w:t>
      </w:r>
      <w:bookmarkEnd w:id="9"/>
      <w:r w:rsidRPr="005A75E8">
        <w:rPr>
          <w:rFonts w:ascii="Garamond" w:hAnsi="Garamond" w:cs="Arial"/>
          <w:sz w:val="24"/>
          <w:szCs w:val="24"/>
        </w:rPr>
        <w:t xml:space="preserve"> </w:t>
      </w:r>
    </w:p>
    <w:p w:rsidR="000D4772" w:rsidRPr="000D4772" w:rsidRDefault="000D4772" w:rsidP="000D4772">
      <w:pPr>
        <w:pStyle w:val="ColorfulList-Accent110"/>
        <w:numPr>
          <w:ilvl w:val="0"/>
          <w:numId w:val="11"/>
        </w:numPr>
        <w:tabs>
          <w:tab w:val="left" w:pos="720"/>
        </w:tabs>
        <w:autoSpaceDE w:val="0"/>
        <w:autoSpaceDN w:val="0"/>
        <w:adjustRightInd w:val="0"/>
        <w:spacing w:after="0" w:line="240" w:lineRule="auto"/>
        <w:contextualSpacing/>
        <w:jc w:val="both"/>
        <w:outlineLvl w:val="0"/>
        <w:rPr>
          <w:rFonts w:ascii="Garamond" w:hAnsi="Garamond"/>
          <w:color w:val="000000"/>
          <w:sz w:val="24"/>
          <w:szCs w:val="24"/>
        </w:rPr>
      </w:pPr>
      <w:bookmarkStart w:id="10" w:name="_Toc314669539"/>
      <w:r w:rsidRPr="000D4772">
        <w:rPr>
          <w:rFonts w:ascii="Garamond" w:hAnsi="Garamond" w:cs="Arial"/>
          <w:sz w:val="24"/>
          <w:szCs w:val="24"/>
        </w:rPr>
        <w:t>Use of legal mechanism to ensure the existing constitutional and legal rights of vulnerable and the marginalized are implemented.</w:t>
      </w:r>
      <w:bookmarkEnd w:id="10"/>
    </w:p>
    <w:p w:rsidR="000D4772" w:rsidRPr="000D4772" w:rsidRDefault="000D4772" w:rsidP="000D4772">
      <w:pPr>
        <w:pStyle w:val="ColorfulList-Accent110"/>
        <w:numPr>
          <w:ilvl w:val="0"/>
          <w:numId w:val="11"/>
        </w:numPr>
        <w:tabs>
          <w:tab w:val="left" w:pos="720"/>
        </w:tabs>
        <w:autoSpaceDE w:val="0"/>
        <w:autoSpaceDN w:val="0"/>
        <w:adjustRightInd w:val="0"/>
        <w:spacing w:after="0" w:line="240" w:lineRule="auto"/>
        <w:contextualSpacing/>
        <w:jc w:val="both"/>
        <w:outlineLvl w:val="0"/>
        <w:rPr>
          <w:rFonts w:ascii="Garamond" w:hAnsi="Garamond"/>
          <w:color w:val="000000"/>
          <w:sz w:val="24"/>
          <w:szCs w:val="24"/>
        </w:rPr>
      </w:pPr>
      <w:bookmarkStart w:id="11" w:name="_Toc314669540"/>
      <w:r w:rsidRPr="000D4772">
        <w:rPr>
          <w:rFonts w:ascii="Garamond" w:hAnsi="Garamond"/>
          <w:color w:val="000000"/>
          <w:sz w:val="24"/>
          <w:szCs w:val="24"/>
        </w:rPr>
        <w:t>A fully functioning online resources tool used monthly by 70% of NECs.</w:t>
      </w:r>
      <w:bookmarkEnd w:id="11"/>
    </w:p>
    <w:p w:rsidR="000D4772" w:rsidRDefault="000D4772" w:rsidP="000D4772">
      <w:pPr>
        <w:numPr>
          <w:ilvl w:val="0"/>
          <w:numId w:val="11"/>
        </w:numPr>
        <w:tabs>
          <w:tab w:val="left" w:pos="720"/>
        </w:tabs>
        <w:spacing w:after="0" w:line="240" w:lineRule="auto"/>
        <w:contextualSpacing/>
        <w:jc w:val="both"/>
        <w:rPr>
          <w:rFonts w:ascii="Garamond" w:hAnsi="Garamond"/>
          <w:color w:val="000000"/>
          <w:sz w:val="24"/>
          <w:szCs w:val="24"/>
        </w:rPr>
      </w:pPr>
      <w:r>
        <w:rPr>
          <w:rFonts w:ascii="Garamond" w:hAnsi="Garamond"/>
          <w:color w:val="000000"/>
          <w:sz w:val="24"/>
          <w:szCs w:val="24"/>
        </w:rPr>
        <w:t>Bi-monthly newsletter throughout 2012 highlighting the latest key project outcomes by region.</w:t>
      </w:r>
    </w:p>
    <w:p w:rsidR="000D4772" w:rsidRDefault="000D4772" w:rsidP="000D4772">
      <w:pPr>
        <w:numPr>
          <w:ilvl w:val="0"/>
          <w:numId w:val="11"/>
        </w:numPr>
        <w:tabs>
          <w:tab w:val="left" w:pos="720"/>
        </w:tabs>
        <w:spacing w:after="0" w:line="240" w:lineRule="auto"/>
        <w:contextualSpacing/>
        <w:jc w:val="both"/>
        <w:rPr>
          <w:rFonts w:ascii="Garamond" w:hAnsi="Garamond"/>
          <w:color w:val="000000"/>
          <w:sz w:val="24"/>
          <w:szCs w:val="24"/>
        </w:rPr>
      </w:pPr>
      <w:r>
        <w:rPr>
          <w:rFonts w:ascii="Garamond" w:hAnsi="Garamond"/>
          <w:color w:val="000000"/>
          <w:sz w:val="24"/>
          <w:szCs w:val="24"/>
        </w:rPr>
        <w:t xml:space="preserve">At least 10 coalitions have produced a resource for use by other coalitions, for example writing up a successful piece of education advocacy they have undertaken. </w:t>
      </w:r>
    </w:p>
    <w:p w:rsidR="000D4772" w:rsidRPr="005A75E8" w:rsidRDefault="000D4772" w:rsidP="00BB3F43">
      <w:pPr>
        <w:pStyle w:val="ColorfulList-Accent110"/>
        <w:autoSpaceDE w:val="0"/>
        <w:autoSpaceDN w:val="0"/>
        <w:adjustRightInd w:val="0"/>
        <w:spacing w:after="255" w:line="240" w:lineRule="auto"/>
        <w:contextualSpacing/>
        <w:jc w:val="both"/>
        <w:outlineLvl w:val="0"/>
        <w:rPr>
          <w:rFonts w:ascii="Garamond" w:hAnsi="Garamond"/>
          <w:sz w:val="24"/>
          <w:szCs w:val="24"/>
        </w:rPr>
      </w:pPr>
    </w:p>
    <w:p w:rsidR="00D97689" w:rsidRPr="007F1BDD" w:rsidRDefault="00D97689" w:rsidP="00D97689">
      <w:pPr>
        <w:pStyle w:val="Heading1"/>
        <w:numPr>
          <w:ilvl w:val="0"/>
          <w:numId w:val="24"/>
        </w:numPr>
        <w:rPr>
          <w:rFonts w:ascii="Garamond" w:hAnsi="Garamond"/>
          <w:color w:val="000000"/>
          <w:sz w:val="24"/>
          <w:szCs w:val="24"/>
        </w:rPr>
      </w:pPr>
      <w:bookmarkStart w:id="12" w:name="_Toc314669541"/>
      <w:r w:rsidRPr="007F1BDD">
        <w:rPr>
          <w:rFonts w:ascii="Garamond" w:hAnsi="Garamond"/>
          <w:color w:val="000000"/>
          <w:sz w:val="24"/>
          <w:szCs w:val="24"/>
        </w:rPr>
        <w:t>Strategy</w:t>
      </w:r>
      <w:bookmarkEnd w:id="12"/>
    </w:p>
    <w:p w:rsidR="00D97689" w:rsidRPr="00B907AA" w:rsidRDefault="00D97689" w:rsidP="00D97689">
      <w:pPr>
        <w:spacing w:after="0" w:line="240" w:lineRule="auto"/>
        <w:contextualSpacing/>
        <w:jc w:val="both"/>
        <w:rPr>
          <w:rFonts w:ascii="Garamond" w:hAnsi="Garamond"/>
          <w:i/>
          <w:color w:val="000000"/>
          <w:sz w:val="24"/>
          <w:szCs w:val="24"/>
        </w:rPr>
      </w:pPr>
    </w:p>
    <w:p w:rsidR="00D97689" w:rsidRPr="005A75E8" w:rsidRDefault="00D97689" w:rsidP="00D97689">
      <w:pPr>
        <w:spacing w:after="0" w:line="240" w:lineRule="auto"/>
        <w:ind w:left="357"/>
        <w:contextualSpacing/>
        <w:jc w:val="both"/>
        <w:rPr>
          <w:rFonts w:ascii="Garamond" w:eastAsia="Times New Roman" w:hAnsi="Garamond"/>
          <w:i/>
          <w:color w:val="000000"/>
          <w:sz w:val="24"/>
          <w:szCs w:val="24"/>
        </w:rPr>
      </w:pPr>
      <w:r w:rsidRPr="005A75E8">
        <w:rPr>
          <w:rFonts w:ascii="Garamond" w:hAnsi="Garamond"/>
          <w:i/>
          <w:color w:val="000000"/>
          <w:sz w:val="24"/>
          <w:szCs w:val="24"/>
        </w:rPr>
        <w:t xml:space="preserve">Strategy 1: Capacity Building: </w:t>
      </w:r>
      <w:r w:rsidRPr="005A75E8">
        <w:rPr>
          <w:rFonts w:ascii="Garamond" w:hAnsi="Garamond"/>
          <w:color w:val="000000"/>
          <w:sz w:val="24"/>
          <w:szCs w:val="24"/>
        </w:rPr>
        <w:t xml:space="preserve">Support for capacity </w:t>
      </w:r>
      <w:r w:rsidR="00FD229B" w:rsidRPr="005A75E8">
        <w:rPr>
          <w:rFonts w:ascii="Garamond" w:hAnsi="Garamond"/>
          <w:color w:val="000000"/>
          <w:sz w:val="24"/>
          <w:szCs w:val="24"/>
        </w:rPr>
        <w:t>building of</w:t>
      </w:r>
      <w:r w:rsidRPr="005A75E8">
        <w:rPr>
          <w:rFonts w:ascii="Garamond" w:hAnsi="Garamond"/>
          <w:color w:val="000000"/>
          <w:sz w:val="24"/>
          <w:szCs w:val="24"/>
        </w:rPr>
        <w:t xml:space="preserve"> </w:t>
      </w:r>
      <w:r w:rsidRPr="005A75E8">
        <w:rPr>
          <w:rFonts w:ascii="Garamond" w:eastAsia="Times New Roman" w:hAnsi="Garamond"/>
          <w:color w:val="000000"/>
          <w:sz w:val="24"/>
          <w:szCs w:val="24"/>
        </w:rPr>
        <w:t>National Education Coalitions will continue in the following core functional capacity areas:</w:t>
      </w:r>
    </w:p>
    <w:p w:rsidR="00D97689" w:rsidRPr="005A75E8" w:rsidRDefault="00D97689" w:rsidP="00D97689">
      <w:pPr>
        <w:spacing w:after="0" w:line="240" w:lineRule="auto"/>
        <w:contextualSpacing/>
        <w:jc w:val="both"/>
        <w:rPr>
          <w:rFonts w:ascii="Garamond" w:eastAsia="Times New Roman" w:hAnsi="Garamond"/>
          <w:color w:val="000000"/>
          <w:sz w:val="24"/>
          <w:szCs w:val="24"/>
        </w:rPr>
      </w:pPr>
      <w:r w:rsidRPr="005A75E8">
        <w:rPr>
          <w:rFonts w:ascii="Garamond" w:eastAsia="Times New Roman" w:hAnsi="Garamond"/>
          <w:color w:val="000000"/>
          <w:sz w:val="24"/>
          <w:szCs w:val="24"/>
        </w:rPr>
        <w:t xml:space="preserve"> </w:t>
      </w:r>
      <w:bookmarkStart w:id="13" w:name="_Toc286246806"/>
      <w:bookmarkStart w:id="14" w:name="_Toc286499182"/>
      <w:bookmarkStart w:id="15" w:name="_Toc292200695"/>
    </w:p>
    <w:p w:rsidR="00D97689" w:rsidRPr="005A75E8" w:rsidRDefault="00D97689" w:rsidP="00D97689">
      <w:pPr>
        <w:numPr>
          <w:ilvl w:val="0"/>
          <w:numId w:val="8"/>
        </w:numPr>
        <w:spacing w:line="240" w:lineRule="auto"/>
        <w:ind w:left="714" w:hanging="357"/>
        <w:contextualSpacing/>
        <w:jc w:val="both"/>
        <w:rPr>
          <w:rFonts w:ascii="Garamond" w:hAnsi="Garamond"/>
          <w:sz w:val="24"/>
          <w:szCs w:val="24"/>
        </w:rPr>
      </w:pPr>
      <w:r w:rsidRPr="005A75E8">
        <w:rPr>
          <w:rFonts w:ascii="Garamond" w:eastAsia="Times New Roman" w:hAnsi="Garamond"/>
          <w:color w:val="000000"/>
          <w:sz w:val="24"/>
          <w:szCs w:val="24"/>
        </w:rPr>
        <w:t>f</w:t>
      </w:r>
      <w:r w:rsidRPr="005A75E8">
        <w:rPr>
          <w:rFonts w:ascii="Garamond" w:hAnsi="Garamond"/>
          <w:sz w:val="24"/>
          <w:szCs w:val="24"/>
        </w:rPr>
        <w:t xml:space="preserve">inancial management </w:t>
      </w:r>
      <w:bookmarkEnd w:id="13"/>
      <w:bookmarkEnd w:id="14"/>
      <w:bookmarkEnd w:id="15"/>
    </w:p>
    <w:p w:rsidR="00D97689" w:rsidRPr="005A75E8" w:rsidRDefault="00D97689" w:rsidP="00D97689">
      <w:pPr>
        <w:numPr>
          <w:ilvl w:val="0"/>
          <w:numId w:val="8"/>
        </w:numPr>
        <w:spacing w:line="240" w:lineRule="auto"/>
        <w:ind w:left="714" w:hanging="357"/>
        <w:contextualSpacing/>
        <w:jc w:val="both"/>
        <w:rPr>
          <w:rFonts w:ascii="Garamond" w:hAnsi="Garamond"/>
          <w:sz w:val="24"/>
          <w:szCs w:val="24"/>
        </w:rPr>
      </w:pPr>
      <w:r w:rsidRPr="005A75E8">
        <w:rPr>
          <w:rFonts w:ascii="Garamond" w:hAnsi="Garamond"/>
          <w:sz w:val="24"/>
          <w:szCs w:val="24"/>
        </w:rPr>
        <w:t xml:space="preserve">engagement in the Local </w:t>
      </w:r>
      <w:r w:rsidR="00322EA9">
        <w:rPr>
          <w:rFonts w:ascii="Garamond" w:hAnsi="Garamond"/>
          <w:sz w:val="24"/>
          <w:szCs w:val="24"/>
        </w:rPr>
        <w:t>E</w:t>
      </w:r>
      <w:r w:rsidR="00322EA9" w:rsidRPr="005A75E8">
        <w:rPr>
          <w:rFonts w:ascii="Garamond" w:hAnsi="Garamond"/>
          <w:sz w:val="24"/>
          <w:szCs w:val="24"/>
        </w:rPr>
        <w:t xml:space="preserve">ducation </w:t>
      </w:r>
      <w:r w:rsidR="00322EA9">
        <w:rPr>
          <w:rFonts w:ascii="Garamond" w:hAnsi="Garamond"/>
          <w:sz w:val="24"/>
          <w:szCs w:val="24"/>
        </w:rPr>
        <w:t>G</w:t>
      </w:r>
      <w:r w:rsidR="00322EA9" w:rsidRPr="005A75E8">
        <w:rPr>
          <w:rFonts w:ascii="Garamond" w:hAnsi="Garamond"/>
          <w:sz w:val="24"/>
          <w:szCs w:val="24"/>
        </w:rPr>
        <w:t xml:space="preserve">roups </w:t>
      </w:r>
      <w:r w:rsidR="003B0A86">
        <w:rPr>
          <w:rFonts w:ascii="Garamond" w:hAnsi="Garamond"/>
          <w:sz w:val="24"/>
          <w:szCs w:val="24"/>
        </w:rPr>
        <w:t>/understanding GPE</w:t>
      </w:r>
    </w:p>
    <w:p w:rsidR="00D97689" w:rsidRPr="005A75E8" w:rsidRDefault="00D97689" w:rsidP="00D97689">
      <w:pPr>
        <w:numPr>
          <w:ilvl w:val="0"/>
          <w:numId w:val="8"/>
        </w:numPr>
        <w:spacing w:line="240" w:lineRule="auto"/>
        <w:ind w:left="714" w:hanging="357"/>
        <w:contextualSpacing/>
        <w:jc w:val="both"/>
        <w:rPr>
          <w:rFonts w:ascii="Garamond" w:hAnsi="Garamond"/>
          <w:sz w:val="24"/>
          <w:szCs w:val="24"/>
        </w:rPr>
      </w:pPr>
      <w:r w:rsidRPr="005A75E8">
        <w:rPr>
          <w:rFonts w:ascii="Garamond" w:hAnsi="Garamond"/>
          <w:sz w:val="24"/>
          <w:szCs w:val="24"/>
        </w:rPr>
        <w:t xml:space="preserve">analysis of efficiency of sector plans, policies and programmes </w:t>
      </w:r>
      <w:bookmarkStart w:id="16" w:name="_Toc286246807"/>
      <w:bookmarkStart w:id="17" w:name="_Toc286499183"/>
      <w:bookmarkStart w:id="18" w:name="_Toc292200696"/>
    </w:p>
    <w:p w:rsidR="00D97689" w:rsidRPr="005A75E8" w:rsidRDefault="00D97689" w:rsidP="00D97689">
      <w:pPr>
        <w:numPr>
          <w:ilvl w:val="0"/>
          <w:numId w:val="8"/>
        </w:numPr>
        <w:spacing w:line="240" w:lineRule="auto"/>
        <w:ind w:left="714" w:hanging="357"/>
        <w:contextualSpacing/>
        <w:jc w:val="both"/>
        <w:rPr>
          <w:rFonts w:ascii="Garamond" w:eastAsia="Times New Roman" w:hAnsi="Garamond"/>
          <w:color w:val="000000"/>
          <w:sz w:val="24"/>
          <w:szCs w:val="24"/>
        </w:rPr>
      </w:pPr>
      <w:r w:rsidRPr="005A75E8">
        <w:rPr>
          <w:rFonts w:ascii="Garamond" w:hAnsi="Garamond"/>
          <w:sz w:val="24"/>
          <w:szCs w:val="24"/>
        </w:rPr>
        <w:t xml:space="preserve">formulation and </w:t>
      </w:r>
      <w:r w:rsidR="00322EA9" w:rsidRPr="005A75E8">
        <w:rPr>
          <w:rFonts w:ascii="Garamond" w:hAnsi="Garamond"/>
          <w:sz w:val="24"/>
          <w:szCs w:val="24"/>
        </w:rPr>
        <w:t>elaborati</w:t>
      </w:r>
      <w:r w:rsidR="00322EA9">
        <w:rPr>
          <w:rFonts w:ascii="Garamond" w:hAnsi="Garamond"/>
          <w:sz w:val="24"/>
          <w:szCs w:val="24"/>
        </w:rPr>
        <w:t>on of</w:t>
      </w:r>
      <w:r w:rsidR="00322EA9" w:rsidRPr="005A75E8">
        <w:rPr>
          <w:rFonts w:ascii="Garamond" w:hAnsi="Garamond"/>
          <w:sz w:val="24"/>
          <w:szCs w:val="24"/>
        </w:rPr>
        <w:t xml:space="preserve"> </w:t>
      </w:r>
      <w:r w:rsidRPr="005A75E8">
        <w:rPr>
          <w:rFonts w:ascii="Garamond" w:hAnsi="Garamond"/>
          <w:sz w:val="24"/>
          <w:szCs w:val="24"/>
        </w:rPr>
        <w:t>specific policy proposals and models</w:t>
      </w:r>
      <w:bookmarkEnd w:id="16"/>
      <w:bookmarkEnd w:id="17"/>
      <w:bookmarkEnd w:id="18"/>
      <w:r w:rsidRPr="005A75E8">
        <w:rPr>
          <w:rFonts w:ascii="Garamond" w:hAnsi="Garamond"/>
          <w:sz w:val="24"/>
          <w:szCs w:val="24"/>
        </w:rPr>
        <w:t xml:space="preserve"> </w:t>
      </w:r>
      <w:bookmarkStart w:id="19" w:name="_Toc286246808"/>
      <w:bookmarkStart w:id="20" w:name="_Toc286499184"/>
      <w:bookmarkStart w:id="21" w:name="_Toc292200697"/>
    </w:p>
    <w:p w:rsidR="00D97689" w:rsidRPr="005A75E8" w:rsidRDefault="00D97689" w:rsidP="00D97689">
      <w:pPr>
        <w:numPr>
          <w:ilvl w:val="0"/>
          <w:numId w:val="8"/>
        </w:numPr>
        <w:spacing w:line="240" w:lineRule="auto"/>
        <w:ind w:left="714" w:hanging="357"/>
        <w:contextualSpacing/>
        <w:jc w:val="both"/>
        <w:rPr>
          <w:rFonts w:ascii="Garamond" w:eastAsia="Times New Roman" w:hAnsi="Garamond"/>
          <w:color w:val="000000"/>
          <w:sz w:val="24"/>
          <w:szCs w:val="24"/>
        </w:rPr>
      </w:pPr>
      <w:r w:rsidRPr="005A75E8">
        <w:rPr>
          <w:rFonts w:ascii="Garamond" w:eastAsia="Times New Roman" w:hAnsi="Garamond"/>
          <w:color w:val="000000"/>
          <w:sz w:val="24"/>
          <w:szCs w:val="24"/>
        </w:rPr>
        <w:t>evaluating education policy formulation and implementation</w:t>
      </w:r>
      <w:bookmarkEnd w:id="19"/>
      <w:bookmarkEnd w:id="20"/>
      <w:bookmarkEnd w:id="21"/>
      <w:r w:rsidRPr="005A75E8">
        <w:rPr>
          <w:rFonts w:ascii="Garamond" w:eastAsia="Times New Roman" w:hAnsi="Garamond"/>
          <w:color w:val="000000"/>
          <w:sz w:val="24"/>
          <w:szCs w:val="24"/>
        </w:rPr>
        <w:t xml:space="preserve"> </w:t>
      </w:r>
      <w:bookmarkStart w:id="22" w:name="_Toc286246809"/>
      <w:bookmarkStart w:id="23" w:name="_Toc286499185"/>
      <w:bookmarkStart w:id="24" w:name="_Toc292200698"/>
    </w:p>
    <w:p w:rsidR="00D97689" w:rsidRPr="005A75E8" w:rsidRDefault="00D97689" w:rsidP="00D97689">
      <w:pPr>
        <w:numPr>
          <w:ilvl w:val="0"/>
          <w:numId w:val="8"/>
        </w:numPr>
        <w:spacing w:line="240" w:lineRule="auto"/>
        <w:ind w:left="714" w:hanging="357"/>
        <w:contextualSpacing/>
        <w:jc w:val="both"/>
        <w:rPr>
          <w:rFonts w:ascii="Garamond" w:hAnsi="Garamond"/>
          <w:sz w:val="24"/>
          <w:szCs w:val="24"/>
        </w:rPr>
      </w:pPr>
      <w:r w:rsidRPr="005A75E8">
        <w:rPr>
          <w:rFonts w:ascii="Garamond" w:eastAsia="Times New Roman" w:hAnsi="Garamond"/>
          <w:color w:val="000000"/>
          <w:sz w:val="24"/>
          <w:szCs w:val="24"/>
        </w:rPr>
        <w:t xml:space="preserve">effective advocacy and influencing national policy dialogue in </w:t>
      </w:r>
      <w:r w:rsidRPr="005A75E8">
        <w:rPr>
          <w:rFonts w:ascii="Garamond" w:hAnsi="Garamond"/>
          <w:sz w:val="24"/>
          <w:szCs w:val="24"/>
        </w:rPr>
        <w:t>a sustainable manner</w:t>
      </w:r>
      <w:bookmarkEnd w:id="22"/>
      <w:bookmarkEnd w:id="23"/>
      <w:bookmarkEnd w:id="24"/>
      <w:r w:rsidRPr="005A75E8">
        <w:rPr>
          <w:rFonts w:ascii="Garamond" w:hAnsi="Garamond"/>
          <w:sz w:val="24"/>
          <w:szCs w:val="24"/>
        </w:rPr>
        <w:t xml:space="preserve"> </w:t>
      </w:r>
    </w:p>
    <w:p w:rsidR="0036278A" w:rsidRDefault="0036278A" w:rsidP="00D97689">
      <w:pPr>
        <w:numPr>
          <w:ilvl w:val="0"/>
          <w:numId w:val="8"/>
        </w:numPr>
        <w:spacing w:line="240" w:lineRule="auto"/>
        <w:ind w:left="714" w:hanging="357"/>
        <w:contextualSpacing/>
        <w:jc w:val="both"/>
        <w:rPr>
          <w:rFonts w:ascii="Garamond" w:hAnsi="Garamond"/>
          <w:sz w:val="24"/>
          <w:szCs w:val="24"/>
        </w:rPr>
      </w:pPr>
      <w:r>
        <w:rPr>
          <w:rFonts w:ascii="Garamond" w:hAnsi="Garamond"/>
          <w:sz w:val="24"/>
          <w:szCs w:val="24"/>
        </w:rPr>
        <w:t>education budget tracking and influencing budget formulation processes</w:t>
      </w:r>
    </w:p>
    <w:p w:rsidR="00D97689" w:rsidRPr="005A75E8" w:rsidRDefault="00D97689" w:rsidP="00D97689">
      <w:pPr>
        <w:numPr>
          <w:ilvl w:val="0"/>
          <w:numId w:val="8"/>
        </w:numPr>
        <w:spacing w:line="240" w:lineRule="auto"/>
        <w:ind w:left="714" w:hanging="357"/>
        <w:contextualSpacing/>
        <w:jc w:val="both"/>
        <w:rPr>
          <w:rFonts w:ascii="Garamond" w:hAnsi="Garamond"/>
          <w:sz w:val="24"/>
          <w:szCs w:val="24"/>
        </w:rPr>
      </w:pPr>
      <w:r w:rsidRPr="005A75E8">
        <w:rPr>
          <w:rFonts w:ascii="Garamond" w:hAnsi="Garamond"/>
          <w:sz w:val="24"/>
          <w:szCs w:val="24"/>
        </w:rPr>
        <w:t>fundraising and resource mobiliz</w:t>
      </w:r>
      <w:r w:rsidR="00577C16" w:rsidRPr="005A75E8">
        <w:rPr>
          <w:rFonts w:ascii="Garamond" w:hAnsi="Garamond"/>
          <w:sz w:val="24"/>
          <w:szCs w:val="24"/>
        </w:rPr>
        <w:t>ation</w:t>
      </w:r>
      <w:r w:rsidRPr="005A75E8">
        <w:rPr>
          <w:rFonts w:ascii="Garamond" w:hAnsi="Garamond"/>
          <w:sz w:val="24"/>
          <w:szCs w:val="24"/>
        </w:rPr>
        <w:t xml:space="preserve"> </w:t>
      </w:r>
    </w:p>
    <w:p w:rsidR="00D97689" w:rsidRPr="00016F4F" w:rsidRDefault="00D97689" w:rsidP="00D97689">
      <w:pPr>
        <w:numPr>
          <w:ilvl w:val="0"/>
          <w:numId w:val="8"/>
        </w:numPr>
        <w:spacing w:line="240" w:lineRule="auto"/>
        <w:ind w:left="714" w:hanging="357"/>
        <w:contextualSpacing/>
        <w:jc w:val="both"/>
        <w:rPr>
          <w:rFonts w:ascii="Garamond" w:eastAsia="Times New Roman" w:hAnsi="Garamond"/>
          <w:color w:val="000000"/>
          <w:sz w:val="24"/>
          <w:szCs w:val="24"/>
        </w:rPr>
      </w:pPr>
      <w:r w:rsidRPr="005A75E8">
        <w:rPr>
          <w:rFonts w:ascii="Garamond" w:hAnsi="Garamond"/>
          <w:sz w:val="24"/>
          <w:szCs w:val="24"/>
        </w:rPr>
        <w:t>negotiating, consensus building and managing large group processes</w:t>
      </w:r>
    </w:p>
    <w:p w:rsidR="003B0A86" w:rsidRPr="003B0A86" w:rsidRDefault="00016F4F" w:rsidP="00D97689">
      <w:pPr>
        <w:numPr>
          <w:ilvl w:val="0"/>
          <w:numId w:val="8"/>
        </w:numPr>
        <w:spacing w:line="240" w:lineRule="auto"/>
        <w:ind w:left="714" w:hanging="357"/>
        <w:contextualSpacing/>
        <w:jc w:val="both"/>
        <w:rPr>
          <w:rFonts w:ascii="Garamond" w:eastAsia="Times New Roman" w:hAnsi="Garamond"/>
          <w:color w:val="000000"/>
          <w:sz w:val="24"/>
          <w:szCs w:val="24"/>
        </w:rPr>
      </w:pPr>
      <w:r>
        <w:rPr>
          <w:rFonts w:ascii="Garamond" w:hAnsi="Garamond"/>
          <w:sz w:val="24"/>
          <w:szCs w:val="24"/>
        </w:rPr>
        <w:t xml:space="preserve">on </w:t>
      </w:r>
      <w:r w:rsidR="003B0A86">
        <w:rPr>
          <w:rFonts w:ascii="Garamond" w:hAnsi="Garamond"/>
          <w:sz w:val="24"/>
          <w:szCs w:val="24"/>
        </w:rPr>
        <w:t>education rights frameworks</w:t>
      </w:r>
    </w:p>
    <w:p w:rsidR="00016F4F" w:rsidRPr="005A75E8" w:rsidRDefault="003B0A86" w:rsidP="00D97689">
      <w:pPr>
        <w:numPr>
          <w:ilvl w:val="0"/>
          <w:numId w:val="8"/>
        </w:numPr>
        <w:spacing w:line="240" w:lineRule="auto"/>
        <w:ind w:left="714" w:hanging="357"/>
        <w:contextualSpacing/>
        <w:jc w:val="both"/>
        <w:rPr>
          <w:rFonts w:ascii="Garamond" w:eastAsia="Times New Roman" w:hAnsi="Garamond"/>
          <w:color w:val="000000"/>
          <w:sz w:val="24"/>
          <w:szCs w:val="24"/>
        </w:rPr>
      </w:pPr>
      <w:r>
        <w:rPr>
          <w:rFonts w:ascii="Garamond" w:hAnsi="Garamond"/>
          <w:sz w:val="24"/>
          <w:szCs w:val="24"/>
        </w:rPr>
        <w:t xml:space="preserve">on </w:t>
      </w:r>
      <w:r w:rsidR="00016F4F">
        <w:rPr>
          <w:rFonts w:ascii="Garamond" w:hAnsi="Garamond"/>
          <w:sz w:val="24"/>
          <w:szCs w:val="24"/>
        </w:rPr>
        <w:t>ICT in education and social exclusion</w:t>
      </w:r>
    </w:p>
    <w:p w:rsidR="00D97689" w:rsidRPr="000D4772" w:rsidRDefault="00D97689" w:rsidP="00D97689">
      <w:pPr>
        <w:numPr>
          <w:ilvl w:val="0"/>
          <w:numId w:val="8"/>
        </w:numPr>
        <w:spacing w:line="240" w:lineRule="auto"/>
        <w:ind w:left="714" w:hanging="357"/>
        <w:contextualSpacing/>
        <w:jc w:val="both"/>
        <w:rPr>
          <w:rFonts w:ascii="Garamond" w:eastAsia="Times New Roman" w:hAnsi="Garamond"/>
          <w:color w:val="000000"/>
          <w:sz w:val="24"/>
          <w:szCs w:val="24"/>
        </w:rPr>
      </w:pPr>
      <w:r w:rsidRPr="005A75E8">
        <w:rPr>
          <w:rFonts w:ascii="Garamond" w:hAnsi="Garamond"/>
          <w:sz w:val="24"/>
          <w:szCs w:val="24"/>
        </w:rPr>
        <w:t>establishing collaborative mechanisms</w:t>
      </w:r>
      <w:r w:rsidR="00322EA9">
        <w:rPr>
          <w:rFonts w:ascii="Garamond" w:hAnsi="Garamond"/>
          <w:sz w:val="24"/>
          <w:szCs w:val="24"/>
        </w:rPr>
        <w:t>.</w:t>
      </w:r>
    </w:p>
    <w:p w:rsidR="000D4772" w:rsidRPr="005A75E8" w:rsidRDefault="000D4772" w:rsidP="000D4772">
      <w:pPr>
        <w:spacing w:line="240" w:lineRule="auto"/>
        <w:ind w:left="714"/>
        <w:contextualSpacing/>
        <w:jc w:val="both"/>
        <w:rPr>
          <w:rFonts w:ascii="Garamond" w:eastAsia="Times New Roman" w:hAnsi="Garamond"/>
          <w:color w:val="000000"/>
          <w:sz w:val="24"/>
          <w:szCs w:val="24"/>
        </w:rPr>
      </w:pPr>
    </w:p>
    <w:p w:rsidR="00D97689" w:rsidRPr="005A75E8" w:rsidRDefault="00D97689" w:rsidP="00D97689">
      <w:pPr>
        <w:spacing w:line="240" w:lineRule="auto"/>
        <w:contextualSpacing/>
        <w:jc w:val="both"/>
        <w:rPr>
          <w:rFonts w:ascii="Garamond" w:hAnsi="Garamond"/>
          <w:sz w:val="24"/>
          <w:szCs w:val="24"/>
          <w:u w:val="single"/>
        </w:rPr>
      </w:pPr>
    </w:p>
    <w:p w:rsidR="00D97689" w:rsidRPr="005A75E8" w:rsidRDefault="00D97689" w:rsidP="00D97689">
      <w:pPr>
        <w:spacing w:line="240" w:lineRule="auto"/>
        <w:contextualSpacing/>
        <w:jc w:val="both"/>
        <w:rPr>
          <w:rFonts w:ascii="Garamond" w:hAnsi="Garamond"/>
          <w:i/>
          <w:color w:val="000000"/>
          <w:sz w:val="24"/>
          <w:szCs w:val="24"/>
        </w:rPr>
      </w:pPr>
      <w:r w:rsidRPr="005A75E8">
        <w:rPr>
          <w:rFonts w:ascii="Garamond" w:hAnsi="Garamond"/>
          <w:i/>
          <w:sz w:val="24"/>
          <w:szCs w:val="24"/>
        </w:rPr>
        <w:t>From these, the following are the expected Outputs by end of 2012</w:t>
      </w:r>
    </w:p>
    <w:p w:rsidR="00D97689" w:rsidRPr="005A75E8" w:rsidRDefault="00D97689" w:rsidP="00D97689">
      <w:pPr>
        <w:pStyle w:val="ColorfulList-Accent11"/>
        <w:spacing w:after="0" w:line="240" w:lineRule="auto"/>
        <w:ind w:left="0"/>
        <w:jc w:val="both"/>
        <w:rPr>
          <w:rFonts w:ascii="Garamond" w:hAnsi="Garamond"/>
          <w:i/>
          <w:sz w:val="24"/>
          <w:szCs w:val="24"/>
        </w:rPr>
      </w:pPr>
      <w:r w:rsidRPr="005A75E8">
        <w:rPr>
          <w:rFonts w:ascii="Garamond" w:hAnsi="Garamond"/>
          <w:i/>
          <w:sz w:val="24"/>
          <w:szCs w:val="24"/>
        </w:rPr>
        <w:t>At least 15 NECs are:</w:t>
      </w:r>
    </w:p>
    <w:p w:rsidR="00D97689" w:rsidRPr="005A75E8" w:rsidRDefault="00D97689" w:rsidP="00D97689">
      <w:pPr>
        <w:pStyle w:val="ColorfulList-Accent11"/>
        <w:spacing w:after="0" w:line="240" w:lineRule="auto"/>
        <w:ind w:left="0"/>
        <w:jc w:val="both"/>
        <w:rPr>
          <w:rFonts w:ascii="Garamond" w:hAnsi="Garamond"/>
          <w:sz w:val="24"/>
          <w:szCs w:val="24"/>
        </w:rPr>
      </w:pPr>
    </w:p>
    <w:p w:rsidR="00D97689" w:rsidRPr="005A75E8" w:rsidRDefault="00D97689" w:rsidP="00D97689">
      <w:pPr>
        <w:pStyle w:val="ColorfulList-Accent11"/>
        <w:numPr>
          <w:ilvl w:val="0"/>
          <w:numId w:val="16"/>
        </w:numPr>
        <w:spacing w:after="0" w:line="240" w:lineRule="auto"/>
        <w:jc w:val="both"/>
        <w:rPr>
          <w:rFonts w:ascii="Garamond" w:hAnsi="Garamond"/>
          <w:sz w:val="24"/>
          <w:szCs w:val="24"/>
        </w:rPr>
      </w:pPr>
      <w:r w:rsidRPr="005A75E8">
        <w:rPr>
          <w:rFonts w:ascii="Garamond" w:hAnsi="Garamond"/>
          <w:sz w:val="24"/>
          <w:szCs w:val="24"/>
        </w:rPr>
        <w:t xml:space="preserve">actively and effectively monitoring how well </w:t>
      </w:r>
      <w:r w:rsidR="00322EA9">
        <w:rPr>
          <w:rFonts w:ascii="Garamond" w:hAnsi="Garamond"/>
          <w:sz w:val="24"/>
          <w:szCs w:val="24"/>
        </w:rPr>
        <w:t>n</w:t>
      </w:r>
      <w:r w:rsidR="00322EA9" w:rsidRPr="005A75E8">
        <w:rPr>
          <w:rFonts w:ascii="Garamond" w:hAnsi="Garamond"/>
          <w:sz w:val="24"/>
          <w:szCs w:val="24"/>
        </w:rPr>
        <w:t xml:space="preserve">ational </w:t>
      </w:r>
      <w:r w:rsidR="00322EA9">
        <w:rPr>
          <w:rFonts w:ascii="Garamond" w:hAnsi="Garamond"/>
          <w:sz w:val="24"/>
          <w:szCs w:val="24"/>
        </w:rPr>
        <w:t>e</w:t>
      </w:r>
      <w:r w:rsidR="00322EA9" w:rsidRPr="005A75E8">
        <w:rPr>
          <w:rFonts w:ascii="Garamond" w:hAnsi="Garamond"/>
          <w:sz w:val="24"/>
          <w:szCs w:val="24"/>
        </w:rPr>
        <w:t xml:space="preserve">ducation </w:t>
      </w:r>
      <w:r w:rsidRPr="005A75E8">
        <w:rPr>
          <w:rFonts w:ascii="Garamond" w:hAnsi="Garamond"/>
          <w:sz w:val="24"/>
          <w:szCs w:val="24"/>
        </w:rPr>
        <w:t>sector plans and policies are being implemented</w:t>
      </w:r>
      <w:r w:rsidR="00322EA9">
        <w:rPr>
          <w:rFonts w:ascii="Garamond" w:hAnsi="Garamond"/>
          <w:sz w:val="24"/>
          <w:szCs w:val="24"/>
        </w:rPr>
        <w:t>;</w:t>
      </w:r>
    </w:p>
    <w:p w:rsidR="00D97689" w:rsidRPr="005A75E8" w:rsidRDefault="00D97689" w:rsidP="00D97689">
      <w:pPr>
        <w:numPr>
          <w:ilvl w:val="0"/>
          <w:numId w:val="16"/>
        </w:numPr>
        <w:spacing w:after="0" w:line="240" w:lineRule="auto"/>
        <w:contextualSpacing/>
        <w:jc w:val="both"/>
        <w:rPr>
          <w:rFonts w:ascii="Garamond" w:hAnsi="Garamond"/>
          <w:sz w:val="24"/>
          <w:szCs w:val="24"/>
        </w:rPr>
      </w:pPr>
      <w:r w:rsidRPr="005A75E8">
        <w:rPr>
          <w:rFonts w:ascii="Garamond" w:hAnsi="Garamond"/>
          <w:sz w:val="24"/>
          <w:szCs w:val="24"/>
        </w:rPr>
        <w:t xml:space="preserve">acting as think-tanks and early warning systems, </w:t>
      </w:r>
      <w:r w:rsidR="00322EA9">
        <w:rPr>
          <w:rFonts w:ascii="Garamond" w:hAnsi="Garamond"/>
          <w:sz w:val="24"/>
          <w:szCs w:val="24"/>
        </w:rPr>
        <w:t xml:space="preserve">providing timely information on current </w:t>
      </w:r>
      <w:r w:rsidRPr="005A75E8">
        <w:rPr>
          <w:rFonts w:ascii="Garamond" w:hAnsi="Garamond"/>
          <w:sz w:val="24"/>
          <w:szCs w:val="24"/>
        </w:rPr>
        <w:t>education policy issues and helping the GPE partners to recognize the need for change and to take action when new dilemmas and problems occur</w:t>
      </w:r>
      <w:r w:rsidR="00322EA9">
        <w:rPr>
          <w:rFonts w:ascii="Garamond" w:hAnsi="Garamond"/>
          <w:sz w:val="24"/>
          <w:szCs w:val="24"/>
        </w:rPr>
        <w:t>;</w:t>
      </w:r>
    </w:p>
    <w:p w:rsidR="00D97689" w:rsidRPr="005A75E8" w:rsidRDefault="00D97689" w:rsidP="00D97689">
      <w:pPr>
        <w:pStyle w:val="ColorfulList-Accent11"/>
        <w:numPr>
          <w:ilvl w:val="0"/>
          <w:numId w:val="16"/>
        </w:numPr>
        <w:spacing w:line="240" w:lineRule="auto"/>
        <w:jc w:val="both"/>
        <w:rPr>
          <w:rFonts w:ascii="Garamond" w:hAnsi="Garamond"/>
          <w:sz w:val="24"/>
          <w:szCs w:val="24"/>
        </w:rPr>
      </w:pPr>
      <w:r w:rsidRPr="005A75E8">
        <w:rPr>
          <w:rFonts w:ascii="Garamond" w:eastAsia="Times New Roman" w:hAnsi="Garamond"/>
          <w:color w:val="000000"/>
          <w:sz w:val="24"/>
          <w:szCs w:val="24"/>
        </w:rPr>
        <w:t>analyzing budgets and policies</w:t>
      </w:r>
      <w:r w:rsidR="00322EA9">
        <w:rPr>
          <w:rFonts w:ascii="Garamond" w:eastAsia="Times New Roman" w:hAnsi="Garamond"/>
          <w:color w:val="000000"/>
          <w:sz w:val="24"/>
          <w:szCs w:val="24"/>
        </w:rPr>
        <w:t>,</w:t>
      </w:r>
      <w:r w:rsidRPr="005A75E8">
        <w:rPr>
          <w:rFonts w:ascii="Garamond" w:eastAsia="Times New Roman" w:hAnsi="Garamond"/>
          <w:color w:val="000000"/>
          <w:sz w:val="24"/>
          <w:szCs w:val="24"/>
        </w:rPr>
        <w:t xml:space="preserve"> and proposing alternative models, policies and strategies to resolve educational challenges, and </w:t>
      </w:r>
      <w:r w:rsidRPr="005A75E8">
        <w:rPr>
          <w:rFonts w:ascii="Garamond" w:hAnsi="Garamond"/>
          <w:sz w:val="24"/>
          <w:szCs w:val="24"/>
        </w:rPr>
        <w:t>achieve specific policy change and institutional reform</w:t>
      </w:r>
      <w:r w:rsidRPr="005A75E8">
        <w:rPr>
          <w:rFonts w:ascii="Garamond" w:eastAsia="Times New Roman" w:hAnsi="Garamond"/>
          <w:color w:val="000000"/>
          <w:sz w:val="24"/>
          <w:szCs w:val="24"/>
        </w:rPr>
        <w:t xml:space="preserve"> objectives in the sector</w:t>
      </w:r>
      <w:r w:rsidR="00322EA9">
        <w:rPr>
          <w:rFonts w:ascii="Garamond" w:eastAsia="Times New Roman" w:hAnsi="Garamond"/>
          <w:color w:val="000000"/>
          <w:sz w:val="24"/>
          <w:szCs w:val="24"/>
        </w:rPr>
        <w:t>.</w:t>
      </w:r>
      <w:r w:rsidRPr="005A75E8">
        <w:rPr>
          <w:rFonts w:ascii="Garamond" w:hAnsi="Garamond"/>
          <w:sz w:val="24"/>
          <w:szCs w:val="24"/>
        </w:rPr>
        <w:t xml:space="preserve"> </w:t>
      </w:r>
    </w:p>
    <w:p w:rsidR="00D97689" w:rsidRPr="005A75E8" w:rsidRDefault="00D97689" w:rsidP="00D97689">
      <w:pPr>
        <w:spacing w:after="0" w:line="240" w:lineRule="auto"/>
        <w:contextualSpacing/>
        <w:jc w:val="both"/>
        <w:rPr>
          <w:rFonts w:ascii="Garamond" w:hAnsi="Garamond"/>
          <w:i/>
          <w:color w:val="000000"/>
          <w:sz w:val="24"/>
          <w:szCs w:val="24"/>
        </w:rPr>
      </w:pPr>
      <w:r w:rsidRPr="005A75E8">
        <w:rPr>
          <w:rFonts w:ascii="Garamond" w:hAnsi="Garamond"/>
          <w:i/>
          <w:color w:val="000000"/>
          <w:sz w:val="24"/>
          <w:szCs w:val="24"/>
        </w:rPr>
        <w:t>Types of activities to be supported</w:t>
      </w:r>
      <w:r w:rsidR="00322EA9">
        <w:rPr>
          <w:rFonts w:ascii="Garamond" w:hAnsi="Garamond"/>
          <w:i/>
          <w:color w:val="000000"/>
          <w:sz w:val="24"/>
          <w:szCs w:val="24"/>
        </w:rPr>
        <w:t>:</w:t>
      </w:r>
    </w:p>
    <w:p w:rsidR="00D97689" w:rsidRPr="005A75E8" w:rsidRDefault="00D97689" w:rsidP="00D97689">
      <w:pPr>
        <w:spacing w:after="0" w:line="240" w:lineRule="auto"/>
        <w:contextualSpacing/>
        <w:jc w:val="both"/>
        <w:rPr>
          <w:rFonts w:ascii="Garamond" w:hAnsi="Garamond"/>
          <w:color w:val="000000"/>
          <w:sz w:val="24"/>
          <w:szCs w:val="24"/>
          <w:u w:val="single"/>
        </w:rPr>
      </w:pPr>
    </w:p>
    <w:p w:rsidR="00D97689" w:rsidRPr="005A75E8" w:rsidRDefault="00322EA9" w:rsidP="00D97689">
      <w:pPr>
        <w:pStyle w:val="Ingenmellomrom"/>
        <w:numPr>
          <w:ilvl w:val="0"/>
          <w:numId w:val="1"/>
        </w:numPr>
        <w:contextualSpacing/>
        <w:jc w:val="both"/>
        <w:rPr>
          <w:rFonts w:ascii="Garamond" w:hAnsi="Garamond"/>
          <w:color w:val="000000"/>
          <w:sz w:val="24"/>
          <w:szCs w:val="24"/>
        </w:rPr>
      </w:pPr>
      <w:r>
        <w:rPr>
          <w:rFonts w:ascii="Garamond" w:eastAsia="Calibri" w:hAnsi="Garamond"/>
          <w:color w:val="000000"/>
          <w:sz w:val="24"/>
          <w:szCs w:val="24"/>
          <w:lang w:val="en-GB"/>
        </w:rPr>
        <w:t>c</w:t>
      </w:r>
      <w:r w:rsidRPr="005A75E8">
        <w:rPr>
          <w:rFonts w:ascii="Garamond" w:eastAsia="Calibri" w:hAnsi="Garamond"/>
          <w:color w:val="000000"/>
          <w:sz w:val="24"/>
          <w:szCs w:val="24"/>
          <w:lang w:val="en-GB"/>
        </w:rPr>
        <w:t xml:space="preserve">ore </w:t>
      </w:r>
      <w:r w:rsidR="00D97689" w:rsidRPr="005A75E8">
        <w:rPr>
          <w:rFonts w:ascii="Garamond" w:eastAsia="Calibri" w:hAnsi="Garamond"/>
          <w:color w:val="000000"/>
          <w:sz w:val="24"/>
          <w:szCs w:val="24"/>
          <w:lang w:val="en-GB"/>
        </w:rPr>
        <w:t>capacity support to NECs including staffing</w:t>
      </w:r>
      <w:r>
        <w:rPr>
          <w:rFonts w:ascii="Garamond" w:eastAsia="Calibri" w:hAnsi="Garamond"/>
          <w:color w:val="000000"/>
          <w:sz w:val="24"/>
          <w:szCs w:val="24"/>
          <w:lang w:val="en-GB"/>
        </w:rPr>
        <w:t>;</w:t>
      </w:r>
    </w:p>
    <w:p w:rsidR="00D97689" w:rsidRPr="005A75E8" w:rsidRDefault="00322EA9" w:rsidP="00D97689">
      <w:pPr>
        <w:pStyle w:val="Ingenmellomrom"/>
        <w:numPr>
          <w:ilvl w:val="0"/>
          <w:numId w:val="1"/>
        </w:numPr>
        <w:contextualSpacing/>
        <w:jc w:val="both"/>
        <w:rPr>
          <w:rFonts w:ascii="Garamond" w:hAnsi="Garamond"/>
          <w:color w:val="000000"/>
          <w:sz w:val="24"/>
          <w:szCs w:val="24"/>
        </w:rPr>
      </w:pPr>
      <w:r>
        <w:rPr>
          <w:rFonts w:ascii="Garamond" w:eastAsia="Calibri" w:hAnsi="Garamond"/>
          <w:color w:val="000000"/>
          <w:sz w:val="24"/>
          <w:szCs w:val="24"/>
          <w:lang w:val="en-GB"/>
        </w:rPr>
        <w:t>s</w:t>
      </w:r>
      <w:r w:rsidRPr="005A75E8">
        <w:rPr>
          <w:rFonts w:ascii="Garamond" w:eastAsia="Calibri" w:hAnsi="Garamond"/>
          <w:color w:val="000000"/>
          <w:sz w:val="24"/>
          <w:szCs w:val="24"/>
          <w:lang w:val="en-GB"/>
        </w:rPr>
        <w:t xml:space="preserve">upport </w:t>
      </w:r>
      <w:r w:rsidR="00D97689" w:rsidRPr="005A75E8">
        <w:rPr>
          <w:rFonts w:ascii="Garamond" w:eastAsia="Calibri" w:hAnsi="Garamond"/>
          <w:color w:val="000000"/>
          <w:sz w:val="24"/>
          <w:szCs w:val="24"/>
          <w:lang w:val="en-GB"/>
        </w:rPr>
        <w:t>for development and implementation of advocacy and campaigns plans</w:t>
      </w:r>
      <w:r>
        <w:rPr>
          <w:rFonts w:ascii="Garamond" w:eastAsia="Calibri" w:hAnsi="Garamond"/>
          <w:color w:val="000000"/>
          <w:sz w:val="24"/>
          <w:szCs w:val="24"/>
          <w:lang w:val="en-GB"/>
        </w:rPr>
        <w:t>;</w:t>
      </w:r>
    </w:p>
    <w:p w:rsidR="00D97689" w:rsidRPr="005A75E8" w:rsidRDefault="00322EA9" w:rsidP="00D97689">
      <w:pPr>
        <w:pStyle w:val="ColorfulList-Accent110"/>
        <w:numPr>
          <w:ilvl w:val="0"/>
          <w:numId w:val="1"/>
        </w:numPr>
        <w:spacing w:after="0" w:line="240" w:lineRule="auto"/>
        <w:contextualSpacing/>
        <w:jc w:val="both"/>
        <w:rPr>
          <w:rFonts w:ascii="Garamond" w:hAnsi="Garamond"/>
          <w:color w:val="000000"/>
          <w:sz w:val="24"/>
          <w:szCs w:val="24"/>
        </w:rPr>
      </w:pPr>
      <w:r>
        <w:rPr>
          <w:rFonts w:ascii="Garamond" w:hAnsi="Garamond"/>
          <w:color w:val="000000"/>
          <w:sz w:val="24"/>
          <w:szCs w:val="24"/>
        </w:rPr>
        <w:t>p</w:t>
      </w:r>
      <w:r w:rsidRPr="005A75E8">
        <w:rPr>
          <w:rFonts w:ascii="Garamond" w:hAnsi="Garamond"/>
          <w:color w:val="000000"/>
          <w:sz w:val="24"/>
          <w:szCs w:val="24"/>
        </w:rPr>
        <w:t xml:space="preserve">rovision </w:t>
      </w:r>
      <w:r w:rsidR="00D97689" w:rsidRPr="005A75E8">
        <w:rPr>
          <w:rFonts w:ascii="Garamond" w:hAnsi="Garamond"/>
          <w:color w:val="000000"/>
          <w:sz w:val="24"/>
          <w:szCs w:val="24"/>
        </w:rPr>
        <w:t>of technical support and supervision</w:t>
      </w:r>
      <w:r>
        <w:rPr>
          <w:rFonts w:ascii="Garamond" w:hAnsi="Garamond"/>
          <w:color w:val="000000"/>
          <w:sz w:val="24"/>
          <w:szCs w:val="24"/>
        </w:rPr>
        <w:t>;</w:t>
      </w:r>
    </w:p>
    <w:p w:rsidR="00D97689" w:rsidRPr="005A75E8" w:rsidRDefault="00322EA9" w:rsidP="00D97689">
      <w:pPr>
        <w:pStyle w:val="ColorfulList-Accent110"/>
        <w:numPr>
          <w:ilvl w:val="0"/>
          <w:numId w:val="1"/>
        </w:numPr>
        <w:spacing w:after="0" w:line="240" w:lineRule="auto"/>
        <w:contextualSpacing/>
        <w:jc w:val="both"/>
        <w:rPr>
          <w:rFonts w:ascii="Garamond" w:hAnsi="Garamond"/>
          <w:color w:val="000000"/>
          <w:sz w:val="24"/>
          <w:szCs w:val="24"/>
        </w:rPr>
      </w:pPr>
      <w:r>
        <w:rPr>
          <w:rFonts w:ascii="Garamond" w:hAnsi="Garamond" w:cs="ComicSansMS"/>
          <w:sz w:val="24"/>
          <w:szCs w:val="24"/>
        </w:rPr>
        <w:t>s</w:t>
      </w:r>
      <w:r w:rsidRPr="005A75E8">
        <w:rPr>
          <w:rFonts w:ascii="Garamond" w:hAnsi="Garamond" w:cs="ComicSansMS"/>
          <w:sz w:val="24"/>
          <w:szCs w:val="24"/>
        </w:rPr>
        <w:t xml:space="preserve">taff </w:t>
      </w:r>
      <w:r w:rsidR="00D97689" w:rsidRPr="005A75E8">
        <w:rPr>
          <w:rFonts w:ascii="Garamond" w:hAnsi="Garamond" w:cs="ComicSansMS"/>
          <w:sz w:val="24"/>
          <w:szCs w:val="24"/>
        </w:rPr>
        <w:t>training</w:t>
      </w:r>
      <w:r>
        <w:rPr>
          <w:rFonts w:ascii="Garamond" w:hAnsi="Garamond" w:cs="ComicSansMS"/>
          <w:sz w:val="24"/>
          <w:szCs w:val="24"/>
        </w:rPr>
        <w:t>;</w:t>
      </w:r>
    </w:p>
    <w:p w:rsidR="00D97689" w:rsidRPr="005A75E8" w:rsidRDefault="00322EA9" w:rsidP="00D97689">
      <w:pPr>
        <w:pStyle w:val="ColorfulList-Accent110"/>
        <w:numPr>
          <w:ilvl w:val="0"/>
          <w:numId w:val="1"/>
        </w:numPr>
        <w:spacing w:after="0" w:line="240" w:lineRule="auto"/>
        <w:contextualSpacing/>
        <w:jc w:val="both"/>
        <w:rPr>
          <w:rFonts w:ascii="Garamond" w:hAnsi="Garamond"/>
          <w:color w:val="000000"/>
          <w:sz w:val="24"/>
          <w:szCs w:val="24"/>
        </w:rPr>
      </w:pPr>
      <w:r>
        <w:rPr>
          <w:rFonts w:ascii="Garamond" w:hAnsi="Garamond"/>
          <w:color w:val="000000"/>
          <w:sz w:val="24"/>
          <w:szCs w:val="24"/>
        </w:rPr>
        <w:t>f</w:t>
      </w:r>
      <w:r w:rsidRPr="005A75E8">
        <w:rPr>
          <w:rFonts w:ascii="Garamond" w:hAnsi="Garamond"/>
          <w:color w:val="000000"/>
          <w:sz w:val="24"/>
          <w:szCs w:val="24"/>
        </w:rPr>
        <w:t xml:space="preserve">inancial </w:t>
      </w:r>
      <w:r w:rsidR="00D97689" w:rsidRPr="005A75E8">
        <w:rPr>
          <w:rFonts w:ascii="Garamond" w:hAnsi="Garamond"/>
          <w:color w:val="000000"/>
          <w:sz w:val="24"/>
          <w:szCs w:val="24"/>
        </w:rPr>
        <w:t>management support</w:t>
      </w:r>
      <w:r>
        <w:rPr>
          <w:rFonts w:ascii="Garamond" w:hAnsi="Garamond"/>
          <w:color w:val="000000"/>
          <w:sz w:val="24"/>
          <w:szCs w:val="24"/>
        </w:rPr>
        <w:t>;</w:t>
      </w:r>
    </w:p>
    <w:p w:rsidR="00D97689" w:rsidRPr="005A75E8" w:rsidRDefault="00322EA9" w:rsidP="00D97689">
      <w:pPr>
        <w:pStyle w:val="ColorfulList-Accent110"/>
        <w:numPr>
          <w:ilvl w:val="0"/>
          <w:numId w:val="1"/>
        </w:numPr>
        <w:spacing w:after="0" w:line="240" w:lineRule="auto"/>
        <w:contextualSpacing/>
        <w:jc w:val="both"/>
        <w:rPr>
          <w:rFonts w:ascii="Garamond" w:hAnsi="Garamond"/>
          <w:color w:val="000000"/>
          <w:sz w:val="24"/>
          <w:szCs w:val="24"/>
        </w:rPr>
      </w:pPr>
      <w:r>
        <w:rPr>
          <w:rFonts w:ascii="Garamond" w:hAnsi="Garamond"/>
          <w:color w:val="000000"/>
          <w:sz w:val="24"/>
          <w:szCs w:val="24"/>
        </w:rPr>
        <w:t>s</w:t>
      </w:r>
      <w:r w:rsidRPr="005A75E8">
        <w:rPr>
          <w:rFonts w:ascii="Garamond" w:hAnsi="Garamond"/>
          <w:color w:val="000000"/>
          <w:sz w:val="24"/>
          <w:szCs w:val="24"/>
        </w:rPr>
        <w:t xml:space="preserve">upport </w:t>
      </w:r>
      <w:r w:rsidR="00D97689" w:rsidRPr="005A75E8">
        <w:rPr>
          <w:rFonts w:ascii="Garamond" w:hAnsi="Garamond"/>
          <w:color w:val="000000"/>
          <w:sz w:val="24"/>
          <w:szCs w:val="24"/>
        </w:rPr>
        <w:t>for Programme Management and oversight</w:t>
      </w:r>
      <w:r>
        <w:rPr>
          <w:rFonts w:ascii="Garamond" w:hAnsi="Garamond"/>
          <w:color w:val="000000"/>
          <w:sz w:val="24"/>
          <w:szCs w:val="24"/>
        </w:rPr>
        <w:t>.</w:t>
      </w:r>
    </w:p>
    <w:p w:rsidR="00D97689" w:rsidRDefault="00D97689" w:rsidP="00D97689">
      <w:pPr>
        <w:pStyle w:val="ColorfulList-Accent110"/>
        <w:spacing w:after="0" w:line="240" w:lineRule="auto"/>
        <w:ind w:left="0"/>
        <w:contextualSpacing/>
        <w:jc w:val="both"/>
        <w:rPr>
          <w:rFonts w:ascii="Garamond" w:hAnsi="Garamond"/>
          <w:color w:val="000000"/>
          <w:sz w:val="24"/>
          <w:szCs w:val="24"/>
        </w:rPr>
      </w:pPr>
    </w:p>
    <w:p w:rsidR="007F5BE9" w:rsidRPr="005A75E8" w:rsidRDefault="007F5BE9" w:rsidP="00D97689">
      <w:pPr>
        <w:pStyle w:val="ColorfulList-Accent110"/>
        <w:spacing w:after="0" w:line="240" w:lineRule="auto"/>
        <w:ind w:left="0"/>
        <w:contextualSpacing/>
        <w:jc w:val="both"/>
        <w:rPr>
          <w:rFonts w:ascii="Garamond" w:hAnsi="Garamond"/>
          <w:color w:val="000000"/>
          <w:sz w:val="24"/>
          <w:szCs w:val="24"/>
        </w:rPr>
      </w:pPr>
    </w:p>
    <w:p w:rsidR="00D97689" w:rsidRPr="005A75E8" w:rsidRDefault="00D97689" w:rsidP="00D97689">
      <w:pPr>
        <w:pStyle w:val="ColorfulList-Accent110"/>
        <w:spacing w:after="0" w:line="240" w:lineRule="auto"/>
        <w:ind w:left="0"/>
        <w:contextualSpacing/>
        <w:jc w:val="both"/>
        <w:rPr>
          <w:rFonts w:ascii="Garamond" w:eastAsia="Times New Roman" w:hAnsi="Garamond"/>
          <w:i/>
          <w:sz w:val="24"/>
          <w:szCs w:val="24"/>
        </w:rPr>
      </w:pPr>
      <w:r w:rsidRPr="005A75E8">
        <w:rPr>
          <w:rFonts w:ascii="Garamond" w:hAnsi="Garamond"/>
          <w:i/>
          <w:color w:val="000000"/>
          <w:sz w:val="24"/>
          <w:szCs w:val="24"/>
        </w:rPr>
        <w:t>Strategy 2:</w:t>
      </w:r>
      <w:r w:rsidRPr="005A75E8">
        <w:rPr>
          <w:rFonts w:ascii="Garamond" w:hAnsi="Garamond"/>
          <w:color w:val="000000"/>
          <w:sz w:val="24"/>
          <w:szCs w:val="24"/>
        </w:rPr>
        <w:t xml:space="preserve"> </w:t>
      </w:r>
      <w:r w:rsidRPr="005A75E8">
        <w:rPr>
          <w:rFonts w:ascii="Garamond" w:eastAsia="Times New Roman" w:hAnsi="Garamond"/>
          <w:i/>
          <w:sz w:val="24"/>
          <w:szCs w:val="24"/>
        </w:rPr>
        <w:t>Coalition, networking and alliance building.</w:t>
      </w:r>
      <w:r w:rsidRPr="005A75E8">
        <w:rPr>
          <w:rFonts w:ascii="Garamond" w:eastAsia="Times New Roman" w:hAnsi="Garamond"/>
          <w:sz w:val="24"/>
          <w:szCs w:val="24"/>
        </w:rPr>
        <w:t xml:space="preserve"> To maintain campaign momentum, strong and vibrant NECs are needed in partner countries. This can be achieved by putting the right infrastructure place to increase the visibility and </w:t>
      </w:r>
      <w:r w:rsidR="00792FB5" w:rsidRPr="005A75E8">
        <w:rPr>
          <w:rFonts w:ascii="Garamond" w:eastAsia="Times New Roman" w:hAnsi="Garamond"/>
          <w:sz w:val="24"/>
          <w:szCs w:val="24"/>
        </w:rPr>
        <w:t>credibility of</w:t>
      </w:r>
      <w:r w:rsidRPr="005A75E8">
        <w:rPr>
          <w:rFonts w:ascii="Garamond" w:eastAsia="Times New Roman" w:hAnsi="Garamond"/>
          <w:sz w:val="24"/>
          <w:szCs w:val="24"/>
        </w:rPr>
        <w:t xml:space="preserve"> NECs in the education campaign process</w:t>
      </w:r>
    </w:p>
    <w:p w:rsidR="00D97689" w:rsidRPr="005A75E8" w:rsidRDefault="00D97689" w:rsidP="00D97689">
      <w:pPr>
        <w:pStyle w:val="ColorfulList-Accent110"/>
        <w:spacing w:after="0" w:line="240" w:lineRule="auto"/>
        <w:ind w:left="0"/>
        <w:contextualSpacing/>
        <w:jc w:val="both"/>
        <w:rPr>
          <w:rFonts w:ascii="Garamond" w:eastAsia="Times New Roman" w:hAnsi="Garamond"/>
          <w:sz w:val="24"/>
          <w:szCs w:val="24"/>
        </w:rPr>
      </w:pPr>
    </w:p>
    <w:p w:rsidR="00D97689" w:rsidRPr="005A75E8" w:rsidRDefault="00D97689" w:rsidP="00D97689">
      <w:pPr>
        <w:spacing w:line="240" w:lineRule="auto"/>
        <w:contextualSpacing/>
        <w:jc w:val="both"/>
        <w:rPr>
          <w:rFonts w:ascii="Garamond" w:hAnsi="Garamond"/>
          <w:i/>
          <w:color w:val="000000"/>
          <w:sz w:val="24"/>
          <w:szCs w:val="24"/>
        </w:rPr>
      </w:pPr>
      <w:r w:rsidRPr="005A75E8">
        <w:rPr>
          <w:rFonts w:ascii="Garamond" w:hAnsi="Garamond"/>
          <w:i/>
          <w:sz w:val="24"/>
          <w:szCs w:val="24"/>
        </w:rPr>
        <w:t>The following are the expected outputs from this strategy by end of 2012</w:t>
      </w:r>
      <w:r w:rsidR="00BF7052">
        <w:rPr>
          <w:rFonts w:ascii="Garamond" w:hAnsi="Garamond"/>
          <w:i/>
          <w:sz w:val="24"/>
          <w:szCs w:val="24"/>
        </w:rPr>
        <w:t>:</w:t>
      </w:r>
    </w:p>
    <w:p w:rsidR="00D97689" w:rsidRPr="005A75E8" w:rsidRDefault="00BF7052" w:rsidP="00D97689">
      <w:pPr>
        <w:pStyle w:val="Default"/>
        <w:numPr>
          <w:ilvl w:val="0"/>
          <w:numId w:val="11"/>
        </w:numPr>
        <w:spacing w:before="80" w:after="120"/>
        <w:contextualSpacing/>
        <w:jc w:val="both"/>
        <w:rPr>
          <w:rFonts w:ascii="Garamond" w:hAnsi="Garamond"/>
          <w:lang w:val="en-GB"/>
        </w:rPr>
      </w:pPr>
      <w:r>
        <w:rPr>
          <w:rFonts w:ascii="Garamond" w:hAnsi="Garamond"/>
        </w:rPr>
        <w:t>i</w:t>
      </w:r>
      <w:r w:rsidRPr="005A75E8">
        <w:rPr>
          <w:rFonts w:ascii="Garamond" w:hAnsi="Garamond"/>
        </w:rPr>
        <w:t xml:space="preserve">ncrease </w:t>
      </w:r>
      <w:r w:rsidR="00D97689" w:rsidRPr="005A75E8">
        <w:rPr>
          <w:rFonts w:ascii="Garamond" w:hAnsi="Garamond"/>
        </w:rPr>
        <w:t>the range of civil society stakeholders engaged with the GPE’s country processes</w:t>
      </w:r>
      <w:r>
        <w:rPr>
          <w:rFonts w:ascii="Garamond" w:hAnsi="Garamond"/>
        </w:rPr>
        <w:t>;</w:t>
      </w:r>
      <w:r w:rsidR="00A04427">
        <w:rPr>
          <w:rFonts w:ascii="Garamond" w:hAnsi="Garamond"/>
        </w:rPr>
        <w:t xml:space="preserve"> </w:t>
      </w:r>
    </w:p>
    <w:p w:rsidR="00D97689" w:rsidRPr="007F5BE9" w:rsidRDefault="00BF7052" w:rsidP="007F5BE9">
      <w:pPr>
        <w:pStyle w:val="Default"/>
        <w:numPr>
          <w:ilvl w:val="0"/>
          <w:numId w:val="11"/>
        </w:numPr>
        <w:spacing w:before="80" w:after="120"/>
        <w:contextualSpacing/>
        <w:jc w:val="both"/>
        <w:rPr>
          <w:rFonts w:ascii="Garamond" w:hAnsi="Garamond"/>
        </w:rPr>
      </w:pPr>
      <w:r>
        <w:rPr>
          <w:rFonts w:ascii="Garamond" w:hAnsi="Garamond"/>
        </w:rPr>
        <w:t>g</w:t>
      </w:r>
      <w:r w:rsidRPr="005A75E8">
        <w:rPr>
          <w:rFonts w:ascii="Garamond" w:hAnsi="Garamond"/>
        </w:rPr>
        <w:t xml:space="preserve">row </w:t>
      </w:r>
      <w:r w:rsidR="00D97689" w:rsidRPr="007F5BE9">
        <w:rPr>
          <w:rFonts w:ascii="Garamond" w:hAnsi="Garamond"/>
        </w:rPr>
        <w:t>the percentage of women in the governance and leadership structures of existing NECs</w:t>
      </w:r>
      <w:r>
        <w:rPr>
          <w:rFonts w:ascii="Garamond" w:hAnsi="Garamond"/>
        </w:rPr>
        <w:t>;</w:t>
      </w:r>
    </w:p>
    <w:p w:rsidR="00D97689" w:rsidRPr="007F5BE9" w:rsidRDefault="00BF7052" w:rsidP="007F5BE9">
      <w:pPr>
        <w:pStyle w:val="Default"/>
        <w:numPr>
          <w:ilvl w:val="0"/>
          <w:numId w:val="11"/>
        </w:numPr>
        <w:spacing w:before="80" w:after="120"/>
        <w:contextualSpacing/>
        <w:jc w:val="both"/>
        <w:rPr>
          <w:rFonts w:ascii="Garamond" w:hAnsi="Garamond"/>
        </w:rPr>
      </w:pPr>
      <w:r>
        <w:rPr>
          <w:rFonts w:ascii="Garamond" w:hAnsi="Garamond"/>
        </w:rPr>
        <w:t>i</w:t>
      </w:r>
      <w:r w:rsidRPr="007F5BE9">
        <w:rPr>
          <w:rFonts w:ascii="Garamond" w:hAnsi="Garamond"/>
        </w:rPr>
        <w:t xml:space="preserve">ncrease </w:t>
      </w:r>
      <w:r w:rsidR="00D97689" w:rsidRPr="007F5BE9">
        <w:rPr>
          <w:rFonts w:ascii="Garamond" w:hAnsi="Garamond"/>
        </w:rPr>
        <w:t>the</w:t>
      </w:r>
      <w:r w:rsidR="00D97689" w:rsidRPr="005A75E8">
        <w:rPr>
          <w:rFonts w:ascii="Garamond" w:hAnsi="Garamond"/>
          <w:lang w:val="en-GB"/>
        </w:rPr>
        <w:t xml:space="preserve"> number of groups representing the most vulnerable and the marginalised in NECs’ </w:t>
      </w:r>
      <w:r w:rsidR="00D97689" w:rsidRPr="007F5BE9">
        <w:rPr>
          <w:rFonts w:ascii="Garamond" w:hAnsi="Garamond"/>
        </w:rPr>
        <w:t>consultation, mobilisation, and consensus building processes</w:t>
      </w:r>
      <w:r>
        <w:rPr>
          <w:rFonts w:ascii="Garamond" w:hAnsi="Garamond"/>
        </w:rPr>
        <w:t>;</w:t>
      </w:r>
    </w:p>
    <w:p w:rsidR="00D97689" w:rsidRPr="005A75E8" w:rsidRDefault="00BF7052" w:rsidP="007F5BE9">
      <w:pPr>
        <w:pStyle w:val="Default"/>
        <w:numPr>
          <w:ilvl w:val="0"/>
          <w:numId w:val="11"/>
        </w:numPr>
        <w:spacing w:before="80" w:after="120"/>
        <w:contextualSpacing/>
        <w:jc w:val="both"/>
        <w:rPr>
          <w:rFonts w:ascii="Garamond" w:hAnsi="Garamond" w:cs="ComicSansMS-Bold"/>
          <w:bCs/>
        </w:rPr>
      </w:pPr>
      <w:r>
        <w:rPr>
          <w:rFonts w:ascii="Garamond" w:hAnsi="Garamond"/>
        </w:rPr>
        <w:t>i</w:t>
      </w:r>
      <w:r w:rsidRPr="007F5BE9">
        <w:rPr>
          <w:rFonts w:ascii="Garamond" w:hAnsi="Garamond"/>
        </w:rPr>
        <w:t xml:space="preserve">ncrease </w:t>
      </w:r>
      <w:r w:rsidR="00D97689" w:rsidRPr="007F5BE9">
        <w:rPr>
          <w:rFonts w:ascii="Garamond" w:hAnsi="Garamond"/>
        </w:rPr>
        <w:t>the</w:t>
      </w:r>
      <w:r w:rsidR="00D97689" w:rsidRPr="005A75E8">
        <w:rPr>
          <w:rFonts w:ascii="Garamond" w:hAnsi="Garamond"/>
          <w:lang w:val="en-GB"/>
        </w:rPr>
        <w:t xml:space="preserve"> number of NECs with network members active throughout the country</w:t>
      </w:r>
      <w:r>
        <w:rPr>
          <w:rFonts w:ascii="Garamond" w:hAnsi="Garamond"/>
          <w:lang w:val="en-GB"/>
        </w:rPr>
        <w:t>.</w:t>
      </w:r>
    </w:p>
    <w:p w:rsidR="00D97689" w:rsidRPr="00BF7052" w:rsidRDefault="00D97689" w:rsidP="00D97689">
      <w:pPr>
        <w:spacing w:line="240" w:lineRule="auto"/>
        <w:contextualSpacing/>
        <w:jc w:val="both"/>
        <w:rPr>
          <w:rFonts w:ascii="Garamond" w:hAnsi="Garamond"/>
          <w:sz w:val="24"/>
          <w:szCs w:val="24"/>
          <w:lang w:val="en-ZA"/>
        </w:rPr>
      </w:pPr>
    </w:p>
    <w:p w:rsidR="00D97689" w:rsidRPr="005A75E8" w:rsidRDefault="00D97689" w:rsidP="00D97689">
      <w:pPr>
        <w:spacing w:after="0" w:line="240" w:lineRule="auto"/>
        <w:contextualSpacing/>
        <w:jc w:val="both"/>
        <w:rPr>
          <w:rFonts w:ascii="Garamond" w:hAnsi="Garamond"/>
          <w:i/>
          <w:color w:val="000000"/>
          <w:sz w:val="24"/>
          <w:szCs w:val="24"/>
        </w:rPr>
      </w:pPr>
      <w:r w:rsidRPr="005A75E8">
        <w:rPr>
          <w:rFonts w:ascii="Garamond" w:hAnsi="Garamond"/>
          <w:i/>
          <w:color w:val="000000"/>
          <w:sz w:val="24"/>
          <w:szCs w:val="24"/>
        </w:rPr>
        <w:t>Types of activities to be supported</w:t>
      </w:r>
      <w:r w:rsidR="00BF7052">
        <w:rPr>
          <w:rFonts w:ascii="Garamond" w:hAnsi="Garamond"/>
          <w:i/>
          <w:color w:val="000000"/>
          <w:sz w:val="24"/>
          <w:szCs w:val="24"/>
        </w:rPr>
        <w:t>:</w:t>
      </w:r>
    </w:p>
    <w:p w:rsidR="00D97689" w:rsidRPr="007F5BE9" w:rsidRDefault="00D97689" w:rsidP="00D97689">
      <w:pPr>
        <w:spacing w:line="240" w:lineRule="auto"/>
        <w:contextualSpacing/>
        <w:jc w:val="both"/>
        <w:rPr>
          <w:rFonts w:ascii="Garamond" w:hAnsi="Garamond"/>
          <w:sz w:val="24"/>
          <w:szCs w:val="24"/>
        </w:rPr>
      </w:pPr>
    </w:p>
    <w:p w:rsidR="00D97689" w:rsidRPr="007F5BE9" w:rsidRDefault="00BF7052" w:rsidP="00D97689">
      <w:pPr>
        <w:numPr>
          <w:ilvl w:val="0"/>
          <w:numId w:val="2"/>
        </w:numPr>
        <w:spacing w:line="240" w:lineRule="auto"/>
        <w:contextualSpacing/>
        <w:jc w:val="both"/>
        <w:rPr>
          <w:rFonts w:ascii="Garamond" w:hAnsi="Garamond"/>
          <w:color w:val="000000"/>
          <w:sz w:val="24"/>
          <w:szCs w:val="24"/>
        </w:rPr>
      </w:pPr>
      <w:r>
        <w:rPr>
          <w:rFonts w:ascii="Garamond" w:hAnsi="Garamond"/>
          <w:color w:val="000000"/>
          <w:sz w:val="24"/>
          <w:szCs w:val="24"/>
        </w:rPr>
        <w:t>s</w:t>
      </w:r>
      <w:r w:rsidRPr="007F5BE9">
        <w:rPr>
          <w:rFonts w:ascii="Garamond" w:hAnsi="Garamond"/>
          <w:color w:val="000000"/>
          <w:sz w:val="24"/>
          <w:szCs w:val="24"/>
        </w:rPr>
        <w:t xml:space="preserve">upport </w:t>
      </w:r>
      <w:r w:rsidR="00D97689" w:rsidRPr="007F5BE9">
        <w:rPr>
          <w:rFonts w:ascii="Garamond" w:hAnsi="Garamond"/>
          <w:color w:val="000000"/>
          <w:sz w:val="24"/>
          <w:szCs w:val="24"/>
        </w:rPr>
        <w:t xml:space="preserve">to </w:t>
      </w:r>
      <w:r w:rsidR="00D97689" w:rsidRPr="007F5BE9">
        <w:rPr>
          <w:rFonts w:ascii="Garamond" w:hAnsi="Garamond"/>
          <w:color w:val="000000"/>
          <w:sz w:val="24"/>
          <w:szCs w:val="24"/>
          <w:lang w:val="en-GB"/>
        </w:rPr>
        <w:t xml:space="preserve">4 new NECs in North Africa and the </w:t>
      </w:r>
      <w:r>
        <w:rPr>
          <w:rFonts w:ascii="Garamond" w:hAnsi="Garamond"/>
          <w:color w:val="000000"/>
          <w:sz w:val="24"/>
          <w:szCs w:val="24"/>
          <w:lang w:val="en-GB"/>
        </w:rPr>
        <w:t>M</w:t>
      </w:r>
      <w:r w:rsidRPr="007F5BE9">
        <w:rPr>
          <w:rFonts w:ascii="Garamond" w:hAnsi="Garamond"/>
          <w:color w:val="000000"/>
          <w:sz w:val="24"/>
          <w:szCs w:val="24"/>
          <w:lang w:val="en-GB"/>
        </w:rPr>
        <w:t xml:space="preserve">iddle </w:t>
      </w:r>
      <w:r w:rsidR="00D97689" w:rsidRPr="007F5BE9">
        <w:rPr>
          <w:rFonts w:ascii="Garamond" w:hAnsi="Garamond"/>
          <w:color w:val="000000"/>
          <w:sz w:val="24"/>
          <w:szCs w:val="24"/>
          <w:lang w:val="en-GB"/>
        </w:rPr>
        <w:t>East</w:t>
      </w:r>
      <w:r>
        <w:rPr>
          <w:rFonts w:ascii="Garamond" w:hAnsi="Garamond"/>
          <w:color w:val="000000"/>
          <w:sz w:val="24"/>
          <w:szCs w:val="24"/>
          <w:lang w:val="en-GB"/>
        </w:rPr>
        <w:t>;</w:t>
      </w:r>
    </w:p>
    <w:p w:rsidR="00D97689" w:rsidRPr="007F5BE9" w:rsidRDefault="00BF7052" w:rsidP="00D97689">
      <w:pPr>
        <w:numPr>
          <w:ilvl w:val="0"/>
          <w:numId w:val="2"/>
        </w:numPr>
        <w:spacing w:line="240" w:lineRule="auto"/>
        <w:contextualSpacing/>
        <w:jc w:val="both"/>
        <w:rPr>
          <w:rFonts w:ascii="Garamond" w:hAnsi="Garamond"/>
          <w:color w:val="000000"/>
          <w:sz w:val="24"/>
          <w:szCs w:val="24"/>
        </w:rPr>
      </w:pPr>
      <w:r>
        <w:rPr>
          <w:rFonts w:ascii="Garamond" w:hAnsi="Garamond"/>
          <w:color w:val="000000"/>
          <w:sz w:val="24"/>
          <w:szCs w:val="24"/>
          <w:lang w:val="en-GB"/>
        </w:rPr>
        <w:t>s</w:t>
      </w:r>
      <w:r w:rsidRPr="007F5BE9">
        <w:rPr>
          <w:rFonts w:ascii="Garamond" w:hAnsi="Garamond"/>
          <w:color w:val="000000"/>
          <w:sz w:val="24"/>
          <w:szCs w:val="24"/>
          <w:lang w:val="en-GB"/>
        </w:rPr>
        <w:t xml:space="preserve">upport </w:t>
      </w:r>
      <w:r w:rsidR="00D97689" w:rsidRPr="007F5BE9">
        <w:rPr>
          <w:rFonts w:ascii="Garamond" w:hAnsi="Garamond"/>
          <w:color w:val="000000"/>
          <w:sz w:val="24"/>
          <w:szCs w:val="24"/>
          <w:lang w:val="en-GB"/>
        </w:rPr>
        <w:t xml:space="preserve">the Arab </w:t>
      </w:r>
      <w:r w:rsidR="00792FB5" w:rsidRPr="007F5BE9">
        <w:rPr>
          <w:rFonts w:ascii="Garamond" w:hAnsi="Garamond"/>
          <w:color w:val="000000"/>
          <w:sz w:val="24"/>
          <w:szCs w:val="24"/>
          <w:lang w:val="en-GB"/>
        </w:rPr>
        <w:t xml:space="preserve">Campaign </w:t>
      </w:r>
      <w:r w:rsidR="00D97689" w:rsidRPr="007F5BE9">
        <w:rPr>
          <w:rFonts w:ascii="Garamond" w:hAnsi="Garamond"/>
          <w:color w:val="000000"/>
          <w:sz w:val="24"/>
          <w:szCs w:val="24"/>
          <w:lang w:val="en-GB"/>
        </w:rPr>
        <w:t xml:space="preserve">for Education for All </w:t>
      </w:r>
      <w:r w:rsidR="00792FB5" w:rsidRPr="007F5BE9">
        <w:rPr>
          <w:rFonts w:ascii="Garamond" w:hAnsi="Garamond"/>
          <w:color w:val="000000"/>
          <w:sz w:val="24"/>
          <w:szCs w:val="24"/>
          <w:lang w:val="en-GB"/>
        </w:rPr>
        <w:t>(ACEA) to play a supervisory role for eligible Arabic</w:t>
      </w:r>
      <w:r>
        <w:rPr>
          <w:rFonts w:ascii="Garamond" w:hAnsi="Garamond"/>
          <w:color w:val="000000"/>
          <w:sz w:val="24"/>
          <w:szCs w:val="24"/>
          <w:lang w:val="en-GB"/>
        </w:rPr>
        <w:t>-</w:t>
      </w:r>
      <w:r w:rsidR="00792FB5" w:rsidRPr="007F5BE9">
        <w:rPr>
          <w:rFonts w:ascii="Garamond" w:hAnsi="Garamond"/>
          <w:color w:val="000000"/>
          <w:sz w:val="24"/>
          <w:szCs w:val="24"/>
          <w:lang w:val="en-GB"/>
        </w:rPr>
        <w:t>speaking countries and Eastern Europe</w:t>
      </w:r>
      <w:r>
        <w:rPr>
          <w:rFonts w:ascii="Garamond" w:hAnsi="Garamond"/>
          <w:color w:val="000000"/>
          <w:sz w:val="24"/>
          <w:szCs w:val="24"/>
          <w:lang w:val="en-GB"/>
        </w:rPr>
        <w:t>;</w:t>
      </w:r>
    </w:p>
    <w:p w:rsidR="00D97689" w:rsidRPr="007F5BE9" w:rsidRDefault="00BF7052" w:rsidP="00D97689">
      <w:pPr>
        <w:numPr>
          <w:ilvl w:val="0"/>
          <w:numId w:val="2"/>
        </w:numPr>
        <w:spacing w:line="240" w:lineRule="auto"/>
        <w:contextualSpacing/>
        <w:jc w:val="both"/>
        <w:rPr>
          <w:rFonts w:ascii="Garamond" w:hAnsi="Garamond"/>
          <w:color w:val="000000"/>
          <w:sz w:val="24"/>
          <w:szCs w:val="24"/>
        </w:rPr>
      </w:pPr>
      <w:r>
        <w:rPr>
          <w:rFonts w:ascii="Garamond" w:hAnsi="Garamond"/>
          <w:color w:val="000000"/>
          <w:sz w:val="24"/>
          <w:szCs w:val="24"/>
          <w:lang w:val="en-GB"/>
        </w:rPr>
        <w:t>s</w:t>
      </w:r>
      <w:r w:rsidRPr="007F5BE9">
        <w:rPr>
          <w:rFonts w:ascii="Garamond" w:hAnsi="Garamond"/>
          <w:color w:val="000000"/>
          <w:sz w:val="24"/>
          <w:szCs w:val="24"/>
          <w:lang w:val="en-GB"/>
        </w:rPr>
        <w:t xml:space="preserve">trengthening </w:t>
      </w:r>
      <w:r w:rsidR="00D97689" w:rsidRPr="007F5BE9">
        <w:rPr>
          <w:rFonts w:ascii="Garamond" w:hAnsi="Garamond"/>
          <w:color w:val="000000"/>
          <w:sz w:val="24"/>
          <w:szCs w:val="24"/>
          <w:lang w:val="en-GB"/>
        </w:rPr>
        <w:t>governance, management and campaign structures of 45 existing NECs</w:t>
      </w:r>
      <w:r>
        <w:rPr>
          <w:rFonts w:ascii="Garamond" w:hAnsi="Garamond"/>
          <w:color w:val="000000"/>
          <w:sz w:val="24"/>
          <w:szCs w:val="24"/>
          <w:lang w:val="en-GB"/>
        </w:rPr>
        <w:t>;</w:t>
      </w:r>
    </w:p>
    <w:p w:rsidR="00D97689" w:rsidRPr="007F5BE9" w:rsidRDefault="00BF7052" w:rsidP="00D97689">
      <w:pPr>
        <w:numPr>
          <w:ilvl w:val="0"/>
          <w:numId w:val="2"/>
        </w:numPr>
        <w:spacing w:line="240" w:lineRule="auto"/>
        <w:contextualSpacing/>
        <w:jc w:val="both"/>
        <w:rPr>
          <w:rFonts w:ascii="Garamond" w:hAnsi="Garamond"/>
          <w:color w:val="000000"/>
          <w:sz w:val="24"/>
          <w:szCs w:val="24"/>
        </w:rPr>
      </w:pPr>
      <w:r>
        <w:rPr>
          <w:rFonts w:ascii="Garamond" w:hAnsi="Garamond"/>
          <w:color w:val="000000"/>
          <w:sz w:val="24"/>
          <w:szCs w:val="24"/>
          <w:lang w:val="en-GB"/>
        </w:rPr>
        <w:t>e</w:t>
      </w:r>
      <w:r w:rsidRPr="007F5BE9">
        <w:rPr>
          <w:rFonts w:ascii="Garamond" w:hAnsi="Garamond"/>
          <w:color w:val="000000"/>
          <w:sz w:val="24"/>
          <w:szCs w:val="24"/>
          <w:lang w:val="en-GB"/>
        </w:rPr>
        <w:t xml:space="preserve">xpanding </w:t>
      </w:r>
      <w:r w:rsidR="00D97689" w:rsidRPr="007F5BE9">
        <w:rPr>
          <w:rFonts w:ascii="Garamond" w:hAnsi="Garamond"/>
          <w:color w:val="000000"/>
          <w:sz w:val="24"/>
          <w:szCs w:val="24"/>
          <w:lang w:val="en-GB"/>
        </w:rPr>
        <w:t>and broadening the membership base of NECs</w:t>
      </w:r>
      <w:r>
        <w:rPr>
          <w:rFonts w:ascii="Garamond" w:hAnsi="Garamond"/>
          <w:color w:val="000000"/>
          <w:sz w:val="24"/>
          <w:szCs w:val="24"/>
          <w:lang w:val="en-GB"/>
        </w:rPr>
        <w:t>;</w:t>
      </w:r>
    </w:p>
    <w:p w:rsidR="00D97689" w:rsidRPr="007F5BE9" w:rsidRDefault="00BF7052" w:rsidP="00D97689">
      <w:pPr>
        <w:numPr>
          <w:ilvl w:val="0"/>
          <w:numId w:val="2"/>
        </w:numPr>
        <w:spacing w:line="240" w:lineRule="auto"/>
        <w:contextualSpacing/>
        <w:jc w:val="both"/>
        <w:rPr>
          <w:rFonts w:ascii="Garamond" w:hAnsi="Garamond"/>
          <w:sz w:val="24"/>
          <w:szCs w:val="24"/>
        </w:rPr>
      </w:pPr>
      <w:r>
        <w:rPr>
          <w:rFonts w:ascii="Garamond" w:hAnsi="Garamond"/>
          <w:color w:val="000000"/>
          <w:sz w:val="24"/>
          <w:szCs w:val="24"/>
          <w:lang w:val="en-GB"/>
        </w:rPr>
        <w:t>s</w:t>
      </w:r>
      <w:r w:rsidRPr="007F5BE9">
        <w:rPr>
          <w:rFonts w:ascii="Garamond" w:hAnsi="Garamond"/>
          <w:color w:val="000000"/>
          <w:sz w:val="24"/>
          <w:szCs w:val="24"/>
          <w:lang w:val="en-GB"/>
        </w:rPr>
        <w:t xml:space="preserve">upporting </w:t>
      </w:r>
      <w:r w:rsidR="00D97689" w:rsidRPr="007F5BE9">
        <w:rPr>
          <w:rFonts w:ascii="Garamond" w:hAnsi="Garamond"/>
          <w:color w:val="000000"/>
          <w:sz w:val="24"/>
          <w:szCs w:val="24"/>
          <w:lang w:val="en-GB"/>
        </w:rPr>
        <w:t>south-south learning and exchange activities</w:t>
      </w:r>
      <w:r>
        <w:rPr>
          <w:rFonts w:ascii="Garamond" w:hAnsi="Garamond"/>
          <w:color w:val="000000"/>
          <w:sz w:val="24"/>
          <w:szCs w:val="24"/>
          <w:lang w:val="en-GB"/>
        </w:rPr>
        <w:t>;</w:t>
      </w:r>
      <w:r w:rsidR="00D97689" w:rsidRPr="007F5BE9">
        <w:rPr>
          <w:rFonts w:ascii="Garamond" w:hAnsi="Garamond"/>
          <w:color w:val="000000"/>
          <w:sz w:val="24"/>
          <w:szCs w:val="24"/>
          <w:lang w:val="en-GB"/>
        </w:rPr>
        <w:t xml:space="preserve"> </w:t>
      </w:r>
    </w:p>
    <w:p w:rsidR="00D97689" w:rsidRPr="007F5BE9" w:rsidRDefault="00BF7052" w:rsidP="00D97689">
      <w:pPr>
        <w:numPr>
          <w:ilvl w:val="0"/>
          <w:numId w:val="2"/>
        </w:numPr>
        <w:spacing w:line="240" w:lineRule="auto"/>
        <w:contextualSpacing/>
        <w:jc w:val="both"/>
        <w:rPr>
          <w:rFonts w:ascii="Garamond" w:hAnsi="Garamond"/>
          <w:sz w:val="24"/>
          <w:szCs w:val="24"/>
        </w:rPr>
      </w:pPr>
      <w:r>
        <w:rPr>
          <w:rFonts w:ascii="Garamond" w:hAnsi="Garamond"/>
          <w:sz w:val="24"/>
          <w:szCs w:val="24"/>
        </w:rPr>
        <w:t>p</w:t>
      </w:r>
      <w:r w:rsidRPr="007F5BE9">
        <w:rPr>
          <w:rFonts w:ascii="Garamond" w:hAnsi="Garamond"/>
          <w:sz w:val="24"/>
          <w:szCs w:val="24"/>
        </w:rPr>
        <w:t xml:space="preserve">articipation </w:t>
      </w:r>
      <w:r w:rsidR="00D97689" w:rsidRPr="007F5BE9">
        <w:rPr>
          <w:rFonts w:ascii="Garamond" w:hAnsi="Garamond"/>
          <w:sz w:val="24"/>
          <w:szCs w:val="24"/>
        </w:rPr>
        <w:t>in the Local Education Groups</w:t>
      </w:r>
      <w:r>
        <w:rPr>
          <w:rFonts w:ascii="Garamond" w:hAnsi="Garamond"/>
          <w:sz w:val="24"/>
          <w:szCs w:val="24"/>
        </w:rPr>
        <w:t>;</w:t>
      </w:r>
    </w:p>
    <w:p w:rsidR="00D97689" w:rsidRPr="007F5BE9" w:rsidRDefault="00BF7052" w:rsidP="00D97689">
      <w:pPr>
        <w:numPr>
          <w:ilvl w:val="0"/>
          <w:numId w:val="2"/>
        </w:numPr>
        <w:spacing w:line="240" w:lineRule="auto"/>
        <w:contextualSpacing/>
        <w:jc w:val="both"/>
        <w:rPr>
          <w:rFonts w:ascii="Garamond" w:hAnsi="Garamond"/>
          <w:sz w:val="24"/>
          <w:szCs w:val="24"/>
        </w:rPr>
      </w:pPr>
      <w:r>
        <w:rPr>
          <w:rFonts w:ascii="Garamond" w:hAnsi="Garamond"/>
          <w:sz w:val="24"/>
          <w:szCs w:val="24"/>
        </w:rPr>
        <w:t>c</w:t>
      </w:r>
      <w:r w:rsidRPr="007F5BE9">
        <w:rPr>
          <w:rFonts w:ascii="Garamond" w:hAnsi="Garamond"/>
          <w:sz w:val="24"/>
          <w:szCs w:val="24"/>
        </w:rPr>
        <w:t xml:space="preserve">ontribution </w:t>
      </w:r>
      <w:r w:rsidR="00D97689" w:rsidRPr="007F5BE9">
        <w:rPr>
          <w:rFonts w:ascii="Garamond" w:hAnsi="Garamond"/>
          <w:sz w:val="24"/>
          <w:szCs w:val="24"/>
        </w:rPr>
        <w:t xml:space="preserve">to </w:t>
      </w:r>
      <w:r>
        <w:rPr>
          <w:rFonts w:ascii="Garamond" w:hAnsi="Garamond"/>
          <w:sz w:val="24"/>
          <w:szCs w:val="24"/>
        </w:rPr>
        <w:t xml:space="preserve">national </w:t>
      </w:r>
      <w:r w:rsidR="00D97689" w:rsidRPr="007F5BE9">
        <w:rPr>
          <w:rFonts w:ascii="Garamond" w:hAnsi="Garamond"/>
          <w:sz w:val="24"/>
          <w:szCs w:val="24"/>
        </w:rPr>
        <w:t xml:space="preserve">annual </w:t>
      </w:r>
      <w:r>
        <w:rPr>
          <w:rFonts w:ascii="Garamond" w:hAnsi="Garamond"/>
          <w:sz w:val="24"/>
          <w:szCs w:val="24"/>
        </w:rPr>
        <w:t>e</w:t>
      </w:r>
      <w:r w:rsidRPr="007F5BE9">
        <w:rPr>
          <w:rFonts w:ascii="Garamond" w:hAnsi="Garamond"/>
          <w:sz w:val="24"/>
          <w:szCs w:val="24"/>
        </w:rPr>
        <w:t xml:space="preserve">ducation </w:t>
      </w:r>
      <w:r>
        <w:rPr>
          <w:rFonts w:ascii="Garamond" w:hAnsi="Garamond"/>
          <w:sz w:val="24"/>
          <w:szCs w:val="24"/>
        </w:rPr>
        <w:t>s</w:t>
      </w:r>
      <w:r w:rsidRPr="007F5BE9">
        <w:rPr>
          <w:rFonts w:ascii="Garamond" w:hAnsi="Garamond"/>
          <w:sz w:val="24"/>
          <w:szCs w:val="24"/>
        </w:rPr>
        <w:t xml:space="preserve">ector </w:t>
      </w:r>
      <w:r>
        <w:rPr>
          <w:rFonts w:ascii="Garamond" w:hAnsi="Garamond"/>
          <w:sz w:val="24"/>
          <w:szCs w:val="24"/>
        </w:rPr>
        <w:t>r</w:t>
      </w:r>
      <w:r w:rsidRPr="007F5BE9">
        <w:rPr>
          <w:rFonts w:ascii="Garamond" w:hAnsi="Garamond"/>
          <w:sz w:val="24"/>
          <w:szCs w:val="24"/>
        </w:rPr>
        <w:t>eview</w:t>
      </w:r>
      <w:r w:rsidRPr="007F5BE9">
        <w:rPr>
          <w:rFonts w:ascii="Garamond" w:hAnsi="Garamond"/>
          <w:bCs/>
          <w:iCs/>
          <w:sz w:val="24"/>
          <w:szCs w:val="24"/>
        </w:rPr>
        <w:t xml:space="preserve"> </w:t>
      </w:r>
      <w:r w:rsidR="00D97689" w:rsidRPr="007F5BE9">
        <w:rPr>
          <w:rFonts w:ascii="Garamond" w:hAnsi="Garamond"/>
          <w:bCs/>
          <w:iCs/>
          <w:sz w:val="24"/>
          <w:szCs w:val="24"/>
        </w:rPr>
        <w:t>process</w:t>
      </w:r>
      <w:r>
        <w:rPr>
          <w:rFonts w:ascii="Garamond" w:hAnsi="Garamond"/>
          <w:bCs/>
          <w:iCs/>
          <w:sz w:val="24"/>
          <w:szCs w:val="24"/>
        </w:rPr>
        <w:t>;</w:t>
      </w:r>
      <w:r w:rsidR="00D97689" w:rsidRPr="007F5BE9">
        <w:rPr>
          <w:rFonts w:ascii="Garamond" w:hAnsi="Garamond"/>
          <w:bCs/>
          <w:iCs/>
          <w:sz w:val="24"/>
          <w:szCs w:val="24"/>
        </w:rPr>
        <w:t xml:space="preserve"> </w:t>
      </w:r>
    </w:p>
    <w:p w:rsidR="00D97689" w:rsidRPr="007F5BE9" w:rsidRDefault="00BF7052" w:rsidP="00D97689">
      <w:pPr>
        <w:numPr>
          <w:ilvl w:val="0"/>
          <w:numId w:val="2"/>
        </w:numPr>
        <w:spacing w:after="0" w:line="240" w:lineRule="auto"/>
        <w:contextualSpacing/>
        <w:jc w:val="both"/>
        <w:rPr>
          <w:rFonts w:ascii="Garamond" w:hAnsi="Garamond"/>
          <w:color w:val="000000"/>
          <w:sz w:val="24"/>
          <w:szCs w:val="24"/>
        </w:rPr>
      </w:pPr>
      <w:r>
        <w:rPr>
          <w:rFonts w:ascii="Garamond" w:hAnsi="Garamond"/>
          <w:bCs/>
          <w:iCs/>
          <w:sz w:val="24"/>
          <w:szCs w:val="24"/>
        </w:rPr>
        <w:t>t</w:t>
      </w:r>
      <w:r w:rsidRPr="007F5BE9">
        <w:rPr>
          <w:rFonts w:ascii="Garamond" w:hAnsi="Garamond"/>
          <w:bCs/>
          <w:iCs/>
          <w:sz w:val="24"/>
          <w:szCs w:val="24"/>
        </w:rPr>
        <w:t xml:space="preserve">echnical </w:t>
      </w:r>
      <w:r w:rsidR="00D97689" w:rsidRPr="007F5BE9">
        <w:rPr>
          <w:rFonts w:ascii="Garamond" w:hAnsi="Garamond"/>
          <w:bCs/>
          <w:iCs/>
          <w:sz w:val="24"/>
          <w:szCs w:val="24"/>
        </w:rPr>
        <w:t xml:space="preserve">inputs in technical working groups of the </w:t>
      </w:r>
      <w:r>
        <w:rPr>
          <w:rFonts w:ascii="Garamond" w:hAnsi="Garamond"/>
          <w:bCs/>
          <w:iCs/>
          <w:sz w:val="24"/>
          <w:szCs w:val="24"/>
        </w:rPr>
        <w:t>Ministries</w:t>
      </w:r>
      <w:r w:rsidRPr="007F5BE9">
        <w:rPr>
          <w:rFonts w:ascii="Garamond" w:hAnsi="Garamond"/>
          <w:bCs/>
          <w:iCs/>
          <w:sz w:val="24"/>
          <w:szCs w:val="24"/>
        </w:rPr>
        <w:t xml:space="preserve"> </w:t>
      </w:r>
      <w:r w:rsidR="00D97689" w:rsidRPr="007F5BE9">
        <w:rPr>
          <w:rFonts w:ascii="Garamond" w:hAnsi="Garamond"/>
          <w:bCs/>
          <w:iCs/>
          <w:sz w:val="24"/>
          <w:szCs w:val="24"/>
        </w:rPr>
        <w:t xml:space="preserve">of </w:t>
      </w:r>
      <w:r>
        <w:rPr>
          <w:rFonts w:ascii="Garamond" w:hAnsi="Garamond"/>
          <w:bCs/>
          <w:iCs/>
          <w:sz w:val="24"/>
          <w:szCs w:val="24"/>
        </w:rPr>
        <w:t>E</w:t>
      </w:r>
      <w:r w:rsidRPr="007F5BE9">
        <w:rPr>
          <w:rFonts w:ascii="Garamond" w:hAnsi="Garamond"/>
          <w:bCs/>
          <w:iCs/>
          <w:sz w:val="24"/>
          <w:szCs w:val="24"/>
        </w:rPr>
        <w:t>ducation</w:t>
      </w:r>
      <w:r>
        <w:rPr>
          <w:rFonts w:ascii="Garamond" w:hAnsi="Garamond"/>
          <w:bCs/>
          <w:iCs/>
          <w:sz w:val="24"/>
          <w:szCs w:val="24"/>
        </w:rPr>
        <w:t>;</w:t>
      </w:r>
    </w:p>
    <w:p w:rsidR="00D97689" w:rsidRPr="007F5BE9" w:rsidRDefault="00BF7052" w:rsidP="00D97689">
      <w:pPr>
        <w:numPr>
          <w:ilvl w:val="0"/>
          <w:numId w:val="2"/>
        </w:numPr>
        <w:spacing w:after="0" w:line="240" w:lineRule="auto"/>
        <w:contextualSpacing/>
        <w:jc w:val="both"/>
        <w:rPr>
          <w:rFonts w:ascii="Garamond" w:hAnsi="Garamond"/>
          <w:color w:val="000000"/>
          <w:sz w:val="24"/>
          <w:szCs w:val="24"/>
        </w:rPr>
      </w:pPr>
      <w:r>
        <w:rPr>
          <w:rFonts w:ascii="Garamond" w:hAnsi="Garamond"/>
          <w:color w:val="000000"/>
          <w:sz w:val="24"/>
          <w:szCs w:val="24"/>
        </w:rPr>
        <w:t>s</w:t>
      </w:r>
      <w:r w:rsidRPr="007F5BE9">
        <w:rPr>
          <w:rFonts w:ascii="Garamond" w:hAnsi="Garamond"/>
          <w:color w:val="000000"/>
          <w:sz w:val="24"/>
          <w:szCs w:val="24"/>
        </w:rPr>
        <w:t xml:space="preserve">upporting </w:t>
      </w:r>
      <w:r w:rsidR="00D97689" w:rsidRPr="007F5BE9">
        <w:rPr>
          <w:rFonts w:ascii="Garamond" w:hAnsi="Garamond"/>
          <w:color w:val="000000"/>
          <w:sz w:val="24"/>
          <w:szCs w:val="24"/>
        </w:rPr>
        <w:t xml:space="preserve">district education networks and thematic working </w:t>
      </w:r>
      <w:r>
        <w:rPr>
          <w:rFonts w:ascii="Garamond" w:hAnsi="Garamond"/>
          <w:color w:val="000000"/>
          <w:sz w:val="24"/>
          <w:szCs w:val="24"/>
        </w:rPr>
        <w:t xml:space="preserve">groups </w:t>
      </w:r>
      <w:r w:rsidR="00D97689" w:rsidRPr="007F5BE9">
        <w:rPr>
          <w:rFonts w:ascii="Garamond" w:hAnsi="Garamond"/>
          <w:color w:val="000000"/>
          <w:sz w:val="24"/>
          <w:szCs w:val="24"/>
        </w:rPr>
        <w:t>of NECs</w:t>
      </w:r>
      <w:r>
        <w:rPr>
          <w:rFonts w:ascii="Garamond" w:hAnsi="Garamond"/>
          <w:color w:val="000000"/>
          <w:sz w:val="24"/>
          <w:szCs w:val="24"/>
        </w:rPr>
        <w:t>;</w:t>
      </w:r>
      <w:r w:rsidR="00D97689" w:rsidRPr="007F5BE9">
        <w:rPr>
          <w:rFonts w:ascii="Garamond" w:hAnsi="Garamond"/>
          <w:color w:val="000000"/>
          <w:sz w:val="24"/>
          <w:szCs w:val="24"/>
        </w:rPr>
        <w:t xml:space="preserve"> </w:t>
      </w:r>
    </w:p>
    <w:p w:rsidR="00D97689" w:rsidRPr="007F5BE9" w:rsidRDefault="00BF7052" w:rsidP="00D97689">
      <w:pPr>
        <w:pStyle w:val="ColorfulList-Accent110"/>
        <w:numPr>
          <w:ilvl w:val="0"/>
          <w:numId w:val="2"/>
        </w:numPr>
        <w:spacing w:after="0" w:line="240" w:lineRule="auto"/>
        <w:contextualSpacing/>
        <w:jc w:val="both"/>
        <w:rPr>
          <w:rFonts w:ascii="Garamond" w:hAnsi="Garamond"/>
          <w:color w:val="000000"/>
          <w:sz w:val="24"/>
          <w:szCs w:val="24"/>
        </w:rPr>
      </w:pPr>
      <w:r>
        <w:rPr>
          <w:rFonts w:ascii="Garamond" w:hAnsi="Garamond"/>
          <w:color w:val="000000"/>
          <w:sz w:val="24"/>
          <w:szCs w:val="24"/>
        </w:rPr>
        <w:t>p</w:t>
      </w:r>
      <w:r w:rsidRPr="007F5BE9">
        <w:rPr>
          <w:rFonts w:ascii="Garamond" w:hAnsi="Garamond"/>
          <w:color w:val="000000"/>
          <w:sz w:val="24"/>
          <w:szCs w:val="24"/>
        </w:rPr>
        <w:t xml:space="preserve">ublic </w:t>
      </w:r>
      <w:r w:rsidR="00D97689" w:rsidRPr="007F5BE9">
        <w:rPr>
          <w:rFonts w:ascii="Garamond" w:hAnsi="Garamond"/>
          <w:color w:val="000000"/>
          <w:sz w:val="24"/>
          <w:szCs w:val="24"/>
        </w:rPr>
        <w:t>awareness and campaigns activities</w:t>
      </w:r>
      <w:r>
        <w:rPr>
          <w:rFonts w:ascii="Garamond" w:hAnsi="Garamond"/>
          <w:color w:val="000000"/>
          <w:sz w:val="24"/>
          <w:szCs w:val="24"/>
        </w:rPr>
        <w:t>;</w:t>
      </w:r>
    </w:p>
    <w:p w:rsidR="00D97689" w:rsidRPr="007F5BE9" w:rsidRDefault="00BF7052" w:rsidP="00D97689">
      <w:pPr>
        <w:numPr>
          <w:ilvl w:val="0"/>
          <w:numId w:val="2"/>
        </w:numPr>
        <w:autoSpaceDE w:val="0"/>
        <w:autoSpaceDN w:val="0"/>
        <w:adjustRightInd w:val="0"/>
        <w:spacing w:after="0" w:line="240" w:lineRule="auto"/>
        <w:contextualSpacing/>
        <w:jc w:val="both"/>
        <w:rPr>
          <w:rFonts w:ascii="Garamond" w:hAnsi="Garamond" w:cs="ComicSansMS-Bold"/>
          <w:bCs/>
          <w:sz w:val="24"/>
          <w:szCs w:val="24"/>
        </w:rPr>
      </w:pPr>
      <w:r>
        <w:rPr>
          <w:rFonts w:ascii="Garamond" w:hAnsi="Garamond"/>
          <w:sz w:val="24"/>
          <w:szCs w:val="24"/>
          <w:lang w:val="en-GB"/>
        </w:rPr>
        <w:t>s</w:t>
      </w:r>
      <w:r w:rsidRPr="007F5BE9">
        <w:rPr>
          <w:rFonts w:ascii="Garamond" w:hAnsi="Garamond"/>
          <w:sz w:val="24"/>
          <w:szCs w:val="24"/>
          <w:lang w:val="en-GB"/>
        </w:rPr>
        <w:t xml:space="preserve">upporting </w:t>
      </w:r>
      <w:r>
        <w:rPr>
          <w:rFonts w:ascii="Garamond" w:hAnsi="Garamond"/>
          <w:sz w:val="24"/>
          <w:szCs w:val="24"/>
          <w:lang w:val="en-GB"/>
        </w:rPr>
        <w:t>c</w:t>
      </w:r>
      <w:r w:rsidRPr="007F5BE9">
        <w:rPr>
          <w:rFonts w:ascii="Garamond" w:hAnsi="Garamond"/>
          <w:sz w:val="24"/>
          <w:szCs w:val="24"/>
          <w:lang w:val="en-GB"/>
        </w:rPr>
        <w:t xml:space="preserve">ivil </w:t>
      </w:r>
      <w:r>
        <w:rPr>
          <w:rFonts w:ascii="Garamond" w:hAnsi="Garamond"/>
          <w:sz w:val="24"/>
          <w:szCs w:val="24"/>
          <w:lang w:val="en-GB"/>
        </w:rPr>
        <w:t>s</w:t>
      </w:r>
      <w:r w:rsidRPr="007F5BE9">
        <w:rPr>
          <w:rFonts w:ascii="Garamond" w:hAnsi="Garamond"/>
          <w:sz w:val="24"/>
          <w:szCs w:val="24"/>
          <w:lang w:val="en-GB"/>
        </w:rPr>
        <w:t xml:space="preserve">ociety </w:t>
      </w:r>
      <w:r w:rsidR="00D97689" w:rsidRPr="007F5BE9">
        <w:rPr>
          <w:rFonts w:ascii="Garamond" w:hAnsi="Garamond"/>
          <w:sz w:val="24"/>
          <w:szCs w:val="24"/>
          <w:lang w:val="en-GB"/>
        </w:rPr>
        <w:t>consultation, mobilisation, and consensus</w:t>
      </w:r>
      <w:r>
        <w:rPr>
          <w:rFonts w:ascii="Garamond" w:hAnsi="Garamond"/>
          <w:sz w:val="24"/>
          <w:szCs w:val="24"/>
          <w:lang w:val="en-GB"/>
        </w:rPr>
        <w:t>-building</w:t>
      </w:r>
      <w:r w:rsidR="00D97689" w:rsidRPr="007F5BE9">
        <w:rPr>
          <w:rFonts w:ascii="Garamond" w:hAnsi="Garamond"/>
          <w:sz w:val="24"/>
          <w:szCs w:val="24"/>
          <w:lang w:val="en-GB"/>
        </w:rPr>
        <w:t xml:space="preserve"> processes</w:t>
      </w:r>
      <w:r>
        <w:rPr>
          <w:rFonts w:ascii="Garamond" w:hAnsi="Garamond"/>
          <w:sz w:val="24"/>
          <w:szCs w:val="24"/>
          <w:lang w:val="en-GB"/>
        </w:rPr>
        <w:t>;</w:t>
      </w:r>
    </w:p>
    <w:p w:rsidR="00D97689" w:rsidRPr="007F5BE9" w:rsidRDefault="00BF7052" w:rsidP="00D97689">
      <w:pPr>
        <w:numPr>
          <w:ilvl w:val="0"/>
          <w:numId w:val="2"/>
        </w:numPr>
        <w:spacing w:line="240" w:lineRule="auto"/>
        <w:contextualSpacing/>
        <w:jc w:val="both"/>
        <w:rPr>
          <w:rFonts w:ascii="Garamond" w:hAnsi="Garamond"/>
          <w:bCs/>
          <w:iCs/>
          <w:sz w:val="24"/>
          <w:szCs w:val="24"/>
        </w:rPr>
      </w:pPr>
      <w:r>
        <w:rPr>
          <w:rFonts w:ascii="Garamond" w:hAnsi="Garamond"/>
          <w:bCs/>
          <w:iCs/>
          <w:sz w:val="24"/>
          <w:szCs w:val="24"/>
        </w:rPr>
        <w:t>d</w:t>
      </w:r>
      <w:r w:rsidRPr="007F5BE9">
        <w:rPr>
          <w:rFonts w:ascii="Garamond" w:hAnsi="Garamond"/>
          <w:bCs/>
          <w:iCs/>
          <w:sz w:val="24"/>
          <w:szCs w:val="24"/>
        </w:rPr>
        <w:t xml:space="preserve">evelopment </w:t>
      </w:r>
      <w:r w:rsidR="00D97689" w:rsidRPr="007F5BE9">
        <w:rPr>
          <w:rFonts w:ascii="Garamond" w:hAnsi="Garamond"/>
          <w:bCs/>
          <w:iCs/>
          <w:sz w:val="24"/>
          <w:szCs w:val="24"/>
        </w:rPr>
        <w:t>and formulation of civil society position papers</w:t>
      </w:r>
      <w:r>
        <w:rPr>
          <w:rFonts w:ascii="Garamond" w:hAnsi="Garamond"/>
          <w:bCs/>
          <w:iCs/>
          <w:sz w:val="24"/>
          <w:szCs w:val="24"/>
        </w:rPr>
        <w:t>;</w:t>
      </w:r>
    </w:p>
    <w:p w:rsidR="00792FB5" w:rsidRPr="007F5BE9" w:rsidRDefault="00BF7052" w:rsidP="00D97689">
      <w:pPr>
        <w:numPr>
          <w:ilvl w:val="0"/>
          <w:numId w:val="2"/>
        </w:numPr>
        <w:spacing w:line="240" w:lineRule="auto"/>
        <w:contextualSpacing/>
        <w:jc w:val="both"/>
        <w:rPr>
          <w:rFonts w:ascii="Garamond" w:hAnsi="Garamond"/>
          <w:bCs/>
          <w:iCs/>
          <w:sz w:val="24"/>
          <w:szCs w:val="24"/>
        </w:rPr>
      </w:pPr>
      <w:r>
        <w:rPr>
          <w:rFonts w:ascii="Garamond" w:hAnsi="Garamond"/>
          <w:bCs/>
          <w:iCs/>
          <w:sz w:val="24"/>
          <w:szCs w:val="24"/>
        </w:rPr>
        <w:t>d</w:t>
      </w:r>
      <w:r w:rsidRPr="007F5BE9">
        <w:rPr>
          <w:rFonts w:ascii="Garamond" w:hAnsi="Garamond"/>
          <w:bCs/>
          <w:iCs/>
          <w:sz w:val="24"/>
          <w:szCs w:val="24"/>
        </w:rPr>
        <w:t xml:space="preserve">evelopment </w:t>
      </w:r>
      <w:r w:rsidR="00792FB5" w:rsidRPr="007F5BE9">
        <w:rPr>
          <w:rFonts w:ascii="Garamond" w:hAnsi="Garamond"/>
          <w:bCs/>
          <w:iCs/>
          <w:sz w:val="24"/>
          <w:szCs w:val="24"/>
        </w:rPr>
        <w:t>of a communications function in the global CSEF team.</w:t>
      </w:r>
    </w:p>
    <w:p w:rsidR="00D97689" w:rsidRPr="005A75E8" w:rsidRDefault="00D97689" w:rsidP="00D97689">
      <w:pPr>
        <w:spacing w:line="240" w:lineRule="auto"/>
        <w:contextualSpacing/>
        <w:jc w:val="both"/>
        <w:rPr>
          <w:rFonts w:ascii="Garamond" w:hAnsi="Garamond"/>
          <w:bCs/>
          <w:iCs/>
          <w:sz w:val="24"/>
          <w:szCs w:val="24"/>
        </w:rPr>
      </w:pPr>
    </w:p>
    <w:p w:rsidR="00D97689" w:rsidRPr="005A75E8" w:rsidRDefault="00D97689" w:rsidP="00D97689">
      <w:pPr>
        <w:spacing w:line="240" w:lineRule="auto"/>
        <w:contextualSpacing/>
        <w:jc w:val="both"/>
        <w:rPr>
          <w:rFonts w:ascii="Garamond" w:hAnsi="Garamond"/>
          <w:bCs/>
          <w:iCs/>
          <w:sz w:val="24"/>
          <w:szCs w:val="24"/>
        </w:rPr>
      </w:pPr>
      <w:r w:rsidRPr="005A75E8">
        <w:rPr>
          <w:rFonts w:ascii="Garamond" w:eastAsia="Times New Roman" w:hAnsi="Garamond"/>
          <w:i/>
          <w:sz w:val="24"/>
          <w:szCs w:val="24"/>
        </w:rPr>
        <w:t>Strategy 3: A</w:t>
      </w:r>
      <w:r w:rsidRPr="005A75E8">
        <w:rPr>
          <w:rFonts w:ascii="Garamond" w:hAnsi="Garamond"/>
          <w:bCs/>
          <w:i/>
          <w:iCs/>
          <w:sz w:val="24"/>
          <w:szCs w:val="24"/>
        </w:rPr>
        <w:t xml:space="preserve">ccountability surveys. </w:t>
      </w:r>
      <w:r w:rsidRPr="005A75E8">
        <w:rPr>
          <w:rFonts w:ascii="Garamond" w:hAnsi="Garamond"/>
          <w:bCs/>
          <w:iCs/>
          <w:sz w:val="24"/>
          <w:szCs w:val="24"/>
        </w:rPr>
        <w:t xml:space="preserve">To help strengthen the institutional arrangements </w:t>
      </w:r>
      <w:r w:rsidR="00792FB5" w:rsidRPr="005A75E8">
        <w:rPr>
          <w:rFonts w:ascii="Garamond" w:hAnsi="Garamond"/>
          <w:bCs/>
          <w:iCs/>
          <w:sz w:val="24"/>
          <w:szCs w:val="24"/>
        </w:rPr>
        <w:t>that transmit</w:t>
      </w:r>
      <w:r w:rsidRPr="005A75E8">
        <w:rPr>
          <w:rFonts w:ascii="Garamond" w:hAnsi="Garamond"/>
          <w:bCs/>
          <w:iCs/>
          <w:sz w:val="24"/>
          <w:szCs w:val="24"/>
        </w:rPr>
        <w:t xml:space="preserve"> government funds to schools in order to reduce leakages, misappropriate and corruption.</w:t>
      </w:r>
    </w:p>
    <w:p w:rsidR="00D97689" w:rsidRPr="005A75E8" w:rsidRDefault="00D97689" w:rsidP="00D97689">
      <w:pPr>
        <w:spacing w:line="240" w:lineRule="auto"/>
        <w:contextualSpacing/>
        <w:jc w:val="both"/>
        <w:rPr>
          <w:rFonts w:ascii="Garamond" w:hAnsi="Garamond"/>
          <w:bCs/>
          <w:iCs/>
          <w:sz w:val="24"/>
          <w:szCs w:val="24"/>
        </w:rPr>
      </w:pPr>
    </w:p>
    <w:p w:rsidR="00D97689" w:rsidRPr="005A75E8" w:rsidRDefault="00D97689" w:rsidP="00D97689">
      <w:pPr>
        <w:spacing w:line="240" w:lineRule="auto"/>
        <w:contextualSpacing/>
        <w:jc w:val="both"/>
        <w:rPr>
          <w:rFonts w:ascii="Garamond" w:hAnsi="Garamond"/>
          <w:i/>
          <w:color w:val="000000"/>
          <w:sz w:val="24"/>
          <w:szCs w:val="24"/>
        </w:rPr>
      </w:pPr>
      <w:r w:rsidRPr="005A75E8">
        <w:rPr>
          <w:rFonts w:ascii="Garamond" w:hAnsi="Garamond"/>
          <w:i/>
          <w:sz w:val="24"/>
          <w:szCs w:val="24"/>
        </w:rPr>
        <w:t>The following are the expected outputs by end of 2012</w:t>
      </w:r>
      <w:r w:rsidR="00BF7052">
        <w:rPr>
          <w:rFonts w:ascii="Garamond" w:hAnsi="Garamond"/>
          <w:i/>
          <w:sz w:val="24"/>
          <w:szCs w:val="24"/>
        </w:rPr>
        <w:t>:</w:t>
      </w:r>
    </w:p>
    <w:p w:rsidR="00D97689" w:rsidRPr="005A75E8" w:rsidRDefault="00D97689" w:rsidP="00D97689">
      <w:pPr>
        <w:spacing w:line="240" w:lineRule="auto"/>
        <w:contextualSpacing/>
        <w:jc w:val="both"/>
        <w:rPr>
          <w:rFonts w:ascii="Garamond" w:hAnsi="Garamond"/>
          <w:bCs/>
          <w:i/>
          <w:iCs/>
          <w:sz w:val="24"/>
          <w:szCs w:val="24"/>
        </w:rPr>
      </w:pPr>
    </w:p>
    <w:p w:rsidR="00D97689" w:rsidRPr="005A75E8" w:rsidRDefault="00D97689" w:rsidP="00D97689">
      <w:pPr>
        <w:numPr>
          <w:ilvl w:val="0"/>
          <w:numId w:val="14"/>
        </w:numPr>
        <w:spacing w:line="240" w:lineRule="auto"/>
        <w:contextualSpacing/>
        <w:jc w:val="both"/>
        <w:rPr>
          <w:rFonts w:ascii="Garamond" w:hAnsi="Garamond"/>
          <w:sz w:val="24"/>
          <w:szCs w:val="24"/>
        </w:rPr>
      </w:pPr>
      <w:r w:rsidRPr="005A75E8">
        <w:rPr>
          <w:rFonts w:ascii="Garamond" w:hAnsi="Garamond"/>
          <w:bCs/>
          <w:iCs/>
          <w:sz w:val="24"/>
          <w:szCs w:val="24"/>
        </w:rPr>
        <w:t xml:space="preserve">An increasing number of NECs are advocating for improved governance and accountability in the use of public </w:t>
      </w:r>
      <w:r w:rsidR="00BF7052">
        <w:rPr>
          <w:rFonts w:ascii="Garamond" w:hAnsi="Garamond"/>
          <w:bCs/>
          <w:iCs/>
          <w:sz w:val="24"/>
          <w:szCs w:val="24"/>
        </w:rPr>
        <w:t xml:space="preserve">education </w:t>
      </w:r>
      <w:r w:rsidRPr="005A75E8">
        <w:rPr>
          <w:rFonts w:ascii="Garamond" w:hAnsi="Garamond"/>
          <w:bCs/>
          <w:iCs/>
          <w:sz w:val="24"/>
          <w:szCs w:val="24"/>
        </w:rPr>
        <w:t>funds</w:t>
      </w:r>
      <w:r w:rsidR="00BF7052">
        <w:rPr>
          <w:rFonts w:ascii="Garamond" w:hAnsi="Garamond"/>
          <w:bCs/>
          <w:iCs/>
          <w:sz w:val="24"/>
          <w:szCs w:val="24"/>
        </w:rPr>
        <w:t>.</w:t>
      </w:r>
      <w:r w:rsidRPr="005A75E8">
        <w:rPr>
          <w:rFonts w:ascii="Garamond" w:hAnsi="Garamond"/>
          <w:bCs/>
          <w:iCs/>
          <w:sz w:val="24"/>
          <w:szCs w:val="24"/>
        </w:rPr>
        <w:t xml:space="preserve"> </w:t>
      </w:r>
    </w:p>
    <w:p w:rsidR="00D97689" w:rsidRPr="005A75E8" w:rsidRDefault="00D97689" w:rsidP="00D97689">
      <w:pPr>
        <w:numPr>
          <w:ilvl w:val="0"/>
          <w:numId w:val="14"/>
        </w:numPr>
        <w:spacing w:line="240" w:lineRule="auto"/>
        <w:contextualSpacing/>
        <w:jc w:val="both"/>
        <w:rPr>
          <w:rFonts w:ascii="Garamond" w:hAnsi="Garamond"/>
          <w:sz w:val="24"/>
          <w:szCs w:val="24"/>
        </w:rPr>
      </w:pPr>
      <w:r w:rsidRPr="005A75E8">
        <w:rPr>
          <w:rFonts w:ascii="Garamond" w:hAnsi="Garamond" w:cs="Arial"/>
          <w:sz w:val="24"/>
          <w:szCs w:val="24"/>
          <w:lang w:val="en-GB"/>
        </w:rPr>
        <w:t>Policy reports and briefings calling for greater equity in education resource distribution</w:t>
      </w:r>
      <w:r w:rsidR="00BF7052">
        <w:rPr>
          <w:rFonts w:ascii="Garamond" w:hAnsi="Garamond" w:cs="Arial"/>
          <w:sz w:val="24"/>
          <w:szCs w:val="24"/>
          <w:lang w:val="en-GB"/>
        </w:rPr>
        <w:t>.</w:t>
      </w:r>
      <w:r w:rsidRPr="005A75E8">
        <w:rPr>
          <w:rFonts w:ascii="Garamond" w:hAnsi="Garamond" w:cs="Arial"/>
          <w:sz w:val="24"/>
          <w:szCs w:val="24"/>
          <w:lang w:val="en-GB"/>
        </w:rPr>
        <w:t xml:space="preserve"> </w:t>
      </w:r>
    </w:p>
    <w:p w:rsidR="00D97689" w:rsidRPr="005A75E8" w:rsidRDefault="00D97689" w:rsidP="00D97689">
      <w:pPr>
        <w:numPr>
          <w:ilvl w:val="0"/>
          <w:numId w:val="14"/>
        </w:numPr>
        <w:spacing w:line="240" w:lineRule="auto"/>
        <w:contextualSpacing/>
        <w:jc w:val="both"/>
        <w:rPr>
          <w:rFonts w:ascii="Garamond" w:hAnsi="Garamond"/>
          <w:sz w:val="24"/>
          <w:szCs w:val="24"/>
        </w:rPr>
      </w:pPr>
      <w:r w:rsidRPr="005A75E8">
        <w:rPr>
          <w:rFonts w:ascii="Garamond" w:hAnsi="Garamond" w:cs="Arial"/>
          <w:sz w:val="24"/>
          <w:szCs w:val="24"/>
          <w:lang w:val="en-GB"/>
        </w:rPr>
        <w:t>Research products and resource mapping on wastage and corruption in sector expenditure</w:t>
      </w:r>
      <w:r w:rsidR="00BF7052">
        <w:rPr>
          <w:rFonts w:ascii="Garamond" w:hAnsi="Garamond" w:cs="Arial"/>
          <w:sz w:val="24"/>
          <w:szCs w:val="24"/>
          <w:lang w:val="en-GB"/>
        </w:rPr>
        <w:t>.</w:t>
      </w:r>
      <w:r w:rsidRPr="005A75E8">
        <w:rPr>
          <w:rFonts w:ascii="Garamond" w:hAnsi="Garamond" w:cs="Arial"/>
          <w:sz w:val="24"/>
          <w:szCs w:val="24"/>
          <w:lang w:val="en-GB"/>
        </w:rPr>
        <w:t xml:space="preserve"> </w:t>
      </w:r>
    </w:p>
    <w:p w:rsidR="00D97689" w:rsidRPr="005A75E8" w:rsidRDefault="00BF7052" w:rsidP="00D97689">
      <w:pPr>
        <w:numPr>
          <w:ilvl w:val="0"/>
          <w:numId w:val="14"/>
        </w:numPr>
        <w:spacing w:line="240" w:lineRule="auto"/>
        <w:contextualSpacing/>
        <w:jc w:val="both"/>
        <w:rPr>
          <w:rFonts w:ascii="Garamond" w:hAnsi="Garamond"/>
          <w:sz w:val="24"/>
          <w:szCs w:val="24"/>
        </w:rPr>
      </w:pPr>
      <w:r>
        <w:rPr>
          <w:rFonts w:ascii="Garamond" w:hAnsi="Garamond" w:cs="Arial"/>
          <w:sz w:val="24"/>
          <w:szCs w:val="24"/>
          <w:lang w:val="en-GB"/>
        </w:rPr>
        <w:t>Increased m</w:t>
      </w:r>
      <w:r w:rsidR="00D97689" w:rsidRPr="005A75E8">
        <w:rPr>
          <w:rFonts w:ascii="Garamond" w:hAnsi="Garamond" w:cs="Arial"/>
          <w:sz w:val="24"/>
          <w:szCs w:val="24"/>
          <w:lang w:val="en-GB"/>
        </w:rPr>
        <w:t xml:space="preserve">edia scrutiny </w:t>
      </w:r>
      <w:r w:rsidR="0035058E">
        <w:rPr>
          <w:rFonts w:ascii="Garamond" w:hAnsi="Garamond" w:cs="Arial"/>
          <w:sz w:val="24"/>
          <w:szCs w:val="24"/>
          <w:lang w:val="en-GB"/>
        </w:rPr>
        <w:t xml:space="preserve">including </w:t>
      </w:r>
      <w:r w:rsidR="00D97689" w:rsidRPr="005A75E8">
        <w:rPr>
          <w:rFonts w:ascii="Garamond" w:hAnsi="Garamond" w:cs="Arial"/>
          <w:sz w:val="24"/>
          <w:szCs w:val="24"/>
          <w:lang w:val="en-GB"/>
        </w:rPr>
        <w:t xml:space="preserve"> education policy and education expenditure</w:t>
      </w:r>
      <w:r>
        <w:rPr>
          <w:rFonts w:ascii="Garamond" w:hAnsi="Garamond" w:cs="Arial"/>
          <w:sz w:val="24"/>
          <w:szCs w:val="24"/>
          <w:lang w:val="en-GB"/>
        </w:rPr>
        <w:t>.</w:t>
      </w:r>
      <w:r w:rsidR="00D97689" w:rsidRPr="005A75E8">
        <w:rPr>
          <w:rFonts w:ascii="Garamond" w:hAnsi="Garamond" w:cs="Arial"/>
          <w:sz w:val="24"/>
          <w:szCs w:val="24"/>
          <w:lang w:val="en-GB"/>
        </w:rPr>
        <w:t xml:space="preserve"> </w:t>
      </w:r>
    </w:p>
    <w:p w:rsidR="00BF7052" w:rsidRPr="00BF7052" w:rsidRDefault="00D97689" w:rsidP="00D97689">
      <w:pPr>
        <w:numPr>
          <w:ilvl w:val="0"/>
          <w:numId w:val="14"/>
        </w:numPr>
        <w:spacing w:line="240" w:lineRule="auto"/>
        <w:contextualSpacing/>
        <w:jc w:val="both"/>
        <w:rPr>
          <w:rFonts w:ascii="Garamond" w:hAnsi="Garamond"/>
          <w:sz w:val="24"/>
          <w:szCs w:val="24"/>
        </w:rPr>
      </w:pPr>
      <w:r w:rsidRPr="005A75E8">
        <w:rPr>
          <w:rFonts w:ascii="Garamond" w:hAnsi="Garamond" w:cs="Arial"/>
          <w:sz w:val="24"/>
          <w:szCs w:val="24"/>
          <w:lang w:val="en-GB"/>
        </w:rPr>
        <w:t>Public scrutiny on accountability standards of elected representatives and school officials</w:t>
      </w:r>
      <w:r w:rsidR="00BF7052">
        <w:rPr>
          <w:rFonts w:ascii="Garamond" w:hAnsi="Garamond" w:cs="Arial"/>
          <w:sz w:val="24"/>
          <w:szCs w:val="24"/>
          <w:lang w:val="en-GB"/>
        </w:rPr>
        <w:t>.</w:t>
      </w:r>
      <w:r w:rsidRPr="005A75E8">
        <w:rPr>
          <w:rFonts w:ascii="Garamond" w:hAnsi="Garamond" w:cs="Arial"/>
          <w:sz w:val="24"/>
          <w:szCs w:val="24"/>
          <w:lang w:val="en-GB"/>
        </w:rPr>
        <w:t xml:space="preserve"> </w:t>
      </w:r>
      <w:r w:rsidR="00BF7052">
        <w:rPr>
          <w:rFonts w:ascii="Garamond" w:hAnsi="Garamond" w:cs="Arial"/>
          <w:sz w:val="24"/>
          <w:szCs w:val="24"/>
          <w:lang w:val="en-GB"/>
        </w:rPr>
        <w:t xml:space="preserve">This </w:t>
      </w:r>
      <w:r w:rsidRPr="005A75E8">
        <w:rPr>
          <w:rFonts w:ascii="Garamond" w:hAnsi="Garamond" w:cs="Arial"/>
          <w:sz w:val="24"/>
          <w:szCs w:val="24"/>
          <w:lang w:val="en-GB"/>
        </w:rPr>
        <w:t>includ</w:t>
      </w:r>
      <w:r w:rsidR="00BF7052">
        <w:rPr>
          <w:rFonts w:ascii="Garamond" w:hAnsi="Garamond" w:cs="Arial"/>
          <w:sz w:val="24"/>
          <w:szCs w:val="24"/>
          <w:lang w:val="en-GB"/>
        </w:rPr>
        <w:t>es</w:t>
      </w:r>
      <w:r w:rsidRPr="005A75E8">
        <w:rPr>
          <w:rFonts w:ascii="Garamond" w:hAnsi="Garamond" w:cs="Arial"/>
          <w:sz w:val="24"/>
          <w:szCs w:val="24"/>
          <w:lang w:val="en-GB"/>
        </w:rPr>
        <w:t xml:space="preserve"> documentation and public action on corruption at school and sector levels and increased civil society engagement in budget tracking and monitoring education sector plans</w:t>
      </w:r>
      <w:r w:rsidR="00BF7052">
        <w:rPr>
          <w:rFonts w:ascii="Garamond" w:hAnsi="Garamond" w:cs="Arial"/>
          <w:sz w:val="24"/>
          <w:szCs w:val="24"/>
          <w:lang w:val="en-GB"/>
        </w:rPr>
        <w:t>.</w:t>
      </w:r>
    </w:p>
    <w:p w:rsidR="00D97689" w:rsidRPr="005A75E8" w:rsidRDefault="00D97689" w:rsidP="00D97689">
      <w:pPr>
        <w:numPr>
          <w:ilvl w:val="0"/>
          <w:numId w:val="14"/>
        </w:numPr>
        <w:spacing w:line="240" w:lineRule="auto"/>
        <w:contextualSpacing/>
        <w:jc w:val="both"/>
        <w:rPr>
          <w:rFonts w:ascii="Garamond" w:hAnsi="Garamond"/>
          <w:sz w:val="24"/>
          <w:szCs w:val="24"/>
        </w:rPr>
      </w:pPr>
      <w:r w:rsidRPr="005A75E8">
        <w:rPr>
          <w:rFonts w:ascii="Garamond" w:hAnsi="Garamond" w:cs="Arial"/>
          <w:sz w:val="24"/>
          <w:szCs w:val="24"/>
          <w:lang w:val="en-GB"/>
        </w:rPr>
        <w:t>Increased annual government investment/budget in basic education sector and increased political accountability of Ministr</w:t>
      </w:r>
      <w:r w:rsidR="00BF7052">
        <w:rPr>
          <w:rFonts w:ascii="Garamond" w:hAnsi="Garamond" w:cs="Arial"/>
          <w:sz w:val="24"/>
          <w:szCs w:val="24"/>
          <w:lang w:val="en-GB"/>
        </w:rPr>
        <w:t>ies</w:t>
      </w:r>
      <w:r w:rsidRPr="005A75E8">
        <w:rPr>
          <w:rFonts w:ascii="Garamond" w:hAnsi="Garamond" w:cs="Arial"/>
          <w:sz w:val="24"/>
          <w:szCs w:val="24"/>
          <w:lang w:val="en-GB"/>
        </w:rPr>
        <w:t xml:space="preserve"> of Education and Finance to the national Parliaments</w:t>
      </w:r>
      <w:r w:rsidR="00BF7052">
        <w:rPr>
          <w:rFonts w:ascii="Garamond" w:hAnsi="Garamond" w:cs="Arial"/>
          <w:sz w:val="24"/>
          <w:szCs w:val="24"/>
          <w:lang w:val="en-GB"/>
        </w:rPr>
        <w:t>.</w:t>
      </w:r>
      <w:r w:rsidRPr="005A75E8">
        <w:rPr>
          <w:rFonts w:ascii="Garamond" w:hAnsi="Garamond" w:cs="Arial"/>
          <w:sz w:val="24"/>
          <w:szCs w:val="24"/>
          <w:lang w:val="en-GB"/>
        </w:rPr>
        <w:t xml:space="preserve"> </w:t>
      </w:r>
    </w:p>
    <w:p w:rsidR="00D97689" w:rsidRPr="005A75E8" w:rsidRDefault="00D97689" w:rsidP="00D97689">
      <w:pPr>
        <w:numPr>
          <w:ilvl w:val="0"/>
          <w:numId w:val="14"/>
        </w:numPr>
        <w:spacing w:line="240" w:lineRule="auto"/>
        <w:contextualSpacing/>
        <w:jc w:val="both"/>
        <w:rPr>
          <w:rFonts w:ascii="Garamond" w:hAnsi="Garamond"/>
          <w:sz w:val="24"/>
          <w:szCs w:val="24"/>
        </w:rPr>
      </w:pPr>
      <w:r w:rsidRPr="005A75E8">
        <w:rPr>
          <w:rFonts w:ascii="Garamond" w:hAnsi="Garamond" w:cs="Arial"/>
          <w:sz w:val="24"/>
          <w:szCs w:val="24"/>
          <w:lang w:val="en-GB"/>
        </w:rPr>
        <w:t xml:space="preserve">Increased civil society engagement with Local Education </w:t>
      </w:r>
      <w:r w:rsidR="00BF7052">
        <w:rPr>
          <w:rFonts w:ascii="Garamond" w:hAnsi="Garamond" w:cs="Arial"/>
          <w:sz w:val="24"/>
          <w:szCs w:val="24"/>
          <w:lang w:val="en-GB"/>
        </w:rPr>
        <w:t>G</w:t>
      </w:r>
      <w:r w:rsidR="00BF7052" w:rsidRPr="005A75E8">
        <w:rPr>
          <w:rFonts w:ascii="Garamond" w:hAnsi="Garamond" w:cs="Arial"/>
          <w:sz w:val="24"/>
          <w:szCs w:val="24"/>
          <w:lang w:val="en-GB"/>
        </w:rPr>
        <w:t xml:space="preserve">roups </w:t>
      </w:r>
      <w:r w:rsidRPr="005A75E8">
        <w:rPr>
          <w:rFonts w:ascii="Garamond" w:hAnsi="Garamond" w:cs="Arial"/>
          <w:sz w:val="24"/>
          <w:szCs w:val="24"/>
          <w:lang w:val="en-GB"/>
        </w:rPr>
        <w:t>and sect</w:t>
      </w:r>
      <w:r w:rsidRPr="005A75E8">
        <w:rPr>
          <w:rFonts w:ascii="Garamond" w:hAnsi="Garamond" w:cs="Arial"/>
          <w:sz w:val="24"/>
          <w:szCs w:val="24"/>
        </w:rPr>
        <w:t>or technical working committees</w:t>
      </w:r>
      <w:r w:rsidR="00BF7052">
        <w:rPr>
          <w:rFonts w:ascii="Garamond" w:hAnsi="Garamond" w:cs="Arial"/>
          <w:sz w:val="24"/>
          <w:szCs w:val="24"/>
        </w:rPr>
        <w:t>.</w:t>
      </w:r>
    </w:p>
    <w:p w:rsidR="00D97689" w:rsidRPr="005A75E8" w:rsidRDefault="00D97689" w:rsidP="00D97689">
      <w:pPr>
        <w:spacing w:line="240" w:lineRule="auto"/>
        <w:contextualSpacing/>
        <w:jc w:val="both"/>
        <w:rPr>
          <w:rFonts w:ascii="Garamond" w:hAnsi="Garamond"/>
          <w:bCs/>
          <w:iCs/>
          <w:sz w:val="24"/>
          <w:szCs w:val="24"/>
        </w:rPr>
      </w:pPr>
    </w:p>
    <w:p w:rsidR="00D97689" w:rsidRPr="005A75E8" w:rsidRDefault="00D97689" w:rsidP="00D97689">
      <w:pPr>
        <w:spacing w:after="0" w:line="240" w:lineRule="auto"/>
        <w:contextualSpacing/>
        <w:jc w:val="both"/>
        <w:rPr>
          <w:rFonts w:ascii="Garamond" w:hAnsi="Garamond"/>
          <w:i/>
          <w:color w:val="000000"/>
          <w:sz w:val="24"/>
          <w:szCs w:val="24"/>
        </w:rPr>
      </w:pPr>
      <w:r w:rsidRPr="005A75E8">
        <w:rPr>
          <w:rFonts w:ascii="Garamond" w:hAnsi="Garamond"/>
          <w:i/>
          <w:color w:val="000000"/>
          <w:sz w:val="24"/>
          <w:szCs w:val="24"/>
        </w:rPr>
        <w:t>Types of activities to be supported</w:t>
      </w:r>
      <w:r w:rsidR="00BF7052">
        <w:rPr>
          <w:rFonts w:ascii="Garamond" w:hAnsi="Garamond"/>
          <w:i/>
          <w:color w:val="000000"/>
          <w:sz w:val="24"/>
          <w:szCs w:val="24"/>
        </w:rPr>
        <w:t>:</w:t>
      </w:r>
    </w:p>
    <w:p w:rsidR="00D97689" w:rsidRPr="005A75E8" w:rsidRDefault="00D97689" w:rsidP="00D97689">
      <w:pPr>
        <w:spacing w:after="0" w:line="240" w:lineRule="auto"/>
        <w:contextualSpacing/>
        <w:jc w:val="both"/>
        <w:rPr>
          <w:rFonts w:ascii="Garamond" w:hAnsi="Garamond"/>
          <w:color w:val="000000"/>
          <w:sz w:val="24"/>
          <w:szCs w:val="24"/>
          <w:u w:val="single"/>
        </w:rPr>
      </w:pPr>
    </w:p>
    <w:p w:rsidR="00D97689" w:rsidRPr="005A75E8" w:rsidRDefault="00D97689" w:rsidP="00D97689">
      <w:pPr>
        <w:pStyle w:val="ColorfulList-Accent110"/>
        <w:numPr>
          <w:ilvl w:val="0"/>
          <w:numId w:val="15"/>
        </w:numPr>
        <w:spacing w:after="0" w:line="240" w:lineRule="auto"/>
        <w:contextualSpacing/>
        <w:jc w:val="both"/>
        <w:rPr>
          <w:rFonts w:ascii="Garamond" w:hAnsi="Garamond"/>
          <w:color w:val="000000"/>
          <w:sz w:val="24"/>
          <w:szCs w:val="24"/>
        </w:rPr>
      </w:pPr>
      <w:r w:rsidRPr="005A75E8">
        <w:rPr>
          <w:rFonts w:ascii="Garamond" w:hAnsi="Garamond"/>
          <w:color w:val="000000"/>
          <w:sz w:val="24"/>
          <w:szCs w:val="24"/>
        </w:rPr>
        <w:t xml:space="preserve">Budget tracking </w:t>
      </w:r>
    </w:p>
    <w:p w:rsidR="00D97689" w:rsidRPr="005A75E8" w:rsidRDefault="00D97689" w:rsidP="00D97689">
      <w:pPr>
        <w:pStyle w:val="ColorfulList-Accent110"/>
        <w:numPr>
          <w:ilvl w:val="0"/>
          <w:numId w:val="15"/>
        </w:numPr>
        <w:spacing w:after="0" w:line="240" w:lineRule="auto"/>
        <w:contextualSpacing/>
        <w:jc w:val="both"/>
        <w:rPr>
          <w:rFonts w:ascii="Garamond" w:hAnsi="Garamond"/>
          <w:color w:val="000000"/>
          <w:sz w:val="24"/>
          <w:szCs w:val="24"/>
        </w:rPr>
      </w:pPr>
      <w:r w:rsidRPr="005A75E8">
        <w:rPr>
          <w:rFonts w:ascii="Garamond" w:hAnsi="Garamond"/>
          <w:color w:val="000000"/>
          <w:sz w:val="24"/>
          <w:szCs w:val="24"/>
        </w:rPr>
        <w:t>Resource mapping exercise</w:t>
      </w:r>
      <w:r w:rsidR="00BF7052">
        <w:rPr>
          <w:rFonts w:ascii="Garamond" w:hAnsi="Garamond"/>
          <w:color w:val="000000"/>
          <w:sz w:val="24"/>
          <w:szCs w:val="24"/>
        </w:rPr>
        <w:t>s</w:t>
      </w:r>
      <w:r w:rsidRPr="005A75E8">
        <w:rPr>
          <w:rFonts w:ascii="Garamond" w:hAnsi="Garamond"/>
          <w:color w:val="000000"/>
          <w:sz w:val="24"/>
          <w:szCs w:val="24"/>
        </w:rPr>
        <w:t xml:space="preserve"> </w:t>
      </w:r>
    </w:p>
    <w:p w:rsidR="00D97689" w:rsidRPr="005A75E8" w:rsidRDefault="00D97689" w:rsidP="00D97689">
      <w:pPr>
        <w:pStyle w:val="ColorfulList-Accent110"/>
        <w:numPr>
          <w:ilvl w:val="0"/>
          <w:numId w:val="15"/>
        </w:numPr>
        <w:spacing w:after="0" w:line="240" w:lineRule="auto"/>
        <w:contextualSpacing/>
        <w:jc w:val="both"/>
        <w:rPr>
          <w:rFonts w:ascii="Garamond" w:hAnsi="Garamond"/>
          <w:color w:val="000000"/>
          <w:sz w:val="24"/>
          <w:szCs w:val="24"/>
        </w:rPr>
      </w:pPr>
      <w:r w:rsidRPr="005A75E8">
        <w:rPr>
          <w:rFonts w:ascii="Garamond" w:hAnsi="Garamond"/>
          <w:color w:val="000000"/>
          <w:sz w:val="24"/>
          <w:szCs w:val="24"/>
        </w:rPr>
        <w:t>Literacy surveys</w:t>
      </w:r>
    </w:p>
    <w:p w:rsidR="00D97689" w:rsidRPr="005A75E8" w:rsidRDefault="00D97689" w:rsidP="00D97689">
      <w:pPr>
        <w:pStyle w:val="ColorfulList-Accent110"/>
        <w:numPr>
          <w:ilvl w:val="0"/>
          <w:numId w:val="15"/>
        </w:numPr>
        <w:spacing w:after="0" w:line="240" w:lineRule="auto"/>
        <w:contextualSpacing/>
        <w:jc w:val="both"/>
        <w:rPr>
          <w:rFonts w:ascii="Garamond" w:hAnsi="Garamond"/>
          <w:color w:val="000000"/>
          <w:sz w:val="24"/>
          <w:szCs w:val="24"/>
        </w:rPr>
      </w:pPr>
      <w:r w:rsidRPr="005A75E8">
        <w:rPr>
          <w:rFonts w:ascii="Garamond" w:hAnsi="Garamond"/>
          <w:color w:val="000000"/>
          <w:sz w:val="24"/>
          <w:szCs w:val="24"/>
        </w:rPr>
        <w:t>School spot checks by district education networks</w:t>
      </w:r>
    </w:p>
    <w:p w:rsidR="00D97689" w:rsidRPr="005A75E8" w:rsidRDefault="00D97689" w:rsidP="00D97689">
      <w:pPr>
        <w:pStyle w:val="ColorfulList-Accent110"/>
        <w:numPr>
          <w:ilvl w:val="0"/>
          <w:numId w:val="15"/>
        </w:numPr>
        <w:spacing w:after="0" w:line="240" w:lineRule="auto"/>
        <w:contextualSpacing/>
        <w:jc w:val="both"/>
        <w:rPr>
          <w:rFonts w:ascii="Garamond" w:hAnsi="Garamond"/>
          <w:color w:val="000000"/>
          <w:sz w:val="24"/>
          <w:szCs w:val="24"/>
        </w:rPr>
      </w:pPr>
      <w:r w:rsidRPr="005A75E8">
        <w:rPr>
          <w:rFonts w:ascii="Garamond" w:hAnsi="Garamond"/>
          <w:color w:val="000000"/>
          <w:sz w:val="24"/>
          <w:szCs w:val="24"/>
        </w:rPr>
        <w:t>Education Watch surveys</w:t>
      </w:r>
    </w:p>
    <w:p w:rsidR="00D97689" w:rsidRPr="005A75E8" w:rsidRDefault="00D97689" w:rsidP="00D97689">
      <w:pPr>
        <w:pStyle w:val="ColorfulList-Accent110"/>
        <w:numPr>
          <w:ilvl w:val="0"/>
          <w:numId w:val="15"/>
        </w:numPr>
        <w:spacing w:after="0" w:line="240" w:lineRule="auto"/>
        <w:contextualSpacing/>
        <w:jc w:val="both"/>
        <w:rPr>
          <w:rFonts w:ascii="Garamond" w:hAnsi="Garamond"/>
          <w:color w:val="000000"/>
          <w:sz w:val="24"/>
          <w:szCs w:val="24"/>
        </w:rPr>
      </w:pPr>
      <w:r w:rsidRPr="005A75E8">
        <w:rPr>
          <w:rFonts w:ascii="Garamond" w:hAnsi="Garamond"/>
          <w:color w:val="000000"/>
          <w:sz w:val="24"/>
          <w:szCs w:val="24"/>
        </w:rPr>
        <w:t>Research and policy analysis</w:t>
      </w:r>
    </w:p>
    <w:p w:rsidR="00D97689" w:rsidRPr="005A75E8" w:rsidRDefault="00D97689" w:rsidP="00D97689">
      <w:pPr>
        <w:pStyle w:val="ColorfulList-Accent110"/>
        <w:numPr>
          <w:ilvl w:val="0"/>
          <w:numId w:val="15"/>
        </w:numPr>
        <w:spacing w:after="0" w:line="240" w:lineRule="auto"/>
        <w:contextualSpacing/>
        <w:jc w:val="both"/>
        <w:rPr>
          <w:rFonts w:ascii="Garamond" w:hAnsi="Garamond"/>
          <w:color w:val="000000"/>
          <w:sz w:val="24"/>
          <w:szCs w:val="24"/>
        </w:rPr>
      </w:pPr>
      <w:r w:rsidRPr="005A75E8">
        <w:rPr>
          <w:rFonts w:ascii="Garamond" w:hAnsi="Garamond"/>
          <w:color w:val="000000"/>
          <w:sz w:val="24"/>
          <w:szCs w:val="24"/>
        </w:rPr>
        <w:t>Publications</w:t>
      </w:r>
    </w:p>
    <w:p w:rsidR="00D97689" w:rsidRPr="005A75E8" w:rsidRDefault="00D97689" w:rsidP="00D97689">
      <w:pPr>
        <w:pStyle w:val="ColorfulList-Accent110"/>
        <w:numPr>
          <w:ilvl w:val="0"/>
          <w:numId w:val="15"/>
        </w:numPr>
        <w:spacing w:after="0" w:line="240" w:lineRule="auto"/>
        <w:contextualSpacing/>
        <w:jc w:val="both"/>
        <w:rPr>
          <w:rFonts w:ascii="Garamond" w:hAnsi="Garamond"/>
          <w:color w:val="000000"/>
          <w:sz w:val="24"/>
          <w:szCs w:val="24"/>
        </w:rPr>
      </w:pPr>
      <w:r w:rsidRPr="005A75E8">
        <w:rPr>
          <w:rFonts w:ascii="Garamond" w:hAnsi="Garamond"/>
          <w:color w:val="000000"/>
          <w:sz w:val="24"/>
          <w:szCs w:val="24"/>
        </w:rPr>
        <w:t>Public campaigns</w:t>
      </w:r>
    </w:p>
    <w:p w:rsidR="00D97689" w:rsidRPr="005A75E8" w:rsidRDefault="00D97689" w:rsidP="00D97689">
      <w:pPr>
        <w:pStyle w:val="ColorfulList-Accent110"/>
        <w:numPr>
          <w:ilvl w:val="0"/>
          <w:numId w:val="1"/>
        </w:numPr>
        <w:spacing w:after="0" w:line="240" w:lineRule="auto"/>
        <w:contextualSpacing/>
        <w:jc w:val="both"/>
        <w:rPr>
          <w:rFonts w:ascii="Garamond" w:hAnsi="Garamond"/>
          <w:color w:val="000000"/>
          <w:sz w:val="24"/>
          <w:szCs w:val="24"/>
          <w:u w:val="single"/>
        </w:rPr>
      </w:pPr>
      <w:r w:rsidRPr="005A75E8">
        <w:rPr>
          <w:rFonts w:ascii="Garamond" w:hAnsi="Garamond"/>
          <w:color w:val="000000"/>
          <w:sz w:val="24"/>
          <w:szCs w:val="24"/>
        </w:rPr>
        <w:t xml:space="preserve">Media and communication activities </w:t>
      </w:r>
    </w:p>
    <w:p w:rsidR="00D97689" w:rsidRPr="005A75E8" w:rsidRDefault="00D97689" w:rsidP="00D97689">
      <w:pPr>
        <w:spacing w:after="0" w:line="240" w:lineRule="auto"/>
        <w:contextualSpacing/>
        <w:jc w:val="both"/>
        <w:rPr>
          <w:rFonts w:ascii="Garamond" w:hAnsi="Garamond"/>
          <w:color w:val="000000"/>
          <w:sz w:val="24"/>
          <w:szCs w:val="24"/>
          <w:u w:val="single"/>
        </w:rPr>
      </w:pPr>
    </w:p>
    <w:p w:rsidR="00D97689" w:rsidRPr="005A75E8" w:rsidRDefault="00D97689" w:rsidP="00D97689">
      <w:pPr>
        <w:spacing w:line="240" w:lineRule="auto"/>
        <w:contextualSpacing/>
        <w:jc w:val="both"/>
        <w:rPr>
          <w:rFonts w:ascii="Garamond" w:hAnsi="Garamond"/>
          <w:bCs/>
          <w:iCs/>
          <w:sz w:val="24"/>
          <w:szCs w:val="24"/>
        </w:rPr>
      </w:pPr>
      <w:r w:rsidRPr="005A75E8">
        <w:rPr>
          <w:rFonts w:ascii="Garamond" w:eastAsia="Times New Roman" w:hAnsi="Garamond"/>
          <w:i/>
          <w:sz w:val="24"/>
          <w:szCs w:val="24"/>
        </w:rPr>
        <w:t xml:space="preserve">Strategy 4: </w:t>
      </w:r>
      <w:r w:rsidRPr="005A75E8">
        <w:rPr>
          <w:rFonts w:ascii="Garamond" w:hAnsi="Garamond"/>
          <w:bCs/>
          <w:i/>
          <w:iCs/>
          <w:sz w:val="24"/>
          <w:szCs w:val="24"/>
        </w:rPr>
        <w:t xml:space="preserve">Parliamentary and legislative work: </w:t>
      </w:r>
      <w:r w:rsidRPr="005A75E8">
        <w:rPr>
          <w:rFonts w:ascii="Garamond" w:hAnsi="Garamond"/>
          <w:bCs/>
          <w:iCs/>
          <w:sz w:val="24"/>
          <w:szCs w:val="24"/>
        </w:rPr>
        <w:t xml:space="preserve">To ensure that good policies and legislation are used as the basis for </w:t>
      </w:r>
      <w:r w:rsidR="0035058E">
        <w:rPr>
          <w:rFonts w:ascii="Garamond" w:hAnsi="Garamond"/>
          <w:bCs/>
          <w:iCs/>
          <w:sz w:val="24"/>
          <w:szCs w:val="24"/>
        </w:rPr>
        <w:t xml:space="preserve">equitable </w:t>
      </w:r>
      <w:r w:rsidRPr="005A75E8">
        <w:rPr>
          <w:rFonts w:ascii="Garamond" w:hAnsi="Garamond"/>
          <w:bCs/>
          <w:iCs/>
          <w:sz w:val="24"/>
          <w:szCs w:val="24"/>
        </w:rPr>
        <w:t>provision of quality education</w:t>
      </w:r>
      <w:r w:rsidR="00BF7052">
        <w:rPr>
          <w:rFonts w:ascii="Garamond" w:hAnsi="Garamond"/>
          <w:bCs/>
          <w:iCs/>
          <w:sz w:val="24"/>
          <w:szCs w:val="24"/>
        </w:rPr>
        <w:t>.</w:t>
      </w:r>
    </w:p>
    <w:p w:rsidR="00D97689" w:rsidRPr="005A75E8" w:rsidRDefault="00D97689" w:rsidP="00D97689">
      <w:pPr>
        <w:spacing w:line="240" w:lineRule="auto"/>
        <w:contextualSpacing/>
        <w:jc w:val="both"/>
        <w:rPr>
          <w:rFonts w:ascii="Garamond" w:hAnsi="Garamond"/>
          <w:bCs/>
          <w:iCs/>
          <w:sz w:val="24"/>
          <w:szCs w:val="24"/>
          <w:u w:val="single"/>
        </w:rPr>
      </w:pPr>
    </w:p>
    <w:p w:rsidR="00D97689" w:rsidRPr="005A75E8" w:rsidRDefault="00D97689" w:rsidP="00D97689">
      <w:pPr>
        <w:spacing w:line="240" w:lineRule="auto"/>
        <w:contextualSpacing/>
        <w:jc w:val="both"/>
        <w:rPr>
          <w:rFonts w:ascii="Garamond" w:hAnsi="Garamond"/>
          <w:i/>
          <w:sz w:val="24"/>
          <w:szCs w:val="24"/>
        </w:rPr>
      </w:pPr>
      <w:r w:rsidRPr="005A75E8">
        <w:rPr>
          <w:rFonts w:ascii="Garamond" w:hAnsi="Garamond"/>
          <w:i/>
          <w:sz w:val="24"/>
          <w:szCs w:val="24"/>
        </w:rPr>
        <w:t>The following are the expected outputs by end of 2012</w:t>
      </w:r>
      <w:r w:rsidR="00BF7052">
        <w:rPr>
          <w:rFonts w:ascii="Garamond" w:hAnsi="Garamond"/>
          <w:i/>
          <w:sz w:val="24"/>
          <w:szCs w:val="24"/>
        </w:rPr>
        <w:t>:</w:t>
      </w:r>
    </w:p>
    <w:p w:rsidR="00D97689" w:rsidRPr="005A75E8" w:rsidRDefault="00D97689" w:rsidP="00D97689">
      <w:pPr>
        <w:spacing w:line="240" w:lineRule="auto"/>
        <w:contextualSpacing/>
        <w:jc w:val="both"/>
        <w:rPr>
          <w:rFonts w:ascii="Garamond" w:hAnsi="Garamond"/>
          <w:i/>
          <w:color w:val="000000"/>
          <w:sz w:val="24"/>
          <w:szCs w:val="24"/>
        </w:rPr>
      </w:pPr>
    </w:p>
    <w:p w:rsidR="00D97689" w:rsidRPr="005A75E8" w:rsidRDefault="00D97689" w:rsidP="00D97689">
      <w:pPr>
        <w:numPr>
          <w:ilvl w:val="0"/>
          <w:numId w:val="12"/>
        </w:numPr>
        <w:suppressAutoHyphens/>
        <w:spacing w:after="0" w:line="240" w:lineRule="auto"/>
        <w:contextualSpacing/>
        <w:jc w:val="both"/>
        <w:rPr>
          <w:rFonts w:ascii="Garamond" w:hAnsi="Garamond"/>
          <w:sz w:val="24"/>
          <w:szCs w:val="24"/>
          <w:lang w:val="en-GB"/>
        </w:rPr>
      </w:pPr>
      <w:r w:rsidRPr="005A75E8">
        <w:rPr>
          <w:rFonts w:ascii="Garamond" w:hAnsi="Garamond"/>
          <w:sz w:val="24"/>
          <w:szCs w:val="24"/>
        </w:rPr>
        <w:t xml:space="preserve">Likeminded members of </w:t>
      </w:r>
      <w:r w:rsidR="00BF7052">
        <w:rPr>
          <w:rFonts w:ascii="Garamond" w:hAnsi="Garamond"/>
          <w:sz w:val="24"/>
          <w:szCs w:val="24"/>
        </w:rPr>
        <w:t>p</w:t>
      </w:r>
      <w:r w:rsidRPr="005A75E8">
        <w:rPr>
          <w:rFonts w:ascii="Garamond" w:hAnsi="Garamond"/>
          <w:sz w:val="24"/>
          <w:szCs w:val="24"/>
        </w:rPr>
        <w:t>arliament work with NECs on new bills, laws and legislation</w:t>
      </w:r>
      <w:r w:rsidR="00BF7052">
        <w:rPr>
          <w:rFonts w:ascii="Garamond" w:hAnsi="Garamond"/>
          <w:sz w:val="24"/>
          <w:szCs w:val="24"/>
        </w:rPr>
        <w:t>.</w:t>
      </w:r>
    </w:p>
    <w:p w:rsidR="00D97689" w:rsidRPr="005A75E8" w:rsidRDefault="00D97689" w:rsidP="00D97689">
      <w:pPr>
        <w:numPr>
          <w:ilvl w:val="0"/>
          <w:numId w:val="12"/>
        </w:numPr>
        <w:suppressAutoHyphens/>
        <w:spacing w:after="0" w:line="240" w:lineRule="auto"/>
        <w:contextualSpacing/>
        <w:jc w:val="both"/>
        <w:rPr>
          <w:rFonts w:ascii="Garamond" w:hAnsi="Garamond"/>
          <w:sz w:val="24"/>
          <w:szCs w:val="24"/>
          <w:lang w:val="en-GB"/>
        </w:rPr>
      </w:pPr>
      <w:r w:rsidRPr="005A75E8">
        <w:rPr>
          <w:rFonts w:ascii="Garamond" w:hAnsi="Garamond"/>
          <w:sz w:val="24"/>
          <w:szCs w:val="24"/>
        </w:rPr>
        <w:t>NECs assess and document the impact of the reforms within the sector and identify the need for improvement in sector plans, policies and legislation</w:t>
      </w:r>
      <w:r w:rsidR="00BF7052">
        <w:rPr>
          <w:rFonts w:ascii="Garamond" w:hAnsi="Garamond"/>
          <w:sz w:val="24"/>
          <w:szCs w:val="24"/>
        </w:rPr>
        <w:t>.</w:t>
      </w:r>
    </w:p>
    <w:p w:rsidR="00D97689" w:rsidRPr="005A75E8" w:rsidRDefault="00D97689" w:rsidP="00D97689">
      <w:pPr>
        <w:numPr>
          <w:ilvl w:val="0"/>
          <w:numId w:val="12"/>
        </w:numPr>
        <w:suppressAutoHyphens/>
        <w:spacing w:after="0" w:line="240" w:lineRule="auto"/>
        <w:contextualSpacing/>
        <w:jc w:val="both"/>
        <w:rPr>
          <w:rFonts w:ascii="Garamond" w:hAnsi="Garamond"/>
          <w:sz w:val="24"/>
          <w:szCs w:val="24"/>
          <w:lang w:val="en-GB"/>
        </w:rPr>
      </w:pPr>
      <w:r w:rsidRPr="005A75E8">
        <w:rPr>
          <w:rFonts w:ascii="Garamond" w:hAnsi="Garamond"/>
          <w:sz w:val="24"/>
          <w:szCs w:val="24"/>
          <w:lang w:val="en-GB"/>
        </w:rPr>
        <w:t xml:space="preserve">NECs actively take part in </w:t>
      </w:r>
      <w:r w:rsidR="00BF7052">
        <w:rPr>
          <w:rFonts w:ascii="Garamond" w:hAnsi="Garamond"/>
          <w:sz w:val="24"/>
          <w:szCs w:val="24"/>
          <w:lang w:val="en-GB"/>
        </w:rPr>
        <w:t>p</w:t>
      </w:r>
      <w:r w:rsidRPr="005A75E8">
        <w:rPr>
          <w:rFonts w:ascii="Garamond" w:hAnsi="Garamond"/>
          <w:sz w:val="24"/>
          <w:szCs w:val="24"/>
          <w:lang w:val="en-GB"/>
        </w:rPr>
        <w:t>arliamentary hearings that draw on the competence and networks of CSOs in different parts of the country</w:t>
      </w:r>
      <w:r w:rsidR="00BF7052">
        <w:rPr>
          <w:rFonts w:ascii="Garamond" w:hAnsi="Garamond"/>
          <w:sz w:val="24"/>
          <w:szCs w:val="24"/>
          <w:lang w:val="en-GB"/>
        </w:rPr>
        <w:t>.</w:t>
      </w:r>
    </w:p>
    <w:p w:rsidR="00D97689" w:rsidRPr="005A75E8" w:rsidRDefault="00D97689" w:rsidP="00D97689">
      <w:pPr>
        <w:numPr>
          <w:ilvl w:val="0"/>
          <w:numId w:val="12"/>
        </w:numPr>
        <w:suppressAutoHyphens/>
        <w:spacing w:after="0" w:line="240" w:lineRule="auto"/>
        <w:contextualSpacing/>
        <w:jc w:val="both"/>
        <w:rPr>
          <w:rFonts w:ascii="Garamond" w:hAnsi="Garamond"/>
          <w:sz w:val="24"/>
          <w:szCs w:val="24"/>
          <w:lang w:val="en-GB"/>
        </w:rPr>
      </w:pPr>
      <w:r w:rsidRPr="005A75E8">
        <w:rPr>
          <w:rFonts w:ascii="Garamond" w:hAnsi="Garamond"/>
          <w:sz w:val="24"/>
          <w:szCs w:val="24"/>
          <w:lang w:val="en-GB"/>
        </w:rPr>
        <w:t xml:space="preserve">Civil </w:t>
      </w:r>
      <w:r w:rsidR="00BF7052">
        <w:rPr>
          <w:rFonts w:ascii="Garamond" w:hAnsi="Garamond"/>
          <w:sz w:val="24"/>
          <w:szCs w:val="24"/>
          <w:lang w:val="en-GB"/>
        </w:rPr>
        <w:t>s</w:t>
      </w:r>
      <w:r w:rsidRPr="005A75E8">
        <w:rPr>
          <w:rFonts w:ascii="Garamond" w:hAnsi="Garamond"/>
          <w:sz w:val="24"/>
          <w:szCs w:val="24"/>
          <w:lang w:val="en-GB"/>
        </w:rPr>
        <w:t xml:space="preserve">ociety groups provide inputs to policy proposals and bills that come to </w:t>
      </w:r>
      <w:r w:rsidR="00BF7052">
        <w:rPr>
          <w:rFonts w:ascii="Garamond" w:hAnsi="Garamond"/>
          <w:sz w:val="24"/>
          <w:szCs w:val="24"/>
          <w:lang w:val="en-GB"/>
        </w:rPr>
        <w:t>p</w:t>
      </w:r>
      <w:r w:rsidRPr="005A75E8">
        <w:rPr>
          <w:rFonts w:ascii="Garamond" w:hAnsi="Garamond"/>
          <w:sz w:val="24"/>
          <w:szCs w:val="24"/>
          <w:lang w:val="en-GB"/>
        </w:rPr>
        <w:t>arliament</w:t>
      </w:r>
      <w:r w:rsidR="00BF7052">
        <w:rPr>
          <w:rFonts w:ascii="Garamond" w:hAnsi="Garamond"/>
          <w:sz w:val="24"/>
          <w:szCs w:val="24"/>
          <w:lang w:val="en-GB"/>
        </w:rPr>
        <w:t>.</w:t>
      </w:r>
    </w:p>
    <w:p w:rsidR="00D97689" w:rsidRPr="005A75E8" w:rsidRDefault="00D97689" w:rsidP="00D97689">
      <w:pPr>
        <w:numPr>
          <w:ilvl w:val="0"/>
          <w:numId w:val="12"/>
        </w:numPr>
        <w:suppressAutoHyphens/>
        <w:spacing w:after="0" w:line="240" w:lineRule="auto"/>
        <w:contextualSpacing/>
        <w:jc w:val="both"/>
        <w:rPr>
          <w:rFonts w:ascii="Garamond" w:hAnsi="Garamond"/>
          <w:sz w:val="24"/>
          <w:szCs w:val="24"/>
          <w:lang w:val="en-GB"/>
        </w:rPr>
      </w:pPr>
      <w:r w:rsidRPr="005A75E8">
        <w:rPr>
          <w:rFonts w:ascii="Garamond" w:hAnsi="Garamond"/>
          <w:sz w:val="24"/>
          <w:szCs w:val="24"/>
          <w:lang w:val="en-GB"/>
        </w:rPr>
        <w:t xml:space="preserve">NECs support individual Members of Parliament to raise parliamentary questions and advocate for </w:t>
      </w:r>
      <w:r w:rsidR="00BF7052">
        <w:rPr>
          <w:rFonts w:ascii="Garamond" w:hAnsi="Garamond"/>
          <w:sz w:val="24"/>
          <w:szCs w:val="24"/>
          <w:lang w:val="en-GB"/>
        </w:rPr>
        <w:t>e</w:t>
      </w:r>
      <w:r w:rsidRPr="005A75E8">
        <w:rPr>
          <w:rFonts w:ascii="Garamond" w:hAnsi="Garamond"/>
          <w:sz w:val="24"/>
          <w:szCs w:val="24"/>
          <w:lang w:val="en-GB"/>
        </w:rPr>
        <w:t>ducation on the floor</w:t>
      </w:r>
      <w:r w:rsidR="00BF7052">
        <w:rPr>
          <w:rFonts w:ascii="Garamond" w:hAnsi="Garamond"/>
          <w:sz w:val="24"/>
          <w:szCs w:val="24"/>
          <w:lang w:val="en-GB"/>
        </w:rPr>
        <w:t>.</w:t>
      </w:r>
    </w:p>
    <w:p w:rsidR="00D97689" w:rsidRPr="005A75E8" w:rsidRDefault="00D97689" w:rsidP="00D97689">
      <w:pPr>
        <w:pStyle w:val="ColorfulList-Accent110"/>
        <w:numPr>
          <w:ilvl w:val="0"/>
          <w:numId w:val="12"/>
        </w:numPr>
        <w:autoSpaceDE w:val="0"/>
        <w:autoSpaceDN w:val="0"/>
        <w:adjustRightInd w:val="0"/>
        <w:spacing w:after="255" w:line="240" w:lineRule="auto"/>
        <w:contextualSpacing/>
        <w:jc w:val="both"/>
        <w:outlineLvl w:val="0"/>
        <w:rPr>
          <w:rFonts w:ascii="Garamond" w:hAnsi="Garamond"/>
          <w:sz w:val="24"/>
          <w:szCs w:val="24"/>
        </w:rPr>
      </w:pPr>
      <w:bookmarkStart w:id="25" w:name="_Toc310002212"/>
      <w:bookmarkStart w:id="26" w:name="_Toc314669542"/>
      <w:r w:rsidRPr="005A75E8">
        <w:rPr>
          <w:rFonts w:ascii="Garamond" w:hAnsi="Garamond" w:cs="Arial"/>
          <w:sz w:val="24"/>
          <w:szCs w:val="24"/>
        </w:rPr>
        <w:t>Media and parliamentary scrutiny on education policies and programmes for the most vulnerable and the marginalized groups</w:t>
      </w:r>
      <w:bookmarkEnd w:id="25"/>
      <w:r w:rsidR="00BF7052">
        <w:rPr>
          <w:rFonts w:ascii="Garamond" w:hAnsi="Garamond" w:cs="Arial"/>
          <w:sz w:val="24"/>
          <w:szCs w:val="24"/>
        </w:rPr>
        <w:t>.</w:t>
      </w:r>
      <w:bookmarkEnd w:id="26"/>
      <w:r w:rsidRPr="005A75E8">
        <w:rPr>
          <w:rFonts w:ascii="Garamond" w:hAnsi="Garamond" w:cs="Arial"/>
          <w:sz w:val="24"/>
          <w:szCs w:val="24"/>
        </w:rPr>
        <w:t xml:space="preserve"> </w:t>
      </w:r>
    </w:p>
    <w:p w:rsidR="00D97689" w:rsidRPr="005A75E8" w:rsidRDefault="00D97689" w:rsidP="00D97689">
      <w:pPr>
        <w:pStyle w:val="ColorfulList-Accent110"/>
        <w:numPr>
          <w:ilvl w:val="0"/>
          <w:numId w:val="12"/>
        </w:numPr>
        <w:autoSpaceDE w:val="0"/>
        <w:autoSpaceDN w:val="0"/>
        <w:adjustRightInd w:val="0"/>
        <w:spacing w:after="255" w:line="240" w:lineRule="auto"/>
        <w:contextualSpacing/>
        <w:jc w:val="both"/>
        <w:outlineLvl w:val="0"/>
        <w:rPr>
          <w:rFonts w:ascii="Garamond" w:hAnsi="Garamond"/>
          <w:sz w:val="24"/>
          <w:szCs w:val="24"/>
        </w:rPr>
      </w:pPr>
      <w:bookmarkStart w:id="27" w:name="_Toc310002213"/>
      <w:bookmarkStart w:id="28" w:name="_Toc314669543"/>
      <w:r w:rsidRPr="005A75E8">
        <w:rPr>
          <w:rFonts w:ascii="Garamond" w:hAnsi="Garamond" w:cs="Arial"/>
          <w:sz w:val="24"/>
          <w:szCs w:val="24"/>
        </w:rPr>
        <w:t>Use of legal mechanism to ensure the existing constitutional and legal rights of vulnerable and the marginalized are implemented</w:t>
      </w:r>
      <w:bookmarkEnd w:id="27"/>
      <w:r w:rsidR="00BF7052">
        <w:rPr>
          <w:rFonts w:ascii="Garamond" w:hAnsi="Garamond" w:cs="Arial"/>
          <w:sz w:val="24"/>
          <w:szCs w:val="24"/>
        </w:rPr>
        <w:t>.</w:t>
      </w:r>
      <w:bookmarkEnd w:id="28"/>
    </w:p>
    <w:p w:rsidR="00D97689" w:rsidRPr="005A75E8" w:rsidRDefault="00D97689" w:rsidP="00D97689">
      <w:pPr>
        <w:suppressAutoHyphens/>
        <w:spacing w:after="0" w:line="240" w:lineRule="auto"/>
        <w:ind w:left="720"/>
        <w:contextualSpacing/>
        <w:jc w:val="both"/>
        <w:rPr>
          <w:rFonts w:ascii="Garamond" w:hAnsi="Garamond"/>
          <w:sz w:val="24"/>
          <w:szCs w:val="24"/>
          <w:lang w:val="en-GB"/>
        </w:rPr>
      </w:pPr>
    </w:p>
    <w:p w:rsidR="00D97689" w:rsidRPr="005A75E8" w:rsidRDefault="00D97689" w:rsidP="00D97689">
      <w:pPr>
        <w:spacing w:after="0" w:line="240" w:lineRule="auto"/>
        <w:contextualSpacing/>
        <w:jc w:val="both"/>
        <w:rPr>
          <w:rFonts w:ascii="Garamond" w:hAnsi="Garamond"/>
          <w:i/>
          <w:color w:val="000000"/>
          <w:sz w:val="24"/>
          <w:szCs w:val="24"/>
        </w:rPr>
      </w:pPr>
      <w:r w:rsidRPr="005A75E8">
        <w:rPr>
          <w:rFonts w:ascii="Garamond" w:hAnsi="Garamond"/>
          <w:i/>
          <w:color w:val="000000"/>
          <w:sz w:val="24"/>
          <w:szCs w:val="24"/>
        </w:rPr>
        <w:t>Types of activities to be supported</w:t>
      </w:r>
      <w:r w:rsidR="00BF7052">
        <w:rPr>
          <w:rFonts w:ascii="Garamond" w:hAnsi="Garamond"/>
          <w:i/>
          <w:color w:val="000000"/>
          <w:sz w:val="24"/>
          <w:szCs w:val="24"/>
        </w:rPr>
        <w:t>:</w:t>
      </w:r>
    </w:p>
    <w:p w:rsidR="00D97689" w:rsidRPr="005A75E8" w:rsidRDefault="00D97689" w:rsidP="00D97689">
      <w:pPr>
        <w:spacing w:line="240" w:lineRule="auto"/>
        <w:contextualSpacing/>
        <w:jc w:val="both"/>
        <w:rPr>
          <w:rFonts w:ascii="Garamond" w:hAnsi="Garamond"/>
          <w:bCs/>
          <w:iCs/>
          <w:sz w:val="24"/>
          <w:szCs w:val="24"/>
        </w:rPr>
      </w:pPr>
    </w:p>
    <w:p w:rsidR="00D97689" w:rsidRPr="005A75E8" w:rsidRDefault="00D97689" w:rsidP="00D97689">
      <w:pPr>
        <w:numPr>
          <w:ilvl w:val="0"/>
          <w:numId w:val="17"/>
        </w:numPr>
        <w:spacing w:line="240" w:lineRule="auto"/>
        <w:contextualSpacing/>
        <w:jc w:val="both"/>
        <w:rPr>
          <w:rFonts w:ascii="Garamond" w:hAnsi="Garamond"/>
          <w:bCs/>
          <w:iCs/>
          <w:sz w:val="24"/>
          <w:szCs w:val="24"/>
        </w:rPr>
      </w:pPr>
      <w:r w:rsidRPr="005A75E8">
        <w:rPr>
          <w:rFonts w:ascii="Garamond" w:hAnsi="Garamond"/>
          <w:bCs/>
          <w:iCs/>
          <w:sz w:val="24"/>
          <w:szCs w:val="24"/>
        </w:rPr>
        <w:t xml:space="preserve">Meetings with members of parliament </w:t>
      </w:r>
    </w:p>
    <w:p w:rsidR="00D97689" w:rsidRPr="005A75E8" w:rsidRDefault="00D97689" w:rsidP="00D97689">
      <w:pPr>
        <w:numPr>
          <w:ilvl w:val="0"/>
          <w:numId w:val="17"/>
        </w:numPr>
        <w:spacing w:line="240" w:lineRule="auto"/>
        <w:contextualSpacing/>
        <w:jc w:val="both"/>
        <w:rPr>
          <w:rFonts w:ascii="Garamond" w:hAnsi="Garamond"/>
          <w:bCs/>
          <w:iCs/>
          <w:sz w:val="24"/>
          <w:szCs w:val="24"/>
        </w:rPr>
      </w:pPr>
      <w:r w:rsidRPr="005A75E8">
        <w:rPr>
          <w:rFonts w:ascii="Garamond" w:hAnsi="Garamond"/>
          <w:bCs/>
          <w:iCs/>
          <w:sz w:val="24"/>
          <w:szCs w:val="24"/>
        </w:rPr>
        <w:t>Developing issues papers for MPs and</w:t>
      </w:r>
      <w:r w:rsidR="00A04427">
        <w:rPr>
          <w:rFonts w:ascii="Garamond" w:hAnsi="Garamond"/>
          <w:bCs/>
          <w:iCs/>
          <w:sz w:val="24"/>
          <w:szCs w:val="24"/>
        </w:rPr>
        <w:t xml:space="preserve"> </w:t>
      </w:r>
      <w:r w:rsidRPr="005A75E8">
        <w:rPr>
          <w:rFonts w:ascii="Garamond" w:hAnsi="Garamond"/>
          <w:bCs/>
          <w:iCs/>
          <w:sz w:val="24"/>
          <w:szCs w:val="24"/>
        </w:rPr>
        <w:t xml:space="preserve">civil society inputs on parliamentary questions </w:t>
      </w:r>
    </w:p>
    <w:p w:rsidR="00D97689" w:rsidRPr="005A75E8" w:rsidRDefault="00D97689" w:rsidP="00D97689">
      <w:pPr>
        <w:numPr>
          <w:ilvl w:val="0"/>
          <w:numId w:val="17"/>
        </w:numPr>
        <w:spacing w:line="240" w:lineRule="auto"/>
        <w:contextualSpacing/>
        <w:jc w:val="both"/>
        <w:rPr>
          <w:rFonts w:ascii="Garamond" w:hAnsi="Garamond"/>
          <w:bCs/>
          <w:iCs/>
          <w:sz w:val="24"/>
          <w:szCs w:val="24"/>
        </w:rPr>
      </w:pPr>
      <w:r w:rsidRPr="005A75E8">
        <w:rPr>
          <w:rFonts w:ascii="Garamond" w:hAnsi="Garamond"/>
          <w:bCs/>
          <w:iCs/>
          <w:sz w:val="24"/>
          <w:szCs w:val="24"/>
        </w:rPr>
        <w:t>Legislative reviews</w:t>
      </w:r>
    </w:p>
    <w:p w:rsidR="00D97689" w:rsidRPr="005A75E8" w:rsidRDefault="00D97689" w:rsidP="00D97689">
      <w:pPr>
        <w:numPr>
          <w:ilvl w:val="0"/>
          <w:numId w:val="17"/>
        </w:numPr>
        <w:spacing w:before="100" w:beforeAutospacing="1" w:after="100" w:afterAutospacing="1" w:line="240" w:lineRule="auto"/>
        <w:contextualSpacing/>
        <w:jc w:val="both"/>
        <w:rPr>
          <w:rFonts w:ascii="Garamond" w:hAnsi="Garamond"/>
          <w:sz w:val="24"/>
          <w:szCs w:val="24"/>
        </w:rPr>
      </w:pPr>
      <w:r w:rsidRPr="005A75E8">
        <w:rPr>
          <w:rFonts w:ascii="Garamond" w:hAnsi="Garamond"/>
          <w:bCs/>
          <w:iCs/>
          <w:sz w:val="24"/>
          <w:szCs w:val="24"/>
        </w:rPr>
        <w:t xml:space="preserve">Civil society </w:t>
      </w:r>
      <w:r w:rsidR="00BF7052">
        <w:rPr>
          <w:rFonts w:ascii="Garamond" w:hAnsi="Garamond"/>
          <w:bCs/>
          <w:iCs/>
          <w:sz w:val="24"/>
          <w:szCs w:val="24"/>
        </w:rPr>
        <w:t>s</w:t>
      </w:r>
      <w:r w:rsidRPr="005A75E8">
        <w:rPr>
          <w:rFonts w:ascii="Garamond" w:hAnsi="Garamond"/>
          <w:bCs/>
          <w:iCs/>
          <w:sz w:val="24"/>
          <w:szCs w:val="24"/>
        </w:rPr>
        <w:t>hadow bills</w:t>
      </w:r>
    </w:p>
    <w:p w:rsidR="00D97689" w:rsidRPr="005A75E8" w:rsidRDefault="00D97689" w:rsidP="00D97689">
      <w:pPr>
        <w:numPr>
          <w:ilvl w:val="0"/>
          <w:numId w:val="17"/>
        </w:numPr>
        <w:spacing w:before="100" w:beforeAutospacing="1" w:after="100" w:afterAutospacing="1" w:line="240" w:lineRule="auto"/>
        <w:contextualSpacing/>
        <w:jc w:val="both"/>
        <w:rPr>
          <w:rFonts w:ascii="Garamond" w:hAnsi="Garamond"/>
          <w:sz w:val="24"/>
          <w:szCs w:val="24"/>
        </w:rPr>
      </w:pPr>
      <w:r w:rsidRPr="005A75E8">
        <w:rPr>
          <w:rFonts w:ascii="Garamond" w:hAnsi="Garamond"/>
          <w:bCs/>
          <w:iCs/>
          <w:sz w:val="24"/>
          <w:szCs w:val="24"/>
        </w:rPr>
        <w:t xml:space="preserve">Civil society training on </w:t>
      </w:r>
      <w:r w:rsidR="0036278A">
        <w:rPr>
          <w:rFonts w:ascii="Garamond" w:hAnsi="Garamond"/>
          <w:bCs/>
          <w:iCs/>
          <w:sz w:val="24"/>
          <w:szCs w:val="24"/>
        </w:rPr>
        <w:t xml:space="preserve">education rights frameworks, </w:t>
      </w:r>
      <w:r w:rsidRPr="005A75E8">
        <w:rPr>
          <w:rFonts w:ascii="Garamond" w:hAnsi="Garamond"/>
          <w:bCs/>
          <w:iCs/>
          <w:sz w:val="24"/>
          <w:szCs w:val="24"/>
        </w:rPr>
        <w:t>parliamentary and legislative process</w:t>
      </w:r>
      <w:r w:rsidR="0036278A">
        <w:rPr>
          <w:rFonts w:ascii="Garamond" w:hAnsi="Garamond"/>
          <w:bCs/>
          <w:iCs/>
          <w:sz w:val="24"/>
          <w:szCs w:val="24"/>
        </w:rPr>
        <w:t>es</w:t>
      </w:r>
    </w:p>
    <w:p w:rsidR="00D97689" w:rsidRPr="005A75E8" w:rsidRDefault="00D97689" w:rsidP="00D97689">
      <w:pPr>
        <w:numPr>
          <w:ilvl w:val="0"/>
          <w:numId w:val="17"/>
        </w:numPr>
        <w:spacing w:before="100" w:beforeAutospacing="1" w:after="100" w:afterAutospacing="1" w:line="240" w:lineRule="auto"/>
        <w:contextualSpacing/>
        <w:jc w:val="both"/>
        <w:rPr>
          <w:rFonts w:ascii="Garamond" w:hAnsi="Garamond"/>
          <w:sz w:val="24"/>
          <w:szCs w:val="24"/>
        </w:rPr>
      </w:pPr>
      <w:r w:rsidRPr="005A75E8">
        <w:rPr>
          <w:rFonts w:ascii="Garamond" w:hAnsi="Garamond"/>
          <w:sz w:val="24"/>
          <w:szCs w:val="24"/>
        </w:rPr>
        <w:t>Support for national election campaigns projects</w:t>
      </w:r>
    </w:p>
    <w:p w:rsidR="00D97689" w:rsidRPr="005A75E8" w:rsidRDefault="00D97689" w:rsidP="00D97689">
      <w:pPr>
        <w:numPr>
          <w:ilvl w:val="0"/>
          <w:numId w:val="17"/>
        </w:numPr>
        <w:spacing w:before="100" w:beforeAutospacing="1" w:after="100" w:afterAutospacing="1" w:line="240" w:lineRule="auto"/>
        <w:contextualSpacing/>
        <w:jc w:val="both"/>
        <w:rPr>
          <w:rFonts w:ascii="Garamond" w:hAnsi="Garamond"/>
          <w:sz w:val="24"/>
          <w:szCs w:val="24"/>
        </w:rPr>
      </w:pPr>
      <w:r w:rsidRPr="005A75E8">
        <w:rPr>
          <w:rFonts w:ascii="Garamond" w:hAnsi="Garamond"/>
          <w:sz w:val="24"/>
          <w:szCs w:val="24"/>
        </w:rPr>
        <w:t>Dissemination of parliamentary calendar</w:t>
      </w:r>
      <w:r w:rsidR="00BF7052">
        <w:rPr>
          <w:rFonts w:ascii="Garamond" w:hAnsi="Garamond"/>
          <w:sz w:val="24"/>
          <w:szCs w:val="24"/>
        </w:rPr>
        <w:t>s</w:t>
      </w:r>
    </w:p>
    <w:p w:rsidR="00D97689" w:rsidRPr="005A75E8" w:rsidRDefault="00D97689" w:rsidP="00D97689">
      <w:pPr>
        <w:numPr>
          <w:ilvl w:val="0"/>
          <w:numId w:val="17"/>
        </w:numPr>
        <w:spacing w:before="100" w:beforeAutospacing="1" w:after="100" w:afterAutospacing="1" w:line="240" w:lineRule="auto"/>
        <w:contextualSpacing/>
        <w:jc w:val="both"/>
        <w:rPr>
          <w:rStyle w:val="apple-style-span"/>
          <w:rFonts w:ascii="Garamond" w:hAnsi="Garamond"/>
          <w:sz w:val="24"/>
          <w:szCs w:val="24"/>
        </w:rPr>
      </w:pPr>
      <w:r w:rsidRPr="005A75E8">
        <w:rPr>
          <w:rFonts w:ascii="Garamond" w:hAnsi="Garamond"/>
          <w:sz w:val="24"/>
          <w:szCs w:val="24"/>
        </w:rPr>
        <w:t xml:space="preserve">Elaboration of parliamentary campaign plans and </w:t>
      </w:r>
      <w:r w:rsidRPr="005A75E8">
        <w:rPr>
          <w:rStyle w:val="apple-style-span"/>
          <w:rFonts w:ascii="Garamond" w:hAnsi="Garamond"/>
          <w:sz w:val="24"/>
          <w:szCs w:val="24"/>
        </w:rPr>
        <w:t xml:space="preserve">strategies </w:t>
      </w:r>
    </w:p>
    <w:p w:rsidR="00D97689" w:rsidRPr="005A75E8" w:rsidRDefault="00D97689" w:rsidP="00D97689">
      <w:pPr>
        <w:numPr>
          <w:ilvl w:val="0"/>
          <w:numId w:val="17"/>
        </w:numPr>
        <w:spacing w:before="100" w:beforeAutospacing="1" w:after="100" w:afterAutospacing="1" w:line="240" w:lineRule="auto"/>
        <w:contextualSpacing/>
        <w:jc w:val="both"/>
        <w:rPr>
          <w:rStyle w:val="apple-style-span"/>
          <w:rFonts w:ascii="Garamond" w:hAnsi="Garamond"/>
          <w:sz w:val="24"/>
          <w:szCs w:val="24"/>
        </w:rPr>
      </w:pPr>
      <w:r w:rsidRPr="005A75E8">
        <w:rPr>
          <w:rStyle w:val="apple-style-span"/>
          <w:rFonts w:ascii="Garamond" w:hAnsi="Garamond"/>
          <w:sz w:val="24"/>
          <w:szCs w:val="24"/>
        </w:rPr>
        <w:t>Public interest litigation</w:t>
      </w:r>
    </w:p>
    <w:p w:rsidR="00D97689" w:rsidRPr="005A75E8" w:rsidRDefault="00D97689" w:rsidP="00D97689">
      <w:pPr>
        <w:numPr>
          <w:ilvl w:val="0"/>
          <w:numId w:val="17"/>
        </w:numPr>
        <w:spacing w:before="100" w:beforeAutospacing="1" w:after="100" w:afterAutospacing="1" w:line="240" w:lineRule="auto"/>
        <w:contextualSpacing/>
        <w:jc w:val="both"/>
        <w:rPr>
          <w:rStyle w:val="apple-style-span"/>
          <w:rFonts w:ascii="Garamond" w:hAnsi="Garamond"/>
          <w:sz w:val="24"/>
          <w:szCs w:val="24"/>
        </w:rPr>
      </w:pPr>
      <w:r w:rsidRPr="005A75E8">
        <w:rPr>
          <w:rStyle w:val="apple-style-span"/>
          <w:rFonts w:ascii="Garamond" w:hAnsi="Garamond"/>
          <w:sz w:val="24"/>
          <w:szCs w:val="24"/>
        </w:rPr>
        <w:t>Work on party political manifestoes and electioneering campaigns</w:t>
      </w:r>
    </w:p>
    <w:p w:rsidR="00D97689" w:rsidRPr="005A75E8" w:rsidRDefault="00D97689" w:rsidP="00D97689">
      <w:pPr>
        <w:numPr>
          <w:ilvl w:val="0"/>
          <w:numId w:val="17"/>
        </w:numPr>
        <w:spacing w:before="100" w:beforeAutospacing="1" w:after="100" w:afterAutospacing="1" w:line="240" w:lineRule="auto"/>
        <w:contextualSpacing/>
        <w:jc w:val="both"/>
        <w:rPr>
          <w:rFonts w:ascii="Garamond" w:hAnsi="Garamond" w:cs="Arial"/>
          <w:sz w:val="24"/>
          <w:szCs w:val="24"/>
          <w:lang w:val="en-GB"/>
        </w:rPr>
      </w:pPr>
      <w:r w:rsidRPr="005A75E8">
        <w:rPr>
          <w:rFonts w:ascii="Garamond" w:hAnsi="Garamond" w:cs="Arial"/>
          <w:sz w:val="24"/>
          <w:szCs w:val="24"/>
          <w:lang w:val="en-GB"/>
        </w:rPr>
        <w:t>Build public support for lower class sizes so better learning can take place</w:t>
      </w:r>
      <w:r w:rsidR="009F3DC7">
        <w:rPr>
          <w:rFonts w:ascii="Garamond" w:hAnsi="Garamond" w:cs="Arial"/>
          <w:sz w:val="24"/>
          <w:szCs w:val="24"/>
          <w:lang w:val="en-GB"/>
        </w:rPr>
        <w:t xml:space="preserve">, and also support for </w:t>
      </w:r>
      <w:r w:rsidRPr="005A75E8">
        <w:rPr>
          <w:rFonts w:ascii="Garamond" w:hAnsi="Garamond" w:cs="Arial"/>
          <w:sz w:val="24"/>
          <w:szCs w:val="24"/>
          <w:lang w:val="en-GB"/>
        </w:rPr>
        <w:t>increasing the number of professional teachers</w:t>
      </w:r>
    </w:p>
    <w:p w:rsidR="00D97689" w:rsidRPr="005A75E8" w:rsidRDefault="00D97689" w:rsidP="00D97689">
      <w:pPr>
        <w:numPr>
          <w:ilvl w:val="0"/>
          <w:numId w:val="17"/>
        </w:numPr>
        <w:spacing w:before="100" w:beforeAutospacing="1" w:after="100" w:afterAutospacing="1" w:line="240" w:lineRule="auto"/>
        <w:contextualSpacing/>
        <w:jc w:val="both"/>
        <w:rPr>
          <w:rFonts w:ascii="Garamond" w:hAnsi="Garamond" w:cs="Arial"/>
          <w:sz w:val="24"/>
          <w:szCs w:val="24"/>
          <w:lang w:val="en-GB"/>
        </w:rPr>
      </w:pPr>
      <w:r w:rsidRPr="005A75E8">
        <w:rPr>
          <w:rFonts w:ascii="Garamond" w:hAnsi="Garamond" w:cs="Arial"/>
          <w:sz w:val="24"/>
          <w:szCs w:val="24"/>
          <w:lang w:val="en-GB"/>
        </w:rPr>
        <w:t>Engage with education ministries to support greater investments in teacher training</w:t>
      </w:r>
    </w:p>
    <w:p w:rsidR="00D97689" w:rsidRPr="005A75E8" w:rsidRDefault="00D97689" w:rsidP="00D97689">
      <w:pPr>
        <w:numPr>
          <w:ilvl w:val="0"/>
          <w:numId w:val="17"/>
        </w:numPr>
        <w:spacing w:before="100" w:beforeAutospacing="1" w:after="100" w:afterAutospacing="1" w:line="240" w:lineRule="auto"/>
        <w:contextualSpacing/>
        <w:jc w:val="both"/>
        <w:rPr>
          <w:rFonts w:ascii="Garamond" w:hAnsi="Garamond"/>
          <w:sz w:val="24"/>
          <w:szCs w:val="24"/>
        </w:rPr>
      </w:pPr>
      <w:r w:rsidRPr="005A75E8">
        <w:rPr>
          <w:rFonts w:ascii="Garamond" w:hAnsi="Garamond" w:cs="Arial"/>
          <w:sz w:val="24"/>
          <w:szCs w:val="24"/>
        </w:rPr>
        <w:t>Case studies to s</w:t>
      </w:r>
      <w:r w:rsidRPr="005A75E8">
        <w:rPr>
          <w:rFonts w:ascii="Garamond" w:hAnsi="Garamond" w:cs="Arial"/>
          <w:sz w:val="24"/>
          <w:szCs w:val="24"/>
          <w:lang w:val="en-GB"/>
        </w:rPr>
        <w:t xml:space="preserve">upport efforts to increase equity in learning across genders and geography including </w:t>
      </w:r>
      <w:r w:rsidRPr="005A75E8">
        <w:rPr>
          <w:rFonts w:ascii="Garamond" w:hAnsi="Garamond" w:cs="Arial"/>
          <w:sz w:val="24"/>
          <w:szCs w:val="24"/>
        </w:rPr>
        <w:t>and</w:t>
      </w:r>
      <w:r w:rsidRPr="005A75E8">
        <w:rPr>
          <w:rFonts w:ascii="Garamond" w:hAnsi="Garamond" w:cs="Arial"/>
          <w:sz w:val="24"/>
          <w:szCs w:val="24"/>
          <w:lang w:val="en-GB"/>
        </w:rPr>
        <w:t xml:space="preserve"> better monitoring within education ministries </w:t>
      </w:r>
    </w:p>
    <w:p w:rsidR="00D97689" w:rsidRPr="005A75E8" w:rsidRDefault="00D97689" w:rsidP="00D97689">
      <w:pPr>
        <w:tabs>
          <w:tab w:val="left" w:pos="720"/>
        </w:tabs>
        <w:spacing w:after="0" w:line="240" w:lineRule="auto"/>
        <w:contextualSpacing/>
        <w:jc w:val="both"/>
        <w:rPr>
          <w:rFonts w:ascii="Garamond" w:hAnsi="Garamond"/>
          <w:i/>
          <w:sz w:val="24"/>
          <w:szCs w:val="24"/>
          <w:lang w:val="en-GB"/>
        </w:rPr>
      </w:pPr>
    </w:p>
    <w:p w:rsidR="00D97689" w:rsidRPr="005A75E8" w:rsidRDefault="00D97689" w:rsidP="00D97689">
      <w:pPr>
        <w:tabs>
          <w:tab w:val="left" w:pos="720"/>
        </w:tabs>
        <w:spacing w:after="0" w:line="240" w:lineRule="auto"/>
        <w:ind w:left="360"/>
        <w:contextualSpacing/>
        <w:jc w:val="both"/>
        <w:rPr>
          <w:rFonts w:ascii="Garamond" w:hAnsi="Garamond"/>
          <w:sz w:val="24"/>
          <w:szCs w:val="24"/>
          <w:lang w:val="en-GB"/>
        </w:rPr>
      </w:pPr>
      <w:r w:rsidRPr="005A75E8">
        <w:rPr>
          <w:rFonts w:ascii="Garamond" w:hAnsi="Garamond"/>
          <w:i/>
          <w:sz w:val="24"/>
          <w:szCs w:val="24"/>
          <w:lang w:val="en-GB"/>
        </w:rPr>
        <w:t xml:space="preserve">Strategy 5: South-south learning and collaboration. </w:t>
      </w:r>
      <w:r w:rsidRPr="005A75E8">
        <w:rPr>
          <w:rFonts w:ascii="Garamond" w:hAnsi="Garamond"/>
          <w:sz w:val="24"/>
          <w:szCs w:val="24"/>
        </w:rPr>
        <w:t>Promoting knowledge sharing across countries and regions on education challenges</w:t>
      </w:r>
      <w:r w:rsidRPr="005A75E8">
        <w:rPr>
          <w:rFonts w:ascii="Garamond" w:hAnsi="Garamond"/>
          <w:sz w:val="24"/>
          <w:szCs w:val="24"/>
          <w:lang w:val="en-GB"/>
        </w:rPr>
        <w:t xml:space="preserve"> will </w:t>
      </w:r>
      <w:r w:rsidR="0036278A" w:rsidRPr="005A75E8">
        <w:rPr>
          <w:rFonts w:ascii="Garamond" w:hAnsi="Garamond"/>
          <w:sz w:val="24"/>
          <w:szCs w:val="24"/>
        </w:rPr>
        <w:t>increase</w:t>
      </w:r>
      <w:r w:rsidRPr="005A75E8">
        <w:rPr>
          <w:rFonts w:ascii="Garamond" w:hAnsi="Garamond"/>
          <w:sz w:val="24"/>
          <w:szCs w:val="24"/>
        </w:rPr>
        <w:t xml:space="preserve"> the effectiveness of civil society engagement in education governance and policy dialogue. This </w:t>
      </w:r>
      <w:r w:rsidR="0043542A" w:rsidRPr="005A75E8">
        <w:rPr>
          <w:rFonts w:ascii="Garamond" w:hAnsi="Garamond"/>
          <w:sz w:val="24"/>
          <w:szCs w:val="24"/>
        </w:rPr>
        <w:t xml:space="preserve">will </w:t>
      </w:r>
      <w:r w:rsidRPr="005A75E8">
        <w:rPr>
          <w:rFonts w:ascii="Garamond" w:hAnsi="Garamond"/>
          <w:sz w:val="24"/>
          <w:szCs w:val="24"/>
        </w:rPr>
        <w:t>be achieved through strengthening South-South net</w:t>
      </w:r>
      <w:r w:rsidR="007F5BE9">
        <w:rPr>
          <w:rFonts w:ascii="Garamond" w:hAnsi="Garamond"/>
          <w:sz w:val="24"/>
          <w:szCs w:val="24"/>
        </w:rPr>
        <w:t xml:space="preserve">works and partnerships between civil society </w:t>
      </w:r>
      <w:r w:rsidRPr="005A75E8">
        <w:rPr>
          <w:rFonts w:ascii="Garamond" w:hAnsi="Garamond"/>
          <w:sz w:val="24"/>
          <w:szCs w:val="24"/>
        </w:rPr>
        <w:t>and the GPE partners.</w:t>
      </w:r>
    </w:p>
    <w:p w:rsidR="00D97689" w:rsidRPr="005A75E8" w:rsidRDefault="00D97689" w:rsidP="00D97689">
      <w:pPr>
        <w:tabs>
          <w:tab w:val="left" w:pos="720"/>
        </w:tabs>
        <w:spacing w:after="0" w:line="240" w:lineRule="auto"/>
        <w:contextualSpacing/>
        <w:jc w:val="both"/>
        <w:rPr>
          <w:rFonts w:ascii="Garamond" w:hAnsi="Garamond"/>
          <w:color w:val="000000"/>
          <w:sz w:val="24"/>
          <w:szCs w:val="24"/>
        </w:rPr>
      </w:pPr>
    </w:p>
    <w:p w:rsidR="0043542A" w:rsidRPr="005A75E8" w:rsidRDefault="0043542A" w:rsidP="0043542A">
      <w:pPr>
        <w:spacing w:line="240" w:lineRule="auto"/>
        <w:contextualSpacing/>
        <w:jc w:val="both"/>
        <w:rPr>
          <w:rFonts w:ascii="Garamond" w:hAnsi="Garamond"/>
          <w:i/>
          <w:sz w:val="24"/>
          <w:szCs w:val="24"/>
        </w:rPr>
      </w:pPr>
      <w:r w:rsidRPr="005A75E8">
        <w:rPr>
          <w:rFonts w:ascii="Garamond" w:hAnsi="Garamond"/>
          <w:i/>
          <w:sz w:val="24"/>
          <w:szCs w:val="24"/>
        </w:rPr>
        <w:t>The following are the expected outputs by end of 2012</w:t>
      </w:r>
      <w:r w:rsidR="009F3DC7">
        <w:rPr>
          <w:rFonts w:ascii="Garamond" w:hAnsi="Garamond"/>
          <w:i/>
          <w:sz w:val="24"/>
          <w:szCs w:val="24"/>
        </w:rPr>
        <w:t>:</w:t>
      </w:r>
    </w:p>
    <w:p w:rsidR="00D97689" w:rsidRDefault="00D97689" w:rsidP="00D97689">
      <w:pPr>
        <w:tabs>
          <w:tab w:val="left" w:pos="720"/>
        </w:tabs>
        <w:spacing w:after="0" w:line="240" w:lineRule="auto"/>
        <w:contextualSpacing/>
        <w:jc w:val="both"/>
        <w:rPr>
          <w:rFonts w:ascii="Garamond" w:hAnsi="Garamond"/>
          <w:color w:val="000000"/>
          <w:sz w:val="24"/>
          <w:szCs w:val="24"/>
        </w:rPr>
      </w:pPr>
    </w:p>
    <w:p w:rsidR="005A75E8" w:rsidRDefault="009F3DC7" w:rsidP="005A75E8">
      <w:pPr>
        <w:numPr>
          <w:ilvl w:val="0"/>
          <w:numId w:val="27"/>
        </w:numPr>
        <w:tabs>
          <w:tab w:val="left" w:pos="720"/>
        </w:tabs>
        <w:spacing w:after="0" w:line="240" w:lineRule="auto"/>
        <w:contextualSpacing/>
        <w:jc w:val="both"/>
        <w:rPr>
          <w:rFonts w:ascii="Garamond" w:hAnsi="Garamond"/>
          <w:color w:val="000000"/>
          <w:sz w:val="24"/>
          <w:szCs w:val="24"/>
        </w:rPr>
      </w:pPr>
      <w:r>
        <w:rPr>
          <w:rFonts w:ascii="Garamond" w:hAnsi="Garamond"/>
          <w:color w:val="000000"/>
          <w:sz w:val="24"/>
          <w:szCs w:val="24"/>
        </w:rPr>
        <w:t>A f</w:t>
      </w:r>
      <w:r w:rsidR="005A75E8">
        <w:rPr>
          <w:rFonts w:ascii="Garamond" w:hAnsi="Garamond"/>
          <w:color w:val="000000"/>
          <w:sz w:val="24"/>
          <w:szCs w:val="24"/>
        </w:rPr>
        <w:t xml:space="preserve">ully functioning online resources tool used monthly by </w:t>
      </w:r>
      <w:r>
        <w:rPr>
          <w:rFonts w:ascii="Garamond" w:hAnsi="Garamond"/>
          <w:color w:val="000000"/>
          <w:sz w:val="24"/>
          <w:szCs w:val="24"/>
        </w:rPr>
        <w:t>70</w:t>
      </w:r>
      <w:r w:rsidR="005A75E8">
        <w:rPr>
          <w:rFonts w:ascii="Garamond" w:hAnsi="Garamond"/>
          <w:color w:val="000000"/>
          <w:sz w:val="24"/>
          <w:szCs w:val="24"/>
        </w:rPr>
        <w:t>% of NECs</w:t>
      </w:r>
      <w:r>
        <w:rPr>
          <w:rFonts w:ascii="Garamond" w:hAnsi="Garamond"/>
          <w:color w:val="000000"/>
          <w:sz w:val="24"/>
          <w:szCs w:val="24"/>
        </w:rPr>
        <w:t>.</w:t>
      </w:r>
    </w:p>
    <w:p w:rsidR="005A75E8" w:rsidRDefault="009F3DC7" w:rsidP="005A75E8">
      <w:pPr>
        <w:numPr>
          <w:ilvl w:val="0"/>
          <w:numId w:val="27"/>
        </w:numPr>
        <w:tabs>
          <w:tab w:val="left" w:pos="720"/>
        </w:tabs>
        <w:spacing w:after="0" w:line="240" w:lineRule="auto"/>
        <w:contextualSpacing/>
        <w:jc w:val="both"/>
        <w:rPr>
          <w:rFonts w:ascii="Garamond" w:hAnsi="Garamond"/>
          <w:color w:val="000000"/>
          <w:sz w:val="24"/>
          <w:szCs w:val="24"/>
        </w:rPr>
      </w:pPr>
      <w:r>
        <w:rPr>
          <w:rFonts w:ascii="Garamond" w:hAnsi="Garamond"/>
          <w:color w:val="000000"/>
          <w:sz w:val="24"/>
          <w:szCs w:val="24"/>
        </w:rPr>
        <w:t>Bi-m</w:t>
      </w:r>
      <w:r w:rsidR="005A75E8">
        <w:rPr>
          <w:rFonts w:ascii="Garamond" w:hAnsi="Garamond"/>
          <w:color w:val="000000"/>
          <w:sz w:val="24"/>
          <w:szCs w:val="24"/>
        </w:rPr>
        <w:t xml:space="preserve">onthly newsletter throughout 2012 highlighting </w:t>
      </w:r>
      <w:r w:rsidR="007F5BE9">
        <w:rPr>
          <w:rFonts w:ascii="Garamond" w:hAnsi="Garamond"/>
          <w:color w:val="000000"/>
          <w:sz w:val="24"/>
          <w:szCs w:val="24"/>
        </w:rPr>
        <w:t xml:space="preserve">the latest </w:t>
      </w:r>
      <w:r w:rsidR="005A75E8">
        <w:rPr>
          <w:rFonts w:ascii="Garamond" w:hAnsi="Garamond"/>
          <w:color w:val="000000"/>
          <w:sz w:val="24"/>
          <w:szCs w:val="24"/>
        </w:rPr>
        <w:t>key projec</w:t>
      </w:r>
      <w:r w:rsidR="007F5BE9">
        <w:rPr>
          <w:rFonts w:ascii="Garamond" w:hAnsi="Garamond"/>
          <w:color w:val="000000"/>
          <w:sz w:val="24"/>
          <w:szCs w:val="24"/>
        </w:rPr>
        <w:t>t outcomes by region</w:t>
      </w:r>
      <w:r>
        <w:rPr>
          <w:rFonts w:ascii="Garamond" w:hAnsi="Garamond"/>
          <w:color w:val="000000"/>
          <w:sz w:val="24"/>
          <w:szCs w:val="24"/>
        </w:rPr>
        <w:t>.</w:t>
      </w:r>
    </w:p>
    <w:p w:rsidR="005A75E8" w:rsidRDefault="005A75E8" w:rsidP="005A75E8">
      <w:pPr>
        <w:numPr>
          <w:ilvl w:val="0"/>
          <w:numId w:val="27"/>
        </w:numPr>
        <w:tabs>
          <w:tab w:val="left" w:pos="720"/>
        </w:tabs>
        <w:spacing w:after="0" w:line="240" w:lineRule="auto"/>
        <w:contextualSpacing/>
        <w:jc w:val="both"/>
        <w:rPr>
          <w:rFonts w:ascii="Garamond" w:hAnsi="Garamond"/>
          <w:color w:val="000000"/>
          <w:sz w:val="24"/>
          <w:szCs w:val="24"/>
        </w:rPr>
      </w:pPr>
      <w:r>
        <w:rPr>
          <w:rFonts w:ascii="Garamond" w:hAnsi="Garamond"/>
          <w:color w:val="000000"/>
          <w:sz w:val="24"/>
          <w:szCs w:val="24"/>
        </w:rPr>
        <w:t>At least 10 coalitions have produced a resource for use by other coalitions</w:t>
      </w:r>
      <w:r w:rsidR="009F3DC7">
        <w:rPr>
          <w:rFonts w:ascii="Garamond" w:hAnsi="Garamond"/>
          <w:color w:val="000000"/>
          <w:sz w:val="24"/>
          <w:szCs w:val="24"/>
        </w:rPr>
        <w:t>, for example</w:t>
      </w:r>
      <w:r>
        <w:rPr>
          <w:rFonts w:ascii="Garamond" w:hAnsi="Garamond"/>
          <w:color w:val="000000"/>
          <w:sz w:val="24"/>
          <w:szCs w:val="24"/>
        </w:rPr>
        <w:t xml:space="preserve"> writing up a successful piece of education advocacy they have undertaken. </w:t>
      </w:r>
    </w:p>
    <w:p w:rsidR="005A75E8" w:rsidRDefault="005A75E8" w:rsidP="00D97689">
      <w:pPr>
        <w:tabs>
          <w:tab w:val="left" w:pos="720"/>
        </w:tabs>
        <w:spacing w:after="0" w:line="240" w:lineRule="auto"/>
        <w:contextualSpacing/>
        <w:jc w:val="both"/>
        <w:rPr>
          <w:rFonts w:ascii="Garamond" w:hAnsi="Garamond"/>
          <w:color w:val="000000"/>
          <w:sz w:val="24"/>
          <w:szCs w:val="24"/>
        </w:rPr>
      </w:pPr>
    </w:p>
    <w:p w:rsidR="00D97689" w:rsidRPr="005A75E8" w:rsidRDefault="00D97689" w:rsidP="00D97689">
      <w:pPr>
        <w:pStyle w:val="ColorfulList-Accent110"/>
        <w:spacing w:after="0" w:line="240" w:lineRule="auto"/>
        <w:ind w:left="0" w:firstLine="360"/>
        <w:contextualSpacing/>
        <w:jc w:val="both"/>
        <w:rPr>
          <w:rFonts w:ascii="Garamond" w:eastAsia="Times New Roman" w:hAnsi="Garamond"/>
          <w:i/>
          <w:sz w:val="24"/>
          <w:szCs w:val="24"/>
        </w:rPr>
      </w:pPr>
      <w:r w:rsidRPr="005A75E8">
        <w:rPr>
          <w:rFonts w:ascii="Garamond" w:eastAsia="Times New Roman" w:hAnsi="Garamond"/>
          <w:i/>
          <w:sz w:val="24"/>
          <w:szCs w:val="24"/>
        </w:rPr>
        <w:t>Types of Activities to be supported</w:t>
      </w:r>
      <w:r w:rsidR="009F3DC7">
        <w:rPr>
          <w:rFonts w:ascii="Garamond" w:eastAsia="Times New Roman" w:hAnsi="Garamond"/>
          <w:i/>
          <w:sz w:val="24"/>
          <w:szCs w:val="24"/>
        </w:rPr>
        <w:t>:</w:t>
      </w:r>
    </w:p>
    <w:p w:rsidR="00D97689" w:rsidRPr="005A75E8" w:rsidRDefault="00D97689" w:rsidP="00D97689">
      <w:pPr>
        <w:pStyle w:val="ColorfulList-Accent110"/>
        <w:spacing w:after="0" w:line="240" w:lineRule="auto"/>
        <w:ind w:left="0"/>
        <w:contextualSpacing/>
        <w:jc w:val="both"/>
        <w:rPr>
          <w:rFonts w:ascii="Garamond" w:eastAsia="Times New Roman" w:hAnsi="Garamond"/>
          <w:sz w:val="24"/>
          <w:szCs w:val="24"/>
          <w:u w:val="single"/>
        </w:rPr>
      </w:pPr>
    </w:p>
    <w:p w:rsidR="00D97689" w:rsidRPr="005A75E8" w:rsidRDefault="00D97689" w:rsidP="00D97689">
      <w:pPr>
        <w:pStyle w:val="ColorfulList-Accent110"/>
        <w:numPr>
          <w:ilvl w:val="0"/>
          <w:numId w:val="13"/>
        </w:numPr>
        <w:spacing w:after="0" w:line="240" w:lineRule="auto"/>
        <w:contextualSpacing/>
        <w:jc w:val="both"/>
        <w:rPr>
          <w:rFonts w:ascii="Garamond" w:hAnsi="Garamond"/>
          <w:color w:val="000000"/>
          <w:sz w:val="24"/>
          <w:szCs w:val="24"/>
        </w:rPr>
      </w:pPr>
      <w:r w:rsidRPr="005A75E8">
        <w:rPr>
          <w:rFonts w:ascii="Garamond" w:hAnsi="Garamond"/>
          <w:sz w:val="24"/>
          <w:szCs w:val="24"/>
        </w:rPr>
        <w:t xml:space="preserve">Dissemination of country level experiences </w:t>
      </w:r>
    </w:p>
    <w:p w:rsidR="00D97689" w:rsidRDefault="00D97689" w:rsidP="00D97689">
      <w:pPr>
        <w:pStyle w:val="ColorfulList-Accent110"/>
        <w:numPr>
          <w:ilvl w:val="0"/>
          <w:numId w:val="13"/>
        </w:numPr>
        <w:spacing w:after="0" w:line="240" w:lineRule="auto"/>
        <w:contextualSpacing/>
        <w:jc w:val="both"/>
        <w:rPr>
          <w:rFonts w:ascii="Garamond" w:hAnsi="Garamond"/>
          <w:color w:val="000000"/>
          <w:sz w:val="24"/>
          <w:szCs w:val="24"/>
        </w:rPr>
      </w:pPr>
      <w:r w:rsidRPr="005A75E8">
        <w:rPr>
          <w:rFonts w:ascii="Garamond" w:hAnsi="Garamond"/>
          <w:color w:val="000000"/>
          <w:sz w:val="24"/>
          <w:szCs w:val="24"/>
        </w:rPr>
        <w:t>Global and regional advocacy events</w:t>
      </w:r>
      <w:r w:rsidR="008331BD">
        <w:rPr>
          <w:rFonts w:ascii="Garamond" w:hAnsi="Garamond"/>
          <w:color w:val="000000"/>
          <w:sz w:val="24"/>
          <w:szCs w:val="24"/>
        </w:rPr>
        <w:t xml:space="preserve"> </w:t>
      </w:r>
    </w:p>
    <w:p w:rsidR="008331BD" w:rsidRPr="005A75E8" w:rsidRDefault="008331BD" w:rsidP="00D97689">
      <w:pPr>
        <w:pStyle w:val="ColorfulList-Accent110"/>
        <w:numPr>
          <w:ilvl w:val="0"/>
          <w:numId w:val="13"/>
        </w:numPr>
        <w:spacing w:after="0" w:line="240" w:lineRule="auto"/>
        <w:contextualSpacing/>
        <w:jc w:val="both"/>
        <w:rPr>
          <w:rFonts w:ascii="Garamond" w:hAnsi="Garamond"/>
          <w:color w:val="000000"/>
          <w:sz w:val="24"/>
          <w:szCs w:val="24"/>
        </w:rPr>
      </w:pPr>
      <w:r>
        <w:rPr>
          <w:rFonts w:ascii="Garamond" w:hAnsi="Garamond"/>
          <w:color w:val="000000"/>
          <w:sz w:val="24"/>
          <w:szCs w:val="24"/>
        </w:rPr>
        <w:t>Rights based capacity building</w:t>
      </w:r>
    </w:p>
    <w:p w:rsidR="00D97689" w:rsidRPr="005A75E8" w:rsidRDefault="00D97689" w:rsidP="00D97689">
      <w:pPr>
        <w:numPr>
          <w:ilvl w:val="0"/>
          <w:numId w:val="13"/>
        </w:numPr>
        <w:autoSpaceDE w:val="0"/>
        <w:autoSpaceDN w:val="0"/>
        <w:adjustRightInd w:val="0"/>
        <w:spacing w:after="0" w:line="240" w:lineRule="auto"/>
        <w:contextualSpacing/>
        <w:jc w:val="both"/>
        <w:rPr>
          <w:rFonts w:ascii="Garamond" w:hAnsi="Garamond" w:cs="ComicSansMS-Bold"/>
          <w:bCs/>
          <w:sz w:val="24"/>
          <w:szCs w:val="24"/>
        </w:rPr>
      </w:pPr>
      <w:r w:rsidRPr="005A75E8">
        <w:rPr>
          <w:rFonts w:ascii="Garamond" w:hAnsi="Garamond"/>
          <w:sz w:val="24"/>
          <w:szCs w:val="24"/>
          <w:lang w:val="en-GB"/>
        </w:rPr>
        <w:t>Peer to peer learning and exchange activities</w:t>
      </w:r>
    </w:p>
    <w:p w:rsidR="00D97689" w:rsidRPr="005A75E8" w:rsidRDefault="00D97689" w:rsidP="00D97689">
      <w:pPr>
        <w:numPr>
          <w:ilvl w:val="0"/>
          <w:numId w:val="13"/>
        </w:numPr>
        <w:autoSpaceDE w:val="0"/>
        <w:autoSpaceDN w:val="0"/>
        <w:adjustRightInd w:val="0"/>
        <w:spacing w:after="0" w:line="240" w:lineRule="auto"/>
        <w:contextualSpacing/>
        <w:jc w:val="both"/>
        <w:rPr>
          <w:rFonts w:ascii="Garamond" w:hAnsi="Garamond" w:cs="ComicSansMS-Bold"/>
          <w:bCs/>
          <w:sz w:val="24"/>
          <w:szCs w:val="24"/>
        </w:rPr>
      </w:pPr>
      <w:r w:rsidRPr="005A75E8">
        <w:rPr>
          <w:rFonts w:ascii="Garamond" w:hAnsi="Garamond" w:cs="ComicSansMS-Bold"/>
          <w:bCs/>
          <w:sz w:val="24"/>
          <w:szCs w:val="24"/>
        </w:rPr>
        <w:t>Interactive web learning spaces-KARL</w:t>
      </w:r>
    </w:p>
    <w:p w:rsidR="00D97689" w:rsidRDefault="00D97689" w:rsidP="00A04427">
      <w:pPr>
        <w:autoSpaceDE w:val="0"/>
        <w:autoSpaceDN w:val="0"/>
        <w:adjustRightInd w:val="0"/>
        <w:spacing w:after="0" w:line="240" w:lineRule="auto"/>
        <w:ind w:left="360"/>
        <w:contextualSpacing/>
        <w:jc w:val="both"/>
        <w:rPr>
          <w:rFonts w:ascii="Garamond" w:hAnsi="Garamond" w:cs="ComicSansMS-Bold"/>
          <w:bCs/>
          <w:sz w:val="24"/>
          <w:szCs w:val="24"/>
        </w:rPr>
      </w:pPr>
    </w:p>
    <w:p w:rsidR="000D4772" w:rsidRPr="00F10CEB" w:rsidRDefault="000D4772" w:rsidP="000D4772">
      <w:pPr>
        <w:pStyle w:val="Heading1"/>
        <w:numPr>
          <w:ilvl w:val="0"/>
          <w:numId w:val="24"/>
        </w:numPr>
        <w:rPr>
          <w:rFonts w:ascii="Garamond" w:hAnsi="Garamond"/>
          <w:color w:val="000000"/>
          <w:sz w:val="24"/>
          <w:szCs w:val="24"/>
        </w:rPr>
      </w:pPr>
      <w:bookmarkStart w:id="29" w:name="_Toc314669544"/>
      <w:r>
        <w:rPr>
          <w:rFonts w:ascii="Garamond" w:hAnsi="Garamond"/>
          <w:color w:val="000000"/>
          <w:sz w:val="24"/>
          <w:szCs w:val="24"/>
        </w:rPr>
        <w:t>Expected R</w:t>
      </w:r>
      <w:r w:rsidRPr="00F10CEB">
        <w:rPr>
          <w:rFonts w:ascii="Garamond" w:hAnsi="Garamond"/>
          <w:color w:val="000000"/>
          <w:sz w:val="24"/>
          <w:szCs w:val="24"/>
        </w:rPr>
        <w:t>esults by end of a four year period (2015)</w:t>
      </w:r>
      <w:bookmarkEnd w:id="29"/>
    </w:p>
    <w:p w:rsidR="000D4772" w:rsidRPr="00B907AA" w:rsidRDefault="000D4772" w:rsidP="000D4772">
      <w:pPr>
        <w:tabs>
          <w:tab w:val="left" w:pos="720"/>
        </w:tabs>
        <w:spacing w:after="0" w:line="240" w:lineRule="auto"/>
        <w:contextualSpacing/>
        <w:jc w:val="both"/>
        <w:rPr>
          <w:rFonts w:ascii="Garamond" w:hAnsi="Garamond"/>
          <w:b/>
          <w:color w:val="000000"/>
          <w:sz w:val="24"/>
          <w:szCs w:val="24"/>
          <w:lang w:val="en-GB"/>
        </w:rPr>
      </w:pPr>
    </w:p>
    <w:p w:rsidR="000D4772" w:rsidRPr="00B907AA" w:rsidRDefault="000D4772" w:rsidP="000D4772">
      <w:pPr>
        <w:tabs>
          <w:tab w:val="left" w:pos="720"/>
        </w:tabs>
        <w:spacing w:after="0" w:line="240" w:lineRule="auto"/>
        <w:ind w:left="360"/>
        <w:contextualSpacing/>
        <w:jc w:val="both"/>
        <w:rPr>
          <w:rFonts w:ascii="Garamond" w:hAnsi="Garamond"/>
          <w:sz w:val="24"/>
          <w:szCs w:val="24"/>
          <w:lang w:val="en-GB"/>
        </w:rPr>
      </w:pPr>
      <w:r w:rsidRPr="00B907AA">
        <w:rPr>
          <w:rFonts w:ascii="Garamond" w:hAnsi="Garamond"/>
          <w:sz w:val="24"/>
          <w:szCs w:val="24"/>
          <w:lang w:val="en-GB"/>
        </w:rPr>
        <w:t>It is important to keep in mind that impact from policy advocacy takes time, and real results are not evident immediately</w:t>
      </w:r>
      <w:r>
        <w:rPr>
          <w:rFonts w:ascii="Garamond" w:hAnsi="Garamond"/>
          <w:sz w:val="24"/>
          <w:szCs w:val="24"/>
          <w:lang w:val="en-GB"/>
        </w:rPr>
        <w:t xml:space="preserve">. The results framework has been developed with the longer term GRA application in mind, and so is based on a four year period (whilst we include many expected results over the period of the bridging fund later on we wanted to demonstrate these here). The bridging fund will help consolidate and sustain the achievements of the project so far by targeting the </w:t>
      </w:r>
      <w:r w:rsidRPr="00B907AA">
        <w:rPr>
          <w:rFonts w:ascii="Garamond" w:hAnsi="Garamond"/>
          <w:sz w:val="24"/>
          <w:szCs w:val="24"/>
          <w:lang w:val="en-GB"/>
        </w:rPr>
        <w:t>following results over the next four years</w:t>
      </w:r>
      <w:r>
        <w:rPr>
          <w:rFonts w:ascii="Garamond" w:hAnsi="Garamond"/>
          <w:sz w:val="24"/>
          <w:szCs w:val="24"/>
          <w:lang w:val="en-GB"/>
        </w:rPr>
        <w:t>:</w:t>
      </w:r>
      <w:r w:rsidRPr="00B907AA">
        <w:rPr>
          <w:rFonts w:ascii="Garamond" w:hAnsi="Garamond"/>
          <w:sz w:val="24"/>
          <w:szCs w:val="24"/>
          <w:lang w:val="en-GB"/>
        </w:rPr>
        <w:t xml:space="preserve"> </w:t>
      </w:r>
    </w:p>
    <w:p w:rsidR="000D4772" w:rsidRPr="00B907AA" w:rsidRDefault="000D4772" w:rsidP="000D4772">
      <w:pPr>
        <w:tabs>
          <w:tab w:val="left" w:pos="720"/>
        </w:tabs>
        <w:spacing w:after="0" w:line="240" w:lineRule="auto"/>
        <w:contextualSpacing/>
        <w:jc w:val="both"/>
        <w:rPr>
          <w:rFonts w:ascii="Garamond" w:hAnsi="Garamond"/>
          <w:color w:val="000000"/>
          <w:sz w:val="24"/>
          <w:szCs w:val="24"/>
          <w:lang w:val="en-GB"/>
        </w:rPr>
      </w:pPr>
      <w:r w:rsidRPr="00B907AA">
        <w:rPr>
          <w:rFonts w:ascii="Garamond" w:hAnsi="Garamond"/>
          <w:sz w:val="24"/>
          <w:szCs w:val="24"/>
          <w:lang w:val="en-GB"/>
        </w:rPr>
        <w:t xml:space="preserve"> </w:t>
      </w:r>
    </w:p>
    <w:p w:rsidR="000D4772" w:rsidRPr="00B907AA" w:rsidRDefault="000D4772" w:rsidP="000D4772">
      <w:pPr>
        <w:pStyle w:val="ColorfulList-Accent11"/>
        <w:numPr>
          <w:ilvl w:val="0"/>
          <w:numId w:val="10"/>
        </w:numPr>
        <w:spacing w:line="240" w:lineRule="auto"/>
        <w:jc w:val="both"/>
        <w:rPr>
          <w:rFonts w:ascii="Garamond" w:hAnsi="Garamond"/>
          <w:sz w:val="24"/>
          <w:szCs w:val="24"/>
        </w:rPr>
      </w:pPr>
      <w:r w:rsidRPr="00B907AA">
        <w:rPr>
          <w:rFonts w:ascii="Garamond" w:hAnsi="Garamond"/>
          <w:sz w:val="24"/>
          <w:szCs w:val="24"/>
        </w:rPr>
        <w:t xml:space="preserve">Advocacy in </w:t>
      </w:r>
      <w:r>
        <w:rPr>
          <w:rFonts w:ascii="Garamond" w:hAnsi="Garamond"/>
          <w:sz w:val="24"/>
          <w:szCs w:val="24"/>
        </w:rPr>
        <w:t xml:space="preserve">at least </w:t>
      </w:r>
      <w:r w:rsidRPr="00B907AA">
        <w:rPr>
          <w:rFonts w:ascii="Garamond" w:hAnsi="Garamond"/>
          <w:sz w:val="24"/>
          <w:szCs w:val="24"/>
        </w:rPr>
        <w:t>10 countries contributes to higher domestic investments in teacher training</w:t>
      </w:r>
      <w:r>
        <w:rPr>
          <w:rFonts w:ascii="Garamond" w:hAnsi="Garamond"/>
          <w:sz w:val="24"/>
          <w:szCs w:val="24"/>
        </w:rPr>
        <w:t>.</w:t>
      </w:r>
      <w:r w:rsidRPr="00B907AA">
        <w:rPr>
          <w:rFonts w:ascii="Garamond" w:hAnsi="Garamond"/>
          <w:sz w:val="24"/>
          <w:szCs w:val="24"/>
        </w:rPr>
        <w:t xml:space="preserve"> </w:t>
      </w:r>
    </w:p>
    <w:p w:rsidR="000D4772" w:rsidRPr="00B907AA" w:rsidRDefault="000D4772" w:rsidP="000D4772">
      <w:pPr>
        <w:pStyle w:val="ColorfulList-Accent11"/>
        <w:numPr>
          <w:ilvl w:val="0"/>
          <w:numId w:val="10"/>
        </w:numPr>
        <w:spacing w:line="240" w:lineRule="auto"/>
        <w:jc w:val="both"/>
        <w:rPr>
          <w:rFonts w:ascii="Garamond" w:hAnsi="Garamond"/>
          <w:sz w:val="24"/>
          <w:szCs w:val="24"/>
        </w:rPr>
      </w:pPr>
      <w:r w:rsidRPr="00B907AA">
        <w:rPr>
          <w:rFonts w:ascii="Garamond" w:hAnsi="Garamond"/>
          <w:sz w:val="24"/>
          <w:szCs w:val="24"/>
        </w:rPr>
        <w:t xml:space="preserve">Advocacy in </w:t>
      </w:r>
      <w:r>
        <w:rPr>
          <w:rFonts w:ascii="Garamond" w:hAnsi="Garamond"/>
          <w:sz w:val="24"/>
          <w:szCs w:val="24"/>
        </w:rPr>
        <w:t xml:space="preserve">at least </w:t>
      </w:r>
      <w:r w:rsidRPr="00B907AA">
        <w:rPr>
          <w:rFonts w:ascii="Garamond" w:hAnsi="Garamond"/>
          <w:sz w:val="24"/>
          <w:szCs w:val="24"/>
        </w:rPr>
        <w:t>15 countries contributes to sustained increase in annual domestic budget to basic education</w:t>
      </w:r>
      <w:r>
        <w:rPr>
          <w:rFonts w:ascii="Garamond" w:hAnsi="Garamond"/>
          <w:sz w:val="24"/>
          <w:szCs w:val="24"/>
        </w:rPr>
        <w:t>.</w:t>
      </w:r>
    </w:p>
    <w:p w:rsidR="000D4772" w:rsidRPr="00B907AA" w:rsidRDefault="000D4772" w:rsidP="000D4772">
      <w:pPr>
        <w:pStyle w:val="ColorfulList-Accent11"/>
        <w:numPr>
          <w:ilvl w:val="0"/>
          <w:numId w:val="10"/>
        </w:numPr>
        <w:spacing w:line="240" w:lineRule="auto"/>
        <w:jc w:val="both"/>
        <w:rPr>
          <w:rFonts w:ascii="Garamond" w:hAnsi="Garamond"/>
          <w:sz w:val="24"/>
          <w:szCs w:val="24"/>
        </w:rPr>
      </w:pPr>
      <w:r w:rsidRPr="00B907AA">
        <w:rPr>
          <w:rFonts w:ascii="Garamond" w:hAnsi="Garamond"/>
          <w:sz w:val="24"/>
          <w:szCs w:val="24"/>
        </w:rPr>
        <w:t xml:space="preserve">Advocacy in </w:t>
      </w:r>
      <w:r>
        <w:rPr>
          <w:rFonts w:ascii="Garamond" w:hAnsi="Garamond"/>
          <w:sz w:val="24"/>
          <w:szCs w:val="24"/>
        </w:rPr>
        <w:t xml:space="preserve">at least </w:t>
      </w:r>
      <w:r w:rsidRPr="00B907AA">
        <w:rPr>
          <w:rFonts w:ascii="Garamond" w:hAnsi="Garamond"/>
          <w:sz w:val="24"/>
          <w:szCs w:val="24"/>
        </w:rPr>
        <w:t>6 countries contributes to increased media, civil society and parliamentary scrutiny on education policy and sector expenditure</w:t>
      </w:r>
      <w:r>
        <w:rPr>
          <w:rFonts w:ascii="Garamond" w:hAnsi="Garamond"/>
          <w:sz w:val="24"/>
          <w:szCs w:val="24"/>
        </w:rPr>
        <w:t>.</w:t>
      </w:r>
      <w:r w:rsidRPr="00B907AA">
        <w:rPr>
          <w:rFonts w:ascii="Garamond" w:hAnsi="Garamond"/>
          <w:sz w:val="24"/>
          <w:szCs w:val="24"/>
        </w:rPr>
        <w:t xml:space="preserve"> </w:t>
      </w:r>
    </w:p>
    <w:p w:rsidR="000D4772" w:rsidRPr="00B907AA" w:rsidRDefault="000D4772" w:rsidP="000D4772">
      <w:pPr>
        <w:pStyle w:val="ColorfulList-Accent11"/>
        <w:numPr>
          <w:ilvl w:val="0"/>
          <w:numId w:val="10"/>
        </w:numPr>
        <w:suppressAutoHyphens/>
        <w:autoSpaceDE w:val="0"/>
        <w:autoSpaceDN w:val="0"/>
        <w:adjustRightInd w:val="0"/>
        <w:spacing w:after="255" w:line="240" w:lineRule="auto"/>
        <w:jc w:val="both"/>
        <w:outlineLvl w:val="0"/>
        <w:rPr>
          <w:rFonts w:ascii="Garamond" w:hAnsi="Garamond"/>
          <w:sz w:val="24"/>
          <w:szCs w:val="24"/>
        </w:rPr>
      </w:pPr>
      <w:bookmarkStart w:id="30" w:name="_Toc310002209"/>
      <w:bookmarkStart w:id="31" w:name="_Toc314669545"/>
      <w:r w:rsidRPr="00B907AA">
        <w:rPr>
          <w:rFonts w:ascii="Garamond" w:hAnsi="Garamond"/>
          <w:sz w:val="24"/>
          <w:szCs w:val="24"/>
        </w:rPr>
        <w:t xml:space="preserve">Advocacy in </w:t>
      </w:r>
      <w:r>
        <w:rPr>
          <w:rFonts w:ascii="Garamond" w:hAnsi="Garamond"/>
          <w:sz w:val="24"/>
          <w:szCs w:val="24"/>
        </w:rPr>
        <w:t xml:space="preserve">at least </w:t>
      </w:r>
      <w:r w:rsidRPr="00B907AA">
        <w:rPr>
          <w:rFonts w:ascii="Garamond" w:hAnsi="Garamond"/>
          <w:sz w:val="24"/>
          <w:szCs w:val="24"/>
        </w:rPr>
        <w:t>8 countries contributes to new education bills, laws, and policy measures targeting the most vulnerable and marginalised groups</w:t>
      </w:r>
      <w:bookmarkEnd w:id="30"/>
      <w:r>
        <w:rPr>
          <w:rFonts w:ascii="Garamond" w:hAnsi="Garamond"/>
          <w:sz w:val="24"/>
          <w:szCs w:val="24"/>
        </w:rPr>
        <w:t>.</w:t>
      </w:r>
      <w:bookmarkEnd w:id="31"/>
      <w:r w:rsidRPr="00B907AA">
        <w:rPr>
          <w:rFonts w:ascii="Garamond" w:hAnsi="Garamond"/>
          <w:sz w:val="24"/>
          <w:szCs w:val="24"/>
        </w:rPr>
        <w:t xml:space="preserve"> </w:t>
      </w:r>
    </w:p>
    <w:p w:rsidR="000D4772" w:rsidRPr="00B907AA" w:rsidRDefault="000D4772" w:rsidP="000D4772">
      <w:pPr>
        <w:pStyle w:val="ColorfulList-Accent11"/>
        <w:numPr>
          <w:ilvl w:val="0"/>
          <w:numId w:val="10"/>
        </w:numPr>
        <w:spacing w:line="240" w:lineRule="auto"/>
        <w:jc w:val="both"/>
        <w:rPr>
          <w:rFonts w:ascii="Garamond" w:hAnsi="Garamond"/>
          <w:sz w:val="24"/>
          <w:szCs w:val="24"/>
        </w:rPr>
      </w:pPr>
      <w:r w:rsidRPr="00B907AA">
        <w:rPr>
          <w:rFonts w:ascii="Garamond" w:hAnsi="Garamond"/>
          <w:sz w:val="24"/>
          <w:szCs w:val="24"/>
        </w:rPr>
        <w:t xml:space="preserve">Budget tracking and resource mapping projects contribute to 800 community schools having </w:t>
      </w:r>
      <w:r>
        <w:rPr>
          <w:rFonts w:ascii="Garamond" w:hAnsi="Garamond"/>
          <w:sz w:val="24"/>
          <w:szCs w:val="24"/>
        </w:rPr>
        <w:t xml:space="preserve">more </w:t>
      </w:r>
      <w:r w:rsidRPr="00B907AA">
        <w:rPr>
          <w:rFonts w:ascii="Garamond" w:hAnsi="Garamond"/>
          <w:sz w:val="24"/>
          <w:szCs w:val="24"/>
        </w:rPr>
        <w:t>effective school governance systems</w:t>
      </w:r>
      <w:r>
        <w:rPr>
          <w:rFonts w:ascii="Garamond" w:hAnsi="Garamond"/>
          <w:sz w:val="24"/>
          <w:szCs w:val="24"/>
        </w:rPr>
        <w:t>.</w:t>
      </w:r>
      <w:r w:rsidRPr="00B907AA">
        <w:rPr>
          <w:rFonts w:ascii="Garamond" w:hAnsi="Garamond"/>
          <w:sz w:val="24"/>
          <w:szCs w:val="24"/>
        </w:rPr>
        <w:t xml:space="preserve"> </w:t>
      </w:r>
    </w:p>
    <w:p w:rsidR="000D4772" w:rsidRPr="00B907AA" w:rsidRDefault="000D4772" w:rsidP="000D4772">
      <w:pPr>
        <w:pStyle w:val="ColorfulList-Accent11"/>
        <w:numPr>
          <w:ilvl w:val="0"/>
          <w:numId w:val="10"/>
        </w:numPr>
        <w:spacing w:line="240" w:lineRule="auto"/>
        <w:jc w:val="both"/>
        <w:rPr>
          <w:rFonts w:ascii="Garamond" w:hAnsi="Garamond"/>
          <w:sz w:val="24"/>
          <w:szCs w:val="24"/>
        </w:rPr>
      </w:pPr>
      <w:r w:rsidRPr="00B907AA">
        <w:rPr>
          <w:rFonts w:ascii="Garamond" w:hAnsi="Garamond"/>
          <w:sz w:val="24"/>
          <w:szCs w:val="24"/>
        </w:rPr>
        <w:t xml:space="preserve">Advocacy in </w:t>
      </w:r>
      <w:r>
        <w:rPr>
          <w:rFonts w:ascii="Garamond" w:hAnsi="Garamond"/>
          <w:sz w:val="24"/>
          <w:szCs w:val="24"/>
        </w:rPr>
        <w:t xml:space="preserve">at least </w:t>
      </w:r>
      <w:r w:rsidRPr="00B907AA">
        <w:rPr>
          <w:rFonts w:ascii="Garamond" w:hAnsi="Garamond"/>
          <w:sz w:val="24"/>
          <w:szCs w:val="24"/>
        </w:rPr>
        <w:t xml:space="preserve">10 countries contributes to increased investment and improvement in learning environment – more all weather classrooms, schools feeding programmes, smaller class sizes, lower trained teacher-pupil ratios, safer schools for girls, allowing </w:t>
      </w:r>
      <w:r>
        <w:rPr>
          <w:rFonts w:ascii="Garamond" w:hAnsi="Garamond"/>
          <w:sz w:val="24"/>
          <w:szCs w:val="24"/>
        </w:rPr>
        <w:t xml:space="preserve">more </w:t>
      </w:r>
      <w:r w:rsidRPr="00B907AA">
        <w:rPr>
          <w:rFonts w:ascii="Garamond" w:hAnsi="Garamond"/>
          <w:sz w:val="24"/>
          <w:szCs w:val="24"/>
        </w:rPr>
        <w:t>effective learning to take place</w:t>
      </w:r>
      <w:r>
        <w:rPr>
          <w:rFonts w:ascii="Garamond" w:hAnsi="Garamond"/>
          <w:sz w:val="24"/>
          <w:szCs w:val="24"/>
        </w:rPr>
        <w:t>.</w:t>
      </w:r>
      <w:r w:rsidRPr="00B907AA">
        <w:rPr>
          <w:rFonts w:ascii="Garamond" w:hAnsi="Garamond"/>
          <w:sz w:val="24"/>
          <w:szCs w:val="24"/>
        </w:rPr>
        <w:t xml:space="preserve"> </w:t>
      </w:r>
    </w:p>
    <w:p w:rsidR="000D4772" w:rsidRPr="00B907AA" w:rsidRDefault="000D4772" w:rsidP="000D4772">
      <w:pPr>
        <w:pStyle w:val="ColorfulList-Accent11"/>
        <w:numPr>
          <w:ilvl w:val="0"/>
          <w:numId w:val="10"/>
        </w:numPr>
        <w:spacing w:line="240" w:lineRule="auto"/>
        <w:jc w:val="both"/>
        <w:rPr>
          <w:rFonts w:ascii="Garamond" w:hAnsi="Garamond"/>
          <w:sz w:val="24"/>
          <w:szCs w:val="24"/>
        </w:rPr>
      </w:pPr>
      <w:r w:rsidRPr="00B907AA">
        <w:rPr>
          <w:rFonts w:ascii="Garamond" w:hAnsi="Garamond" w:cs="Tahoma"/>
          <w:color w:val="333333"/>
          <w:sz w:val="24"/>
          <w:szCs w:val="24"/>
        </w:rPr>
        <w:t xml:space="preserve">Advocacy in </w:t>
      </w:r>
      <w:r>
        <w:rPr>
          <w:rFonts w:ascii="Garamond" w:hAnsi="Garamond"/>
          <w:sz w:val="24"/>
          <w:szCs w:val="24"/>
        </w:rPr>
        <w:t xml:space="preserve">at least </w:t>
      </w:r>
      <w:r w:rsidRPr="00B907AA">
        <w:rPr>
          <w:rFonts w:ascii="Garamond" w:hAnsi="Garamond" w:cs="Tahoma"/>
          <w:color w:val="333333"/>
          <w:sz w:val="24"/>
          <w:szCs w:val="24"/>
        </w:rPr>
        <w:t>12 countries contribute</w:t>
      </w:r>
      <w:r>
        <w:rPr>
          <w:rFonts w:ascii="Garamond" w:hAnsi="Garamond" w:cs="Tahoma"/>
          <w:color w:val="333333"/>
          <w:sz w:val="24"/>
          <w:szCs w:val="24"/>
        </w:rPr>
        <w:t>s</w:t>
      </w:r>
      <w:r w:rsidRPr="00B907AA">
        <w:rPr>
          <w:rFonts w:ascii="Garamond" w:hAnsi="Garamond" w:cs="Tahoma"/>
          <w:color w:val="333333"/>
          <w:sz w:val="24"/>
          <w:szCs w:val="24"/>
        </w:rPr>
        <w:t xml:space="preserve"> to </w:t>
      </w:r>
      <w:r>
        <w:rPr>
          <w:rFonts w:ascii="Garamond" w:hAnsi="Garamond" w:cs="Tahoma"/>
          <w:color w:val="333333"/>
          <w:sz w:val="24"/>
          <w:szCs w:val="24"/>
        </w:rPr>
        <w:t>improved</w:t>
      </w:r>
      <w:r w:rsidRPr="00B907AA">
        <w:rPr>
          <w:rFonts w:ascii="Garamond" w:hAnsi="Garamond" w:cs="Tahoma"/>
          <w:color w:val="333333"/>
          <w:sz w:val="24"/>
          <w:szCs w:val="24"/>
        </w:rPr>
        <w:t xml:space="preserve"> policy focus</w:t>
      </w:r>
      <w:r>
        <w:rPr>
          <w:rFonts w:ascii="Garamond" w:hAnsi="Garamond" w:cs="Tahoma"/>
          <w:color w:val="333333"/>
          <w:sz w:val="24"/>
          <w:szCs w:val="24"/>
        </w:rPr>
        <w:t xml:space="preserve"> and</w:t>
      </w:r>
      <w:r w:rsidRPr="00B907AA">
        <w:rPr>
          <w:rFonts w:ascii="Garamond" w:hAnsi="Garamond" w:cs="Tahoma"/>
          <w:color w:val="333333"/>
          <w:sz w:val="24"/>
          <w:szCs w:val="24"/>
        </w:rPr>
        <w:t xml:space="preserve"> fiscal priorities and </w:t>
      </w:r>
      <w:r>
        <w:rPr>
          <w:rFonts w:ascii="Garamond" w:hAnsi="Garamond" w:cs="Tahoma"/>
          <w:color w:val="333333"/>
          <w:sz w:val="24"/>
          <w:szCs w:val="24"/>
        </w:rPr>
        <w:t xml:space="preserve">increased </w:t>
      </w:r>
      <w:r w:rsidRPr="00B907AA">
        <w:rPr>
          <w:rFonts w:ascii="Garamond" w:hAnsi="Garamond" w:cs="Tahoma"/>
          <w:color w:val="333333"/>
          <w:sz w:val="24"/>
          <w:szCs w:val="24"/>
        </w:rPr>
        <w:t xml:space="preserve">spending by governments and donors towards improving </w:t>
      </w:r>
      <w:r>
        <w:rPr>
          <w:rFonts w:ascii="Garamond" w:hAnsi="Garamond" w:cs="Tahoma"/>
          <w:color w:val="333333"/>
          <w:sz w:val="24"/>
          <w:szCs w:val="24"/>
        </w:rPr>
        <w:t xml:space="preserve">the </w:t>
      </w:r>
      <w:r w:rsidRPr="00B907AA">
        <w:rPr>
          <w:rFonts w:ascii="Garamond" w:hAnsi="Garamond" w:cs="Tahoma"/>
          <w:color w:val="333333"/>
          <w:sz w:val="24"/>
          <w:szCs w:val="24"/>
        </w:rPr>
        <w:t>quality of education particularly for the hard to reach and marginalized groups</w:t>
      </w:r>
      <w:r>
        <w:rPr>
          <w:rFonts w:ascii="Garamond" w:hAnsi="Garamond" w:cs="Tahoma"/>
          <w:color w:val="333333"/>
          <w:sz w:val="24"/>
          <w:szCs w:val="24"/>
        </w:rPr>
        <w:t xml:space="preserve"> (for example child labourers, children with disabilities, pastoralists, minorities, conflict-affected children etc).</w:t>
      </w:r>
    </w:p>
    <w:p w:rsidR="000D4772" w:rsidRPr="00B907AA" w:rsidRDefault="000D4772" w:rsidP="000D4772">
      <w:pPr>
        <w:pStyle w:val="ColorfulList-Accent11"/>
        <w:numPr>
          <w:ilvl w:val="0"/>
          <w:numId w:val="10"/>
        </w:numPr>
        <w:suppressAutoHyphens/>
        <w:spacing w:after="0" w:line="240" w:lineRule="auto"/>
        <w:jc w:val="both"/>
        <w:rPr>
          <w:rFonts w:ascii="Garamond" w:hAnsi="Garamond"/>
          <w:sz w:val="24"/>
          <w:szCs w:val="24"/>
        </w:rPr>
      </w:pPr>
      <w:r w:rsidRPr="00B907AA">
        <w:rPr>
          <w:rFonts w:ascii="Garamond" w:hAnsi="Garamond" w:cs="Arial"/>
          <w:sz w:val="24"/>
          <w:szCs w:val="24"/>
        </w:rPr>
        <w:t xml:space="preserve">Advocacy in </w:t>
      </w:r>
      <w:r>
        <w:rPr>
          <w:rFonts w:ascii="Garamond" w:hAnsi="Garamond"/>
          <w:sz w:val="24"/>
          <w:szCs w:val="24"/>
        </w:rPr>
        <w:t xml:space="preserve">at least </w:t>
      </w:r>
      <w:r w:rsidRPr="00B907AA">
        <w:rPr>
          <w:rFonts w:ascii="Garamond" w:hAnsi="Garamond" w:cs="Arial"/>
          <w:sz w:val="24"/>
          <w:szCs w:val="24"/>
        </w:rPr>
        <w:t>7 countries lead</w:t>
      </w:r>
      <w:r>
        <w:rPr>
          <w:rFonts w:ascii="Garamond" w:hAnsi="Garamond" w:cs="Arial"/>
          <w:sz w:val="24"/>
          <w:szCs w:val="24"/>
        </w:rPr>
        <w:t>s</w:t>
      </w:r>
      <w:r w:rsidRPr="00B907AA">
        <w:rPr>
          <w:rFonts w:ascii="Garamond" w:hAnsi="Garamond" w:cs="Arial"/>
          <w:sz w:val="24"/>
          <w:szCs w:val="24"/>
        </w:rPr>
        <w:t xml:space="preserve"> to public action against corruption at school and sector levels</w:t>
      </w:r>
      <w:r>
        <w:rPr>
          <w:rFonts w:ascii="Garamond" w:hAnsi="Garamond" w:cs="Arial"/>
          <w:sz w:val="24"/>
          <w:szCs w:val="24"/>
        </w:rPr>
        <w:t>.</w:t>
      </w:r>
    </w:p>
    <w:p w:rsidR="000D4772" w:rsidRPr="00B907AA" w:rsidRDefault="000D4772" w:rsidP="000D4772">
      <w:pPr>
        <w:pStyle w:val="ColorfulList-Accent11"/>
        <w:numPr>
          <w:ilvl w:val="0"/>
          <w:numId w:val="10"/>
        </w:numPr>
        <w:suppressAutoHyphens/>
        <w:spacing w:after="0" w:line="240" w:lineRule="auto"/>
        <w:jc w:val="both"/>
        <w:rPr>
          <w:rFonts w:ascii="Garamond" w:hAnsi="Garamond"/>
          <w:sz w:val="24"/>
          <w:szCs w:val="24"/>
        </w:rPr>
      </w:pPr>
      <w:r w:rsidRPr="00B907AA">
        <w:rPr>
          <w:rFonts w:ascii="Garamond" w:hAnsi="Garamond"/>
          <w:sz w:val="24"/>
          <w:szCs w:val="24"/>
        </w:rPr>
        <w:t xml:space="preserve">Research and analysis </w:t>
      </w:r>
      <w:r>
        <w:rPr>
          <w:rFonts w:ascii="Garamond" w:hAnsi="Garamond"/>
          <w:sz w:val="24"/>
          <w:szCs w:val="24"/>
        </w:rPr>
        <w:t xml:space="preserve">undertaken </w:t>
      </w:r>
      <w:r w:rsidRPr="00B907AA">
        <w:rPr>
          <w:rFonts w:ascii="Garamond" w:hAnsi="Garamond"/>
          <w:sz w:val="24"/>
          <w:szCs w:val="24"/>
        </w:rPr>
        <w:t xml:space="preserve">on the efficiency in resource utilization in the sector </w:t>
      </w:r>
      <w:r>
        <w:rPr>
          <w:rFonts w:ascii="Garamond" w:hAnsi="Garamond"/>
          <w:sz w:val="24"/>
          <w:szCs w:val="24"/>
        </w:rPr>
        <w:t xml:space="preserve">aim to strengthen governance </w:t>
      </w:r>
      <w:r w:rsidRPr="00B907AA">
        <w:rPr>
          <w:rFonts w:ascii="Garamond" w:hAnsi="Garamond"/>
          <w:sz w:val="24"/>
          <w:szCs w:val="24"/>
        </w:rPr>
        <w:t xml:space="preserve">with </w:t>
      </w:r>
      <w:r>
        <w:rPr>
          <w:rFonts w:ascii="Garamond" w:hAnsi="Garamond"/>
          <w:sz w:val="24"/>
          <w:szCs w:val="24"/>
        </w:rPr>
        <w:t xml:space="preserve">any </w:t>
      </w:r>
      <w:r w:rsidRPr="00B907AA">
        <w:rPr>
          <w:rFonts w:ascii="Garamond" w:hAnsi="Garamond"/>
          <w:sz w:val="24"/>
          <w:szCs w:val="24"/>
        </w:rPr>
        <w:t>cases of corruption and mismanagement being exposed and new investment gains being recorded</w:t>
      </w:r>
      <w:r>
        <w:rPr>
          <w:rFonts w:ascii="Garamond" w:hAnsi="Garamond"/>
          <w:sz w:val="24"/>
          <w:szCs w:val="24"/>
        </w:rPr>
        <w:t>.</w:t>
      </w:r>
    </w:p>
    <w:p w:rsidR="000D4772" w:rsidRPr="00B907AA" w:rsidRDefault="000D4772" w:rsidP="000D4772">
      <w:pPr>
        <w:pStyle w:val="ColorfulList-Accent11"/>
        <w:numPr>
          <w:ilvl w:val="0"/>
          <w:numId w:val="10"/>
        </w:numPr>
        <w:suppressAutoHyphens/>
        <w:spacing w:after="0" w:line="240" w:lineRule="auto"/>
        <w:jc w:val="both"/>
        <w:rPr>
          <w:rFonts w:ascii="Garamond" w:hAnsi="Garamond"/>
          <w:sz w:val="24"/>
          <w:szCs w:val="24"/>
        </w:rPr>
      </w:pPr>
      <w:r w:rsidRPr="00B907AA">
        <w:rPr>
          <w:rFonts w:ascii="Garamond" w:hAnsi="Garamond"/>
          <w:sz w:val="24"/>
          <w:szCs w:val="24"/>
        </w:rPr>
        <w:t>Increased civil society alerts on key policy areas where authorities need to act to resolve educational challenges of the most vulnerable and marginalized groups</w:t>
      </w:r>
      <w:r>
        <w:rPr>
          <w:rFonts w:ascii="Garamond" w:hAnsi="Garamond"/>
          <w:sz w:val="24"/>
          <w:szCs w:val="24"/>
        </w:rPr>
        <w:t>.</w:t>
      </w:r>
    </w:p>
    <w:p w:rsidR="000D4772" w:rsidRPr="00B907AA" w:rsidRDefault="000D4772" w:rsidP="000D4772">
      <w:pPr>
        <w:pStyle w:val="ColorfulList-Accent11"/>
        <w:numPr>
          <w:ilvl w:val="0"/>
          <w:numId w:val="10"/>
        </w:numPr>
        <w:suppressAutoHyphens/>
        <w:spacing w:after="0" w:line="240" w:lineRule="auto"/>
        <w:jc w:val="both"/>
        <w:rPr>
          <w:rFonts w:ascii="Garamond" w:hAnsi="Garamond"/>
          <w:sz w:val="24"/>
          <w:szCs w:val="24"/>
        </w:rPr>
      </w:pPr>
      <w:r>
        <w:rPr>
          <w:rFonts w:ascii="Garamond" w:hAnsi="Garamond"/>
          <w:sz w:val="24"/>
          <w:szCs w:val="24"/>
        </w:rPr>
        <w:t>More n</w:t>
      </w:r>
      <w:r w:rsidRPr="00B907AA">
        <w:rPr>
          <w:rFonts w:ascii="Garamond" w:hAnsi="Garamond"/>
          <w:sz w:val="24"/>
          <w:szCs w:val="24"/>
        </w:rPr>
        <w:t>ational political leaders become EFA champions and advocate for education in key political and public spaces</w:t>
      </w:r>
      <w:r>
        <w:rPr>
          <w:rFonts w:ascii="Garamond" w:hAnsi="Garamond"/>
          <w:sz w:val="24"/>
          <w:szCs w:val="24"/>
        </w:rPr>
        <w:t>.</w:t>
      </w:r>
    </w:p>
    <w:p w:rsidR="000D4772" w:rsidRPr="00B907AA" w:rsidRDefault="000D4772" w:rsidP="00D0071A">
      <w:pPr>
        <w:pStyle w:val="ColorfulList-Accent11"/>
        <w:numPr>
          <w:ilvl w:val="0"/>
          <w:numId w:val="10"/>
        </w:numPr>
        <w:suppressAutoHyphens/>
        <w:spacing w:afterLines="60" w:after="144" w:line="240" w:lineRule="auto"/>
        <w:jc w:val="both"/>
        <w:rPr>
          <w:rFonts w:ascii="Garamond" w:hAnsi="Garamond" w:cs="ComicSansMS"/>
          <w:sz w:val="24"/>
          <w:szCs w:val="24"/>
        </w:rPr>
      </w:pPr>
      <w:r w:rsidRPr="00B907AA">
        <w:rPr>
          <w:rFonts w:ascii="Garamond" w:hAnsi="Garamond"/>
          <w:sz w:val="24"/>
          <w:szCs w:val="24"/>
        </w:rPr>
        <w:t xml:space="preserve">Political parties prioritise education in their party manifestoes and party policies </w:t>
      </w:r>
    </w:p>
    <w:p w:rsidR="000D4772" w:rsidRPr="007F1BDD" w:rsidRDefault="000D4772" w:rsidP="00D0071A">
      <w:pPr>
        <w:pStyle w:val="ColorfulList-Accent11"/>
        <w:numPr>
          <w:ilvl w:val="0"/>
          <w:numId w:val="10"/>
        </w:numPr>
        <w:tabs>
          <w:tab w:val="left" w:pos="720"/>
        </w:tabs>
        <w:suppressAutoHyphens/>
        <w:spacing w:afterLines="60" w:after="144" w:line="240" w:lineRule="auto"/>
        <w:jc w:val="both"/>
        <w:rPr>
          <w:rFonts w:ascii="Garamond" w:hAnsi="Garamond"/>
          <w:color w:val="000000"/>
          <w:sz w:val="24"/>
          <w:szCs w:val="24"/>
        </w:rPr>
      </w:pPr>
      <w:r>
        <w:rPr>
          <w:rFonts w:ascii="Garamond" w:hAnsi="Garamond" w:cs="ComicSansMS"/>
          <w:sz w:val="24"/>
          <w:szCs w:val="24"/>
        </w:rPr>
        <w:t>Increased the f</w:t>
      </w:r>
      <w:r w:rsidRPr="007F1BDD">
        <w:rPr>
          <w:rFonts w:ascii="Garamond" w:hAnsi="Garamond" w:cs="ComicSansMS"/>
          <w:sz w:val="24"/>
          <w:szCs w:val="24"/>
        </w:rPr>
        <w:t xml:space="preserve">inancial sustainability of </w:t>
      </w:r>
      <w:r>
        <w:rPr>
          <w:rFonts w:ascii="Garamond" w:hAnsi="Garamond" w:cs="ComicSansMS"/>
          <w:sz w:val="24"/>
          <w:szCs w:val="24"/>
        </w:rPr>
        <w:t xml:space="preserve">more </w:t>
      </w:r>
      <w:r w:rsidRPr="007F1BDD">
        <w:rPr>
          <w:rFonts w:ascii="Garamond" w:hAnsi="Garamond" w:cs="ComicSansMS"/>
          <w:sz w:val="24"/>
          <w:szCs w:val="24"/>
        </w:rPr>
        <w:t xml:space="preserve">National Education Coalitions with </w:t>
      </w:r>
      <w:r>
        <w:rPr>
          <w:rFonts w:ascii="Garamond" w:hAnsi="Garamond" w:cs="ComicSansMS"/>
          <w:sz w:val="24"/>
          <w:szCs w:val="24"/>
        </w:rPr>
        <w:t xml:space="preserve">increased </w:t>
      </w:r>
      <w:r w:rsidRPr="007F1BDD">
        <w:rPr>
          <w:rFonts w:ascii="Garamond" w:hAnsi="Garamond" w:cs="ComicSansMS"/>
          <w:sz w:val="24"/>
          <w:szCs w:val="24"/>
        </w:rPr>
        <w:t>resources generated locally</w:t>
      </w:r>
      <w:r>
        <w:rPr>
          <w:rFonts w:ascii="Garamond" w:hAnsi="Garamond" w:cs="ComicSansMS"/>
          <w:sz w:val="24"/>
          <w:szCs w:val="24"/>
        </w:rPr>
        <w:t>.</w:t>
      </w:r>
      <w:r w:rsidRPr="007F1BDD">
        <w:rPr>
          <w:rFonts w:ascii="Garamond" w:hAnsi="Garamond" w:cs="ComicSansMS"/>
          <w:sz w:val="24"/>
          <w:szCs w:val="24"/>
        </w:rPr>
        <w:t xml:space="preserve"> </w:t>
      </w:r>
    </w:p>
    <w:p w:rsidR="000D4772" w:rsidRPr="005A75E8" w:rsidRDefault="000D4772" w:rsidP="00A04427">
      <w:pPr>
        <w:autoSpaceDE w:val="0"/>
        <w:autoSpaceDN w:val="0"/>
        <w:adjustRightInd w:val="0"/>
        <w:spacing w:after="0" w:line="240" w:lineRule="auto"/>
        <w:ind w:left="360"/>
        <w:contextualSpacing/>
        <w:jc w:val="both"/>
        <w:rPr>
          <w:rFonts w:ascii="Garamond" w:hAnsi="Garamond" w:cs="ComicSansMS-Bold"/>
          <w:bCs/>
          <w:sz w:val="24"/>
          <w:szCs w:val="24"/>
        </w:rPr>
      </w:pPr>
    </w:p>
    <w:p w:rsidR="00D97689" w:rsidRPr="007A2664" w:rsidRDefault="00D97689" w:rsidP="00BB3F43">
      <w:pPr>
        <w:pStyle w:val="Heading1"/>
        <w:numPr>
          <w:ilvl w:val="0"/>
          <w:numId w:val="24"/>
        </w:numPr>
        <w:rPr>
          <w:rFonts w:ascii="Garamond" w:hAnsi="Garamond"/>
          <w:color w:val="000000"/>
          <w:sz w:val="24"/>
          <w:szCs w:val="24"/>
          <w:lang w:eastAsia="en-ZA"/>
        </w:rPr>
      </w:pPr>
      <w:bookmarkStart w:id="32" w:name="_Toc299366776"/>
      <w:bookmarkStart w:id="33" w:name="_Toc314669546"/>
      <w:r w:rsidRPr="007A2664">
        <w:rPr>
          <w:rFonts w:ascii="Garamond" w:hAnsi="Garamond"/>
          <w:color w:val="000000"/>
          <w:sz w:val="24"/>
          <w:szCs w:val="24"/>
          <w:lang w:eastAsia="en-ZA"/>
        </w:rPr>
        <w:t>Structure and Management</w:t>
      </w:r>
      <w:bookmarkEnd w:id="32"/>
      <w:bookmarkEnd w:id="33"/>
      <w:r w:rsidRPr="007A2664">
        <w:rPr>
          <w:rFonts w:ascii="Garamond" w:hAnsi="Garamond"/>
          <w:color w:val="000000"/>
          <w:sz w:val="24"/>
          <w:szCs w:val="24"/>
          <w:lang w:eastAsia="en-ZA"/>
        </w:rPr>
        <w:t xml:space="preserve"> </w:t>
      </w:r>
    </w:p>
    <w:p w:rsidR="00D97689" w:rsidRPr="00B907AA" w:rsidRDefault="00D97689" w:rsidP="00D97689">
      <w:pPr>
        <w:tabs>
          <w:tab w:val="left" w:pos="1854"/>
        </w:tabs>
        <w:spacing w:after="120" w:line="240" w:lineRule="auto"/>
        <w:contextualSpacing/>
        <w:jc w:val="both"/>
        <w:rPr>
          <w:rFonts w:ascii="Garamond" w:eastAsia="Times New Roman" w:hAnsi="Garamond"/>
          <w:sz w:val="24"/>
          <w:szCs w:val="24"/>
          <w:lang w:val="en-GB"/>
        </w:rPr>
      </w:pPr>
    </w:p>
    <w:p w:rsidR="00D97689" w:rsidRPr="00B907AA" w:rsidRDefault="00D97689" w:rsidP="00D97689">
      <w:pPr>
        <w:tabs>
          <w:tab w:val="left" w:pos="1854"/>
        </w:tabs>
        <w:spacing w:after="120" w:line="240" w:lineRule="auto"/>
        <w:ind w:left="360"/>
        <w:contextualSpacing/>
        <w:jc w:val="both"/>
        <w:rPr>
          <w:rFonts w:ascii="Garamond" w:hAnsi="Garamond"/>
          <w:sz w:val="24"/>
          <w:szCs w:val="24"/>
          <w:lang w:val="en-GB"/>
        </w:rPr>
      </w:pPr>
      <w:r w:rsidRPr="00B907AA">
        <w:rPr>
          <w:rFonts w:ascii="Garamond" w:hAnsi="Garamond"/>
          <w:sz w:val="24"/>
          <w:szCs w:val="24"/>
          <w:lang w:val="en-GB"/>
        </w:rPr>
        <w:t>The proposal retains the current project management structure in place. In this structure, the functions of oversight, grant decisions, financial management and administration are shared between three different and independent entities</w:t>
      </w:r>
      <w:r>
        <w:rPr>
          <w:rFonts w:ascii="Garamond" w:hAnsi="Garamond"/>
          <w:sz w:val="24"/>
          <w:szCs w:val="24"/>
          <w:lang w:val="en-GB"/>
        </w:rPr>
        <w:t xml:space="preserve">. These include </w:t>
      </w:r>
      <w:r w:rsidRPr="00B907AA">
        <w:rPr>
          <w:rFonts w:ascii="Garamond" w:hAnsi="Garamond"/>
          <w:sz w:val="24"/>
          <w:szCs w:val="24"/>
          <w:lang w:val="en-GB"/>
        </w:rPr>
        <w:t xml:space="preserve">the </w:t>
      </w:r>
      <w:r w:rsidR="009F3DC7">
        <w:rPr>
          <w:rFonts w:ascii="Garamond" w:hAnsi="Garamond"/>
          <w:sz w:val="24"/>
          <w:szCs w:val="24"/>
          <w:lang w:val="en-GB"/>
        </w:rPr>
        <w:t>R</w:t>
      </w:r>
      <w:r w:rsidR="009F3DC7" w:rsidRPr="00B907AA">
        <w:rPr>
          <w:rFonts w:ascii="Garamond" w:hAnsi="Garamond"/>
          <w:sz w:val="24"/>
          <w:szCs w:val="24"/>
          <w:lang w:val="en-GB"/>
        </w:rPr>
        <w:t xml:space="preserve">egional </w:t>
      </w:r>
      <w:r w:rsidRPr="00B907AA">
        <w:rPr>
          <w:rFonts w:ascii="Garamond" w:hAnsi="Garamond"/>
          <w:sz w:val="24"/>
          <w:szCs w:val="24"/>
          <w:lang w:val="en-GB"/>
        </w:rPr>
        <w:t xml:space="preserve">Secretariat for the project, the </w:t>
      </w:r>
      <w:r w:rsidR="00CE283C" w:rsidRPr="00B907AA">
        <w:rPr>
          <w:rFonts w:ascii="Garamond" w:hAnsi="Garamond"/>
          <w:sz w:val="24"/>
          <w:szCs w:val="24"/>
          <w:lang w:val="en-GB"/>
        </w:rPr>
        <w:t>Financial Management</w:t>
      </w:r>
      <w:r w:rsidRPr="00B907AA">
        <w:rPr>
          <w:rFonts w:ascii="Garamond" w:hAnsi="Garamond"/>
          <w:sz w:val="24"/>
          <w:szCs w:val="24"/>
          <w:lang w:val="en-GB"/>
        </w:rPr>
        <w:t xml:space="preserve"> Agency and</w:t>
      </w:r>
      <w:r>
        <w:rPr>
          <w:rFonts w:ascii="Garamond" w:hAnsi="Garamond"/>
          <w:sz w:val="24"/>
          <w:szCs w:val="24"/>
          <w:lang w:val="en-GB"/>
        </w:rPr>
        <w:t xml:space="preserve"> </w:t>
      </w:r>
      <w:r w:rsidRPr="00B907AA">
        <w:rPr>
          <w:rFonts w:ascii="Garamond" w:hAnsi="Garamond"/>
          <w:sz w:val="24"/>
          <w:szCs w:val="24"/>
          <w:lang w:val="en-GB"/>
        </w:rPr>
        <w:t>the Regional Funding Committee. The</w:t>
      </w:r>
      <w:r>
        <w:rPr>
          <w:rFonts w:ascii="Garamond" w:hAnsi="Garamond"/>
          <w:sz w:val="24"/>
          <w:szCs w:val="24"/>
          <w:lang w:val="en-GB"/>
        </w:rPr>
        <w:t xml:space="preserve"> entities work together </w:t>
      </w:r>
      <w:r w:rsidRPr="00B907AA">
        <w:rPr>
          <w:rFonts w:ascii="Garamond" w:hAnsi="Garamond"/>
          <w:sz w:val="24"/>
          <w:szCs w:val="24"/>
          <w:lang w:val="en-GB"/>
        </w:rPr>
        <w:t xml:space="preserve">to strengthen accountability and transparency in fund management. </w:t>
      </w:r>
    </w:p>
    <w:p w:rsidR="00D97689" w:rsidRPr="00B907AA" w:rsidRDefault="00D97689" w:rsidP="00D97689">
      <w:pPr>
        <w:tabs>
          <w:tab w:val="left" w:pos="1854"/>
        </w:tabs>
        <w:spacing w:after="120" w:line="240" w:lineRule="auto"/>
        <w:contextualSpacing/>
        <w:jc w:val="both"/>
        <w:rPr>
          <w:rFonts w:ascii="Garamond" w:hAnsi="Garamond"/>
          <w:sz w:val="24"/>
          <w:szCs w:val="24"/>
          <w:lang w:val="en-GB"/>
        </w:rPr>
      </w:pPr>
    </w:p>
    <w:p w:rsidR="00D97689" w:rsidRPr="00B907AA" w:rsidRDefault="00A04427" w:rsidP="00D97689">
      <w:pPr>
        <w:tabs>
          <w:tab w:val="left" w:pos="1854"/>
        </w:tabs>
        <w:spacing w:after="120" w:line="240" w:lineRule="auto"/>
        <w:contextualSpacing/>
        <w:jc w:val="both"/>
        <w:rPr>
          <w:rFonts w:ascii="Garamond" w:hAnsi="Garamond"/>
          <w:i/>
          <w:sz w:val="24"/>
          <w:szCs w:val="24"/>
          <w:lang w:val="en-GB"/>
        </w:rPr>
      </w:pPr>
      <w:r>
        <w:rPr>
          <w:rFonts w:ascii="Garamond" w:hAnsi="Garamond"/>
          <w:i/>
          <w:sz w:val="24"/>
          <w:szCs w:val="24"/>
          <w:lang w:val="en-GB"/>
        </w:rPr>
        <w:t xml:space="preserve">  </w:t>
      </w:r>
      <w:r w:rsidR="00D97689">
        <w:rPr>
          <w:rFonts w:ascii="Garamond" w:hAnsi="Garamond"/>
          <w:i/>
          <w:sz w:val="24"/>
          <w:szCs w:val="24"/>
          <w:lang w:val="en-GB"/>
        </w:rPr>
        <w:t xml:space="preserve"> </w:t>
      </w:r>
      <w:r w:rsidR="00D97689" w:rsidRPr="00B907AA">
        <w:rPr>
          <w:rFonts w:ascii="Garamond" w:hAnsi="Garamond"/>
          <w:i/>
          <w:sz w:val="24"/>
          <w:szCs w:val="24"/>
          <w:lang w:val="en-GB"/>
        </w:rPr>
        <w:t xml:space="preserve">The Role of the Regional </w:t>
      </w:r>
      <w:r w:rsidR="009F3DC7">
        <w:rPr>
          <w:rFonts w:ascii="Garamond" w:hAnsi="Garamond"/>
          <w:i/>
          <w:sz w:val="24"/>
          <w:szCs w:val="24"/>
          <w:lang w:val="en-GB"/>
        </w:rPr>
        <w:t>S</w:t>
      </w:r>
      <w:r w:rsidR="009F3DC7" w:rsidRPr="00B907AA">
        <w:rPr>
          <w:rFonts w:ascii="Garamond" w:hAnsi="Garamond"/>
          <w:i/>
          <w:sz w:val="24"/>
          <w:szCs w:val="24"/>
          <w:lang w:val="en-GB"/>
        </w:rPr>
        <w:t>ecretariats</w:t>
      </w:r>
    </w:p>
    <w:p w:rsidR="00D97689" w:rsidRDefault="00D97689" w:rsidP="00D97689">
      <w:pPr>
        <w:tabs>
          <w:tab w:val="left" w:pos="1854"/>
        </w:tabs>
        <w:spacing w:after="120" w:line="240" w:lineRule="auto"/>
        <w:contextualSpacing/>
        <w:jc w:val="both"/>
        <w:rPr>
          <w:rFonts w:ascii="Garamond" w:hAnsi="Garamond"/>
          <w:sz w:val="24"/>
          <w:szCs w:val="24"/>
          <w:lang w:val="en-GB"/>
        </w:rPr>
      </w:pPr>
    </w:p>
    <w:p w:rsidR="00D97689" w:rsidRDefault="00D97689" w:rsidP="00CE283C">
      <w:pPr>
        <w:tabs>
          <w:tab w:val="left" w:pos="1854"/>
        </w:tabs>
        <w:spacing w:after="120" w:line="240" w:lineRule="auto"/>
        <w:ind w:left="360"/>
        <w:contextualSpacing/>
        <w:jc w:val="both"/>
        <w:rPr>
          <w:rFonts w:ascii="Garamond" w:hAnsi="Garamond"/>
          <w:sz w:val="24"/>
          <w:szCs w:val="24"/>
          <w:lang w:val="en-GB"/>
        </w:rPr>
      </w:pPr>
      <w:r w:rsidRPr="00B907AA">
        <w:rPr>
          <w:rFonts w:ascii="Garamond" w:hAnsi="Garamond"/>
          <w:sz w:val="24"/>
          <w:szCs w:val="24"/>
          <w:lang w:val="en-GB"/>
        </w:rPr>
        <w:t xml:space="preserve">The </w:t>
      </w:r>
      <w:r w:rsidRPr="007F5BE9">
        <w:rPr>
          <w:rFonts w:ascii="Garamond" w:hAnsi="Garamond"/>
          <w:b/>
          <w:sz w:val="24"/>
          <w:szCs w:val="24"/>
          <w:lang w:val="en-GB"/>
        </w:rPr>
        <w:t>R</w:t>
      </w:r>
      <w:r w:rsidRPr="00B907AA">
        <w:rPr>
          <w:rFonts w:ascii="Garamond" w:hAnsi="Garamond"/>
          <w:b/>
          <w:sz w:val="24"/>
          <w:szCs w:val="24"/>
          <w:lang w:val="en-GB"/>
        </w:rPr>
        <w:t xml:space="preserve">egional </w:t>
      </w:r>
      <w:r w:rsidR="009F3DC7">
        <w:rPr>
          <w:rFonts w:ascii="Garamond" w:hAnsi="Garamond"/>
          <w:b/>
          <w:sz w:val="24"/>
          <w:szCs w:val="24"/>
          <w:lang w:val="en-GB"/>
        </w:rPr>
        <w:t>S</w:t>
      </w:r>
      <w:r w:rsidR="009F3DC7" w:rsidRPr="00B907AA">
        <w:rPr>
          <w:rFonts w:ascii="Garamond" w:hAnsi="Garamond"/>
          <w:b/>
          <w:sz w:val="24"/>
          <w:szCs w:val="24"/>
          <w:lang w:val="en-GB"/>
        </w:rPr>
        <w:t>ecretariats</w:t>
      </w:r>
      <w:r w:rsidR="009F3DC7" w:rsidRPr="00B907AA">
        <w:rPr>
          <w:rFonts w:ascii="Garamond" w:hAnsi="Garamond"/>
          <w:sz w:val="24"/>
          <w:szCs w:val="24"/>
          <w:lang w:val="en-GB"/>
        </w:rPr>
        <w:t xml:space="preserve"> </w:t>
      </w:r>
      <w:r w:rsidRPr="00B907AA">
        <w:rPr>
          <w:rFonts w:ascii="Garamond" w:hAnsi="Garamond"/>
          <w:sz w:val="24"/>
          <w:szCs w:val="24"/>
          <w:lang w:val="en-GB"/>
        </w:rPr>
        <w:t xml:space="preserve">for the project </w:t>
      </w:r>
      <w:r w:rsidR="009F3DC7">
        <w:rPr>
          <w:rFonts w:ascii="Garamond" w:hAnsi="Garamond"/>
          <w:sz w:val="24"/>
          <w:szCs w:val="24"/>
          <w:lang w:val="en-GB"/>
        </w:rPr>
        <w:t>are</w:t>
      </w:r>
      <w:r w:rsidR="009F3DC7" w:rsidRPr="00B907AA">
        <w:rPr>
          <w:rFonts w:ascii="Garamond" w:hAnsi="Garamond"/>
          <w:sz w:val="24"/>
          <w:szCs w:val="24"/>
          <w:lang w:val="en-GB"/>
        </w:rPr>
        <w:t xml:space="preserve"> </w:t>
      </w:r>
      <w:r w:rsidRPr="00B907AA">
        <w:rPr>
          <w:rFonts w:ascii="Garamond" w:hAnsi="Garamond"/>
          <w:sz w:val="24"/>
          <w:szCs w:val="24"/>
          <w:lang w:val="en-GB"/>
        </w:rPr>
        <w:t>host</w:t>
      </w:r>
      <w:r w:rsidR="007F5BE9">
        <w:rPr>
          <w:rFonts w:ascii="Garamond" w:hAnsi="Garamond"/>
          <w:sz w:val="24"/>
          <w:szCs w:val="24"/>
          <w:lang w:val="en-GB"/>
        </w:rPr>
        <w:t>ed by three regional coalition</w:t>
      </w:r>
      <w:r w:rsidR="009F3DC7">
        <w:rPr>
          <w:rFonts w:ascii="Garamond" w:hAnsi="Garamond"/>
          <w:sz w:val="24"/>
          <w:szCs w:val="24"/>
          <w:lang w:val="en-GB"/>
        </w:rPr>
        <w:t>s:</w:t>
      </w:r>
      <w:r w:rsidR="007F5BE9">
        <w:rPr>
          <w:rFonts w:ascii="Garamond" w:hAnsi="Garamond"/>
          <w:sz w:val="24"/>
          <w:szCs w:val="24"/>
          <w:lang w:val="en-GB"/>
        </w:rPr>
        <w:t xml:space="preserve"> </w:t>
      </w:r>
      <w:r w:rsidRPr="00B907AA">
        <w:rPr>
          <w:rFonts w:ascii="Garamond" w:hAnsi="Garamond"/>
          <w:sz w:val="24"/>
          <w:szCs w:val="24"/>
          <w:lang w:val="en-GB"/>
        </w:rPr>
        <w:t xml:space="preserve">African Network Campaign on Education For All (ANCEFA) for Africa, the Asian </w:t>
      </w:r>
      <w:r w:rsidR="009F3DC7">
        <w:rPr>
          <w:rFonts w:ascii="Garamond" w:hAnsi="Garamond"/>
          <w:sz w:val="24"/>
          <w:szCs w:val="24"/>
          <w:lang w:val="en-GB"/>
        </w:rPr>
        <w:t xml:space="preserve">South </w:t>
      </w:r>
      <w:r w:rsidRPr="00B907AA">
        <w:rPr>
          <w:rFonts w:ascii="Garamond" w:hAnsi="Garamond"/>
          <w:sz w:val="24"/>
          <w:szCs w:val="24"/>
          <w:lang w:val="en-GB"/>
        </w:rPr>
        <w:t xml:space="preserve">Pacific </w:t>
      </w:r>
      <w:r w:rsidR="009F3DC7">
        <w:rPr>
          <w:rFonts w:ascii="Garamond" w:hAnsi="Garamond"/>
          <w:sz w:val="24"/>
          <w:szCs w:val="24"/>
          <w:lang w:val="en-GB"/>
        </w:rPr>
        <w:t>Association</w:t>
      </w:r>
      <w:r w:rsidR="009F3DC7" w:rsidRPr="00B907AA">
        <w:rPr>
          <w:rFonts w:ascii="Garamond" w:hAnsi="Garamond"/>
          <w:sz w:val="24"/>
          <w:szCs w:val="24"/>
          <w:lang w:val="en-GB"/>
        </w:rPr>
        <w:t xml:space="preserve"> </w:t>
      </w:r>
      <w:r w:rsidRPr="00B907AA">
        <w:rPr>
          <w:rFonts w:ascii="Garamond" w:hAnsi="Garamond"/>
          <w:sz w:val="24"/>
          <w:szCs w:val="24"/>
          <w:lang w:val="en-GB"/>
        </w:rPr>
        <w:t>for Basic and Adult Educa</w:t>
      </w:r>
      <w:r w:rsidR="007F5BE9">
        <w:rPr>
          <w:rFonts w:ascii="Garamond" w:hAnsi="Garamond"/>
          <w:sz w:val="24"/>
          <w:szCs w:val="24"/>
          <w:lang w:val="en-GB"/>
        </w:rPr>
        <w:t>tion (ASPBAE) for Asia and the P</w:t>
      </w:r>
      <w:r w:rsidRPr="00B907AA">
        <w:rPr>
          <w:rFonts w:ascii="Garamond" w:hAnsi="Garamond"/>
          <w:sz w:val="24"/>
          <w:szCs w:val="24"/>
          <w:lang w:val="en-GB"/>
        </w:rPr>
        <w:t xml:space="preserve">acific and </w:t>
      </w:r>
      <w:r w:rsidR="007F5BE9">
        <w:rPr>
          <w:rFonts w:ascii="Garamond" w:hAnsi="Garamond"/>
          <w:sz w:val="24"/>
          <w:szCs w:val="24"/>
          <w:lang w:val="en-GB"/>
        </w:rPr>
        <w:t xml:space="preserve">the </w:t>
      </w:r>
      <w:r w:rsidRPr="00B907AA">
        <w:rPr>
          <w:rFonts w:ascii="Garamond" w:hAnsi="Garamond"/>
          <w:sz w:val="24"/>
          <w:szCs w:val="24"/>
          <w:lang w:val="en-GB"/>
        </w:rPr>
        <w:t>Latin American Campaign for the Right to Education (CLADE) for Latin America.</w:t>
      </w:r>
      <w:r w:rsidR="00CE283C">
        <w:rPr>
          <w:rFonts w:ascii="Garamond" w:hAnsi="Garamond"/>
          <w:sz w:val="24"/>
          <w:szCs w:val="24"/>
          <w:lang w:val="en-GB"/>
        </w:rPr>
        <w:t xml:space="preserve"> For the bridge funding period it is proposed to introduce a fourth regional entity the Arab Coalition on</w:t>
      </w:r>
      <w:r w:rsidR="007F5BE9">
        <w:rPr>
          <w:rFonts w:ascii="Garamond" w:hAnsi="Garamond"/>
          <w:sz w:val="24"/>
          <w:szCs w:val="24"/>
          <w:lang w:val="en-GB"/>
        </w:rPr>
        <w:t xml:space="preserve"> </w:t>
      </w:r>
      <w:r w:rsidR="00CE283C">
        <w:rPr>
          <w:rFonts w:ascii="Garamond" w:hAnsi="Garamond"/>
          <w:sz w:val="24"/>
          <w:szCs w:val="24"/>
          <w:lang w:val="en-GB"/>
        </w:rPr>
        <w:t xml:space="preserve">Education for All (ACEA to </w:t>
      </w:r>
      <w:r w:rsidR="007F5BE9">
        <w:rPr>
          <w:rFonts w:ascii="Garamond" w:hAnsi="Garamond"/>
          <w:sz w:val="24"/>
          <w:szCs w:val="24"/>
          <w:lang w:val="en-GB"/>
        </w:rPr>
        <w:t>oversee</w:t>
      </w:r>
      <w:r w:rsidR="00CE283C">
        <w:rPr>
          <w:rFonts w:ascii="Garamond" w:hAnsi="Garamond"/>
          <w:sz w:val="24"/>
          <w:szCs w:val="24"/>
          <w:lang w:val="en-GB"/>
        </w:rPr>
        <w:t xml:space="preserve"> the </w:t>
      </w:r>
      <w:r w:rsidR="007F5BE9">
        <w:rPr>
          <w:rFonts w:ascii="Garamond" w:hAnsi="Garamond"/>
          <w:sz w:val="24"/>
          <w:szCs w:val="24"/>
          <w:lang w:val="en-GB"/>
        </w:rPr>
        <w:t>NECs</w:t>
      </w:r>
      <w:r w:rsidR="00CE283C">
        <w:rPr>
          <w:rFonts w:ascii="Garamond" w:hAnsi="Garamond"/>
          <w:sz w:val="24"/>
          <w:szCs w:val="24"/>
          <w:lang w:val="en-GB"/>
        </w:rPr>
        <w:t xml:space="preserve"> in Arabic</w:t>
      </w:r>
      <w:r w:rsidR="009F3DC7">
        <w:rPr>
          <w:rFonts w:ascii="Garamond" w:hAnsi="Garamond"/>
          <w:sz w:val="24"/>
          <w:szCs w:val="24"/>
          <w:lang w:val="en-GB"/>
        </w:rPr>
        <w:t>-</w:t>
      </w:r>
      <w:r w:rsidR="00CE283C">
        <w:rPr>
          <w:rFonts w:ascii="Garamond" w:hAnsi="Garamond"/>
          <w:sz w:val="24"/>
          <w:szCs w:val="24"/>
          <w:lang w:val="en-GB"/>
        </w:rPr>
        <w:t xml:space="preserve">speaking countries and </w:t>
      </w:r>
      <w:r w:rsidR="009F3DC7">
        <w:rPr>
          <w:rFonts w:ascii="Garamond" w:hAnsi="Garamond"/>
          <w:sz w:val="24"/>
          <w:szCs w:val="24"/>
          <w:lang w:val="en-GB"/>
        </w:rPr>
        <w:t xml:space="preserve">Eastern </w:t>
      </w:r>
      <w:r w:rsidR="00CE283C">
        <w:rPr>
          <w:rFonts w:ascii="Garamond" w:hAnsi="Garamond"/>
          <w:sz w:val="24"/>
          <w:szCs w:val="24"/>
          <w:lang w:val="en-GB"/>
        </w:rPr>
        <w:t>Europe).</w:t>
      </w:r>
      <w:r w:rsidR="00A04427">
        <w:rPr>
          <w:rFonts w:ascii="Garamond" w:hAnsi="Garamond"/>
          <w:sz w:val="24"/>
          <w:szCs w:val="24"/>
          <w:lang w:val="en-GB"/>
        </w:rPr>
        <w:t xml:space="preserve"> </w:t>
      </w:r>
      <w:r w:rsidRPr="00B907AA">
        <w:rPr>
          <w:rFonts w:ascii="Garamond" w:hAnsi="Garamond"/>
          <w:sz w:val="24"/>
          <w:szCs w:val="24"/>
          <w:lang w:val="en-GB"/>
        </w:rPr>
        <w:t xml:space="preserve">The </w:t>
      </w:r>
      <w:r w:rsidR="009F3DC7">
        <w:rPr>
          <w:rFonts w:ascii="Garamond" w:hAnsi="Garamond"/>
          <w:sz w:val="24"/>
          <w:szCs w:val="24"/>
          <w:lang w:val="en-GB"/>
        </w:rPr>
        <w:t>R</w:t>
      </w:r>
      <w:r w:rsidR="009F3DC7" w:rsidRPr="00B907AA">
        <w:rPr>
          <w:rFonts w:ascii="Garamond" w:hAnsi="Garamond"/>
          <w:sz w:val="24"/>
          <w:szCs w:val="24"/>
          <w:lang w:val="en-GB"/>
        </w:rPr>
        <w:t xml:space="preserve">egional </w:t>
      </w:r>
      <w:r w:rsidR="009F3DC7">
        <w:rPr>
          <w:rFonts w:ascii="Garamond" w:hAnsi="Garamond"/>
          <w:sz w:val="24"/>
          <w:szCs w:val="24"/>
          <w:lang w:val="en-GB"/>
        </w:rPr>
        <w:t>S</w:t>
      </w:r>
      <w:r w:rsidR="009F3DC7" w:rsidRPr="00B907AA">
        <w:rPr>
          <w:rFonts w:ascii="Garamond" w:hAnsi="Garamond"/>
          <w:sz w:val="24"/>
          <w:szCs w:val="24"/>
          <w:lang w:val="en-GB"/>
        </w:rPr>
        <w:t xml:space="preserve">ecretariat </w:t>
      </w:r>
      <w:r w:rsidRPr="00B907AA">
        <w:rPr>
          <w:rFonts w:ascii="Garamond" w:hAnsi="Garamond"/>
          <w:sz w:val="24"/>
          <w:szCs w:val="24"/>
          <w:lang w:val="en-GB"/>
        </w:rPr>
        <w:t>acts as the implementing agency of the project in the region, promoting the project, building capacity of national coalitions, preparing papers and overseeing implementation.</w:t>
      </w:r>
      <w:r w:rsidR="00CE283C">
        <w:rPr>
          <w:rFonts w:ascii="Garamond" w:hAnsi="Garamond"/>
          <w:sz w:val="24"/>
          <w:szCs w:val="24"/>
          <w:lang w:val="en-GB"/>
        </w:rPr>
        <w:t xml:space="preserve"> The</w:t>
      </w:r>
      <w:r w:rsidR="00CE283C" w:rsidRPr="00B907AA">
        <w:rPr>
          <w:rFonts w:ascii="Garamond" w:hAnsi="Garamond"/>
          <w:sz w:val="24"/>
          <w:szCs w:val="24"/>
          <w:lang w:val="en-GB"/>
        </w:rPr>
        <w:t xml:space="preserve"> role</w:t>
      </w:r>
      <w:r w:rsidR="00CE283C">
        <w:rPr>
          <w:rFonts w:ascii="Garamond" w:hAnsi="Garamond"/>
          <w:sz w:val="24"/>
          <w:szCs w:val="24"/>
          <w:lang w:val="en-GB"/>
        </w:rPr>
        <w:t xml:space="preserve">s of the </w:t>
      </w:r>
      <w:r w:rsidR="009F3DC7">
        <w:rPr>
          <w:rFonts w:ascii="Garamond" w:hAnsi="Garamond"/>
          <w:sz w:val="24"/>
          <w:szCs w:val="24"/>
          <w:lang w:val="en-GB"/>
        </w:rPr>
        <w:t xml:space="preserve">Regional Secretariats </w:t>
      </w:r>
      <w:r w:rsidR="00CE283C">
        <w:rPr>
          <w:rFonts w:ascii="Garamond" w:hAnsi="Garamond"/>
          <w:sz w:val="24"/>
          <w:szCs w:val="24"/>
          <w:lang w:val="en-GB"/>
        </w:rPr>
        <w:t xml:space="preserve">include: </w:t>
      </w:r>
    </w:p>
    <w:p w:rsidR="00D97689" w:rsidRPr="00B907AA" w:rsidRDefault="00D97689" w:rsidP="00D97689">
      <w:pPr>
        <w:tabs>
          <w:tab w:val="left" w:pos="1854"/>
        </w:tabs>
        <w:spacing w:after="120" w:line="240" w:lineRule="auto"/>
        <w:ind w:left="360"/>
        <w:contextualSpacing/>
        <w:jc w:val="both"/>
        <w:rPr>
          <w:rFonts w:ascii="Garamond" w:hAnsi="Garamond"/>
          <w:sz w:val="24"/>
          <w:szCs w:val="24"/>
          <w:lang w:val="en-GB"/>
        </w:rPr>
      </w:pPr>
    </w:p>
    <w:p w:rsidR="00D97689" w:rsidRPr="00B907AA" w:rsidRDefault="00D97689" w:rsidP="00D97689">
      <w:pPr>
        <w:numPr>
          <w:ilvl w:val="0"/>
          <w:numId w:val="21"/>
        </w:numPr>
        <w:spacing w:after="0" w:line="240" w:lineRule="auto"/>
        <w:contextualSpacing/>
        <w:jc w:val="both"/>
        <w:rPr>
          <w:rFonts w:ascii="Garamond" w:hAnsi="Garamond"/>
          <w:sz w:val="24"/>
          <w:szCs w:val="24"/>
          <w:lang w:val="en-GB"/>
        </w:rPr>
      </w:pPr>
      <w:r w:rsidRPr="00B907AA">
        <w:rPr>
          <w:rFonts w:ascii="Garamond" w:hAnsi="Garamond"/>
          <w:sz w:val="24"/>
          <w:szCs w:val="24"/>
          <w:lang w:val="en-GB"/>
        </w:rPr>
        <w:t>Assist NECs in resource mobilisa</w:t>
      </w:r>
      <w:r w:rsidR="007F5BE9">
        <w:rPr>
          <w:rFonts w:ascii="Garamond" w:hAnsi="Garamond"/>
          <w:sz w:val="24"/>
          <w:szCs w:val="24"/>
          <w:lang w:val="en-GB"/>
        </w:rPr>
        <w:t>tion and fundraising activities</w:t>
      </w:r>
      <w:r w:rsidRPr="00B907AA">
        <w:rPr>
          <w:rFonts w:ascii="Garamond" w:hAnsi="Garamond"/>
          <w:sz w:val="24"/>
          <w:szCs w:val="24"/>
          <w:lang w:val="en-GB"/>
        </w:rPr>
        <w:t xml:space="preserve"> to ensure </w:t>
      </w:r>
      <w:r w:rsidR="007F5BE9">
        <w:rPr>
          <w:rFonts w:ascii="Garamond" w:hAnsi="Garamond"/>
          <w:sz w:val="24"/>
          <w:szCs w:val="24"/>
          <w:lang w:val="en-GB"/>
        </w:rPr>
        <w:t xml:space="preserve">the </w:t>
      </w:r>
      <w:r w:rsidRPr="00B907AA">
        <w:rPr>
          <w:rFonts w:ascii="Garamond" w:hAnsi="Garamond"/>
          <w:sz w:val="24"/>
          <w:szCs w:val="24"/>
          <w:lang w:val="en-GB"/>
        </w:rPr>
        <w:t>sustainability of NECs</w:t>
      </w:r>
    </w:p>
    <w:p w:rsidR="00D97689" w:rsidRPr="00B907AA" w:rsidRDefault="00D97689" w:rsidP="00D97689">
      <w:pPr>
        <w:numPr>
          <w:ilvl w:val="0"/>
          <w:numId w:val="21"/>
        </w:numPr>
        <w:spacing w:after="0" w:line="240" w:lineRule="auto"/>
        <w:contextualSpacing/>
        <w:jc w:val="both"/>
        <w:rPr>
          <w:rFonts w:ascii="Garamond" w:hAnsi="Garamond"/>
          <w:sz w:val="24"/>
          <w:szCs w:val="24"/>
          <w:lang w:val="en-GB"/>
        </w:rPr>
      </w:pPr>
      <w:r w:rsidRPr="00B907AA">
        <w:rPr>
          <w:rFonts w:ascii="Garamond" w:hAnsi="Garamond"/>
          <w:sz w:val="24"/>
          <w:szCs w:val="24"/>
          <w:lang w:val="en-GB"/>
        </w:rPr>
        <w:t>Work with NECs to develop robust strategic plans and proposals for submission to the Regional Funding Committee and other funding agencies</w:t>
      </w:r>
    </w:p>
    <w:p w:rsidR="00D97689" w:rsidRPr="00B907AA" w:rsidRDefault="00D97689" w:rsidP="00D97689">
      <w:pPr>
        <w:numPr>
          <w:ilvl w:val="0"/>
          <w:numId w:val="21"/>
        </w:numPr>
        <w:spacing w:after="0" w:line="240" w:lineRule="auto"/>
        <w:contextualSpacing/>
        <w:jc w:val="both"/>
        <w:rPr>
          <w:rFonts w:ascii="Garamond" w:hAnsi="Garamond"/>
          <w:sz w:val="24"/>
          <w:szCs w:val="24"/>
          <w:lang w:val="en-GB"/>
        </w:rPr>
      </w:pPr>
      <w:r w:rsidRPr="00B907AA">
        <w:rPr>
          <w:rFonts w:ascii="Garamond" w:hAnsi="Garamond"/>
          <w:sz w:val="24"/>
          <w:szCs w:val="24"/>
          <w:lang w:val="en-GB"/>
        </w:rPr>
        <w:t>Track progress and providing demand-led mentoring support in the implementation of these plans</w:t>
      </w:r>
    </w:p>
    <w:p w:rsidR="00D97689" w:rsidRPr="00B907AA" w:rsidRDefault="007F5BE9" w:rsidP="00D97689">
      <w:pPr>
        <w:numPr>
          <w:ilvl w:val="0"/>
          <w:numId w:val="21"/>
        </w:numPr>
        <w:spacing w:after="0" w:line="240" w:lineRule="auto"/>
        <w:contextualSpacing/>
        <w:jc w:val="both"/>
        <w:rPr>
          <w:rFonts w:ascii="Garamond" w:hAnsi="Garamond"/>
          <w:sz w:val="24"/>
          <w:szCs w:val="24"/>
          <w:lang w:val="en-GB"/>
        </w:rPr>
      </w:pPr>
      <w:r>
        <w:rPr>
          <w:rFonts w:ascii="Garamond" w:hAnsi="Garamond"/>
          <w:sz w:val="24"/>
          <w:szCs w:val="24"/>
          <w:lang w:val="en-GB"/>
        </w:rPr>
        <w:t>Receive and process</w:t>
      </w:r>
      <w:r w:rsidR="00D97689" w:rsidRPr="00B907AA">
        <w:rPr>
          <w:rFonts w:ascii="Garamond" w:hAnsi="Garamond"/>
          <w:sz w:val="24"/>
          <w:szCs w:val="24"/>
          <w:lang w:val="en-GB"/>
        </w:rPr>
        <w:t xml:space="preserve"> funding proposals</w:t>
      </w:r>
    </w:p>
    <w:p w:rsidR="00D97689" w:rsidRPr="00B907AA" w:rsidRDefault="00D97689" w:rsidP="00D97689">
      <w:pPr>
        <w:numPr>
          <w:ilvl w:val="0"/>
          <w:numId w:val="21"/>
        </w:numPr>
        <w:spacing w:after="0" w:line="240" w:lineRule="auto"/>
        <w:contextualSpacing/>
        <w:jc w:val="both"/>
        <w:rPr>
          <w:rFonts w:ascii="Garamond" w:hAnsi="Garamond"/>
          <w:sz w:val="24"/>
          <w:szCs w:val="24"/>
          <w:lang w:val="en-GB"/>
        </w:rPr>
      </w:pPr>
      <w:r w:rsidRPr="00B907AA">
        <w:rPr>
          <w:rFonts w:ascii="Garamond" w:hAnsi="Garamond"/>
          <w:sz w:val="24"/>
          <w:szCs w:val="24"/>
          <w:lang w:val="en-GB"/>
        </w:rPr>
        <w:t>Prepare and support meeting</w:t>
      </w:r>
      <w:r w:rsidR="009F3DC7">
        <w:rPr>
          <w:rFonts w:ascii="Garamond" w:hAnsi="Garamond"/>
          <w:sz w:val="24"/>
          <w:szCs w:val="24"/>
          <w:lang w:val="en-GB"/>
        </w:rPr>
        <w:t>s</w:t>
      </w:r>
      <w:r w:rsidRPr="00B907AA">
        <w:rPr>
          <w:rFonts w:ascii="Garamond" w:hAnsi="Garamond"/>
          <w:sz w:val="24"/>
          <w:szCs w:val="24"/>
          <w:lang w:val="en-GB"/>
        </w:rPr>
        <w:t xml:space="preserve"> of Regional Funding Committees</w:t>
      </w:r>
    </w:p>
    <w:p w:rsidR="00D97689" w:rsidRPr="00B907AA" w:rsidRDefault="00D97689" w:rsidP="00D97689">
      <w:pPr>
        <w:numPr>
          <w:ilvl w:val="0"/>
          <w:numId w:val="21"/>
        </w:numPr>
        <w:spacing w:after="0" w:line="240" w:lineRule="auto"/>
        <w:contextualSpacing/>
        <w:jc w:val="both"/>
        <w:rPr>
          <w:rFonts w:ascii="Garamond" w:hAnsi="Garamond"/>
          <w:sz w:val="24"/>
          <w:szCs w:val="24"/>
          <w:lang w:val="en-GB"/>
        </w:rPr>
      </w:pPr>
      <w:r w:rsidRPr="00B907AA">
        <w:rPr>
          <w:rFonts w:ascii="Garamond" w:hAnsi="Garamond"/>
          <w:sz w:val="24"/>
          <w:szCs w:val="24"/>
          <w:lang w:val="en-GB"/>
        </w:rPr>
        <w:t>Communicate and implement Regional Funding Committee decisions</w:t>
      </w:r>
    </w:p>
    <w:p w:rsidR="00D97689" w:rsidRPr="00B907AA" w:rsidRDefault="00D97689" w:rsidP="00D97689">
      <w:pPr>
        <w:numPr>
          <w:ilvl w:val="0"/>
          <w:numId w:val="21"/>
        </w:numPr>
        <w:spacing w:after="0" w:line="240" w:lineRule="auto"/>
        <w:contextualSpacing/>
        <w:jc w:val="both"/>
        <w:rPr>
          <w:rFonts w:ascii="Garamond" w:hAnsi="Garamond"/>
          <w:sz w:val="24"/>
          <w:szCs w:val="24"/>
          <w:lang w:val="en-GB"/>
        </w:rPr>
      </w:pPr>
      <w:r w:rsidRPr="00B907AA">
        <w:rPr>
          <w:rFonts w:ascii="Garamond" w:hAnsi="Garamond"/>
          <w:sz w:val="24"/>
          <w:szCs w:val="24"/>
          <w:lang w:val="en-GB"/>
        </w:rPr>
        <w:t xml:space="preserve">Coordinate with the </w:t>
      </w:r>
      <w:r w:rsidR="009F3DC7">
        <w:rPr>
          <w:rFonts w:ascii="Garamond" w:hAnsi="Garamond"/>
          <w:sz w:val="24"/>
          <w:szCs w:val="24"/>
          <w:lang w:val="en-GB"/>
        </w:rPr>
        <w:t>F</w:t>
      </w:r>
      <w:r w:rsidRPr="00B907AA">
        <w:rPr>
          <w:rFonts w:ascii="Garamond" w:hAnsi="Garamond"/>
          <w:sz w:val="24"/>
          <w:szCs w:val="24"/>
          <w:lang w:val="en-GB"/>
        </w:rPr>
        <w:t xml:space="preserve">inancial </w:t>
      </w:r>
      <w:r w:rsidR="009F3DC7">
        <w:rPr>
          <w:rFonts w:ascii="Garamond" w:hAnsi="Garamond"/>
          <w:sz w:val="24"/>
          <w:szCs w:val="24"/>
          <w:lang w:val="en-GB"/>
        </w:rPr>
        <w:t>M</w:t>
      </w:r>
      <w:r w:rsidRPr="00B907AA">
        <w:rPr>
          <w:rFonts w:ascii="Garamond" w:hAnsi="Garamond"/>
          <w:sz w:val="24"/>
          <w:szCs w:val="24"/>
          <w:lang w:val="en-GB"/>
        </w:rPr>
        <w:t xml:space="preserve">anagement </w:t>
      </w:r>
      <w:r w:rsidR="009F3DC7">
        <w:rPr>
          <w:rFonts w:ascii="Garamond" w:hAnsi="Garamond"/>
          <w:sz w:val="24"/>
          <w:szCs w:val="24"/>
          <w:lang w:val="en-GB"/>
        </w:rPr>
        <w:t>A</w:t>
      </w:r>
      <w:r w:rsidR="009F3DC7" w:rsidRPr="00B907AA">
        <w:rPr>
          <w:rFonts w:ascii="Garamond" w:hAnsi="Garamond"/>
          <w:sz w:val="24"/>
          <w:szCs w:val="24"/>
          <w:lang w:val="en-GB"/>
        </w:rPr>
        <w:t xml:space="preserve">gency </w:t>
      </w:r>
      <w:r w:rsidRPr="00B907AA">
        <w:rPr>
          <w:rFonts w:ascii="Garamond" w:hAnsi="Garamond"/>
          <w:sz w:val="24"/>
          <w:szCs w:val="24"/>
          <w:lang w:val="en-GB"/>
        </w:rPr>
        <w:t>to help ensure sound financial management and reporting</w:t>
      </w:r>
    </w:p>
    <w:p w:rsidR="00D97689" w:rsidRPr="00B907AA" w:rsidRDefault="00D97689" w:rsidP="00D97689">
      <w:pPr>
        <w:numPr>
          <w:ilvl w:val="0"/>
          <w:numId w:val="21"/>
        </w:numPr>
        <w:spacing w:after="0" w:line="240" w:lineRule="auto"/>
        <w:contextualSpacing/>
        <w:jc w:val="both"/>
        <w:rPr>
          <w:rFonts w:ascii="Garamond" w:hAnsi="Garamond"/>
          <w:b/>
          <w:sz w:val="24"/>
          <w:szCs w:val="24"/>
        </w:rPr>
      </w:pPr>
      <w:r w:rsidRPr="00B907AA">
        <w:rPr>
          <w:rFonts w:ascii="Garamond" w:hAnsi="Garamond"/>
          <w:sz w:val="24"/>
          <w:szCs w:val="24"/>
          <w:lang w:val="en-GB"/>
        </w:rPr>
        <w:t>Compile evaluations of the impact of work funded to the standards laid out in this proposal.</w:t>
      </w:r>
    </w:p>
    <w:p w:rsidR="00D97689" w:rsidRPr="00B907AA" w:rsidRDefault="00D97689" w:rsidP="00D97689">
      <w:pPr>
        <w:numPr>
          <w:ilvl w:val="0"/>
          <w:numId w:val="21"/>
        </w:numPr>
        <w:spacing w:after="0" w:line="240" w:lineRule="auto"/>
        <w:contextualSpacing/>
        <w:jc w:val="both"/>
        <w:rPr>
          <w:rFonts w:ascii="Garamond" w:hAnsi="Garamond"/>
          <w:sz w:val="24"/>
          <w:szCs w:val="24"/>
        </w:rPr>
      </w:pPr>
      <w:r w:rsidRPr="00B907AA">
        <w:rPr>
          <w:rFonts w:ascii="Garamond" w:hAnsi="Garamond"/>
          <w:bCs/>
          <w:sz w:val="24"/>
          <w:szCs w:val="24"/>
        </w:rPr>
        <w:t xml:space="preserve">Support documentation, </w:t>
      </w:r>
      <w:r w:rsidR="009F3DC7">
        <w:rPr>
          <w:rFonts w:ascii="Garamond" w:hAnsi="Garamond"/>
          <w:bCs/>
          <w:sz w:val="24"/>
          <w:szCs w:val="24"/>
        </w:rPr>
        <w:t>m</w:t>
      </w:r>
      <w:r w:rsidRPr="00B907AA">
        <w:rPr>
          <w:rFonts w:ascii="Garamond" w:hAnsi="Garamond"/>
          <w:bCs/>
          <w:sz w:val="24"/>
          <w:szCs w:val="24"/>
        </w:rPr>
        <w:t xml:space="preserve">onitoring &amp; </w:t>
      </w:r>
      <w:r w:rsidR="009F3DC7">
        <w:rPr>
          <w:rFonts w:ascii="Garamond" w:hAnsi="Garamond"/>
          <w:bCs/>
          <w:sz w:val="24"/>
          <w:szCs w:val="24"/>
        </w:rPr>
        <w:t>e</w:t>
      </w:r>
      <w:r w:rsidRPr="00B907AA">
        <w:rPr>
          <w:rFonts w:ascii="Garamond" w:hAnsi="Garamond"/>
          <w:bCs/>
          <w:sz w:val="24"/>
          <w:szCs w:val="24"/>
        </w:rPr>
        <w:t xml:space="preserve">valuation </w:t>
      </w:r>
    </w:p>
    <w:p w:rsidR="00D97689" w:rsidRPr="00B907AA" w:rsidRDefault="007F5BE9" w:rsidP="00D97689">
      <w:pPr>
        <w:numPr>
          <w:ilvl w:val="0"/>
          <w:numId w:val="21"/>
        </w:numPr>
        <w:spacing w:after="0" w:line="240" w:lineRule="auto"/>
        <w:contextualSpacing/>
        <w:jc w:val="both"/>
        <w:rPr>
          <w:rFonts w:ascii="Garamond" w:hAnsi="Garamond"/>
          <w:sz w:val="24"/>
          <w:szCs w:val="24"/>
        </w:rPr>
      </w:pPr>
      <w:r>
        <w:rPr>
          <w:rFonts w:ascii="Garamond" w:hAnsi="Garamond"/>
          <w:sz w:val="24"/>
          <w:szCs w:val="24"/>
        </w:rPr>
        <w:t>Link national,</w:t>
      </w:r>
      <w:r w:rsidR="00D97689" w:rsidRPr="00B907AA">
        <w:rPr>
          <w:rFonts w:ascii="Garamond" w:hAnsi="Garamond"/>
          <w:sz w:val="24"/>
          <w:szCs w:val="24"/>
        </w:rPr>
        <w:t xml:space="preserve"> regional and international advocacy opportunities</w:t>
      </w:r>
    </w:p>
    <w:p w:rsidR="00D97689" w:rsidRPr="00B907AA" w:rsidRDefault="00D97689" w:rsidP="00D97689">
      <w:pPr>
        <w:numPr>
          <w:ilvl w:val="0"/>
          <w:numId w:val="21"/>
        </w:numPr>
        <w:spacing w:after="120" w:line="240" w:lineRule="auto"/>
        <w:contextualSpacing/>
        <w:jc w:val="both"/>
        <w:rPr>
          <w:rFonts w:ascii="Garamond" w:hAnsi="Garamond"/>
          <w:sz w:val="24"/>
          <w:szCs w:val="24"/>
          <w:lang w:val="en-GB"/>
        </w:rPr>
      </w:pPr>
      <w:r w:rsidRPr="00B907AA">
        <w:rPr>
          <w:rFonts w:ascii="Garamond" w:hAnsi="Garamond"/>
          <w:sz w:val="24"/>
          <w:szCs w:val="24"/>
        </w:rPr>
        <w:t>Coordinate annual planning, budgets and work plan development</w:t>
      </w:r>
    </w:p>
    <w:p w:rsidR="00D97689" w:rsidRPr="00B907AA" w:rsidRDefault="00D97689" w:rsidP="00D97689">
      <w:pPr>
        <w:numPr>
          <w:ilvl w:val="0"/>
          <w:numId w:val="21"/>
        </w:numPr>
        <w:spacing w:after="120" w:line="240" w:lineRule="auto"/>
        <w:contextualSpacing/>
        <w:jc w:val="both"/>
        <w:rPr>
          <w:rFonts w:ascii="Garamond" w:hAnsi="Garamond"/>
          <w:sz w:val="24"/>
          <w:szCs w:val="24"/>
          <w:lang w:val="en-GB"/>
        </w:rPr>
      </w:pPr>
      <w:r w:rsidRPr="00B907AA">
        <w:rPr>
          <w:rFonts w:ascii="Garamond" w:hAnsi="Garamond"/>
          <w:sz w:val="24"/>
          <w:szCs w:val="24"/>
        </w:rPr>
        <w:t>Promote south to south learning and cross fertilization within the region</w:t>
      </w:r>
    </w:p>
    <w:p w:rsidR="00D97689" w:rsidRPr="00B907AA" w:rsidRDefault="00D97689" w:rsidP="00D97689">
      <w:pPr>
        <w:spacing w:line="240" w:lineRule="auto"/>
        <w:contextualSpacing/>
        <w:jc w:val="both"/>
        <w:rPr>
          <w:rFonts w:ascii="Garamond" w:hAnsi="Garamond"/>
          <w:sz w:val="24"/>
          <w:szCs w:val="24"/>
          <w:lang w:val="en-GB"/>
        </w:rPr>
      </w:pPr>
    </w:p>
    <w:p w:rsidR="00D97689" w:rsidRDefault="00D97689" w:rsidP="00D97689">
      <w:pPr>
        <w:spacing w:line="240" w:lineRule="auto"/>
        <w:ind w:left="360"/>
        <w:contextualSpacing/>
        <w:jc w:val="both"/>
        <w:rPr>
          <w:rFonts w:ascii="Garamond" w:hAnsi="Garamond"/>
          <w:sz w:val="24"/>
          <w:szCs w:val="24"/>
          <w:lang w:val="en-GB"/>
        </w:rPr>
      </w:pPr>
      <w:r w:rsidRPr="00B907AA">
        <w:rPr>
          <w:rFonts w:ascii="Garamond" w:hAnsi="Garamond"/>
          <w:sz w:val="24"/>
          <w:szCs w:val="24"/>
          <w:lang w:val="en-GB"/>
        </w:rPr>
        <w:t xml:space="preserve">The </w:t>
      </w:r>
      <w:r w:rsidR="009F3DC7">
        <w:rPr>
          <w:rFonts w:ascii="Garamond" w:hAnsi="Garamond"/>
          <w:sz w:val="24"/>
          <w:szCs w:val="24"/>
          <w:lang w:val="en-GB"/>
        </w:rPr>
        <w:t>R</w:t>
      </w:r>
      <w:r w:rsidRPr="00B907AA">
        <w:rPr>
          <w:rFonts w:ascii="Garamond" w:hAnsi="Garamond"/>
          <w:sz w:val="24"/>
          <w:szCs w:val="24"/>
          <w:lang w:val="en-GB"/>
        </w:rPr>
        <w:t xml:space="preserve">egional </w:t>
      </w:r>
      <w:r w:rsidR="009F3DC7">
        <w:rPr>
          <w:rFonts w:ascii="Garamond" w:hAnsi="Garamond"/>
          <w:sz w:val="24"/>
          <w:szCs w:val="24"/>
          <w:lang w:val="en-GB"/>
        </w:rPr>
        <w:t>S</w:t>
      </w:r>
      <w:r w:rsidRPr="00B907AA">
        <w:rPr>
          <w:rFonts w:ascii="Garamond" w:hAnsi="Garamond"/>
          <w:sz w:val="24"/>
          <w:szCs w:val="24"/>
          <w:lang w:val="en-GB"/>
        </w:rPr>
        <w:t>ecretariat has the flexibility to define the most appropriate staff complement to undertake secretariat functions within agreed budget limits and on GCE’s approval. The Secretariat will be supported by a technical management committee (the Regional Coordination Committee- CC). The specific functions of the CC are</w:t>
      </w:r>
      <w:r w:rsidR="00BA2B17">
        <w:rPr>
          <w:rFonts w:ascii="Garamond" w:hAnsi="Garamond"/>
          <w:sz w:val="24"/>
          <w:szCs w:val="24"/>
          <w:lang w:val="en-GB"/>
        </w:rPr>
        <w:t>:</w:t>
      </w:r>
    </w:p>
    <w:p w:rsidR="00D97689" w:rsidRPr="00B907AA" w:rsidRDefault="00D97689" w:rsidP="00D97689">
      <w:pPr>
        <w:spacing w:line="240" w:lineRule="auto"/>
        <w:contextualSpacing/>
        <w:jc w:val="both"/>
        <w:rPr>
          <w:rFonts w:ascii="Garamond" w:hAnsi="Garamond"/>
          <w:sz w:val="24"/>
          <w:szCs w:val="24"/>
          <w:lang w:val="en-GB"/>
        </w:rPr>
      </w:pPr>
    </w:p>
    <w:p w:rsidR="00D97689" w:rsidRPr="00B907AA" w:rsidRDefault="00D97689" w:rsidP="00D97689">
      <w:pPr>
        <w:numPr>
          <w:ilvl w:val="0"/>
          <w:numId w:val="6"/>
        </w:numPr>
        <w:spacing w:after="0" w:line="240" w:lineRule="auto"/>
        <w:contextualSpacing/>
        <w:jc w:val="both"/>
        <w:rPr>
          <w:rFonts w:ascii="Garamond" w:hAnsi="Garamond"/>
          <w:sz w:val="24"/>
          <w:szCs w:val="24"/>
          <w:lang w:val="en-GB"/>
        </w:rPr>
      </w:pPr>
      <w:r w:rsidRPr="00B907AA">
        <w:rPr>
          <w:rFonts w:ascii="Garamond" w:hAnsi="Garamond"/>
          <w:sz w:val="24"/>
          <w:szCs w:val="24"/>
          <w:lang w:val="en-GB"/>
        </w:rPr>
        <w:t xml:space="preserve">implement the decisions of the Funding </w:t>
      </w:r>
      <w:r w:rsidR="009F3DC7">
        <w:rPr>
          <w:rFonts w:ascii="Garamond" w:hAnsi="Garamond"/>
          <w:sz w:val="24"/>
          <w:szCs w:val="24"/>
          <w:lang w:val="en-GB"/>
        </w:rPr>
        <w:t>Committee</w:t>
      </w:r>
      <w:r w:rsidR="009F3DC7" w:rsidRPr="00B907AA">
        <w:rPr>
          <w:rFonts w:ascii="Garamond" w:hAnsi="Garamond"/>
          <w:sz w:val="24"/>
          <w:szCs w:val="24"/>
          <w:lang w:val="en-GB"/>
        </w:rPr>
        <w:t xml:space="preserve"> </w:t>
      </w:r>
    </w:p>
    <w:p w:rsidR="00D97689" w:rsidRPr="00B907AA" w:rsidRDefault="00D97689" w:rsidP="00D97689">
      <w:pPr>
        <w:numPr>
          <w:ilvl w:val="0"/>
          <w:numId w:val="6"/>
        </w:numPr>
        <w:spacing w:after="0" w:line="240" w:lineRule="auto"/>
        <w:contextualSpacing/>
        <w:jc w:val="both"/>
        <w:rPr>
          <w:rFonts w:ascii="Garamond" w:hAnsi="Garamond"/>
          <w:sz w:val="24"/>
          <w:szCs w:val="24"/>
          <w:lang w:val="en-GB"/>
        </w:rPr>
      </w:pPr>
      <w:r w:rsidRPr="00B907AA">
        <w:rPr>
          <w:rFonts w:ascii="Garamond" w:hAnsi="Garamond"/>
          <w:sz w:val="24"/>
          <w:szCs w:val="24"/>
          <w:lang w:val="en-GB"/>
        </w:rPr>
        <w:t>review progress from time to time</w:t>
      </w:r>
    </w:p>
    <w:p w:rsidR="00D97689" w:rsidRPr="00B907AA" w:rsidRDefault="00D97689" w:rsidP="00D97689">
      <w:pPr>
        <w:numPr>
          <w:ilvl w:val="0"/>
          <w:numId w:val="6"/>
        </w:numPr>
        <w:spacing w:after="0" w:line="240" w:lineRule="auto"/>
        <w:contextualSpacing/>
        <w:jc w:val="both"/>
        <w:rPr>
          <w:rFonts w:ascii="Garamond" w:hAnsi="Garamond"/>
          <w:sz w:val="24"/>
          <w:szCs w:val="24"/>
          <w:lang w:val="en-GB"/>
        </w:rPr>
      </w:pPr>
      <w:r w:rsidRPr="00B907AA">
        <w:rPr>
          <w:rFonts w:ascii="Garamond" w:hAnsi="Garamond"/>
          <w:sz w:val="24"/>
          <w:szCs w:val="24"/>
          <w:lang w:val="en-GB"/>
        </w:rPr>
        <w:t>take all necessary corrective measures to keep the project on track</w:t>
      </w:r>
    </w:p>
    <w:p w:rsidR="00D97689" w:rsidRPr="00B907AA" w:rsidRDefault="00D97689" w:rsidP="00D97689">
      <w:pPr>
        <w:numPr>
          <w:ilvl w:val="0"/>
          <w:numId w:val="6"/>
        </w:numPr>
        <w:spacing w:after="0" w:line="240" w:lineRule="auto"/>
        <w:contextualSpacing/>
        <w:jc w:val="both"/>
        <w:rPr>
          <w:rFonts w:ascii="Garamond" w:hAnsi="Garamond"/>
          <w:sz w:val="24"/>
          <w:szCs w:val="24"/>
          <w:lang w:val="en-GB"/>
        </w:rPr>
      </w:pPr>
      <w:r w:rsidRPr="00B907AA">
        <w:rPr>
          <w:rFonts w:ascii="Garamond" w:hAnsi="Garamond"/>
          <w:sz w:val="24"/>
          <w:szCs w:val="24"/>
          <w:lang w:val="en-GB"/>
        </w:rPr>
        <w:t>approve budgetary adjustments for NECs within the allocation made by the Fund</w:t>
      </w:r>
      <w:r w:rsidR="00BA2B17">
        <w:rPr>
          <w:rFonts w:ascii="Garamond" w:hAnsi="Garamond"/>
          <w:sz w:val="24"/>
          <w:szCs w:val="24"/>
          <w:lang w:val="en-GB"/>
        </w:rPr>
        <w:t>ing</w:t>
      </w:r>
      <w:r w:rsidRPr="00B907AA">
        <w:rPr>
          <w:rFonts w:ascii="Garamond" w:hAnsi="Garamond"/>
          <w:sz w:val="24"/>
          <w:szCs w:val="24"/>
          <w:lang w:val="en-GB"/>
        </w:rPr>
        <w:t xml:space="preserve"> </w:t>
      </w:r>
      <w:r w:rsidR="00BA2B17">
        <w:rPr>
          <w:rFonts w:ascii="Garamond" w:hAnsi="Garamond"/>
          <w:sz w:val="24"/>
          <w:szCs w:val="24"/>
          <w:lang w:val="en-GB"/>
        </w:rPr>
        <w:t>Committee</w:t>
      </w:r>
    </w:p>
    <w:p w:rsidR="00D97689" w:rsidRPr="00B907AA" w:rsidRDefault="00D97689" w:rsidP="00D97689">
      <w:pPr>
        <w:numPr>
          <w:ilvl w:val="0"/>
          <w:numId w:val="6"/>
        </w:numPr>
        <w:spacing w:after="0" w:line="240" w:lineRule="auto"/>
        <w:contextualSpacing/>
        <w:jc w:val="both"/>
        <w:rPr>
          <w:rFonts w:ascii="Garamond" w:hAnsi="Garamond"/>
          <w:sz w:val="24"/>
          <w:szCs w:val="24"/>
          <w:lang w:val="en-GB"/>
        </w:rPr>
      </w:pPr>
      <w:r w:rsidRPr="00B907AA">
        <w:rPr>
          <w:rFonts w:ascii="Garamond" w:hAnsi="Garamond"/>
          <w:sz w:val="24"/>
          <w:szCs w:val="24"/>
          <w:lang w:val="en-GB"/>
        </w:rPr>
        <w:t xml:space="preserve">resolve management and governance issues arising in the course of implementation </w:t>
      </w:r>
    </w:p>
    <w:p w:rsidR="00D97689" w:rsidRPr="00B907AA" w:rsidRDefault="00D97689" w:rsidP="00D97689">
      <w:pPr>
        <w:numPr>
          <w:ilvl w:val="0"/>
          <w:numId w:val="6"/>
        </w:numPr>
        <w:spacing w:after="0" w:line="240" w:lineRule="auto"/>
        <w:contextualSpacing/>
        <w:jc w:val="both"/>
        <w:rPr>
          <w:rFonts w:ascii="Garamond" w:hAnsi="Garamond"/>
          <w:sz w:val="24"/>
          <w:szCs w:val="24"/>
          <w:lang w:val="en-GB"/>
        </w:rPr>
      </w:pPr>
      <w:r w:rsidRPr="00B907AA">
        <w:rPr>
          <w:rFonts w:ascii="Garamond" w:hAnsi="Garamond"/>
          <w:sz w:val="24"/>
          <w:szCs w:val="24"/>
          <w:lang w:val="en-GB"/>
        </w:rPr>
        <w:t>protect the integrity of the project in the region</w:t>
      </w:r>
    </w:p>
    <w:p w:rsidR="00D97689" w:rsidRPr="00B907AA" w:rsidRDefault="00D97689" w:rsidP="00D97689">
      <w:pPr>
        <w:numPr>
          <w:ilvl w:val="0"/>
          <w:numId w:val="6"/>
        </w:numPr>
        <w:spacing w:after="0" w:line="240" w:lineRule="auto"/>
        <w:contextualSpacing/>
        <w:jc w:val="both"/>
        <w:rPr>
          <w:rFonts w:ascii="Garamond" w:hAnsi="Garamond"/>
          <w:sz w:val="24"/>
          <w:szCs w:val="24"/>
          <w:lang w:val="en-GB"/>
        </w:rPr>
      </w:pPr>
      <w:r w:rsidRPr="00B907AA">
        <w:rPr>
          <w:rFonts w:ascii="Garamond" w:hAnsi="Garamond"/>
          <w:sz w:val="24"/>
          <w:szCs w:val="24"/>
          <w:lang w:val="en-GB"/>
        </w:rPr>
        <w:t>may suspend NECs from the fund when necessary</w:t>
      </w:r>
      <w:r w:rsidR="00BA2B17">
        <w:rPr>
          <w:rFonts w:ascii="Garamond" w:hAnsi="Garamond"/>
          <w:sz w:val="24"/>
          <w:szCs w:val="24"/>
          <w:lang w:val="en-GB"/>
        </w:rPr>
        <w:t>.</w:t>
      </w:r>
      <w:r w:rsidRPr="00B907AA">
        <w:rPr>
          <w:rFonts w:ascii="Garamond" w:hAnsi="Garamond"/>
          <w:sz w:val="24"/>
          <w:szCs w:val="24"/>
          <w:lang w:val="en-GB"/>
        </w:rPr>
        <w:t xml:space="preserve"> </w:t>
      </w:r>
    </w:p>
    <w:p w:rsidR="00D97689" w:rsidRPr="00B907AA" w:rsidRDefault="00D97689" w:rsidP="00D97689">
      <w:pPr>
        <w:spacing w:after="0" w:line="240" w:lineRule="auto"/>
        <w:ind w:left="113"/>
        <w:contextualSpacing/>
        <w:jc w:val="both"/>
        <w:rPr>
          <w:rFonts w:ascii="Garamond" w:hAnsi="Garamond"/>
          <w:sz w:val="24"/>
          <w:szCs w:val="24"/>
          <w:lang w:val="en-GB"/>
        </w:rPr>
      </w:pPr>
    </w:p>
    <w:p w:rsidR="00D97689" w:rsidRDefault="00D97689" w:rsidP="00D97689">
      <w:pPr>
        <w:spacing w:after="120" w:line="240" w:lineRule="auto"/>
        <w:ind w:left="360"/>
        <w:contextualSpacing/>
        <w:jc w:val="both"/>
        <w:rPr>
          <w:rFonts w:ascii="Garamond" w:hAnsi="Garamond"/>
          <w:sz w:val="24"/>
          <w:szCs w:val="24"/>
          <w:lang w:val="en-GB"/>
        </w:rPr>
      </w:pPr>
      <w:r w:rsidRPr="00B907AA">
        <w:rPr>
          <w:rFonts w:ascii="Garamond" w:hAnsi="Garamond"/>
          <w:sz w:val="24"/>
          <w:szCs w:val="24"/>
          <w:lang w:val="en-GB"/>
        </w:rPr>
        <w:t>The Coordination Committee is constituted by the head of the regional coalition, the Regional Coordinator of the project, the Global Coordinator of the project and the person acting as the Fund Manager. It will be convened by the Regional Coordinator to meet face to face at least 3 times a year.</w:t>
      </w:r>
      <w:r w:rsidR="00A04427">
        <w:rPr>
          <w:rFonts w:ascii="Garamond" w:hAnsi="Garamond"/>
          <w:sz w:val="24"/>
          <w:szCs w:val="24"/>
          <w:lang w:val="en-GB"/>
        </w:rPr>
        <w:t xml:space="preserve"> </w:t>
      </w:r>
    </w:p>
    <w:p w:rsidR="00D97689" w:rsidRDefault="00D97689" w:rsidP="00D97689">
      <w:pPr>
        <w:spacing w:after="120" w:line="240" w:lineRule="auto"/>
        <w:ind w:left="360"/>
        <w:contextualSpacing/>
        <w:jc w:val="both"/>
        <w:rPr>
          <w:rFonts w:ascii="Garamond" w:hAnsi="Garamond"/>
          <w:sz w:val="24"/>
          <w:szCs w:val="24"/>
          <w:lang w:val="en-GB"/>
        </w:rPr>
      </w:pPr>
    </w:p>
    <w:p w:rsidR="00D97689" w:rsidRDefault="00D97689" w:rsidP="00D97689">
      <w:pPr>
        <w:spacing w:after="120" w:line="240" w:lineRule="auto"/>
        <w:ind w:left="360"/>
        <w:contextualSpacing/>
        <w:jc w:val="both"/>
        <w:rPr>
          <w:rFonts w:ascii="Garamond" w:hAnsi="Garamond"/>
          <w:i/>
          <w:sz w:val="24"/>
          <w:szCs w:val="24"/>
        </w:rPr>
      </w:pPr>
      <w:r w:rsidRPr="00B907AA">
        <w:rPr>
          <w:rFonts w:ascii="Garamond" w:hAnsi="Garamond"/>
          <w:i/>
          <w:sz w:val="24"/>
          <w:szCs w:val="24"/>
        </w:rPr>
        <w:t>The Role of Financial Management Agency (FMA)</w:t>
      </w:r>
    </w:p>
    <w:p w:rsidR="00D97689" w:rsidRDefault="00D97689" w:rsidP="00D97689">
      <w:pPr>
        <w:spacing w:after="120" w:line="240" w:lineRule="auto"/>
        <w:ind w:left="360"/>
        <w:contextualSpacing/>
        <w:jc w:val="both"/>
        <w:rPr>
          <w:rFonts w:ascii="Garamond" w:hAnsi="Garamond"/>
          <w:i/>
          <w:sz w:val="24"/>
          <w:szCs w:val="24"/>
        </w:rPr>
      </w:pPr>
    </w:p>
    <w:p w:rsidR="00D97689" w:rsidRDefault="00D97689" w:rsidP="00D97689">
      <w:pPr>
        <w:spacing w:after="120" w:line="240" w:lineRule="auto"/>
        <w:ind w:left="360"/>
        <w:contextualSpacing/>
        <w:jc w:val="both"/>
        <w:rPr>
          <w:rFonts w:ascii="Garamond" w:hAnsi="Garamond"/>
          <w:sz w:val="24"/>
          <w:szCs w:val="24"/>
          <w:lang w:val="en-GB"/>
        </w:rPr>
      </w:pPr>
      <w:r w:rsidRPr="00B907AA">
        <w:rPr>
          <w:rFonts w:ascii="Garamond" w:hAnsi="Garamond"/>
          <w:sz w:val="24"/>
          <w:szCs w:val="24"/>
        </w:rPr>
        <w:t xml:space="preserve">Financial management of the project is led by Actionaid (for Latin America region), Oxfam (for Africa region) and Education International (for Asia and the Pacific region), </w:t>
      </w:r>
      <w:r w:rsidRPr="00B907AA">
        <w:rPr>
          <w:rFonts w:ascii="Garamond" w:hAnsi="Garamond"/>
          <w:sz w:val="24"/>
          <w:szCs w:val="24"/>
          <w:lang w:val="en-GB"/>
        </w:rPr>
        <w:t xml:space="preserve">with a strong reputation as a well-managed, fiscally responsible and transparent organizations. </w:t>
      </w:r>
      <w:r w:rsidRPr="00B907AA">
        <w:rPr>
          <w:rFonts w:ascii="Garamond" w:hAnsi="Garamond"/>
          <w:sz w:val="24"/>
          <w:szCs w:val="24"/>
        </w:rPr>
        <w:t>Two of these international organization</w:t>
      </w:r>
      <w:r w:rsidR="007F5BE9">
        <w:rPr>
          <w:rFonts w:ascii="Garamond" w:hAnsi="Garamond"/>
          <w:sz w:val="24"/>
          <w:szCs w:val="24"/>
        </w:rPr>
        <w:t>s</w:t>
      </w:r>
      <w:r w:rsidRPr="00B907AA">
        <w:rPr>
          <w:rFonts w:ascii="Garamond" w:hAnsi="Garamond"/>
          <w:sz w:val="24"/>
          <w:szCs w:val="24"/>
        </w:rPr>
        <w:t xml:space="preserve"> (Actionaid and Oxfam)</w:t>
      </w:r>
      <w:r w:rsidR="00BA2B17">
        <w:rPr>
          <w:rFonts w:ascii="Garamond" w:hAnsi="Garamond"/>
          <w:sz w:val="24"/>
          <w:szCs w:val="24"/>
        </w:rPr>
        <w:t xml:space="preserve"> have Australian entitites – ActionAid Australia and Oxfam Australia -</w:t>
      </w:r>
      <w:r w:rsidR="00A04427">
        <w:rPr>
          <w:rFonts w:ascii="Garamond" w:hAnsi="Garamond"/>
          <w:sz w:val="24"/>
          <w:szCs w:val="24"/>
        </w:rPr>
        <w:t xml:space="preserve"> </w:t>
      </w:r>
      <w:r w:rsidR="00BA2B17">
        <w:rPr>
          <w:rFonts w:ascii="Garamond" w:hAnsi="Garamond"/>
          <w:sz w:val="24"/>
          <w:szCs w:val="24"/>
        </w:rPr>
        <w:t xml:space="preserve">which </w:t>
      </w:r>
      <w:r w:rsidRPr="00B907AA">
        <w:rPr>
          <w:rFonts w:ascii="Garamond" w:hAnsi="Garamond"/>
          <w:sz w:val="24"/>
          <w:szCs w:val="24"/>
        </w:rPr>
        <w:t xml:space="preserve">are accredited agencies under </w:t>
      </w:r>
      <w:r w:rsidR="006B1D93">
        <w:rPr>
          <w:rFonts w:ascii="Garamond" w:hAnsi="Garamond"/>
          <w:sz w:val="24"/>
          <w:szCs w:val="24"/>
        </w:rPr>
        <w:t>AusAID</w:t>
      </w:r>
      <w:r w:rsidRPr="00B907AA">
        <w:rPr>
          <w:rFonts w:ascii="Garamond" w:hAnsi="Garamond"/>
          <w:sz w:val="24"/>
          <w:szCs w:val="24"/>
        </w:rPr>
        <w:t xml:space="preserve"> NGO Cooperation </w:t>
      </w:r>
      <w:r w:rsidR="00BA2B17">
        <w:rPr>
          <w:rFonts w:ascii="Garamond" w:hAnsi="Garamond"/>
          <w:sz w:val="24"/>
          <w:szCs w:val="24"/>
        </w:rPr>
        <w:t>P</w:t>
      </w:r>
      <w:r w:rsidRPr="00B907AA">
        <w:rPr>
          <w:rFonts w:ascii="Garamond" w:hAnsi="Garamond"/>
          <w:sz w:val="24"/>
          <w:szCs w:val="24"/>
        </w:rPr>
        <w:t xml:space="preserve">rogramme (ANCP). </w:t>
      </w:r>
      <w:r w:rsidR="00BA2B17">
        <w:rPr>
          <w:rFonts w:ascii="Garamond" w:hAnsi="Garamond"/>
          <w:sz w:val="24"/>
          <w:szCs w:val="24"/>
          <w:lang w:val="en-GB"/>
        </w:rPr>
        <w:t>Oversight</w:t>
      </w:r>
      <w:r w:rsidRPr="00B907AA">
        <w:rPr>
          <w:rFonts w:ascii="Garamond" w:hAnsi="Garamond"/>
          <w:sz w:val="24"/>
          <w:szCs w:val="24"/>
          <w:lang w:val="en-GB"/>
        </w:rPr>
        <w:t xml:space="preserve"> of </w:t>
      </w:r>
      <w:r w:rsidRPr="00B907AA">
        <w:rPr>
          <w:rFonts w:ascii="Garamond" w:hAnsi="Garamond"/>
          <w:b/>
          <w:sz w:val="24"/>
          <w:szCs w:val="24"/>
          <w:lang w:val="en-GB"/>
        </w:rPr>
        <w:t>financial transactions</w:t>
      </w:r>
      <w:r w:rsidRPr="00B907AA">
        <w:rPr>
          <w:rFonts w:ascii="Garamond" w:hAnsi="Garamond"/>
          <w:sz w:val="24"/>
          <w:szCs w:val="24"/>
          <w:lang w:val="en-GB"/>
        </w:rPr>
        <w:t xml:space="preserve"> – receiving and dispensing funds, monitoring the use of funds and accounting for all income and expenses – </w:t>
      </w:r>
      <w:r w:rsidR="00BA2B17">
        <w:rPr>
          <w:rFonts w:ascii="Garamond" w:hAnsi="Garamond"/>
          <w:sz w:val="24"/>
          <w:szCs w:val="24"/>
          <w:lang w:val="en-GB"/>
        </w:rPr>
        <w:t xml:space="preserve">is with </w:t>
      </w:r>
      <w:r w:rsidRPr="00B907AA">
        <w:rPr>
          <w:rFonts w:ascii="Garamond" w:hAnsi="Garamond"/>
          <w:sz w:val="24"/>
          <w:szCs w:val="24"/>
          <w:lang w:val="en-GB"/>
        </w:rPr>
        <w:t>the Financia</w:t>
      </w:r>
      <w:r w:rsidR="007F5BE9">
        <w:rPr>
          <w:rFonts w:ascii="Garamond" w:hAnsi="Garamond"/>
          <w:sz w:val="24"/>
          <w:szCs w:val="24"/>
          <w:lang w:val="en-GB"/>
        </w:rPr>
        <w:t>l M</w:t>
      </w:r>
      <w:r w:rsidRPr="00B907AA">
        <w:rPr>
          <w:rFonts w:ascii="Garamond" w:hAnsi="Garamond"/>
          <w:sz w:val="24"/>
          <w:szCs w:val="24"/>
          <w:lang w:val="en-GB"/>
        </w:rPr>
        <w:t xml:space="preserve">anagement Agency responsible for the region. The </w:t>
      </w:r>
      <w:r w:rsidR="00BA2B17">
        <w:rPr>
          <w:rFonts w:ascii="Garamond" w:hAnsi="Garamond"/>
          <w:sz w:val="24"/>
          <w:szCs w:val="24"/>
          <w:lang w:val="en-GB"/>
        </w:rPr>
        <w:t>F</w:t>
      </w:r>
      <w:r w:rsidRPr="00B907AA">
        <w:rPr>
          <w:rFonts w:ascii="Garamond" w:hAnsi="Garamond"/>
          <w:sz w:val="24"/>
          <w:szCs w:val="24"/>
          <w:lang w:val="en-GB"/>
        </w:rPr>
        <w:t xml:space="preserve">inancial </w:t>
      </w:r>
      <w:r w:rsidR="00BA2B17">
        <w:rPr>
          <w:rFonts w:ascii="Garamond" w:hAnsi="Garamond"/>
          <w:sz w:val="24"/>
          <w:szCs w:val="24"/>
          <w:lang w:val="en-GB"/>
        </w:rPr>
        <w:t>M</w:t>
      </w:r>
      <w:r w:rsidRPr="00B907AA">
        <w:rPr>
          <w:rFonts w:ascii="Garamond" w:hAnsi="Garamond"/>
          <w:sz w:val="24"/>
          <w:szCs w:val="24"/>
          <w:lang w:val="en-GB"/>
        </w:rPr>
        <w:t xml:space="preserve">anagement </w:t>
      </w:r>
      <w:r w:rsidR="00BA2B17">
        <w:rPr>
          <w:rFonts w:ascii="Garamond" w:hAnsi="Garamond"/>
          <w:sz w:val="24"/>
          <w:szCs w:val="24"/>
          <w:lang w:val="en-GB"/>
        </w:rPr>
        <w:t>A</w:t>
      </w:r>
      <w:r w:rsidRPr="00B907AA">
        <w:rPr>
          <w:rFonts w:ascii="Garamond" w:hAnsi="Garamond"/>
          <w:sz w:val="24"/>
          <w:szCs w:val="24"/>
          <w:lang w:val="en-GB"/>
        </w:rPr>
        <w:t>genc</w:t>
      </w:r>
      <w:r w:rsidR="00BA2B17">
        <w:rPr>
          <w:rFonts w:ascii="Garamond" w:hAnsi="Garamond"/>
          <w:sz w:val="24"/>
          <w:szCs w:val="24"/>
          <w:lang w:val="en-GB"/>
        </w:rPr>
        <w:t>ies</w:t>
      </w:r>
      <w:r w:rsidRPr="00B907AA">
        <w:rPr>
          <w:rFonts w:ascii="Garamond" w:hAnsi="Garamond"/>
          <w:sz w:val="24"/>
          <w:szCs w:val="24"/>
          <w:lang w:val="en-GB"/>
        </w:rPr>
        <w:t xml:space="preserve"> will recruit and hire an accountant solely dedicated to management of the regional funds. The hiring and management of the position will be the responsibility of the </w:t>
      </w:r>
      <w:r w:rsidR="00BA2B17">
        <w:rPr>
          <w:rFonts w:ascii="Garamond" w:hAnsi="Garamond"/>
          <w:sz w:val="24"/>
          <w:szCs w:val="24"/>
          <w:lang w:val="en-GB"/>
        </w:rPr>
        <w:t>F</w:t>
      </w:r>
      <w:r w:rsidRPr="00B907AA">
        <w:rPr>
          <w:rFonts w:ascii="Garamond" w:hAnsi="Garamond"/>
          <w:sz w:val="24"/>
          <w:szCs w:val="24"/>
          <w:lang w:val="en-GB"/>
        </w:rPr>
        <w:t xml:space="preserve">inancial </w:t>
      </w:r>
      <w:r w:rsidR="00BA2B17">
        <w:rPr>
          <w:rFonts w:ascii="Garamond" w:hAnsi="Garamond"/>
          <w:sz w:val="24"/>
          <w:szCs w:val="24"/>
          <w:lang w:val="en-GB"/>
        </w:rPr>
        <w:t>M</w:t>
      </w:r>
      <w:r w:rsidRPr="00B907AA">
        <w:rPr>
          <w:rFonts w:ascii="Garamond" w:hAnsi="Garamond"/>
          <w:sz w:val="24"/>
          <w:szCs w:val="24"/>
          <w:lang w:val="en-GB"/>
        </w:rPr>
        <w:t xml:space="preserve">anagement </w:t>
      </w:r>
      <w:r w:rsidR="00BA2B17">
        <w:rPr>
          <w:rFonts w:ascii="Garamond" w:hAnsi="Garamond"/>
          <w:sz w:val="24"/>
          <w:szCs w:val="24"/>
          <w:lang w:val="en-GB"/>
        </w:rPr>
        <w:t>A</w:t>
      </w:r>
      <w:r w:rsidRPr="00B907AA">
        <w:rPr>
          <w:rFonts w:ascii="Garamond" w:hAnsi="Garamond"/>
          <w:sz w:val="24"/>
          <w:szCs w:val="24"/>
          <w:lang w:val="en-GB"/>
        </w:rPr>
        <w:t xml:space="preserve">gency alone. No personnel decisions regarding the financial management of the programme will be made by the CSEF </w:t>
      </w:r>
      <w:r w:rsidR="00BA2B17">
        <w:rPr>
          <w:rFonts w:ascii="Garamond" w:hAnsi="Garamond"/>
          <w:sz w:val="24"/>
          <w:szCs w:val="24"/>
          <w:lang w:val="en-GB"/>
        </w:rPr>
        <w:t>S</w:t>
      </w:r>
      <w:r w:rsidRPr="00B907AA">
        <w:rPr>
          <w:rFonts w:ascii="Garamond" w:hAnsi="Garamond"/>
          <w:sz w:val="24"/>
          <w:szCs w:val="24"/>
          <w:lang w:val="en-GB"/>
        </w:rPr>
        <w:t>ecretariat. The FMA</w:t>
      </w:r>
      <w:r w:rsidR="00BA2B17">
        <w:rPr>
          <w:rFonts w:ascii="Garamond" w:hAnsi="Garamond"/>
          <w:sz w:val="24"/>
          <w:szCs w:val="24"/>
          <w:lang w:val="en-GB"/>
        </w:rPr>
        <w:t>:</w:t>
      </w:r>
    </w:p>
    <w:p w:rsidR="00D97689" w:rsidRPr="00B907AA" w:rsidRDefault="00D97689" w:rsidP="00D97689">
      <w:pPr>
        <w:spacing w:line="240" w:lineRule="auto"/>
        <w:contextualSpacing/>
        <w:jc w:val="both"/>
        <w:rPr>
          <w:rFonts w:ascii="Garamond" w:hAnsi="Garamond"/>
          <w:sz w:val="24"/>
          <w:szCs w:val="24"/>
          <w:lang w:val="en-GB"/>
        </w:rPr>
      </w:pPr>
    </w:p>
    <w:p w:rsidR="00D97689" w:rsidRPr="00B907AA" w:rsidRDefault="00D97689" w:rsidP="00D97689">
      <w:pPr>
        <w:numPr>
          <w:ilvl w:val="0"/>
          <w:numId w:val="7"/>
        </w:numPr>
        <w:spacing w:after="0" w:line="240" w:lineRule="auto"/>
        <w:contextualSpacing/>
        <w:jc w:val="both"/>
        <w:rPr>
          <w:rFonts w:ascii="Garamond" w:hAnsi="Garamond"/>
          <w:sz w:val="24"/>
          <w:szCs w:val="24"/>
        </w:rPr>
      </w:pPr>
      <w:r w:rsidRPr="00B907AA">
        <w:rPr>
          <w:rFonts w:ascii="Garamond" w:hAnsi="Garamond"/>
          <w:sz w:val="24"/>
          <w:szCs w:val="24"/>
        </w:rPr>
        <w:t xml:space="preserve">Receives and manages national grants </w:t>
      </w:r>
    </w:p>
    <w:p w:rsidR="00D97689" w:rsidRPr="00B907AA" w:rsidRDefault="00D97689" w:rsidP="00D97689">
      <w:pPr>
        <w:numPr>
          <w:ilvl w:val="0"/>
          <w:numId w:val="7"/>
        </w:numPr>
        <w:spacing w:after="0" w:line="240" w:lineRule="auto"/>
        <w:contextualSpacing/>
        <w:jc w:val="both"/>
        <w:rPr>
          <w:rFonts w:ascii="Garamond" w:hAnsi="Garamond"/>
          <w:sz w:val="24"/>
          <w:szCs w:val="24"/>
        </w:rPr>
      </w:pPr>
      <w:r w:rsidRPr="00B907AA">
        <w:rPr>
          <w:rFonts w:ascii="Garamond" w:hAnsi="Garamond"/>
          <w:sz w:val="24"/>
          <w:szCs w:val="24"/>
        </w:rPr>
        <w:t xml:space="preserve">Transfer funds to coalitions on the instructions of the Regional Funding Committee and within the norms and procedures established by GCE </w:t>
      </w:r>
    </w:p>
    <w:p w:rsidR="00D97689" w:rsidRPr="00B907AA" w:rsidRDefault="00D97689" w:rsidP="00D97689">
      <w:pPr>
        <w:numPr>
          <w:ilvl w:val="0"/>
          <w:numId w:val="7"/>
        </w:numPr>
        <w:spacing w:after="0" w:line="240" w:lineRule="auto"/>
        <w:contextualSpacing/>
        <w:jc w:val="both"/>
        <w:rPr>
          <w:rFonts w:ascii="Garamond" w:hAnsi="Garamond"/>
          <w:sz w:val="24"/>
          <w:szCs w:val="24"/>
        </w:rPr>
      </w:pPr>
      <w:r w:rsidRPr="00B907AA">
        <w:rPr>
          <w:rFonts w:ascii="Garamond" w:hAnsi="Garamond"/>
          <w:sz w:val="24"/>
          <w:szCs w:val="24"/>
        </w:rPr>
        <w:t xml:space="preserve">Maintains all financial records of the national grants </w:t>
      </w:r>
    </w:p>
    <w:p w:rsidR="00D97689" w:rsidRPr="00B907AA" w:rsidRDefault="00D97689" w:rsidP="00D97689">
      <w:pPr>
        <w:numPr>
          <w:ilvl w:val="0"/>
          <w:numId w:val="7"/>
        </w:numPr>
        <w:spacing w:after="0" w:line="240" w:lineRule="auto"/>
        <w:contextualSpacing/>
        <w:jc w:val="both"/>
        <w:rPr>
          <w:rFonts w:ascii="Garamond" w:hAnsi="Garamond"/>
          <w:sz w:val="24"/>
          <w:szCs w:val="24"/>
        </w:rPr>
      </w:pPr>
      <w:r w:rsidRPr="00B907AA">
        <w:rPr>
          <w:rFonts w:ascii="Garamond" w:hAnsi="Garamond"/>
          <w:sz w:val="24"/>
          <w:szCs w:val="24"/>
        </w:rPr>
        <w:t xml:space="preserve">Prepares periodic fund utilization reports as required by GCE </w:t>
      </w:r>
    </w:p>
    <w:p w:rsidR="00D97689" w:rsidRPr="00B907AA" w:rsidRDefault="00D97689" w:rsidP="00D97689">
      <w:pPr>
        <w:numPr>
          <w:ilvl w:val="0"/>
          <w:numId w:val="7"/>
        </w:numPr>
        <w:spacing w:after="0" w:line="240" w:lineRule="auto"/>
        <w:contextualSpacing/>
        <w:jc w:val="both"/>
        <w:rPr>
          <w:rFonts w:ascii="Garamond" w:hAnsi="Garamond"/>
          <w:sz w:val="24"/>
          <w:szCs w:val="24"/>
        </w:rPr>
      </w:pPr>
      <w:r w:rsidRPr="00B907AA">
        <w:rPr>
          <w:rFonts w:ascii="Garamond" w:hAnsi="Garamond"/>
          <w:sz w:val="24"/>
          <w:szCs w:val="24"/>
        </w:rPr>
        <w:t>Organizes the accounts audit as required by GCE and the donors</w:t>
      </w:r>
    </w:p>
    <w:p w:rsidR="00D97689" w:rsidRPr="00B907AA" w:rsidRDefault="00D97689" w:rsidP="00D97689">
      <w:pPr>
        <w:numPr>
          <w:ilvl w:val="0"/>
          <w:numId w:val="7"/>
        </w:numPr>
        <w:spacing w:after="0" w:line="240" w:lineRule="auto"/>
        <w:contextualSpacing/>
        <w:jc w:val="both"/>
        <w:rPr>
          <w:rFonts w:ascii="Garamond" w:hAnsi="Garamond"/>
          <w:sz w:val="24"/>
          <w:szCs w:val="24"/>
        </w:rPr>
      </w:pPr>
      <w:r w:rsidRPr="00B907AA">
        <w:rPr>
          <w:rFonts w:ascii="Garamond" w:hAnsi="Garamond"/>
          <w:sz w:val="24"/>
          <w:szCs w:val="24"/>
        </w:rPr>
        <w:t>Can withhold transfer if financial reporting is insufficient</w:t>
      </w:r>
    </w:p>
    <w:p w:rsidR="00D97689" w:rsidRPr="00B907AA" w:rsidRDefault="00D97689" w:rsidP="00D97689">
      <w:pPr>
        <w:tabs>
          <w:tab w:val="left" w:pos="1854"/>
        </w:tabs>
        <w:spacing w:after="120" w:line="240" w:lineRule="auto"/>
        <w:contextualSpacing/>
        <w:jc w:val="both"/>
        <w:rPr>
          <w:rFonts w:ascii="Garamond" w:hAnsi="Garamond"/>
          <w:sz w:val="24"/>
          <w:szCs w:val="24"/>
          <w:lang w:val="en-GB"/>
        </w:rPr>
      </w:pPr>
    </w:p>
    <w:p w:rsidR="00D97689" w:rsidRDefault="00D97689" w:rsidP="00D97689">
      <w:pPr>
        <w:tabs>
          <w:tab w:val="left" w:pos="1854"/>
        </w:tabs>
        <w:spacing w:after="120" w:line="240" w:lineRule="auto"/>
        <w:contextualSpacing/>
        <w:jc w:val="both"/>
        <w:rPr>
          <w:rFonts w:ascii="Garamond" w:hAnsi="Garamond"/>
          <w:i/>
          <w:sz w:val="24"/>
          <w:szCs w:val="24"/>
          <w:lang w:val="en-GB"/>
        </w:rPr>
      </w:pPr>
      <w:r w:rsidRPr="00B907AA">
        <w:rPr>
          <w:rFonts w:ascii="Garamond" w:hAnsi="Garamond"/>
          <w:i/>
          <w:sz w:val="24"/>
          <w:szCs w:val="24"/>
          <w:lang w:val="en-GB"/>
        </w:rPr>
        <w:t>The role of Regional Funding Committee</w:t>
      </w:r>
    </w:p>
    <w:p w:rsidR="00D97689" w:rsidRPr="00B907AA" w:rsidRDefault="00D97689" w:rsidP="00D97689">
      <w:pPr>
        <w:tabs>
          <w:tab w:val="left" w:pos="1854"/>
        </w:tabs>
        <w:spacing w:after="120" w:line="240" w:lineRule="auto"/>
        <w:contextualSpacing/>
        <w:jc w:val="both"/>
        <w:rPr>
          <w:rFonts w:ascii="Garamond" w:hAnsi="Garamond"/>
          <w:i/>
          <w:sz w:val="24"/>
          <w:szCs w:val="24"/>
          <w:lang w:val="en-GB"/>
        </w:rPr>
      </w:pPr>
    </w:p>
    <w:p w:rsidR="00D97689" w:rsidRPr="00B907AA" w:rsidRDefault="00D97689" w:rsidP="00D97689">
      <w:pPr>
        <w:spacing w:after="0" w:line="240" w:lineRule="auto"/>
        <w:contextualSpacing/>
        <w:jc w:val="both"/>
        <w:rPr>
          <w:rFonts w:ascii="Garamond" w:hAnsi="Garamond"/>
          <w:sz w:val="24"/>
          <w:szCs w:val="24"/>
          <w:lang w:val="en-GB"/>
        </w:rPr>
      </w:pPr>
      <w:r w:rsidRPr="00B907AA">
        <w:rPr>
          <w:rFonts w:ascii="Garamond" w:hAnsi="Garamond"/>
          <w:sz w:val="24"/>
          <w:szCs w:val="24"/>
        </w:rPr>
        <w:t xml:space="preserve">The decision on allocation of resources to the national education coalitions are taken by </w:t>
      </w:r>
      <w:r w:rsidR="00DB06DF">
        <w:rPr>
          <w:rFonts w:ascii="Garamond" w:hAnsi="Garamond"/>
          <w:b/>
          <w:sz w:val="24"/>
          <w:szCs w:val="24"/>
        </w:rPr>
        <w:t>R</w:t>
      </w:r>
      <w:r w:rsidRPr="00B907AA">
        <w:rPr>
          <w:rFonts w:ascii="Garamond" w:hAnsi="Garamond"/>
          <w:b/>
          <w:sz w:val="24"/>
          <w:szCs w:val="24"/>
        </w:rPr>
        <w:t xml:space="preserve">egional </w:t>
      </w:r>
      <w:r w:rsidR="00DB06DF">
        <w:rPr>
          <w:rFonts w:ascii="Garamond" w:hAnsi="Garamond"/>
          <w:b/>
          <w:sz w:val="24"/>
          <w:szCs w:val="24"/>
        </w:rPr>
        <w:t>F</w:t>
      </w:r>
      <w:r w:rsidRPr="00B907AA">
        <w:rPr>
          <w:rFonts w:ascii="Garamond" w:hAnsi="Garamond"/>
          <w:b/>
          <w:sz w:val="24"/>
          <w:szCs w:val="24"/>
        </w:rPr>
        <w:t xml:space="preserve">unding </w:t>
      </w:r>
      <w:r w:rsidR="00DB06DF">
        <w:rPr>
          <w:rFonts w:ascii="Garamond" w:hAnsi="Garamond"/>
          <w:b/>
          <w:sz w:val="24"/>
          <w:szCs w:val="24"/>
        </w:rPr>
        <w:t>C</w:t>
      </w:r>
      <w:r w:rsidRPr="00B907AA">
        <w:rPr>
          <w:rFonts w:ascii="Garamond" w:hAnsi="Garamond"/>
          <w:b/>
          <w:sz w:val="24"/>
          <w:szCs w:val="24"/>
        </w:rPr>
        <w:t>ommittees</w:t>
      </w:r>
      <w:r w:rsidRPr="00B907AA">
        <w:rPr>
          <w:rFonts w:ascii="Garamond" w:hAnsi="Garamond"/>
          <w:sz w:val="24"/>
          <w:szCs w:val="24"/>
        </w:rPr>
        <w:t xml:space="preserve"> which contain external regional education experts from the region to ensure independence of evaluation of country proposals</w:t>
      </w:r>
      <w:r w:rsidRPr="00B907AA">
        <w:rPr>
          <w:rFonts w:ascii="Garamond" w:hAnsi="Garamond"/>
          <w:sz w:val="24"/>
          <w:szCs w:val="24"/>
          <w:lang w:val="en-GB"/>
        </w:rPr>
        <w:t>.</w:t>
      </w:r>
      <w:r w:rsidR="00A04427">
        <w:rPr>
          <w:rFonts w:ascii="Garamond" w:hAnsi="Garamond"/>
          <w:sz w:val="24"/>
          <w:szCs w:val="24"/>
          <w:lang w:val="en-GB"/>
        </w:rPr>
        <w:t xml:space="preserve"> </w:t>
      </w:r>
      <w:r w:rsidRPr="00B907AA">
        <w:rPr>
          <w:rFonts w:ascii="Garamond" w:hAnsi="Garamond"/>
          <w:sz w:val="24"/>
          <w:szCs w:val="24"/>
          <w:lang w:val="en-GB"/>
        </w:rPr>
        <w:t xml:space="preserve">Each of the three regions has a Funding Committee of </w:t>
      </w:r>
      <w:r w:rsidR="00DB06DF">
        <w:rPr>
          <w:rFonts w:ascii="Garamond" w:hAnsi="Garamond"/>
          <w:sz w:val="24"/>
          <w:szCs w:val="24"/>
          <w:lang w:val="en-GB"/>
        </w:rPr>
        <w:t>7</w:t>
      </w:r>
      <w:r w:rsidRPr="00B907AA">
        <w:rPr>
          <w:rFonts w:ascii="Garamond" w:hAnsi="Garamond"/>
          <w:sz w:val="24"/>
          <w:szCs w:val="24"/>
          <w:lang w:val="en-GB"/>
        </w:rPr>
        <w:t xml:space="preserve">-12 key individuals, critical in ensuring accountability, transparency and ownership of the work. The </w:t>
      </w:r>
      <w:r w:rsidR="00DB06DF">
        <w:rPr>
          <w:rFonts w:ascii="Garamond" w:hAnsi="Garamond"/>
          <w:sz w:val="24"/>
          <w:szCs w:val="24"/>
          <w:lang w:val="en-GB"/>
        </w:rPr>
        <w:t>R</w:t>
      </w:r>
      <w:r w:rsidRPr="00B907AA">
        <w:rPr>
          <w:rFonts w:ascii="Garamond" w:hAnsi="Garamond"/>
          <w:sz w:val="24"/>
          <w:szCs w:val="24"/>
          <w:lang w:val="en-GB"/>
        </w:rPr>
        <w:t xml:space="preserve">egional </w:t>
      </w:r>
      <w:r w:rsidR="00DB06DF">
        <w:rPr>
          <w:rFonts w:ascii="Garamond" w:hAnsi="Garamond"/>
          <w:sz w:val="24"/>
          <w:szCs w:val="24"/>
          <w:lang w:val="en-GB"/>
        </w:rPr>
        <w:t>F</w:t>
      </w:r>
      <w:r w:rsidRPr="00B907AA">
        <w:rPr>
          <w:rFonts w:ascii="Garamond" w:hAnsi="Garamond"/>
          <w:sz w:val="24"/>
          <w:szCs w:val="24"/>
          <w:lang w:val="en-GB"/>
        </w:rPr>
        <w:t xml:space="preserve">unding </w:t>
      </w:r>
      <w:r w:rsidR="00DB06DF">
        <w:rPr>
          <w:rFonts w:ascii="Garamond" w:hAnsi="Garamond"/>
          <w:sz w:val="24"/>
          <w:szCs w:val="24"/>
          <w:lang w:val="en-GB"/>
        </w:rPr>
        <w:t>C</w:t>
      </w:r>
      <w:r w:rsidRPr="00B907AA">
        <w:rPr>
          <w:rFonts w:ascii="Garamond" w:hAnsi="Garamond"/>
          <w:sz w:val="24"/>
          <w:szCs w:val="24"/>
          <w:lang w:val="en-GB"/>
        </w:rPr>
        <w:t xml:space="preserve">ommittee has the responsibility to: </w:t>
      </w:r>
    </w:p>
    <w:p w:rsidR="00D97689" w:rsidRPr="00B907AA" w:rsidRDefault="00D97689" w:rsidP="00D97689">
      <w:pPr>
        <w:spacing w:after="0" w:line="240" w:lineRule="auto"/>
        <w:contextualSpacing/>
        <w:jc w:val="both"/>
        <w:rPr>
          <w:rFonts w:ascii="Garamond" w:hAnsi="Garamond"/>
          <w:sz w:val="24"/>
          <w:szCs w:val="24"/>
        </w:rPr>
      </w:pPr>
    </w:p>
    <w:p w:rsidR="00D97689" w:rsidRPr="00B907AA" w:rsidRDefault="00D97689" w:rsidP="00D97689">
      <w:pPr>
        <w:numPr>
          <w:ilvl w:val="0"/>
          <w:numId w:val="4"/>
        </w:numPr>
        <w:spacing w:after="0" w:line="240" w:lineRule="auto"/>
        <w:contextualSpacing/>
        <w:jc w:val="both"/>
        <w:rPr>
          <w:rFonts w:ascii="Garamond" w:hAnsi="Garamond"/>
          <w:sz w:val="24"/>
          <w:szCs w:val="24"/>
        </w:rPr>
      </w:pPr>
      <w:r w:rsidRPr="00B907AA">
        <w:rPr>
          <w:rFonts w:ascii="Garamond" w:hAnsi="Garamond"/>
          <w:sz w:val="24"/>
          <w:szCs w:val="24"/>
        </w:rPr>
        <w:t>Meet face to face at least once a year</w:t>
      </w:r>
    </w:p>
    <w:p w:rsidR="00D97689" w:rsidRPr="00B907AA" w:rsidRDefault="00D97689" w:rsidP="00D97689">
      <w:pPr>
        <w:numPr>
          <w:ilvl w:val="0"/>
          <w:numId w:val="4"/>
        </w:numPr>
        <w:spacing w:after="0" w:line="240" w:lineRule="auto"/>
        <w:contextualSpacing/>
        <w:jc w:val="both"/>
        <w:rPr>
          <w:rFonts w:ascii="Garamond" w:hAnsi="Garamond"/>
          <w:sz w:val="24"/>
          <w:szCs w:val="24"/>
        </w:rPr>
      </w:pPr>
      <w:r w:rsidRPr="00B907AA">
        <w:rPr>
          <w:rFonts w:ascii="Garamond" w:hAnsi="Garamond"/>
          <w:sz w:val="24"/>
          <w:szCs w:val="24"/>
        </w:rPr>
        <w:t xml:space="preserve">Establish eligibility criteria for the fund </w:t>
      </w:r>
    </w:p>
    <w:p w:rsidR="00D97689" w:rsidRPr="00B907AA" w:rsidRDefault="00D97689" w:rsidP="00D97689">
      <w:pPr>
        <w:numPr>
          <w:ilvl w:val="0"/>
          <w:numId w:val="4"/>
        </w:numPr>
        <w:spacing w:after="0" w:line="240" w:lineRule="auto"/>
        <w:contextualSpacing/>
        <w:jc w:val="both"/>
        <w:rPr>
          <w:rFonts w:ascii="Garamond" w:hAnsi="Garamond"/>
          <w:sz w:val="24"/>
          <w:szCs w:val="24"/>
        </w:rPr>
      </w:pPr>
      <w:r w:rsidRPr="00B907AA">
        <w:rPr>
          <w:rFonts w:ascii="Garamond" w:hAnsi="Garamond"/>
          <w:sz w:val="24"/>
          <w:szCs w:val="24"/>
        </w:rPr>
        <w:t>Review all funding proposals from NECs</w:t>
      </w:r>
    </w:p>
    <w:p w:rsidR="00D97689" w:rsidRPr="00B907AA" w:rsidRDefault="00D97689" w:rsidP="00D97689">
      <w:pPr>
        <w:numPr>
          <w:ilvl w:val="0"/>
          <w:numId w:val="4"/>
        </w:numPr>
        <w:spacing w:after="0" w:line="240" w:lineRule="auto"/>
        <w:contextualSpacing/>
        <w:jc w:val="both"/>
        <w:rPr>
          <w:rFonts w:ascii="Garamond" w:hAnsi="Garamond"/>
          <w:sz w:val="24"/>
          <w:szCs w:val="24"/>
        </w:rPr>
      </w:pPr>
      <w:r w:rsidRPr="00B907AA">
        <w:rPr>
          <w:rFonts w:ascii="Garamond" w:hAnsi="Garamond"/>
          <w:sz w:val="24"/>
          <w:szCs w:val="24"/>
          <w:lang w:val="en-GB"/>
        </w:rPr>
        <w:t xml:space="preserve">Approve or decline proposals </w:t>
      </w:r>
      <w:r w:rsidRPr="00B907AA">
        <w:rPr>
          <w:rFonts w:ascii="Garamond" w:hAnsi="Garamond"/>
          <w:sz w:val="24"/>
          <w:szCs w:val="24"/>
        </w:rPr>
        <w:t>based on the parameters established by the GCE</w:t>
      </w:r>
    </w:p>
    <w:p w:rsidR="00D97689" w:rsidRPr="00B907AA" w:rsidRDefault="00D97689" w:rsidP="00D97689">
      <w:pPr>
        <w:numPr>
          <w:ilvl w:val="0"/>
          <w:numId w:val="4"/>
        </w:numPr>
        <w:spacing w:after="0" w:line="240" w:lineRule="auto"/>
        <w:contextualSpacing/>
        <w:jc w:val="both"/>
        <w:rPr>
          <w:rFonts w:ascii="Garamond" w:hAnsi="Garamond"/>
          <w:sz w:val="24"/>
          <w:szCs w:val="24"/>
        </w:rPr>
      </w:pPr>
      <w:r w:rsidRPr="00B907AA">
        <w:rPr>
          <w:rFonts w:ascii="Garamond" w:hAnsi="Garamond"/>
          <w:sz w:val="24"/>
          <w:szCs w:val="24"/>
        </w:rPr>
        <w:t>Make decisions on grants allocation to NECs</w:t>
      </w:r>
    </w:p>
    <w:p w:rsidR="00D97689" w:rsidRPr="00B907AA" w:rsidRDefault="00D97689" w:rsidP="00D97689">
      <w:pPr>
        <w:numPr>
          <w:ilvl w:val="0"/>
          <w:numId w:val="4"/>
        </w:numPr>
        <w:spacing w:after="0" w:line="240" w:lineRule="auto"/>
        <w:contextualSpacing/>
        <w:jc w:val="both"/>
        <w:rPr>
          <w:rFonts w:ascii="Garamond" w:hAnsi="Garamond"/>
          <w:sz w:val="24"/>
          <w:szCs w:val="24"/>
        </w:rPr>
      </w:pPr>
      <w:r w:rsidRPr="00B907AA">
        <w:rPr>
          <w:rFonts w:ascii="Garamond" w:hAnsi="Garamond"/>
          <w:sz w:val="24"/>
          <w:szCs w:val="24"/>
        </w:rPr>
        <w:t xml:space="preserve">Reviews progress on grants implementation </w:t>
      </w:r>
    </w:p>
    <w:p w:rsidR="00D97689" w:rsidRPr="00B907AA" w:rsidRDefault="00D97689" w:rsidP="00D97689">
      <w:pPr>
        <w:numPr>
          <w:ilvl w:val="0"/>
          <w:numId w:val="4"/>
        </w:numPr>
        <w:spacing w:after="0" w:line="240" w:lineRule="auto"/>
        <w:contextualSpacing/>
        <w:jc w:val="both"/>
        <w:rPr>
          <w:rFonts w:ascii="Garamond" w:hAnsi="Garamond"/>
          <w:sz w:val="24"/>
          <w:szCs w:val="24"/>
        </w:rPr>
      </w:pPr>
      <w:r w:rsidRPr="00B907AA">
        <w:rPr>
          <w:rFonts w:ascii="Garamond" w:hAnsi="Garamond"/>
          <w:sz w:val="24"/>
          <w:szCs w:val="24"/>
        </w:rPr>
        <w:t>Report to the GCE Board through the Global Oversight Committee</w:t>
      </w:r>
      <w:r w:rsidRPr="00B907AA">
        <w:rPr>
          <w:rFonts w:ascii="Garamond" w:hAnsi="Garamond"/>
          <w:sz w:val="24"/>
          <w:szCs w:val="24"/>
          <w:lang w:val="en-GB"/>
        </w:rPr>
        <w:t xml:space="preserve"> </w:t>
      </w:r>
    </w:p>
    <w:p w:rsidR="00D97689" w:rsidRPr="00B907AA" w:rsidRDefault="00D97689" w:rsidP="00D97689">
      <w:pPr>
        <w:spacing w:line="240" w:lineRule="auto"/>
        <w:contextualSpacing/>
        <w:jc w:val="both"/>
        <w:rPr>
          <w:rFonts w:ascii="Garamond" w:hAnsi="Garamond"/>
          <w:sz w:val="24"/>
          <w:szCs w:val="24"/>
          <w:lang w:val="en-GB"/>
        </w:rPr>
      </w:pPr>
    </w:p>
    <w:p w:rsidR="00D97689" w:rsidRPr="00B907AA" w:rsidRDefault="00DB06DF" w:rsidP="00D97689">
      <w:pPr>
        <w:spacing w:line="240" w:lineRule="auto"/>
        <w:contextualSpacing/>
        <w:jc w:val="both"/>
        <w:rPr>
          <w:rFonts w:ascii="Garamond" w:hAnsi="Garamond"/>
          <w:sz w:val="24"/>
          <w:szCs w:val="24"/>
          <w:lang w:val="en-GB"/>
        </w:rPr>
      </w:pPr>
      <w:r>
        <w:rPr>
          <w:rFonts w:ascii="Garamond" w:hAnsi="Garamond"/>
          <w:sz w:val="24"/>
          <w:szCs w:val="24"/>
          <w:lang w:val="en-GB"/>
        </w:rPr>
        <w:t xml:space="preserve">Funding </w:t>
      </w:r>
      <w:r w:rsidR="00D97689" w:rsidRPr="00B907AA">
        <w:rPr>
          <w:rFonts w:ascii="Garamond" w:hAnsi="Garamond"/>
          <w:sz w:val="24"/>
          <w:szCs w:val="24"/>
          <w:lang w:val="en-GB"/>
        </w:rPr>
        <w:t xml:space="preserve">Committee members do not gain financially from participation, though their travel costs to board meetings could be covered. </w:t>
      </w:r>
      <w:r>
        <w:rPr>
          <w:rFonts w:ascii="Garamond" w:hAnsi="Garamond"/>
          <w:sz w:val="24"/>
          <w:szCs w:val="24"/>
          <w:lang w:val="en-GB"/>
        </w:rPr>
        <w:t xml:space="preserve">Committee </w:t>
      </w:r>
      <w:r w:rsidR="00D97689" w:rsidRPr="00B907AA">
        <w:rPr>
          <w:rFonts w:ascii="Garamond" w:hAnsi="Garamond"/>
          <w:sz w:val="24"/>
          <w:szCs w:val="24"/>
          <w:lang w:val="en-GB"/>
        </w:rPr>
        <w:t xml:space="preserve">members who accept their nomination act as individuals, not in an institutional capacity, and use their personal knowledge and experience in evaluating funding proposals and making </w:t>
      </w:r>
      <w:r>
        <w:rPr>
          <w:rFonts w:ascii="Garamond" w:hAnsi="Garamond"/>
          <w:sz w:val="24"/>
          <w:szCs w:val="24"/>
          <w:lang w:val="en-GB"/>
        </w:rPr>
        <w:t xml:space="preserve">Committee </w:t>
      </w:r>
      <w:r w:rsidR="00D97689" w:rsidRPr="00B907AA">
        <w:rPr>
          <w:rFonts w:ascii="Garamond" w:hAnsi="Garamond"/>
          <w:sz w:val="24"/>
          <w:szCs w:val="24"/>
          <w:lang w:val="en-GB"/>
        </w:rPr>
        <w:t>decisions. If their own agency is ever directly involved in presenting a proposal submitted from a national coalition they do not participate in the deliberation or decision-making. Strong controls are in place to ensure that organizations that are represented on the board do not benefit unfairly from the funds. As it is only national education coalitions that can apply to the fund, there are few conflicts of interest given the profile of the Board members in the three regions.</w:t>
      </w:r>
    </w:p>
    <w:p w:rsidR="00D97689" w:rsidRPr="00B907AA" w:rsidRDefault="00D97689" w:rsidP="00D97689">
      <w:pPr>
        <w:tabs>
          <w:tab w:val="left" w:pos="1854"/>
        </w:tabs>
        <w:spacing w:after="120" w:line="240" w:lineRule="auto"/>
        <w:contextualSpacing/>
        <w:jc w:val="both"/>
        <w:rPr>
          <w:rFonts w:ascii="Garamond" w:hAnsi="Garamond"/>
          <w:sz w:val="24"/>
          <w:szCs w:val="24"/>
          <w:lang w:val="en-GB"/>
        </w:rPr>
      </w:pPr>
    </w:p>
    <w:p w:rsidR="00D97689" w:rsidRDefault="00D97689" w:rsidP="00D97689">
      <w:pPr>
        <w:tabs>
          <w:tab w:val="left" w:pos="1854"/>
        </w:tabs>
        <w:spacing w:after="120" w:line="240" w:lineRule="auto"/>
        <w:contextualSpacing/>
        <w:jc w:val="both"/>
        <w:rPr>
          <w:rFonts w:ascii="Garamond" w:hAnsi="Garamond"/>
          <w:i/>
          <w:sz w:val="24"/>
          <w:szCs w:val="24"/>
          <w:lang w:val="en-GB"/>
        </w:rPr>
      </w:pPr>
      <w:r w:rsidRPr="00B907AA">
        <w:rPr>
          <w:rFonts w:ascii="Garamond" w:hAnsi="Garamond"/>
          <w:i/>
          <w:sz w:val="24"/>
          <w:szCs w:val="24"/>
          <w:lang w:val="en-GB"/>
        </w:rPr>
        <w:t>The Role of the Global Campaign For Education (GCE)</w:t>
      </w:r>
    </w:p>
    <w:p w:rsidR="00D97689" w:rsidRDefault="00D97689" w:rsidP="00D97689">
      <w:pPr>
        <w:tabs>
          <w:tab w:val="left" w:pos="1854"/>
        </w:tabs>
        <w:spacing w:after="120" w:line="240" w:lineRule="auto"/>
        <w:contextualSpacing/>
        <w:jc w:val="both"/>
        <w:rPr>
          <w:rFonts w:ascii="Garamond" w:hAnsi="Garamond"/>
          <w:i/>
          <w:sz w:val="24"/>
          <w:szCs w:val="24"/>
          <w:lang w:val="en-GB"/>
        </w:rPr>
      </w:pPr>
      <w:r>
        <w:rPr>
          <w:rFonts w:ascii="Garamond" w:eastAsia="MS Mincho" w:hAnsi="Garamond"/>
          <w:sz w:val="24"/>
          <w:szCs w:val="24"/>
          <w:lang w:val="en-GB" w:eastAsia="ja-JP"/>
        </w:rPr>
        <w:t>The GCE is the executing /i</w:t>
      </w:r>
      <w:r w:rsidRPr="00B907AA">
        <w:rPr>
          <w:rFonts w:ascii="Garamond" w:eastAsia="MS Mincho" w:hAnsi="Garamond"/>
          <w:sz w:val="24"/>
          <w:szCs w:val="24"/>
          <w:lang w:val="en-GB" w:eastAsia="ja-JP"/>
        </w:rPr>
        <w:t xml:space="preserve">mplementing Agency for the project, accountable directly to the donor/Supervisory entity, with responsibility to ensure that the project is delivered within agreed parameters. GCE will sign </w:t>
      </w:r>
      <w:r w:rsidR="00DB06DF">
        <w:rPr>
          <w:rFonts w:ascii="Garamond" w:eastAsia="MS Mincho" w:hAnsi="Garamond"/>
          <w:sz w:val="24"/>
          <w:szCs w:val="24"/>
          <w:lang w:val="en-GB" w:eastAsia="ja-JP"/>
        </w:rPr>
        <w:t xml:space="preserve">the </w:t>
      </w:r>
      <w:r w:rsidRPr="00B907AA">
        <w:rPr>
          <w:rFonts w:ascii="Garamond" w:eastAsia="MS Mincho" w:hAnsi="Garamond"/>
          <w:sz w:val="24"/>
          <w:szCs w:val="24"/>
          <w:lang w:val="en-GB" w:eastAsia="ja-JP"/>
        </w:rPr>
        <w:t xml:space="preserve">contract with the </w:t>
      </w:r>
      <w:r w:rsidR="00DB06DF">
        <w:rPr>
          <w:rFonts w:ascii="Garamond" w:eastAsia="MS Mincho" w:hAnsi="Garamond"/>
          <w:sz w:val="24"/>
          <w:szCs w:val="24"/>
          <w:lang w:val="en-GB" w:eastAsia="ja-JP"/>
        </w:rPr>
        <w:t>R</w:t>
      </w:r>
      <w:r w:rsidR="00DB06DF" w:rsidRPr="00B907AA">
        <w:rPr>
          <w:rFonts w:ascii="Garamond" w:eastAsia="MS Mincho" w:hAnsi="Garamond"/>
          <w:sz w:val="24"/>
          <w:szCs w:val="24"/>
          <w:lang w:val="en-GB" w:eastAsia="ja-JP"/>
        </w:rPr>
        <w:t xml:space="preserve">egional </w:t>
      </w:r>
      <w:r w:rsidR="00DB06DF">
        <w:rPr>
          <w:rFonts w:ascii="Garamond" w:eastAsia="MS Mincho" w:hAnsi="Garamond"/>
          <w:sz w:val="24"/>
          <w:szCs w:val="24"/>
          <w:lang w:val="en-GB" w:eastAsia="ja-JP"/>
        </w:rPr>
        <w:t>Secretariat</w:t>
      </w:r>
      <w:r w:rsidR="00DB06DF" w:rsidRPr="00B907AA">
        <w:rPr>
          <w:rFonts w:ascii="Garamond" w:eastAsia="MS Mincho" w:hAnsi="Garamond"/>
          <w:sz w:val="24"/>
          <w:szCs w:val="24"/>
          <w:lang w:val="en-GB" w:eastAsia="ja-JP"/>
        </w:rPr>
        <w:t>s</w:t>
      </w:r>
      <w:r w:rsidR="00DB06DF" w:rsidRPr="00B907AA">
        <w:rPr>
          <w:rFonts w:ascii="Garamond" w:hAnsi="Garamond"/>
          <w:sz w:val="24"/>
          <w:szCs w:val="24"/>
          <w:lang w:val="en-ZA" w:eastAsia="en-ZA"/>
        </w:rPr>
        <w:t xml:space="preserve"> </w:t>
      </w:r>
      <w:r w:rsidRPr="00B907AA">
        <w:rPr>
          <w:rFonts w:ascii="Garamond" w:hAnsi="Garamond"/>
          <w:sz w:val="24"/>
          <w:szCs w:val="24"/>
          <w:lang w:val="en-ZA" w:eastAsia="en-ZA"/>
        </w:rPr>
        <w:t xml:space="preserve">and Financial </w:t>
      </w:r>
      <w:r w:rsidR="00DB06DF">
        <w:rPr>
          <w:rFonts w:ascii="Garamond" w:hAnsi="Garamond"/>
          <w:sz w:val="24"/>
          <w:szCs w:val="24"/>
          <w:lang w:val="en-ZA" w:eastAsia="en-ZA"/>
        </w:rPr>
        <w:t>M</w:t>
      </w:r>
      <w:r w:rsidR="00DB06DF" w:rsidRPr="00B907AA">
        <w:rPr>
          <w:rFonts w:ascii="Garamond" w:hAnsi="Garamond"/>
          <w:sz w:val="24"/>
          <w:szCs w:val="24"/>
          <w:lang w:val="en-ZA" w:eastAsia="en-ZA"/>
        </w:rPr>
        <w:t xml:space="preserve">anagement </w:t>
      </w:r>
      <w:r w:rsidRPr="00B907AA">
        <w:rPr>
          <w:rFonts w:ascii="Garamond" w:hAnsi="Garamond"/>
          <w:sz w:val="24"/>
          <w:szCs w:val="24"/>
          <w:lang w:val="en-ZA" w:eastAsia="en-ZA"/>
        </w:rPr>
        <w:t>Agencies in compliance with the terms and conditions agreed with the donor</w:t>
      </w:r>
      <w:r>
        <w:rPr>
          <w:rFonts w:ascii="Garamond" w:hAnsi="Garamond"/>
          <w:sz w:val="24"/>
          <w:szCs w:val="24"/>
          <w:lang w:val="en-ZA" w:eastAsia="en-ZA"/>
        </w:rPr>
        <w:t>. It</w:t>
      </w:r>
      <w:r w:rsidR="00DB06DF">
        <w:rPr>
          <w:rFonts w:ascii="Garamond" w:hAnsi="Garamond"/>
          <w:sz w:val="24"/>
          <w:szCs w:val="24"/>
          <w:lang w:val="en-ZA" w:eastAsia="en-ZA"/>
        </w:rPr>
        <w:t>s</w:t>
      </w:r>
      <w:r>
        <w:rPr>
          <w:rFonts w:ascii="Garamond" w:hAnsi="Garamond"/>
          <w:sz w:val="24"/>
          <w:szCs w:val="24"/>
          <w:lang w:val="en-ZA" w:eastAsia="en-ZA"/>
        </w:rPr>
        <w:t xml:space="preserve"> specific roles include</w:t>
      </w:r>
      <w:r w:rsidR="00DB06DF">
        <w:rPr>
          <w:rFonts w:ascii="Garamond" w:hAnsi="Garamond"/>
          <w:sz w:val="24"/>
          <w:szCs w:val="24"/>
          <w:lang w:val="en-ZA" w:eastAsia="en-ZA"/>
        </w:rPr>
        <w:t>:</w:t>
      </w:r>
    </w:p>
    <w:p w:rsidR="00D97689" w:rsidRPr="00B907AA" w:rsidRDefault="00D97689" w:rsidP="00D97689">
      <w:pPr>
        <w:tabs>
          <w:tab w:val="left" w:pos="1854"/>
        </w:tabs>
        <w:spacing w:after="120" w:line="240" w:lineRule="auto"/>
        <w:contextualSpacing/>
        <w:jc w:val="both"/>
        <w:rPr>
          <w:rFonts w:ascii="Garamond" w:hAnsi="Garamond"/>
          <w:i/>
          <w:sz w:val="24"/>
          <w:szCs w:val="24"/>
          <w:lang w:val="en-GB"/>
        </w:rPr>
      </w:pPr>
    </w:p>
    <w:p w:rsidR="00D97689" w:rsidRPr="00B907AA" w:rsidRDefault="00D97689" w:rsidP="00D97689">
      <w:pPr>
        <w:numPr>
          <w:ilvl w:val="0"/>
          <w:numId w:val="5"/>
        </w:numPr>
        <w:spacing w:after="0" w:line="240" w:lineRule="auto"/>
        <w:contextualSpacing/>
        <w:jc w:val="both"/>
        <w:rPr>
          <w:rFonts w:ascii="Garamond" w:hAnsi="Garamond"/>
          <w:sz w:val="24"/>
          <w:szCs w:val="24"/>
        </w:rPr>
      </w:pPr>
      <w:r w:rsidRPr="00B907AA">
        <w:rPr>
          <w:rFonts w:ascii="Garamond" w:hAnsi="Garamond"/>
          <w:sz w:val="24"/>
          <w:szCs w:val="24"/>
        </w:rPr>
        <w:t>Performance monitoring and quality assurance</w:t>
      </w:r>
    </w:p>
    <w:p w:rsidR="00D97689" w:rsidRPr="00B907AA" w:rsidRDefault="00D97689" w:rsidP="00D97689">
      <w:pPr>
        <w:numPr>
          <w:ilvl w:val="0"/>
          <w:numId w:val="5"/>
        </w:numPr>
        <w:spacing w:after="0" w:line="240" w:lineRule="auto"/>
        <w:contextualSpacing/>
        <w:jc w:val="both"/>
        <w:rPr>
          <w:rFonts w:ascii="Garamond" w:hAnsi="Garamond"/>
          <w:sz w:val="24"/>
          <w:szCs w:val="24"/>
        </w:rPr>
      </w:pPr>
      <w:r w:rsidRPr="00B907AA">
        <w:rPr>
          <w:rFonts w:ascii="Garamond" w:hAnsi="Garamond"/>
          <w:sz w:val="24"/>
          <w:szCs w:val="24"/>
        </w:rPr>
        <w:t>Aligning regional and country plans to GCE overall strategy</w:t>
      </w:r>
    </w:p>
    <w:p w:rsidR="00D97689" w:rsidRPr="00B907AA" w:rsidRDefault="00D97689" w:rsidP="00D97689">
      <w:pPr>
        <w:numPr>
          <w:ilvl w:val="0"/>
          <w:numId w:val="5"/>
        </w:numPr>
        <w:spacing w:after="0" w:line="240" w:lineRule="auto"/>
        <w:contextualSpacing/>
        <w:jc w:val="both"/>
        <w:rPr>
          <w:rFonts w:ascii="Garamond" w:hAnsi="Garamond"/>
          <w:sz w:val="24"/>
          <w:szCs w:val="24"/>
        </w:rPr>
      </w:pPr>
      <w:r w:rsidRPr="00B907AA">
        <w:rPr>
          <w:rFonts w:ascii="Garamond" w:hAnsi="Garamond"/>
          <w:sz w:val="24"/>
          <w:szCs w:val="24"/>
        </w:rPr>
        <w:t xml:space="preserve">Supporting the functions of the Regional Secretariat and the Financial </w:t>
      </w:r>
      <w:r w:rsidR="00DB06DF">
        <w:rPr>
          <w:rFonts w:ascii="Garamond" w:hAnsi="Garamond"/>
          <w:sz w:val="24"/>
          <w:szCs w:val="24"/>
        </w:rPr>
        <w:t>M</w:t>
      </w:r>
      <w:r w:rsidRPr="00B907AA">
        <w:rPr>
          <w:rFonts w:ascii="Garamond" w:hAnsi="Garamond"/>
          <w:sz w:val="24"/>
          <w:szCs w:val="24"/>
        </w:rPr>
        <w:t>anagement Agencies</w:t>
      </w:r>
    </w:p>
    <w:p w:rsidR="00D97689" w:rsidRPr="00B907AA" w:rsidRDefault="00D97689" w:rsidP="00D97689">
      <w:pPr>
        <w:numPr>
          <w:ilvl w:val="0"/>
          <w:numId w:val="5"/>
        </w:numPr>
        <w:spacing w:after="0" w:line="240" w:lineRule="auto"/>
        <w:contextualSpacing/>
        <w:jc w:val="both"/>
        <w:rPr>
          <w:rFonts w:ascii="Garamond" w:hAnsi="Garamond"/>
          <w:sz w:val="24"/>
          <w:szCs w:val="24"/>
        </w:rPr>
      </w:pPr>
      <w:r w:rsidRPr="00B907AA">
        <w:rPr>
          <w:rFonts w:ascii="Garamond" w:hAnsi="Garamond"/>
          <w:sz w:val="24"/>
          <w:szCs w:val="24"/>
        </w:rPr>
        <w:t>Overall coordination of regional entities and the FMA</w:t>
      </w:r>
    </w:p>
    <w:p w:rsidR="00D97689" w:rsidRPr="00B907AA" w:rsidRDefault="00D97689" w:rsidP="00D97689">
      <w:pPr>
        <w:numPr>
          <w:ilvl w:val="0"/>
          <w:numId w:val="5"/>
        </w:numPr>
        <w:spacing w:after="0" w:line="240" w:lineRule="auto"/>
        <w:contextualSpacing/>
        <w:jc w:val="both"/>
        <w:rPr>
          <w:rFonts w:ascii="Garamond" w:hAnsi="Garamond"/>
          <w:sz w:val="24"/>
          <w:szCs w:val="24"/>
        </w:rPr>
      </w:pPr>
      <w:r w:rsidRPr="00B907AA">
        <w:rPr>
          <w:rFonts w:ascii="Garamond" w:hAnsi="Garamond"/>
          <w:sz w:val="24"/>
          <w:szCs w:val="24"/>
        </w:rPr>
        <w:t xml:space="preserve">Harmonization of planning, budgeting, monitoring, evaluation, reporting and learning </w:t>
      </w:r>
    </w:p>
    <w:p w:rsidR="00D97689" w:rsidRPr="00B907AA" w:rsidRDefault="00D97689" w:rsidP="00D97689">
      <w:pPr>
        <w:numPr>
          <w:ilvl w:val="0"/>
          <w:numId w:val="5"/>
        </w:numPr>
        <w:spacing w:after="0" w:line="240" w:lineRule="auto"/>
        <w:contextualSpacing/>
        <w:jc w:val="both"/>
        <w:rPr>
          <w:rFonts w:ascii="Garamond" w:hAnsi="Garamond"/>
          <w:sz w:val="24"/>
          <w:szCs w:val="24"/>
        </w:rPr>
      </w:pPr>
      <w:r w:rsidRPr="00B907AA">
        <w:rPr>
          <w:rFonts w:ascii="Garamond" w:hAnsi="Garamond"/>
          <w:sz w:val="24"/>
          <w:szCs w:val="24"/>
        </w:rPr>
        <w:t>Ensuring ownership and sustainability of the</w:t>
      </w:r>
      <w:r w:rsidR="00A04427">
        <w:rPr>
          <w:rFonts w:ascii="Garamond" w:hAnsi="Garamond"/>
          <w:sz w:val="24"/>
          <w:szCs w:val="24"/>
        </w:rPr>
        <w:t xml:space="preserve"> </w:t>
      </w:r>
      <w:r w:rsidRPr="00B907AA">
        <w:rPr>
          <w:rFonts w:ascii="Garamond" w:hAnsi="Garamond"/>
          <w:sz w:val="24"/>
          <w:szCs w:val="24"/>
        </w:rPr>
        <w:t xml:space="preserve">programme </w:t>
      </w:r>
    </w:p>
    <w:p w:rsidR="00D97689" w:rsidRPr="00B907AA" w:rsidRDefault="00D97689" w:rsidP="00D97689">
      <w:pPr>
        <w:numPr>
          <w:ilvl w:val="0"/>
          <w:numId w:val="5"/>
        </w:numPr>
        <w:spacing w:after="0" w:line="240" w:lineRule="auto"/>
        <w:contextualSpacing/>
        <w:jc w:val="both"/>
        <w:rPr>
          <w:rFonts w:ascii="Garamond" w:hAnsi="Garamond"/>
          <w:sz w:val="24"/>
          <w:szCs w:val="24"/>
        </w:rPr>
      </w:pPr>
      <w:r w:rsidRPr="00B907AA">
        <w:rPr>
          <w:rFonts w:ascii="Garamond" w:hAnsi="Garamond"/>
          <w:sz w:val="24"/>
          <w:szCs w:val="24"/>
        </w:rPr>
        <w:t>Ensuring national priorities identified by NECs are respected in all funding decisions and in the implementation of plans and budgets</w:t>
      </w:r>
    </w:p>
    <w:p w:rsidR="00D97689" w:rsidRPr="00B907AA" w:rsidRDefault="00D97689" w:rsidP="00D97689">
      <w:pPr>
        <w:numPr>
          <w:ilvl w:val="0"/>
          <w:numId w:val="5"/>
        </w:numPr>
        <w:spacing w:after="0" w:line="240" w:lineRule="auto"/>
        <w:contextualSpacing/>
        <w:jc w:val="both"/>
        <w:rPr>
          <w:rFonts w:ascii="Garamond" w:hAnsi="Garamond"/>
          <w:sz w:val="24"/>
          <w:szCs w:val="24"/>
        </w:rPr>
      </w:pPr>
      <w:r w:rsidRPr="00B907AA">
        <w:rPr>
          <w:rFonts w:ascii="Garamond" w:hAnsi="Garamond"/>
          <w:sz w:val="24"/>
          <w:szCs w:val="24"/>
        </w:rPr>
        <w:t>Quality assurance and compliance to standard terms and conditions of the grant</w:t>
      </w:r>
      <w:r w:rsidR="00A04427">
        <w:rPr>
          <w:rFonts w:ascii="Garamond" w:hAnsi="Garamond"/>
          <w:sz w:val="24"/>
          <w:szCs w:val="24"/>
        </w:rPr>
        <w:t xml:space="preserve"> </w:t>
      </w:r>
    </w:p>
    <w:p w:rsidR="00D97689" w:rsidRPr="00B907AA" w:rsidRDefault="00D97689" w:rsidP="00D97689">
      <w:pPr>
        <w:numPr>
          <w:ilvl w:val="0"/>
          <w:numId w:val="5"/>
        </w:numPr>
        <w:spacing w:after="0" w:line="240" w:lineRule="auto"/>
        <w:contextualSpacing/>
        <w:jc w:val="both"/>
        <w:rPr>
          <w:rFonts w:ascii="Garamond" w:hAnsi="Garamond"/>
          <w:sz w:val="24"/>
          <w:szCs w:val="24"/>
        </w:rPr>
      </w:pPr>
      <w:r w:rsidRPr="00B907AA">
        <w:rPr>
          <w:rFonts w:ascii="Garamond" w:hAnsi="Garamond"/>
          <w:sz w:val="24"/>
          <w:szCs w:val="24"/>
        </w:rPr>
        <w:t xml:space="preserve">Supporting programme evaluation and learning </w:t>
      </w:r>
    </w:p>
    <w:p w:rsidR="00D97689" w:rsidRPr="00B907AA" w:rsidRDefault="00D97689" w:rsidP="00D97689">
      <w:pPr>
        <w:numPr>
          <w:ilvl w:val="0"/>
          <w:numId w:val="5"/>
        </w:numPr>
        <w:spacing w:after="0" w:line="240" w:lineRule="auto"/>
        <w:contextualSpacing/>
        <w:jc w:val="both"/>
        <w:rPr>
          <w:rFonts w:ascii="Garamond" w:hAnsi="Garamond"/>
          <w:sz w:val="24"/>
          <w:szCs w:val="24"/>
        </w:rPr>
      </w:pPr>
      <w:r w:rsidRPr="00B907AA">
        <w:rPr>
          <w:rFonts w:ascii="Garamond" w:hAnsi="Garamond"/>
          <w:sz w:val="24"/>
          <w:szCs w:val="24"/>
        </w:rPr>
        <w:t>Overall reporting to, communication and liaison with donor/supervisory entity</w:t>
      </w:r>
    </w:p>
    <w:p w:rsidR="00D97689" w:rsidRPr="00B907AA" w:rsidRDefault="00D97689" w:rsidP="00D97689">
      <w:pPr>
        <w:numPr>
          <w:ilvl w:val="0"/>
          <w:numId w:val="5"/>
        </w:numPr>
        <w:spacing w:after="0" w:line="240" w:lineRule="auto"/>
        <w:contextualSpacing/>
        <w:jc w:val="both"/>
        <w:rPr>
          <w:rFonts w:ascii="Garamond" w:hAnsi="Garamond"/>
          <w:sz w:val="24"/>
          <w:szCs w:val="24"/>
        </w:rPr>
      </w:pPr>
      <w:r w:rsidRPr="00B907AA">
        <w:rPr>
          <w:rFonts w:ascii="Garamond" w:hAnsi="Garamond"/>
          <w:sz w:val="24"/>
          <w:szCs w:val="24"/>
        </w:rPr>
        <w:t xml:space="preserve">Promoting cross fertilization of experiences and south-south collaboration </w:t>
      </w:r>
    </w:p>
    <w:p w:rsidR="00D97689" w:rsidRPr="00B907AA" w:rsidRDefault="00D97689" w:rsidP="00D97689">
      <w:pPr>
        <w:numPr>
          <w:ilvl w:val="0"/>
          <w:numId w:val="5"/>
        </w:numPr>
        <w:spacing w:after="120" w:line="240" w:lineRule="auto"/>
        <w:contextualSpacing/>
        <w:jc w:val="both"/>
        <w:rPr>
          <w:rFonts w:ascii="Garamond" w:hAnsi="Garamond"/>
          <w:sz w:val="24"/>
          <w:szCs w:val="24"/>
        </w:rPr>
      </w:pPr>
      <w:r w:rsidRPr="00B907AA">
        <w:rPr>
          <w:rFonts w:ascii="Garamond" w:hAnsi="Garamond"/>
          <w:sz w:val="24"/>
          <w:szCs w:val="24"/>
        </w:rPr>
        <w:t>Managing the communications plan and strategy for the project</w:t>
      </w:r>
    </w:p>
    <w:p w:rsidR="00D97689" w:rsidRPr="00B907AA" w:rsidRDefault="00D97689" w:rsidP="00D97689">
      <w:pPr>
        <w:tabs>
          <w:tab w:val="left" w:pos="1854"/>
        </w:tabs>
        <w:spacing w:after="120" w:line="240" w:lineRule="auto"/>
        <w:contextualSpacing/>
        <w:jc w:val="both"/>
        <w:rPr>
          <w:rFonts w:ascii="Garamond" w:hAnsi="Garamond"/>
          <w:sz w:val="24"/>
          <w:szCs w:val="24"/>
          <w:lang w:val="en-GB"/>
        </w:rPr>
      </w:pPr>
    </w:p>
    <w:p w:rsidR="00D97689" w:rsidRPr="00B907AA" w:rsidRDefault="00FB7A13" w:rsidP="00D97689">
      <w:pPr>
        <w:tabs>
          <w:tab w:val="left" w:pos="1854"/>
        </w:tabs>
        <w:spacing w:after="120" w:line="240" w:lineRule="auto"/>
        <w:ind w:left="360"/>
        <w:contextualSpacing/>
        <w:jc w:val="both"/>
        <w:rPr>
          <w:rFonts w:ascii="Garamond" w:hAnsi="Garamond"/>
          <w:b/>
          <w:sz w:val="24"/>
          <w:szCs w:val="24"/>
        </w:rPr>
      </w:pPr>
      <w:r>
        <w:rPr>
          <w:rFonts w:ascii="Garamond" w:eastAsia="Times New Roman" w:hAnsi="Garamond"/>
          <w:sz w:val="24"/>
          <w:szCs w:val="24"/>
          <w:lang w:val="en-GB"/>
        </w:rPr>
        <w:t xml:space="preserve">Furthermore in line with the feedback from the Global Partnership for Education an extra post focussing on communications has been developed for 2012 to ensure stronger communications of the results of the project and stronger communication between civil society groups to share successes and increase learning. </w:t>
      </w:r>
      <w:r w:rsidR="008331BD">
        <w:rPr>
          <w:rFonts w:ascii="Garamond" w:eastAsia="Times New Roman" w:hAnsi="Garamond"/>
          <w:sz w:val="24"/>
          <w:szCs w:val="24"/>
          <w:lang w:val="en-GB"/>
        </w:rPr>
        <w:t xml:space="preserve">There will also be additional management support provided by the GCE Global Co-ordinator throughout 2012.  </w:t>
      </w:r>
    </w:p>
    <w:p w:rsidR="00D97689" w:rsidRPr="00B907AA" w:rsidRDefault="00D97689" w:rsidP="00D97689">
      <w:pPr>
        <w:spacing w:line="240" w:lineRule="auto"/>
        <w:contextualSpacing/>
        <w:jc w:val="both"/>
        <w:rPr>
          <w:rFonts w:ascii="Garamond" w:hAnsi="Garamond"/>
          <w:sz w:val="24"/>
          <w:szCs w:val="24"/>
          <w:lang w:val="en-GB"/>
        </w:rPr>
      </w:pPr>
    </w:p>
    <w:p w:rsidR="00D97689" w:rsidRDefault="00D97689" w:rsidP="00D97689">
      <w:pPr>
        <w:spacing w:line="240" w:lineRule="auto"/>
        <w:ind w:firstLine="360"/>
        <w:contextualSpacing/>
        <w:jc w:val="both"/>
        <w:rPr>
          <w:rFonts w:ascii="Garamond" w:hAnsi="Garamond"/>
          <w:i/>
          <w:sz w:val="24"/>
          <w:szCs w:val="24"/>
          <w:lang w:val="en-GB"/>
        </w:rPr>
      </w:pPr>
      <w:r w:rsidRPr="00B907AA">
        <w:rPr>
          <w:rFonts w:ascii="Garamond" w:hAnsi="Garamond"/>
          <w:i/>
          <w:sz w:val="24"/>
          <w:szCs w:val="24"/>
          <w:lang w:val="en-GB"/>
        </w:rPr>
        <w:t>The Role of National Education Coalitions</w:t>
      </w:r>
    </w:p>
    <w:p w:rsidR="00D97689" w:rsidRPr="00B907AA" w:rsidRDefault="00D97689" w:rsidP="00D97689">
      <w:pPr>
        <w:spacing w:line="240" w:lineRule="auto"/>
        <w:contextualSpacing/>
        <w:jc w:val="both"/>
        <w:rPr>
          <w:rFonts w:ascii="Garamond" w:hAnsi="Garamond"/>
          <w:i/>
          <w:sz w:val="24"/>
          <w:szCs w:val="24"/>
          <w:lang w:val="en-GB"/>
        </w:rPr>
      </w:pPr>
    </w:p>
    <w:p w:rsidR="00D97689" w:rsidRPr="00B907AA" w:rsidRDefault="00D97689" w:rsidP="00D97689">
      <w:pPr>
        <w:spacing w:line="240" w:lineRule="auto"/>
        <w:ind w:left="360"/>
        <w:contextualSpacing/>
        <w:jc w:val="both"/>
        <w:rPr>
          <w:rFonts w:ascii="Garamond" w:hAnsi="Garamond"/>
          <w:b/>
          <w:sz w:val="24"/>
          <w:szCs w:val="24"/>
          <w:u w:val="single"/>
          <w:lang w:val="en-GB"/>
        </w:rPr>
      </w:pPr>
      <w:r w:rsidRPr="00B907AA">
        <w:rPr>
          <w:rFonts w:ascii="Garamond" w:hAnsi="Garamond"/>
          <w:sz w:val="24"/>
          <w:szCs w:val="24"/>
          <w:lang w:val="en-GB"/>
        </w:rPr>
        <w:t xml:space="preserve">In order to be approved for funding, national coalitions must submit a proposal </w:t>
      </w:r>
      <w:r w:rsidR="00016F4F">
        <w:rPr>
          <w:rFonts w:ascii="Garamond" w:hAnsi="Garamond"/>
          <w:sz w:val="24"/>
          <w:szCs w:val="24"/>
          <w:lang w:val="en-GB"/>
        </w:rPr>
        <w:t xml:space="preserve">to the </w:t>
      </w:r>
      <w:r w:rsidR="00DB06DF">
        <w:rPr>
          <w:rFonts w:ascii="Garamond" w:hAnsi="Garamond"/>
          <w:sz w:val="24"/>
          <w:szCs w:val="24"/>
          <w:lang w:val="en-GB"/>
        </w:rPr>
        <w:t>R</w:t>
      </w:r>
      <w:r w:rsidR="00016F4F">
        <w:rPr>
          <w:rFonts w:ascii="Garamond" w:hAnsi="Garamond"/>
          <w:sz w:val="24"/>
          <w:szCs w:val="24"/>
          <w:lang w:val="en-GB"/>
        </w:rPr>
        <w:t xml:space="preserve">egional </w:t>
      </w:r>
      <w:r w:rsidR="00DB06DF">
        <w:rPr>
          <w:rFonts w:ascii="Garamond" w:hAnsi="Garamond"/>
          <w:sz w:val="24"/>
          <w:szCs w:val="24"/>
          <w:lang w:val="en-GB"/>
        </w:rPr>
        <w:t>F</w:t>
      </w:r>
      <w:r w:rsidR="00016F4F">
        <w:rPr>
          <w:rFonts w:ascii="Garamond" w:hAnsi="Garamond"/>
          <w:sz w:val="24"/>
          <w:szCs w:val="24"/>
          <w:lang w:val="en-GB"/>
        </w:rPr>
        <w:t xml:space="preserve">unding </w:t>
      </w:r>
      <w:r w:rsidR="00DB06DF">
        <w:rPr>
          <w:rFonts w:ascii="Garamond" w:hAnsi="Garamond"/>
          <w:sz w:val="24"/>
          <w:szCs w:val="24"/>
          <w:lang w:val="en-GB"/>
        </w:rPr>
        <w:t>C</w:t>
      </w:r>
      <w:r w:rsidR="00016F4F">
        <w:rPr>
          <w:rFonts w:ascii="Garamond" w:hAnsi="Garamond"/>
          <w:sz w:val="24"/>
          <w:szCs w:val="24"/>
          <w:lang w:val="en-GB"/>
        </w:rPr>
        <w:t xml:space="preserve">ommittee </w:t>
      </w:r>
      <w:r w:rsidRPr="00B907AA">
        <w:rPr>
          <w:rFonts w:ascii="Garamond" w:hAnsi="Garamond"/>
          <w:sz w:val="24"/>
          <w:szCs w:val="24"/>
          <w:lang w:val="en-GB"/>
        </w:rPr>
        <w:t xml:space="preserve">defining how the work will contribute to civil society engagement with government and donors in education sector policy (with specific engagement in GPE processes as appropriate), improving accountability and addressing both access and learning outcomes in national education planning and implementation. In order to be approved for funding, national coalitions must submit a proposal that describes the type of work they will do </w:t>
      </w:r>
      <w:r w:rsidR="00CE283C">
        <w:rPr>
          <w:rFonts w:ascii="Garamond" w:hAnsi="Garamond"/>
          <w:sz w:val="24"/>
          <w:szCs w:val="24"/>
          <w:lang w:val="en-GB"/>
        </w:rPr>
        <w:t xml:space="preserve">in 2012 </w:t>
      </w:r>
      <w:r w:rsidRPr="00B907AA">
        <w:rPr>
          <w:rFonts w:ascii="Garamond" w:hAnsi="Garamond"/>
          <w:sz w:val="24"/>
          <w:szCs w:val="24"/>
          <w:lang w:val="en-GB"/>
        </w:rPr>
        <w:t xml:space="preserve">to achieve the objectives above. </w:t>
      </w:r>
    </w:p>
    <w:p w:rsidR="00D97689" w:rsidRPr="00A179FB" w:rsidRDefault="00D97689" w:rsidP="00BB3F43">
      <w:pPr>
        <w:pStyle w:val="Heading1"/>
        <w:numPr>
          <w:ilvl w:val="0"/>
          <w:numId w:val="24"/>
        </w:numPr>
        <w:rPr>
          <w:rFonts w:ascii="Garamond" w:eastAsia="MS Mincho" w:hAnsi="Garamond"/>
          <w:color w:val="000000"/>
          <w:sz w:val="24"/>
          <w:szCs w:val="24"/>
          <w:lang w:eastAsia="ja-JP"/>
        </w:rPr>
      </w:pPr>
      <w:bookmarkStart w:id="34" w:name="_Toc314669547"/>
      <w:r w:rsidRPr="00A179FB">
        <w:rPr>
          <w:rFonts w:ascii="Garamond" w:eastAsia="MS Mincho" w:hAnsi="Garamond"/>
          <w:color w:val="000000"/>
          <w:sz w:val="24"/>
          <w:szCs w:val="24"/>
          <w:lang w:eastAsia="ja-JP"/>
        </w:rPr>
        <w:t>Reporting and Accountabilit</w:t>
      </w:r>
      <w:r w:rsidRPr="00A179FB">
        <w:rPr>
          <w:rFonts w:ascii="Garamond" w:eastAsia="MS Mincho" w:hAnsi="Garamond"/>
          <w:i/>
          <w:color w:val="000000"/>
          <w:sz w:val="24"/>
          <w:szCs w:val="24"/>
          <w:lang w:eastAsia="ja-JP"/>
        </w:rPr>
        <w:t>y</w:t>
      </w:r>
      <w:bookmarkEnd w:id="34"/>
      <w:r w:rsidRPr="00A179FB">
        <w:rPr>
          <w:rFonts w:ascii="Garamond" w:eastAsia="MS Mincho" w:hAnsi="Garamond"/>
          <w:color w:val="000000"/>
          <w:sz w:val="24"/>
          <w:szCs w:val="24"/>
          <w:lang w:eastAsia="ja-JP"/>
        </w:rPr>
        <w:t xml:space="preserve"> </w:t>
      </w:r>
    </w:p>
    <w:p w:rsidR="00D97689" w:rsidRPr="00B907AA" w:rsidRDefault="00D97689" w:rsidP="00D97689">
      <w:pPr>
        <w:spacing w:line="240" w:lineRule="auto"/>
        <w:contextualSpacing/>
        <w:jc w:val="both"/>
        <w:rPr>
          <w:rFonts w:ascii="Garamond" w:hAnsi="Garamond"/>
          <w:color w:val="000000"/>
          <w:sz w:val="24"/>
          <w:szCs w:val="24"/>
          <w:lang w:val="en-GB"/>
        </w:rPr>
      </w:pPr>
    </w:p>
    <w:p w:rsidR="00D97689" w:rsidRPr="00B907AA" w:rsidRDefault="00D97689" w:rsidP="00D97689">
      <w:pPr>
        <w:spacing w:line="240" w:lineRule="auto"/>
        <w:ind w:left="360"/>
        <w:contextualSpacing/>
        <w:jc w:val="both"/>
        <w:rPr>
          <w:rFonts w:ascii="Garamond" w:hAnsi="Garamond"/>
          <w:color w:val="000000"/>
          <w:sz w:val="24"/>
          <w:szCs w:val="24"/>
          <w:lang w:val="en-GB"/>
        </w:rPr>
      </w:pPr>
      <w:r w:rsidRPr="00B907AA">
        <w:rPr>
          <w:rFonts w:ascii="Garamond" w:hAnsi="Garamond"/>
          <w:color w:val="000000"/>
          <w:sz w:val="24"/>
          <w:szCs w:val="24"/>
          <w:lang w:val="en-GB"/>
        </w:rPr>
        <w:t xml:space="preserve">Reporting and </w:t>
      </w:r>
      <w:r w:rsidR="00DB06DF">
        <w:rPr>
          <w:rFonts w:ascii="Garamond" w:hAnsi="Garamond"/>
          <w:color w:val="000000"/>
          <w:sz w:val="24"/>
          <w:szCs w:val="24"/>
          <w:lang w:val="en-GB"/>
        </w:rPr>
        <w:t>a</w:t>
      </w:r>
      <w:r w:rsidRPr="00B907AA">
        <w:rPr>
          <w:rFonts w:ascii="Garamond" w:hAnsi="Garamond"/>
          <w:color w:val="000000"/>
          <w:sz w:val="24"/>
          <w:szCs w:val="24"/>
          <w:lang w:val="en-GB"/>
        </w:rPr>
        <w:t xml:space="preserve">ccountability </w:t>
      </w:r>
      <w:r w:rsidR="00DB06DF">
        <w:rPr>
          <w:rFonts w:ascii="Garamond" w:hAnsi="Garamond"/>
          <w:color w:val="000000"/>
          <w:sz w:val="24"/>
          <w:szCs w:val="24"/>
          <w:lang w:val="en-GB"/>
        </w:rPr>
        <w:t>are</w:t>
      </w:r>
      <w:r w:rsidR="00DB06DF" w:rsidRPr="00B907AA">
        <w:rPr>
          <w:rFonts w:ascii="Garamond" w:hAnsi="Garamond"/>
          <w:color w:val="000000"/>
          <w:sz w:val="24"/>
          <w:szCs w:val="24"/>
          <w:lang w:val="en-GB"/>
        </w:rPr>
        <w:t xml:space="preserve"> </w:t>
      </w:r>
      <w:r w:rsidRPr="00B907AA">
        <w:rPr>
          <w:rFonts w:ascii="Garamond" w:hAnsi="Garamond"/>
          <w:color w:val="000000"/>
          <w:sz w:val="24"/>
          <w:szCs w:val="24"/>
          <w:lang w:val="en-GB"/>
        </w:rPr>
        <w:t xml:space="preserve">vital to the success of the project and </w:t>
      </w:r>
      <w:r w:rsidR="00DB06DF">
        <w:rPr>
          <w:rFonts w:ascii="Garamond" w:hAnsi="Garamond"/>
          <w:color w:val="000000"/>
          <w:sz w:val="24"/>
          <w:szCs w:val="24"/>
          <w:lang w:val="en-GB"/>
        </w:rPr>
        <w:t>are</w:t>
      </w:r>
      <w:r w:rsidR="00DB06DF" w:rsidRPr="00B907AA">
        <w:rPr>
          <w:rFonts w:ascii="Garamond" w:hAnsi="Garamond"/>
          <w:color w:val="000000"/>
          <w:sz w:val="24"/>
          <w:szCs w:val="24"/>
          <w:lang w:val="en-GB"/>
        </w:rPr>
        <w:t xml:space="preserve"> </w:t>
      </w:r>
      <w:r w:rsidRPr="00B907AA">
        <w:rPr>
          <w:rFonts w:ascii="Garamond" w:hAnsi="Garamond"/>
          <w:color w:val="000000"/>
          <w:sz w:val="24"/>
          <w:szCs w:val="24"/>
          <w:lang w:val="en-GB"/>
        </w:rPr>
        <w:t xml:space="preserve">sought at all management levels. To ensure proper use of funds and accountability for results, we will implement the following principles embedded within the </w:t>
      </w:r>
      <w:r>
        <w:rPr>
          <w:rFonts w:ascii="Garamond" w:hAnsi="Garamond"/>
          <w:color w:val="000000"/>
          <w:sz w:val="24"/>
          <w:szCs w:val="24"/>
          <w:lang w:val="en-GB"/>
        </w:rPr>
        <w:t xml:space="preserve">current practice, </w:t>
      </w:r>
      <w:r w:rsidRPr="00B907AA">
        <w:rPr>
          <w:rFonts w:ascii="Garamond" w:hAnsi="Garamond"/>
          <w:color w:val="000000"/>
          <w:sz w:val="24"/>
          <w:szCs w:val="24"/>
          <w:lang w:val="en-GB"/>
        </w:rPr>
        <w:t>structure and management of the project</w:t>
      </w:r>
      <w:r w:rsidR="00DB06DF">
        <w:rPr>
          <w:rFonts w:ascii="Garamond" w:hAnsi="Garamond"/>
          <w:color w:val="000000"/>
          <w:sz w:val="24"/>
          <w:szCs w:val="24"/>
          <w:lang w:val="en-GB"/>
        </w:rPr>
        <w:t>:</w:t>
      </w:r>
    </w:p>
    <w:p w:rsidR="00D97689" w:rsidRPr="00B907AA" w:rsidRDefault="00D97689" w:rsidP="00D97689">
      <w:pPr>
        <w:spacing w:line="240" w:lineRule="auto"/>
        <w:contextualSpacing/>
        <w:jc w:val="both"/>
        <w:rPr>
          <w:rFonts w:ascii="Garamond" w:hAnsi="Garamond"/>
          <w:i/>
          <w:color w:val="000000"/>
          <w:sz w:val="24"/>
          <w:szCs w:val="24"/>
          <w:lang w:val="en-GB"/>
        </w:rPr>
      </w:pPr>
    </w:p>
    <w:p w:rsidR="00D97689" w:rsidRPr="00B907AA" w:rsidRDefault="00D97689" w:rsidP="00D97689">
      <w:pPr>
        <w:spacing w:line="240" w:lineRule="auto"/>
        <w:ind w:firstLine="360"/>
        <w:contextualSpacing/>
        <w:jc w:val="both"/>
        <w:rPr>
          <w:rFonts w:ascii="Garamond" w:hAnsi="Garamond"/>
          <w:i/>
          <w:color w:val="000000"/>
          <w:sz w:val="24"/>
          <w:szCs w:val="24"/>
          <w:lang w:val="en-GB"/>
        </w:rPr>
      </w:pPr>
      <w:r w:rsidRPr="00B907AA">
        <w:rPr>
          <w:rFonts w:ascii="Garamond" w:hAnsi="Garamond"/>
          <w:i/>
          <w:color w:val="000000"/>
          <w:sz w:val="24"/>
          <w:szCs w:val="24"/>
          <w:lang w:val="en-GB"/>
        </w:rPr>
        <w:t>Separation of financial management, from administration and grant approval functions</w:t>
      </w:r>
    </w:p>
    <w:p w:rsidR="00D97689" w:rsidRPr="00B907AA" w:rsidRDefault="00D97689" w:rsidP="00D97689">
      <w:pPr>
        <w:spacing w:line="240" w:lineRule="auto"/>
        <w:ind w:left="360"/>
        <w:contextualSpacing/>
        <w:jc w:val="both"/>
        <w:rPr>
          <w:rFonts w:ascii="Garamond" w:hAnsi="Garamond"/>
          <w:color w:val="000000"/>
          <w:sz w:val="24"/>
          <w:szCs w:val="24"/>
          <w:lang w:val="en-GB"/>
        </w:rPr>
      </w:pPr>
      <w:r w:rsidRPr="00B907AA">
        <w:rPr>
          <w:rFonts w:ascii="Garamond" w:hAnsi="Garamond"/>
          <w:color w:val="000000"/>
          <w:sz w:val="24"/>
          <w:szCs w:val="24"/>
          <w:lang w:val="en-GB"/>
        </w:rPr>
        <w:t>This is the starting point for ensuring accountability, with established, financially-transparent INGO serving as the financial management agenc</w:t>
      </w:r>
      <w:r w:rsidR="00DB06DF">
        <w:rPr>
          <w:rFonts w:ascii="Garamond" w:hAnsi="Garamond"/>
          <w:color w:val="000000"/>
          <w:sz w:val="24"/>
          <w:szCs w:val="24"/>
          <w:lang w:val="en-GB"/>
        </w:rPr>
        <w:t>ies in each region</w:t>
      </w:r>
      <w:r w:rsidRPr="00B907AA">
        <w:rPr>
          <w:rFonts w:ascii="Garamond" w:hAnsi="Garamond"/>
          <w:color w:val="000000"/>
          <w:sz w:val="24"/>
          <w:szCs w:val="24"/>
          <w:lang w:val="en-GB"/>
        </w:rPr>
        <w:t xml:space="preserve"> and overseeing the distribution of funds; the regional secretariat overseeing administrative functions and </w:t>
      </w:r>
      <w:r w:rsidR="00DB06DF">
        <w:rPr>
          <w:rFonts w:ascii="Garamond" w:hAnsi="Garamond"/>
          <w:color w:val="000000"/>
          <w:sz w:val="24"/>
          <w:szCs w:val="24"/>
          <w:lang w:val="en-GB"/>
        </w:rPr>
        <w:t>the</w:t>
      </w:r>
      <w:r w:rsidR="00DB06DF" w:rsidRPr="00B907AA">
        <w:rPr>
          <w:rFonts w:ascii="Garamond" w:hAnsi="Garamond"/>
          <w:color w:val="000000"/>
          <w:sz w:val="24"/>
          <w:szCs w:val="24"/>
          <w:lang w:val="en-GB"/>
        </w:rPr>
        <w:t xml:space="preserve"> </w:t>
      </w:r>
      <w:r w:rsidRPr="00B907AA">
        <w:rPr>
          <w:rFonts w:ascii="Garamond" w:hAnsi="Garamond"/>
          <w:color w:val="000000"/>
          <w:sz w:val="24"/>
          <w:szCs w:val="24"/>
          <w:lang w:val="en-GB"/>
        </w:rPr>
        <w:t>funding committee</w:t>
      </w:r>
      <w:r w:rsidR="00DB06DF">
        <w:rPr>
          <w:rFonts w:ascii="Garamond" w:hAnsi="Garamond"/>
          <w:color w:val="000000"/>
          <w:sz w:val="24"/>
          <w:szCs w:val="24"/>
          <w:lang w:val="en-GB"/>
        </w:rPr>
        <w:t>s</w:t>
      </w:r>
      <w:r w:rsidRPr="00B907AA">
        <w:rPr>
          <w:rFonts w:ascii="Garamond" w:hAnsi="Garamond"/>
          <w:color w:val="000000"/>
          <w:sz w:val="24"/>
          <w:szCs w:val="24"/>
          <w:lang w:val="en-GB"/>
        </w:rPr>
        <w:t xml:space="preserve"> approving or declining grant proposals.</w:t>
      </w:r>
    </w:p>
    <w:p w:rsidR="00D97689" w:rsidRPr="00B907AA" w:rsidRDefault="00D97689" w:rsidP="00D97689">
      <w:pPr>
        <w:spacing w:line="240" w:lineRule="auto"/>
        <w:contextualSpacing/>
        <w:jc w:val="both"/>
        <w:rPr>
          <w:rFonts w:ascii="Garamond" w:hAnsi="Garamond"/>
          <w:color w:val="000000"/>
          <w:sz w:val="24"/>
          <w:szCs w:val="24"/>
          <w:lang w:val="en-GB"/>
        </w:rPr>
      </w:pPr>
    </w:p>
    <w:p w:rsidR="00D97689" w:rsidRPr="00B907AA" w:rsidRDefault="00D97689" w:rsidP="00D97689">
      <w:pPr>
        <w:spacing w:line="240" w:lineRule="auto"/>
        <w:ind w:left="360"/>
        <w:contextualSpacing/>
        <w:jc w:val="both"/>
        <w:rPr>
          <w:rFonts w:ascii="Garamond" w:hAnsi="Garamond"/>
          <w:color w:val="000000"/>
          <w:sz w:val="24"/>
          <w:szCs w:val="24"/>
          <w:lang w:val="en-GB"/>
        </w:rPr>
      </w:pPr>
      <w:r w:rsidRPr="00B907AA">
        <w:rPr>
          <w:rFonts w:ascii="Garamond" w:hAnsi="Garamond"/>
          <w:color w:val="000000"/>
          <w:sz w:val="24"/>
          <w:szCs w:val="24"/>
          <w:lang w:val="en-GB"/>
        </w:rPr>
        <w:t xml:space="preserve">The funders will release the funds to GCE which, on request from the </w:t>
      </w:r>
      <w:r w:rsidR="00DB06DF">
        <w:rPr>
          <w:rFonts w:ascii="Garamond" w:hAnsi="Garamond"/>
          <w:color w:val="000000"/>
          <w:sz w:val="24"/>
          <w:szCs w:val="24"/>
          <w:lang w:val="en-GB"/>
        </w:rPr>
        <w:t>F</w:t>
      </w:r>
      <w:r w:rsidRPr="00B907AA">
        <w:rPr>
          <w:rFonts w:ascii="Garamond" w:hAnsi="Garamond"/>
          <w:color w:val="000000"/>
          <w:sz w:val="24"/>
          <w:szCs w:val="24"/>
          <w:lang w:val="en-GB"/>
        </w:rPr>
        <w:t xml:space="preserve">inancial </w:t>
      </w:r>
      <w:r w:rsidR="00DB06DF">
        <w:rPr>
          <w:rFonts w:ascii="Garamond" w:hAnsi="Garamond"/>
          <w:color w:val="000000"/>
          <w:sz w:val="24"/>
          <w:szCs w:val="24"/>
          <w:lang w:val="en-GB"/>
        </w:rPr>
        <w:t>M</w:t>
      </w:r>
      <w:r w:rsidRPr="00B907AA">
        <w:rPr>
          <w:rFonts w:ascii="Garamond" w:hAnsi="Garamond"/>
          <w:color w:val="000000"/>
          <w:sz w:val="24"/>
          <w:szCs w:val="24"/>
          <w:lang w:val="en-GB"/>
        </w:rPr>
        <w:t xml:space="preserve">anagement </w:t>
      </w:r>
      <w:r w:rsidR="00DB06DF">
        <w:rPr>
          <w:rFonts w:ascii="Garamond" w:hAnsi="Garamond"/>
          <w:color w:val="000000"/>
          <w:sz w:val="24"/>
          <w:szCs w:val="24"/>
          <w:lang w:val="en-GB"/>
        </w:rPr>
        <w:t>A</w:t>
      </w:r>
      <w:r w:rsidRPr="00B907AA">
        <w:rPr>
          <w:rFonts w:ascii="Garamond" w:hAnsi="Garamond"/>
          <w:color w:val="000000"/>
          <w:sz w:val="24"/>
          <w:szCs w:val="24"/>
          <w:lang w:val="en-GB"/>
        </w:rPr>
        <w:t xml:space="preserve">gency and provision of appropriate audited accounts, will release funds to the </w:t>
      </w:r>
      <w:r w:rsidR="00DB06DF">
        <w:rPr>
          <w:rFonts w:ascii="Garamond" w:hAnsi="Garamond"/>
          <w:color w:val="000000"/>
          <w:sz w:val="24"/>
          <w:szCs w:val="24"/>
          <w:lang w:val="en-GB"/>
        </w:rPr>
        <w:t>F</w:t>
      </w:r>
      <w:r w:rsidRPr="00B907AA">
        <w:rPr>
          <w:rFonts w:ascii="Garamond" w:hAnsi="Garamond"/>
          <w:color w:val="000000"/>
          <w:sz w:val="24"/>
          <w:szCs w:val="24"/>
          <w:lang w:val="en-GB"/>
        </w:rPr>
        <w:t xml:space="preserve">inancial </w:t>
      </w:r>
      <w:r w:rsidR="00DB06DF">
        <w:rPr>
          <w:rFonts w:ascii="Garamond" w:hAnsi="Garamond"/>
          <w:color w:val="000000"/>
          <w:sz w:val="24"/>
          <w:szCs w:val="24"/>
          <w:lang w:val="en-GB"/>
        </w:rPr>
        <w:t>M</w:t>
      </w:r>
      <w:r w:rsidRPr="00B907AA">
        <w:rPr>
          <w:rFonts w:ascii="Garamond" w:hAnsi="Garamond"/>
          <w:color w:val="000000"/>
          <w:sz w:val="24"/>
          <w:szCs w:val="24"/>
          <w:lang w:val="en-GB"/>
        </w:rPr>
        <w:t xml:space="preserve">anagement </w:t>
      </w:r>
      <w:r w:rsidR="00DB06DF">
        <w:rPr>
          <w:rFonts w:ascii="Garamond" w:hAnsi="Garamond"/>
          <w:color w:val="000000"/>
          <w:sz w:val="24"/>
          <w:szCs w:val="24"/>
          <w:lang w:val="en-GB"/>
        </w:rPr>
        <w:t>A</w:t>
      </w:r>
      <w:r w:rsidRPr="00B907AA">
        <w:rPr>
          <w:rFonts w:ascii="Garamond" w:hAnsi="Garamond"/>
          <w:color w:val="000000"/>
          <w:sz w:val="24"/>
          <w:szCs w:val="24"/>
          <w:lang w:val="en-GB"/>
        </w:rPr>
        <w:t xml:space="preserve">gency’s office. </w:t>
      </w:r>
      <w:r w:rsidRPr="00B907AA">
        <w:rPr>
          <w:rFonts w:ascii="Garamond" w:eastAsia="MS Mincho" w:hAnsi="Garamond"/>
          <w:color w:val="000000"/>
          <w:sz w:val="24"/>
          <w:szCs w:val="24"/>
          <w:lang w:val="en-GB" w:eastAsia="ja-JP"/>
        </w:rPr>
        <w:t>GCE will use a separate account to receive the funds from the donor and will channel these funds on request directly to the Financial Management Agencies (</w:t>
      </w:r>
      <w:r w:rsidR="00DB06DF">
        <w:rPr>
          <w:rFonts w:ascii="Garamond" w:eastAsia="MS Mincho" w:hAnsi="Garamond"/>
          <w:color w:val="000000"/>
          <w:sz w:val="24"/>
          <w:szCs w:val="24"/>
          <w:lang w:val="en-GB" w:eastAsia="ja-JP"/>
        </w:rPr>
        <w:t>which</w:t>
      </w:r>
      <w:r w:rsidR="00DB06DF" w:rsidRPr="00B907AA">
        <w:rPr>
          <w:rFonts w:ascii="Garamond" w:eastAsia="MS Mincho" w:hAnsi="Garamond"/>
          <w:color w:val="000000"/>
          <w:sz w:val="24"/>
          <w:szCs w:val="24"/>
          <w:lang w:val="en-GB" w:eastAsia="ja-JP"/>
        </w:rPr>
        <w:t xml:space="preserve"> </w:t>
      </w:r>
      <w:r w:rsidRPr="00B907AA">
        <w:rPr>
          <w:rFonts w:ascii="Garamond" w:eastAsia="MS Mincho" w:hAnsi="Garamond"/>
          <w:color w:val="000000"/>
          <w:sz w:val="24"/>
          <w:szCs w:val="24"/>
          <w:lang w:val="en-GB" w:eastAsia="ja-JP"/>
        </w:rPr>
        <w:t xml:space="preserve">will be asked to open a separate account), and to the hosts of the Regional Secretariats to cover management and operating costs, keeping only those funds needed to cover its own management/secretariat costs. </w:t>
      </w:r>
      <w:r w:rsidRPr="00B907AA">
        <w:rPr>
          <w:rFonts w:ascii="Garamond" w:hAnsi="Garamond"/>
          <w:color w:val="000000"/>
          <w:sz w:val="24"/>
          <w:szCs w:val="24"/>
          <w:lang w:val="en-GB"/>
        </w:rPr>
        <w:t xml:space="preserve">The </w:t>
      </w:r>
      <w:r w:rsidR="00DB06DF">
        <w:rPr>
          <w:rFonts w:ascii="Garamond" w:hAnsi="Garamond"/>
          <w:color w:val="000000"/>
          <w:sz w:val="24"/>
          <w:szCs w:val="24"/>
          <w:lang w:val="en-GB"/>
        </w:rPr>
        <w:t>F</w:t>
      </w:r>
      <w:r w:rsidRPr="00B907AA">
        <w:rPr>
          <w:rFonts w:ascii="Garamond" w:hAnsi="Garamond"/>
          <w:color w:val="000000"/>
          <w:sz w:val="24"/>
          <w:szCs w:val="24"/>
          <w:lang w:val="en-GB"/>
        </w:rPr>
        <w:t xml:space="preserve">inancial </w:t>
      </w:r>
      <w:r w:rsidR="00DB06DF">
        <w:rPr>
          <w:rFonts w:ascii="Garamond" w:hAnsi="Garamond"/>
          <w:color w:val="000000"/>
          <w:sz w:val="24"/>
          <w:szCs w:val="24"/>
          <w:lang w:val="en-GB"/>
        </w:rPr>
        <w:t>M</w:t>
      </w:r>
      <w:r w:rsidRPr="00B907AA">
        <w:rPr>
          <w:rFonts w:ascii="Garamond" w:hAnsi="Garamond"/>
          <w:color w:val="000000"/>
          <w:sz w:val="24"/>
          <w:szCs w:val="24"/>
          <w:lang w:val="en-GB"/>
        </w:rPr>
        <w:t xml:space="preserve">anagement </w:t>
      </w:r>
      <w:r w:rsidR="00DB06DF">
        <w:rPr>
          <w:rFonts w:ascii="Garamond" w:hAnsi="Garamond"/>
          <w:color w:val="000000"/>
          <w:sz w:val="24"/>
          <w:szCs w:val="24"/>
          <w:lang w:val="en-GB"/>
        </w:rPr>
        <w:t>A</w:t>
      </w:r>
      <w:r w:rsidRPr="00B907AA">
        <w:rPr>
          <w:rFonts w:ascii="Garamond" w:hAnsi="Garamond"/>
          <w:color w:val="000000"/>
          <w:sz w:val="24"/>
          <w:szCs w:val="24"/>
          <w:lang w:val="en-GB"/>
        </w:rPr>
        <w:t xml:space="preserve">gency releases funds to </w:t>
      </w:r>
      <w:r w:rsidR="00DB06DF">
        <w:rPr>
          <w:rFonts w:ascii="Garamond" w:hAnsi="Garamond"/>
          <w:color w:val="000000"/>
          <w:sz w:val="24"/>
          <w:szCs w:val="24"/>
          <w:lang w:val="en-GB"/>
        </w:rPr>
        <w:t>n</w:t>
      </w:r>
      <w:r w:rsidRPr="00B907AA">
        <w:rPr>
          <w:rFonts w:ascii="Garamond" w:hAnsi="Garamond"/>
          <w:color w:val="000000"/>
          <w:sz w:val="24"/>
          <w:szCs w:val="24"/>
          <w:lang w:val="en-GB"/>
        </w:rPr>
        <w:t xml:space="preserve">ational </w:t>
      </w:r>
      <w:r w:rsidR="00DB06DF">
        <w:rPr>
          <w:rFonts w:ascii="Garamond" w:hAnsi="Garamond"/>
          <w:color w:val="000000"/>
          <w:sz w:val="24"/>
          <w:szCs w:val="24"/>
          <w:lang w:val="en-GB"/>
        </w:rPr>
        <w:t>c</w:t>
      </w:r>
      <w:r w:rsidRPr="00B907AA">
        <w:rPr>
          <w:rFonts w:ascii="Garamond" w:hAnsi="Garamond"/>
          <w:color w:val="000000"/>
          <w:sz w:val="24"/>
          <w:szCs w:val="24"/>
          <w:lang w:val="en-GB"/>
        </w:rPr>
        <w:t xml:space="preserve">oalitions/CSOs upon the </w:t>
      </w:r>
      <w:r w:rsidR="00DB06DF">
        <w:rPr>
          <w:rFonts w:ascii="Garamond" w:hAnsi="Garamond"/>
          <w:color w:val="000000"/>
          <w:sz w:val="24"/>
          <w:szCs w:val="24"/>
          <w:lang w:val="en-GB"/>
        </w:rPr>
        <w:t>F</w:t>
      </w:r>
      <w:r w:rsidRPr="00B907AA">
        <w:rPr>
          <w:rFonts w:ascii="Garamond" w:hAnsi="Garamond"/>
          <w:color w:val="000000"/>
          <w:sz w:val="24"/>
          <w:szCs w:val="24"/>
          <w:lang w:val="en-GB"/>
        </w:rPr>
        <w:t xml:space="preserve">unding </w:t>
      </w:r>
      <w:r w:rsidR="00DB06DF">
        <w:rPr>
          <w:rFonts w:ascii="Garamond" w:hAnsi="Garamond"/>
          <w:color w:val="000000"/>
          <w:sz w:val="24"/>
          <w:szCs w:val="24"/>
          <w:lang w:val="en-GB"/>
        </w:rPr>
        <w:t>C</w:t>
      </w:r>
      <w:r w:rsidRPr="00B907AA">
        <w:rPr>
          <w:rFonts w:ascii="Garamond" w:hAnsi="Garamond"/>
          <w:color w:val="000000"/>
          <w:sz w:val="24"/>
          <w:szCs w:val="24"/>
          <w:lang w:val="en-GB"/>
        </w:rPr>
        <w:t xml:space="preserve">ommittee’s approval of </w:t>
      </w:r>
      <w:r w:rsidR="00DB06DF">
        <w:rPr>
          <w:rFonts w:ascii="Garamond" w:hAnsi="Garamond"/>
          <w:color w:val="000000"/>
          <w:sz w:val="24"/>
          <w:szCs w:val="24"/>
          <w:lang w:val="en-GB"/>
        </w:rPr>
        <w:t>their respective</w:t>
      </w:r>
      <w:r w:rsidRPr="00B907AA">
        <w:rPr>
          <w:rFonts w:ascii="Garamond" w:hAnsi="Garamond"/>
          <w:color w:val="000000"/>
          <w:sz w:val="24"/>
          <w:szCs w:val="24"/>
          <w:lang w:val="en-GB"/>
        </w:rPr>
        <w:t xml:space="preserve"> proposal</w:t>
      </w:r>
      <w:r w:rsidR="00DB06DF">
        <w:rPr>
          <w:rFonts w:ascii="Garamond" w:hAnsi="Garamond"/>
          <w:color w:val="000000"/>
          <w:sz w:val="24"/>
          <w:szCs w:val="24"/>
          <w:lang w:val="en-GB"/>
        </w:rPr>
        <w:t>s</w:t>
      </w:r>
      <w:r w:rsidRPr="00B907AA">
        <w:rPr>
          <w:rFonts w:ascii="Garamond" w:hAnsi="Garamond"/>
          <w:color w:val="000000"/>
          <w:sz w:val="24"/>
          <w:szCs w:val="24"/>
          <w:lang w:val="en-GB"/>
        </w:rPr>
        <w:t xml:space="preserve">. </w:t>
      </w:r>
    </w:p>
    <w:p w:rsidR="00D97689" w:rsidRPr="00B907AA" w:rsidRDefault="00D97689" w:rsidP="00D97689">
      <w:pPr>
        <w:spacing w:line="240" w:lineRule="auto"/>
        <w:contextualSpacing/>
        <w:jc w:val="both"/>
        <w:rPr>
          <w:rFonts w:ascii="Garamond" w:hAnsi="Garamond"/>
          <w:color w:val="000000"/>
          <w:sz w:val="24"/>
          <w:szCs w:val="24"/>
          <w:lang w:val="en-GB"/>
        </w:rPr>
      </w:pPr>
    </w:p>
    <w:p w:rsidR="00D97689" w:rsidRPr="00B907AA" w:rsidRDefault="00D97689" w:rsidP="00D97689">
      <w:pPr>
        <w:spacing w:line="240" w:lineRule="auto"/>
        <w:ind w:left="360"/>
        <w:contextualSpacing/>
        <w:jc w:val="both"/>
        <w:rPr>
          <w:rFonts w:ascii="Garamond" w:hAnsi="Garamond"/>
          <w:color w:val="000000"/>
          <w:sz w:val="24"/>
          <w:szCs w:val="24"/>
          <w:lang w:val="en-GB"/>
        </w:rPr>
      </w:pPr>
      <w:r w:rsidRPr="00B907AA">
        <w:rPr>
          <w:rFonts w:ascii="Garamond" w:hAnsi="Garamond"/>
          <w:color w:val="000000"/>
          <w:sz w:val="24"/>
          <w:szCs w:val="24"/>
          <w:lang w:val="en-GB"/>
        </w:rPr>
        <w:t xml:space="preserve">Once proposals are approved, money is disbursed to </w:t>
      </w:r>
      <w:r w:rsidR="00DB06DF">
        <w:rPr>
          <w:rFonts w:ascii="Garamond" w:hAnsi="Garamond"/>
          <w:color w:val="000000"/>
          <w:sz w:val="24"/>
          <w:szCs w:val="24"/>
          <w:lang w:val="en-GB"/>
        </w:rPr>
        <w:t>coalitions</w:t>
      </w:r>
      <w:r w:rsidR="00DB06DF" w:rsidRPr="00B907AA">
        <w:rPr>
          <w:rFonts w:ascii="Garamond" w:hAnsi="Garamond"/>
          <w:color w:val="000000"/>
          <w:sz w:val="24"/>
          <w:szCs w:val="24"/>
          <w:lang w:val="en-GB"/>
        </w:rPr>
        <w:t xml:space="preserve"> </w:t>
      </w:r>
      <w:r w:rsidRPr="00B907AA">
        <w:rPr>
          <w:rFonts w:ascii="Garamond" w:hAnsi="Garamond"/>
          <w:color w:val="000000"/>
          <w:sz w:val="24"/>
          <w:szCs w:val="24"/>
          <w:lang w:val="en-GB"/>
        </w:rPr>
        <w:t xml:space="preserve">each quarter, on approval of financial activity reports. The requirement to report each quarter, while time-consuming, has its benefits; it is a built-in mechanism to track fraud or abuse of resources. </w:t>
      </w:r>
      <w:r w:rsidR="00DB06DF">
        <w:rPr>
          <w:rFonts w:ascii="Garamond" w:hAnsi="Garamond"/>
          <w:color w:val="000000"/>
          <w:sz w:val="24"/>
          <w:szCs w:val="24"/>
          <w:lang w:val="en-GB"/>
        </w:rPr>
        <w:t>NECs</w:t>
      </w:r>
      <w:r w:rsidR="00DB06DF" w:rsidRPr="00B907AA">
        <w:rPr>
          <w:rFonts w:ascii="Garamond" w:hAnsi="Garamond"/>
          <w:color w:val="000000"/>
          <w:sz w:val="24"/>
          <w:szCs w:val="24"/>
          <w:lang w:val="en-GB"/>
        </w:rPr>
        <w:t xml:space="preserve"> </w:t>
      </w:r>
      <w:r w:rsidRPr="00B907AA">
        <w:rPr>
          <w:rFonts w:ascii="Garamond" w:hAnsi="Garamond"/>
          <w:color w:val="000000"/>
          <w:sz w:val="24"/>
          <w:szCs w:val="24"/>
          <w:lang w:val="en-GB"/>
        </w:rPr>
        <w:t xml:space="preserve">receiving funding must establish a clear, auditable system in which every transaction is recorded. If additional staffing is needed to manage this process, </w:t>
      </w:r>
      <w:r w:rsidR="00DB06DF">
        <w:rPr>
          <w:rFonts w:ascii="Garamond" w:hAnsi="Garamond"/>
          <w:color w:val="000000"/>
          <w:sz w:val="24"/>
          <w:szCs w:val="24"/>
          <w:lang w:val="en-GB"/>
        </w:rPr>
        <w:t xml:space="preserve">NECs </w:t>
      </w:r>
      <w:r w:rsidRPr="00B907AA">
        <w:rPr>
          <w:rFonts w:ascii="Garamond" w:hAnsi="Garamond"/>
          <w:color w:val="000000"/>
          <w:sz w:val="24"/>
          <w:szCs w:val="24"/>
          <w:lang w:val="en-GB"/>
        </w:rPr>
        <w:t xml:space="preserve">applying for funding should build that cost into their proposal budget. Activity reports will be reviewed and approved by three accountants – the </w:t>
      </w:r>
      <w:r w:rsidR="00DB06DF">
        <w:rPr>
          <w:rFonts w:ascii="Garamond" w:hAnsi="Garamond"/>
          <w:color w:val="000000"/>
          <w:sz w:val="24"/>
          <w:szCs w:val="24"/>
          <w:lang w:val="en-GB"/>
        </w:rPr>
        <w:t>F</w:t>
      </w:r>
      <w:r w:rsidRPr="00B907AA">
        <w:rPr>
          <w:rFonts w:ascii="Garamond" w:hAnsi="Garamond"/>
          <w:color w:val="000000"/>
          <w:sz w:val="24"/>
          <w:szCs w:val="24"/>
          <w:lang w:val="en-GB"/>
        </w:rPr>
        <w:t xml:space="preserve">inancial </w:t>
      </w:r>
      <w:r w:rsidR="00DB06DF">
        <w:rPr>
          <w:rFonts w:ascii="Garamond" w:hAnsi="Garamond"/>
          <w:color w:val="000000"/>
          <w:sz w:val="24"/>
          <w:szCs w:val="24"/>
          <w:lang w:val="en-GB"/>
        </w:rPr>
        <w:t>M</w:t>
      </w:r>
      <w:r w:rsidRPr="00B907AA">
        <w:rPr>
          <w:rFonts w:ascii="Garamond" w:hAnsi="Garamond"/>
          <w:color w:val="000000"/>
          <w:sz w:val="24"/>
          <w:szCs w:val="24"/>
          <w:lang w:val="en-GB"/>
        </w:rPr>
        <w:t xml:space="preserve">anagement </w:t>
      </w:r>
      <w:r w:rsidR="00DB06DF">
        <w:rPr>
          <w:rFonts w:ascii="Garamond" w:hAnsi="Garamond"/>
          <w:color w:val="000000"/>
          <w:sz w:val="24"/>
          <w:szCs w:val="24"/>
          <w:lang w:val="en-GB"/>
        </w:rPr>
        <w:t>A</w:t>
      </w:r>
      <w:r w:rsidRPr="00B907AA">
        <w:rPr>
          <w:rFonts w:ascii="Garamond" w:hAnsi="Garamond"/>
          <w:color w:val="000000"/>
          <w:sz w:val="24"/>
          <w:szCs w:val="24"/>
          <w:lang w:val="en-GB"/>
        </w:rPr>
        <w:t xml:space="preserve">gency’s accountant, the </w:t>
      </w:r>
      <w:r w:rsidR="00DB06DF">
        <w:rPr>
          <w:rFonts w:ascii="Garamond" w:hAnsi="Garamond"/>
          <w:color w:val="000000"/>
          <w:sz w:val="24"/>
          <w:szCs w:val="24"/>
          <w:lang w:val="en-GB"/>
        </w:rPr>
        <w:t>R</w:t>
      </w:r>
      <w:r w:rsidRPr="00B907AA">
        <w:rPr>
          <w:rFonts w:ascii="Garamond" w:hAnsi="Garamond"/>
          <w:color w:val="000000"/>
          <w:sz w:val="24"/>
          <w:szCs w:val="24"/>
          <w:lang w:val="en-GB"/>
        </w:rPr>
        <w:t xml:space="preserve">egional </w:t>
      </w:r>
      <w:r w:rsidR="00DB06DF">
        <w:rPr>
          <w:rFonts w:ascii="Garamond" w:hAnsi="Garamond"/>
          <w:color w:val="000000"/>
          <w:sz w:val="24"/>
          <w:szCs w:val="24"/>
          <w:lang w:val="en-GB"/>
        </w:rPr>
        <w:t>S</w:t>
      </w:r>
      <w:r w:rsidRPr="00B907AA">
        <w:rPr>
          <w:rFonts w:ascii="Garamond" w:hAnsi="Garamond"/>
          <w:color w:val="000000"/>
          <w:sz w:val="24"/>
          <w:szCs w:val="24"/>
          <w:lang w:val="en-GB"/>
        </w:rPr>
        <w:t xml:space="preserve">ecretariat’s accountant and GCE’s </w:t>
      </w:r>
      <w:r w:rsidR="00DB06DF">
        <w:rPr>
          <w:rFonts w:ascii="Garamond" w:hAnsi="Garamond"/>
          <w:color w:val="000000"/>
          <w:sz w:val="24"/>
          <w:szCs w:val="24"/>
          <w:lang w:val="en-GB"/>
        </w:rPr>
        <w:t>S</w:t>
      </w:r>
      <w:r w:rsidRPr="00B907AA">
        <w:rPr>
          <w:rFonts w:ascii="Garamond" w:hAnsi="Garamond"/>
          <w:color w:val="000000"/>
          <w:sz w:val="24"/>
          <w:szCs w:val="24"/>
          <w:lang w:val="en-GB"/>
        </w:rPr>
        <w:t xml:space="preserve">ecretariat accountant – and submitted to the GCE </w:t>
      </w:r>
      <w:r w:rsidR="00DB06DF">
        <w:rPr>
          <w:rFonts w:ascii="Garamond" w:hAnsi="Garamond"/>
          <w:color w:val="000000"/>
          <w:sz w:val="24"/>
          <w:szCs w:val="24"/>
          <w:lang w:val="en-GB"/>
        </w:rPr>
        <w:t>S</w:t>
      </w:r>
      <w:r w:rsidRPr="00B907AA">
        <w:rPr>
          <w:rFonts w:ascii="Garamond" w:hAnsi="Garamond"/>
          <w:color w:val="000000"/>
          <w:sz w:val="24"/>
          <w:szCs w:val="24"/>
          <w:lang w:val="en-GB"/>
        </w:rPr>
        <w:t>ecretariat and ultimately to the donors.</w:t>
      </w:r>
    </w:p>
    <w:p w:rsidR="00D97689" w:rsidRPr="00B907AA" w:rsidRDefault="00D97689" w:rsidP="00D97689">
      <w:pPr>
        <w:spacing w:line="240" w:lineRule="auto"/>
        <w:contextualSpacing/>
        <w:jc w:val="both"/>
        <w:rPr>
          <w:rFonts w:ascii="Garamond" w:hAnsi="Garamond"/>
          <w:color w:val="000000"/>
          <w:sz w:val="24"/>
          <w:szCs w:val="24"/>
          <w:lang w:val="en-GB"/>
        </w:rPr>
      </w:pPr>
    </w:p>
    <w:p w:rsidR="00D97689" w:rsidRPr="00B907AA" w:rsidRDefault="00D97689" w:rsidP="00D97689">
      <w:pPr>
        <w:spacing w:line="240" w:lineRule="auto"/>
        <w:ind w:left="360"/>
        <w:contextualSpacing/>
        <w:jc w:val="both"/>
        <w:rPr>
          <w:rFonts w:ascii="Garamond" w:hAnsi="Garamond"/>
          <w:color w:val="000000"/>
          <w:sz w:val="24"/>
          <w:szCs w:val="24"/>
          <w:lang w:val="en-GB"/>
        </w:rPr>
      </w:pPr>
      <w:r w:rsidRPr="00B907AA">
        <w:rPr>
          <w:rFonts w:ascii="Garamond" w:hAnsi="Garamond"/>
          <w:color w:val="000000"/>
          <w:sz w:val="24"/>
          <w:szCs w:val="24"/>
          <w:lang w:val="en-GB"/>
        </w:rPr>
        <w:t xml:space="preserve">In addition to financial monitoring through activity reports, NEC’s receiving funds will submit bi-annual project reports and audited accounts annually. Reports will be reviewed by the </w:t>
      </w:r>
      <w:r w:rsidR="00A261A6">
        <w:rPr>
          <w:rFonts w:ascii="Garamond" w:hAnsi="Garamond"/>
          <w:color w:val="000000"/>
          <w:sz w:val="24"/>
          <w:szCs w:val="24"/>
          <w:lang w:val="en-GB"/>
        </w:rPr>
        <w:t>R</w:t>
      </w:r>
      <w:r w:rsidRPr="00B907AA">
        <w:rPr>
          <w:rFonts w:ascii="Garamond" w:hAnsi="Garamond"/>
          <w:color w:val="000000"/>
          <w:sz w:val="24"/>
          <w:szCs w:val="24"/>
          <w:lang w:val="en-GB"/>
        </w:rPr>
        <w:t xml:space="preserve">egional </w:t>
      </w:r>
      <w:r w:rsidR="00A261A6">
        <w:rPr>
          <w:rFonts w:ascii="Garamond" w:hAnsi="Garamond"/>
          <w:color w:val="000000"/>
          <w:sz w:val="24"/>
          <w:szCs w:val="24"/>
          <w:lang w:val="en-GB"/>
        </w:rPr>
        <w:t>S</w:t>
      </w:r>
      <w:r w:rsidRPr="00B907AA">
        <w:rPr>
          <w:rFonts w:ascii="Garamond" w:hAnsi="Garamond"/>
          <w:color w:val="000000"/>
          <w:sz w:val="24"/>
          <w:szCs w:val="24"/>
          <w:lang w:val="en-GB"/>
        </w:rPr>
        <w:t xml:space="preserve">ecretariat and the </w:t>
      </w:r>
      <w:r w:rsidR="00A261A6">
        <w:rPr>
          <w:rFonts w:ascii="Garamond" w:hAnsi="Garamond"/>
          <w:color w:val="000000"/>
          <w:sz w:val="24"/>
          <w:szCs w:val="24"/>
          <w:lang w:val="en-GB"/>
        </w:rPr>
        <w:t>G</w:t>
      </w:r>
      <w:r w:rsidRPr="00B907AA">
        <w:rPr>
          <w:rFonts w:ascii="Garamond" w:hAnsi="Garamond"/>
          <w:color w:val="000000"/>
          <w:sz w:val="24"/>
          <w:szCs w:val="24"/>
          <w:lang w:val="en-GB"/>
        </w:rPr>
        <w:t xml:space="preserve">lobal </w:t>
      </w:r>
      <w:r w:rsidR="00A261A6">
        <w:rPr>
          <w:rFonts w:ascii="Garamond" w:hAnsi="Garamond"/>
          <w:color w:val="000000"/>
          <w:sz w:val="24"/>
          <w:szCs w:val="24"/>
          <w:lang w:val="en-GB"/>
        </w:rPr>
        <w:t>S</w:t>
      </w:r>
      <w:r w:rsidRPr="00B907AA">
        <w:rPr>
          <w:rFonts w:ascii="Garamond" w:hAnsi="Garamond"/>
          <w:color w:val="000000"/>
          <w:sz w:val="24"/>
          <w:szCs w:val="24"/>
          <w:lang w:val="en-GB"/>
        </w:rPr>
        <w:t xml:space="preserve">ecretariat at GCE. Evaluations and financial activity reports will also be used by the </w:t>
      </w:r>
      <w:r w:rsidR="00A261A6">
        <w:rPr>
          <w:rFonts w:ascii="Garamond" w:hAnsi="Garamond"/>
          <w:color w:val="000000"/>
          <w:sz w:val="24"/>
          <w:szCs w:val="24"/>
          <w:lang w:val="en-GB"/>
        </w:rPr>
        <w:t>F</w:t>
      </w:r>
      <w:r w:rsidRPr="00B907AA">
        <w:rPr>
          <w:rFonts w:ascii="Garamond" w:hAnsi="Garamond"/>
          <w:color w:val="000000"/>
          <w:sz w:val="24"/>
          <w:szCs w:val="24"/>
          <w:lang w:val="en-GB"/>
        </w:rPr>
        <w:t xml:space="preserve">unding </w:t>
      </w:r>
      <w:r w:rsidR="00A261A6">
        <w:rPr>
          <w:rFonts w:ascii="Garamond" w:hAnsi="Garamond"/>
          <w:color w:val="000000"/>
          <w:sz w:val="24"/>
          <w:szCs w:val="24"/>
          <w:lang w:val="en-GB"/>
        </w:rPr>
        <w:t>C</w:t>
      </w:r>
      <w:r w:rsidRPr="00B907AA">
        <w:rPr>
          <w:rFonts w:ascii="Garamond" w:hAnsi="Garamond"/>
          <w:color w:val="000000"/>
          <w:sz w:val="24"/>
          <w:szCs w:val="24"/>
          <w:lang w:val="en-GB"/>
        </w:rPr>
        <w:t>ommittee to determine whether or not to renew funding to a project. All financial activity reports and project evaluations will be published online and available to anyone upon request</w:t>
      </w:r>
      <w:r w:rsidR="00A261A6">
        <w:rPr>
          <w:rFonts w:ascii="Garamond" w:hAnsi="Garamond"/>
          <w:color w:val="000000"/>
          <w:sz w:val="24"/>
          <w:szCs w:val="24"/>
          <w:lang w:val="en-GB"/>
        </w:rPr>
        <w:t>.</w:t>
      </w:r>
    </w:p>
    <w:p w:rsidR="00D97689" w:rsidRPr="00B907AA" w:rsidRDefault="00D97689" w:rsidP="00D97689">
      <w:pPr>
        <w:spacing w:line="240" w:lineRule="auto"/>
        <w:contextualSpacing/>
        <w:jc w:val="both"/>
        <w:rPr>
          <w:rFonts w:ascii="Garamond" w:hAnsi="Garamond"/>
          <w:color w:val="000000"/>
          <w:sz w:val="24"/>
          <w:szCs w:val="24"/>
          <w:u w:val="single"/>
          <w:lang w:val="en-GB"/>
        </w:rPr>
      </w:pPr>
    </w:p>
    <w:p w:rsidR="00D97689" w:rsidRPr="00B907AA" w:rsidRDefault="00D97689" w:rsidP="00D97689">
      <w:pPr>
        <w:spacing w:line="240" w:lineRule="auto"/>
        <w:ind w:firstLine="360"/>
        <w:contextualSpacing/>
        <w:jc w:val="both"/>
        <w:rPr>
          <w:rFonts w:ascii="Garamond" w:hAnsi="Garamond"/>
          <w:i/>
          <w:color w:val="000000"/>
          <w:sz w:val="24"/>
          <w:szCs w:val="24"/>
          <w:lang w:val="en-GB"/>
        </w:rPr>
      </w:pPr>
      <w:r w:rsidRPr="00B907AA">
        <w:rPr>
          <w:rFonts w:ascii="Garamond" w:hAnsi="Garamond"/>
          <w:i/>
          <w:color w:val="000000"/>
          <w:sz w:val="24"/>
          <w:szCs w:val="24"/>
          <w:lang w:val="en-GB"/>
        </w:rPr>
        <w:t xml:space="preserve">Strengthening oversight </w:t>
      </w:r>
    </w:p>
    <w:p w:rsidR="00D97689" w:rsidRPr="00B907AA" w:rsidRDefault="00D97689" w:rsidP="00D97689">
      <w:pPr>
        <w:tabs>
          <w:tab w:val="left" w:pos="1854"/>
        </w:tabs>
        <w:spacing w:after="120" w:line="240" w:lineRule="auto"/>
        <w:contextualSpacing/>
        <w:jc w:val="both"/>
        <w:rPr>
          <w:rFonts w:ascii="Garamond" w:hAnsi="Garamond"/>
          <w:color w:val="000000"/>
          <w:sz w:val="24"/>
          <w:szCs w:val="24"/>
          <w:lang w:val="en-GB"/>
        </w:rPr>
      </w:pPr>
    </w:p>
    <w:p w:rsidR="00D97689" w:rsidRDefault="00980A0D" w:rsidP="00D97689">
      <w:pPr>
        <w:tabs>
          <w:tab w:val="left" w:pos="1854"/>
        </w:tabs>
        <w:spacing w:after="120" w:line="240" w:lineRule="auto"/>
        <w:ind w:left="360"/>
        <w:contextualSpacing/>
        <w:jc w:val="both"/>
        <w:rPr>
          <w:rFonts w:ascii="Garamond" w:hAnsi="Garamond"/>
          <w:sz w:val="24"/>
          <w:szCs w:val="24"/>
        </w:rPr>
      </w:pPr>
      <w:r>
        <w:rPr>
          <w:rFonts w:ascii="Garamond" w:eastAsia="Times New Roman" w:hAnsi="Garamond"/>
          <w:sz w:val="24"/>
          <w:szCs w:val="24"/>
          <w:lang w:val="en-GB"/>
        </w:rPr>
        <w:t xml:space="preserve">The GCE Board is ultimately responsible for the management of CSEF and it </w:t>
      </w:r>
      <w:r w:rsidR="000A4FC1">
        <w:rPr>
          <w:rFonts w:ascii="Garamond" w:eastAsia="Times New Roman" w:hAnsi="Garamond"/>
          <w:sz w:val="24"/>
          <w:szCs w:val="24"/>
          <w:lang w:val="en-GB"/>
        </w:rPr>
        <w:t xml:space="preserve">will use its new </w:t>
      </w:r>
      <w:r>
        <w:rPr>
          <w:rFonts w:ascii="Garamond" w:eastAsia="Times New Roman" w:hAnsi="Garamond"/>
          <w:sz w:val="24"/>
          <w:szCs w:val="24"/>
          <w:lang w:val="en-GB"/>
        </w:rPr>
        <w:t xml:space="preserve">policy on conflict of interests </w:t>
      </w:r>
      <w:r w:rsidR="000A4FC1">
        <w:rPr>
          <w:rFonts w:ascii="Garamond" w:eastAsia="Times New Roman" w:hAnsi="Garamond"/>
          <w:sz w:val="24"/>
          <w:szCs w:val="24"/>
          <w:lang w:val="en-GB"/>
        </w:rPr>
        <w:t xml:space="preserve">to strengthen its oversight. Any organisation </w:t>
      </w:r>
      <w:r>
        <w:rPr>
          <w:rFonts w:ascii="Garamond" w:eastAsia="Times New Roman" w:hAnsi="Garamond"/>
          <w:sz w:val="24"/>
          <w:szCs w:val="24"/>
          <w:lang w:val="en-GB"/>
        </w:rPr>
        <w:t xml:space="preserve">that receives over 1% of their income from the </w:t>
      </w:r>
      <w:r w:rsidR="000A4FC1">
        <w:rPr>
          <w:rFonts w:ascii="Garamond" w:eastAsia="Times New Roman" w:hAnsi="Garamond"/>
          <w:sz w:val="24"/>
          <w:szCs w:val="24"/>
          <w:lang w:val="en-GB"/>
        </w:rPr>
        <w:t xml:space="preserve">CSEF </w:t>
      </w:r>
      <w:r>
        <w:rPr>
          <w:rFonts w:ascii="Garamond" w:eastAsia="Times New Roman" w:hAnsi="Garamond"/>
          <w:sz w:val="24"/>
          <w:szCs w:val="24"/>
          <w:lang w:val="en-GB"/>
        </w:rPr>
        <w:t xml:space="preserve">project </w:t>
      </w:r>
      <w:r w:rsidR="000A4FC1">
        <w:rPr>
          <w:rFonts w:ascii="Garamond" w:eastAsia="Times New Roman" w:hAnsi="Garamond"/>
          <w:sz w:val="24"/>
          <w:szCs w:val="24"/>
          <w:lang w:val="en-GB"/>
        </w:rPr>
        <w:t xml:space="preserve">and is onthe GCE Board </w:t>
      </w:r>
      <w:r>
        <w:rPr>
          <w:rFonts w:ascii="Garamond" w:eastAsia="Times New Roman" w:hAnsi="Garamond"/>
          <w:sz w:val="24"/>
          <w:szCs w:val="24"/>
          <w:lang w:val="en-GB"/>
        </w:rPr>
        <w:t>will leave the room for any decisions</w:t>
      </w:r>
      <w:r w:rsidR="000A4FC1">
        <w:rPr>
          <w:rFonts w:ascii="Garamond" w:eastAsia="Times New Roman" w:hAnsi="Garamond"/>
          <w:sz w:val="24"/>
          <w:szCs w:val="24"/>
          <w:lang w:val="en-GB"/>
        </w:rPr>
        <w:t xml:space="preserve"> on the project</w:t>
      </w:r>
      <w:r>
        <w:rPr>
          <w:rFonts w:ascii="Garamond" w:eastAsia="Times New Roman" w:hAnsi="Garamond"/>
          <w:sz w:val="24"/>
          <w:szCs w:val="24"/>
          <w:lang w:val="en-GB"/>
        </w:rPr>
        <w:t>.</w:t>
      </w:r>
      <w:r w:rsidR="00A04427">
        <w:rPr>
          <w:rFonts w:ascii="Garamond" w:eastAsia="Times New Roman" w:hAnsi="Garamond"/>
          <w:sz w:val="24"/>
          <w:szCs w:val="24"/>
          <w:lang w:val="en-GB"/>
        </w:rPr>
        <w:t xml:space="preserve"> </w:t>
      </w:r>
      <w:r>
        <w:rPr>
          <w:rFonts w:ascii="Garamond" w:hAnsi="Garamond"/>
          <w:color w:val="000000"/>
          <w:sz w:val="24"/>
          <w:szCs w:val="24"/>
          <w:lang w:val="en-GB"/>
        </w:rPr>
        <w:t>T</w:t>
      </w:r>
      <w:r w:rsidR="00D97689" w:rsidRPr="00B907AA">
        <w:rPr>
          <w:rFonts w:ascii="Garamond" w:hAnsi="Garamond"/>
          <w:color w:val="000000"/>
          <w:sz w:val="24"/>
          <w:szCs w:val="24"/>
          <w:lang w:val="en-GB"/>
        </w:rPr>
        <w:t xml:space="preserve">he GCE Board </w:t>
      </w:r>
      <w:r>
        <w:rPr>
          <w:rFonts w:ascii="Garamond" w:hAnsi="Garamond"/>
          <w:color w:val="000000"/>
          <w:sz w:val="24"/>
          <w:szCs w:val="24"/>
          <w:lang w:val="en-GB"/>
        </w:rPr>
        <w:t xml:space="preserve">will keep AusAID </w:t>
      </w:r>
      <w:r w:rsidR="00D97689" w:rsidRPr="00B907AA">
        <w:rPr>
          <w:rFonts w:ascii="Garamond" w:hAnsi="Garamond"/>
          <w:color w:val="000000"/>
          <w:sz w:val="24"/>
          <w:szCs w:val="24"/>
          <w:lang w:val="en-GB"/>
        </w:rPr>
        <w:t xml:space="preserve">donor informed at all times through the </w:t>
      </w:r>
      <w:r w:rsidR="00A261A6">
        <w:rPr>
          <w:rFonts w:ascii="Garamond" w:hAnsi="Garamond"/>
          <w:color w:val="000000"/>
          <w:sz w:val="24"/>
          <w:szCs w:val="24"/>
          <w:lang w:val="en-GB"/>
        </w:rPr>
        <w:t>G</w:t>
      </w:r>
      <w:r w:rsidR="00D97689" w:rsidRPr="00B907AA">
        <w:rPr>
          <w:rFonts w:ascii="Garamond" w:hAnsi="Garamond"/>
          <w:color w:val="000000"/>
          <w:sz w:val="24"/>
          <w:szCs w:val="24"/>
          <w:lang w:val="en-GB"/>
        </w:rPr>
        <w:t xml:space="preserve">lobal </w:t>
      </w:r>
      <w:r w:rsidR="00A261A6">
        <w:rPr>
          <w:rFonts w:ascii="Garamond" w:hAnsi="Garamond"/>
          <w:color w:val="000000"/>
          <w:sz w:val="24"/>
          <w:szCs w:val="24"/>
          <w:lang w:val="en-GB"/>
        </w:rPr>
        <w:t>S</w:t>
      </w:r>
      <w:r w:rsidR="00D97689" w:rsidRPr="00B907AA">
        <w:rPr>
          <w:rFonts w:ascii="Garamond" w:hAnsi="Garamond"/>
          <w:color w:val="000000"/>
          <w:sz w:val="24"/>
          <w:szCs w:val="24"/>
          <w:lang w:val="en-GB"/>
        </w:rPr>
        <w:t>ecretariat of the project. The</w:t>
      </w:r>
      <w:r>
        <w:rPr>
          <w:rFonts w:ascii="Garamond" w:hAnsi="Garamond"/>
          <w:color w:val="000000"/>
          <w:sz w:val="24"/>
          <w:szCs w:val="24"/>
          <w:lang w:val="en-GB"/>
        </w:rPr>
        <w:t>y</w:t>
      </w:r>
      <w:r w:rsidR="00D97689" w:rsidRPr="00B907AA">
        <w:rPr>
          <w:rFonts w:ascii="Garamond" w:hAnsi="Garamond"/>
          <w:color w:val="000000"/>
          <w:sz w:val="24"/>
          <w:szCs w:val="24"/>
          <w:lang w:val="en-GB"/>
        </w:rPr>
        <w:t xml:space="preserve"> </w:t>
      </w:r>
      <w:r w:rsidR="00D97689" w:rsidRPr="00B907AA">
        <w:rPr>
          <w:rFonts w:ascii="Garamond" w:hAnsi="Garamond"/>
          <w:sz w:val="24"/>
          <w:szCs w:val="24"/>
        </w:rPr>
        <w:t>will be responsible for:</w:t>
      </w:r>
    </w:p>
    <w:p w:rsidR="00D97689" w:rsidRPr="00B907AA" w:rsidRDefault="00D97689" w:rsidP="00D97689">
      <w:pPr>
        <w:tabs>
          <w:tab w:val="left" w:pos="1854"/>
        </w:tabs>
        <w:spacing w:after="120" w:line="240" w:lineRule="auto"/>
        <w:ind w:left="360"/>
        <w:contextualSpacing/>
        <w:jc w:val="both"/>
        <w:rPr>
          <w:rFonts w:ascii="Garamond" w:hAnsi="Garamond"/>
          <w:sz w:val="24"/>
          <w:szCs w:val="24"/>
        </w:rPr>
      </w:pPr>
    </w:p>
    <w:p w:rsidR="00D97689" w:rsidRPr="00B907AA" w:rsidRDefault="00D97689" w:rsidP="00D97689">
      <w:pPr>
        <w:numPr>
          <w:ilvl w:val="0"/>
          <w:numId w:val="3"/>
        </w:numPr>
        <w:spacing w:after="0" w:line="240" w:lineRule="auto"/>
        <w:contextualSpacing/>
        <w:jc w:val="both"/>
        <w:rPr>
          <w:rFonts w:ascii="Garamond" w:hAnsi="Garamond"/>
          <w:sz w:val="24"/>
          <w:szCs w:val="24"/>
        </w:rPr>
      </w:pPr>
      <w:r w:rsidRPr="00B907AA">
        <w:rPr>
          <w:rFonts w:ascii="Garamond" w:hAnsi="Garamond"/>
          <w:sz w:val="24"/>
          <w:szCs w:val="24"/>
        </w:rPr>
        <w:t>Decisions on overall grants allocation to regional entities</w:t>
      </w:r>
    </w:p>
    <w:p w:rsidR="00D97689" w:rsidRPr="00B907AA" w:rsidRDefault="00D97689" w:rsidP="00D97689">
      <w:pPr>
        <w:numPr>
          <w:ilvl w:val="0"/>
          <w:numId w:val="3"/>
        </w:numPr>
        <w:spacing w:after="0" w:line="240" w:lineRule="auto"/>
        <w:contextualSpacing/>
        <w:jc w:val="both"/>
        <w:rPr>
          <w:rFonts w:ascii="Garamond" w:hAnsi="Garamond"/>
          <w:sz w:val="24"/>
          <w:szCs w:val="24"/>
        </w:rPr>
      </w:pPr>
      <w:r w:rsidRPr="00B907AA">
        <w:rPr>
          <w:rFonts w:ascii="Garamond" w:hAnsi="Garamond"/>
          <w:sz w:val="24"/>
          <w:szCs w:val="24"/>
        </w:rPr>
        <w:t>Appointment of auditors for Financial Management Agencies and Regional Secretariats</w:t>
      </w:r>
    </w:p>
    <w:p w:rsidR="00D97689" w:rsidRPr="00B907AA" w:rsidRDefault="00D97689" w:rsidP="00D97689">
      <w:pPr>
        <w:numPr>
          <w:ilvl w:val="0"/>
          <w:numId w:val="3"/>
        </w:numPr>
        <w:spacing w:after="0" w:line="240" w:lineRule="auto"/>
        <w:contextualSpacing/>
        <w:jc w:val="both"/>
        <w:rPr>
          <w:rFonts w:ascii="Garamond" w:hAnsi="Garamond"/>
          <w:sz w:val="24"/>
          <w:szCs w:val="24"/>
        </w:rPr>
      </w:pPr>
      <w:r w:rsidRPr="00B907AA">
        <w:rPr>
          <w:rFonts w:ascii="Garamond" w:hAnsi="Garamond"/>
          <w:sz w:val="24"/>
          <w:szCs w:val="24"/>
        </w:rPr>
        <w:t>Approval of overall annual accounts and audit reports</w:t>
      </w:r>
    </w:p>
    <w:p w:rsidR="00D97689" w:rsidRPr="00B907AA" w:rsidRDefault="00D97689" w:rsidP="00D97689">
      <w:pPr>
        <w:numPr>
          <w:ilvl w:val="0"/>
          <w:numId w:val="3"/>
        </w:numPr>
        <w:spacing w:after="0" w:line="240" w:lineRule="auto"/>
        <w:contextualSpacing/>
        <w:jc w:val="both"/>
        <w:rPr>
          <w:rFonts w:ascii="Garamond" w:hAnsi="Garamond"/>
          <w:sz w:val="24"/>
          <w:szCs w:val="24"/>
        </w:rPr>
      </w:pPr>
      <w:r w:rsidRPr="00B907AA">
        <w:rPr>
          <w:rFonts w:ascii="Garamond" w:hAnsi="Garamond"/>
          <w:sz w:val="24"/>
          <w:szCs w:val="24"/>
        </w:rPr>
        <w:t>Approval of major changes in overall grants allocation</w:t>
      </w:r>
      <w:r w:rsidR="00A261A6">
        <w:rPr>
          <w:rFonts w:ascii="Garamond" w:hAnsi="Garamond"/>
          <w:sz w:val="24"/>
          <w:szCs w:val="24"/>
        </w:rPr>
        <w:t>s</w:t>
      </w:r>
      <w:r w:rsidRPr="00B907AA">
        <w:rPr>
          <w:rFonts w:ascii="Garamond" w:hAnsi="Garamond"/>
          <w:sz w:val="24"/>
          <w:szCs w:val="24"/>
        </w:rPr>
        <w:t xml:space="preserve"> for Financial Management Agencies and Regional Secretariats </w:t>
      </w:r>
    </w:p>
    <w:p w:rsidR="00D97689" w:rsidRDefault="00D97689" w:rsidP="00D97689">
      <w:pPr>
        <w:numPr>
          <w:ilvl w:val="0"/>
          <w:numId w:val="3"/>
        </w:numPr>
        <w:spacing w:after="0" w:line="240" w:lineRule="auto"/>
        <w:contextualSpacing/>
        <w:jc w:val="both"/>
        <w:rPr>
          <w:rFonts w:ascii="Garamond" w:hAnsi="Garamond"/>
          <w:sz w:val="24"/>
          <w:szCs w:val="24"/>
        </w:rPr>
      </w:pPr>
      <w:r w:rsidRPr="00B907AA">
        <w:rPr>
          <w:rFonts w:ascii="Garamond" w:hAnsi="Garamond"/>
          <w:sz w:val="24"/>
          <w:szCs w:val="24"/>
        </w:rPr>
        <w:t xml:space="preserve">Receiving </w:t>
      </w:r>
      <w:r w:rsidR="00CE283C">
        <w:rPr>
          <w:rFonts w:ascii="Garamond" w:hAnsi="Garamond"/>
          <w:sz w:val="24"/>
          <w:szCs w:val="24"/>
        </w:rPr>
        <w:t xml:space="preserve">and overviewing </w:t>
      </w:r>
      <w:r w:rsidRPr="00B907AA">
        <w:rPr>
          <w:rFonts w:ascii="Garamond" w:hAnsi="Garamond"/>
          <w:sz w:val="24"/>
          <w:szCs w:val="24"/>
        </w:rPr>
        <w:t>update</w:t>
      </w:r>
      <w:r w:rsidR="00CE283C">
        <w:rPr>
          <w:rFonts w:ascii="Garamond" w:hAnsi="Garamond"/>
          <w:sz w:val="24"/>
          <w:szCs w:val="24"/>
        </w:rPr>
        <w:t>s</w:t>
      </w:r>
      <w:r w:rsidRPr="00B907AA">
        <w:rPr>
          <w:rFonts w:ascii="Garamond" w:hAnsi="Garamond"/>
          <w:sz w:val="24"/>
          <w:szCs w:val="24"/>
        </w:rPr>
        <w:t xml:space="preserve"> from the Global Secretariat </w:t>
      </w:r>
    </w:p>
    <w:p w:rsidR="007F5BE9" w:rsidRDefault="007F5BE9" w:rsidP="007F5BE9">
      <w:pPr>
        <w:spacing w:after="0" w:line="240" w:lineRule="auto"/>
        <w:ind w:left="720"/>
        <w:contextualSpacing/>
        <w:jc w:val="both"/>
        <w:rPr>
          <w:rFonts w:ascii="Garamond" w:hAnsi="Garamond"/>
          <w:sz w:val="24"/>
          <w:szCs w:val="24"/>
        </w:rPr>
      </w:pPr>
    </w:p>
    <w:p w:rsidR="000572A4" w:rsidRPr="00B907AA" w:rsidRDefault="000572A4" w:rsidP="007F5BE9">
      <w:pPr>
        <w:spacing w:after="0" w:line="240" w:lineRule="auto"/>
        <w:ind w:left="720"/>
        <w:contextualSpacing/>
        <w:jc w:val="both"/>
        <w:rPr>
          <w:rFonts w:ascii="Garamond" w:hAnsi="Garamond"/>
          <w:sz w:val="24"/>
          <w:szCs w:val="24"/>
        </w:rPr>
      </w:pPr>
    </w:p>
    <w:p w:rsidR="00D97689" w:rsidRPr="00CE283C" w:rsidRDefault="00D97689" w:rsidP="00D97689">
      <w:pPr>
        <w:spacing w:line="240" w:lineRule="auto"/>
        <w:ind w:firstLine="360"/>
        <w:contextualSpacing/>
        <w:jc w:val="both"/>
        <w:rPr>
          <w:rFonts w:ascii="Garamond" w:hAnsi="Garamond"/>
          <w:i/>
          <w:color w:val="000000"/>
          <w:sz w:val="24"/>
          <w:szCs w:val="24"/>
          <w:lang w:val="en-GB"/>
        </w:rPr>
      </w:pPr>
      <w:r w:rsidRPr="00CE283C">
        <w:rPr>
          <w:rFonts w:ascii="Garamond" w:hAnsi="Garamond"/>
          <w:i/>
          <w:color w:val="000000"/>
          <w:sz w:val="24"/>
          <w:szCs w:val="24"/>
          <w:lang w:val="en-GB"/>
        </w:rPr>
        <w:t xml:space="preserve">Guarantee Quality Assurance and </w:t>
      </w:r>
      <w:r w:rsidR="00A261A6">
        <w:rPr>
          <w:rFonts w:ascii="Garamond" w:hAnsi="Garamond"/>
          <w:i/>
          <w:color w:val="000000"/>
          <w:sz w:val="24"/>
          <w:szCs w:val="24"/>
          <w:lang w:val="en-GB"/>
        </w:rPr>
        <w:t>P</w:t>
      </w:r>
      <w:r w:rsidRPr="00CE283C">
        <w:rPr>
          <w:rFonts w:ascii="Garamond" w:hAnsi="Garamond"/>
          <w:i/>
          <w:color w:val="000000"/>
          <w:sz w:val="24"/>
          <w:szCs w:val="24"/>
          <w:lang w:val="en-GB"/>
        </w:rPr>
        <w:t xml:space="preserve">erformance Monitoring </w:t>
      </w:r>
    </w:p>
    <w:p w:rsidR="00D97689" w:rsidRPr="00B907AA" w:rsidRDefault="00D97689" w:rsidP="00D97689">
      <w:pPr>
        <w:pStyle w:val="Heading1"/>
        <w:spacing w:line="240" w:lineRule="auto"/>
        <w:ind w:left="360"/>
        <w:contextualSpacing/>
        <w:jc w:val="both"/>
        <w:rPr>
          <w:rFonts w:ascii="Garamond" w:hAnsi="Garamond" w:cs="Arial"/>
          <w:b w:val="0"/>
          <w:color w:val="000000"/>
          <w:sz w:val="24"/>
          <w:szCs w:val="24"/>
        </w:rPr>
      </w:pPr>
      <w:bookmarkStart w:id="35" w:name="_Toc310001360"/>
      <w:bookmarkStart w:id="36" w:name="_Toc310002216"/>
      <w:bookmarkStart w:id="37" w:name="_Toc314669548"/>
      <w:bookmarkStart w:id="38" w:name="_Toc299366777"/>
      <w:r w:rsidRPr="00CE283C">
        <w:rPr>
          <w:rFonts w:ascii="Garamond" w:hAnsi="Garamond" w:cs="Arial"/>
          <w:b w:val="0"/>
          <w:color w:val="000000"/>
          <w:sz w:val="24"/>
          <w:szCs w:val="24"/>
        </w:rPr>
        <w:t>A perform</w:t>
      </w:r>
      <w:r w:rsidRPr="00B907AA">
        <w:rPr>
          <w:rFonts w:ascii="Garamond" w:hAnsi="Garamond" w:cs="Arial"/>
          <w:b w:val="0"/>
          <w:color w:val="000000"/>
          <w:sz w:val="24"/>
          <w:szCs w:val="24"/>
        </w:rPr>
        <w:t>ance monitoring system is in place to track tangible, measurable progress toward results and the strategic objectives of the project.</w:t>
      </w:r>
      <w:r w:rsidR="00A04427">
        <w:rPr>
          <w:rFonts w:ascii="Garamond" w:hAnsi="Garamond" w:cs="Arial"/>
          <w:b w:val="0"/>
          <w:color w:val="000000"/>
          <w:sz w:val="24"/>
          <w:szCs w:val="24"/>
        </w:rPr>
        <w:t xml:space="preserve"> </w:t>
      </w:r>
      <w:r w:rsidRPr="00B907AA">
        <w:rPr>
          <w:rFonts w:ascii="Garamond" w:hAnsi="Garamond" w:cs="Arial"/>
          <w:b w:val="0"/>
          <w:color w:val="000000"/>
          <w:sz w:val="24"/>
          <w:szCs w:val="24"/>
        </w:rPr>
        <w:t>A draft results framework is appended to the proposal, including proposed performance indicators, milestones and data sources. Data collection tools, baseline data and annual targets linked to planned activities, outcomes and impact are also in place for most indicators. Additional baseline will be established for new indicators</w:t>
      </w:r>
      <w:bookmarkEnd w:id="35"/>
      <w:bookmarkEnd w:id="36"/>
      <w:r w:rsidR="00A261A6">
        <w:rPr>
          <w:rFonts w:ascii="Garamond" w:hAnsi="Garamond" w:cs="Arial"/>
          <w:b w:val="0"/>
          <w:color w:val="000000"/>
          <w:sz w:val="24"/>
          <w:szCs w:val="24"/>
        </w:rPr>
        <w:t>.</w:t>
      </w:r>
      <w:bookmarkEnd w:id="37"/>
      <w:r w:rsidR="00A04427">
        <w:rPr>
          <w:rFonts w:ascii="Garamond" w:hAnsi="Garamond" w:cs="Arial"/>
          <w:b w:val="0"/>
          <w:color w:val="000000"/>
          <w:sz w:val="24"/>
          <w:szCs w:val="24"/>
        </w:rPr>
        <w:t xml:space="preserve">      </w:t>
      </w:r>
    </w:p>
    <w:p w:rsidR="00D97689" w:rsidRPr="00B907AA" w:rsidRDefault="00D97689" w:rsidP="00D97689">
      <w:pPr>
        <w:spacing w:line="240" w:lineRule="auto"/>
        <w:contextualSpacing/>
        <w:jc w:val="both"/>
        <w:rPr>
          <w:rFonts w:ascii="Garamond" w:hAnsi="Garamond" w:cs="Arial"/>
          <w:color w:val="000000"/>
          <w:sz w:val="24"/>
          <w:szCs w:val="24"/>
        </w:rPr>
      </w:pPr>
    </w:p>
    <w:p w:rsidR="00D97689" w:rsidRPr="00B907AA" w:rsidRDefault="00D97689" w:rsidP="00D97689">
      <w:pPr>
        <w:spacing w:line="240" w:lineRule="auto"/>
        <w:ind w:left="360"/>
        <w:contextualSpacing/>
        <w:jc w:val="both"/>
        <w:rPr>
          <w:rFonts w:ascii="Garamond" w:hAnsi="Garamond" w:cs="Arial"/>
          <w:color w:val="000000"/>
          <w:sz w:val="24"/>
          <w:szCs w:val="24"/>
        </w:rPr>
      </w:pPr>
      <w:r w:rsidRPr="00B907AA">
        <w:rPr>
          <w:rFonts w:ascii="Garamond" w:hAnsi="Garamond" w:cs="Arial"/>
          <w:color w:val="000000"/>
          <w:sz w:val="24"/>
          <w:szCs w:val="24"/>
        </w:rPr>
        <w:t>The review and acceptance of reports shall take place at three levels</w:t>
      </w:r>
      <w:r w:rsidR="00A261A6">
        <w:rPr>
          <w:rFonts w:ascii="Garamond" w:hAnsi="Garamond" w:cs="Arial"/>
          <w:color w:val="000000"/>
          <w:sz w:val="24"/>
          <w:szCs w:val="24"/>
        </w:rPr>
        <w:t>:</w:t>
      </w:r>
      <w:r w:rsidRPr="00B907AA">
        <w:rPr>
          <w:rFonts w:ascii="Garamond" w:hAnsi="Garamond" w:cs="Arial"/>
          <w:color w:val="000000"/>
          <w:sz w:val="24"/>
          <w:szCs w:val="24"/>
        </w:rPr>
        <w:t xml:space="preserve"> (a) </w:t>
      </w:r>
      <w:r w:rsidR="00A261A6">
        <w:rPr>
          <w:rFonts w:ascii="Garamond" w:hAnsi="Garamond" w:cs="Arial"/>
          <w:color w:val="000000"/>
          <w:sz w:val="24"/>
          <w:szCs w:val="24"/>
        </w:rPr>
        <w:t>R</w:t>
      </w:r>
      <w:r w:rsidRPr="00B907AA">
        <w:rPr>
          <w:rFonts w:ascii="Garamond" w:hAnsi="Garamond" w:cs="Arial"/>
          <w:color w:val="000000"/>
          <w:sz w:val="24"/>
          <w:szCs w:val="24"/>
        </w:rPr>
        <w:t xml:space="preserve">egional </w:t>
      </w:r>
      <w:r w:rsidR="00A261A6">
        <w:rPr>
          <w:rFonts w:ascii="Garamond" w:hAnsi="Garamond" w:cs="Arial"/>
          <w:color w:val="000000"/>
          <w:sz w:val="24"/>
          <w:szCs w:val="24"/>
        </w:rPr>
        <w:t>F</w:t>
      </w:r>
      <w:r w:rsidRPr="00B907AA">
        <w:rPr>
          <w:rFonts w:ascii="Garamond" w:hAnsi="Garamond" w:cs="Arial"/>
          <w:color w:val="000000"/>
          <w:sz w:val="24"/>
          <w:szCs w:val="24"/>
        </w:rPr>
        <w:t xml:space="preserve">inancial </w:t>
      </w:r>
      <w:r w:rsidR="00A261A6">
        <w:rPr>
          <w:rFonts w:ascii="Garamond" w:hAnsi="Garamond" w:cs="Arial"/>
          <w:color w:val="000000"/>
          <w:sz w:val="24"/>
          <w:szCs w:val="24"/>
        </w:rPr>
        <w:t>M</w:t>
      </w:r>
      <w:r w:rsidRPr="00B907AA">
        <w:rPr>
          <w:rFonts w:ascii="Garamond" w:hAnsi="Garamond" w:cs="Arial"/>
          <w:color w:val="000000"/>
          <w:sz w:val="24"/>
          <w:szCs w:val="24"/>
        </w:rPr>
        <w:t xml:space="preserve">anagement </w:t>
      </w:r>
      <w:r w:rsidR="00A261A6">
        <w:rPr>
          <w:rFonts w:ascii="Garamond" w:hAnsi="Garamond" w:cs="Arial"/>
          <w:color w:val="000000"/>
          <w:sz w:val="24"/>
          <w:szCs w:val="24"/>
        </w:rPr>
        <w:t>A</w:t>
      </w:r>
      <w:r w:rsidRPr="00B907AA">
        <w:rPr>
          <w:rFonts w:ascii="Garamond" w:hAnsi="Garamond" w:cs="Arial"/>
          <w:color w:val="000000"/>
          <w:sz w:val="24"/>
          <w:szCs w:val="24"/>
        </w:rPr>
        <w:t xml:space="preserve">gency and </w:t>
      </w:r>
      <w:r w:rsidR="00A261A6">
        <w:rPr>
          <w:rFonts w:ascii="Garamond" w:hAnsi="Garamond" w:cs="Arial"/>
          <w:color w:val="000000"/>
          <w:sz w:val="24"/>
          <w:szCs w:val="24"/>
        </w:rPr>
        <w:t>R</w:t>
      </w:r>
      <w:r w:rsidRPr="00B907AA">
        <w:rPr>
          <w:rFonts w:ascii="Garamond" w:hAnsi="Garamond" w:cs="Arial"/>
          <w:color w:val="000000"/>
          <w:sz w:val="24"/>
          <w:szCs w:val="24"/>
        </w:rPr>
        <w:t xml:space="preserve">egional </w:t>
      </w:r>
      <w:r w:rsidR="00A261A6">
        <w:rPr>
          <w:rFonts w:ascii="Garamond" w:hAnsi="Garamond" w:cs="Arial"/>
          <w:color w:val="000000"/>
          <w:sz w:val="24"/>
          <w:szCs w:val="24"/>
        </w:rPr>
        <w:t>S</w:t>
      </w:r>
      <w:r w:rsidRPr="00B907AA">
        <w:rPr>
          <w:rFonts w:ascii="Garamond" w:hAnsi="Garamond" w:cs="Arial"/>
          <w:color w:val="000000"/>
          <w:sz w:val="24"/>
          <w:szCs w:val="24"/>
        </w:rPr>
        <w:t xml:space="preserve">ecretariat for national reports submitted by NECs, (b) GCE </w:t>
      </w:r>
      <w:r w:rsidR="00A261A6">
        <w:rPr>
          <w:rFonts w:ascii="Garamond" w:hAnsi="Garamond" w:cs="Arial"/>
          <w:color w:val="000000"/>
          <w:sz w:val="24"/>
          <w:szCs w:val="24"/>
        </w:rPr>
        <w:t>G</w:t>
      </w:r>
      <w:r w:rsidRPr="00B907AA">
        <w:rPr>
          <w:rFonts w:ascii="Garamond" w:hAnsi="Garamond" w:cs="Arial"/>
          <w:color w:val="000000"/>
          <w:sz w:val="24"/>
          <w:szCs w:val="24"/>
        </w:rPr>
        <w:t xml:space="preserve">lobal </w:t>
      </w:r>
      <w:r w:rsidR="00A261A6">
        <w:rPr>
          <w:rFonts w:ascii="Garamond" w:hAnsi="Garamond" w:cs="Arial"/>
          <w:color w:val="000000"/>
          <w:sz w:val="24"/>
          <w:szCs w:val="24"/>
        </w:rPr>
        <w:t>S</w:t>
      </w:r>
      <w:r w:rsidRPr="00B907AA">
        <w:rPr>
          <w:rFonts w:ascii="Garamond" w:hAnsi="Garamond" w:cs="Arial"/>
          <w:color w:val="000000"/>
          <w:sz w:val="24"/>
          <w:szCs w:val="24"/>
        </w:rPr>
        <w:t xml:space="preserve">ecretariat for national and regional reports submitted by </w:t>
      </w:r>
      <w:r w:rsidR="00A261A6">
        <w:rPr>
          <w:rFonts w:ascii="Garamond" w:hAnsi="Garamond" w:cs="Arial"/>
          <w:color w:val="000000"/>
          <w:sz w:val="24"/>
          <w:szCs w:val="24"/>
        </w:rPr>
        <w:t>R</w:t>
      </w:r>
      <w:r w:rsidRPr="00B907AA">
        <w:rPr>
          <w:rFonts w:ascii="Garamond" w:hAnsi="Garamond" w:cs="Arial"/>
          <w:color w:val="000000"/>
          <w:sz w:val="24"/>
          <w:szCs w:val="24"/>
        </w:rPr>
        <w:t xml:space="preserve">egional </w:t>
      </w:r>
      <w:r w:rsidR="00A261A6">
        <w:rPr>
          <w:rFonts w:ascii="Garamond" w:hAnsi="Garamond" w:cs="Arial"/>
          <w:color w:val="000000"/>
          <w:sz w:val="24"/>
          <w:szCs w:val="24"/>
        </w:rPr>
        <w:t>F</w:t>
      </w:r>
      <w:r w:rsidRPr="00B907AA">
        <w:rPr>
          <w:rFonts w:ascii="Garamond" w:hAnsi="Garamond" w:cs="Arial"/>
          <w:color w:val="000000"/>
          <w:sz w:val="24"/>
          <w:szCs w:val="24"/>
        </w:rPr>
        <w:t xml:space="preserve">inancial </w:t>
      </w:r>
      <w:r w:rsidR="00A261A6">
        <w:rPr>
          <w:rFonts w:ascii="Garamond" w:hAnsi="Garamond" w:cs="Arial"/>
          <w:color w:val="000000"/>
          <w:sz w:val="24"/>
          <w:szCs w:val="24"/>
        </w:rPr>
        <w:t>M</w:t>
      </w:r>
      <w:r w:rsidRPr="00B907AA">
        <w:rPr>
          <w:rFonts w:ascii="Garamond" w:hAnsi="Garamond" w:cs="Arial"/>
          <w:color w:val="000000"/>
          <w:sz w:val="24"/>
          <w:szCs w:val="24"/>
        </w:rPr>
        <w:t xml:space="preserve">anagement </w:t>
      </w:r>
      <w:r w:rsidR="00A261A6">
        <w:rPr>
          <w:rFonts w:ascii="Garamond" w:hAnsi="Garamond" w:cs="Arial"/>
          <w:color w:val="000000"/>
          <w:sz w:val="24"/>
          <w:szCs w:val="24"/>
        </w:rPr>
        <w:t>A</w:t>
      </w:r>
      <w:r w:rsidRPr="00B907AA">
        <w:rPr>
          <w:rFonts w:ascii="Garamond" w:hAnsi="Garamond" w:cs="Arial"/>
          <w:color w:val="000000"/>
          <w:sz w:val="24"/>
          <w:szCs w:val="24"/>
        </w:rPr>
        <w:t xml:space="preserve">gencies and </w:t>
      </w:r>
      <w:r w:rsidR="00A261A6">
        <w:rPr>
          <w:rFonts w:ascii="Garamond" w:hAnsi="Garamond" w:cs="Arial"/>
          <w:color w:val="000000"/>
          <w:sz w:val="24"/>
          <w:szCs w:val="24"/>
        </w:rPr>
        <w:t>R</w:t>
      </w:r>
      <w:r w:rsidRPr="00B907AA">
        <w:rPr>
          <w:rFonts w:ascii="Garamond" w:hAnsi="Garamond" w:cs="Arial"/>
          <w:color w:val="000000"/>
          <w:sz w:val="24"/>
          <w:szCs w:val="24"/>
        </w:rPr>
        <w:t xml:space="preserve">egional </w:t>
      </w:r>
      <w:r w:rsidR="00A261A6">
        <w:rPr>
          <w:rFonts w:ascii="Garamond" w:hAnsi="Garamond" w:cs="Arial"/>
          <w:color w:val="000000"/>
          <w:sz w:val="24"/>
          <w:szCs w:val="24"/>
        </w:rPr>
        <w:t>S</w:t>
      </w:r>
      <w:r w:rsidRPr="00B907AA">
        <w:rPr>
          <w:rFonts w:ascii="Garamond" w:hAnsi="Garamond" w:cs="Arial"/>
          <w:color w:val="000000"/>
          <w:sz w:val="24"/>
          <w:szCs w:val="24"/>
        </w:rPr>
        <w:t xml:space="preserve">ecretariats, and the </w:t>
      </w:r>
      <w:r w:rsidR="00A261A6">
        <w:rPr>
          <w:rFonts w:ascii="Garamond" w:hAnsi="Garamond" w:cs="Arial"/>
          <w:color w:val="000000"/>
          <w:sz w:val="24"/>
          <w:szCs w:val="24"/>
        </w:rPr>
        <w:t>G</w:t>
      </w:r>
      <w:r w:rsidRPr="00B907AA">
        <w:rPr>
          <w:rFonts w:ascii="Garamond" w:hAnsi="Garamond" w:cs="Arial"/>
          <w:color w:val="000000"/>
          <w:sz w:val="24"/>
          <w:szCs w:val="24"/>
        </w:rPr>
        <w:t xml:space="preserve">lobal </w:t>
      </w:r>
      <w:r w:rsidR="00A261A6">
        <w:rPr>
          <w:rFonts w:ascii="Garamond" w:hAnsi="Garamond" w:cs="Arial"/>
          <w:color w:val="000000"/>
          <w:sz w:val="24"/>
          <w:szCs w:val="24"/>
        </w:rPr>
        <w:t>O</w:t>
      </w:r>
      <w:r w:rsidRPr="00B907AA">
        <w:rPr>
          <w:rFonts w:ascii="Garamond" w:hAnsi="Garamond" w:cs="Arial"/>
          <w:color w:val="000000"/>
          <w:sz w:val="24"/>
          <w:szCs w:val="24"/>
        </w:rPr>
        <w:t xml:space="preserve">versight </w:t>
      </w:r>
      <w:r w:rsidR="00A261A6">
        <w:rPr>
          <w:rFonts w:ascii="Garamond" w:hAnsi="Garamond" w:cs="Arial"/>
          <w:color w:val="000000"/>
          <w:sz w:val="24"/>
          <w:szCs w:val="24"/>
        </w:rPr>
        <w:t>C</w:t>
      </w:r>
      <w:r w:rsidRPr="00B907AA">
        <w:rPr>
          <w:rFonts w:ascii="Garamond" w:hAnsi="Garamond" w:cs="Arial"/>
          <w:color w:val="000000"/>
          <w:sz w:val="24"/>
          <w:szCs w:val="24"/>
        </w:rPr>
        <w:t xml:space="preserve">ommittee for reports prepared for the donor by the project Global </w:t>
      </w:r>
      <w:r w:rsidR="006709F8">
        <w:rPr>
          <w:rFonts w:ascii="Garamond" w:hAnsi="Garamond" w:cs="Arial"/>
          <w:color w:val="000000"/>
          <w:sz w:val="24"/>
          <w:szCs w:val="24"/>
        </w:rPr>
        <w:t>S</w:t>
      </w:r>
      <w:r w:rsidRPr="00B907AA">
        <w:rPr>
          <w:rFonts w:ascii="Garamond" w:hAnsi="Garamond" w:cs="Arial"/>
          <w:color w:val="000000"/>
          <w:sz w:val="24"/>
          <w:szCs w:val="24"/>
        </w:rPr>
        <w:t xml:space="preserve">ecretariat. </w:t>
      </w:r>
    </w:p>
    <w:p w:rsidR="00D97689" w:rsidRPr="00B907AA" w:rsidRDefault="00D97689" w:rsidP="00D97689">
      <w:pPr>
        <w:spacing w:line="240" w:lineRule="auto"/>
        <w:contextualSpacing/>
        <w:jc w:val="both"/>
        <w:rPr>
          <w:rFonts w:ascii="Garamond" w:hAnsi="Garamond" w:cs="Arial"/>
          <w:color w:val="000000"/>
          <w:sz w:val="24"/>
          <w:szCs w:val="24"/>
        </w:rPr>
      </w:pPr>
    </w:p>
    <w:p w:rsidR="00D97689" w:rsidRDefault="00D97689" w:rsidP="00D97689">
      <w:pPr>
        <w:tabs>
          <w:tab w:val="left" w:pos="1854"/>
        </w:tabs>
        <w:spacing w:after="120" w:line="240" w:lineRule="auto"/>
        <w:ind w:left="360"/>
        <w:contextualSpacing/>
        <w:jc w:val="both"/>
        <w:rPr>
          <w:rFonts w:ascii="Garamond" w:hAnsi="Garamond" w:cs="Arial"/>
          <w:color w:val="000000"/>
          <w:sz w:val="24"/>
          <w:szCs w:val="24"/>
        </w:rPr>
      </w:pPr>
      <w:r w:rsidRPr="00B907AA">
        <w:rPr>
          <w:rFonts w:ascii="Garamond" w:eastAsia="MS Mincho" w:hAnsi="Garamond"/>
          <w:sz w:val="24"/>
          <w:szCs w:val="24"/>
          <w:lang w:val="en-GB" w:eastAsia="ja-JP"/>
        </w:rPr>
        <w:t xml:space="preserve">The GCE remains the Executing/Implementing Agency for the project, accountable directly to the donor/Supervisory </w:t>
      </w:r>
      <w:r w:rsidR="006709F8">
        <w:rPr>
          <w:rFonts w:ascii="Garamond" w:eastAsia="MS Mincho" w:hAnsi="Garamond"/>
          <w:sz w:val="24"/>
          <w:szCs w:val="24"/>
          <w:lang w:val="en-GB" w:eastAsia="ja-JP"/>
        </w:rPr>
        <w:t>E</w:t>
      </w:r>
      <w:r w:rsidRPr="00B907AA">
        <w:rPr>
          <w:rFonts w:ascii="Garamond" w:eastAsia="MS Mincho" w:hAnsi="Garamond"/>
          <w:sz w:val="24"/>
          <w:szCs w:val="24"/>
          <w:lang w:val="en-GB" w:eastAsia="ja-JP"/>
        </w:rPr>
        <w:t xml:space="preserve">ntity, with responsibility to ensure that the project is delivered within agreed parameters. GCE will sign a contract with the </w:t>
      </w:r>
      <w:r w:rsidR="006709F8">
        <w:rPr>
          <w:rFonts w:ascii="Garamond" w:eastAsia="MS Mincho" w:hAnsi="Garamond"/>
          <w:sz w:val="24"/>
          <w:szCs w:val="24"/>
          <w:lang w:val="en-GB" w:eastAsia="ja-JP"/>
        </w:rPr>
        <w:t>R</w:t>
      </w:r>
      <w:r w:rsidRPr="00B907AA">
        <w:rPr>
          <w:rFonts w:ascii="Garamond" w:eastAsia="MS Mincho" w:hAnsi="Garamond"/>
          <w:sz w:val="24"/>
          <w:szCs w:val="24"/>
          <w:lang w:val="en-GB" w:eastAsia="ja-JP"/>
        </w:rPr>
        <w:t xml:space="preserve">egional </w:t>
      </w:r>
      <w:r w:rsidR="006709F8">
        <w:rPr>
          <w:rFonts w:ascii="Garamond" w:eastAsia="MS Mincho" w:hAnsi="Garamond"/>
          <w:sz w:val="24"/>
          <w:szCs w:val="24"/>
          <w:lang w:val="en-GB" w:eastAsia="ja-JP"/>
        </w:rPr>
        <w:t>Secretariats</w:t>
      </w:r>
      <w:r w:rsidR="007F5BE9">
        <w:rPr>
          <w:rFonts w:ascii="Garamond" w:hAnsi="Garamond"/>
          <w:sz w:val="24"/>
          <w:szCs w:val="24"/>
          <w:lang w:val="en-ZA" w:eastAsia="en-ZA"/>
        </w:rPr>
        <w:t xml:space="preserve"> and Financial M</w:t>
      </w:r>
      <w:r w:rsidRPr="00B907AA">
        <w:rPr>
          <w:rFonts w:ascii="Garamond" w:hAnsi="Garamond"/>
          <w:sz w:val="24"/>
          <w:szCs w:val="24"/>
          <w:lang w:val="en-ZA" w:eastAsia="en-ZA"/>
        </w:rPr>
        <w:t xml:space="preserve">anagement Agencies in compliance with the terms and conditions agreed with the donor. Day-to-day project management and supervision remains the responsibility of the GCE Secretariat. The GCE in collaboration with regional entities </w:t>
      </w:r>
      <w:r w:rsidRPr="00B907AA">
        <w:rPr>
          <w:rFonts w:ascii="Garamond" w:hAnsi="Garamond" w:cs="Arial"/>
          <w:color w:val="000000"/>
          <w:sz w:val="24"/>
          <w:szCs w:val="24"/>
        </w:rPr>
        <w:t xml:space="preserve">will ensure reporting requirements are met, undertaking regular performance and systems reviews to oversee financial management and ensure compliance with standard terms and conditions of the grant. </w:t>
      </w:r>
    </w:p>
    <w:p w:rsidR="00D97689" w:rsidRPr="00B907AA" w:rsidRDefault="00D97689" w:rsidP="00D97689">
      <w:pPr>
        <w:tabs>
          <w:tab w:val="left" w:pos="1854"/>
        </w:tabs>
        <w:spacing w:after="120" w:line="240" w:lineRule="auto"/>
        <w:ind w:left="360"/>
        <w:contextualSpacing/>
        <w:jc w:val="both"/>
        <w:rPr>
          <w:rFonts w:ascii="Garamond" w:hAnsi="Garamond" w:cs="Arial"/>
          <w:color w:val="000000"/>
          <w:sz w:val="24"/>
          <w:szCs w:val="24"/>
        </w:rPr>
      </w:pPr>
    </w:p>
    <w:p w:rsidR="00D97689" w:rsidRPr="00B907AA" w:rsidRDefault="00D97689" w:rsidP="00A04427">
      <w:pPr>
        <w:spacing w:after="0" w:line="240" w:lineRule="auto"/>
        <w:ind w:left="360"/>
        <w:contextualSpacing/>
        <w:jc w:val="both"/>
        <w:rPr>
          <w:rFonts w:ascii="Garamond" w:hAnsi="Garamond" w:cs="Arial"/>
          <w:color w:val="000000"/>
          <w:sz w:val="24"/>
          <w:szCs w:val="24"/>
        </w:rPr>
      </w:pPr>
      <w:r w:rsidRPr="00B907AA">
        <w:rPr>
          <w:rFonts w:ascii="Garamond" w:hAnsi="Garamond" w:cs="Arial"/>
          <w:color w:val="000000"/>
          <w:sz w:val="24"/>
          <w:szCs w:val="24"/>
        </w:rPr>
        <w:t>Quarterly regional Coordination Committee meetings between the GCE Global Secretariat for the project, the Financial Management Agency and the Regional Secretariat will be held to discuss implementation, progress toward results and issues raised in the narrative and financial reports</w:t>
      </w:r>
      <w:r w:rsidR="006709F8">
        <w:rPr>
          <w:rFonts w:ascii="Garamond" w:hAnsi="Garamond" w:cs="Arial"/>
          <w:color w:val="000000"/>
          <w:sz w:val="24"/>
          <w:szCs w:val="24"/>
        </w:rPr>
        <w:t>.</w:t>
      </w:r>
      <w:r w:rsidRPr="00B907AA">
        <w:rPr>
          <w:rFonts w:ascii="Garamond" w:hAnsi="Garamond" w:cs="Arial"/>
          <w:color w:val="000000"/>
          <w:sz w:val="24"/>
          <w:szCs w:val="24"/>
        </w:rPr>
        <w:t xml:space="preserve"> </w:t>
      </w:r>
    </w:p>
    <w:p w:rsidR="00A04427" w:rsidRDefault="00A04427" w:rsidP="006709F8">
      <w:pPr>
        <w:spacing w:after="0" w:line="240" w:lineRule="auto"/>
        <w:ind w:left="540"/>
        <w:contextualSpacing/>
        <w:jc w:val="both"/>
        <w:rPr>
          <w:rFonts w:ascii="Garamond" w:hAnsi="Garamond" w:cs="Arial"/>
          <w:color w:val="000000"/>
          <w:sz w:val="24"/>
          <w:szCs w:val="24"/>
        </w:rPr>
      </w:pPr>
    </w:p>
    <w:p w:rsidR="00D97689" w:rsidRPr="00B907AA" w:rsidRDefault="00D97689" w:rsidP="00A04427">
      <w:pPr>
        <w:spacing w:after="0" w:line="240" w:lineRule="auto"/>
        <w:ind w:left="360"/>
        <w:contextualSpacing/>
        <w:jc w:val="both"/>
        <w:rPr>
          <w:rFonts w:ascii="Garamond" w:hAnsi="Garamond" w:cs="Arial"/>
          <w:color w:val="000000"/>
          <w:sz w:val="24"/>
          <w:szCs w:val="24"/>
        </w:rPr>
      </w:pPr>
      <w:r w:rsidRPr="00B907AA">
        <w:rPr>
          <w:rFonts w:ascii="Garamond" w:hAnsi="Garamond" w:cs="Arial"/>
          <w:color w:val="000000"/>
          <w:sz w:val="24"/>
          <w:szCs w:val="24"/>
        </w:rPr>
        <w:t>The GCE or the donor may periodically request for face to face meetings and or to take part in global, regional and national events to highlight progress and challenges, and/or contribute to strategic discussions within their development objectives</w:t>
      </w:r>
      <w:r w:rsidR="006709F8">
        <w:rPr>
          <w:rFonts w:ascii="Garamond" w:hAnsi="Garamond" w:cs="Arial"/>
          <w:color w:val="000000"/>
          <w:sz w:val="24"/>
          <w:szCs w:val="24"/>
        </w:rPr>
        <w:t>.</w:t>
      </w:r>
      <w:r w:rsidRPr="00B907AA">
        <w:rPr>
          <w:rFonts w:ascii="Garamond" w:hAnsi="Garamond" w:cs="Arial"/>
          <w:color w:val="000000"/>
          <w:sz w:val="24"/>
          <w:szCs w:val="24"/>
        </w:rPr>
        <w:t xml:space="preserve"> </w:t>
      </w:r>
    </w:p>
    <w:p w:rsidR="00A04427" w:rsidRDefault="00A04427" w:rsidP="00A04427">
      <w:pPr>
        <w:spacing w:after="0" w:line="240" w:lineRule="auto"/>
        <w:ind w:firstLine="360"/>
        <w:contextualSpacing/>
        <w:jc w:val="both"/>
        <w:rPr>
          <w:rFonts w:ascii="Garamond" w:hAnsi="Garamond" w:cs="Arial"/>
          <w:color w:val="000000"/>
          <w:sz w:val="24"/>
          <w:szCs w:val="24"/>
        </w:rPr>
      </w:pPr>
    </w:p>
    <w:p w:rsidR="00D97689" w:rsidRPr="00B907AA" w:rsidRDefault="00D97689" w:rsidP="00A04427">
      <w:pPr>
        <w:spacing w:after="0" w:line="240" w:lineRule="auto"/>
        <w:ind w:left="360"/>
        <w:contextualSpacing/>
        <w:jc w:val="both"/>
        <w:rPr>
          <w:rFonts w:ascii="Garamond" w:hAnsi="Garamond" w:cs="Arial"/>
          <w:color w:val="000000"/>
          <w:sz w:val="24"/>
          <w:szCs w:val="24"/>
        </w:rPr>
      </w:pPr>
      <w:r w:rsidRPr="00B907AA">
        <w:rPr>
          <w:rFonts w:ascii="Garamond" w:hAnsi="Garamond" w:cs="Arial"/>
          <w:color w:val="000000"/>
          <w:sz w:val="24"/>
          <w:szCs w:val="24"/>
        </w:rPr>
        <w:t>GCE and or the donor may take part or conduct periodic field trips to monitor progress of project activities</w:t>
      </w:r>
      <w:r w:rsidR="006709F8">
        <w:rPr>
          <w:rFonts w:ascii="Garamond" w:hAnsi="Garamond" w:cs="Arial"/>
          <w:color w:val="000000"/>
          <w:sz w:val="24"/>
          <w:szCs w:val="24"/>
        </w:rPr>
        <w:t>.</w:t>
      </w:r>
      <w:r w:rsidRPr="00B907AA">
        <w:rPr>
          <w:rFonts w:ascii="Garamond" w:hAnsi="Garamond" w:cs="Arial"/>
          <w:color w:val="000000"/>
          <w:sz w:val="24"/>
          <w:szCs w:val="24"/>
        </w:rPr>
        <w:t xml:space="preserve"> </w:t>
      </w:r>
    </w:p>
    <w:p w:rsidR="00D97689" w:rsidRPr="00B907AA" w:rsidRDefault="00D97689" w:rsidP="00D97689">
      <w:pPr>
        <w:spacing w:line="240" w:lineRule="auto"/>
        <w:contextualSpacing/>
        <w:jc w:val="both"/>
        <w:rPr>
          <w:rFonts w:ascii="Garamond" w:hAnsi="Garamond" w:cs="Arial"/>
          <w:color w:val="000000"/>
          <w:sz w:val="24"/>
          <w:szCs w:val="24"/>
        </w:rPr>
      </w:pPr>
    </w:p>
    <w:p w:rsidR="00D97689" w:rsidRPr="00B907AA" w:rsidRDefault="0036278A" w:rsidP="00D97689">
      <w:pPr>
        <w:spacing w:line="240" w:lineRule="auto"/>
        <w:ind w:firstLine="360"/>
        <w:contextualSpacing/>
        <w:jc w:val="both"/>
        <w:rPr>
          <w:rFonts w:ascii="Garamond" w:hAnsi="Garamond" w:cs="Arial"/>
          <w:i/>
          <w:color w:val="000000"/>
          <w:sz w:val="24"/>
          <w:szCs w:val="24"/>
        </w:rPr>
      </w:pPr>
      <w:r>
        <w:rPr>
          <w:rFonts w:ascii="Garamond" w:hAnsi="Garamond" w:cs="Arial"/>
          <w:i/>
          <w:color w:val="000000"/>
          <w:sz w:val="24"/>
          <w:szCs w:val="24"/>
        </w:rPr>
        <w:t xml:space="preserve">Evaluation and a </w:t>
      </w:r>
      <w:r w:rsidR="00D97689" w:rsidRPr="00B907AA">
        <w:rPr>
          <w:rFonts w:ascii="Garamond" w:hAnsi="Garamond" w:cs="Arial"/>
          <w:i/>
          <w:color w:val="000000"/>
          <w:sz w:val="24"/>
          <w:szCs w:val="24"/>
        </w:rPr>
        <w:t xml:space="preserve">Focus on Sustainability of Results </w:t>
      </w:r>
    </w:p>
    <w:p w:rsidR="00D97689" w:rsidRPr="00B907AA" w:rsidRDefault="00D97689" w:rsidP="00D97689">
      <w:pPr>
        <w:pStyle w:val="ColorfulList-Accent11"/>
        <w:spacing w:line="240" w:lineRule="auto"/>
        <w:ind w:left="360"/>
        <w:jc w:val="both"/>
        <w:rPr>
          <w:rFonts w:ascii="Garamond" w:hAnsi="Garamond"/>
          <w:sz w:val="24"/>
          <w:szCs w:val="24"/>
        </w:rPr>
      </w:pPr>
      <w:r w:rsidRPr="00B907AA">
        <w:rPr>
          <w:rFonts w:ascii="Garamond" w:hAnsi="Garamond"/>
          <w:sz w:val="24"/>
          <w:szCs w:val="24"/>
        </w:rPr>
        <w:t xml:space="preserve">There will be a separate independent process to evaluate the first two years of </w:t>
      </w:r>
      <w:r w:rsidR="006709F8">
        <w:rPr>
          <w:rFonts w:ascii="Garamond" w:hAnsi="Garamond"/>
          <w:sz w:val="24"/>
          <w:szCs w:val="24"/>
        </w:rPr>
        <w:t>CSEF Phase 1</w:t>
      </w:r>
      <w:r w:rsidRPr="00B907AA">
        <w:rPr>
          <w:rFonts w:ascii="Garamond" w:hAnsi="Garamond"/>
          <w:sz w:val="24"/>
          <w:szCs w:val="24"/>
        </w:rPr>
        <w:t xml:space="preserve">. This will be carried out within the first six months (January-June 2012) of the implementation period of the </w:t>
      </w:r>
      <w:r w:rsidR="006709F8">
        <w:rPr>
          <w:rFonts w:ascii="Garamond" w:hAnsi="Garamond"/>
          <w:sz w:val="24"/>
          <w:szCs w:val="24"/>
        </w:rPr>
        <w:t>B</w:t>
      </w:r>
      <w:r w:rsidRPr="00B907AA">
        <w:rPr>
          <w:rFonts w:ascii="Garamond" w:hAnsi="Garamond"/>
          <w:sz w:val="24"/>
          <w:szCs w:val="24"/>
        </w:rPr>
        <w:t xml:space="preserve">ridging </w:t>
      </w:r>
      <w:r w:rsidR="006709F8">
        <w:rPr>
          <w:rFonts w:ascii="Garamond" w:hAnsi="Garamond"/>
          <w:sz w:val="24"/>
          <w:szCs w:val="24"/>
        </w:rPr>
        <w:t>F</w:t>
      </w:r>
      <w:r w:rsidRPr="00B907AA">
        <w:rPr>
          <w:rFonts w:ascii="Garamond" w:hAnsi="Garamond"/>
          <w:sz w:val="24"/>
          <w:szCs w:val="24"/>
        </w:rPr>
        <w:t xml:space="preserve">und. The GCE will collaborate with </w:t>
      </w:r>
      <w:r w:rsidR="006B1D93">
        <w:rPr>
          <w:rFonts w:ascii="Garamond" w:hAnsi="Garamond"/>
          <w:sz w:val="24"/>
          <w:szCs w:val="24"/>
        </w:rPr>
        <w:t>AusAID</w:t>
      </w:r>
      <w:r w:rsidRPr="00B907AA">
        <w:rPr>
          <w:rFonts w:ascii="Garamond" w:hAnsi="Garamond"/>
          <w:sz w:val="24"/>
          <w:szCs w:val="24"/>
        </w:rPr>
        <w:t xml:space="preserve"> and the secretariat of the GPE to develop and agree a</w:t>
      </w:r>
      <w:r w:rsidR="006709F8">
        <w:rPr>
          <w:rFonts w:ascii="Garamond" w:hAnsi="Garamond"/>
          <w:sz w:val="24"/>
          <w:szCs w:val="24"/>
        </w:rPr>
        <w:t>n</w:t>
      </w:r>
      <w:r w:rsidRPr="00B907AA">
        <w:rPr>
          <w:rFonts w:ascii="Garamond" w:hAnsi="Garamond"/>
          <w:sz w:val="24"/>
          <w:szCs w:val="24"/>
        </w:rPr>
        <w:t xml:space="preserve"> </w:t>
      </w:r>
      <w:r w:rsidR="006709F8">
        <w:rPr>
          <w:rFonts w:ascii="Garamond" w:hAnsi="Garamond"/>
          <w:sz w:val="24"/>
          <w:szCs w:val="24"/>
        </w:rPr>
        <w:t>e</w:t>
      </w:r>
      <w:r w:rsidRPr="00B907AA">
        <w:rPr>
          <w:rFonts w:ascii="Garamond" w:hAnsi="Garamond"/>
          <w:sz w:val="24"/>
          <w:szCs w:val="24"/>
        </w:rPr>
        <w:t xml:space="preserve">valuation </w:t>
      </w:r>
      <w:r w:rsidR="006709F8">
        <w:rPr>
          <w:rFonts w:ascii="Garamond" w:hAnsi="Garamond"/>
          <w:sz w:val="24"/>
          <w:szCs w:val="24"/>
        </w:rPr>
        <w:t>d</w:t>
      </w:r>
      <w:r w:rsidRPr="00B907AA">
        <w:rPr>
          <w:rFonts w:ascii="Garamond" w:hAnsi="Garamond"/>
          <w:sz w:val="24"/>
          <w:szCs w:val="24"/>
        </w:rPr>
        <w:t>esign</w:t>
      </w:r>
      <w:r w:rsidR="0036278A">
        <w:rPr>
          <w:rFonts w:ascii="Garamond" w:hAnsi="Garamond"/>
          <w:sz w:val="24"/>
          <w:szCs w:val="24"/>
        </w:rPr>
        <w:t xml:space="preserve"> and TORs</w:t>
      </w:r>
      <w:r w:rsidRPr="00B907AA">
        <w:rPr>
          <w:rFonts w:ascii="Garamond" w:hAnsi="Garamond"/>
          <w:sz w:val="24"/>
          <w:szCs w:val="24"/>
        </w:rPr>
        <w:t>.</w:t>
      </w:r>
      <w:r w:rsidR="00A04427">
        <w:rPr>
          <w:rFonts w:ascii="Garamond" w:hAnsi="Garamond"/>
          <w:sz w:val="24"/>
          <w:szCs w:val="24"/>
        </w:rPr>
        <w:t xml:space="preserve"> </w:t>
      </w:r>
      <w:r w:rsidR="0036278A">
        <w:rPr>
          <w:rFonts w:ascii="Garamond" w:hAnsi="Garamond"/>
          <w:sz w:val="24"/>
          <w:szCs w:val="24"/>
        </w:rPr>
        <w:t xml:space="preserve">An open call for consultants to submit bid documents will be conducted. The expectation is that the evaluation will include the use of questionnaires / surveys for a wide range of internal and external actors, as well as at least 3 randomly selected country visits / in-depth studies. The </w:t>
      </w:r>
      <w:r w:rsidRPr="00B907AA">
        <w:rPr>
          <w:rFonts w:ascii="Garamond" w:hAnsi="Garamond"/>
          <w:sz w:val="24"/>
          <w:szCs w:val="24"/>
        </w:rPr>
        <w:t xml:space="preserve">evaluation report will inform the </w:t>
      </w:r>
      <w:r w:rsidR="0036278A">
        <w:rPr>
          <w:rFonts w:ascii="Garamond" w:hAnsi="Garamond"/>
          <w:sz w:val="24"/>
          <w:szCs w:val="24"/>
        </w:rPr>
        <w:t xml:space="preserve">design and </w:t>
      </w:r>
      <w:r w:rsidRPr="00B907AA">
        <w:rPr>
          <w:rFonts w:ascii="Garamond" w:hAnsi="Garamond"/>
          <w:sz w:val="24"/>
          <w:szCs w:val="24"/>
        </w:rPr>
        <w:t xml:space="preserve">development of a project proposal </w:t>
      </w:r>
      <w:r w:rsidR="006709F8">
        <w:rPr>
          <w:rFonts w:ascii="Garamond" w:hAnsi="Garamond"/>
          <w:sz w:val="24"/>
          <w:szCs w:val="24"/>
        </w:rPr>
        <w:t>to secure</w:t>
      </w:r>
      <w:r w:rsidRPr="00B907AA">
        <w:rPr>
          <w:rFonts w:ascii="Garamond" w:hAnsi="Garamond"/>
          <w:sz w:val="24"/>
          <w:szCs w:val="24"/>
        </w:rPr>
        <w:t xml:space="preserve"> </w:t>
      </w:r>
      <w:r w:rsidR="0036278A">
        <w:rPr>
          <w:rFonts w:ascii="Garamond" w:hAnsi="Garamond"/>
          <w:sz w:val="24"/>
          <w:szCs w:val="24"/>
        </w:rPr>
        <w:t xml:space="preserve">longer term </w:t>
      </w:r>
      <w:r w:rsidRPr="00B907AA">
        <w:rPr>
          <w:rFonts w:ascii="Garamond" w:hAnsi="Garamond"/>
          <w:sz w:val="24"/>
          <w:szCs w:val="24"/>
        </w:rPr>
        <w:t xml:space="preserve">financial support </w:t>
      </w:r>
      <w:r w:rsidR="006709F8">
        <w:rPr>
          <w:rFonts w:ascii="Garamond" w:hAnsi="Garamond"/>
          <w:sz w:val="24"/>
          <w:szCs w:val="24"/>
        </w:rPr>
        <w:t>beyond 2012</w:t>
      </w:r>
      <w:r w:rsidRPr="00B907AA">
        <w:rPr>
          <w:rFonts w:ascii="Garamond" w:hAnsi="Garamond"/>
          <w:sz w:val="24"/>
          <w:szCs w:val="24"/>
        </w:rPr>
        <w:t xml:space="preserve">. The evaluation results will also be </w:t>
      </w:r>
      <w:r w:rsidR="0036278A">
        <w:rPr>
          <w:rFonts w:ascii="Garamond" w:hAnsi="Garamond"/>
          <w:sz w:val="24"/>
          <w:szCs w:val="24"/>
        </w:rPr>
        <w:t xml:space="preserve">widely </w:t>
      </w:r>
      <w:r w:rsidRPr="00B907AA">
        <w:rPr>
          <w:rFonts w:ascii="Garamond" w:hAnsi="Garamond"/>
          <w:sz w:val="24"/>
          <w:szCs w:val="24"/>
        </w:rPr>
        <w:t>disseminated prior to the end of the duration of the bridging fund.</w:t>
      </w:r>
      <w:r w:rsidR="00A04427">
        <w:rPr>
          <w:rFonts w:ascii="Garamond" w:hAnsi="Garamond"/>
          <w:sz w:val="24"/>
          <w:szCs w:val="24"/>
        </w:rPr>
        <w:t xml:space="preserve"> </w:t>
      </w:r>
      <w:r w:rsidR="00BD3B2E">
        <w:rPr>
          <w:rFonts w:ascii="Garamond" w:hAnsi="Garamond"/>
          <w:sz w:val="24"/>
          <w:szCs w:val="24"/>
        </w:rPr>
        <w:t>Insights from the evaluation will also inform a set of communication and capacity building materials to raise awareness of the CSEF approach at national, regional and international levels, to promote learning and inform future practices.</w:t>
      </w:r>
    </w:p>
    <w:p w:rsidR="00D97689" w:rsidRPr="00B907AA" w:rsidRDefault="00D97689" w:rsidP="00D97689">
      <w:pPr>
        <w:pStyle w:val="ColorfulList-Accent11"/>
        <w:spacing w:line="240" w:lineRule="auto"/>
        <w:ind w:left="0"/>
        <w:jc w:val="both"/>
        <w:rPr>
          <w:rFonts w:ascii="Garamond" w:hAnsi="Garamond"/>
          <w:b/>
          <w:sz w:val="24"/>
          <w:szCs w:val="24"/>
        </w:rPr>
      </w:pPr>
      <w:bookmarkStart w:id="39" w:name="_Toc299366778"/>
      <w:bookmarkEnd w:id="38"/>
    </w:p>
    <w:p w:rsidR="00D97689" w:rsidRPr="00B907AA" w:rsidRDefault="00D97689" w:rsidP="00BB3F43">
      <w:pPr>
        <w:pStyle w:val="ColorfulList-Accent11"/>
        <w:numPr>
          <w:ilvl w:val="0"/>
          <w:numId w:val="24"/>
        </w:numPr>
        <w:spacing w:line="240" w:lineRule="auto"/>
        <w:jc w:val="both"/>
        <w:outlineLvl w:val="0"/>
        <w:rPr>
          <w:rFonts w:ascii="Garamond" w:hAnsi="Garamond"/>
          <w:b/>
          <w:color w:val="000000"/>
          <w:sz w:val="24"/>
          <w:szCs w:val="24"/>
        </w:rPr>
      </w:pPr>
      <w:bookmarkStart w:id="40" w:name="_Toc314669549"/>
      <w:r w:rsidRPr="00B907AA">
        <w:rPr>
          <w:rFonts w:ascii="Garamond" w:hAnsi="Garamond"/>
          <w:b/>
          <w:sz w:val="24"/>
          <w:szCs w:val="24"/>
        </w:rPr>
        <w:t>Risk analysis</w:t>
      </w:r>
      <w:bookmarkEnd w:id="39"/>
      <w:r w:rsidRPr="00B907AA">
        <w:rPr>
          <w:rFonts w:ascii="Garamond" w:hAnsi="Garamond"/>
          <w:b/>
          <w:color w:val="000000"/>
          <w:sz w:val="24"/>
          <w:szCs w:val="24"/>
        </w:rPr>
        <w:t xml:space="preserve"> </w:t>
      </w:r>
      <w:r>
        <w:rPr>
          <w:rFonts w:ascii="Garamond" w:hAnsi="Garamond"/>
          <w:b/>
          <w:color w:val="000000"/>
          <w:sz w:val="24"/>
          <w:szCs w:val="24"/>
        </w:rPr>
        <w:t>and risk management</w:t>
      </w:r>
      <w:bookmarkEnd w:id="40"/>
    </w:p>
    <w:p w:rsidR="00D97689" w:rsidRPr="00B907AA" w:rsidRDefault="00D97689" w:rsidP="00D97689">
      <w:pPr>
        <w:widowControl w:val="0"/>
        <w:autoSpaceDE w:val="0"/>
        <w:autoSpaceDN w:val="0"/>
        <w:adjustRightInd w:val="0"/>
        <w:spacing w:after="0" w:line="240" w:lineRule="auto"/>
        <w:ind w:left="360"/>
        <w:contextualSpacing/>
        <w:jc w:val="both"/>
        <w:rPr>
          <w:rFonts w:ascii="Garamond" w:hAnsi="Garamond"/>
          <w:sz w:val="24"/>
          <w:szCs w:val="24"/>
          <w:lang w:val="en-GB"/>
        </w:rPr>
      </w:pPr>
      <w:r w:rsidRPr="00B907AA">
        <w:rPr>
          <w:rFonts w:ascii="Garamond" w:hAnsi="Garamond"/>
          <w:sz w:val="24"/>
          <w:szCs w:val="24"/>
          <w:lang w:val="en-GB"/>
        </w:rPr>
        <w:t>A procurement assessment of the GCE was carried by the World Bank and the procurement risk was found to be low to medium. However, in the section</w:t>
      </w:r>
      <w:r w:rsidR="006709F8">
        <w:rPr>
          <w:rFonts w:ascii="Garamond" w:hAnsi="Garamond"/>
          <w:sz w:val="24"/>
          <w:szCs w:val="24"/>
          <w:lang w:val="en-GB"/>
        </w:rPr>
        <w:t xml:space="preserve"> </w:t>
      </w:r>
      <w:r w:rsidR="006709F8" w:rsidRPr="00B907AA">
        <w:rPr>
          <w:rFonts w:ascii="Garamond" w:hAnsi="Garamond"/>
          <w:sz w:val="24"/>
          <w:szCs w:val="24"/>
          <w:lang w:val="en-GB"/>
        </w:rPr>
        <w:t>below</w:t>
      </w:r>
      <w:r w:rsidRPr="00B907AA">
        <w:rPr>
          <w:rFonts w:ascii="Garamond" w:hAnsi="Garamond"/>
          <w:sz w:val="24"/>
          <w:szCs w:val="24"/>
          <w:lang w:val="en-GB"/>
        </w:rPr>
        <w:t xml:space="preserve"> we have identified potential challenges and risks to the project, and offer an assessment of how this proposal seeks to address these risks based on the experiences from the current CSEF.</w:t>
      </w:r>
    </w:p>
    <w:p w:rsidR="00D97689" w:rsidRDefault="00D97689" w:rsidP="00D97689">
      <w:pPr>
        <w:widowControl w:val="0"/>
        <w:autoSpaceDE w:val="0"/>
        <w:autoSpaceDN w:val="0"/>
        <w:adjustRightInd w:val="0"/>
        <w:spacing w:after="0" w:line="240" w:lineRule="auto"/>
        <w:contextualSpacing/>
        <w:jc w:val="both"/>
        <w:rPr>
          <w:rFonts w:ascii="Garamond" w:hAnsi="Garamond"/>
          <w:i/>
          <w:sz w:val="24"/>
          <w:szCs w:val="24"/>
          <w:lang w:val="en-GB"/>
        </w:rPr>
      </w:pPr>
    </w:p>
    <w:p w:rsidR="000572A4" w:rsidRPr="00B907AA" w:rsidRDefault="000572A4" w:rsidP="00D97689">
      <w:pPr>
        <w:widowControl w:val="0"/>
        <w:autoSpaceDE w:val="0"/>
        <w:autoSpaceDN w:val="0"/>
        <w:adjustRightInd w:val="0"/>
        <w:spacing w:after="0" w:line="240" w:lineRule="auto"/>
        <w:contextualSpacing/>
        <w:jc w:val="both"/>
        <w:rPr>
          <w:rFonts w:ascii="Garamond" w:hAnsi="Garamond"/>
          <w:i/>
          <w:sz w:val="24"/>
          <w:szCs w:val="24"/>
          <w:lang w:val="en-GB"/>
        </w:rPr>
      </w:pPr>
    </w:p>
    <w:p w:rsidR="00D97689" w:rsidRPr="00B907AA" w:rsidRDefault="00D97689" w:rsidP="00D97689">
      <w:pPr>
        <w:widowControl w:val="0"/>
        <w:autoSpaceDE w:val="0"/>
        <w:autoSpaceDN w:val="0"/>
        <w:adjustRightInd w:val="0"/>
        <w:spacing w:after="0" w:line="240" w:lineRule="auto"/>
        <w:ind w:firstLine="360"/>
        <w:contextualSpacing/>
        <w:jc w:val="both"/>
        <w:rPr>
          <w:rFonts w:ascii="Garamond" w:hAnsi="Garamond"/>
          <w:sz w:val="24"/>
          <w:szCs w:val="24"/>
          <w:lang w:val="en-GB"/>
        </w:rPr>
      </w:pPr>
      <w:r w:rsidRPr="00B907AA">
        <w:rPr>
          <w:rFonts w:ascii="Garamond" w:hAnsi="Garamond"/>
          <w:i/>
          <w:sz w:val="24"/>
          <w:szCs w:val="24"/>
          <w:lang w:val="en-GB"/>
        </w:rPr>
        <w:t xml:space="preserve">Corruption / Mis-use of Funds </w:t>
      </w:r>
    </w:p>
    <w:p w:rsidR="00D97689" w:rsidRPr="00B907AA" w:rsidRDefault="00D97689" w:rsidP="00D97689">
      <w:pPr>
        <w:spacing w:after="0" w:line="240" w:lineRule="auto"/>
        <w:contextualSpacing/>
        <w:jc w:val="both"/>
        <w:rPr>
          <w:rFonts w:ascii="Garamond" w:hAnsi="Garamond"/>
          <w:sz w:val="24"/>
          <w:szCs w:val="24"/>
          <w:lang w:val="en-GB"/>
        </w:rPr>
      </w:pPr>
    </w:p>
    <w:p w:rsidR="00D97689" w:rsidRPr="00B907AA" w:rsidRDefault="006709F8" w:rsidP="00D97689">
      <w:pPr>
        <w:spacing w:after="0" w:line="240" w:lineRule="auto"/>
        <w:ind w:left="360"/>
        <w:contextualSpacing/>
        <w:jc w:val="both"/>
        <w:rPr>
          <w:rFonts w:ascii="Garamond" w:hAnsi="Garamond"/>
          <w:sz w:val="24"/>
          <w:szCs w:val="24"/>
          <w:lang w:val="en-GB"/>
        </w:rPr>
      </w:pPr>
      <w:r>
        <w:rPr>
          <w:rFonts w:ascii="Garamond" w:hAnsi="Garamond"/>
          <w:sz w:val="24"/>
          <w:szCs w:val="24"/>
          <w:lang w:val="en-GB"/>
        </w:rPr>
        <w:t>GCE in this</w:t>
      </w:r>
      <w:r w:rsidR="00D97689" w:rsidRPr="00B907AA">
        <w:rPr>
          <w:rFonts w:ascii="Garamond" w:hAnsi="Garamond"/>
          <w:sz w:val="24"/>
          <w:szCs w:val="24"/>
          <w:lang w:val="en-GB"/>
        </w:rPr>
        <w:t xml:space="preserve"> proposal has divided responsibilities for decision making and financial management, with a credible agency accustomed to managing large scale funding. Well established financial systems and checks and balances used by these agencies will be applied, and must be demonstrated by the recipient coalitions before disbursement. Additionally, the transfer of funds will depend on </w:t>
      </w:r>
      <w:r w:rsidR="0030514B">
        <w:rPr>
          <w:rFonts w:ascii="Garamond" w:hAnsi="Garamond"/>
          <w:sz w:val="24"/>
          <w:szCs w:val="24"/>
          <w:lang w:val="en-GB"/>
        </w:rPr>
        <w:t xml:space="preserve">the </w:t>
      </w:r>
      <w:r w:rsidR="00D97689" w:rsidRPr="00B907AA">
        <w:rPr>
          <w:rFonts w:ascii="Garamond" w:hAnsi="Garamond"/>
          <w:sz w:val="24"/>
          <w:szCs w:val="24"/>
          <w:lang w:val="en-GB"/>
        </w:rPr>
        <w:t xml:space="preserve">submission of financial reporting and audited accounts. There will </w:t>
      </w:r>
      <w:r w:rsidR="0030514B">
        <w:rPr>
          <w:rFonts w:ascii="Garamond" w:hAnsi="Garamond"/>
          <w:sz w:val="24"/>
          <w:szCs w:val="24"/>
          <w:lang w:val="en-GB"/>
        </w:rPr>
        <w:t xml:space="preserve">be </w:t>
      </w:r>
      <w:r w:rsidR="00D97689" w:rsidRPr="00B907AA">
        <w:rPr>
          <w:rFonts w:ascii="Garamond" w:hAnsi="Garamond"/>
          <w:sz w:val="24"/>
          <w:szCs w:val="24"/>
          <w:lang w:val="en-GB"/>
        </w:rPr>
        <w:t xml:space="preserve">an independent audit at the end of the duration of the </w:t>
      </w:r>
      <w:r w:rsidR="0030514B">
        <w:rPr>
          <w:rFonts w:ascii="Garamond" w:hAnsi="Garamond"/>
          <w:sz w:val="24"/>
          <w:szCs w:val="24"/>
          <w:lang w:val="en-GB"/>
        </w:rPr>
        <w:t>B</w:t>
      </w:r>
      <w:r w:rsidR="00D97689" w:rsidRPr="00B907AA">
        <w:rPr>
          <w:rFonts w:ascii="Garamond" w:hAnsi="Garamond"/>
          <w:sz w:val="24"/>
          <w:szCs w:val="24"/>
          <w:lang w:val="en-GB"/>
        </w:rPr>
        <w:t xml:space="preserve">ridging </w:t>
      </w:r>
      <w:r w:rsidR="0030514B">
        <w:rPr>
          <w:rFonts w:ascii="Garamond" w:hAnsi="Garamond"/>
          <w:sz w:val="24"/>
          <w:szCs w:val="24"/>
          <w:lang w:val="en-GB"/>
        </w:rPr>
        <w:t>F</w:t>
      </w:r>
      <w:r w:rsidR="00D97689" w:rsidRPr="00B907AA">
        <w:rPr>
          <w:rFonts w:ascii="Garamond" w:hAnsi="Garamond"/>
          <w:sz w:val="24"/>
          <w:szCs w:val="24"/>
          <w:lang w:val="en-GB"/>
        </w:rPr>
        <w:t xml:space="preserve">und. In instances where mismanagement is suspected the </w:t>
      </w:r>
      <w:r w:rsidR="0030514B">
        <w:rPr>
          <w:rFonts w:ascii="Garamond" w:hAnsi="Garamond"/>
          <w:sz w:val="24"/>
          <w:szCs w:val="24"/>
          <w:lang w:val="en-GB"/>
        </w:rPr>
        <w:t>relevant F</w:t>
      </w:r>
      <w:r w:rsidR="00D97689" w:rsidRPr="00B907AA">
        <w:rPr>
          <w:rFonts w:ascii="Garamond" w:hAnsi="Garamond"/>
          <w:sz w:val="24"/>
          <w:szCs w:val="24"/>
          <w:lang w:val="en-GB"/>
        </w:rPr>
        <w:t xml:space="preserve">inancial </w:t>
      </w:r>
      <w:r w:rsidR="0030514B">
        <w:rPr>
          <w:rFonts w:ascii="Garamond" w:hAnsi="Garamond"/>
          <w:sz w:val="24"/>
          <w:szCs w:val="24"/>
          <w:lang w:val="en-GB"/>
        </w:rPr>
        <w:t>A</w:t>
      </w:r>
      <w:r w:rsidR="00D97689" w:rsidRPr="00B907AA">
        <w:rPr>
          <w:rFonts w:ascii="Garamond" w:hAnsi="Garamond"/>
          <w:sz w:val="24"/>
          <w:szCs w:val="24"/>
          <w:lang w:val="en-GB"/>
        </w:rPr>
        <w:t xml:space="preserve">gency will alert GCE and the respective </w:t>
      </w:r>
      <w:r w:rsidR="0030514B">
        <w:rPr>
          <w:rFonts w:ascii="Garamond" w:hAnsi="Garamond"/>
          <w:sz w:val="24"/>
          <w:szCs w:val="24"/>
          <w:lang w:val="en-GB"/>
        </w:rPr>
        <w:t>R</w:t>
      </w:r>
      <w:r w:rsidR="00D97689" w:rsidRPr="00B907AA">
        <w:rPr>
          <w:rFonts w:ascii="Garamond" w:hAnsi="Garamond"/>
          <w:sz w:val="24"/>
          <w:szCs w:val="24"/>
          <w:lang w:val="en-GB"/>
        </w:rPr>
        <w:t xml:space="preserve">egional </w:t>
      </w:r>
      <w:r w:rsidR="0030514B">
        <w:rPr>
          <w:rFonts w:ascii="Garamond" w:hAnsi="Garamond"/>
          <w:sz w:val="24"/>
          <w:szCs w:val="24"/>
          <w:lang w:val="en-GB"/>
        </w:rPr>
        <w:t>Secretariat</w:t>
      </w:r>
      <w:r w:rsidR="00D97689" w:rsidRPr="00B907AA">
        <w:rPr>
          <w:rFonts w:ascii="Garamond" w:hAnsi="Garamond"/>
          <w:sz w:val="24"/>
          <w:szCs w:val="24"/>
          <w:lang w:val="en-GB"/>
        </w:rPr>
        <w:t xml:space="preserve">, and a collective strategy will be determined and acted upon within 30 days. This procedure has been operational in the current CSEF </w:t>
      </w:r>
      <w:r w:rsidR="0030514B">
        <w:rPr>
          <w:rFonts w:ascii="Garamond" w:hAnsi="Garamond"/>
          <w:sz w:val="24"/>
          <w:szCs w:val="24"/>
          <w:lang w:val="en-GB"/>
        </w:rPr>
        <w:t xml:space="preserve">project </w:t>
      </w:r>
      <w:r w:rsidR="00D97689" w:rsidRPr="00B907AA">
        <w:rPr>
          <w:rFonts w:ascii="Garamond" w:hAnsi="Garamond"/>
          <w:sz w:val="24"/>
          <w:szCs w:val="24"/>
          <w:lang w:val="en-GB"/>
        </w:rPr>
        <w:t xml:space="preserve">and several </w:t>
      </w:r>
      <w:r w:rsidR="0030514B">
        <w:rPr>
          <w:rFonts w:ascii="Garamond" w:hAnsi="Garamond"/>
          <w:sz w:val="24"/>
          <w:szCs w:val="24"/>
          <w:lang w:val="en-GB"/>
        </w:rPr>
        <w:t xml:space="preserve">instances </w:t>
      </w:r>
      <w:r w:rsidR="00D97689" w:rsidRPr="00B907AA">
        <w:rPr>
          <w:rFonts w:ascii="Garamond" w:hAnsi="Garamond"/>
          <w:sz w:val="24"/>
          <w:szCs w:val="24"/>
          <w:lang w:val="en-GB"/>
        </w:rPr>
        <w:t xml:space="preserve">were investigated and acted upon. Some of these cases resulted in the suspension of funds </w:t>
      </w:r>
      <w:r w:rsidR="0030514B">
        <w:rPr>
          <w:rFonts w:ascii="Garamond" w:hAnsi="Garamond"/>
          <w:sz w:val="24"/>
          <w:szCs w:val="24"/>
          <w:lang w:val="en-GB"/>
        </w:rPr>
        <w:t>to particular national coalitions</w:t>
      </w:r>
      <w:r w:rsidR="00D97689" w:rsidRPr="00B907AA">
        <w:rPr>
          <w:rFonts w:ascii="Garamond" w:hAnsi="Garamond"/>
          <w:sz w:val="24"/>
          <w:szCs w:val="24"/>
          <w:lang w:val="en-GB"/>
        </w:rPr>
        <w:t xml:space="preserve">. </w:t>
      </w:r>
      <w:r w:rsidR="0030514B">
        <w:rPr>
          <w:rFonts w:ascii="Garamond" w:hAnsi="Garamond"/>
          <w:sz w:val="24"/>
          <w:szCs w:val="24"/>
          <w:lang w:val="en-GB"/>
        </w:rPr>
        <w:t>I</w:t>
      </w:r>
      <w:r w:rsidR="00D97689" w:rsidRPr="00B907AA">
        <w:rPr>
          <w:rFonts w:ascii="Garamond" w:hAnsi="Garamond"/>
          <w:sz w:val="24"/>
          <w:szCs w:val="24"/>
          <w:lang w:val="en-GB"/>
        </w:rPr>
        <w:t>ncreased financial management training</w:t>
      </w:r>
      <w:r w:rsidR="0030514B">
        <w:rPr>
          <w:rFonts w:ascii="Garamond" w:hAnsi="Garamond"/>
          <w:sz w:val="24"/>
          <w:szCs w:val="24"/>
          <w:lang w:val="en-GB"/>
        </w:rPr>
        <w:t xml:space="preserve"> is envisaged in the bridging period</w:t>
      </w:r>
      <w:r w:rsidR="00D97689" w:rsidRPr="00B907AA">
        <w:rPr>
          <w:rFonts w:ascii="Garamond" w:hAnsi="Garamond"/>
          <w:sz w:val="24"/>
          <w:szCs w:val="24"/>
          <w:lang w:val="en-GB"/>
        </w:rPr>
        <w:t xml:space="preserve">. Initiatives that proved to be effective in the current program included capacity building workshops and financial management assessment visits to coalitions by the global and regional accountants. </w:t>
      </w:r>
    </w:p>
    <w:p w:rsidR="00D97689" w:rsidRPr="00B907AA" w:rsidRDefault="00D97689" w:rsidP="00D97689">
      <w:pPr>
        <w:spacing w:after="0" w:line="240" w:lineRule="auto"/>
        <w:contextualSpacing/>
        <w:jc w:val="both"/>
        <w:rPr>
          <w:rFonts w:ascii="Garamond" w:hAnsi="Garamond"/>
          <w:sz w:val="24"/>
          <w:szCs w:val="24"/>
          <w:lang w:val="en-GB"/>
        </w:rPr>
      </w:pPr>
    </w:p>
    <w:p w:rsidR="00D97689" w:rsidRDefault="00D97689" w:rsidP="007F5BE9">
      <w:pPr>
        <w:spacing w:after="0" w:line="240" w:lineRule="auto"/>
        <w:ind w:firstLine="360"/>
        <w:contextualSpacing/>
        <w:jc w:val="both"/>
        <w:rPr>
          <w:rFonts w:ascii="Garamond" w:hAnsi="Garamond"/>
          <w:i/>
          <w:sz w:val="24"/>
          <w:szCs w:val="24"/>
          <w:lang w:val="en-GB"/>
        </w:rPr>
      </w:pPr>
      <w:r w:rsidRPr="00B907AA">
        <w:rPr>
          <w:rFonts w:ascii="Garamond" w:hAnsi="Garamond"/>
          <w:i/>
          <w:sz w:val="24"/>
          <w:szCs w:val="24"/>
          <w:lang w:val="en-GB"/>
        </w:rPr>
        <w:t>Funding disrupts the collective voice of coalitions.</w:t>
      </w:r>
    </w:p>
    <w:p w:rsidR="007F5BE9" w:rsidRDefault="007F5BE9" w:rsidP="007F5BE9">
      <w:pPr>
        <w:spacing w:after="0" w:line="240" w:lineRule="auto"/>
        <w:ind w:left="360"/>
        <w:contextualSpacing/>
        <w:jc w:val="both"/>
        <w:rPr>
          <w:rFonts w:ascii="Garamond" w:hAnsi="Garamond"/>
          <w:sz w:val="24"/>
          <w:szCs w:val="24"/>
          <w:lang w:val="en-GB"/>
        </w:rPr>
      </w:pPr>
      <w:r w:rsidRPr="007F5BE9">
        <w:rPr>
          <w:rFonts w:ascii="Garamond" w:hAnsi="Garamond"/>
          <w:sz w:val="24"/>
          <w:szCs w:val="24"/>
          <w:lang w:val="en-GB"/>
        </w:rPr>
        <w:t xml:space="preserve">The GCE has ensured that any internal tensions are minimised by ensuring that the </w:t>
      </w:r>
      <w:r w:rsidR="0030514B">
        <w:rPr>
          <w:rFonts w:ascii="Garamond" w:hAnsi="Garamond"/>
          <w:sz w:val="24"/>
          <w:szCs w:val="24"/>
          <w:lang w:val="en-GB"/>
        </w:rPr>
        <w:t xml:space="preserve">funding </w:t>
      </w:r>
      <w:r w:rsidRPr="007F5BE9">
        <w:rPr>
          <w:rFonts w:ascii="Garamond" w:hAnsi="Garamond"/>
          <w:sz w:val="24"/>
          <w:szCs w:val="24"/>
          <w:lang w:val="en-GB"/>
        </w:rPr>
        <w:t>applications from national coalitions are co-signed by all of</w:t>
      </w:r>
      <w:r>
        <w:rPr>
          <w:rFonts w:ascii="Garamond" w:hAnsi="Garamond"/>
          <w:sz w:val="24"/>
          <w:szCs w:val="24"/>
          <w:lang w:val="en-GB"/>
        </w:rPr>
        <w:t xml:space="preserve"> the members of that coalition. These means there is broad </w:t>
      </w:r>
      <w:r w:rsidRPr="007F5BE9">
        <w:rPr>
          <w:rFonts w:ascii="Garamond" w:hAnsi="Garamond"/>
          <w:sz w:val="24"/>
          <w:szCs w:val="24"/>
          <w:lang w:val="en-GB"/>
        </w:rPr>
        <w:t xml:space="preserve">ownership for the plans and that as far as possible they are collectively supported by all the members of that coalition. </w:t>
      </w:r>
    </w:p>
    <w:p w:rsidR="004E7B09" w:rsidRPr="007F5BE9" w:rsidRDefault="004E7B09" w:rsidP="007F5BE9">
      <w:pPr>
        <w:spacing w:after="0" w:line="240" w:lineRule="auto"/>
        <w:ind w:left="360"/>
        <w:contextualSpacing/>
        <w:jc w:val="both"/>
        <w:rPr>
          <w:rFonts w:ascii="Garamond" w:hAnsi="Garamond"/>
          <w:sz w:val="24"/>
          <w:szCs w:val="24"/>
          <w:lang w:val="en-GB"/>
        </w:rPr>
      </w:pPr>
    </w:p>
    <w:p w:rsidR="004E7B09" w:rsidRDefault="00D97689" w:rsidP="00D97689">
      <w:pPr>
        <w:spacing w:after="0" w:line="240" w:lineRule="auto"/>
        <w:ind w:left="360"/>
        <w:contextualSpacing/>
        <w:jc w:val="both"/>
        <w:rPr>
          <w:rFonts w:ascii="Garamond" w:hAnsi="Garamond"/>
          <w:i/>
          <w:sz w:val="24"/>
          <w:szCs w:val="24"/>
          <w:lang w:val="en-GB"/>
        </w:rPr>
      </w:pPr>
      <w:r w:rsidRPr="00B907AA">
        <w:rPr>
          <w:rFonts w:ascii="Garamond" w:hAnsi="Garamond"/>
          <w:i/>
          <w:sz w:val="24"/>
          <w:szCs w:val="24"/>
          <w:lang w:val="en-GB"/>
        </w:rPr>
        <w:t>In some countries (such as former socialist republics or nations controlled by authoritarian regimes) there are limited contexts for civil society to operate, and the building of stronger coalitions of CSOs may be seen to challenge the authority of the state</w:t>
      </w:r>
      <w:r w:rsidR="0030514B">
        <w:rPr>
          <w:rFonts w:ascii="Garamond" w:hAnsi="Garamond"/>
          <w:i/>
          <w:sz w:val="24"/>
          <w:szCs w:val="24"/>
          <w:lang w:val="en-GB"/>
        </w:rPr>
        <w:t>,</w:t>
      </w:r>
      <w:r w:rsidRPr="00B907AA">
        <w:rPr>
          <w:rFonts w:ascii="Garamond" w:hAnsi="Garamond"/>
          <w:i/>
          <w:sz w:val="24"/>
          <w:szCs w:val="24"/>
          <w:lang w:val="en-GB"/>
        </w:rPr>
        <w:t xml:space="preserve"> leading to further resistance from government. </w:t>
      </w:r>
    </w:p>
    <w:p w:rsidR="0030514B" w:rsidRDefault="00D97689" w:rsidP="00D97689">
      <w:pPr>
        <w:spacing w:after="0" w:line="240" w:lineRule="auto"/>
        <w:ind w:left="360"/>
        <w:contextualSpacing/>
        <w:jc w:val="both"/>
        <w:rPr>
          <w:rFonts w:ascii="Garamond" w:hAnsi="Garamond"/>
          <w:sz w:val="24"/>
          <w:szCs w:val="24"/>
          <w:lang w:val="en-GB"/>
        </w:rPr>
      </w:pPr>
      <w:r w:rsidRPr="00B907AA">
        <w:rPr>
          <w:rFonts w:ascii="Garamond" w:hAnsi="Garamond"/>
          <w:sz w:val="24"/>
          <w:szCs w:val="24"/>
          <w:lang w:val="en-GB"/>
        </w:rPr>
        <w:t xml:space="preserve">The intention is to promote constructive EFA-related dialogue with governments but there will be moments when a more </w:t>
      </w:r>
      <w:r w:rsidR="0030514B">
        <w:rPr>
          <w:rFonts w:ascii="Garamond" w:hAnsi="Garamond"/>
          <w:sz w:val="24"/>
          <w:szCs w:val="24"/>
          <w:lang w:val="en-GB"/>
        </w:rPr>
        <w:t xml:space="preserve">assertive </w:t>
      </w:r>
      <w:r w:rsidRPr="00B907AA">
        <w:rPr>
          <w:rFonts w:ascii="Garamond" w:hAnsi="Garamond"/>
          <w:sz w:val="24"/>
          <w:szCs w:val="24"/>
          <w:lang w:val="en-GB"/>
        </w:rPr>
        <w:t xml:space="preserve">line is needed. This is for CSOs in each country to decide together through working </w:t>
      </w:r>
      <w:r w:rsidR="00632A10">
        <w:rPr>
          <w:rFonts w:ascii="Garamond" w:hAnsi="Garamond"/>
          <w:sz w:val="24"/>
          <w:szCs w:val="24"/>
          <w:lang w:val="en-GB"/>
        </w:rPr>
        <w:t xml:space="preserve">in a </w:t>
      </w:r>
      <w:r w:rsidRPr="00B907AA">
        <w:rPr>
          <w:rFonts w:ascii="Garamond" w:hAnsi="Garamond"/>
          <w:sz w:val="24"/>
          <w:szCs w:val="24"/>
          <w:lang w:val="en-GB"/>
        </w:rPr>
        <w:t xml:space="preserve">united </w:t>
      </w:r>
      <w:r w:rsidR="00632A10">
        <w:rPr>
          <w:rFonts w:ascii="Garamond" w:hAnsi="Garamond"/>
          <w:sz w:val="24"/>
          <w:szCs w:val="24"/>
          <w:lang w:val="en-GB"/>
        </w:rPr>
        <w:t xml:space="preserve">way in </w:t>
      </w:r>
      <w:r w:rsidRPr="00B907AA">
        <w:rPr>
          <w:rFonts w:ascii="Garamond" w:hAnsi="Garamond"/>
          <w:sz w:val="24"/>
          <w:szCs w:val="24"/>
          <w:lang w:val="en-GB"/>
        </w:rPr>
        <w:t>broad coalitions. The breadth of the coalitions</w:t>
      </w:r>
      <w:r w:rsidR="0030514B">
        <w:rPr>
          <w:rFonts w:ascii="Garamond" w:hAnsi="Garamond"/>
          <w:sz w:val="24"/>
          <w:szCs w:val="24"/>
          <w:lang w:val="en-GB"/>
        </w:rPr>
        <w:t>’</w:t>
      </w:r>
      <w:r w:rsidRPr="00B907AA">
        <w:rPr>
          <w:rFonts w:ascii="Garamond" w:hAnsi="Garamond"/>
          <w:sz w:val="24"/>
          <w:szCs w:val="24"/>
          <w:lang w:val="en-GB"/>
        </w:rPr>
        <w:t xml:space="preserve"> support will mitigate against the dangers of extreme positions being taken. However, there are countries where the lack of democratic space for CSO coalitions to work is a serious concern and where any CSO engagement is interpreted as oppositional. Most CSOs in such countries are well accustomed to navigating and negotiating around what is possible given the constraints they face. Often in-country donors are supportive of civil society negotiating for more space but find it difficult to support CSO positions openly. </w:t>
      </w:r>
    </w:p>
    <w:p w:rsidR="0030514B" w:rsidRDefault="0030514B" w:rsidP="00D97689">
      <w:pPr>
        <w:spacing w:after="0" w:line="240" w:lineRule="auto"/>
        <w:ind w:left="360"/>
        <w:contextualSpacing/>
        <w:jc w:val="both"/>
        <w:rPr>
          <w:rFonts w:ascii="Garamond" w:hAnsi="Garamond"/>
          <w:sz w:val="24"/>
          <w:szCs w:val="24"/>
          <w:lang w:val="en-GB"/>
        </w:rPr>
      </w:pPr>
    </w:p>
    <w:p w:rsidR="00D97689" w:rsidRPr="00B907AA" w:rsidRDefault="00D97689" w:rsidP="00D97689">
      <w:pPr>
        <w:spacing w:after="0" w:line="240" w:lineRule="auto"/>
        <w:ind w:left="360"/>
        <w:contextualSpacing/>
        <w:jc w:val="both"/>
        <w:rPr>
          <w:rFonts w:ascii="Garamond" w:hAnsi="Garamond"/>
          <w:sz w:val="24"/>
          <w:szCs w:val="24"/>
          <w:lang w:val="en-GB"/>
        </w:rPr>
      </w:pPr>
      <w:r w:rsidRPr="00B907AA">
        <w:rPr>
          <w:rFonts w:ascii="Garamond" w:hAnsi="Garamond"/>
          <w:sz w:val="24"/>
          <w:szCs w:val="24"/>
          <w:lang w:val="en-GB"/>
        </w:rPr>
        <w:t xml:space="preserve">The pooled funding from the previous EPDF through CSEF provided a means to offer support discretely - in places where open support by individual donors would have been less easy. The involvement of the </w:t>
      </w:r>
      <w:r w:rsidR="0030514B">
        <w:rPr>
          <w:rFonts w:ascii="Garamond" w:hAnsi="Garamond"/>
          <w:sz w:val="24"/>
          <w:szCs w:val="24"/>
          <w:lang w:val="en-GB"/>
        </w:rPr>
        <w:t>R</w:t>
      </w:r>
      <w:r w:rsidRPr="00B907AA">
        <w:rPr>
          <w:rFonts w:ascii="Garamond" w:hAnsi="Garamond"/>
          <w:sz w:val="24"/>
          <w:szCs w:val="24"/>
          <w:lang w:val="en-GB"/>
        </w:rPr>
        <w:t xml:space="preserve">egional and </w:t>
      </w:r>
      <w:r w:rsidR="0030514B">
        <w:rPr>
          <w:rFonts w:ascii="Garamond" w:hAnsi="Garamond"/>
          <w:sz w:val="24"/>
          <w:szCs w:val="24"/>
          <w:lang w:val="en-GB"/>
        </w:rPr>
        <w:t xml:space="preserve">Global CSEF Secretariats </w:t>
      </w:r>
      <w:r w:rsidRPr="00B907AA">
        <w:rPr>
          <w:rFonts w:ascii="Garamond" w:hAnsi="Garamond"/>
          <w:sz w:val="24"/>
          <w:szCs w:val="24"/>
          <w:lang w:val="en-GB"/>
        </w:rPr>
        <w:t xml:space="preserve">also helped to resolve situations where problems arose, in constructive discussion with other development partners as appropriate. Regional and </w:t>
      </w:r>
      <w:r w:rsidR="0030514B">
        <w:rPr>
          <w:rFonts w:ascii="Garamond" w:hAnsi="Garamond"/>
          <w:sz w:val="24"/>
          <w:szCs w:val="24"/>
          <w:lang w:val="en-GB"/>
        </w:rPr>
        <w:t>G</w:t>
      </w:r>
      <w:r w:rsidRPr="00B907AA">
        <w:rPr>
          <w:rFonts w:ascii="Garamond" w:hAnsi="Garamond"/>
          <w:sz w:val="24"/>
          <w:szCs w:val="24"/>
          <w:lang w:val="en-GB"/>
        </w:rPr>
        <w:t xml:space="preserve">lobal CSEF </w:t>
      </w:r>
      <w:r w:rsidR="0030514B">
        <w:rPr>
          <w:rFonts w:ascii="Garamond" w:hAnsi="Garamond"/>
          <w:sz w:val="24"/>
          <w:szCs w:val="24"/>
          <w:lang w:val="en-GB"/>
        </w:rPr>
        <w:t>S</w:t>
      </w:r>
      <w:r w:rsidRPr="00B907AA">
        <w:rPr>
          <w:rFonts w:ascii="Garamond" w:hAnsi="Garamond"/>
          <w:sz w:val="24"/>
          <w:szCs w:val="24"/>
          <w:lang w:val="en-GB"/>
        </w:rPr>
        <w:t xml:space="preserve">ecretariats will closely follow any situations where tensions arise and the wider oversight by GCE will ensure that the </w:t>
      </w:r>
      <w:r w:rsidR="0030514B">
        <w:rPr>
          <w:rFonts w:ascii="Garamond" w:hAnsi="Garamond"/>
          <w:sz w:val="24"/>
          <w:szCs w:val="24"/>
          <w:lang w:val="en-GB"/>
        </w:rPr>
        <w:t xml:space="preserve">Bridging Fund </w:t>
      </w:r>
      <w:r w:rsidRPr="00B907AA">
        <w:rPr>
          <w:rFonts w:ascii="Garamond" w:hAnsi="Garamond"/>
          <w:sz w:val="24"/>
          <w:szCs w:val="24"/>
          <w:lang w:val="en-GB"/>
        </w:rPr>
        <w:t xml:space="preserve">resources are used constructively. Moreover, there will be further focus on building capacity of coalitions to manage such challenges. </w:t>
      </w:r>
    </w:p>
    <w:p w:rsidR="00D97689" w:rsidRPr="00B907AA" w:rsidRDefault="00D97689" w:rsidP="00D97689">
      <w:pPr>
        <w:spacing w:after="0" w:line="240" w:lineRule="auto"/>
        <w:contextualSpacing/>
        <w:jc w:val="both"/>
        <w:rPr>
          <w:rFonts w:ascii="Garamond" w:hAnsi="Garamond"/>
          <w:i/>
          <w:sz w:val="24"/>
          <w:szCs w:val="24"/>
          <w:lang w:val="en-GB"/>
        </w:rPr>
      </w:pPr>
    </w:p>
    <w:p w:rsidR="00D97689" w:rsidRPr="00B907AA" w:rsidRDefault="00D97689" w:rsidP="00D97689">
      <w:pPr>
        <w:spacing w:after="0" w:line="240" w:lineRule="auto"/>
        <w:ind w:firstLine="360"/>
        <w:contextualSpacing/>
        <w:jc w:val="both"/>
        <w:rPr>
          <w:rFonts w:ascii="Garamond" w:hAnsi="Garamond"/>
          <w:i/>
          <w:sz w:val="24"/>
          <w:szCs w:val="24"/>
          <w:lang w:val="en-GB"/>
        </w:rPr>
      </w:pPr>
      <w:r w:rsidRPr="00B907AA">
        <w:rPr>
          <w:rFonts w:ascii="Garamond" w:hAnsi="Garamond"/>
          <w:i/>
          <w:sz w:val="24"/>
          <w:szCs w:val="24"/>
          <w:lang w:val="en-GB"/>
        </w:rPr>
        <w:t xml:space="preserve">How can we ensure </w:t>
      </w:r>
      <w:r w:rsidR="0030514B">
        <w:rPr>
          <w:rFonts w:ascii="Garamond" w:hAnsi="Garamond"/>
          <w:i/>
          <w:sz w:val="24"/>
          <w:szCs w:val="24"/>
          <w:lang w:val="en-GB"/>
        </w:rPr>
        <w:t>the</w:t>
      </w:r>
      <w:r w:rsidR="0030514B" w:rsidRPr="00B907AA">
        <w:rPr>
          <w:rFonts w:ascii="Garamond" w:hAnsi="Garamond"/>
          <w:i/>
          <w:sz w:val="24"/>
          <w:szCs w:val="24"/>
          <w:lang w:val="en-GB"/>
        </w:rPr>
        <w:t xml:space="preserve"> </w:t>
      </w:r>
      <w:r w:rsidRPr="00B907AA">
        <w:rPr>
          <w:rFonts w:ascii="Garamond" w:hAnsi="Garamond"/>
          <w:i/>
          <w:sz w:val="24"/>
          <w:szCs w:val="24"/>
          <w:lang w:val="en-GB"/>
        </w:rPr>
        <w:t>program adapts to all diverse country contexts and actors?</w:t>
      </w:r>
    </w:p>
    <w:p w:rsidR="00D97689" w:rsidRPr="00B907AA" w:rsidRDefault="00D97689" w:rsidP="00D97689">
      <w:pPr>
        <w:spacing w:after="0" w:line="240" w:lineRule="auto"/>
        <w:contextualSpacing/>
        <w:jc w:val="both"/>
        <w:rPr>
          <w:rFonts w:ascii="Garamond" w:hAnsi="Garamond"/>
          <w:sz w:val="24"/>
          <w:szCs w:val="24"/>
          <w:lang w:val="en-GB"/>
        </w:rPr>
      </w:pPr>
    </w:p>
    <w:p w:rsidR="00D97689" w:rsidRPr="00B907AA" w:rsidRDefault="00D97689" w:rsidP="00D97689">
      <w:pPr>
        <w:spacing w:after="0" w:line="240" w:lineRule="auto"/>
        <w:ind w:left="360"/>
        <w:contextualSpacing/>
        <w:jc w:val="both"/>
        <w:rPr>
          <w:rFonts w:ascii="Garamond" w:hAnsi="Garamond"/>
          <w:sz w:val="24"/>
          <w:szCs w:val="24"/>
          <w:lang w:val="en-GB"/>
        </w:rPr>
      </w:pPr>
      <w:r w:rsidRPr="00B907AA">
        <w:rPr>
          <w:rFonts w:ascii="Garamond" w:hAnsi="Garamond"/>
          <w:sz w:val="24"/>
          <w:szCs w:val="24"/>
          <w:lang w:val="en-GB"/>
        </w:rPr>
        <w:t>There are significant differences of political and economic contexts in the various countries that will be involved in the project. That is why the criteria for the use of the funds need to be flexible enough to adapt to the diverse circumstances</w:t>
      </w:r>
      <w:r w:rsidR="00330583">
        <w:rPr>
          <w:rFonts w:ascii="Garamond" w:hAnsi="Garamond"/>
          <w:sz w:val="24"/>
          <w:szCs w:val="24"/>
          <w:lang w:val="en-GB"/>
        </w:rPr>
        <w:t xml:space="preserve"> and be nationally driven</w:t>
      </w:r>
      <w:r w:rsidRPr="00B907AA">
        <w:rPr>
          <w:rFonts w:ascii="Garamond" w:hAnsi="Garamond"/>
          <w:sz w:val="24"/>
          <w:szCs w:val="24"/>
          <w:lang w:val="en-GB"/>
        </w:rPr>
        <w:t xml:space="preserve">. </w:t>
      </w:r>
      <w:r w:rsidR="006159B0">
        <w:rPr>
          <w:rFonts w:ascii="Garamond" w:hAnsi="Garamond"/>
          <w:sz w:val="24"/>
          <w:szCs w:val="24"/>
          <w:lang w:val="en-GB"/>
        </w:rPr>
        <w:t xml:space="preserve">Coalitions in </w:t>
      </w:r>
      <w:r w:rsidRPr="00B907AA">
        <w:rPr>
          <w:rFonts w:ascii="Garamond" w:hAnsi="Garamond"/>
          <w:sz w:val="24"/>
          <w:szCs w:val="24"/>
          <w:lang w:val="en-GB"/>
        </w:rPr>
        <w:t xml:space="preserve">some are </w:t>
      </w:r>
      <w:r w:rsidR="006159B0">
        <w:rPr>
          <w:rFonts w:ascii="Garamond" w:hAnsi="Garamond"/>
          <w:sz w:val="24"/>
          <w:szCs w:val="24"/>
          <w:lang w:val="en-GB"/>
        </w:rPr>
        <w:t xml:space="preserve">more </w:t>
      </w:r>
      <w:r w:rsidRPr="00B907AA">
        <w:rPr>
          <w:rFonts w:ascii="Garamond" w:hAnsi="Garamond"/>
          <w:sz w:val="24"/>
          <w:szCs w:val="24"/>
          <w:lang w:val="en-GB"/>
        </w:rPr>
        <w:t>well</w:t>
      </w:r>
      <w:r w:rsidR="006159B0">
        <w:rPr>
          <w:rFonts w:ascii="Garamond" w:hAnsi="Garamond"/>
          <w:sz w:val="24"/>
          <w:szCs w:val="24"/>
          <w:lang w:val="en-GB"/>
        </w:rPr>
        <w:t>-</w:t>
      </w:r>
      <w:r w:rsidRPr="00B907AA">
        <w:rPr>
          <w:rFonts w:ascii="Garamond" w:hAnsi="Garamond"/>
          <w:sz w:val="24"/>
          <w:szCs w:val="24"/>
          <w:lang w:val="en-GB"/>
        </w:rPr>
        <w:t xml:space="preserve">established </w:t>
      </w:r>
      <w:r w:rsidR="006159B0">
        <w:rPr>
          <w:rFonts w:ascii="Garamond" w:hAnsi="Garamond"/>
          <w:sz w:val="24"/>
          <w:szCs w:val="24"/>
          <w:lang w:val="en-GB"/>
        </w:rPr>
        <w:t>than others</w:t>
      </w:r>
      <w:r w:rsidRPr="00B907AA">
        <w:rPr>
          <w:rFonts w:ascii="Garamond" w:hAnsi="Garamond"/>
          <w:sz w:val="24"/>
          <w:szCs w:val="24"/>
          <w:lang w:val="en-GB"/>
        </w:rPr>
        <w:t xml:space="preserve">. Where there is no common platform or coalition the small grant available from this fund </w:t>
      </w:r>
      <w:r w:rsidR="00330583">
        <w:rPr>
          <w:rFonts w:ascii="Garamond" w:hAnsi="Garamond"/>
          <w:sz w:val="24"/>
          <w:szCs w:val="24"/>
          <w:lang w:val="en-GB"/>
        </w:rPr>
        <w:t>has</w:t>
      </w:r>
      <w:r w:rsidR="00330583" w:rsidRPr="00B907AA">
        <w:rPr>
          <w:rFonts w:ascii="Garamond" w:hAnsi="Garamond"/>
          <w:sz w:val="24"/>
          <w:szCs w:val="24"/>
          <w:lang w:val="en-GB"/>
        </w:rPr>
        <w:t xml:space="preserve"> </w:t>
      </w:r>
      <w:r w:rsidRPr="00B907AA">
        <w:rPr>
          <w:rFonts w:ascii="Garamond" w:hAnsi="Garamond"/>
          <w:sz w:val="24"/>
          <w:szCs w:val="24"/>
          <w:lang w:val="en-GB"/>
        </w:rPr>
        <w:t>facilitate</w:t>
      </w:r>
      <w:r w:rsidR="00330583">
        <w:rPr>
          <w:rFonts w:ascii="Garamond" w:hAnsi="Garamond"/>
          <w:sz w:val="24"/>
          <w:szCs w:val="24"/>
          <w:lang w:val="en-GB"/>
        </w:rPr>
        <w:t>d</w:t>
      </w:r>
      <w:r w:rsidRPr="00B907AA">
        <w:rPr>
          <w:rFonts w:ascii="Garamond" w:hAnsi="Garamond"/>
          <w:sz w:val="24"/>
          <w:szCs w:val="24"/>
          <w:lang w:val="en-GB"/>
        </w:rPr>
        <w:t xml:space="preserve"> the convergence of agencies and the emergence of a coalition. </w:t>
      </w:r>
      <w:r w:rsidR="00330583">
        <w:rPr>
          <w:rFonts w:ascii="Garamond" w:hAnsi="Garamond"/>
          <w:sz w:val="24"/>
          <w:szCs w:val="24"/>
          <w:lang w:val="en-GB"/>
        </w:rPr>
        <w:t>I</w:t>
      </w:r>
      <w:r w:rsidRPr="00B907AA">
        <w:rPr>
          <w:rFonts w:ascii="Garamond" w:hAnsi="Garamond"/>
          <w:sz w:val="24"/>
          <w:szCs w:val="24"/>
          <w:lang w:val="en-GB"/>
        </w:rPr>
        <w:t>n the current CSEF, new coalitions were supported to emerge in 6 new countries</w:t>
      </w:r>
      <w:r w:rsidR="00330583">
        <w:rPr>
          <w:rFonts w:ascii="Garamond" w:hAnsi="Garamond"/>
          <w:sz w:val="24"/>
          <w:szCs w:val="24"/>
          <w:lang w:val="en-GB"/>
        </w:rPr>
        <w:t xml:space="preserve">. In some </w:t>
      </w:r>
      <w:r w:rsidR="00632A10">
        <w:rPr>
          <w:rFonts w:ascii="Garamond" w:hAnsi="Garamond"/>
          <w:sz w:val="24"/>
          <w:szCs w:val="24"/>
          <w:lang w:val="en-GB"/>
        </w:rPr>
        <w:t>countries</w:t>
      </w:r>
      <w:r w:rsidR="00330583">
        <w:rPr>
          <w:rFonts w:ascii="Garamond" w:hAnsi="Garamond"/>
          <w:sz w:val="24"/>
          <w:szCs w:val="24"/>
          <w:lang w:val="en-GB"/>
        </w:rPr>
        <w:t xml:space="preserve"> </w:t>
      </w:r>
      <w:r w:rsidR="006159B0">
        <w:rPr>
          <w:rFonts w:ascii="Garamond" w:hAnsi="Garamond"/>
          <w:sz w:val="24"/>
          <w:szCs w:val="24"/>
          <w:lang w:val="en-GB"/>
        </w:rPr>
        <w:t>g</w:t>
      </w:r>
      <w:r w:rsidR="00330583">
        <w:rPr>
          <w:rFonts w:ascii="Garamond" w:hAnsi="Garamond"/>
          <w:sz w:val="24"/>
          <w:szCs w:val="24"/>
          <w:lang w:val="en-GB"/>
        </w:rPr>
        <w:t>overnment</w:t>
      </w:r>
      <w:r w:rsidR="006159B0">
        <w:rPr>
          <w:rFonts w:ascii="Garamond" w:hAnsi="Garamond"/>
          <w:sz w:val="24"/>
          <w:szCs w:val="24"/>
          <w:lang w:val="en-GB"/>
        </w:rPr>
        <w:t>-</w:t>
      </w:r>
      <w:r w:rsidR="00330583">
        <w:rPr>
          <w:rFonts w:ascii="Garamond" w:hAnsi="Garamond"/>
          <w:sz w:val="24"/>
          <w:szCs w:val="24"/>
          <w:lang w:val="en-GB"/>
        </w:rPr>
        <w:t>organised NGOS (GONGOs) have been created which fundamentally undermines the role and usefulness</w:t>
      </w:r>
      <w:r w:rsidR="00632A10">
        <w:rPr>
          <w:rFonts w:ascii="Garamond" w:hAnsi="Garamond"/>
          <w:sz w:val="24"/>
          <w:szCs w:val="24"/>
          <w:lang w:val="en-GB"/>
        </w:rPr>
        <w:t xml:space="preserve"> of civil society - an additional reason why </w:t>
      </w:r>
      <w:r w:rsidRPr="00B907AA">
        <w:rPr>
          <w:rFonts w:ascii="Garamond" w:hAnsi="Garamond"/>
          <w:sz w:val="24"/>
          <w:szCs w:val="24"/>
          <w:lang w:val="en-GB"/>
        </w:rPr>
        <w:t>building genuine national CSEFs is important.</w:t>
      </w:r>
    </w:p>
    <w:p w:rsidR="00D97689" w:rsidRPr="00B907AA" w:rsidRDefault="00D97689" w:rsidP="00D97689">
      <w:pPr>
        <w:spacing w:after="0" w:line="240" w:lineRule="auto"/>
        <w:contextualSpacing/>
        <w:jc w:val="both"/>
        <w:rPr>
          <w:rFonts w:ascii="Garamond" w:hAnsi="Garamond"/>
          <w:i/>
          <w:sz w:val="24"/>
          <w:szCs w:val="24"/>
          <w:lang w:val="en-GB"/>
        </w:rPr>
      </w:pPr>
    </w:p>
    <w:p w:rsidR="00D97689" w:rsidRPr="00B907AA" w:rsidRDefault="00D97689" w:rsidP="00D97689">
      <w:pPr>
        <w:spacing w:after="0" w:line="240" w:lineRule="auto"/>
        <w:ind w:left="360"/>
        <w:contextualSpacing/>
        <w:jc w:val="both"/>
        <w:rPr>
          <w:rFonts w:ascii="Garamond" w:hAnsi="Garamond"/>
          <w:i/>
          <w:sz w:val="24"/>
          <w:szCs w:val="24"/>
          <w:lang w:val="en-GB"/>
        </w:rPr>
      </w:pPr>
      <w:r w:rsidRPr="00B907AA">
        <w:rPr>
          <w:rFonts w:ascii="Garamond" w:hAnsi="Garamond"/>
          <w:i/>
          <w:sz w:val="24"/>
          <w:szCs w:val="24"/>
          <w:lang w:val="en-GB"/>
        </w:rPr>
        <w:t>Will this effort not duplicate existing donor funding to CSOs (through INGOs) and even crowd out other funding?</w:t>
      </w:r>
    </w:p>
    <w:p w:rsidR="00D97689" w:rsidRDefault="006159B0" w:rsidP="00330583">
      <w:pPr>
        <w:spacing w:after="0" w:line="240" w:lineRule="auto"/>
        <w:ind w:left="360"/>
        <w:contextualSpacing/>
        <w:jc w:val="both"/>
        <w:rPr>
          <w:rFonts w:ascii="Garamond" w:hAnsi="Garamond"/>
          <w:i/>
          <w:sz w:val="24"/>
          <w:szCs w:val="24"/>
          <w:lang w:val="en-GB"/>
        </w:rPr>
      </w:pPr>
      <w:r>
        <w:rPr>
          <w:rFonts w:ascii="Garamond" w:hAnsi="Garamond"/>
          <w:sz w:val="24"/>
          <w:szCs w:val="24"/>
          <w:lang w:val="en-GB"/>
        </w:rPr>
        <w:t>I</w:t>
      </w:r>
      <w:r w:rsidR="00D97689" w:rsidRPr="00B907AA">
        <w:rPr>
          <w:rFonts w:ascii="Garamond" w:hAnsi="Garamond"/>
          <w:sz w:val="24"/>
          <w:szCs w:val="24"/>
          <w:lang w:val="en-GB"/>
        </w:rPr>
        <w:t>t is important that we make strong efforts to avoid scenarios where donors hold back on funding for civil society</w:t>
      </w:r>
      <w:r>
        <w:rPr>
          <w:rFonts w:ascii="Garamond" w:hAnsi="Garamond"/>
          <w:sz w:val="24"/>
          <w:szCs w:val="24"/>
          <w:lang w:val="en-GB"/>
        </w:rPr>
        <w:t>.</w:t>
      </w:r>
      <w:r w:rsidR="00D97689" w:rsidRPr="00B907AA">
        <w:rPr>
          <w:rFonts w:ascii="Garamond" w:hAnsi="Garamond"/>
          <w:sz w:val="24"/>
          <w:szCs w:val="24"/>
          <w:lang w:val="en-GB"/>
        </w:rPr>
        <w:t xml:space="preserve"> </w:t>
      </w:r>
      <w:r>
        <w:rPr>
          <w:rFonts w:ascii="Garamond" w:hAnsi="Garamond"/>
          <w:sz w:val="24"/>
          <w:szCs w:val="24"/>
          <w:lang w:val="en-GB"/>
        </w:rPr>
        <w:t>To date</w:t>
      </w:r>
      <w:r w:rsidR="00632A10">
        <w:rPr>
          <w:rFonts w:ascii="Garamond" w:hAnsi="Garamond"/>
          <w:sz w:val="24"/>
          <w:szCs w:val="24"/>
          <w:lang w:val="en-GB"/>
        </w:rPr>
        <w:t xml:space="preserve"> in </w:t>
      </w:r>
      <w:r w:rsidR="00D97689" w:rsidRPr="00B907AA">
        <w:rPr>
          <w:rFonts w:ascii="Garamond" w:hAnsi="Garamond"/>
          <w:sz w:val="24"/>
          <w:szCs w:val="24"/>
          <w:lang w:val="en-GB"/>
        </w:rPr>
        <w:t>CSEF</w:t>
      </w:r>
      <w:r w:rsidR="00330583">
        <w:rPr>
          <w:rFonts w:ascii="Garamond" w:hAnsi="Garamond"/>
          <w:sz w:val="24"/>
          <w:szCs w:val="24"/>
          <w:lang w:val="en-GB"/>
        </w:rPr>
        <w:t xml:space="preserve"> this really hasn’t been a danger as funding for civil society advocacy work has been very scarce</w:t>
      </w:r>
      <w:r w:rsidR="00D97689" w:rsidRPr="00B907AA">
        <w:rPr>
          <w:rFonts w:ascii="Garamond" w:hAnsi="Garamond"/>
          <w:sz w:val="24"/>
          <w:szCs w:val="24"/>
          <w:lang w:val="en-GB"/>
        </w:rPr>
        <w:t xml:space="preserve">. </w:t>
      </w:r>
      <w:r w:rsidR="00330583">
        <w:rPr>
          <w:rFonts w:ascii="Garamond" w:hAnsi="Garamond"/>
          <w:sz w:val="24"/>
          <w:szCs w:val="24"/>
          <w:lang w:val="en-GB"/>
        </w:rPr>
        <w:t xml:space="preserve">Mostly, </w:t>
      </w:r>
      <w:r w:rsidR="00D97689" w:rsidRPr="00B907AA">
        <w:rPr>
          <w:rFonts w:ascii="Garamond" w:hAnsi="Garamond"/>
          <w:sz w:val="24"/>
          <w:szCs w:val="24"/>
          <w:lang w:val="en-GB"/>
        </w:rPr>
        <w:t>conventional funding sources – from the public or trusts or official donors – tend to prioritise service delivery projects and it can be difficult to secure funding for advocacy</w:t>
      </w:r>
      <w:r>
        <w:rPr>
          <w:rFonts w:ascii="Garamond" w:hAnsi="Garamond"/>
          <w:sz w:val="24"/>
          <w:szCs w:val="24"/>
          <w:lang w:val="en-GB"/>
        </w:rPr>
        <w:t>-</w:t>
      </w:r>
      <w:r w:rsidR="00D97689" w:rsidRPr="00B907AA">
        <w:rPr>
          <w:rFonts w:ascii="Garamond" w:hAnsi="Garamond"/>
          <w:sz w:val="24"/>
          <w:szCs w:val="24"/>
          <w:lang w:val="en-GB"/>
        </w:rPr>
        <w:t xml:space="preserve">related work. </w:t>
      </w:r>
      <w:r w:rsidR="00632A10">
        <w:rPr>
          <w:rFonts w:ascii="Garamond" w:hAnsi="Garamond"/>
          <w:sz w:val="24"/>
          <w:szCs w:val="24"/>
          <w:lang w:val="en-GB"/>
        </w:rPr>
        <w:t>However</w:t>
      </w:r>
      <w:r>
        <w:rPr>
          <w:rFonts w:ascii="Garamond" w:hAnsi="Garamond"/>
          <w:sz w:val="24"/>
          <w:szCs w:val="24"/>
          <w:lang w:val="en-GB"/>
        </w:rPr>
        <w:t>,</w:t>
      </w:r>
      <w:r w:rsidR="00632A10">
        <w:rPr>
          <w:rFonts w:ascii="Garamond" w:hAnsi="Garamond"/>
          <w:sz w:val="24"/>
          <w:szCs w:val="24"/>
          <w:lang w:val="en-GB"/>
        </w:rPr>
        <w:t xml:space="preserve"> particularly in the current financial climate,</w:t>
      </w:r>
      <w:r w:rsidR="00D97689" w:rsidRPr="00B907AA">
        <w:rPr>
          <w:rFonts w:ascii="Garamond" w:hAnsi="Garamond"/>
          <w:sz w:val="24"/>
          <w:szCs w:val="24"/>
          <w:lang w:val="en-GB"/>
        </w:rPr>
        <w:t xml:space="preserve"> INGOs and some bilateral donors do still support this sort of work in many countries and are committed to do so. </w:t>
      </w:r>
      <w:r w:rsidR="00330583">
        <w:rPr>
          <w:rFonts w:ascii="Garamond" w:hAnsi="Garamond"/>
          <w:sz w:val="24"/>
          <w:szCs w:val="24"/>
          <w:lang w:val="en-GB"/>
        </w:rPr>
        <w:t>A</w:t>
      </w:r>
      <w:r w:rsidR="00D97689" w:rsidRPr="00B907AA">
        <w:rPr>
          <w:rFonts w:ascii="Garamond" w:hAnsi="Garamond"/>
          <w:sz w:val="24"/>
          <w:szCs w:val="24"/>
          <w:lang w:val="en-GB"/>
        </w:rPr>
        <w:t xml:space="preserve">n important focus </w:t>
      </w:r>
      <w:r>
        <w:rPr>
          <w:rFonts w:ascii="Garamond" w:hAnsi="Garamond"/>
          <w:sz w:val="24"/>
          <w:szCs w:val="24"/>
          <w:lang w:val="en-GB"/>
        </w:rPr>
        <w:t>in the bridge funding period and beyond</w:t>
      </w:r>
      <w:r w:rsidR="00D97689" w:rsidRPr="00B907AA">
        <w:rPr>
          <w:rFonts w:ascii="Garamond" w:hAnsi="Garamond"/>
          <w:sz w:val="24"/>
          <w:szCs w:val="24"/>
          <w:lang w:val="en-GB"/>
        </w:rPr>
        <w:t xml:space="preserve"> will lie on building fundraising capacities within coalitions,</w:t>
      </w:r>
      <w:r w:rsidR="00330583">
        <w:rPr>
          <w:rFonts w:ascii="Garamond" w:hAnsi="Garamond"/>
          <w:sz w:val="24"/>
          <w:szCs w:val="24"/>
          <w:lang w:val="en-GB"/>
        </w:rPr>
        <w:t xml:space="preserve"> aiming to increase alternative funding sources and leading to a more diverse funding base for this </w:t>
      </w:r>
      <w:r w:rsidR="004E7B09">
        <w:rPr>
          <w:rFonts w:ascii="Garamond" w:hAnsi="Garamond"/>
          <w:sz w:val="24"/>
          <w:szCs w:val="24"/>
          <w:lang w:val="en-GB"/>
        </w:rPr>
        <w:t>work</w:t>
      </w:r>
      <w:r w:rsidR="00330583">
        <w:rPr>
          <w:rFonts w:ascii="Garamond" w:hAnsi="Garamond"/>
          <w:sz w:val="24"/>
          <w:szCs w:val="24"/>
          <w:lang w:val="en-GB"/>
        </w:rPr>
        <w:t xml:space="preserve">. Far from crowding out investment we aim to increase it and </w:t>
      </w:r>
      <w:r w:rsidR="00632A10">
        <w:rPr>
          <w:rFonts w:ascii="Garamond" w:hAnsi="Garamond"/>
          <w:sz w:val="24"/>
          <w:szCs w:val="24"/>
          <w:lang w:val="en-GB"/>
        </w:rPr>
        <w:t xml:space="preserve">we </w:t>
      </w:r>
      <w:r w:rsidR="00330583">
        <w:rPr>
          <w:rFonts w:ascii="Garamond" w:hAnsi="Garamond"/>
          <w:sz w:val="24"/>
          <w:szCs w:val="24"/>
          <w:lang w:val="en-GB"/>
        </w:rPr>
        <w:t xml:space="preserve">will </w:t>
      </w:r>
      <w:r w:rsidR="00D97689" w:rsidRPr="00B907AA">
        <w:rPr>
          <w:rFonts w:ascii="Garamond" w:hAnsi="Garamond"/>
          <w:sz w:val="24"/>
          <w:szCs w:val="24"/>
          <w:lang w:val="en-GB"/>
        </w:rPr>
        <w:t>strengthen</w:t>
      </w:r>
      <w:r w:rsidR="00330583">
        <w:rPr>
          <w:rFonts w:ascii="Garamond" w:hAnsi="Garamond"/>
          <w:sz w:val="24"/>
          <w:szCs w:val="24"/>
          <w:lang w:val="en-GB"/>
        </w:rPr>
        <w:t xml:space="preserve"> NECs capacity to engage </w:t>
      </w:r>
      <w:r w:rsidR="00D97689" w:rsidRPr="00B907AA">
        <w:rPr>
          <w:rFonts w:ascii="Garamond" w:hAnsi="Garamond"/>
          <w:sz w:val="24"/>
          <w:szCs w:val="24"/>
          <w:lang w:val="en-GB"/>
        </w:rPr>
        <w:t xml:space="preserve">donors. </w:t>
      </w:r>
    </w:p>
    <w:p w:rsidR="00330583" w:rsidRPr="00B907AA" w:rsidRDefault="00330583" w:rsidP="00330583">
      <w:pPr>
        <w:spacing w:after="0" w:line="240" w:lineRule="auto"/>
        <w:ind w:left="360"/>
        <w:contextualSpacing/>
        <w:jc w:val="both"/>
        <w:rPr>
          <w:rFonts w:ascii="Garamond" w:hAnsi="Garamond"/>
          <w:i/>
          <w:sz w:val="24"/>
          <w:szCs w:val="24"/>
          <w:lang w:val="en-GB"/>
        </w:rPr>
      </w:pPr>
    </w:p>
    <w:p w:rsidR="00D97689" w:rsidRPr="00B907AA" w:rsidRDefault="00D97689" w:rsidP="00D97689">
      <w:pPr>
        <w:spacing w:after="0" w:line="240" w:lineRule="auto"/>
        <w:ind w:firstLine="360"/>
        <w:contextualSpacing/>
        <w:jc w:val="both"/>
        <w:rPr>
          <w:rFonts w:ascii="Garamond" w:hAnsi="Garamond"/>
          <w:i/>
          <w:sz w:val="24"/>
          <w:szCs w:val="24"/>
          <w:lang w:val="en-GB"/>
        </w:rPr>
      </w:pPr>
      <w:r w:rsidRPr="00B907AA">
        <w:rPr>
          <w:rFonts w:ascii="Garamond" w:hAnsi="Garamond"/>
          <w:i/>
          <w:sz w:val="24"/>
          <w:szCs w:val="24"/>
          <w:lang w:val="en-GB"/>
        </w:rPr>
        <w:t xml:space="preserve">How to identify legitimate CSO partners? </w:t>
      </w:r>
    </w:p>
    <w:p w:rsidR="00D97689" w:rsidRPr="00B907AA" w:rsidRDefault="00D97689" w:rsidP="00D97689">
      <w:pPr>
        <w:spacing w:after="0" w:line="240" w:lineRule="auto"/>
        <w:contextualSpacing/>
        <w:jc w:val="both"/>
        <w:rPr>
          <w:rFonts w:ascii="Garamond" w:hAnsi="Garamond"/>
          <w:sz w:val="24"/>
          <w:szCs w:val="24"/>
          <w:lang w:val="en-GB"/>
        </w:rPr>
      </w:pPr>
    </w:p>
    <w:p w:rsidR="00D97689" w:rsidRPr="00B907AA" w:rsidRDefault="00D97689" w:rsidP="00D97689">
      <w:pPr>
        <w:spacing w:after="0" w:line="240" w:lineRule="auto"/>
        <w:ind w:left="360"/>
        <w:contextualSpacing/>
        <w:jc w:val="both"/>
        <w:rPr>
          <w:rFonts w:ascii="Garamond" w:hAnsi="Garamond"/>
          <w:sz w:val="24"/>
          <w:szCs w:val="24"/>
          <w:lang w:val="en-GB"/>
        </w:rPr>
      </w:pPr>
      <w:r w:rsidRPr="00B907AA">
        <w:rPr>
          <w:rFonts w:ascii="Garamond" w:hAnsi="Garamond"/>
          <w:sz w:val="24"/>
          <w:szCs w:val="24"/>
          <w:lang w:val="en-GB"/>
        </w:rPr>
        <w:t xml:space="preserve">The </w:t>
      </w:r>
      <w:r w:rsidR="006159B0">
        <w:rPr>
          <w:rFonts w:ascii="Garamond" w:hAnsi="Garamond"/>
          <w:sz w:val="24"/>
          <w:szCs w:val="24"/>
          <w:lang w:val="en-GB"/>
        </w:rPr>
        <w:t>R</w:t>
      </w:r>
      <w:r w:rsidRPr="00B907AA">
        <w:rPr>
          <w:rFonts w:ascii="Garamond" w:hAnsi="Garamond"/>
          <w:sz w:val="24"/>
          <w:szCs w:val="24"/>
          <w:lang w:val="en-GB"/>
        </w:rPr>
        <w:t xml:space="preserve">egional </w:t>
      </w:r>
      <w:r w:rsidR="006159B0">
        <w:rPr>
          <w:rFonts w:ascii="Garamond" w:hAnsi="Garamond"/>
          <w:sz w:val="24"/>
          <w:szCs w:val="24"/>
          <w:lang w:val="en-GB"/>
        </w:rPr>
        <w:t>F</w:t>
      </w:r>
      <w:r w:rsidRPr="00B907AA">
        <w:rPr>
          <w:rFonts w:ascii="Garamond" w:hAnsi="Garamond"/>
          <w:sz w:val="24"/>
          <w:szCs w:val="24"/>
          <w:lang w:val="en-GB"/>
        </w:rPr>
        <w:t xml:space="preserve">unding </w:t>
      </w:r>
      <w:r w:rsidR="006159B0">
        <w:rPr>
          <w:rFonts w:ascii="Garamond" w:hAnsi="Garamond"/>
          <w:sz w:val="24"/>
          <w:szCs w:val="24"/>
          <w:lang w:val="en-GB"/>
        </w:rPr>
        <w:t>C</w:t>
      </w:r>
      <w:r w:rsidRPr="00B907AA">
        <w:rPr>
          <w:rFonts w:ascii="Garamond" w:hAnsi="Garamond"/>
          <w:sz w:val="24"/>
          <w:szCs w:val="24"/>
          <w:lang w:val="en-GB"/>
        </w:rPr>
        <w:t xml:space="preserve">ommittees only approve one proposal from each country. Where there are multiple applications made, the CSEF </w:t>
      </w:r>
      <w:r w:rsidR="006159B0">
        <w:rPr>
          <w:rFonts w:ascii="Garamond" w:hAnsi="Garamond"/>
          <w:sz w:val="24"/>
          <w:szCs w:val="24"/>
          <w:lang w:val="en-GB"/>
        </w:rPr>
        <w:t>Regional S</w:t>
      </w:r>
      <w:r w:rsidRPr="00B907AA">
        <w:rPr>
          <w:rFonts w:ascii="Garamond" w:hAnsi="Garamond"/>
          <w:sz w:val="24"/>
          <w:szCs w:val="24"/>
          <w:lang w:val="en-GB"/>
        </w:rPr>
        <w:t>ecretariats encourage applicants to work together to produce a single proposal from a broad-based national coalition or platform</w:t>
      </w:r>
      <w:r w:rsidR="00C467AA">
        <w:rPr>
          <w:rFonts w:ascii="Garamond" w:hAnsi="Garamond"/>
          <w:sz w:val="24"/>
          <w:szCs w:val="24"/>
          <w:lang w:val="en-GB"/>
        </w:rPr>
        <w:t xml:space="preserve"> that is a member of GCE and/or the regional partners</w:t>
      </w:r>
      <w:r w:rsidRPr="00B907AA">
        <w:rPr>
          <w:rFonts w:ascii="Garamond" w:hAnsi="Garamond"/>
          <w:sz w:val="24"/>
          <w:szCs w:val="24"/>
          <w:lang w:val="en-GB"/>
        </w:rPr>
        <w:t xml:space="preserve">. There are existing mechanisms in both the regional </w:t>
      </w:r>
      <w:r w:rsidR="006159B0">
        <w:rPr>
          <w:rFonts w:ascii="Garamond" w:hAnsi="Garamond"/>
          <w:sz w:val="24"/>
          <w:szCs w:val="24"/>
          <w:lang w:val="en-GB"/>
        </w:rPr>
        <w:t>organisations</w:t>
      </w:r>
      <w:r w:rsidR="006159B0" w:rsidRPr="00B907AA">
        <w:rPr>
          <w:rFonts w:ascii="Garamond" w:hAnsi="Garamond"/>
          <w:sz w:val="24"/>
          <w:szCs w:val="24"/>
          <w:lang w:val="en-GB"/>
        </w:rPr>
        <w:t xml:space="preserve"> </w:t>
      </w:r>
      <w:r w:rsidRPr="00B907AA">
        <w:rPr>
          <w:rFonts w:ascii="Garamond" w:hAnsi="Garamond"/>
          <w:sz w:val="24"/>
          <w:szCs w:val="24"/>
          <w:lang w:val="en-GB"/>
        </w:rPr>
        <w:t xml:space="preserve">and GCE to ensure that the national coalitions are broad-based, involving a wide range of different actors. </w:t>
      </w:r>
      <w:r w:rsidR="00330583" w:rsidRPr="00B907AA">
        <w:rPr>
          <w:rFonts w:ascii="Garamond" w:hAnsi="Garamond"/>
          <w:sz w:val="24"/>
          <w:szCs w:val="24"/>
          <w:lang w:val="en-GB"/>
        </w:rPr>
        <w:t>This was</w:t>
      </w:r>
      <w:r w:rsidRPr="00B907AA">
        <w:rPr>
          <w:rFonts w:ascii="Garamond" w:hAnsi="Garamond"/>
          <w:sz w:val="24"/>
          <w:szCs w:val="24"/>
          <w:lang w:val="en-GB"/>
        </w:rPr>
        <w:t xml:space="preserve"> also a prerequisite for the current CSEF</w:t>
      </w:r>
      <w:r w:rsidR="00330583">
        <w:rPr>
          <w:rFonts w:ascii="Garamond" w:hAnsi="Garamond"/>
          <w:sz w:val="24"/>
          <w:szCs w:val="24"/>
          <w:lang w:val="en-GB"/>
        </w:rPr>
        <w:t>,</w:t>
      </w:r>
      <w:r w:rsidRPr="00B907AA">
        <w:rPr>
          <w:rFonts w:ascii="Garamond" w:hAnsi="Garamond"/>
          <w:sz w:val="24"/>
          <w:szCs w:val="24"/>
          <w:lang w:val="en-GB"/>
        </w:rPr>
        <w:t xml:space="preserve"> in that applicants were required to demonstrate an inclusive membership base as well as making continuous efforts to expand, and having democratic structures and strong financial management systems in place. These procedures will also be part of the bridging fund.</w:t>
      </w:r>
    </w:p>
    <w:p w:rsidR="00D97689" w:rsidRPr="00B907AA" w:rsidRDefault="00D97689" w:rsidP="00D97689">
      <w:pPr>
        <w:spacing w:after="0" w:line="240" w:lineRule="auto"/>
        <w:contextualSpacing/>
        <w:jc w:val="both"/>
        <w:rPr>
          <w:rFonts w:ascii="Garamond" w:hAnsi="Garamond"/>
          <w:i/>
          <w:sz w:val="24"/>
          <w:szCs w:val="24"/>
          <w:lang w:val="en-GB"/>
        </w:rPr>
      </w:pPr>
    </w:p>
    <w:p w:rsidR="00D97689" w:rsidRPr="00B907AA" w:rsidRDefault="00980A0D" w:rsidP="00D97689">
      <w:pPr>
        <w:spacing w:after="0" w:line="240" w:lineRule="auto"/>
        <w:ind w:firstLine="360"/>
        <w:contextualSpacing/>
        <w:jc w:val="both"/>
        <w:rPr>
          <w:rFonts w:ascii="Garamond" w:hAnsi="Garamond"/>
          <w:i/>
          <w:sz w:val="24"/>
          <w:szCs w:val="24"/>
          <w:lang w:val="en-GB"/>
        </w:rPr>
      </w:pPr>
      <w:r>
        <w:rPr>
          <w:rFonts w:ascii="Garamond" w:hAnsi="Garamond"/>
          <w:i/>
          <w:sz w:val="24"/>
          <w:szCs w:val="24"/>
          <w:lang w:val="en-GB"/>
        </w:rPr>
        <w:t xml:space="preserve">Are </w:t>
      </w:r>
      <w:r w:rsidR="00D97689" w:rsidRPr="00B907AA">
        <w:rPr>
          <w:rFonts w:ascii="Garamond" w:hAnsi="Garamond"/>
          <w:i/>
          <w:sz w:val="24"/>
          <w:szCs w:val="24"/>
          <w:lang w:val="en-GB"/>
        </w:rPr>
        <w:t>teacher unions involved</w:t>
      </w:r>
      <w:r>
        <w:rPr>
          <w:rFonts w:ascii="Garamond" w:hAnsi="Garamond"/>
          <w:i/>
          <w:sz w:val="24"/>
          <w:szCs w:val="24"/>
          <w:lang w:val="en-GB"/>
        </w:rPr>
        <w:t xml:space="preserve"> in the project</w:t>
      </w:r>
      <w:r w:rsidR="00D97689" w:rsidRPr="00B907AA">
        <w:rPr>
          <w:rFonts w:ascii="Garamond" w:hAnsi="Garamond"/>
          <w:i/>
          <w:sz w:val="24"/>
          <w:szCs w:val="24"/>
          <w:lang w:val="en-GB"/>
        </w:rPr>
        <w:t>?</w:t>
      </w:r>
    </w:p>
    <w:p w:rsidR="00D97689" w:rsidRPr="00B907AA" w:rsidRDefault="00D97689" w:rsidP="00D97689">
      <w:pPr>
        <w:spacing w:after="0" w:line="240" w:lineRule="auto"/>
        <w:contextualSpacing/>
        <w:jc w:val="both"/>
        <w:rPr>
          <w:rFonts w:ascii="Garamond" w:hAnsi="Garamond"/>
          <w:i/>
          <w:sz w:val="24"/>
          <w:szCs w:val="24"/>
          <w:lang w:val="en-GB"/>
        </w:rPr>
      </w:pPr>
    </w:p>
    <w:p w:rsidR="00230234" w:rsidRDefault="00E46F92" w:rsidP="00D97689">
      <w:pPr>
        <w:spacing w:after="0" w:line="240" w:lineRule="auto"/>
        <w:ind w:left="360"/>
        <w:contextualSpacing/>
        <w:jc w:val="both"/>
        <w:rPr>
          <w:rFonts w:ascii="Garamond" w:hAnsi="Garamond"/>
          <w:sz w:val="24"/>
          <w:szCs w:val="24"/>
          <w:lang w:val="en-GB"/>
        </w:rPr>
      </w:pPr>
      <w:r>
        <w:rPr>
          <w:rFonts w:ascii="Garamond" w:hAnsi="Garamond"/>
          <w:sz w:val="24"/>
          <w:szCs w:val="24"/>
          <w:lang w:val="en-GB"/>
        </w:rPr>
        <w:t xml:space="preserve">Teacher Unions </w:t>
      </w:r>
      <w:r w:rsidR="00650D24">
        <w:rPr>
          <w:rFonts w:ascii="Garamond" w:hAnsi="Garamond"/>
          <w:sz w:val="24"/>
          <w:szCs w:val="24"/>
          <w:lang w:val="en-GB"/>
        </w:rPr>
        <w:t>have been</w:t>
      </w:r>
      <w:r>
        <w:rPr>
          <w:rFonts w:ascii="Garamond" w:hAnsi="Garamond"/>
          <w:sz w:val="24"/>
          <w:szCs w:val="24"/>
          <w:lang w:val="en-GB"/>
        </w:rPr>
        <w:t xml:space="preserve"> key partner</w:t>
      </w:r>
      <w:r w:rsidR="00650D24">
        <w:rPr>
          <w:rFonts w:ascii="Garamond" w:hAnsi="Garamond"/>
          <w:sz w:val="24"/>
          <w:szCs w:val="24"/>
          <w:lang w:val="en-GB"/>
        </w:rPr>
        <w:t>s</w:t>
      </w:r>
      <w:r>
        <w:rPr>
          <w:rFonts w:ascii="Garamond" w:hAnsi="Garamond"/>
          <w:sz w:val="24"/>
          <w:szCs w:val="24"/>
          <w:lang w:val="en-GB"/>
        </w:rPr>
        <w:t xml:space="preserve"> of the GCE</w:t>
      </w:r>
      <w:r w:rsidR="009117AB">
        <w:rPr>
          <w:rFonts w:ascii="Garamond" w:hAnsi="Garamond"/>
          <w:sz w:val="24"/>
          <w:szCs w:val="24"/>
          <w:lang w:val="en-GB"/>
        </w:rPr>
        <w:t xml:space="preserve"> since its foundation </w:t>
      </w:r>
      <w:r>
        <w:rPr>
          <w:rFonts w:ascii="Garamond" w:hAnsi="Garamond"/>
          <w:sz w:val="24"/>
          <w:szCs w:val="24"/>
          <w:lang w:val="en-GB"/>
        </w:rPr>
        <w:t>and m</w:t>
      </w:r>
      <w:r w:rsidR="00D97689" w:rsidRPr="00B907AA">
        <w:rPr>
          <w:rFonts w:ascii="Garamond" w:hAnsi="Garamond"/>
          <w:sz w:val="24"/>
          <w:szCs w:val="24"/>
          <w:lang w:val="en-GB"/>
        </w:rPr>
        <w:t>ost national education coalitions</w:t>
      </w:r>
      <w:r w:rsidR="00230234">
        <w:rPr>
          <w:rFonts w:ascii="Garamond" w:hAnsi="Garamond"/>
          <w:sz w:val="24"/>
          <w:szCs w:val="24"/>
          <w:lang w:val="en-GB"/>
        </w:rPr>
        <w:t xml:space="preserve"> that are</w:t>
      </w:r>
      <w:r w:rsidR="00D97689" w:rsidRPr="00B907AA">
        <w:rPr>
          <w:rFonts w:ascii="Garamond" w:hAnsi="Garamond"/>
          <w:sz w:val="24"/>
          <w:szCs w:val="24"/>
          <w:lang w:val="en-GB"/>
        </w:rPr>
        <w:t xml:space="preserve"> </w:t>
      </w:r>
      <w:r w:rsidR="009117AB">
        <w:rPr>
          <w:rFonts w:ascii="Garamond" w:hAnsi="Garamond"/>
          <w:sz w:val="24"/>
          <w:szCs w:val="24"/>
          <w:lang w:val="en-GB"/>
        </w:rPr>
        <w:t xml:space="preserve">members of the Campaign </w:t>
      </w:r>
      <w:r w:rsidR="00D97689" w:rsidRPr="00B907AA">
        <w:rPr>
          <w:rFonts w:ascii="Garamond" w:hAnsi="Garamond"/>
          <w:sz w:val="24"/>
          <w:szCs w:val="24"/>
          <w:lang w:val="en-GB"/>
        </w:rPr>
        <w:t xml:space="preserve">include teacher unions as well as NGOs. </w:t>
      </w:r>
      <w:r w:rsidR="009117AB">
        <w:rPr>
          <w:rFonts w:ascii="Garamond" w:hAnsi="Garamond"/>
          <w:sz w:val="24"/>
          <w:szCs w:val="24"/>
          <w:lang w:val="en-GB"/>
        </w:rPr>
        <w:t>Teachers unions play a fundamental role in the advancement of the right to education, and in our 10 year experience of partnership</w:t>
      </w:r>
      <w:r w:rsidR="00230234">
        <w:rPr>
          <w:rFonts w:ascii="Garamond" w:hAnsi="Garamond"/>
          <w:sz w:val="24"/>
          <w:szCs w:val="24"/>
          <w:lang w:val="en-GB"/>
        </w:rPr>
        <w:t xml:space="preserve"> we</w:t>
      </w:r>
      <w:r w:rsidR="009117AB">
        <w:rPr>
          <w:rFonts w:ascii="Garamond" w:hAnsi="Garamond"/>
          <w:sz w:val="24"/>
          <w:szCs w:val="24"/>
          <w:lang w:val="en-GB"/>
        </w:rPr>
        <w:t xml:space="preserve"> have seen that the agenda put forward by </w:t>
      </w:r>
      <w:r w:rsidR="00650D24">
        <w:rPr>
          <w:rFonts w:ascii="Garamond" w:hAnsi="Garamond"/>
          <w:sz w:val="24"/>
          <w:szCs w:val="24"/>
          <w:lang w:val="en-GB"/>
        </w:rPr>
        <w:t xml:space="preserve">teacher </w:t>
      </w:r>
      <w:r w:rsidR="009117AB">
        <w:rPr>
          <w:rFonts w:ascii="Garamond" w:hAnsi="Garamond"/>
          <w:sz w:val="24"/>
          <w:szCs w:val="24"/>
          <w:lang w:val="en-GB"/>
        </w:rPr>
        <w:t>unions promotes education rights in the broadest sense, steer</w:t>
      </w:r>
      <w:r w:rsidR="00C467AA">
        <w:rPr>
          <w:rFonts w:ascii="Garamond" w:hAnsi="Garamond"/>
          <w:sz w:val="24"/>
          <w:szCs w:val="24"/>
          <w:lang w:val="en-GB"/>
        </w:rPr>
        <w:t>ed by</w:t>
      </w:r>
      <w:r w:rsidR="009117AB">
        <w:rPr>
          <w:rFonts w:ascii="Garamond" w:hAnsi="Garamond"/>
          <w:sz w:val="24"/>
          <w:szCs w:val="24"/>
          <w:lang w:val="en-GB"/>
        </w:rPr>
        <w:t xml:space="preserve"> its international leadership. </w:t>
      </w:r>
      <w:r w:rsidR="00230234">
        <w:rPr>
          <w:rFonts w:ascii="Garamond" w:hAnsi="Garamond"/>
          <w:sz w:val="24"/>
          <w:szCs w:val="24"/>
          <w:lang w:val="en-GB"/>
        </w:rPr>
        <w:t xml:space="preserve">The increasingly fruitful dialogue between unions and NGOs </w:t>
      </w:r>
      <w:r w:rsidR="001F6B76">
        <w:rPr>
          <w:rFonts w:ascii="Garamond" w:hAnsi="Garamond"/>
          <w:sz w:val="24"/>
          <w:szCs w:val="24"/>
          <w:lang w:val="en-GB"/>
        </w:rPr>
        <w:t xml:space="preserve">at the international, regional and national level </w:t>
      </w:r>
      <w:r w:rsidR="00230234">
        <w:rPr>
          <w:rFonts w:ascii="Garamond" w:hAnsi="Garamond"/>
          <w:sz w:val="24"/>
          <w:szCs w:val="24"/>
          <w:lang w:val="en-GB"/>
        </w:rPr>
        <w:t>has further promoted the definition of shared agendas within the field of education.</w:t>
      </w:r>
    </w:p>
    <w:p w:rsidR="00D97689" w:rsidRPr="00B907AA" w:rsidRDefault="00D97689" w:rsidP="00D97689">
      <w:pPr>
        <w:spacing w:after="0" w:line="240" w:lineRule="auto"/>
        <w:ind w:left="360"/>
        <w:contextualSpacing/>
        <w:jc w:val="both"/>
        <w:rPr>
          <w:rFonts w:ascii="Garamond" w:hAnsi="Garamond"/>
          <w:sz w:val="24"/>
          <w:szCs w:val="24"/>
          <w:lang w:val="en-GB"/>
        </w:rPr>
      </w:pPr>
    </w:p>
    <w:p w:rsidR="00D97689" w:rsidRPr="00B907AA" w:rsidRDefault="00D97689" w:rsidP="00D97689">
      <w:pPr>
        <w:spacing w:after="0" w:line="240" w:lineRule="auto"/>
        <w:contextualSpacing/>
        <w:jc w:val="both"/>
        <w:rPr>
          <w:rFonts w:ascii="Garamond" w:hAnsi="Garamond"/>
          <w:sz w:val="24"/>
          <w:szCs w:val="24"/>
          <w:lang w:val="en-GB"/>
        </w:rPr>
      </w:pPr>
    </w:p>
    <w:p w:rsidR="00D97689" w:rsidRPr="00B907AA" w:rsidRDefault="00321D44" w:rsidP="00D97689">
      <w:pPr>
        <w:spacing w:after="0" w:line="240" w:lineRule="auto"/>
        <w:ind w:left="360"/>
        <w:contextualSpacing/>
        <w:jc w:val="both"/>
        <w:rPr>
          <w:rFonts w:ascii="Garamond" w:hAnsi="Garamond"/>
          <w:i/>
          <w:sz w:val="24"/>
          <w:szCs w:val="24"/>
          <w:lang w:val="en-GB"/>
        </w:rPr>
      </w:pPr>
      <w:r>
        <w:rPr>
          <w:rFonts w:ascii="Garamond" w:hAnsi="Garamond"/>
          <w:i/>
          <w:sz w:val="24"/>
          <w:szCs w:val="24"/>
          <w:lang w:val="en-GB"/>
        </w:rPr>
        <w:t>H</w:t>
      </w:r>
      <w:r w:rsidR="00D97689" w:rsidRPr="00B907AA">
        <w:rPr>
          <w:rFonts w:ascii="Garamond" w:hAnsi="Garamond"/>
          <w:i/>
          <w:sz w:val="24"/>
          <w:szCs w:val="24"/>
          <w:lang w:val="en-GB"/>
        </w:rPr>
        <w:t xml:space="preserve">ow will </w:t>
      </w:r>
      <w:r>
        <w:rPr>
          <w:rFonts w:ascii="Garamond" w:hAnsi="Garamond"/>
          <w:i/>
          <w:sz w:val="24"/>
          <w:szCs w:val="24"/>
          <w:lang w:val="en-GB"/>
        </w:rPr>
        <w:t xml:space="preserve">funding support </w:t>
      </w:r>
      <w:r w:rsidR="00D97689" w:rsidRPr="00B907AA">
        <w:rPr>
          <w:rFonts w:ascii="Garamond" w:hAnsi="Garamond"/>
          <w:i/>
          <w:sz w:val="24"/>
          <w:szCs w:val="24"/>
          <w:lang w:val="en-GB"/>
        </w:rPr>
        <w:t>work differently in countries that are GPE</w:t>
      </w:r>
      <w:r w:rsidR="00A04427">
        <w:rPr>
          <w:rFonts w:ascii="Garamond" w:hAnsi="Garamond"/>
          <w:i/>
          <w:sz w:val="24"/>
          <w:szCs w:val="24"/>
          <w:lang w:val="en-GB"/>
        </w:rPr>
        <w:t xml:space="preserve"> </w:t>
      </w:r>
      <w:r w:rsidR="00D97689" w:rsidRPr="00B907AA">
        <w:rPr>
          <w:rFonts w:ascii="Garamond" w:hAnsi="Garamond"/>
          <w:i/>
          <w:sz w:val="24"/>
          <w:szCs w:val="24"/>
          <w:lang w:val="en-GB"/>
        </w:rPr>
        <w:t xml:space="preserve">endorsed </w:t>
      </w:r>
      <w:r w:rsidR="00FB7A13">
        <w:rPr>
          <w:rFonts w:ascii="Garamond" w:hAnsi="Garamond"/>
          <w:i/>
          <w:sz w:val="24"/>
          <w:szCs w:val="24"/>
          <w:lang w:val="en-GB"/>
        </w:rPr>
        <w:t xml:space="preserve">compared </w:t>
      </w:r>
      <w:r w:rsidR="00D97689" w:rsidRPr="00B907AA">
        <w:rPr>
          <w:rFonts w:ascii="Garamond" w:hAnsi="Garamond"/>
          <w:i/>
          <w:sz w:val="24"/>
          <w:szCs w:val="24"/>
          <w:lang w:val="en-GB"/>
        </w:rPr>
        <w:t xml:space="preserve">to those </w:t>
      </w:r>
      <w:r w:rsidR="00FB7A13">
        <w:rPr>
          <w:rFonts w:ascii="Garamond" w:hAnsi="Garamond"/>
          <w:i/>
          <w:sz w:val="24"/>
          <w:szCs w:val="24"/>
          <w:lang w:val="en-GB"/>
        </w:rPr>
        <w:t xml:space="preserve">countries </w:t>
      </w:r>
      <w:r w:rsidR="00D97689" w:rsidRPr="00B907AA">
        <w:rPr>
          <w:rFonts w:ascii="Garamond" w:hAnsi="Garamond"/>
          <w:i/>
          <w:sz w:val="24"/>
          <w:szCs w:val="24"/>
          <w:lang w:val="en-GB"/>
        </w:rPr>
        <w:t>coming up for endorsement</w:t>
      </w:r>
      <w:r>
        <w:rPr>
          <w:rFonts w:ascii="Garamond" w:hAnsi="Garamond"/>
          <w:i/>
          <w:sz w:val="24"/>
          <w:szCs w:val="24"/>
          <w:lang w:val="en-GB"/>
        </w:rPr>
        <w:t>, and</w:t>
      </w:r>
      <w:r w:rsidR="00D97689" w:rsidRPr="00B907AA">
        <w:rPr>
          <w:rFonts w:ascii="Garamond" w:hAnsi="Garamond"/>
          <w:i/>
          <w:sz w:val="24"/>
          <w:szCs w:val="24"/>
          <w:lang w:val="en-GB"/>
        </w:rPr>
        <w:t xml:space="preserve"> compared to those that are eligible but not engaged?</w:t>
      </w:r>
    </w:p>
    <w:p w:rsidR="00D97689" w:rsidRPr="00B907AA" w:rsidRDefault="00D97689" w:rsidP="00D97689">
      <w:pPr>
        <w:spacing w:after="0" w:line="240" w:lineRule="auto"/>
        <w:contextualSpacing/>
        <w:jc w:val="both"/>
        <w:rPr>
          <w:rFonts w:ascii="Garamond" w:hAnsi="Garamond"/>
          <w:i/>
          <w:sz w:val="24"/>
          <w:szCs w:val="24"/>
          <w:lang w:val="en-GB"/>
        </w:rPr>
      </w:pPr>
    </w:p>
    <w:p w:rsidR="00D97689" w:rsidRPr="00B907AA" w:rsidRDefault="00D97689" w:rsidP="00D97689">
      <w:pPr>
        <w:spacing w:after="0" w:line="240" w:lineRule="auto"/>
        <w:ind w:left="360"/>
        <w:contextualSpacing/>
        <w:jc w:val="both"/>
        <w:rPr>
          <w:rFonts w:ascii="Garamond" w:hAnsi="Garamond"/>
          <w:i/>
          <w:sz w:val="24"/>
          <w:szCs w:val="24"/>
          <w:lang w:val="en-GB"/>
        </w:rPr>
      </w:pPr>
      <w:r w:rsidRPr="00B907AA">
        <w:rPr>
          <w:rFonts w:ascii="Garamond" w:hAnsi="Garamond"/>
          <w:sz w:val="24"/>
          <w:szCs w:val="24"/>
          <w:lang w:val="en-GB"/>
        </w:rPr>
        <w:t xml:space="preserve">It is clear that there are differences </w:t>
      </w:r>
      <w:r w:rsidR="00FB7A13">
        <w:rPr>
          <w:rFonts w:ascii="Garamond" w:hAnsi="Garamond"/>
          <w:sz w:val="24"/>
          <w:szCs w:val="24"/>
          <w:lang w:val="en-GB"/>
        </w:rPr>
        <w:t xml:space="preserve">between all three </w:t>
      </w:r>
      <w:r w:rsidR="00321D44">
        <w:rPr>
          <w:rFonts w:ascii="Garamond" w:hAnsi="Garamond"/>
          <w:sz w:val="24"/>
          <w:szCs w:val="24"/>
          <w:lang w:val="en-GB"/>
        </w:rPr>
        <w:t xml:space="preserve">of these categories </w:t>
      </w:r>
      <w:r w:rsidR="00FB7A13">
        <w:rPr>
          <w:rFonts w:ascii="Garamond" w:hAnsi="Garamond"/>
          <w:sz w:val="24"/>
          <w:szCs w:val="24"/>
          <w:lang w:val="en-GB"/>
        </w:rPr>
        <w:t xml:space="preserve">of countries </w:t>
      </w:r>
      <w:r w:rsidRPr="00B907AA">
        <w:rPr>
          <w:rFonts w:ascii="Garamond" w:hAnsi="Garamond"/>
          <w:sz w:val="24"/>
          <w:szCs w:val="24"/>
          <w:lang w:val="en-GB"/>
        </w:rPr>
        <w:t>but the need for a broad based CSO platform is common in all cases. The platform/coalition may engage directly in existing GPE processes in countries where these are underway</w:t>
      </w:r>
      <w:r w:rsidR="00BA121B" w:rsidRPr="00B907AA">
        <w:rPr>
          <w:rFonts w:ascii="Garamond" w:hAnsi="Garamond"/>
          <w:sz w:val="24"/>
          <w:szCs w:val="24"/>
          <w:lang w:val="en-GB"/>
        </w:rPr>
        <w:t>;</w:t>
      </w:r>
      <w:r w:rsidR="00BA121B">
        <w:rPr>
          <w:rFonts w:ascii="Garamond" w:hAnsi="Garamond"/>
          <w:sz w:val="24"/>
          <w:szCs w:val="24"/>
          <w:lang w:val="en-GB"/>
        </w:rPr>
        <w:t xml:space="preserve"> </w:t>
      </w:r>
      <w:r w:rsidRPr="00B907AA">
        <w:rPr>
          <w:rFonts w:ascii="Garamond" w:hAnsi="Garamond"/>
          <w:sz w:val="24"/>
          <w:szCs w:val="24"/>
          <w:lang w:val="en-GB"/>
        </w:rPr>
        <w:t xml:space="preserve">they may facilitate the development of an </w:t>
      </w:r>
      <w:r w:rsidR="00321D44">
        <w:rPr>
          <w:rFonts w:ascii="Garamond" w:hAnsi="Garamond"/>
          <w:sz w:val="24"/>
          <w:szCs w:val="24"/>
          <w:lang w:val="en-GB"/>
        </w:rPr>
        <w:t>education sector plan (</w:t>
      </w:r>
      <w:r w:rsidRPr="00B907AA">
        <w:rPr>
          <w:rFonts w:ascii="Garamond" w:hAnsi="Garamond"/>
          <w:sz w:val="24"/>
          <w:szCs w:val="24"/>
          <w:lang w:val="en-GB"/>
        </w:rPr>
        <w:t>ESP</w:t>
      </w:r>
      <w:r w:rsidR="00321D44">
        <w:rPr>
          <w:rFonts w:ascii="Garamond" w:hAnsi="Garamond"/>
          <w:sz w:val="24"/>
          <w:szCs w:val="24"/>
          <w:lang w:val="en-GB"/>
        </w:rPr>
        <w:t>)</w:t>
      </w:r>
      <w:r w:rsidRPr="00B907AA">
        <w:rPr>
          <w:rFonts w:ascii="Garamond" w:hAnsi="Garamond"/>
          <w:sz w:val="24"/>
          <w:szCs w:val="24"/>
          <w:lang w:val="en-GB"/>
        </w:rPr>
        <w:t xml:space="preserve"> for GPE endorsement – or they may act as a catalyst to encourage their government to approach the GPE. It is worth noting that CSOs have often played an important role in encouraging governments to engage more with FTI, now the GPE. </w:t>
      </w:r>
      <w:r w:rsidR="00FB7A13">
        <w:rPr>
          <w:rFonts w:ascii="Garamond" w:hAnsi="Garamond"/>
          <w:sz w:val="24"/>
          <w:szCs w:val="24"/>
          <w:lang w:val="en-GB"/>
        </w:rPr>
        <w:t xml:space="preserve">CSEF </w:t>
      </w:r>
      <w:r w:rsidR="00321D44">
        <w:rPr>
          <w:rFonts w:ascii="Garamond" w:hAnsi="Garamond"/>
          <w:sz w:val="24"/>
          <w:szCs w:val="24"/>
          <w:lang w:val="en-GB"/>
        </w:rPr>
        <w:t xml:space="preserve">funding </w:t>
      </w:r>
      <w:r w:rsidR="00FB7A13">
        <w:rPr>
          <w:rFonts w:ascii="Garamond" w:hAnsi="Garamond"/>
          <w:sz w:val="24"/>
          <w:szCs w:val="24"/>
          <w:lang w:val="en-GB"/>
        </w:rPr>
        <w:t xml:space="preserve">ensures </w:t>
      </w:r>
      <w:r w:rsidR="00321D44">
        <w:rPr>
          <w:rFonts w:ascii="Garamond" w:hAnsi="Garamond"/>
          <w:sz w:val="24"/>
          <w:szCs w:val="24"/>
          <w:lang w:val="en-GB"/>
        </w:rPr>
        <w:t xml:space="preserve">that in </w:t>
      </w:r>
      <w:r w:rsidRPr="00B907AA">
        <w:rPr>
          <w:rFonts w:ascii="Garamond" w:hAnsi="Garamond"/>
          <w:sz w:val="24"/>
          <w:szCs w:val="24"/>
          <w:lang w:val="en-GB"/>
        </w:rPr>
        <w:t xml:space="preserve">many countries civil society </w:t>
      </w:r>
      <w:r w:rsidR="00FB7A13">
        <w:rPr>
          <w:rFonts w:ascii="Garamond" w:hAnsi="Garamond"/>
          <w:sz w:val="24"/>
          <w:szCs w:val="24"/>
          <w:lang w:val="en-GB"/>
        </w:rPr>
        <w:t>gain</w:t>
      </w:r>
      <w:r w:rsidR="00321D44">
        <w:rPr>
          <w:rFonts w:ascii="Garamond" w:hAnsi="Garamond"/>
          <w:sz w:val="24"/>
          <w:szCs w:val="24"/>
          <w:lang w:val="en-GB"/>
        </w:rPr>
        <w:t>s</w:t>
      </w:r>
      <w:r w:rsidR="00FB7A13">
        <w:rPr>
          <w:rFonts w:ascii="Garamond" w:hAnsi="Garamond"/>
          <w:sz w:val="24"/>
          <w:szCs w:val="24"/>
          <w:lang w:val="en-GB"/>
        </w:rPr>
        <w:t xml:space="preserve"> </w:t>
      </w:r>
      <w:r w:rsidR="00321D44">
        <w:rPr>
          <w:rFonts w:ascii="Garamond" w:hAnsi="Garamond"/>
          <w:sz w:val="24"/>
          <w:szCs w:val="24"/>
          <w:lang w:val="en-GB"/>
        </w:rPr>
        <w:t xml:space="preserve">increased </w:t>
      </w:r>
      <w:r w:rsidRPr="00B907AA">
        <w:rPr>
          <w:rFonts w:ascii="Garamond" w:hAnsi="Garamond"/>
          <w:sz w:val="24"/>
          <w:szCs w:val="24"/>
          <w:lang w:val="en-GB"/>
        </w:rPr>
        <w:t xml:space="preserve">knowledge about GPE, </w:t>
      </w:r>
      <w:r w:rsidR="00321D44">
        <w:rPr>
          <w:rFonts w:ascii="Garamond" w:hAnsi="Garamond"/>
          <w:sz w:val="24"/>
          <w:szCs w:val="24"/>
          <w:lang w:val="en-GB"/>
        </w:rPr>
        <w:t xml:space="preserve">since </w:t>
      </w:r>
      <w:r w:rsidR="00FB7A13">
        <w:rPr>
          <w:rFonts w:ascii="Garamond" w:hAnsi="Garamond"/>
          <w:sz w:val="24"/>
          <w:szCs w:val="24"/>
          <w:lang w:val="en-GB"/>
        </w:rPr>
        <w:t xml:space="preserve">often </w:t>
      </w:r>
      <w:r w:rsidR="00321D44">
        <w:rPr>
          <w:rFonts w:ascii="Garamond" w:hAnsi="Garamond"/>
          <w:sz w:val="24"/>
          <w:szCs w:val="24"/>
          <w:lang w:val="en-GB"/>
        </w:rPr>
        <w:t>coalitions</w:t>
      </w:r>
      <w:r w:rsidR="00321D44" w:rsidRPr="00B907AA">
        <w:rPr>
          <w:rFonts w:ascii="Garamond" w:hAnsi="Garamond"/>
          <w:sz w:val="24"/>
          <w:szCs w:val="24"/>
          <w:lang w:val="en-GB"/>
        </w:rPr>
        <w:t xml:space="preserve"> </w:t>
      </w:r>
      <w:r w:rsidRPr="00B907AA">
        <w:rPr>
          <w:rFonts w:ascii="Garamond" w:hAnsi="Garamond"/>
          <w:sz w:val="24"/>
          <w:szCs w:val="24"/>
          <w:lang w:val="en-GB"/>
        </w:rPr>
        <w:t>are not included in discussions and dialogue around the GPE processes</w:t>
      </w:r>
      <w:r w:rsidR="00FB7A13">
        <w:rPr>
          <w:rFonts w:ascii="Garamond" w:hAnsi="Garamond"/>
          <w:sz w:val="24"/>
          <w:szCs w:val="24"/>
          <w:lang w:val="en-GB"/>
        </w:rPr>
        <w:t>.</w:t>
      </w:r>
      <w:r w:rsidRPr="00B907AA">
        <w:rPr>
          <w:rFonts w:ascii="Garamond" w:hAnsi="Garamond"/>
          <w:sz w:val="24"/>
          <w:szCs w:val="24"/>
          <w:lang w:val="en-GB"/>
        </w:rPr>
        <w:t xml:space="preserve"> GCE </w:t>
      </w:r>
      <w:r w:rsidR="001B454D">
        <w:rPr>
          <w:rFonts w:ascii="Garamond" w:hAnsi="Garamond"/>
          <w:sz w:val="24"/>
          <w:szCs w:val="24"/>
          <w:lang w:val="en-GB"/>
        </w:rPr>
        <w:t>welcomes</w:t>
      </w:r>
      <w:r w:rsidRPr="00B907AA">
        <w:rPr>
          <w:rFonts w:ascii="Garamond" w:hAnsi="Garamond"/>
          <w:sz w:val="24"/>
          <w:szCs w:val="24"/>
          <w:lang w:val="en-GB"/>
        </w:rPr>
        <w:t xml:space="preserve"> GPE</w:t>
      </w:r>
      <w:r w:rsidR="001B454D">
        <w:rPr>
          <w:rFonts w:ascii="Garamond" w:hAnsi="Garamond"/>
          <w:sz w:val="24"/>
          <w:szCs w:val="24"/>
          <w:lang w:val="en-GB"/>
        </w:rPr>
        <w:t>´s</w:t>
      </w:r>
      <w:r w:rsidRPr="00B907AA">
        <w:rPr>
          <w:rFonts w:ascii="Garamond" w:hAnsi="Garamond"/>
          <w:sz w:val="24"/>
          <w:szCs w:val="24"/>
          <w:lang w:val="en-GB"/>
        </w:rPr>
        <w:t xml:space="preserve"> efforts to engage civil society.</w:t>
      </w:r>
      <w:r w:rsidR="00A04427">
        <w:rPr>
          <w:rFonts w:ascii="Garamond" w:hAnsi="Garamond"/>
          <w:sz w:val="24"/>
          <w:szCs w:val="24"/>
          <w:lang w:val="en-GB"/>
        </w:rPr>
        <w:t xml:space="preserve"> </w:t>
      </w:r>
    </w:p>
    <w:p w:rsidR="00D97689" w:rsidRDefault="00D97689" w:rsidP="00D97689">
      <w:pPr>
        <w:spacing w:after="0" w:line="240" w:lineRule="auto"/>
        <w:contextualSpacing/>
        <w:jc w:val="both"/>
        <w:rPr>
          <w:rFonts w:ascii="Garamond" w:hAnsi="Garamond"/>
          <w:i/>
          <w:sz w:val="24"/>
          <w:szCs w:val="24"/>
          <w:lang w:val="en-GB"/>
        </w:rPr>
      </w:pPr>
    </w:p>
    <w:p w:rsidR="00632A10" w:rsidRPr="00B907AA" w:rsidRDefault="00632A10" w:rsidP="00D97689">
      <w:pPr>
        <w:spacing w:after="0" w:line="240" w:lineRule="auto"/>
        <w:contextualSpacing/>
        <w:jc w:val="both"/>
        <w:rPr>
          <w:rFonts w:ascii="Garamond" w:hAnsi="Garamond"/>
          <w:i/>
          <w:sz w:val="24"/>
          <w:szCs w:val="24"/>
          <w:lang w:val="en-GB"/>
        </w:rPr>
      </w:pPr>
    </w:p>
    <w:p w:rsidR="00D97689" w:rsidRPr="00B907AA" w:rsidRDefault="00D97689" w:rsidP="00D97689">
      <w:pPr>
        <w:spacing w:after="0" w:line="240" w:lineRule="auto"/>
        <w:ind w:firstLine="360"/>
        <w:contextualSpacing/>
        <w:jc w:val="both"/>
        <w:rPr>
          <w:rFonts w:ascii="Garamond" w:hAnsi="Garamond"/>
          <w:i/>
          <w:sz w:val="24"/>
          <w:szCs w:val="24"/>
          <w:lang w:val="en-GB"/>
        </w:rPr>
      </w:pPr>
      <w:r w:rsidRPr="00B907AA">
        <w:rPr>
          <w:rFonts w:ascii="Garamond" w:hAnsi="Garamond"/>
          <w:i/>
          <w:sz w:val="24"/>
          <w:szCs w:val="24"/>
          <w:lang w:val="en-GB"/>
        </w:rPr>
        <w:t xml:space="preserve">How do we ensure value for money, that </w:t>
      </w:r>
      <w:r w:rsidR="00321D44">
        <w:rPr>
          <w:rFonts w:ascii="Garamond" w:hAnsi="Garamond"/>
          <w:i/>
          <w:sz w:val="24"/>
          <w:szCs w:val="24"/>
          <w:lang w:val="en-GB"/>
        </w:rPr>
        <w:t xml:space="preserve">most of the </w:t>
      </w:r>
      <w:r w:rsidRPr="00B907AA">
        <w:rPr>
          <w:rFonts w:ascii="Garamond" w:hAnsi="Garamond"/>
          <w:i/>
          <w:sz w:val="24"/>
          <w:szCs w:val="24"/>
          <w:lang w:val="en-GB"/>
        </w:rPr>
        <w:t>funds reach the local level, and that we will se</w:t>
      </w:r>
      <w:r w:rsidR="00FB7A13">
        <w:rPr>
          <w:rFonts w:ascii="Garamond" w:hAnsi="Garamond"/>
          <w:i/>
          <w:sz w:val="24"/>
          <w:szCs w:val="24"/>
          <w:lang w:val="en-GB"/>
        </w:rPr>
        <w:t>e</w:t>
      </w:r>
      <w:r w:rsidRPr="00B907AA">
        <w:rPr>
          <w:rFonts w:ascii="Garamond" w:hAnsi="Garamond"/>
          <w:i/>
          <w:sz w:val="24"/>
          <w:szCs w:val="24"/>
          <w:lang w:val="en-GB"/>
        </w:rPr>
        <w:t xml:space="preserve"> actual impact?</w:t>
      </w:r>
    </w:p>
    <w:p w:rsidR="00D97689" w:rsidRPr="00B907AA" w:rsidRDefault="00D97689" w:rsidP="00D97689">
      <w:pPr>
        <w:spacing w:after="0" w:line="240" w:lineRule="auto"/>
        <w:contextualSpacing/>
        <w:jc w:val="both"/>
        <w:rPr>
          <w:rFonts w:ascii="Garamond" w:hAnsi="Garamond"/>
          <w:sz w:val="24"/>
          <w:szCs w:val="24"/>
          <w:lang w:val="en-GB"/>
        </w:rPr>
      </w:pPr>
    </w:p>
    <w:p w:rsidR="00FB7A13" w:rsidRDefault="00D97689" w:rsidP="00D97689">
      <w:pPr>
        <w:spacing w:after="0" w:line="240" w:lineRule="auto"/>
        <w:ind w:left="360"/>
        <w:contextualSpacing/>
        <w:jc w:val="both"/>
        <w:rPr>
          <w:rFonts w:ascii="Garamond" w:hAnsi="Garamond"/>
          <w:sz w:val="24"/>
          <w:szCs w:val="24"/>
          <w:lang w:val="en-GB"/>
        </w:rPr>
      </w:pPr>
      <w:r w:rsidRPr="00B907AA">
        <w:rPr>
          <w:rFonts w:ascii="Garamond" w:hAnsi="Garamond"/>
          <w:sz w:val="24"/>
          <w:szCs w:val="24"/>
          <w:lang w:val="en-GB"/>
        </w:rPr>
        <w:t>As with current CSEF</w:t>
      </w:r>
      <w:r w:rsidR="00321D44">
        <w:rPr>
          <w:rFonts w:ascii="Garamond" w:hAnsi="Garamond"/>
          <w:sz w:val="24"/>
          <w:szCs w:val="24"/>
          <w:lang w:val="en-GB"/>
        </w:rPr>
        <w:t xml:space="preserve"> funding</w:t>
      </w:r>
      <w:r w:rsidRPr="00B907AA">
        <w:rPr>
          <w:rFonts w:ascii="Garamond" w:hAnsi="Garamond"/>
          <w:sz w:val="24"/>
          <w:szCs w:val="24"/>
          <w:lang w:val="en-GB"/>
        </w:rPr>
        <w:t xml:space="preserve">, the </w:t>
      </w:r>
      <w:r w:rsidR="00321D44">
        <w:rPr>
          <w:rFonts w:ascii="Garamond" w:hAnsi="Garamond"/>
          <w:sz w:val="24"/>
          <w:szCs w:val="24"/>
          <w:lang w:val="en-GB"/>
        </w:rPr>
        <w:t>B</w:t>
      </w:r>
      <w:r w:rsidRPr="00B907AA">
        <w:rPr>
          <w:rFonts w:ascii="Garamond" w:hAnsi="Garamond"/>
          <w:sz w:val="24"/>
          <w:szCs w:val="24"/>
          <w:lang w:val="en-GB"/>
        </w:rPr>
        <w:t xml:space="preserve">ridging </w:t>
      </w:r>
      <w:r w:rsidR="00321D44">
        <w:rPr>
          <w:rFonts w:ascii="Garamond" w:hAnsi="Garamond"/>
          <w:sz w:val="24"/>
          <w:szCs w:val="24"/>
          <w:lang w:val="en-GB"/>
        </w:rPr>
        <w:t>F</w:t>
      </w:r>
      <w:r w:rsidRPr="00B907AA">
        <w:rPr>
          <w:rFonts w:ascii="Garamond" w:hAnsi="Garamond"/>
          <w:sz w:val="24"/>
          <w:szCs w:val="24"/>
          <w:lang w:val="en-GB"/>
        </w:rPr>
        <w:t xml:space="preserve">und will have strong accountability mechanisms in place which ensures that money reaches its purposes. There is a comprehensive </w:t>
      </w:r>
      <w:r w:rsidR="00321D44">
        <w:rPr>
          <w:rFonts w:ascii="Garamond" w:hAnsi="Garamond"/>
          <w:sz w:val="24"/>
          <w:szCs w:val="24"/>
          <w:lang w:val="en-GB"/>
        </w:rPr>
        <w:t>m</w:t>
      </w:r>
      <w:r w:rsidRPr="00B907AA">
        <w:rPr>
          <w:rFonts w:ascii="Garamond" w:hAnsi="Garamond"/>
          <w:sz w:val="24"/>
          <w:szCs w:val="24"/>
          <w:lang w:val="en-GB"/>
        </w:rPr>
        <w:t xml:space="preserve">onitoring &amp; </w:t>
      </w:r>
      <w:r w:rsidR="00321D44">
        <w:rPr>
          <w:rFonts w:ascii="Garamond" w:hAnsi="Garamond"/>
          <w:sz w:val="24"/>
          <w:szCs w:val="24"/>
          <w:lang w:val="en-GB"/>
        </w:rPr>
        <w:t>e</w:t>
      </w:r>
      <w:r w:rsidRPr="00B907AA">
        <w:rPr>
          <w:rFonts w:ascii="Garamond" w:hAnsi="Garamond"/>
          <w:sz w:val="24"/>
          <w:szCs w:val="24"/>
          <w:lang w:val="en-GB"/>
        </w:rPr>
        <w:t xml:space="preserve">valuation system in place which allows us to keep track of spending and implementation on the ground, and to demonstrate that resources are utilised </w:t>
      </w:r>
      <w:r w:rsidR="00321D44">
        <w:rPr>
          <w:rFonts w:ascii="Garamond" w:hAnsi="Garamond"/>
          <w:sz w:val="24"/>
          <w:szCs w:val="24"/>
          <w:lang w:val="en-GB"/>
        </w:rPr>
        <w:t xml:space="preserve">based </w:t>
      </w:r>
      <w:r w:rsidRPr="00B907AA">
        <w:rPr>
          <w:rFonts w:ascii="Garamond" w:hAnsi="Garamond"/>
          <w:sz w:val="24"/>
          <w:szCs w:val="24"/>
          <w:lang w:val="en-GB"/>
        </w:rPr>
        <w:t xml:space="preserve">on building capacity at different levels of civil society including the grassroots. The monitoring system has helped us to trace and assess impact, as </w:t>
      </w:r>
      <w:r w:rsidR="00321D44">
        <w:rPr>
          <w:rFonts w:ascii="Garamond" w:hAnsi="Garamond"/>
          <w:sz w:val="24"/>
          <w:szCs w:val="24"/>
          <w:lang w:val="en-GB"/>
        </w:rPr>
        <w:t>has</w:t>
      </w:r>
      <w:r w:rsidR="00321D44" w:rsidRPr="00B907AA">
        <w:rPr>
          <w:rFonts w:ascii="Garamond" w:hAnsi="Garamond"/>
          <w:sz w:val="24"/>
          <w:szCs w:val="24"/>
          <w:lang w:val="en-GB"/>
        </w:rPr>
        <w:t xml:space="preserve"> </w:t>
      </w:r>
      <w:r w:rsidRPr="00B907AA">
        <w:rPr>
          <w:rFonts w:ascii="Garamond" w:hAnsi="Garamond"/>
          <w:sz w:val="24"/>
          <w:szCs w:val="24"/>
          <w:lang w:val="en-GB"/>
        </w:rPr>
        <w:t xml:space="preserve">other research and shared-learning mechanisms. Moreover, we would like to strengthen further south-south learning and collaboration during this period. </w:t>
      </w:r>
    </w:p>
    <w:p w:rsidR="00FB7A13" w:rsidRDefault="00FB7A13" w:rsidP="00D97689">
      <w:pPr>
        <w:spacing w:after="0" w:line="240" w:lineRule="auto"/>
        <w:ind w:left="360"/>
        <w:contextualSpacing/>
        <w:jc w:val="both"/>
        <w:rPr>
          <w:rFonts w:ascii="Garamond" w:hAnsi="Garamond"/>
          <w:sz w:val="24"/>
          <w:szCs w:val="24"/>
          <w:lang w:val="en-GB"/>
        </w:rPr>
      </w:pPr>
    </w:p>
    <w:p w:rsidR="00D97689" w:rsidRDefault="00FB7A13" w:rsidP="00D97689">
      <w:pPr>
        <w:spacing w:after="0" w:line="240" w:lineRule="auto"/>
        <w:ind w:left="360"/>
        <w:contextualSpacing/>
        <w:jc w:val="both"/>
        <w:rPr>
          <w:rFonts w:ascii="Garamond" w:hAnsi="Garamond"/>
          <w:sz w:val="24"/>
          <w:szCs w:val="24"/>
          <w:lang w:val="en-GB"/>
        </w:rPr>
      </w:pPr>
      <w:r>
        <w:rPr>
          <w:rFonts w:ascii="Garamond" w:hAnsi="Garamond"/>
          <w:sz w:val="24"/>
          <w:szCs w:val="24"/>
          <w:lang w:val="en-GB"/>
        </w:rPr>
        <w:t>I</w:t>
      </w:r>
      <w:r w:rsidR="00D97689" w:rsidRPr="00B907AA">
        <w:rPr>
          <w:rFonts w:ascii="Garamond" w:hAnsi="Garamond"/>
          <w:sz w:val="24"/>
          <w:szCs w:val="24"/>
          <w:lang w:val="en-GB"/>
        </w:rPr>
        <w:t xml:space="preserve">t is important to keep in mind that impact from policy advocacy takes time, </w:t>
      </w:r>
      <w:r>
        <w:rPr>
          <w:rFonts w:ascii="Garamond" w:hAnsi="Garamond"/>
          <w:sz w:val="24"/>
          <w:szCs w:val="24"/>
          <w:lang w:val="en-GB"/>
        </w:rPr>
        <w:t xml:space="preserve">it </w:t>
      </w:r>
      <w:r w:rsidR="00D97689" w:rsidRPr="00B907AA">
        <w:rPr>
          <w:rFonts w:ascii="Garamond" w:hAnsi="Garamond"/>
          <w:sz w:val="24"/>
          <w:szCs w:val="24"/>
          <w:lang w:val="en-GB"/>
        </w:rPr>
        <w:t xml:space="preserve">will not be evident immediately. </w:t>
      </w:r>
      <w:r>
        <w:rPr>
          <w:rFonts w:ascii="Garamond" w:hAnsi="Garamond"/>
          <w:sz w:val="24"/>
          <w:szCs w:val="24"/>
          <w:lang w:val="en-GB"/>
        </w:rPr>
        <w:t>However</w:t>
      </w:r>
      <w:r w:rsidR="00D97689" w:rsidRPr="00B907AA">
        <w:rPr>
          <w:rFonts w:ascii="Garamond" w:hAnsi="Garamond"/>
          <w:sz w:val="24"/>
          <w:szCs w:val="24"/>
          <w:lang w:val="en-GB"/>
        </w:rPr>
        <w:t xml:space="preserve">, there </w:t>
      </w:r>
      <w:r w:rsidR="00632A10">
        <w:rPr>
          <w:rFonts w:ascii="Garamond" w:hAnsi="Garamond"/>
          <w:sz w:val="24"/>
          <w:szCs w:val="24"/>
          <w:lang w:val="en-GB"/>
        </w:rPr>
        <w:t>is</w:t>
      </w:r>
      <w:r w:rsidR="00D97689" w:rsidRPr="00B907AA">
        <w:rPr>
          <w:rFonts w:ascii="Garamond" w:hAnsi="Garamond"/>
          <w:sz w:val="24"/>
          <w:szCs w:val="24"/>
          <w:lang w:val="en-GB"/>
        </w:rPr>
        <w:t xml:space="preserve"> </w:t>
      </w:r>
      <w:r w:rsidR="00321D44">
        <w:rPr>
          <w:rFonts w:ascii="Garamond" w:hAnsi="Garamond"/>
          <w:sz w:val="24"/>
          <w:szCs w:val="24"/>
          <w:lang w:val="en-GB"/>
        </w:rPr>
        <w:t>substantial</w:t>
      </w:r>
      <w:r w:rsidR="00321D44" w:rsidRPr="00B907AA">
        <w:rPr>
          <w:rFonts w:ascii="Garamond" w:hAnsi="Garamond"/>
          <w:sz w:val="24"/>
          <w:szCs w:val="24"/>
          <w:lang w:val="en-GB"/>
        </w:rPr>
        <w:t xml:space="preserve"> </w:t>
      </w:r>
      <w:r w:rsidR="00D97689" w:rsidRPr="00B907AA">
        <w:rPr>
          <w:rFonts w:ascii="Garamond" w:hAnsi="Garamond"/>
          <w:sz w:val="24"/>
          <w:szCs w:val="24"/>
          <w:lang w:val="en-GB"/>
        </w:rPr>
        <w:t xml:space="preserve">evidence to demonstrate that this type of work does indeed lead to sustainable impact, as has been </w:t>
      </w:r>
      <w:r w:rsidR="00321D44">
        <w:rPr>
          <w:rFonts w:ascii="Garamond" w:hAnsi="Garamond"/>
          <w:sz w:val="24"/>
          <w:szCs w:val="24"/>
          <w:lang w:val="en-GB"/>
        </w:rPr>
        <w:t>instanced</w:t>
      </w:r>
      <w:r w:rsidR="00321D44" w:rsidRPr="00B907AA">
        <w:rPr>
          <w:rFonts w:ascii="Garamond" w:hAnsi="Garamond"/>
          <w:sz w:val="24"/>
          <w:szCs w:val="24"/>
          <w:lang w:val="en-GB"/>
        </w:rPr>
        <w:t xml:space="preserve"> </w:t>
      </w:r>
      <w:r w:rsidR="00D97689" w:rsidRPr="00B907AA">
        <w:rPr>
          <w:rFonts w:ascii="Garamond" w:hAnsi="Garamond"/>
          <w:sz w:val="24"/>
          <w:szCs w:val="24"/>
          <w:lang w:val="en-GB"/>
        </w:rPr>
        <w:t>in this proposal.</w:t>
      </w:r>
      <w:r>
        <w:rPr>
          <w:rFonts w:ascii="Garamond" w:hAnsi="Garamond"/>
          <w:sz w:val="24"/>
          <w:szCs w:val="24"/>
          <w:lang w:val="en-GB"/>
        </w:rPr>
        <w:t xml:space="preserve"> </w:t>
      </w:r>
      <w:r w:rsidR="00321D44">
        <w:rPr>
          <w:rFonts w:ascii="Garamond" w:hAnsi="Garamond"/>
          <w:sz w:val="24"/>
          <w:szCs w:val="24"/>
          <w:lang w:val="en-GB"/>
        </w:rPr>
        <w:t xml:space="preserve">While ongoing capacity support of coalitions will be required, </w:t>
      </w:r>
      <w:r>
        <w:rPr>
          <w:rFonts w:ascii="Garamond" w:hAnsi="Garamond"/>
          <w:sz w:val="24"/>
          <w:szCs w:val="24"/>
          <w:lang w:val="en-GB"/>
        </w:rPr>
        <w:t xml:space="preserve">the </w:t>
      </w:r>
      <w:r w:rsidR="00321D44">
        <w:rPr>
          <w:rFonts w:ascii="Garamond" w:hAnsi="Garamond"/>
          <w:sz w:val="24"/>
          <w:szCs w:val="24"/>
          <w:lang w:val="en-GB"/>
        </w:rPr>
        <w:t xml:space="preserve">initial coalition capacity support </w:t>
      </w:r>
      <w:r>
        <w:rPr>
          <w:rFonts w:ascii="Garamond" w:hAnsi="Garamond"/>
          <w:sz w:val="24"/>
          <w:szCs w:val="24"/>
          <w:lang w:val="en-GB"/>
        </w:rPr>
        <w:t xml:space="preserve">work involved in CSEF </w:t>
      </w:r>
      <w:r w:rsidR="00321D44">
        <w:rPr>
          <w:rFonts w:ascii="Garamond" w:hAnsi="Garamond"/>
          <w:sz w:val="24"/>
          <w:szCs w:val="24"/>
          <w:lang w:val="en-GB"/>
        </w:rPr>
        <w:t xml:space="preserve">first phase will ensure that more </w:t>
      </w:r>
      <w:r>
        <w:rPr>
          <w:rFonts w:ascii="Garamond" w:hAnsi="Garamond"/>
          <w:sz w:val="24"/>
          <w:szCs w:val="24"/>
          <w:lang w:val="en-GB"/>
        </w:rPr>
        <w:t xml:space="preserve">of the indicators </w:t>
      </w:r>
      <w:r w:rsidR="00632A10">
        <w:rPr>
          <w:rFonts w:ascii="Garamond" w:hAnsi="Garamond"/>
          <w:sz w:val="24"/>
          <w:szCs w:val="24"/>
          <w:lang w:val="en-GB"/>
        </w:rPr>
        <w:t xml:space="preserve">in the </w:t>
      </w:r>
      <w:r>
        <w:rPr>
          <w:rFonts w:ascii="Garamond" w:hAnsi="Garamond"/>
          <w:sz w:val="24"/>
          <w:szCs w:val="24"/>
          <w:lang w:val="en-GB"/>
        </w:rPr>
        <w:t xml:space="preserve">results framework </w:t>
      </w:r>
      <w:r w:rsidR="00632A10">
        <w:rPr>
          <w:rFonts w:ascii="Garamond" w:hAnsi="Garamond"/>
          <w:sz w:val="24"/>
          <w:szCs w:val="24"/>
          <w:lang w:val="en-GB"/>
        </w:rPr>
        <w:t xml:space="preserve">are </w:t>
      </w:r>
      <w:r>
        <w:rPr>
          <w:rFonts w:ascii="Garamond" w:hAnsi="Garamond"/>
          <w:sz w:val="24"/>
          <w:szCs w:val="24"/>
          <w:lang w:val="en-GB"/>
        </w:rPr>
        <w:t>focussing on policy impact</w:t>
      </w:r>
      <w:r w:rsidR="00321D44">
        <w:rPr>
          <w:rFonts w:ascii="Garamond" w:hAnsi="Garamond"/>
          <w:sz w:val="24"/>
          <w:szCs w:val="24"/>
          <w:lang w:val="en-GB"/>
        </w:rPr>
        <w:t xml:space="preserve"> rather than capacity support</w:t>
      </w:r>
      <w:r>
        <w:rPr>
          <w:rFonts w:ascii="Garamond" w:hAnsi="Garamond"/>
          <w:sz w:val="24"/>
          <w:szCs w:val="24"/>
          <w:lang w:val="en-GB"/>
        </w:rPr>
        <w:t xml:space="preserve">. </w:t>
      </w:r>
    </w:p>
    <w:p w:rsidR="00FB7A13" w:rsidRDefault="00FB7A13" w:rsidP="00D97689">
      <w:pPr>
        <w:spacing w:after="0" w:line="240" w:lineRule="auto"/>
        <w:ind w:left="360"/>
        <w:contextualSpacing/>
        <w:jc w:val="both"/>
        <w:rPr>
          <w:rFonts w:ascii="Garamond" w:hAnsi="Garamond"/>
          <w:sz w:val="24"/>
          <w:szCs w:val="24"/>
          <w:lang w:val="en-GB"/>
        </w:rPr>
      </w:pPr>
    </w:p>
    <w:p w:rsidR="00FB7A13" w:rsidRPr="00B907AA" w:rsidRDefault="00FB7A13" w:rsidP="00D97689">
      <w:pPr>
        <w:spacing w:after="0" w:line="240" w:lineRule="auto"/>
        <w:ind w:left="360"/>
        <w:contextualSpacing/>
        <w:jc w:val="both"/>
        <w:rPr>
          <w:rFonts w:ascii="Garamond" w:hAnsi="Garamond"/>
          <w:sz w:val="24"/>
          <w:szCs w:val="24"/>
          <w:lang w:val="en-GB"/>
        </w:rPr>
      </w:pPr>
      <w:r>
        <w:rPr>
          <w:rFonts w:ascii="Garamond" w:hAnsi="Garamond"/>
          <w:sz w:val="24"/>
          <w:szCs w:val="24"/>
          <w:lang w:val="en-GB"/>
        </w:rPr>
        <w:t xml:space="preserve">The extra post on communications at the global level will also ensure that the policy successes are better communicated and more clearly evidenced to show </w:t>
      </w:r>
      <w:r w:rsidR="00321D44">
        <w:rPr>
          <w:rFonts w:ascii="Garamond" w:hAnsi="Garamond"/>
          <w:sz w:val="24"/>
          <w:szCs w:val="24"/>
          <w:lang w:val="en-GB"/>
        </w:rPr>
        <w:t xml:space="preserve">the </w:t>
      </w:r>
      <w:r w:rsidR="001B454D">
        <w:rPr>
          <w:rFonts w:ascii="Garamond" w:hAnsi="Garamond"/>
          <w:sz w:val="24"/>
          <w:szCs w:val="24"/>
          <w:lang w:val="en-GB"/>
        </w:rPr>
        <w:t xml:space="preserve">importance </w:t>
      </w:r>
      <w:r w:rsidR="00321D44">
        <w:rPr>
          <w:rFonts w:ascii="Garamond" w:hAnsi="Garamond"/>
          <w:sz w:val="24"/>
          <w:szCs w:val="24"/>
          <w:lang w:val="en-GB"/>
        </w:rPr>
        <w:t xml:space="preserve">of </w:t>
      </w:r>
      <w:r>
        <w:rPr>
          <w:rFonts w:ascii="Garamond" w:hAnsi="Garamond"/>
          <w:sz w:val="24"/>
          <w:szCs w:val="24"/>
          <w:lang w:val="en-GB"/>
        </w:rPr>
        <w:t xml:space="preserve">the funds provided and to secure commitments in the future. </w:t>
      </w:r>
    </w:p>
    <w:p w:rsidR="00D97689" w:rsidRPr="00B907AA" w:rsidRDefault="00D97689" w:rsidP="00D97689">
      <w:pPr>
        <w:spacing w:after="0" w:line="240" w:lineRule="auto"/>
        <w:contextualSpacing/>
        <w:jc w:val="both"/>
        <w:rPr>
          <w:rFonts w:ascii="Garamond" w:hAnsi="Garamond"/>
          <w:i/>
          <w:sz w:val="24"/>
          <w:szCs w:val="24"/>
          <w:lang w:val="en-GB"/>
        </w:rPr>
      </w:pPr>
    </w:p>
    <w:p w:rsidR="00D97689" w:rsidRPr="00B907AA" w:rsidRDefault="00D97689" w:rsidP="00D97689">
      <w:pPr>
        <w:spacing w:after="0" w:line="240" w:lineRule="auto"/>
        <w:ind w:left="360"/>
        <w:contextualSpacing/>
        <w:jc w:val="both"/>
        <w:rPr>
          <w:rFonts w:ascii="Garamond" w:hAnsi="Garamond"/>
          <w:i/>
          <w:sz w:val="24"/>
          <w:szCs w:val="24"/>
          <w:lang w:val="en-GB"/>
        </w:rPr>
      </w:pPr>
      <w:r w:rsidRPr="00B907AA">
        <w:rPr>
          <w:rFonts w:ascii="Garamond" w:hAnsi="Garamond"/>
          <w:i/>
          <w:sz w:val="24"/>
          <w:szCs w:val="24"/>
          <w:lang w:val="en-GB"/>
        </w:rPr>
        <w:t xml:space="preserve">Does this </w:t>
      </w:r>
      <w:r w:rsidR="00321D44">
        <w:rPr>
          <w:rFonts w:ascii="Garamond" w:hAnsi="Garamond"/>
          <w:i/>
          <w:sz w:val="24"/>
          <w:szCs w:val="24"/>
          <w:lang w:val="en-GB"/>
        </w:rPr>
        <w:t xml:space="preserve">work </w:t>
      </w:r>
      <w:r w:rsidRPr="00B907AA">
        <w:rPr>
          <w:rFonts w:ascii="Garamond" w:hAnsi="Garamond"/>
          <w:i/>
          <w:sz w:val="24"/>
          <w:szCs w:val="24"/>
          <w:lang w:val="en-GB"/>
        </w:rPr>
        <w:t>not involve undermining parliament/existing democratic structures - creating some form of parallel accountability?</w:t>
      </w:r>
    </w:p>
    <w:p w:rsidR="00D97689" w:rsidRPr="00B907AA" w:rsidRDefault="00D97689" w:rsidP="00D97689">
      <w:pPr>
        <w:spacing w:after="0" w:line="240" w:lineRule="auto"/>
        <w:contextualSpacing/>
        <w:jc w:val="both"/>
        <w:rPr>
          <w:rFonts w:ascii="Garamond" w:hAnsi="Garamond"/>
          <w:i/>
          <w:sz w:val="24"/>
          <w:szCs w:val="24"/>
          <w:lang w:val="en-GB"/>
        </w:rPr>
      </w:pPr>
    </w:p>
    <w:p w:rsidR="00D97689" w:rsidRDefault="00FB7A13" w:rsidP="00D97689">
      <w:pPr>
        <w:spacing w:after="0" w:line="240" w:lineRule="auto"/>
        <w:ind w:left="360"/>
        <w:contextualSpacing/>
        <w:jc w:val="both"/>
        <w:rPr>
          <w:rFonts w:ascii="Garamond" w:hAnsi="Garamond"/>
          <w:sz w:val="24"/>
          <w:szCs w:val="24"/>
          <w:lang w:val="en-GB"/>
        </w:rPr>
      </w:pPr>
      <w:r>
        <w:rPr>
          <w:rFonts w:ascii="Garamond" w:hAnsi="Garamond"/>
          <w:sz w:val="24"/>
          <w:szCs w:val="24"/>
          <w:lang w:val="en-GB"/>
        </w:rPr>
        <w:t xml:space="preserve">On the contrary the investment in civil society through the CSEF strengthens the role of parliament and existing democratic structures where they are available. </w:t>
      </w:r>
      <w:r w:rsidR="00D97689" w:rsidRPr="00B907AA">
        <w:rPr>
          <w:rFonts w:ascii="Garamond" w:hAnsi="Garamond"/>
          <w:sz w:val="24"/>
          <w:szCs w:val="24"/>
          <w:lang w:val="en-GB"/>
        </w:rPr>
        <w:t>It is always important to make the democratic structures work effectively and CSOs play an important role in this. Through the current CSEF</w:t>
      </w:r>
      <w:r w:rsidR="00321D44">
        <w:rPr>
          <w:rFonts w:ascii="Garamond" w:hAnsi="Garamond"/>
          <w:sz w:val="24"/>
          <w:szCs w:val="24"/>
          <w:lang w:val="en-GB"/>
        </w:rPr>
        <w:t xml:space="preserve"> funding</w:t>
      </w:r>
      <w:r w:rsidR="00D97689" w:rsidRPr="00B907AA">
        <w:rPr>
          <w:rFonts w:ascii="Garamond" w:hAnsi="Garamond"/>
          <w:sz w:val="24"/>
          <w:szCs w:val="24"/>
          <w:lang w:val="en-GB"/>
        </w:rPr>
        <w:t>, many NECs have worked with parliamentary caucuses and cross-party committees; they have worked with journalists groups</w:t>
      </w:r>
      <w:r>
        <w:rPr>
          <w:rFonts w:ascii="Garamond" w:hAnsi="Garamond"/>
          <w:sz w:val="24"/>
          <w:szCs w:val="24"/>
          <w:lang w:val="en-GB"/>
        </w:rPr>
        <w:t xml:space="preserve"> and</w:t>
      </w:r>
      <w:r w:rsidR="00D97689" w:rsidRPr="00B907AA">
        <w:rPr>
          <w:rFonts w:ascii="Garamond" w:hAnsi="Garamond"/>
          <w:sz w:val="24"/>
          <w:szCs w:val="24"/>
          <w:lang w:val="en-GB"/>
        </w:rPr>
        <w:t xml:space="preserve"> with provincial and local governance structures to raise awareness of EFA. There is </w:t>
      </w:r>
      <w:r w:rsidR="00321D44">
        <w:rPr>
          <w:rFonts w:ascii="Garamond" w:hAnsi="Garamond"/>
          <w:sz w:val="24"/>
          <w:szCs w:val="24"/>
          <w:lang w:val="en-GB"/>
        </w:rPr>
        <w:t xml:space="preserve">also value in </w:t>
      </w:r>
      <w:r w:rsidR="00D97689" w:rsidRPr="00B907AA">
        <w:rPr>
          <w:rFonts w:ascii="Garamond" w:hAnsi="Garamond"/>
          <w:sz w:val="24"/>
          <w:szCs w:val="24"/>
          <w:lang w:val="en-GB"/>
        </w:rPr>
        <w:t xml:space="preserve">independent budget tracking in any democratic country </w:t>
      </w:r>
      <w:r w:rsidR="00321D44">
        <w:rPr>
          <w:rFonts w:ascii="Garamond" w:hAnsi="Garamond"/>
          <w:sz w:val="24"/>
          <w:szCs w:val="24"/>
          <w:lang w:val="en-GB"/>
        </w:rPr>
        <w:t xml:space="preserve">since </w:t>
      </w:r>
      <w:r w:rsidR="00D97689" w:rsidRPr="00B907AA">
        <w:rPr>
          <w:rFonts w:ascii="Garamond" w:hAnsi="Garamond"/>
          <w:sz w:val="24"/>
          <w:szCs w:val="24"/>
          <w:lang w:val="en-GB"/>
        </w:rPr>
        <w:t>government</w:t>
      </w:r>
      <w:r w:rsidR="00321D44">
        <w:rPr>
          <w:rFonts w:ascii="Garamond" w:hAnsi="Garamond"/>
          <w:sz w:val="24"/>
          <w:szCs w:val="24"/>
          <w:lang w:val="en-GB"/>
        </w:rPr>
        <w:t>s</w:t>
      </w:r>
      <w:r w:rsidR="00D97689" w:rsidRPr="00B907AA">
        <w:rPr>
          <w:rFonts w:ascii="Garamond" w:hAnsi="Garamond"/>
          <w:sz w:val="24"/>
          <w:szCs w:val="24"/>
          <w:lang w:val="en-GB"/>
        </w:rPr>
        <w:t xml:space="preserve"> </w:t>
      </w:r>
      <w:r w:rsidR="00321D44">
        <w:rPr>
          <w:rFonts w:ascii="Garamond" w:hAnsi="Garamond"/>
          <w:sz w:val="24"/>
          <w:szCs w:val="24"/>
          <w:lang w:val="en-GB"/>
        </w:rPr>
        <w:t xml:space="preserve">are </w:t>
      </w:r>
      <w:r w:rsidR="00D97689" w:rsidRPr="00B907AA">
        <w:rPr>
          <w:rFonts w:ascii="Garamond" w:hAnsi="Garamond"/>
          <w:sz w:val="24"/>
          <w:szCs w:val="24"/>
          <w:lang w:val="en-GB"/>
        </w:rPr>
        <w:t xml:space="preserve">not always </w:t>
      </w:r>
      <w:r w:rsidR="00321D44">
        <w:rPr>
          <w:rFonts w:ascii="Garamond" w:hAnsi="Garamond"/>
          <w:sz w:val="24"/>
          <w:szCs w:val="24"/>
          <w:lang w:val="en-GB"/>
        </w:rPr>
        <w:t>willing or able to provide impartial monitoring themselves.</w:t>
      </w:r>
      <w:r w:rsidR="00D97689" w:rsidRPr="00B907AA">
        <w:rPr>
          <w:rFonts w:ascii="Garamond" w:hAnsi="Garamond"/>
          <w:sz w:val="24"/>
          <w:szCs w:val="24"/>
          <w:lang w:val="en-GB"/>
        </w:rPr>
        <w:t>.</w:t>
      </w:r>
      <w:r w:rsidR="00321D44">
        <w:rPr>
          <w:rFonts w:ascii="Garamond" w:hAnsi="Garamond"/>
          <w:sz w:val="24"/>
          <w:szCs w:val="24"/>
          <w:lang w:val="en-GB"/>
        </w:rPr>
        <w:t xml:space="preserve"> Through CSEF funding, coalitions have been able to undertake very important budget tracking work that bridge funding will enable to continue,</w:t>
      </w:r>
    </w:p>
    <w:p w:rsidR="001B2208" w:rsidRDefault="001B2208" w:rsidP="00016F4F">
      <w:pPr>
        <w:spacing w:after="0" w:line="240" w:lineRule="auto"/>
        <w:contextualSpacing/>
        <w:jc w:val="both"/>
        <w:rPr>
          <w:rFonts w:ascii="Garamond" w:hAnsi="Garamond"/>
          <w:sz w:val="24"/>
          <w:szCs w:val="24"/>
          <w:lang w:val="en-GB"/>
        </w:rPr>
      </w:pPr>
    </w:p>
    <w:p w:rsidR="001B2208" w:rsidRPr="001B2208" w:rsidRDefault="001B2208" w:rsidP="00D97689">
      <w:pPr>
        <w:spacing w:after="0" w:line="240" w:lineRule="auto"/>
        <w:ind w:left="360"/>
        <w:contextualSpacing/>
        <w:jc w:val="both"/>
        <w:rPr>
          <w:rFonts w:ascii="Garamond" w:hAnsi="Garamond"/>
          <w:b/>
          <w:sz w:val="24"/>
          <w:szCs w:val="24"/>
          <w:lang w:val="en-GB"/>
        </w:rPr>
      </w:pPr>
    </w:p>
    <w:p w:rsidR="001B2208" w:rsidRPr="001B2208" w:rsidRDefault="001B2208" w:rsidP="00BB3F43">
      <w:pPr>
        <w:numPr>
          <w:ilvl w:val="0"/>
          <w:numId w:val="24"/>
        </w:numPr>
        <w:spacing w:after="0" w:line="240" w:lineRule="auto"/>
        <w:contextualSpacing/>
        <w:jc w:val="both"/>
        <w:rPr>
          <w:rFonts w:ascii="Garamond" w:hAnsi="Garamond"/>
          <w:b/>
          <w:sz w:val="24"/>
          <w:szCs w:val="24"/>
          <w:lang w:val="en-GB"/>
        </w:rPr>
      </w:pPr>
      <w:r w:rsidRPr="001B2208">
        <w:rPr>
          <w:rFonts w:ascii="Garamond" w:hAnsi="Garamond"/>
          <w:b/>
          <w:sz w:val="24"/>
          <w:szCs w:val="24"/>
          <w:lang w:val="en-GB"/>
        </w:rPr>
        <w:t>Sustainability Strategy</w:t>
      </w:r>
    </w:p>
    <w:p w:rsidR="001B2208" w:rsidRDefault="000572A4" w:rsidP="001B2208">
      <w:pPr>
        <w:spacing w:after="0" w:line="240" w:lineRule="auto"/>
        <w:ind w:left="360"/>
        <w:contextualSpacing/>
        <w:jc w:val="both"/>
        <w:rPr>
          <w:rFonts w:ascii="Garamond" w:hAnsi="Garamond"/>
          <w:sz w:val="24"/>
          <w:szCs w:val="24"/>
          <w:lang w:val="en-GB"/>
        </w:rPr>
      </w:pPr>
      <w:r>
        <w:rPr>
          <w:rFonts w:ascii="Garamond" w:hAnsi="Garamond"/>
          <w:sz w:val="24"/>
          <w:szCs w:val="24"/>
          <w:lang w:val="en-GB"/>
        </w:rPr>
        <w:t xml:space="preserve">This bridging fund itself is to ensure the sustainability of CSEF whilst the </w:t>
      </w:r>
      <w:r w:rsidR="0035231C">
        <w:rPr>
          <w:rFonts w:ascii="Garamond" w:hAnsi="Garamond"/>
          <w:sz w:val="24"/>
          <w:szCs w:val="24"/>
          <w:lang w:val="en-GB"/>
        </w:rPr>
        <w:t>project is evaluated and the plan for 2013-2015 is developed</w:t>
      </w:r>
      <w:r>
        <w:rPr>
          <w:rFonts w:ascii="Garamond" w:hAnsi="Garamond"/>
          <w:sz w:val="24"/>
          <w:szCs w:val="24"/>
          <w:lang w:val="en-GB"/>
        </w:rPr>
        <w:t xml:space="preserve">. However we do also </w:t>
      </w:r>
      <w:r w:rsidR="0035231C">
        <w:rPr>
          <w:rFonts w:ascii="Garamond" w:hAnsi="Garamond"/>
          <w:sz w:val="24"/>
          <w:szCs w:val="24"/>
          <w:lang w:val="en-GB"/>
        </w:rPr>
        <w:t xml:space="preserve">intend </w:t>
      </w:r>
      <w:r>
        <w:rPr>
          <w:rFonts w:ascii="Garamond" w:hAnsi="Garamond"/>
          <w:sz w:val="24"/>
          <w:szCs w:val="24"/>
          <w:lang w:val="en-GB"/>
        </w:rPr>
        <w:t xml:space="preserve">to use the bridging fund period to </w:t>
      </w:r>
      <w:r w:rsidR="0035231C">
        <w:rPr>
          <w:rFonts w:ascii="Garamond" w:hAnsi="Garamond"/>
          <w:sz w:val="24"/>
          <w:szCs w:val="24"/>
          <w:lang w:val="en-GB"/>
        </w:rPr>
        <w:t xml:space="preserve">strengthen the plan for the longer term </w:t>
      </w:r>
      <w:r w:rsidR="001B2208">
        <w:rPr>
          <w:rFonts w:ascii="Garamond" w:hAnsi="Garamond"/>
          <w:sz w:val="24"/>
          <w:szCs w:val="24"/>
          <w:lang w:val="en-GB"/>
        </w:rPr>
        <w:t xml:space="preserve">sustainability </w:t>
      </w:r>
      <w:r w:rsidR="0035231C">
        <w:rPr>
          <w:rFonts w:ascii="Garamond" w:hAnsi="Garamond"/>
          <w:sz w:val="24"/>
          <w:szCs w:val="24"/>
          <w:lang w:val="en-GB"/>
        </w:rPr>
        <w:t xml:space="preserve">of CSEF. This will ensure </w:t>
      </w:r>
      <w:r w:rsidR="001B2208">
        <w:rPr>
          <w:rFonts w:ascii="Garamond" w:hAnsi="Garamond"/>
          <w:sz w:val="24"/>
          <w:szCs w:val="24"/>
          <w:lang w:val="en-GB"/>
        </w:rPr>
        <w:t xml:space="preserve">that the three year proposal developed during 2012 </w:t>
      </w:r>
      <w:r w:rsidR="0035231C">
        <w:rPr>
          <w:rFonts w:ascii="Garamond" w:hAnsi="Garamond"/>
          <w:sz w:val="24"/>
          <w:szCs w:val="24"/>
          <w:lang w:val="en-GB"/>
        </w:rPr>
        <w:t>contains a clear sustainability strategy</w:t>
      </w:r>
      <w:r w:rsidR="001B2208">
        <w:rPr>
          <w:rFonts w:ascii="Garamond" w:hAnsi="Garamond"/>
          <w:sz w:val="24"/>
          <w:szCs w:val="24"/>
          <w:lang w:val="en-GB"/>
        </w:rPr>
        <w:t xml:space="preserve">. Whilst there will be an ongoing need for external resources for civil society education work in low income countries, it is important to </w:t>
      </w:r>
      <w:r w:rsidR="00016F4F">
        <w:rPr>
          <w:rFonts w:ascii="Garamond" w:hAnsi="Garamond"/>
          <w:sz w:val="24"/>
          <w:szCs w:val="24"/>
          <w:lang w:val="en-GB"/>
        </w:rPr>
        <w:t xml:space="preserve">diversify the funding base </w:t>
      </w:r>
      <w:r w:rsidR="0035231C">
        <w:rPr>
          <w:rFonts w:ascii="Garamond" w:hAnsi="Garamond"/>
          <w:sz w:val="24"/>
          <w:szCs w:val="24"/>
          <w:lang w:val="en-GB"/>
        </w:rPr>
        <w:t xml:space="preserve">for national education coalitions </w:t>
      </w:r>
      <w:r w:rsidR="00016F4F">
        <w:rPr>
          <w:rFonts w:ascii="Garamond" w:hAnsi="Garamond"/>
          <w:sz w:val="24"/>
          <w:szCs w:val="24"/>
          <w:lang w:val="en-GB"/>
        </w:rPr>
        <w:t>and increase the funds raised from within the region and country. Whilst we retain the option of National CSEF</w:t>
      </w:r>
      <w:r w:rsidR="0035231C">
        <w:rPr>
          <w:rFonts w:ascii="Garamond" w:hAnsi="Garamond"/>
          <w:sz w:val="24"/>
          <w:szCs w:val="24"/>
          <w:lang w:val="en-GB"/>
        </w:rPr>
        <w:t>s</w:t>
      </w:r>
      <w:r w:rsidR="00016F4F">
        <w:rPr>
          <w:rFonts w:ascii="Garamond" w:hAnsi="Garamond"/>
          <w:sz w:val="24"/>
          <w:szCs w:val="24"/>
          <w:lang w:val="en-GB"/>
        </w:rPr>
        <w:t xml:space="preserve"> from the original project, we will be developing a more robust and clear sustainability strategy in 2012 that includes practical targets and processes for all of the national coalitions included in the three year proposal.</w:t>
      </w:r>
    </w:p>
    <w:p w:rsidR="00D97689" w:rsidRPr="00827757" w:rsidRDefault="00D97689" w:rsidP="001B2208">
      <w:pPr>
        <w:spacing w:after="0" w:line="240" w:lineRule="auto"/>
        <w:ind w:left="360"/>
        <w:contextualSpacing/>
        <w:jc w:val="both"/>
        <w:rPr>
          <w:rFonts w:ascii="Garamond" w:hAnsi="Garamond"/>
          <w:b/>
          <w:sz w:val="24"/>
          <w:szCs w:val="24"/>
          <w:lang w:val="en-GB"/>
        </w:rPr>
      </w:pPr>
      <w:r>
        <w:rPr>
          <w:rFonts w:ascii="Garamond" w:hAnsi="Garamond"/>
          <w:sz w:val="24"/>
          <w:szCs w:val="24"/>
          <w:lang w:val="en-GB"/>
        </w:rPr>
        <w:br w:type="page"/>
      </w:r>
      <w:r w:rsidRPr="00827757">
        <w:rPr>
          <w:rFonts w:ascii="Garamond" w:hAnsi="Garamond"/>
          <w:b/>
          <w:sz w:val="24"/>
          <w:szCs w:val="24"/>
          <w:lang w:val="en-GB"/>
        </w:rPr>
        <w:t>Appendix 1: Project countries and name of national Education coalitions</w:t>
      </w:r>
    </w:p>
    <w:p w:rsidR="00D97689" w:rsidRPr="00827757" w:rsidRDefault="00D97689" w:rsidP="00D97689">
      <w:pPr>
        <w:spacing w:after="0" w:line="240" w:lineRule="auto"/>
        <w:ind w:left="360"/>
        <w:contextualSpacing/>
        <w:jc w:val="both"/>
        <w:rPr>
          <w:rFonts w:ascii="Garamond" w:hAnsi="Garamond"/>
          <w:sz w:val="24"/>
          <w:szCs w:val="24"/>
          <w:lang w:val="en-GB"/>
        </w:rPr>
      </w:pPr>
    </w:p>
    <w:p w:rsidR="00D97689" w:rsidRPr="00827757" w:rsidRDefault="00D97689" w:rsidP="00D97689">
      <w:pPr>
        <w:spacing w:after="0" w:line="240" w:lineRule="auto"/>
        <w:ind w:left="360"/>
        <w:contextualSpacing/>
        <w:jc w:val="both"/>
        <w:rPr>
          <w:rFonts w:ascii="Garamond" w:hAnsi="Garamond"/>
          <w:sz w:val="24"/>
          <w:szCs w:val="24"/>
          <w:lang w:val="en-GB"/>
        </w:rPr>
      </w:pPr>
    </w:p>
    <w:tbl>
      <w:tblPr>
        <w:tblW w:w="9214" w:type="dxa"/>
        <w:tblInd w:w="250" w:type="dxa"/>
        <w:tblLook w:val="04A0" w:firstRow="1" w:lastRow="0" w:firstColumn="1" w:lastColumn="0" w:noHBand="0" w:noVBand="1"/>
      </w:tblPr>
      <w:tblGrid>
        <w:gridCol w:w="2268"/>
        <w:gridCol w:w="6946"/>
      </w:tblGrid>
      <w:tr w:rsidR="00D97689" w:rsidRPr="00827757">
        <w:trPr>
          <w:trHeight w:val="300"/>
        </w:trPr>
        <w:tc>
          <w:tcPr>
            <w:tcW w:w="2268" w:type="dxa"/>
            <w:tcBorders>
              <w:top w:val="single" w:sz="8" w:space="0" w:color="auto"/>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Countries</w:t>
            </w:r>
          </w:p>
        </w:tc>
        <w:tc>
          <w:tcPr>
            <w:tcW w:w="6946" w:type="dxa"/>
            <w:tcBorders>
              <w:top w:val="single" w:sz="8" w:space="0" w:color="auto"/>
              <w:left w:val="single" w:sz="8" w:space="0" w:color="auto"/>
              <w:bottom w:val="single" w:sz="4" w:space="0" w:color="auto"/>
              <w:right w:val="single" w:sz="8" w:space="0" w:color="auto"/>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Coalition</w:t>
            </w:r>
          </w:p>
        </w:tc>
      </w:tr>
      <w:tr w:rsidR="00D97689" w:rsidRPr="00FC2B7A">
        <w:trPr>
          <w:trHeight w:val="6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Angola</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FC2B7A" w:rsidRDefault="00D97689" w:rsidP="00D97689">
            <w:pPr>
              <w:spacing w:after="0" w:line="240" w:lineRule="auto"/>
              <w:rPr>
                <w:rFonts w:ascii="Garamond" w:eastAsia="Times New Roman" w:hAnsi="Garamond"/>
                <w:sz w:val="24"/>
                <w:szCs w:val="24"/>
                <w:lang w:val="pt-BR" w:eastAsia="en-ZA"/>
              </w:rPr>
            </w:pPr>
            <w:r w:rsidRPr="00FC2B7A">
              <w:rPr>
                <w:rFonts w:ascii="Garamond" w:eastAsia="Times New Roman" w:hAnsi="Garamond"/>
                <w:sz w:val="24"/>
                <w:szCs w:val="24"/>
                <w:lang w:val="pt-BR" w:eastAsia="en-ZA"/>
              </w:rPr>
              <w:t>Civil Society Network for Education For All – 2015 /</w:t>
            </w:r>
            <w:r w:rsidRPr="00FC2B7A">
              <w:rPr>
                <w:rFonts w:ascii="Garamond" w:eastAsia="Times New Roman" w:hAnsi="Garamond"/>
                <w:sz w:val="24"/>
                <w:szCs w:val="24"/>
                <w:lang w:val="pt-BR" w:eastAsia="en-ZA"/>
              </w:rPr>
              <w:br/>
              <w:t>Rede da Sociedade Civil de Educação Para Todos – 2015 (CSNEFA)</w:t>
            </w:r>
          </w:p>
        </w:tc>
      </w:tr>
      <w:tr w:rsidR="00D97689" w:rsidRPr="00FC2B7A">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Benin</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FC2B7A" w:rsidRDefault="00D97689" w:rsidP="00D97689">
            <w:pPr>
              <w:spacing w:after="0" w:line="240" w:lineRule="auto"/>
              <w:rPr>
                <w:rFonts w:ascii="Garamond" w:eastAsia="Times New Roman" w:hAnsi="Garamond"/>
                <w:sz w:val="24"/>
                <w:szCs w:val="24"/>
                <w:lang w:val="fr-HT" w:eastAsia="en-ZA"/>
              </w:rPr>
            </w:pPr>
            <w:r w:rsidRPr="00FC2B7A">
              <w:rPr>
                <w:rFonts w:ascii="Garamond" w:eastAsia="Times New Roman" w:hAnsi="Garamond"/>
                <w:sz w:val="24"/>
                <w:szCs w:val="24"/>
                <w:lang w:val="fr-HT" w:eastAsia="en-ZA"/>
              </w:rPr>
              <w:t>Coalition Béninoise des Organisations pour l’Education Pour Tous (CBOEPT)</w:t>
            </w:r>
          </w:p>
        </w:tc>
      </w:tr>
      <w:tr w:rsidR="00D97689" w:rsidRPr="00FC2B7A">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Burkina Faso</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FC2B7A" w:rsidRDefault="00D97689" w:rsidP="00D97689">
            <w:pPr>
              <w:spacing w:after="0" w:line="240" w:lineRule="auto"/>
              <w:rPr>
                <w:rFonts w:ascii="Garamond" w:eastAsia="Times New Roman" w:hAnsi="Garamond"/>
                <w:sz w:val="24"/>
                <w:szCs w:val="24"/>
                <w:lang w:val="fr-HT" w:eastAsia="en-ZA"/>
              </w:rPr>
            </w:pPr>
            <w:r w:rsidRPr="00FC2B7A">
              <w:rPr>
                <w:rFonts w:ascii="Garamond" w:eastAsia="Times New Roman" w:hAnsi="Garamond"/>
                <w:sz w:val="24"/>
                <w:szCs w:val="24"/>
                <w:lang w:val="fr-HT" w:eastAsia="en-ZA"/>
              </w:rPr>
              <w:t>Coalition Nationale pour  l’Education  Pour  Tous  du Burkina Faso (CN/EPT/BF)</w:t>
            </w:r>
          </w:p>
        </w:tc>
      </w:tr>
      <w:tr w:rsidR="00D97689" w:rsidRPr="00FC2B7A">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Burundi</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FC2B7A" w:rsidRDefault="00D97689" w:rsidP="00D97689">
            <w:pPr>
              <w:spacing w:after="0" w:line="240" w:lineRule="auto"/>
              <w:rPr>
                <w:rFonts w:ascii="Garamond" w:eastAsia="Times New Roman" w:hAnsi="Garamond"/>
                <w:sz w:val="24"/>
                <w:szCs w:val="24"/>
                <w:lang w:val="fr-HT" w:eastAsia="en-ZA"/>
              </w:rPr>
            </w:pPr>
            <w:r w:rsidRPr="00FC2B7A">
              <w:rPr>
                <w:rFonts w:ascii="Garamond" w:eastAsia="Times New Roman" w:hAnsi="Garamond"/>
                <w:sz w:val="24"/>
                <w:szCs w:val="24"/>
                <w:lang w:val="fr-HT" w:eastAsia="en-ZA"/>
              </w:rPr>
              <w:t>Coalition Burundaise pour l’Education Pour Tous (BAFASHEBIGE)</w:t>
            </w:r>
          </w:p>
        </w:tc>
      </w:tr>
      <w:tr w:rsidR="00D97689" w:rsidRPr="00827757">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Cameroon</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827757" w:rsidRDefault="00D97689" w:rsidP="00D97689">
            <w:pPr>
              <w:spacing w:after="0" w:line="240" w:lineRule="auto"/>
              <w:rPr>
                <w:rFonts w:ascii="Garamond" w:eastAsia="Times New Roman" w:hAnsi="Garamond"/>
                <w:sz w:val="24"/>
                <w:szCs w:val="24"/>
                <w:lang w:val="en-ZA" w:eastAsia="en-ZA"/>
              </w:rPr>
            </w:pPr>
            <w:r w:rsidRPr="00827757">
              <w:rPr>
                <w:rFonts w:ascii="Garamond" w:eastAsia="Times New Roman" w:hAnsi="Garamond"/>
                <w:sz w:val="24"/>
                <w:szCs w:val="24"/>
                <w:lang w:val="en-ZA" w:eastAsia="en-ZA"/>
              </w:rPr>
              <w:t>Cameroun Education For All Network (CEFAN)</w:t>
            </w:r>
          </w:p>
        </w:tc>
      </w:tr>
      <w:tr w:rsidR="00D97689" w:rsidRPr="00FC2B7A">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Cape Verde</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FC2B7A" w:rsidRDefault="00D97689" w:rsidP="00D97689">
            <w:pPr>
              <w:spacing w:after="0" w:line="240" w:lineRule="auto"/>
              <w:rPr>
                <w:rFonts w:ascii="Garamond" w:eastAsia="Times New Roman" w:hAnsi="Garamond"/>
                <w:sz w:val="24"/>
                <w:szCs w:val="24"/>
                <w:lang w:val="pt-BR" w:eastAsia="en-ZA"/>
              </w:rPr>
            </w:pPr>
            <w:r w:rsidRPr="00FC2B7A">
              <w:rPr>
                <w:rFonts w:ascii="Garamond" w:eastAsia="Times New Roman" w:hAnsi="Garamond"/>
                <w:sz w:val="24"/>
                <w:szCs w:val="24"/>
                <w:lang w:val="pt-BR" w:eastAsia="en-ZA"/>
              </w:rPr>
              <w:t>Rede Nacional da Campanha de Educacao Para Todos (RNCEPT)</w:t>
            </w:r>
          </w:p>
        </w:tc>
      </w:tr>
      <w:tr w:rsidR="00D97689" w:rsidRPr="00FC2B7A">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Djibouti</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FC2B7A" w:rsidRDefault="00D97689" w:rsidP="00016F4F">
            <w:pPr>
              <w:spacing w:after="0" w:line="240" w:lineRule="auto"/>
              <w:rPr>
                <w:rFonts w:ascii="Garamond" w:eastAsia="Times New Roman" w:hAnsi="Garamond"/>
                <w:sz w:val="24"/>
                <w:szCs w:val="24"/>
                <w:lang w:val="fr-HT" w:eastAsia="en-ZA"/>
              </w:rPr>
            </w:pPr>
            <w:r w:rsidRPr="00FC2B7A">
              <w:rPr>
                <w:rFonts w:ascii="Garamond" w:eastAsia="Times New Roman" w:hAnsi="Garamond"/>
                <w:sz w:val="24"/>
                <w:szCs w:val="24"/>
                <w:lang w:val="fr-HT" w:eastAsia="en-ZA"/>
              </w:rPr>
              <w:t xml:space="preserve">Forum </w:t>
            </w:r>
            <w:r w:rsidR="00016F4F">
              <w:rPr>
                <w:rFonts w:ascii="Garamond" w:eastAsia="Times New Roman" w:hAnsi="Garamond"/>
                <w:sz w:val="24"/>
                <w:szCs w:val="24"/>
                <w:lang w:val="fr-HT" w:eastAsia="en-ZA"/>
              </w:rPr>
              <w:t>d’</w:t>
            </w:r>
            <w:r w:rsidRPr="00FC2B7A">
              <w:rPr>
                <w:rFonts w:ascii="Garamond" w:eastAsia="Times New Roman" w:hAnsi="Garamond"/>
                <w:sz w:val="24"/>
                <w:szCs w:val="24"/>
                <w:lang w:val="fr-HT" w:eastAsia="en-ZA"/>
              </w:rPr>
              <w:t xml:space="preserve">Action </w:t>
            </w:r>
            <w:r w:rsidR="00016F4F">
              <w:rPr>
                <w:rFonts w:ascii="Garamond" w:eastAsia="Times New Roman" w:hAnsi="Garamond"/>
                <w:sz w:val="24"/>
                <w:szCs w:val="24"/>
                <w:lang w:val="fr-HT" w:eastAsia="en-ZA"/>
              </w:rPr>
              <w:t xml:space="preserve">pour </w:t>
            </w:r>
            <w:r w:rsidRPr="00FC2B7A">
              <w:rPr>
                <w:rFonts w:ascii="Garamond" w:eastAsia="Times New Roman" w:hAnsi="Garamond"/>
                <w:sz w:val="24"/>
                <w:szCs w:val="24"/>
                <w:lang w:val="fr-HT" w:eastAsia="en-ZA"/>
              </w:rPr>
              <w:t>le Développement de l’Education (FADE)</w:t>
            </w:r>
          </w:p>
        </w:tc>
      </w:tr>
      <w:tr w:rsidR="00D97689" w:rsidRPr="00FC2B7A">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DRC</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FC2B7A" w:rsidRDefault="00495BBE" w:rsidP="00D97689">
            <w:pPr>
              <w:spacing w:after="0" w:line="240" w:lineRule="auto"/>
              <w:rPr>
                <w:rFonts w:ascii="Garamond" w:eastAsia="Times New Roman" w:hAnsi="Garamond"/>
                <w:sz w:val="24"/>
                <w:szCs w:val="24"/>
                <w:lang w:val="fr-HT" w:eastAsia="en-ZA"/>
              </w:rPr>
            </w:pPr>
            <w:r>
              <w:rPr>
                <w:rFonts w:ascii="Garamond" w:eastAsia="Times New Roman" w:hAnsi="Garamond"/>
                <w:sz w:val="24"/>
                <w:szCs w:val="24"/>
                <w:lang w:val="fr-HT" w:eastAsia="en-ZA"/>
              </w:rPr>
              <w:t xml:space="preserve">Coalition </w:t>
            </w:r>
            <w:r w:rsidR="00D97689" w:rsidRPr="00FC2B7A">
              <w:rPr>
                <w:rFonts w:ascii="Garamond" w:eastAsia="Times New Roman" w:hAnsi="Garamond"/>
                <w:sz w:val="24"/>
                <w:szCs w:val="24"/>
                <w:lang w:val="fr-HT" w:eastAsia="en-ZA"/>
              </w:rPr>
              <w:t xml:space="preserve">Nationale </w:t>
            </w:r>
            <w:r>
              <w:rPr>
                <w:rFonts w:ascii="Garamond" w:eastAsia="Times New Roman" w:hAnsi="Garamond"/>
                <w:sz w:val="24"/>
                <w:szCs w:val="24"/>
                <w:lang w:val="fr-HT" w:eastAsia="en-ZA"/>
              </w:rPr>
              <w:t>d</w:t>
            </w:r>
            <w:r w:rsidR="00D97689" w:rsidRPr="00FC2B7A">
              <w:rPr>
                <w:rFonts w:ascii="Garamond" w:eastAsia="Times New Roman" w:hAnsi="Garamond"/>
                <w:sz w:val="24"/>
                <w:szCs w:val="24"/>
                <w:lang w:val="fr-HT" w:eastAsia="en-ZA"/>
              </w:rPr>
              <w:t>e L’Education Pour Tous (CONEPT)</w:t>
            </w:r>
          </w:p>
        </w:tc>
      </w:tr>
      <w:tr w:rsidR="00D97689" w:rsidRPr="00827757">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Ethiopia</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827757" w:rsidRDefault="00D97689" w:rsidP="00D97689">
            <w:pPr>
              <w:spacing w:after="0" w:line="240" w:lineRule="auto"/>
              <w:rPr>
                <w:rFonts w:ascii="Garamond" w:eastAsia="Times New Roman" w:hAnsi="Garamond"/>
                <w:sz w:val="24"/>
                <w:szCs w:val="24"/>
                <w:lang w:val="en-ZA" w:eastAsia="en-ZA"/>
              </w:rPr>
            </w:pPr>
            <w:r w:rsidRPr="00827757">
              <w:rPr>
                <w:rFonts w:ascii="Garamond" w:eastAsia="Times New Roman" w:hAnsi="Garamond"/>
                <w:sz w:val="24"/>
                <w:szCs w:val="24"/>
                <w:lang w:val="en-ZA" w:eastAsia="en-ZA"/>
              </w:rPr>
              <w:t>Basic Education Association in Ethiopia   (BEA-E)</w:t>
            </w:r>
          </w:p>
        </w:tc>
      </w:tr>
      <w:tr w:rsidR="00D97689" w:rsidRPr="00827757">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Gambia</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827757" w:rsidRDefault="00D97689" w:rsidP="00D97689">
            <w:pPr>
              <w:spacing w:after="0" w:line="240" w:lineRule="auto"/>
              <w:rPr>
                <w:rFonts w:ascii="Garamond" w:eastAsia="Times New Roman" w:hAnsi="Garamond"/>
                <w:sz w:val="24"/>
                <w:szCs w:val="24"/>
                <w:lang w:val="en-ZA" w:eastAsia="en-ZA"/>
              </w:rPr>
            </w:pPr>
            <w:r w:rsidRPr="00827757">
              <w:rPr>
                <w:rFonts w:ascii="Garamond" w:eastAsia="Times New Roman" w:hAnsi="Garamond"/>
                <w:sz w:val="24"/>
                <w:szCs w:val="24"/>
                <w:lang w:val="en-ZA" w:eastAsia="en-ZA"/>
              </w:rPr>
              <w:t>Education For All (EFA) Campaign Network, The Gambia  (EFANET)</w:t>
            </w:r>
          </w:p>
        </w:tc>
      </w:tr>
      <w:tr w:rsidR="00D97689" w:rsidRPr="00827757">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Ghana</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827757" w:rsidRDefault="00D97689" w:rsidP="00D97689">
            <w:pPr>
              <w:spacing w:after="0" w:line="240" w:lineRule="auto"/>
              <w:rPr>
                <w:rFonts w:ascii="Garamond" w:eastAsia="Times New Roman" w:hAnsi="Garamond"/>
                <w:sz w:val="24"/>
                <w:szCs w:val="24"/>
                <w:lang w:val="en-ZA" w:eastAsia="en-ZA"/>
              </w:rPr>
            </w:pPr>
            <w:r w:rsidRPr="00827757">
              <w:rPr>
                <w:rFonts w:ascii="Garamond" w:eastAsia="Times New Roman" w:hAnsi="Garamond"/>
                <w:sz w:val="24"/>
                <w:szCs w:val="24"/>
                <w:lang w:val="en-ZA" w:eastAsia="en-ZA"/>
              </w:rPr>
              <w:t>Ghana National Education Campaign Coalition (GNECC)</w:t>
            </w:r>
          </w:p>
        </w:tc>
      </w:tr>
      <w:tr w:rsidR="00D97689" w:rsidRPr="00FC2B7A">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Guinea Bissau</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FC2B7A" w:rsidRDefault="00D97689" w:rsidP="00495BBE">
            <w:pPr>
              <w:spacing w:after="0" w:line="240" w:lineRule="auto"/>
              <w:rPr>
                <w:rFonts w:ascii="Garamond" w:eastAsia="Times New Roman" w:hAnsi="Garamond"/>
                <w:sz w:val="24"/>
                <w:szCs w:val="24"/>
                <w:lang w:val="fr-HT" w:eastAsia="en-ZA"/>
              </w:rPr>
            </w:pPr>
            <w:r w:rsidRPr="00FC2B7A">
              <w:rPr>
                <w:rFonts w:ascii="Garamond" w:eastAsia="Times New Roman" w:hAnsi="Garamond"/>
                <w:sz w:val="24"/>
                <w:szCs w:val="24"/>
                <w:lang w:val="fr-HT" w:eastAsia="en-ZA"/>
              </w:rPr>
              <w:t xml:space="preserve">Réseau de la </w:t>
            </w:r>
            <w:r w:rsidR="00495BBE">
              <w:rPr>
                <w:rFonts w:ascii="Garamond" w:eastAsia="Times New Roman" w:hAnsi="Garamond"/>
                <w:sz w:val="24"/>
                <w:szCs w:val="24"/>
                <w:lang w:val="fr-HT" w:eastAsia="en-ZA"/>
              </w:rPr>
              <w:t>C</w:t>
            </w:r>
            <w:r w:rsidRPr="00FC2B7A">
              <w:rPr>
                <w:rFonts w:ascii="Garamond" w:eastAsia="Times New Roman" w:hAnsi="Garamond"/>
                <w:sz w:val="24"/>
                <w:szCs w:val="24"/>
                <w:lang w:val="fr-HT" w:eastAsia="en-ZA"/>
              </w:rPr>
              <w:t xml:space="preserve">ampagne de </w:t>
            </w:r>
            <w:r w:rsidR="00495BBE" w:rsidRPr="00FC2B7A">
              <w:rPr>
                <w:rFonts w:ascii="Garamond" w:eastAsia="Times New Roman" w:hAnsi="Garamond"/>
                <w:sz w:val="24"/>
                <w:szCs w:val="24"/>
                <w:lang w:val="fr-HT" w:eastAsia="en-ZA"/>
              </w:rPr>
              <w:t>l’</w:t>
            </w:r>
            <w:r w:rsidR="00495BBE">
              <w:rPr>
                <w:rFonts w:ascii="Garamond" w:eastAsia="Times New Roman" w:hAnsi="Garamond"/>
                <w:sz w:val="24"/>
                <w:szCs w:val="24"/>
                <w:lang w:val="fr-HT" w:eastAsia="en-ZA"/>
              </w:rPr>
              <w:t>Educati</w:t>
            </w:r>
            <w:r w:rsidR="00495BBE" w:rsidRPr="00FC2B7A">
              <w:rPr>
                <w:rFonts w:ascii="Garamond" w:eastAsia="Times New Roman" w:hAnsi="Garamond"/>
                <w:sz w:val="24"/>
                <w:szCs w:val="24"/>
                <w:lang w:val="fr-HT" w:eastAsia="en-ZA"/>
              </w:rPr>
              <w:t xml:space="preserve">on </w:t>
            </w:r>
            <w:r w:rsidR="00495BBE">
              <w:rPr>
                <w:rFonts w:ascii="Garamond" w:eastAsia="Times New Roman" w:hAnsi="Garamond"/>
                <w:sz w:val="24"/>
                <w:szCs w:val="24"/>
                <w:lang w:val="fr-HT" w:eastAsia="en-ZA"/>
              </w:rPr>
              <w:t>P</w:t>
            </w:r>
            <w:r w:rsidRPr="00FC2B7A">
              <w:rPr>
                <w:rFonts w:ascii="Garamond" w:eastAsia="Times New Roman" w:hAnsi="Garamond"/>
                <w:sz w:val="24"/>
                <w:szCs w:val="24"/>
                <w:lang w:val="fr-HT" w:eastAsia="en-ZA"/>
              </w:rPr>
              <w:t xml:space="preserve">our </w:t>
            </w:r>
            <w:r w:rsidR="00495BBE">
              <w:rPr>
                <w:rFonts w:ascii="Garamond" w:eastAsia="Times New Roman" w:hAnsi="Garamond"/>
                <w:sz w:val="24"/>
                <w:szCs w:val="24"/>
                <w:lang w:val="fr-HT" w:eastAsia="en-ZA"/>
              </w:rPr>
              <w:t>T</w:t>
            </w:r>
            <w:r w:rsidRPr="00FC2B7A">
              <w:rPr>
                <w:rFonts w:ascii="Garamond" w:eastAsia="Times New Roman" w:hAnsi="Garamond"/>
                <w:sz w:val="24"/>
                <w:szCs w:val="24"/>
                <w:lang w:val="fr-HT" w:eastAsia="en-ZA"/>
              </w:rPr>
              <w:t>ous Guinée-Bissau (RECEPT-GB)</w:t>
            </w:r>
          </w:p>
        </w:tc>
      </w:tr>
      <w:tr w:rsidR="00D97689" w:rsidRPr="00827757">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Kenya</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827757" w:rsidRDefault="00D97689" w:rsidP="00D97689">
            <w:pPr>
              <w:spacing w:after="0" w:line="240" w:lineRule="auto"/>
              <w:rPr>
                <w:rFonts w:ascii="Garamond" w:eastAsia="Times New Roman" w:hAnsi="Garamond"/>
                <w:sz w:val="24"/>
                <w:szCs w:val="24"/>
                <w:lang w:val="en-ZA" w:eastAsia="en-ZA"/>
              </w:rPr>
            </w:pPr>
            <w:r w:rsidRPr="00827757">
              <w:rPr>
                <w:rFonts w:ascii="Garamond" w:eastAsia="Times New Roman" w:hAnsi="Garamond"/>
                <w:sz w:val="24"/>
                <w:szCs w:val="24"/>
                <w:lang w:val="en-ZA" w:eastAsia="en-ZA"/>
              </w:rPr>
              <w:t>Elimu Yeto Coalition</w:t>
            </w:r>
          </w:p>
        </w:tc>
      </w:tr>
      <w:tr w:rsidR="00D97689" w:rsidRPr="00827757">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Lesotho</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827757" w:rsidRDefault="00D97689" w:rsidP="00D97689">
            <w:pPr>
              <w:spacing w:after="0" w:line="240" w:lineRule="auto"/>
              <w:rPr>
                <w:rFonts w:ascii="Garamond" w:eastAsia="Times New Roman" w:hAnsi="Garamond"/>
                <w:sz w:val="24"/>
                <w:szCs w:val="24"/>
                <w:lang w:val="en-ZA" w:eastAsia="en-ZA"/>
              </w:rPr>
            </w:pPr>
            <w:r w:rsidRPr="00827757">
              <w:rPr>
                <w:rFonts w:ascii="Garamond" w:eastAsia="Times New Roman" w:hAnsi="Garamond"/>
                <w:sz w:val="24"/>
                <w:szCs w:val="24"/>
                <w:lang w:val="en-ZA" w:eastAsia="en-ZA"/>
              </w:rPr>
              <w:t>Campaign for Education Forum (CEF)</w:t>
            </w:r>
          </w:p>
        </w:tc>
      </w:tr>
      <w:tr w:rsidR="00D97689" w:rsidRPr="00827757">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Liberia</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827757" w:rsidRDefault="00D97689" w:rsidP="00D97689">
            <w:pPr>
              <w:spacing w:after="0" w:line="240" w:lineRule="auto"/>
              <w:rPr>
                <w:rFonts w:ascii="Garamond" w:eastAsia="Times New Roman" w:hAnsi="Garamond"/>
                <w:sz w:val="24"/>
                <w:szCs w:val="24"/>
                <w:lang w:val="en-ZA" w:eastAsia="en-ZA"/>
              </w:rPr>
            </w:pPr>
            <w:r w:rsidRPr="00827757">
              <w:rPr>
                <w:rFonts w:ascii="Garamond" w:eastAsia="Times New Roman" w:hAnsi="Garamond"/>
                <w:sz w:val="24"/>
                <w:szCs w:val="24"/>
                <w:lang w:val="en-ZA" w:eastAsia="en-ZA"/>
              </w:rPr>
              <w:t>The Liberia Education for All Technical Committee (LETCOM)</w:t>
            </w:r>
          </w:p>
        </w:tc>
      </w:tr>
      <w:tr w:rsidR="00D97689" w:rsidRPr="00827757">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Malawi</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827757" w:rsidRDefault="00D97689" w:rsidP="00D97689">
            <w:pPr>
              <w:spacing w:after="0" w:line="240" w:lineRule="auto"/>
              <w:rPr>
                <w:rFonts w:ascii="Garamond" w:eastAsia="Times New Roman" w:hAnsi="Garamond"/>
                <w:sz w:val="24"/>
                <w:szCs w:val="24"/>
                <w:lang w:val="en-ZA" w:eastAsia="en-ZA"/>
              </w:rPr>
            </w:pPr>
            <w:r w:rsidRPr="00827757">
              <w:rPr>
                <w:rFonts w:ascii="Garamond" w:eastAsia="Times New Roman" w:hAnsi="Garamond"/>
                <w:sz w:val="24"/>
                <w:szCs w:val="24"/>
                <w:lang w:val="en-ZA" w:eastAsia="en-ZA"/>
              </w:rPr>
              <w:t xml:space="preserve">Civil Society </w:t>
            </w:r>
            <w:r w:rsidR="00495BBE">
              <w:rPr>
                <w:rFonts w:ascii="Garamond" w:eastAsia="Times New Roman" w:hAnsi="Garamond"/>
                <w:sz w:val="24"/>
                <w:szCs w:val="24"/>
                <w:lang w:val="en-ZA" w:eastAsia="en-ZA"/>
              </w:rPr>
              <w:t xml:space="preserve">Coalition </w:t>
            </w:r>
            <w:r w:rsidRPr="00827757">
              <w:rPr>
                <w:rFonts w:ascii="Garamond" w:eastAsia="Times New Roman" w:hAnsi="Garamond"/>
                <w:sz w:val="24"/>
                <w:szCs w:val="24"/>
                <w:lang w:val="en-ZA" w:eastAsia="en-ZA"/>
              </w:rPr>
              <w:t>for Quality Basic Education (CSCQBE)</w:t>
            </w:r>
          </w:p>
        </w:tc>
      </w:tr>
      <w:tr w:rsidR="00D97689" w:rsidRPr="00FC2B7A">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Mali</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FC2B7A" w:rsidRDefault="00D97689" w:rsidP="00D97689">
            <w:pPr>
              <w:spacing w:after="0" w:line="240" w:lineRule="auto"/>
              <w:rPr>
                <w:rFonts w:ascii="Garamond" w:eastAsia="Times New Roman" w:hAnsi="Garamond"/>
                <w:sz w:val="24"/>
                <w:szCs w:val="24"/>
                <w:lang w:val="fr-HT" w:eastAsia="en-ZA"/>
              </w:rPr>
            </w:pPr>
            <w:r w:rsidRPr="00FC2B7A">
              <w:rPr>
                <w:rFonts w:ascii="Garamond" w:eastAsia="Times New Roman" w:hAnsi="Garamond"/>
                <w:sz w:val="24"/>
                <w:szCs w:val="24"/>
                <w:lang w:val="fr-HT" w:eastAsia="en-ZA"/>
              </w:rPr>
              <w:t>Coalition des Organisations de la Société Civile Pour l'Education Pour Tous au Mali (COSC-EPT / Mali)</w:t>
            </w:r>
          </w:p>
        </w:tc>
      </w:tr>
      <w:tr w:rsidR="00D97689" w:rsidRPr="006B1D93">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Mauretania</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6B1D93" w:rsidRDefault="00495BBE" w:rsidP="00495BBE">
            <w:pPr>
              <w:spacing w:after="0" w:line="240" w:lineRule="auto"/>
              <w:rPr>
                <w:rFonts w:ascii="Garamond" w:eastAsia="Times New Roman" w:hAnsi="Garamond"/>
                <w:sz w:val="24"/>
                <w:szCs w:val="24"/>
                <w:lang w:val="fr-FR" w:eastAsia="en-ZA"/>
              </w:rPr>
            </w:pPr>
            <w:r w:rsidRPr="006B1D93">
              <w:rPr>
                <w:rFonts w:ascii="Garamond" w:eastAsia="Times New Roman" w:hAnsi="Garamond"/>
                <w:sz w:val="24"/>
                <w:szCs w:val="24"/>
                <w:lang w:val="fr-FR" w:eastAsia="en-ZA"/>
              </w:rPr>
              <w:t xml:space="preserve">Coalition des Organisations Mauritaniennes pour l’Education </w:t>
            </w:r>
            <w:r w:rsidR="00D97689" w:rsidRPr="006B1D93">
              <w:rPr>
                <w:rFonts w:ascii="Garamond" w:eastAsia="Times New Roman" w:hAnsi="Garamond"/>
                <w:sz w:val="24"/>
                <w:szCs w:val="24"/>
                <w:lang w:val="fr-FR" w:eastAsia="en-ZA"/>
              </w:rPr>
              <w:t xml:space="preserve">COMEDUC </w:t>
            </w:r>
          </w:p>
        </w:tc>
      </w:tr>
      <w:tr w:rsidR="00D97689" w:rsidRPr="00FC2B7A">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Mozambique</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FC2B7A" w:rsidRDefault="00D97689" w:rsidP="00D97689">
            <w:pPr>
              <w:spacing w:after="0" w:line="240" w:lineRule="auto"/>
              <w:rPr>
                <w:rFonts w:ascii="Garamond" w:eastAsia="Times New Roman" w:hAnsi="Garamond"/>
                <w:sz w:val="24"/>
                <w:szCs w:val="24"/>
                <w:lang w:val="pt-BR" w:eastAsia="en-ZA"/>
              </w:rPr>
            </w:pPr>
            <w:r w:rsidRPr="00FC2B7A">
              <w:rPr>
                <w:rFonts w:ascii="Garamond" w:eastAsia="Times New Roman" w:hAnsi="Garamond"/>
                <w:sz w:val="24"/>
                <w:szCs w:val="24"/>
                <w:lang w:val="pt-BR" w:eastAsia="en-ZA"/>
              </w:rPr>
              <w:t>Movimento de Educação Para Todos (MEPT)</w:t>
            </w:r>
          </w:p>
        </w:tc>
      </w:tr>
      <w:tr w:rsidR="00D97689" w:rsidRPr="00FC2B7A">
        <w:trPr>
          <w:trHeight w:val="6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 xml:space="preserve">Niger </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FC2B7A" w:rsidRDefault="00D97689" w:rsidP="00D97689">
            <w:pPr>
              <w:spacing w:after="0" w:line="240" w:lineRule="auto"/>
              <w:rPr>
                <w:rFonts w:ascii="Garamond" w:eastAsia="Times New Roman" w:hAnsi="Garamond"/>
                <w:sz w:val="24"/>
                <w:szCs w:val="24"/>
                <w:lang w:val="fr-HT" w:eastAsia="en-ZA"/>
              </w:rPr>
            </w:pPr>
            <w:r w:rsidRPr="00FC2B7A">
              <w:rPr>
                <w:rFonts w:ascii="Garamond" w:eastAsia="Times New Roman" w:hAnsi="Garamond"/>
                <w:sz w:val="24"/>
                <w:szCs w:val="24"/>
                <w:lang w:val="fr-HT" w:eastAsia="en-ZA"/>
              </w:rPr>
              <w:t>Coordination Nationale des Associations, Syndicats et ONGs de Campagne en Faveur de l'E.P.T au Niger (A.S.O E.P.T Niger)</w:t>
            </w:r>
          </w:p>
        </w:tc>
      </w:tr>
      <w:tr w:rsidR="00D97689" w:rsidRPr="00827757">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Nigeria</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827757" w:rsidRDefault="00D97689" w:rsidP="00D97689">
            <w:pPr>
              <w:spacing w:after="0" w:line="240" w:lineRule="auto"/>
              <w:rPr>
                <w:rFonts w:ascii="Garamond" w:eastAsia="Times New Roman" w:hAnsi="Garamond"/>
                <w:sz w:val="24"/>
                <w:szCs w:val="24"/>
                <w:lang w:val="en-ZA" w:eastAsia="en-ZA"/>
              </w:rPr>
            </w:pPr>
            <w:r w:rsidRPr="00827757">
              <w:rPr>
                <w:rFonts w:ascii="Garamond" w:eastAsia="Times New Roman" w:hAnsi="Garamond"/>
                <w:sz w:val="24"/>
                <w:szCs w:val="24"/>
                <w:lang w:val="en-ZA" w:eastAsia="en-ZA"/>
              </w:rPr>
              <w:t>Civil Society Action Coalition On Education For All (CSACEFA)</w:t>
            </w:r>
          </w:p>
        </w:tc>
      </w:tr>
      <w:tr w:rsidR="00D97689" w:rsidRPr="00FC2B7A">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Senegal</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FC2B7A" w:rsidRDefault="00495BBE" w:rsidP="00D97689">
            <w:pPr>
              <w:spacing w:after="0" w:line="240" w:lineRule="auto"/>
              <w:rPr>
                <w:rFonts w:ascii="Garamond" w:eastAsia="Times New Roman" w:hAnsi="Garamond"/>
                <w:sz w:val="24"/>
                <w:szCs w:val="24"/>
                <w:lang w:val="fr-HT" w:eastAsia="en-ZA"/>
              </w:rPr>
            </w:pPr>
            <w:r>
              <w:rPr>
                <w:rFonts w:ascii="Garamond" w:eastAsia="Times New Roman" w:hAnsi="Garamond"/>
                <w:sz w:val="24"/>
                <w:szCs w:val="24"/>
                <w:lang w:val="fr-HT" w:eastAsia="en-ZA"/>
              </w:rPr>
              <w:t xml:space="preserve">Coalition </w:t>
            </w:r>
            <w:r w:rsidR="00D97689" w:rsidRPr="00FC2B7A">
              <w:rPr>
                <w:rFonts w:ascii="Garamond" w:eastAsia="Times New Roman" w:hAnsi="Garamond"/>
                <w:sz w:val="24"/>
                <w:szCs w:val="24"/>
                <w:lang w:val="fr-HT" w:eastAsia="en-ZA"/>
              </w:rPr>
              <w:t xml:space="preserve">des </w:t>
            </w:r>
            <w:r>
              <w:rPr>
                <w:rFonts w:ascii="Garamond" w:eastAsia="Times New Roman" w:hAnsi="Garamond"/>
                <w:sz w:val="24"/>
                <w:szCs w:val="24"/>
                <w:lang w:val="fr-HT" w:eastAsia="en-ZA"/>
              </w:rPr>
              <w:t xml:space="preserve">Organisations en Synergie </w:t>
            </w:r>
            <w:r w:rsidRPr="00FC2B7A">
              <w:rPr>
                <w:rFonts w:ascii="Garamond" w:eastAsia="Times New Roman" w:hAnsi="Garamond"/>
                <w:sz w:val="24"/>
                <w:szCs w:val="24"/>
                <w:lang w:val="fr-HT" w:eastAsia="en-ZA"/>
              </w:rPr>
              <w:t xml:space="preserve"> </w:t>
            </w:r>
            <w:r w:rsidR="00D97689" w:rsidRPr="00FC2B7A">
              <w:rPr>
                <w:rFonts w:ascii="Garamond" w:eastAsia="Times New Roman" w:hAnsi="Garamond"/>
                <w:sz w:val="24"/>
                <w:szCs w:val="24"/>
                <w:lang w:val="fr-HT" w:eastAsia="en-ZA"/>
              </w:rPr>
              <w:t>pour la Défense de l’Education Publique (COSYDEP)</w:t>
            </w:r>
          </w:p>
        </w:tc>
      </w:tr>
      <w:tr w:rsidR="00D97689" w:rsidRPr="00827757">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Sierra Leone</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827757" w:rsidRDefault="00D97689" w:rsidP="00D97689">
            <w:pPr>
              <w:spacing w:after="0" w:line="240" w:lineRule="auto"/>
              <w:rPr>
                <w:rFonts w:ascii="Garamond" w:eastAsia="Times New Roman" w:hAnsi="Garamond"/>
                <w:sz w:val="24"/>
                <w:szCs w:val="24"/>
                <w:lang w:val="en-ZA" w:eastAsia="en-ZA"/>
              </w:rPr>
            </w:pPr>
            <w:r w:rsidRPr="00827757">
              <w:rPr>
                <w:rFonts w:ascii="Garamond" w:eastAsia="Times New Roman" w:hAnsi="Garamond"/>
                <w:sz w:val="24"/>
                <w:szCs w:val="24"/>
                <w:lang w:val="en-ZA" w:eastAsia="en-ZA"/>
              </w:rPr>
              <w:t>Education For All Coalition Sierra Leone (EFA-SL)</w:t>
            </w:r>
          </w:p>
        </w:tc>
      </w:tr>
      <w:tr w:rsidR="00D97689" w:rsidRPr="00827757">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Tanzania</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827757" w:rsidRDefault="00495BBE" w:rsidP="00495BBE">
            <w:pPr>
              <w:spacing w:after="0" w:line="240" w:lineRule="auto"/>
              <w:rPr>
                <w:rFonts w:ascii="Garamond" w:eastAsia="Times New Roman" w:hAnsi="Garamond"/>
                <w:sz w:val="24"/>
                <w:szCs w:val="24"/>
                <w:lang w:val="en-ZA" w:eastAsia="en-ZA"/>
              </w:rPr>
            </w:pPr>
            <w:r>
              <w:rPr>
                <w:rFonts w:ascii="Garamond" w:eastAsia="Times New Roman" w:hAnsi="Garamond"/>
                <w:sz w:val="24"/>
                <w:szCs w:val="24"/>
                <w:lang w:val="en-ZA" w:eastAsia="en-ZA"/>
              </w:rPr>
              <w:t>Tanzania Education Network/Mtandao wa Elimu Tanzania</w:t>
            </w:r>
            <w:r w:rsidRPr="00827757">
              <w:rPr>
                <w:rFonts w:ascii="Garamond" w:eastAsia="Times New Roman" w:hAnsi="Garamond"/>
                <w:sz w:val="24"/>
                <w:szCs w:val="24"/>
                <w:lang w:val="en-ZA" w:eastAsia="en-ZA"/>
              </w:rPr>
              <w:t xml:space="preserve"> </w:t>
            </w:r>
            <w:r>
              <w:rPr>
                <w:rFonts w:ascii="Garamond" w:eastAsia="Times New Roman" w:hAnsi="Garamond"/>
                <w:sz w:val="24"/>
                <w:szCs w:val="24"/>
                <w:lang w:val="en-ZA" w:eastAsia="en-ZA"/>
              </w:rPr>
              <w:t>(</w:t>
            </w:r>
            <w:r w:rsidR="00D97689" w:rsidRPr="00827757">
              <w:rPr>
                <w:rFonts w:ascii="Garamond" w:eastAsia="Times New Roman" w:hAnsi="Garamond"/>
                <w:sz w:val="24"/>
                <w:szCs w:val="24"/>
                <w:lang w:val="en-ZA" w:eastAsia="en-ZA"/>
              </w:rPr>
              <w:t>TENMET</w:t>
            </w:r>
            <w:r>
              <w:rPr>
                <w:rFonts w:ascii="Garamond" w:eastAsia="Times New Roman" w:hAnsi="Garamond"/>
                <w:sz w:val="24"/>
                <w:szCs w:val="24"/>
                <w:lang w:val="en-ZA" w:eastAsia="en-ZA"/>
              </w:rPr>
              <w:t>)</w:t>
            </w:r>
            <w:r w:rsidR="00D97689" w:rsidRPr="00827757">
              <w:rPr>
                <w:rFonts w:ascii="Garamond" w:eastAsia="Times New Roman" w:hAnsi="Garamond"/>
                <w:sz w:val="24"/>
                <w:szCs w:val="24"/>
                <w:lang w:val="en-ZA" w:eastAsia="en-ZA"/>
              </w:rPr>
              <w:t xml:space="preserve"> </w:t>
            </w:r>
          </w:p>
        </w:tc>
      </w:tr>
      <w:tr w:rsidR="00D97689" w:rsidRPr="00FC2B7A">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Togo</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FC2B7A" w:rsidRDefault="00D97689" w:rsidP="00D97689">
            <w:pPr>
              <w:spacing w:after="0" w:line="240" w:lineRule="auto"/>
              <w:rPr>
                <w:rFonts w:ascii="Garamond" w:eastAsia="Times New Roman" w:hAnsi="Garamond"/>
                <w:sz w:val="24"/>
                <w:szCs w:val="24"/>
                <w:lang w:val="fr-HT" w:eastAsia="en-ZA"/>
              </w:rPr>
            </w:pPr>
            <w:r w:rsidRPr="00FC2B7A">
              <w:rPr>
                <w:rFonts w:ascii="Garamond" w:eastAsia="Times New Roman" w:hAnsi="Garamond"/>
                <w:sz w:val="24"/>
                <w:szCs w:val="24"/>
                <w:lang w:val="fr-HT" w:eastAsia="en-ZA"/>
              </w:rPr>
              <w:t>Coalition Nationale Togolaise Pour L’Education Pour Tous (CNT/EPT - Togo)</w:t>
            </w:r>
          </w:p>
        </w:tc>
      </w:tr>
      <w:tr w:rsidR="00D97689" w:rsidRPr="00827757">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Uganda</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827757" w:rsidRDefault="00D97689" w:rsidP="00D97689">
            <w:pPr>
              <w:spacing w:after="0" w:line="240" w:lineRule="auto"/>
              <w:rPr>
                <w:rFonts w:ascii="Garamond" w:eastAsia="Times New Roman" w:hAnsi="Garamond"/>
                <w:sz w:val="24"/>
                <w:szCs w:val="24"/>
                <w:lang w:val="en-ZA" w:eastAsia="en-ZA"/>
              </w:rPr>
            </w:pPr>
            <w:r w:rsidRPr="00827757">
              <w:rPr>
                <w:rFonts w:ascii="Garamond" w:eastAsia="Times New Roman" w:hAnsi="Garamond"/>
                <w:sz w:val="24"/>
                <w:szCs w:val="24"/>
                <w:lang w:val="en-ZA" w:eastAsia="en-ZA"/>
              </w:rPr>
              <w:t>Forum for Education NGOs in Uganda (FENU)</w:t>
            </w:r>
          </w:p>
        </w:tc>
      </w:tr>
      <w:tr w:rsidR="00D97689" w:rsidRPr="00827757">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Zambia</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827757" w:rsidRDefault="00D97689" w:rsidP="00D97689">
            <w:pPr>
              <w:spacing w:after="0" w:line="240" w:lineRule="auto"/>
              <w:rPr>
                <w:rFonts w:ascii="Garamond" w:eastAsia="Times New Roman" w:hAnsi="Garamond"/>
                <w:sz w:val="24"/>
                <w:szCs w:val="24"/>
                <w:lang w:val="en-ZA" w:eastAsia="en-ZA"/>
              </w:rPr>
            </w:pPr>
            <w:r w:rsidRPr="00827757">
              <w:rPr>
                <w:rFonts w:ascii="Garamond" w:eastAsia="Times New Roman" w:hAnsi="Garamond"/>
                <w:sz w:val="24"/>
                <w:szCs w:val="24"/>
                <w:lang w:val="en-ZA" w:eastAsia="en-ZA"/>
              </w:rPr>
              <w:t>Zambia National Education Coalition (ZANEC)</w:t>
            </w:r>
          </w:p>
        </w:tc>
      </w:tr>
      <w:tr w:rsidR="00D97689" w:rsidRPr="00827757">
        <w:trPr>
          <w:trHeight w:val="315"/>
        </w:trPr>
        <w:tc>
          <w:tcPr>
            <w:tcW w:w="2268" w:type="dxa"/>
            <w:tcBorders>
              <w:top w:val="nil"/>
              <w:left w:val="single" w:sz="8" w:space="0" w:color="auto"/>
              <w:bottom w:val="single" w:sz="8"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Zimbabwe</w:t>
            </w:r>
          </w:p>
        </w:tc>
        <w:tc>
          <w:tcPr>
            <w:tcW w:w="6946" w:type="dxa"/>
            <w:tcBorders>
              <w:top w:val="nil"/>
              <w:left w:val="single" w:sz="8" w:space="0" w:color="auto"/>
              <w:bottom w:val="single" w:sz="8" w:space="0" w:color="auto"/>
              <w:right w:val="single" w:sz="8" w:space="0" w:color="auto"/>
            </w:tcBorders>
            <w:shd w:val="clear" w:color="000000" w:fill="FFFFFF"/>
            <w:vAlign w:val="bottom"/>
          </w:tcPr>
          <w:p w:rsidR="00D97689" w:rsidRPr="00827757" w:rsidRDefault="00D97689" w:rsidP="00D97689">
            <w:pPr>
              <w:spacing w:after="0" w:line="240" w:lineRule="auto"/>
              <w:rPr>
                <w:rFonts w:ascii="Garamond" w:eastAsia="Times New Roman" w:hAnsi="Garamond"/>
                <w:sz w:val="24"/>
                <w:szCs w:val="24"/>
                <w:lang w:val="en-ZA" w:eastAsia="en-ZA"/>
              </w:rPr>
            </w:pPr>
            <w:r w:rsidRPr="00827757">
              <w:rPr>
                <w:rFonts w:ascii="Garamond" w:eastAsia="Times New Roman" w:hAnsi="Garamond"/>
                <w:sz w:val="24"/>
                <w:szCs w:val="24"/>
                <w:lang w:val="en-ZA" w:eastAsia="en-ZA"/>
              </w:rPr>
              <w:t>Education Coalition of Zimbabwe (ECOZI)</w:t>
            </w:r>
          </w:p>
        </w:tc>
      </w:tr>
      <w:tr w:rsidR="00D97689" w:rsidRPr="00827757">
        <w:trPr>
          <w:trHeight w:val="315"/>
        </w:trPr>
        <w:tc>
          <w:tcPr>
            <w:tcW w:w="2268" w:type="dxa"/>
            <w:tcBorders>
              <w:top w:val="nil"/>
              <w:left w:val="single" w:sz="4" w:space="0" w:color="auto"/>
              <w:bottom w:val="nil"/>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 </w:t>
            </w:r>
          </w:p>
        </w:tc>
        <w:tc>
          <w:tcPr>
            <w:tcW w:w="6946" w:type="dxa"/>
            <w:tcBorders>
              <w:top w:val="nil"/>
              <w:left w:val="single" w:sz="8" w:space="0" w:color="auto"/>
              <w:bottom w:val="nil"/>
              <w:right w:val="single" w:sz="8" w:space="0" w:color="auto"/>
            </w:tcBorders>
            <w:shd w:val="clear" w:color="000000" w:fill="FFFFFF"/>
            <w:vAlign w:val="bottom"/>
          </w:tcPr>
          <w:p w:rsidR="00D97689" w:rsidRPr="00827757" w:rsidRDefault="00D97689" w:rsidP="00D97689">
            <w:pPr>
              <w:spacing w:after="0" w:line="240" w:lineRule="auto"/>
              <w:rPr>
                <w:rFonts w:ascii="Garamond" w:eastAsia="Times New Roman" w:hAnsi="Garamond"/>
                <w:sz w:val="24"/>
                <w:szCs w:val="24"/>
                <w:lang w:val="en-ZA" w:eastAsia="en-ZA"/>
              </w:rPr>
            </w:pPr>
            <w:r w:rsidRPr="00827757">
              <w:rPr>
                <w:rFonts w:ascii="Garamond" w:eastAsia="Times New Roman" w:hAnsi="Garamond"/>
                <w:sz w:val="24"/>
                <w:szCs w:val="24"/>
                <w:lang w:val="en-ZA" w:eastAsia="en-ZA"/>
              </w:rPr>
              <w:t> </w:t>
            </w:r>
          </w:p>
        </w:tc>
      </w:tr>
      <w:tr w:rsidR="00D97689" w:rsidRPr="00827757" w:rsidTr="00016F4F">
        <w:trPr>
          <w:trHeight w:val="300"/>
        </w:trPr>
        <w:tc>
          <w:tcPr>
            <w:tcW w:w="2268" w:type="dxa"/>
            <w:tcBorders>
              <w:top w:val="single" w:sz="8" w:space="0" w:color="auto"/>
              <w:left w:val="single" w:sz="8" w:space="0" w:color="auto"/>
              <w:bottom w:val="single" w:sz="4" w:space="0" w:color="auto"/>
              <w:right w:val="nil"/>
            </w:tcBorders>
            <w:shd w:val="clear" w:color="auto" w:fill="auto"/>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Somalia</w:t>
            </w:r>
          </w:p>
        </w:tc>
        <w:tc>
          <w:tcPr>
            <w:tcW w:w="6946" w:type="dxa"/>
            <w:tcBorders>
              <w:top w:val="single" w:sz="8" w:space="0" w:color="auto"/>
              <w:left w:val="single" w:sz="8" w:space="0" w:color="auto"/>
              <w:bottom w:val="single" w:sz="4" w:space="0" w:color="auto"/>
              <w:right w:val="single" w:sz="8" w:space="0" w:color="auto"/>
            </w:tcBorders>
            <w:shd w:val="clear" w:color="auto" w:fill="auto"/>
            <w:vAlign w:val="bottom"/>
          </w:tcPr>
          <w:p w:rsidR="00D97689" w:rsidRPr="00827757" w:rsidRDefault="00D97689" w:rsidP="00D97689">
            <w:pPr>
              <w:spacing w:after="0" w:line="240" w:lineRule="auto"/>
              <w:rPr>
                <w:rFonts w:ascii="Garamond" w:eastAsia="Times New Roman" w:hAnsi="Garamond"/>
                <w:sz w:val="24"/>
                <w:szCs w:val="24"/>
                <w:lang w:val="en-ZA" w:eastAsia="en-ZA"/>
              </w:rPr>
            </w:pPr>
            <w:r w:rsidRPr="00827757">
              <w:rPr>
                <w:rFonts w:ascii="Garamond" w:eastAsia="Times New Roman" w:hAnsi="Garamond"/>
                <w:sz w:val="24"/>
                <w:szCs w:val="24"/>
                <w:lang w:val="en-ZA" w:eastAsia="en-ZA"/>
              </w:rPr>
              <w:t>Education For All Somalia (EFASOM)</w:t>
            </w:r>
          </w:p>
        </w:tc>
      </w:tr>
      <w:tr w:rsidR="00D97689" w:rsidRPr="00827757" w:rsidTr="00016F4F">
        <w:trPr>
          <w:trHeight w:val="300"/>
        </w:trPr>
        <w:tc>
          <w:tcPr>
            <w:tcW w:w="2268" w:type="dxa"/>
            <w:tcBorders>
              <w:top w:val="nil"/>
              <w:left w:val="single" w:sz="8" w:space="0" w:color="auto"/>
              <w:bottom w:val="single" w:sz="4" w:space="0" w:color="auto"/>
              <w:right w:val="nil"/>
            </w:tcBorders>
            <w:shd w:val="clear" w:color="auto" w:fill="auto"/>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Somaliland</w:t>
            </w:r>
          </w:p>
        </w:tc>
        <w:tc>
          <w:tcPr>
            <w:tcW w:w="6946" w:type="dxa"/>
            <w:tcBorders>
              <w:top w:val="nil"/>
              <w:left w:val="single" w:sz="8" w:space="0" w:color="auto"/>
              <w:bottom w:val="single" w:sz="4" w:space="0" w:color="auto"/>
              <w:right w:val="single" w:sz="8" w:space="0" w:color="auto"/>
            </w:tcBorders>
            <w:shd w:val="clear" w:color="auto" w:fill="auto"/>
            <w:vAlign w:val="bottom"/>
          </w:tcPr>
          <w:p w:rsidR="00D97689" w:rsidRPr="00827757" w:rsidRDefault="00D97689" w:rsidP="00D97689">
            <w:pPr>
              <w:spacing w:after="0" w:line="240" w:lineRule="auto"/>
              <w:rPr>
                <w:rFonts w:ascii="Garamond" w:eastAsia="Times New Roman" w:hAnsi="Garamond"/>
                <w:sz w:val="24"/>
                <w:szCs w:val="24"/>
                <w:lang w:val="en-ZA" w:eastAsia="en-ZA"/>
              </w:rPr>
            </w:pPr>
            <w:r w:rsidRPr="00827757">
              <w:rPr>
                <w:rFonts w:ascii="Garamond" w:eastAsia="Times New Roman" w:hAnsi="Garamond"/>
                <w:sz w:val="24"/>
                <w:szCs w:val="24"/>
                <w:lang w:val="en-ZA" w:eastAsia="en-ZA"/>
              </w:rPr>
              <w:t>Somaliland Network on Education For All (SOLNEFA)</w:t>
            </w:r>
          </w:p>
        </w:tc>
      </w:tr>
      <w:tr w:rsidR="00D97689" w:rsidRPr="00827757" w:rsidTr="00016F4F">
        <w:trPr>
          <w:trHeight w:val="300"/>
        </w:trPr>
        <w:tc>
          <w:tcPr>
            <w:tcW w:w="2268" w:type="dxa"/>
            <w:tcBorders>
              <w:top w:val="nil"/>
              <w:left w:val="single" w:sz="8" w:space="0" w:color="auto"/>
              <w:bottom w:val="single" w:sz="4" w:space="0" w:color="auto"/>
              <w:right w:val="nil"/>
            </w:tcBorders>
            <w:shd w:val="clear" w:color="auto" w:fill="auto"/>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North Sudan</w:t>
            </w:r>
          </w:p>
        </w:tc>
        <w:tc>
          <w:tcPr>
            <w:tcW w:w="6946" w:type="dxa"/>
            <w:tcBorders>
              <w:top w:val="nil"/>
              <w:left w:val="single" w:sz="8" w:space="0" w:color="auto"/>
              <w:bottom w:val="single" w:sz="4" w:space="0" w:color="auto"/>
              <w:right w:val="single" w:sz="8" w:space="0" w:color="auto"/>
            </w:tcBorders>
            <w:shd w:val="clear" w:color="auto" w:fill="auto"/>
            <w:vAlign w:val="bottom"/>
          </w:tcPr>
          <w:p w:rsidR="00D97689" w:rsidRPr="00827757" w:rsidRDefault="00D97689" w:rsidP="00D97689">
            <w:pPr>
              <w:spacing w:after="0" w:line="240" w:lineRule="auto"/>
              <w:rPr>
                <w:rFonts w:ascii="Garamond" w:eastAsia="Times New Roman" w:hAnsi="Garamond"/>
                <w:sz w:val="24"/>
                <w:szCs w:val="24"/>
                <w:lang w:val="en-ZA" w:eastAsia="en-ZA"/>
              </w:rPr>
            </w:pPr>
            <w:r w:rsidRPr="00827757">
              <w:rPr>
                <w:rFonts w:ascii="Garamond" w:eastAsia="Times New Roman" w:hAnsi="Garamond"/>
                <w:sz w:val="24"/>
                <w:szCs w:val="24"/>
                <w:lang w:val="en-ZA" w:eastAsia="en-ZA"/>
              </w:rPr>
              <w:t>The Sudanese Network For Education For All (SNEFA)</w:t>
            </w:r>
          </w:p>
        </w:tc>
      </w:tr>
      <w:tr w:rsidR="00D97689" w:rsidRPr="00827757" w:rsidTr="00016F4F">
        <w:trPr>
          <w:trHeight w:val="300"/>
        </w:trPr>
        <w:tc>
          <w:tcPr>
            <w:tcW w:w="2268" w:type="dxa"/>
            <w:tcBorders>
              <w:top w:val="nil"/>
              <w:left w:val="single" w:sz="8" w:space="0" w:color="auto"/>
              <w:bottom w:val="single" w:sz="4" w:space="0" w:color="auto"/>
              <w:right w:val="nil"/>
            </w:tcBorders>
            <w:shd w:val="clear" w:color="auto" w:fill="auto"/>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South Sudan</w:t>
            </w:r>
          </w:p>
        </w:tc>
        <w:tc>
          <w:tcPr>
            <w:tcW w:w="6946" w:type="dxa"/>
            <w:tcBorders>
              <w:top w:val="nil"/>
              <w:left w:val="single" w:sz="8" w:space="0" w:color="auto"/>
              <w:bottom w:val="single" w:sz="4" w:space="0" w:color="auto"/>
              <w:right w:val="single" w:sz="8" w:space="0" w:color="auto"/>
            </w:tcBorders>
            <w:shd w:val="clear" w:color="auto" w:fill="auto"/>
            <w:vAlign w:val="bottom"/>
          </w:tcPr>
          <w:p w:rsidR="00D97689" w:rsidRPr="00827757" w:rsidRDefault="00495BBE" w:rsidP="00D97689">
            <w:pPr>
              <w:spacing w:after="0" w:line="240" w:lineRule="auto"/>
              <w:rPr>
                <w:rFonts w:ascii="Garamond" w:eastAsia="Times New Roman" w:hAnsi="Garamond"/>
                <w:sz w:val="24"/>
                <w:szCs w:val="24"/>
                <w:lang w:val="en-ZA" w:eastAsia="en-ZA"/>
              </w:rPr>
            </w:pPr>
            <w:r w:rsidRPr="00495BBE">
              <w:rPr>
                <w:rFonts w:ascii="Garamond" w:eastAsia="Times New Roman" w:hAnsi="Garamond"/>
                <w:i/>
                <w:sz w:val="24"/>
                <w:szCs w:val="24"/>
                <w:lang w:val="en-ZA" w:eastAsia="en-ZA"/>
              </w:rPr>
              <w:t>Southern Sudan Network for EFA is being established</w:t>
            </w:r>
          </w:p>
        </w:tc>
      </w:tr>
      <w:tr w:rsidR="00D97689" w:rsidRPr="00827757" w:rsidTr="00016F4F">
        <w:trPr>
          <w:trHeight w:val="315"/>
        </w:trPr>
        <w:tc>
          <w:tcPr>
            <w:tcW w:w="2268" w:type="dxa"/>
            <w:tcBorders>
              <w:top w:val="nil"/>
              <w:left w:val="single" w:sz="8" w:space="0" w:color="auto"/>
              <w:bottom w:val="single" w:sz="8" w:space="0" w:color="auto"/>
              <w:right w:val="nil"/>
            </w:tcBorders>
            <w:shd w:val="clear" w:color="auto" w:fill="auto"/>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Yemen</w:t>
            </w:r>
          </w:p>
        </w:tc>
        <w:tc>
          <w:tcPr>
            <w:tcW w:w="6946" w:type="dxa"/>
            <w:tcBorders>
              <w:top w:val="nil"/>
              <w:left w:val="single" w:sz="8" w:space="0" w:color="auto"/>
              <w:bottom w:val="single" w:sz="8" w:space="0" w:color="auto"/>
              <w:right w:val="single" w:sz="8" w:space="0" w:color="auto"/>
            </w:tcBorders>
            <w:shd w:val="clear" w:color="auto" w:fill="auto"/>
            <w:vAlign w:val="bottom"/>
          </w:tcPr>
          <w:p w:rsidR="00D97689" w:rsidRPr="00827757" w:rsidRDefault="00D97689" w:rsidP="00D97689">
            <w:pPr>
              <w:spacing w:after="0" w:line="240" w:lineRule="auto"/>
              <w:rPr>
                <w:rFonts w:ascii="Garamond" w:eastAsia="Times New Roman" w:hAnsi="Garamond"/>
                <w:sz w:val="24"/>
                <w:szCs w:val="24"/>
                <w:lang w:val="en-ZA" w:eastAsia="en-ZA"/>
              </w:rPr>
            </w:pPr>
            <w:r w:rsidRPr="00827757">
              <w:rPr>
                <w:rFonts w:ascii="Garamond" w:eastAsia="Times New Roman" w:hAnsi="Garamond"/>
                <w:sz w:val="24"/>
                <w:szCs w:val="24"/>
                <w:lang w:val="en-ZA" w:eastAsia="en-ZA"/>
              </w:rPr>
              <w:t>Yemeni Coalition for EFA</w:t>
            </w:r>
          </w:p>
        </w:tc>
      </w:tr>
      <w:tr w:rsidR="00D97689" w:rsidRPr="00827757">
        <w:trPr>
          <w:trHeight w:val="300"/>
        </w:trPr>
        <w:tc>
          <w:tcPr>
            <w:tcW w:w="2268" w:type="dxa"/>
            <w:tcBorders>
              <w:top w:val="single" w:sz="8" w:space="0" w:color="auto"/>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Bangladesh</w:t>
            </w:r>
          </w:p>
        </w:tc>
        <w:tc>
          <w:tcPr>
            <w:tcW w:w="6946" w:type="dxa"/>
            <w:tcBorders>
              <w:top w:val="single" w:sz="8" w:space="0" w:color="auto"/>
              <w:left w:val="single" w:sz="8" w:space="0" w:color="auto"/>
              <w:bottom w:val="single" w:sz="4" w:space="0" w:color="auto"/>
              <w:right w:val="single" w:sz="8" w:space="0" w:color="auto"/>
            </w:tcBorders>
            <w:shd w:val="clear" w:color="000000" w:fill="FFFFFF"/>
            <w:vAlign w:val="bottom"/>
          </w:tcPr>
          <w:p w:rsidR="00D97689" w:rsidRPr="00827757" w:rsidRDefault="00D97689" w:rsidP="00D97689">
            <w:pPr>
              <w:spacing w:after="0" w:line="240" w:lineRule="auto"/>
              <w:rPr>
                <w:rFonts w:ascii="Garamond" w:eastAsia="Times New Roman" w:hAnsi="Garamond"/>
                <w:sz w:val="24"/>
                <w:szCs w:val="24"/>
                <w:lang w:val="en-ZA" w:eastAsia="en-ZA"/>
              </w:rPr>
            </w:pPr>
            <w:r w:rsidRPr="00827757">
              <w:rPr>
                <w:rFonts w:ascii="Garamond" w:eastAsia="Times New Roman" w:hAnsi="Garamond"/>
                <w:sz w:val="24"/>
                <w:szCs w:val="24"/>
                <w:lang w:val="en-ZA" w:eastAsia="en-ZA"/>
              </w:rPr>
              <w:t>Campaign for Popular Education (CAMPE)</w:t>
            </w:r>
          </w:p>
        </w:tc>
      </w:tr>
      <w:tr w:rsidR="00D97689" w:rsidRPr="00827757">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Cambodia</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827757" w:rsidRDefault="00D97689" w:rsidP="00D97689">
            <w:pPr>
              <w:spacing w:after="0" w:line="240" w:lineRule="auto"/>
              <w:rPr>
                <w:rFonts w:ascii="Garamond" w:eastAsia="Times New Roman" w:hAnsi="Garamond"/>
                <w:sz w:val="24"/>
                <w:szCs w:val="24"/>
                <w:lang w:val="en-ZA" w:eastAsia="en-ZA"/>
              </w:rPr>
            </w:pPr>
            <w:r w:rsidRPr="00827757">
              <w:rPr>
                <w:rFonts w:ascii="Garamond" w:eastAsia="Times New Roman" w:hAnsi="Garamond"/>
                <w:sz w:val="24"/>
                <w:szCs w:val="24"/>
                <w:lang w:val="en-ZA" w:eastAsia="en-ZA"/>
              </w:rPr>
              <w:t>NGO Education Partnership (NEP)</w:t>
            </w:r>
          </w:p>
        </w:tc>
      </w:tr>
      <w:tr w:rsidR="00D97689" w:rsidRPr="00827757">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India</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827757" w:rsidRDefault="00D97689" w:rsidP="00D97689">
            <w:pPr>
              <w:spacing w:after="0" w:line="240" w:lineRule="auto"/>
              <w:rPr>
                <w:rFonts w:ascii="Garamond" w:eastAsia="Times New Roman" w:hAnsi="Garamond"/>
                <w:sz w:val="24"/>
                <w:szCs w:val="24"/>
                <w:lang w:val="en-ZA" w:eastAsia="en-ZA"/>
              </w:rPr>
            </w:pPr>
            <w:r w:rsidRPr="00827757">
              <w:rPr>
                <w:rFonts w:ascii="Garamond" w:eastAsia="Times New Roman" w:hAnsi="Garamond"/>
                <w:sz w:val="24"/>
                <w:szCs w:val="24"/>
                <w:lang w:val="en-ZA" w:eastAsia="en-ZA"/>
              </w:rPr>
              <w:t>National Coalition for Education (NCE India)</w:t>
            </w:r>
          </w:p>
        </w:tc>
      </w:tr>
      <w:tr w:rsidR="00D97689" w:rsidRPr="00827757">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827757" w:rsidRDefault="00D97689" w:rsidP="00D97689">
            <w:pPr>
              <w:spacing w:after="0" w:line="240" w:lineRule="auto"/>
              <w:rPr>
                <w:rFonts w:ascii="Garamond" w:eastAsia="Times New Roman" w:hAnsi="Garamond"/>
                <w:b/>
                <w:bCs/>
                <w:sz w:val="24"/>
                <w:szCs w:val="24"/>
                <w:lang w:val="en-ZA" w:eastAsia="en-ZA"/>
              </w:rPr>
            </w:pPr>
            <w:r w:rsidRPr="00827757">
              <w:rPr>
                <w:rFonts w:ascii="Garamond" w:eastAsia="Times New Roman" w:hAnsi="Garamond"/>
                <w:b/>
                <w:bCs/>
                <w:sz w:val="24"/>
                <w:szCs w:val="24"/>
                <w:lang w:val="en-ZA" w:eastAsia="en-ZA"/>
              </w:rPr>
              <w:t>Indonesia</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827757" w:rsidRDefault="00D97689" w:rsidP="00D97689">
            <w:pPr>
              <w:spacing w:after="0" w:line="240" w:lineRule="auto"/>
              <w:rPr>
                <w:rFonts w:ascii="Garamond" w:eastAsia="Times New Roman" w:hAnsi="Garamond"/>
                <w:sz w:val="24"/>
                <w:szCs w:val="24"/>
                <w:lang w:val="en-ZA" w:eastAsia="en-ZA"/>
              </w:rPr>
            </w:pPr>
            <w:r w:rsidRPr="00827757">
              <w:rPr>
                <w:rFonts w:ascii="Garamond" w:eastAsia="Times New Roman" w:hAnsi="Garamond"/>
                <w:sz w:val="24"/>
                <w:szCs w:val="24"/>
                <w:lang w:val="en-ZA" w:eastAsia="en-ZA"/>
              </w:rPr>
              <w:t>Civil Society Organization initiative Education for All (CSOiEFA) Indonesia</w:t>
            </w:r>
          </w:p>
        </w:tc>
      </w:tr>
      <w:tr w:rsidR="00D97689" w:rsidRPr="00250251">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250251" w:rsidRDefault="00D97689" w:rsidP="00D97689">
            <w:pPr>
              <w:spacing w:after="0" w:line="240" w:lineRule="auto"/>
              <w:rPr>
                <w:rFonts w:ascii="Garamond" w:eastAsia="Times New Roman" w:hAnsi="Garamond"/>
                <w:b/>
                <w:bCs/>
                <w:sz w:val="24"/>
                <w:szCs w:val="24"/>
                <w:lang w:val="en-ZA" w:eastAsia="en-ZA"/>
              </w:rPr>
            </w:pPr>
            <w:r w:rsidRPr="00250251">
              <w:rPr>
                <w:rFonts w:ascii="Garamond" w:eastAsia="Times New Roman" w:hAnsi="Garamond"/>
                <w:b/>
                <w:bCs/>
                <w:sz w:val="24"/>
                <w:szCs w:val="24"/>
                <w:lang w:val="en-ZA" w:eastAsia="en-ZA"/>
              </w:rPr>
              <w:t>Mongolia</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250251" w:rsidRDefault="00321D44" w:rsidP="00321D44">
            <w:pPr>
              <w:spacing w:after="0" w:line="240" w:lineRule="auto"/>
              <w:rPr>
                <w:rFonts w:ascii="Garamond" w:eastAsia="Times New Roman" w:hAnsi="Garamond"/>
                <w:sz w:val="24"/>
                <w:szCs w:val="24"/>
                <w:lang w:val="en-ZA" w:eastAsia="en-ZA"/>
              </w:rPr>
            </w:pPr>
            <w:r>
              <w:rPr>
                <w:rFonts w:ascii="Garamond" w:eastAsia="Times New Roman" w:hAnsi="Garamond"/>
                <w:sz w:val="24"/>
                <w:szCs w:val="24"/>
                <w:lang w:val="en-ZA" w:eastAsia="en-ZA"/>
              </w:rPr>
              <w:t>All For Education (AFE Mongolia)</w:t>
            </w:r>
          </w:p>
        </w:tc>
      </w:tr>
      <w:tr w:rsidR="00D97689" w:rsidRPr="00250251">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250251" w:rsidRDefault="00D97689" w:rsidP="00D97689">
            <w:pPr>
              <w:spacing w:after="0" w:line="240" w:lineRule="auto"/>
              <w:rPr>
                <w:rFonts w:ascii="Garamond" w:eastAsia="Times New Roman" w:hAnsi="Garamond"/>
                <w:b/>
                <w:bCs/>
                <w:sz w:val="24"/>
                <w:szCs w:val="24"/>
                <w:lang w:val="en-ZA" w:eastAsia="en-ZA"/>
              </w:rPr>
            </w:pPr>
            <w:r w:rsidRPr="00250251">
              <w:rPr>
                <w:rFonts w:ascii="Garamond" w:eastAsia="Times New Roman" w:hAnsi="Garamond"/>
                <w:b/>
                <w:bCs/>
                <w:sz w:val="24"/>
                <w:szCs w:val="24"/>
                <w:lang w:val="en-ZA" w:eastAsia="en-ZA"/>
              </w:rPr>
              <w:t>Nepal</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250251" w:rsidRDefault="00D97689" w:rsidP="00D97689">
            <w:pPr>
              <w:spacing w:after="0" w:line="240" w:lineRule="auto"/>
              <w:rPr>
                <w:rFonts w:ascii="Garamond" w:eastAsia="Times New Roman" w:hAnsi="Garamond"/>
                <w:sz w:val="24"/>
                <w:szCs w:val="24"/>
                <w:lang w:val="en-ZA" w:eastAsia="en-ZA"/>
              </w:rPr>
            </w:pPr>
            <w:r w:rsidRPr="00250251">
              <w:rPr>
                <w:rFonts w:ascii="Garamond" w:eastAsia="Times New Roman" w:hAnsi="Garamond"/>
                <w:sz w:val="24"/>
                <w:szCs w:val="24"/>
                <w:lang w:val="en-ZA" w:eastAsia="en-ZA"/>
              </w:rPr>
              <w:t>National Campaign for Education (NCE Nepal)</w:t>
            </w:r>
          </w:p>
        </w:tc>
      </w:tr>
      <w:tr w:rsidR="00D97689" w:rsidRPr="00250251">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250251" w:rsidRDefault="00D97689" w:rsidP="00D97689">
            <w:pPr>
              <w:spacing w:after="0" w:line="240" w:lineRule="auto"/>
              <w:rPr>
                <w:rFonts w:ascii="Garamond" w:eastAsia="Times New Roman" w:hAnsi="Garamond"/>
                <w:b/>
                <w:bCs/>
                <w:sz w:val="24"/>
                <w:szCs w:val="24"/>
                <w:lang w:val="en-ZA" w:eastAsia="en-ZA"/>
              </w:rPr>
            </w:pPr>
            <w:r w:rsidRPr="00250251">
              <w:rPr>
                <w:rFonts w:ascii="Garamond" w:eastAsia="Times New Roman" w:hAnsi="Garamond"/>
                <w:b/>
                <w:bCs/>
                <w:sz w:val="24"/>
                <w:szCs w:val="24"/>
                <w:lang w:val="en-ZA" w:eastAsia="en-ZA"/>
              </w:rPr>
              <w:t>Pakistan</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250251" w:rsidRDefault="00D97689" w:rsidP="00D97689">
            <w:pPr>
              <w:spacing w:after="0" w:line="240" w:lineRule="auto"/>
              <w:rPr>
                <w:rFonts w:ascii="Garamond" w:eastAsia="Times New Roman" w:hAnsi="Garamond"/>
                <w:sz w:val="24"/>
                <w:szCs w:val="24"/>
                <w:lang w:val="en-ZA" w:eastAsia="en-ZA"/>
              </w:rPr>
            </w:pPr>
            <w:r w:rsidRPr="00250251">
              <w:rPr>
                <w:rFonts w:ascii="Garamond" w:eastAsia="Times New Roman" w:hAnsi="Garamond"/>
                <w:sz w:val="24"/>
                <w:szCs w:val="24"/>
                <w:lang w:val="en-ZA" w:eastAsia="en-ZA"/>
              </w:rPr>
              <w:t>Pakistan Coalition of Education (PCE)</w:t>
            </w:r>
          </w:p>
        </w:tc>
      </w:tr>
      <w:tr w:rsidR="00D97689" w:rsidRPr="00250251">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250251" w:rsidRDefault="00D97689" w:rsidP="00D97689">
            <w:pPr>
              <w:spacing w:after="0" w:line="240" w:lineRule="auto"/>
              <w:rPr>
                <w:rFonts w:ascii="Garamond" w:eastAsia="Times New Roman" w:hAnsi="Garamond"/>
                <w:b/>
                <w:bCs/>
                <w:sz w:val="24"/>
                <w:szCs w:val="24"/>
                <w:lang w:val="en-ZA" w:eastAsia="en-ZA"/>
              </w:rPr>
            </w:pPr>
            <w:r w:rsidRPr="00250251">
              <w:rPr>
                <w:rFonts w:ascii="Garamond" w:eastAsia="Times New Roman" w:hAnsi="Garamond"/>
                <w:b/>
                <w:bCs/>
                <w:sz w:val="24"/>
                <w:szCs w:val="24"/>
                <w:lang w:val="en-ZA" w:eastAsia="en-ZA"/>
              </w:rPr>
              <w:t>PNG</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250251" w:rsidRDefault="00D97689" w:rsidP="00D97689">
            <w:pPr>
              <w:spacing w:after="0" w:line="240" w:lineRule="auto"/>
              <w:rPr>
                <w:rFonts w:ascii="Garamond" w:eastAsia="Times New Roman" w:hAnsi="Garamond"/>
                <w:sz w:val="24"/>
                <w:szCs w:val="24"/>
                <w:lang w:val="en-ZA" w:eastAsia="en-ZA"/>
              </w:rPr>
            </w:pPr>
            <w:r w:rsidRPr="00250251">
              <w:rPr>
                <w:rFonts w:ascii="Garamond" w:eastAsia="Times New Roman" w:hAnsi="Garamond"/>
                <w:sz w:val="24"/>
                <w:szCs w:val="24"/>
                <w:lang w:val="en-ZA" w:eastAsia="en-ZA"/>
              </w:rPr>
              <w:t>PNG Education Advocacy Network (PEAN)</w:t>
            </w:r>
          </w:p>
        </w:tc>
      </w:tr>
      <w:tr w:rsidR="00D97689" w:rsidRPr="00250251">
        <w:trPr>
          <w:trHeight w:val="423"/>
        </w:trPr>
        <w:tc>
          <w:tcPr>
            <w:tcW w:w="2268" w:type="dxa"/>
            <w:tcBorders>
              <w:top w:val="nil"/>
              <w:left w:val="single" w:sz="8" w:space="0" w:color="auto"/>
              <w:bottom w:val="single" w:sz="4" w:space="0" w:color="auto"/>
              <w:right w:val="nil"/>
            </w:tcBorders>
            <w:shd w:val="clear" w:color="000000" w:fill="FFFFFF"/>
            <w:vAlign w:val="bottom"/>
          </w:tcPr>
          <w:p w:rsidR="00D97689" w:rsidRPr="00250251" w:rsidRDefault="00D97689" w:rsidP="00D97689">
            <w:pPr>
              <w:spacing w:after="0" w:line="240" w:lineRule="auto"/>
              <w:rPr>
                <w:rFonts w:ascii="Garamond" w:eastAsia="Times New Roman" w:hAnsi="Garamond"/>
                <w:b/>
                <w:bCs/>
                <w:sz w:val="24"/>
                <w:szCs w:val="24"/>
                <w:lang w:val="en-ZA" w:eastAsia="en-ZA"/>
              </w:rPr>
            </w:pPr>
            <w:r w:rsidRPr="00250251">
              <w:rPr>
                <w:rFonts w:ascii="Garamond" w:eastAsia="Times New Roman" w:hAnsi="Garamond"/>
                <w:b/>
                <w:bCs/>
                <w:sz w:val="24"/>
                <w:szCs w:val="24"/>
                <w:lang w:val="en-ZA" w:eastAsia="en-ZA"/>
              </w:rPr>
              <w:t>Solomon Islands</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250251" w:rsidRDefault="00D97689" w:rsidP="00D97689">
            <w:pPr>
              <w:spacing w:after="0" w:line="240" w:lineRule="auto"/>
              <w:rPr>
                <w:rFonts w:ascii="Garamond" w:eastAsia="Times New Roman" w:hAnsi="Garamond"/>
                <w:sz w:val="24"/>
                <w:szCs w:val="24"/>
                <w:lang w:val="en-ZA" w:eastAsia="en-ZA"/>
              </w:rPr>
            </w:pPr>
            <w:r>
              <w:rPr>
                <w:rFonts w:ascii="Garamond" w:eastAsia="Times New Roman" w:hAnsi="Garamond"/>
                <w:sz w:val="24"/>
                <w:szCs w:val="24"/>
                <w:lang w:val="en-ZA" w:eastAsia="en-ZA"/>
              </w:rPr>
              <w:t>Coalition for Education Solomo</w:t>
            </w:r>
            <w:r w:rsidRPr="00250251">
              <w:rPr>
                <w:rFonts w:ascii="Garamond" w:eastAsia="Times New Roman" w:hAnsi="Garamond"/>
                <w:sz w:val="24"/>
                <w:szCs w:val="24"/>
                <w:lang w:val="en-ZA" w:eastAsia="en-ZA"/>
              </w:rPr>
              <w:t>n Islands (COESI)</w:t>
            </w:r>
          </w:p>
        </w:tc>
      </w:tr>
      <w:tr w:rsidR="00D97689" w:rsidRPr="00250251">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250251" w:rsidRDefault="00D97689" w:rsidP="00D97689">
            <w:pPr>
              <w:spacing w:after="0" w:line="240" w:lineRule="auto"/>
              <w:rPr>
                <w:rFonts w:ascii="Garamond" w:eastAsia="Times New Roman" w:hAnsi="Garamond"/>
                <w:b/>
                <w:bCs/>
                <w:sz w:val="24"/>
                <w:szCs w:val="24"/>
                <w:lang w:val="en-ZA" w:eastAsia="en-ZA"/>
              </w:rPr>
            </w:pPr>
            <w:r w:rsidRPr="00250251">
              <w:rPr>
                <w:rFonts w:ascii="Garamond" w:eastAsia="Times New Roman" w:hAnsi="Garamond"/>
                <w:b/>
                <w:bCs/>
                <w:sz w:val="24"/>
                <w:szCs w:val="24"/>
                <w:lang w:val="en-ZA" w:eastAsia="en-ZA"/>
              </w:rPr>
              <w:t>Sri Lanka</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250251" w:rsidRDefault="00D97689" w:rsidP="00D97689">
            <w:pPr>
              <w:spacing w:after="0" w:line="240" w:lineRule="auto"/>
              <w:rPr>
                <w:rFonts w:ascii="Garamond" w:eastAsia="Times New Roman" w:hAnsi="Garamond"/>
                <w:sz w:val="24"/>
                <w:szCs w:val="24"/>
                <w:lang w:val="en-ZA" w:eastAsia="en-ZA"/>
              </w:rPr>
            </w:pPr>
            <w:r w:rsidRPr="00250251">
              <w:rPr>
                <w:rFonts w:ascii="Garamond" w:eastAsia="Times New Roman" w:hAnsi="Garamond"/>
                <w:sz w:val="24"/>
                <w:szCs w:val="24"/>
                <w:lang w:val="en-ZA" w:eastAsia="en-ZA"/>
              </w:rPr>
              <w:t>Coalition for Education Development (CED)</w:t>
            </w:r>
          </w:p>
        </w:tc>
      </w:tr>
      <w:tr w:rsidR="00D97689" w:rsidRPr="00250251">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250251" w:rsidRDefault="00D97689" w:rsidP="00D97689">
            <w:pPr>
              <w:spacing w:after="0" w:line="240" w:lineRule="auto"/>
              <w:rPr>
                <w:rFonts w:ascii="Garamond" w:eastAsia="Times New Roman" w:hAnsi="Garamond"/>
                <w:b/>
                <w:bCs/>
                <w:sz w:val="24"/>
                <w:szCs w:val="24"/>
                <w:lang w:val="en-ZA" w:eastAsia="en-ZA"/>
              </w:rPr>
            </w:pPr>
            <w:r w:rsidRPr="00250251">
              <w:rPr>
                <w:rFonts w:ascii="Garamond" w:eastAsia="Times New Roman" w:hAnsi="Garamond"/>
                <w:b/>
                <w:bCs/>
                <w:sz w:val="24"/>
                <w:szCs w:val="24"/>
                <w:lang w:val="en-ZA" w:eastAsia="en-ZA"/>
              </w:rPr>
              <w:t>Timor Leste</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250251" w:rsidRDefault="00D97689" w:rsidP="00D97689">
            <w:pPr>
              <w:spacing w:after="0" w:line="240" w:lineRule="auto"/>
              <w:rPr>
                <w:rFonts w:ascii="Garamond" w:eastAsia="Times New Roman" w:hAnsi="Garamond"/>
                <w:sz w:val="24"/>
                <w:szCs w:val="24"/>
                <w:lang w:val="en-ZA" w:eastAsia="en-ZA"/>
              </w:rPr>
            </w:pPr>
            <w:r w:rsidRPr="00250251">
              <w:rPr>
                <w:rFonts w:ascii="Garamond" w:eastAsia="Times New Roman" w:hAnsi="Garamond"/>
                <w:sz w:val="24"/>
                <w:szCs w:val="24"/>
                <w:lang w:val="en-ZA" w:eastAsia="en-ZA"/>
              </w:rPr>
              <w:t>Timor Leste Coalition for Education (TLCE)</w:t>
            </w:r>
          </w:p>
        </w:tc>
      </w:tr>
      <w:tr w:rsidR="00D97689" w:rsidRPr="00250251">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250251" w:rsidRDefault="00D97689" w:rsidP="00D97689">
            <w:pPr>
              <w:spacing w:after="0" w:line="240" w:lineRule="auto"/>
              <w:rPr>
                <w:rFonts w:ascii="Garamond" w:eastAsia="Times New Roman" w:hAnsi="Garamond"/>
                <w:b/>
                <w:bCs/>
                <w:sz w:val="24"/>
                <w:szCs w:val="24"/>
                <w:lang w:val="en-ZA" w:eastAsia="en-ZA"/>
              </w:rPr>
            </w:pPr>
            <w:r w:rsidRPr="00250251">
              <w:rPr>
                <w:rFonts w:ascii="Garamond" w:eastAsia="Times New Roman" w:hAnsi="Garamond"/>
                <w:b/>
                <w:bCs/>
                <w:sz w:val="24"/>
                <w:szCs w:val="24"/>
                <w:lang w:val="en-ZA" w:eastAsia="en-ZA"/>
              </w:rPr>
              <w:t>Vanuatu</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250251" w:rsidRDefault="00D97689" w:rsidP="00D97689">
            <w:pPr>
              <w:spacing w:after="0" w:line="240" w:lineRule="auto"/>
              <w:rPr>
                <w:rFonts w:ascii="Garamond" w:eastAsia="Times New Roman" w:hAnsi="Garamond"/>
                <w:sz w:val="24"/>
                <w:szCs w:val="24"/>
                <w:lang w:val="en-ZA" w:eastAsia="en-ZA"/>
              </w:rPr>
            </w:pPr>
            <w:r w:rsidRPr="00250251">
              <w:rPr>
                <w:rFonts w:ascii="Garamond" w:eastAsia="Times New Roman" w:hAnsi="Garamond"/>
                <w:sz w:val="24"/>
                <w:szCs w:val="24"/>
                <w:lang w:val="en-ZA" w:eastAsia="en-ZA"/>
              </w:rPr>
              <w:t>Vanuatu Education Policy Advocacy Coalition</w:t>
            </w:r>
            <w:r w:rsidR="00321D44">
              <w:rPr>
                <w:rFonts w:ascii="Garamond" w:eastAsia="Times New Roman" w:hAnsi="Garamond"/>
                <w:sz w:val="24"/>
                <w:szCs w:val="24"/>
                <w:lang w:val="en-ZA" w:eastAsia="en-ZA"/>
              </w:rPr>
              <w:t xml:space="preserve"> (VEPAC)</w:t>
            </w:r>
          </w:p>
        </w:tc>
      </w:tr>
      <w:tr w:rsidR="00D97689" w:rsidRPr="00250251">
        <w:trPr>
          <w:trHeight w:val="315"/>
        </w:trPr>
        <w:tc>
          <w:tcPr>
            <w:tcW w:w="2268" w:type="dxa"/>
            <w:tcBorders>
              <w:top w:val="nil"/>
              <w:left w:val="single" w:sz="8" w:space="0" w:color="auto"/>
              <w:bottom w:val="single" w:sz="8" w:space="0" w:color="auto"/>
              <w:right w:val="nil"/>
            </w:tcBorders>
            <w:shd w:val="clear" w:color="000000" w:fill="FFFFFF"/>
            <w:vAlign w:val="bottom"/>
          </w:tcPr>
          <w:p w:rsidR="00D97689" w:rsidRPr="00250251" w:rsidRDefault="00D97689" w:rsidP="00D97689">
            <w:pPr>
              <w:spacing w:after="0" w:line="240" w:lineRule="auto"/>
              <w:rPr>
                <w:rFonts w:ascii="Garamond" w:eastAsia="Times New Roman" w:hAnsi="Garamond"/>
                <w:b/>
                <w:bCs/>
                <w:sz w:val="24"/>
                <w:szCs w:val="24"/>
                <w:lang w:val="en-ZA" w:eastAsia="en-ZA"/>
              </w:rPr>
            </w:pPr>
            <w:r w:rsidRPr="00250251">
              <w:rPr>
                <w:rFonts w:ascii="Garamond" w:eastAsia="Times New Roman" w:hAnsi="Garamond"/>
                <w:b/>
                <w:bCs/>
                <w:sz w:val="24"/>
                <w:szCs w:val="24"/>
                <w:lang w:val="en-ZA" w:eastAsia="en-ZA"/>
              </w:rPr>
              <w:t>Vietnam</w:t>
            </w:r>
          </w:p>
        </w:tc>
        <w:tc>
          <w:tcPr>
            <w:tcW w:w="6946" w:type="dxa"/>
            <w:tcBorders>
              <w:top w:val="nil"/>
              <w:left w:val="single" w:sz="8" w:space="0" w:color="auto"/>
              <w:bottom w:val="single" w:sz="8" w:space="0" w:color="auto"/>
              <w:right w:val="single" w:sz="8" w:space="0" w:color="auto"/>
            </w:tcBorders>
            <w:shd w:val="clear" w:color="000000" w:fill="FFFFFF"/>
            <w:vAlign w:val="bottom"/>
          </w:tcPr>
          <w:p w:rsidR="00D97689" w:rsidRPr="00250251" w:rsidRDefault="00D97689" w:rsidP="00D97689">
            <w:pPr>
              <w:spacing w:after="0" w:line="240" w:lineRule="auto"/>
              <w:rPr>
                <w:rFonts w:ascii="Garamond" w:eastAsia="Times New Roman" w:hAnsi="Garamond"/>
                <w:sz w:val="24"/>
                <w:szCs w:val="24"/>
                <w:lang w:val="en-ZA" w:eastAsia="en-ZA"/>
              </w:rPr>
            </w:pPr>
            <w:r w:rsidRPr="00250251">
              <w:rPr>
                <w:rFonts w:ascii="Garamond" w:eastAsia="Times New Roman" w:hAnsi="Garamond"/>
                <w:sz w:val="24"/>
                <w:szCs w:val="24"/>
                <w:lang w:val="en-ZA" w:eastAsia="en-ZA"/>
              </w:rPr>
              <w:t>Vietnam Coalition for Education for All (VCEFA)</w:t>
            </w:r>
          </w:p>
        </w:tc>
      </w:tr>
      <w:tr w:rsidR="00D97689" w:rsidRPr="00250251">
        <w:trPr>
          <w:trHeight w:val="300"/>
        </w:trPr>
        <w:tc>
          <w:tcPr>
            <w:tcW w:w="2268" w:type="dxa"/>
            <w:tcBorders>
              <w:top w:val="single" w:sz="8" w:space="0" w:color="auto"/>
              <w:left w:val="single" w:sz="8" w:space="0" w:color="auto"/>
              <w:bottom w:val="single" w:sz="4" w:space="0" w:color="auto"/>
              <w:right w:val="nil"/>
            </w:tcBorders>
            <w:shd w:val="clear" w:color="000000" w:fill="FFFFFF"/>
            <w:vAlign w:val="bottom"/>
          </w:tcPr>
          <w:p w:rsidR="00D97689" w:rsidRPr="00250251" w:rsidRDefault="00D97689" w:rsidP="00D97689">
            <w:pPr>
              <w:spacing w:after="0" w:line="240" w:lineRule="auto"/>
              <w:rPr>
                <w:rFonts w:ascii="Garamond" w:eastAsia="Times New Roman" w:hAnsi="Garamond"/>
                <w:b/>
                <w:bCs/>
                <w:sz w:val="24"/>
                <w:szCs w:val="24"/>
                <w:lang w:val="en-ZA" w:eastAsia="en-ZA"/>
              </w:rPr>
            </w:pPr>
            <w:r w:rsidRPr="00250251">
              <w:rPr>
                <w:rFonts w:ascii="Garamond" w:eastAsia="Times New Roman" w:hAnsi="Garamond"/>
                <w:b/>
                <w:bCs/>
                <w:sz w:val="24"/>
                <w:szCs w:val="24"/>
                <w:lang w:val="en-ZA" w:eastAsia="en-ZA"/>
              </w:rPr>
              <w:t>Bolivia</w:t>
            </w:r>
          </w:p>
        </w:tc>
        <w:tc>
          <w:tcPr>
            <w:tcW w:w="6946" w:type="dxa"/>
            <w:tcBorders>
              <w:top w:val="single" w:sz="8" w:space="0" w:color="auto"/>
              <w:left w:val="single" w:sz="8" w:space="0" w:color="auto"/>
              <w:bottom w:val="single" w:sz="4" w:space="0" w:color="auto"/>
              <w:right w:val="single" w:sz="8" w:space="0" w:color="auto"/>
            </w:tcBorders>
            <w:shd w:val="clear" w:color="000000" w:fill="FFFFFF"/>
            <w:vAlign w:val="bottom"/>
          </w:tcPr>
          <w:p w:rsidR="00D97689" w:rsidRPr="00250251" w:rsidRDefault="00D97689" w:rsidP="00D97689">
            <w:pPr>
              <w:spacing w:after="0" w:line="240" w:lineRule="auto"/>
              <w:rPr>
                <w:rFonts w:ascii="Garamond" w:eastAsia="Times New Roman" w:hAnsi="Garamond"/>
                <w:sz w:val="24"/>
                <w:szCs w:val="24"/>
                <w:lang w:val="en-ZA" w:eastAsia="en-ZA"/>
              </w:rPr>
            </w:pPr>
            <w:r w:rsidRPr="00250251">
              <w:rPr>
                <w:rFonts w:ascii="Garamond" w:eastAsia="Times New Roman" w:hAnsi="Garamond"/>
                <w:sz w:val="24"/>
                <w:szCs w:val="24"/>
                <w:lang w:val="en-ZA" w:eastAsia="en-ZA"/>
              </w:rPr>
              <w:t>Bolivian Campaign for Right to Education (CBDE)</w:t>
            </w:r>
          </w:p>
        </w:tc>
      </w:tr>
      <w:tr w:rsidR="00D97689" w:rsidRPr="00250251">
        <w:trPr>
          <w:trHeight w:val="357"/>
        </w:trPr>
        <w:tc>
          <w:tcPr>
            <w:tcW w:w="2268" w:type="dxa"/>
            <w:tcBorders>
              <w:top w:val="nil"/>
              <w:left w:val="single" w:sz="8" w:space="0" w:color="auto"/>
              <w:bottom w:val="single" w:sz="4" w:space="0" w:color="auto"/>
              <w:right w:val="nil"/>
            </w:tcBorders>
            <w:shd w:val="clear" w:color="000000" w:fill="FFFFFF"/>
            <w:vAlign w:val="bottom"/>
          </w:tcPr>
          <w:p w:rsidR="00D97689" w:rsidRPr="00250251" w:rsidRDefault="00D97689" w:rsidP="00D97689">
            <w:pPr>
              <w:spacing w:after="0" w:line="240" w:lineRule="auto"/>
              <w:rPr>
                <w:rFonts w:ascii="Garamond" w:eastAsia="Times New Roman" w:hAnsi="Garamond"/>
                <w:b/>
                <w:bCs/>
                <w:sz w:val="24"/>
                <w:szCs w:val="24"/>
                <w:lang w:val="en-ZA" w:eastAsia="en-ZA"/>
              </w:rPr>
            </w:pPr>
            <w:r w:rsidRPr="00250251">
              <w:rPr>
                <w:rFonts w:ascii="Garamond" w:eastAsia="Times New Roman" w:hAnsi="Garamond"/>
                <w:b/>
                <w:bCs/>
                <w:sz w:val="24"/>
                <w:szCs w:val="24"/>
                <w:lang w:val="en-ZA" w:eastAsia="en-ZA"/>
              </w:rPr>
              <w:t>Dominican Republic</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250251" w:rsidRDefault="00D97689" w:rsidP="00D97689">
            <w:pPr>
              <w:spacing w:after="0" w:line="240" w:lineRule="auto"/>
              <w:rPr>
                <w:rFonts w:ascii="Garamond" w:eastAsia="Times New Roman" w:hAnsi="Garamond"/>
                <w:sz w:val="24"/>
                <w:szCs w:val="24"/>
                <w:lang w:val="en-ZA" w:eastAsia="en-ZA"/>
              </w:rPr>
            </w:pPr>
            <w:r w:rsidRPr="00250251">
              <w:rPr>
                <w:rFonts w:ascii="Garamond" w:eastAsia="Times New Roman" w:hAnsi="Garamond"/>
                <w:sz w:val="24"/>
                <w:szCs w:val="24"/>
                <w:lang w:val="en-ZA" w:eastAsia="en-ZA"/>
              </w:rPr>
              <w:t>Foro Socioeducativo (Social and Education Forum)</w:t>
            </w:r>
          </w:p>
        </w:tc>
      </w:tr>
      <w:tr w:rsidR="00D97689" w:rsidRPr="00FC2B7A">
        <w:trPr>
          <w:trHeight w:val="300"/>
        </w:trPr>
        <w:tc>
          <w:tcPr>
            <w:tcW w:w="2268" w:type="dxa"/>
            <w:tcBorders>
              <w:top w:val="nil"/>
              <w:left w:val="single" w:sz="8" w:space="0" w:color="auto"/>
              <w:bottom w:val="single" w:sz="4" w:space="0" w:color="auto"/>
              <w:right w:val="nil"/>
            </w:tcBorders>
            <w:shd w:val="clear" w:color="000000" w:fill="FFFFFF"/>
            <w:vAlign w:val="bottom"/>
          </w:tcPr>
          <w:p w:rsidR="00D97689" w:rsidRPr="00250251" w:rsidRDefault="00D97689" w:rsidP="00D97689">
            <w:pPr>
              <w:spacing w:after="0" w:line="240" w:lineRule="auto"/>
              <w:rPr>
                <w:rFonts w:ascii="Garamond" w:eastAsia="Times New Roman" w:hAnsi="Garamond"/>
                <w:b/>
                <w:bCs/>
                <w:sz w:val="24"/>
                <w:szCs w:val="24"/>
                <w:lang w:val="en-ZA" w:eastAsia="en-ZA"/>
              </w:rPr>
            </w:pPr>
            <w:r w:rsidRPr="00250251">
              <w:rPr>
                <w:rFonts w:ascii="Garamond" w:eastAsia="Times New Roman" w:hAnsi="Garamond"/>
                <w:b/>
                <w:bCs/>
                <w:sz w:val="24"/>
                <w:szCs w:val="24"/>
                <w:lang w:val="en-ZA" w:eastAsia="en-ZA"/>
              </w:rPr>
              <w:t>Haiti</w:t>
            </w:r>
          </w:p>
        </w:tc>
        <w:tc>
          <w:tcPr>
            <w:tcW w:w="6946" w:type="dxa"/>
            <w:tcBorders>
              <w:top w:val="nil"/>
              <w:left w:val="single" w:sz="8" w:space="0" w:color="auto"/>
              <w:bottom w:val="single" w:sz="4" w:space="0" w:color="auto"/>
              <w:right w:val="single" w:sz="8" w:space="0" w:color="auto"/>
            </w:tcBorders>
            <w:shd w:val="clear" w:color="000000" w:fill="FFFFFF"/>
            <w:vAlign w:val="bottom"/>
          </w:tcPr>
          <w:p w:rsidR="00D97689" w:rsidRPr="00FC2B7A" w:rsidRDefault="00D97689" w:rsidP="00D97689">
            <w:pPr>
              <w:spacing w:after="0" w:line="240" w:lineRule="auto"/>
              <w:rPr>
                <w:rFonts w:ascii="Garamond" w:eastAsia="Times New Roman" w:hAnsi="Garamond"/>
                <w:sz w:val="24"/>
                <w:szCs w:val="24"/>
                <w:lang w:val="fr-HT" w:eastAsia="en-ZA"/>
              </w:rPr>
            </w:pPr>
            <w:r w:rsidRPr="00FC2B7A">
              <w:rPr>
                <w:rFonts w:ascii="Garamond" w:eastAsia="Times New Roman" w:hAnsi="Garamond"/>
                <w:sz w:val="24"/>
                <w:szCs w:val="24"/>
                <w:lang w:val="fr-HT" w:eastAsia="en-ZA"/>
              </w:rPr>
              <w:t>Regroupement Education Pour Tous/Toutes (REPT Haiti)</w:t>
            </w:r>
          </w:p>
        </w:tc>
      </w:tr>
      <w:tr w:rsidR="00D97689" w:rsidRPr="00250251">
        <w:trPr>
          <w:trHeight w:val="300"/>
        </w:trPr>
        <w:tc>
          <w:tcPr>
            <w:tcW w:w="2268" w:type="dxa"/>
            <w:tcBorders>
              <w:top w:val="nil"/>
              <w:left w:val="single" w:sz="8" w:space="0" w:color="auto"/>
              <w:bottom w:val="single" w:sz="4" w:space="0" w:color="auto"/>
              <w:right w:val="nil"/>
            </w:tcBorders>
            <w:shd w:val="clear" w:color="000000" w:fill="FFFF99"/>
            <w:vAlign w:val="bottom"/>
          </w:tcPr>
          <w:p w:rsidR="00D97689" w:rsidRPr="00250251" w:rsidRDefault="00D97689" w:rsidP="00D97689">
            <w:pPr>
              <w:spacing w:after="0" w:line="240" w:lineRule="auto"/>
              <w:rPr>
                <w:rFonts w:ascii="Garamond" w:eastAsia="Times New Roman" w:hAnsi="Garamond"/>
                <w:b/>
                <w:bCs/>
                <w:sz w:val="24"/>
                <w:szCs w:val="24"/>
                <w:lang w:val="en-ZA" w:eastAsia="en-ZA"/>
              </w:rPr>
            </w:pPr>
            <w:r w:rsidRPr="00250251">
              <w:rPr>
                <w:rFonts w:ascii="Garamond" w:eastAsia="Times New Roman" w:hAnsi="Garamond"/>
                <w:b/>
                <w:bCs/>
                <w:sz w:val="24"/>
                <w:szCs w:val="24"/>
                <w:lang w:val="en-ZA" w:eastAsia="en-ZA"/>
              </w:rPr>
              <w:t>Honduras</w:t>
            </w:r>
          </w:p>
        </w:tc>
        <w:tc>
          <w:tcPr>
            <w:tcW w:w="6946" w:type="dxa"/>
            <w:tcBorders>
              <w:top w:val="nil"/>
              <w:left w:val="single" w:sz="8" w:space="0" w:color="auto"/>
              <w:bottom w:val="single" w:sz="4" w:space="0" w:color="auto"/>
              <w:right w:val="single" w:sz="8" w:space="0" w:color="auto"/>
            </w:tcBorders>
            <w:shd w:val="clear" w:color="000000" w:fill="FFFF99"/>
            <w:vAlign w:val="bottom"/>
          </w:tcPr>
          <w:p w:rsidR="00D97689" w:rsidRPr="000F0CD8" w:rsidRDefault="001B454D" w:rsidP="000F0CD8">
            <w:pPr>
              <w:spacing w:after="0" w:line="240" w:lineRule="auto"/>
              <w:rPr>
                <w:rFonts w:ascii="Garamond" w:eastAsia="Times New Roman" w:hAnsi="Garamond"/>
                <w:i/>
                <w:sz w:val="24"/>
                <w:szCs w:val="24"/>
                <w:lang w:val="en-ZA" w:eastAsia="en-ZA"/>
              </w:rPr>
            </w:pPr>
            <w:r w:rsidRPr="000F0CD8">
              <w:rPr>
                <w:rFonts w:ascii="Garamond" w:eastAsia="Times New Roman" w:hAnsi="Garamond"/>
                <w:i/>
                <w:sz w:val="24"/>
                <w:szCs w:val="24"/>
                <w:lang w:val="en-ZA" w:eastAsia="en-ZA"/>
              </w:rPr>
              <w:t xml:space="preserve">Membership with national coalition being </w:t>
            </w:r>
            <w:r w:rsidR="000F0CD8" w:rsidRPr="000F0CD8">
              <w:rPr>
                <w:rFonts w:ascii="Garamond" w:eastAsia="Times New Roman" w:hAnsi="Garamond"/>
                <w:i/>
                <w:sz w:val="24"/>
                <w:szCs w:val="24"/>
                <w:lang w:val="en-ZA" w:eastAsia="en-ZA"/>
              </w:rPr>
              <w:t>finalised</w:t>
            </w:r>
          </w:p>
        </w:tc>
      </w:tr>
      <w:tr w:rsidR="00D97689" w:rsidRPr="00FC2B7A">
        <w:trPr>
          <w:trHeight w:val="615"/>
        </w:trPr>
        <w:tc>
          <w:tcPr>
            <w:tcW w:w="2268" w:type="dxa"/>
            <w:tcBorders>
              <w:top w:val="nil"/>
              <w:left w:val="single" w:sz="8" w:space="0" w:color="auto"/>
              <w:bottom w:val="single" w:sz="8" w:space="0" w:color="auto"/>
              <w:right w:val="nil"/>
            </w:tcBorders>
            <w:shd w:val="clear" w:color="000000" w:fill="FFFFFF"/>
            <w:vAlign w:val="bottom"/>
          </w:tcPr>
          <w:p w:rsidR="00D97689" w:rsidRPr="00250251" w:rsidRDefault="00D97689" w:rsidP="00D97689">
            <w:pPr>
              <w:spacing w:after="0" w:line="240" w:lineRule="auto"/>
              <w:rPr>
                <w:rFonts w:ascii="Garamond" w:eastAsia="Times New Roman" w:hAnsi="Garamond"/>
                <w:b/>
                <w:bCs/>
                <w:sz w:val="24"/>
                <w:szCs w:val="24"/>
                <w:lang w:val="en-ZA" w:eastAsia="en-ZA"/>
              </w:rPr>
            </w:pPr>
            <w:r w:rsidRPr="00250251">
              <w:rPr>
                <w:rFonts w:ascii="Garamond" w:eastAsia="Times New Roman" w:hAnsi="Garamond"/>
                <w:b/>
                <w:bCs/>
                <w:sz w:val="24"/>
                <w:szCs w:val="24"/>
                <w:lang w:val="en-ZA" w:eastAsia="en-ZA"/>
              </w:rPr>
              <w:t>Nicaragua</w:t>
            </w:r>
          </w:p>
        </w:tc>
        <w:tc>
          <w:tcPr>
            <w:tcW w:w="6946" w:type="dxa"/>
            <w:tcBorders>
              <w:top w:val="nil"/>
              <w:left w:val="single" w:sz="8" w:space="0" w:color="auto"/>
              <w:bottom w:val="single" w:sz="8" w:space="0" w:color="auto"/>
              <w:right w:val="single" w:sz="8" w:space="0" w:color="auto"/>
            </w:tcBorders>
            <w:shd w:val="clear" w:color="000000" w:fill="FFFFFF"/>
            <w:vAlign w:val="bottom"/>
          </w:tcPr>
          <w:p w:rsidR="00D97689" w:rsidRPr="00FC2B7A" w:rsidRDefault="00D97689" w:rsidP="00D97689">
            <w:pPr>
              <w:spacing w:after="0" w:line="240" w:lineRule="auto"/>
              <w:rPr>
                <w:rFonts w:ascii="Garamond" w:eastAsia="Times New Roman" w:hAnsi="Garamond"/>
                <w:sz w:val="24"/>
                <w:szCs w:val="24"/>
                <w:lang w:val="es-ES" w:eastAsia="en-ZA"/>
              </w:rPr>
            </w:pPr>
            <w:r w:rsidRPr="00FC2B7A">
              <w:rPr>
                <w:rFonts w:ascii="Garamond" w:eastAsia="Times New Roman" w:hAnsi="Garamond"/>
                <w:sz w:val="24"/>
                <w:szCs w:val="24"/>
                <w:lang w:val="es-ES" w:eastAsia="en-ZA"/>
              </w:rPr>
              <w:t xml:space="preserve">Coalition: Foro de Educación y Desarrollo Humano de la Iniciativa por Nicaragua (Education and Human Development Forum of the Initiative for Nicaragua) (El FEDH IPN) </w:t>
            </w:r>
          </w:p>
        </w:tc>
      </w:tr>
    </w:tbl>
    <w:p w:rsidR="00D97689" w:rsidRPr="00827757" w:rsidRDefault="00D97689" w:rsidP="00D97689">
      <w:pPr>
        <w:spacing w:after="0" w:line="240" w:lineRule="auto"/>
        <w:ind w:left="360"/>
        <w:contextualSpacing/>
        <w:jc w:val="both"/>
        <w:rPr>
          <w:rFonts w:ascii="Garamond" w:eastAsia="Times New Roman" w:hAnsi="Garamond"/>
          <w:b/>
          <w:sz w:val="24"/>
          <w:szCs w:val="24"/>
          <w:u w:val="single"/>
        </w:rPr>
      </w:pPr>
      <w:r w:rsidRPr="00FC2B7A">
        <w:rPr>
          <w:rFonts w:ascii="Garamond" w:hAnsi="Garamond"/>
          <w:sz w:val="24"/>
          <w:szCs w:val="24"/>
          <w:lang w:val="es-ES"/>
        </w:rPr>
        <w:br w:type="page"/>
      </w:r>
      <w:r w:rsidRPr="00827757">
        <w:rPr>
          <w:rFonts w:ascii="Garamond" w:hAnsi="Garamond"/>
          <w:b/>
          <w:sz w:val="24"/>
          <w:szCs w:val="24"/>
          <w:lang w:val="en-GB"/>
        </w:rPr>
        <w:t>Appendix 2: Summary of Results Framework</w:t>
      </w:r>
    </w:p>
    <w:tbl>
      <w:tblPr>
        <w:tblpPr w:leftFromText="180" w:rightFromText="180" w:vertAnchor="page" w:horzAnchor="margin" w:tblpY="2068"/>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1531"/>
        <w:gridCol w:w="1417"/>
        <w:gridCol w:w="1276"/>
        <w:gridCol w:w="2126"/>
      </w:tblGrid>
      <w:tr w:rsidR="001F6FA7" w:rsidRPr="009F3ABE" w:rsidTr="0043542A">
        <w:tc>
          <w:tcPr>
            <w:tcW w:w="2405" w:type="dxa"/>
          </w:tcPr>
          <w:p w:rsidR="0043542A" w:rsidRPr="009F3ABE" w:rsidRDefault="0043542A" w:rsidP="00D97689">
            <w:pPr>
              <w:spacing w:after="0" w:line="240" w:lineRule="auto"/>
              <w:rPr>
                <w:rFonts w:ascii="Garamond" w:eastAsia="Times New Roman" w:hAnsi="Garamond"/>
                <w:b/>
                <w:sz w:val="18"/>
                <w:szCs w:val="18"/>
              </w:rPr>
            </w:pPr>
            <w:r w:rsidRPr="009F3ABE">
              <w:rPr>
                <w:rFonts w:ascii="Garamond" w:eastAsia="Times New Roman" w:hAnsi="Garamond"/>
                <w:b/>
                <w:sz w:val="18"/>
                <w:szCs w:val="18"/>
              </w:rPr>
              <w:t>INDICATOR</w:t>
            </w:r>
          </w:p>
        </w:tc>
        <w:tc>
          <w:tcPr>
            <w:tcW w:w="1531" w:type="dxa"/>
          </w:tcPr>
          <w:p w:rsidR="0043542A" w:rsidRPr="009F3ABE" w:rsidRDefault="0043542A" w:rsidP="00D97689">
            <w:pPr>
              <w:spacing w:after="0" w:line="240" w:lineRule="auto"/>
              <w:rPr>
                <w:rFonts w:ascii="Garamond" w:eastAsia="Times New Roman" w:hAnsi="Garamond"/>
                <w:b/>
                <w:sz w:val="18"/>
                <w:szCs w:val="18"/>
              </w:rPr>
            </w:pPr>
            <w:r w:rsidRPr="009F3ABE">
              <w:rPr>
                <w:rFonts w:ascii="Garamond" w:eastAsia="Times New Roman" w:hAnsi="Garamond"/>
                <w:b/>
                <w:sz w:val="18"/>
                <w:szCs w:val="18"/>
              </w:rPr>
              <w:t>Baseline Dec 2011</w:t>
            </w:r>
            <w:r w:rsidR="00632A10">
              <w:rPr>
                <w:rFonts w:ascii="Garamond" w:eastAsia="Times New Roman" w:hAnsi="Garamond"/>
                <w:b/>
                <w:sz w:val="18"/>
                <w:szCs w:val="18"/>
              </w:rPr>
              <w:t xml:space="preserve"> (to be collected in a survey at the project onset)</w:t>
            </w:r>
          </w:p>
        </w:tc>
        <w:tc>
          <w:tcPr>
            <w:tcW w:w="1417" w:type="dxa"/>
          </w:tcPr>
          <w:p w:rsidR="0043542A" w:rsidRPr="009F3ABE" w:rsidRDefault="00321D44" w:rsidP="00D97689">
            <w:pPr>
              <w:spacing w:after="0" w:line="240" w:lineRule="auto"/>
              <w:rPr>
                <w:rFonts w:ascii="Garamond" w:eastAsia="Times New Roman" w:hAnsi="Garamond"/>
                <w:b/>
                <w:sz w:val="18"/>
                <w:szCs w:val="18"/>
              </w:rPr>
            </w:pPr>
            <w:r>
              <w:rPr>
                <w:rFonts w:ascii="Garamond" w:eastAsia="Times New Roman" w:hAnsi="Garamond"/>
                <w:b/>
                <w:sz w:val="18"/>
                <w:szCs w:val="18"/>
              </w:rPr>
              <w:t xml:space="preserve">6 months to </w:t>
            </w:r>
            <w:r w:rsidR="0043542A">
              <w:rPr>
                <w:rFonts w:ascii="Garamond" w:eastAsia="Times New Roman" w:hAnsi="Garamond"/>
                <w:b/>
                <w:sz w:val="18"/>
                <w:szCs w:val="18"/>
              </w:rPr>
              <w:t>30</w:t>
            </w:r>
            <w:r w:rsidR="0043542A" w:rsidRPr="0043542A">
              <w:rPr>
                <w:rFonts w:ascii="Garamond" w:eastAsia="Times New Roman" w:hAnsi="Garamond"/>
                <w:b/>
                <w:sz w:val="18"/>
                <w:szCs w:val="18"/>
                <w:vertAlign w:val="superscript"/>
              </w:rPr>
              <w:t>th</w:t>
            </w:r>
            <w:r w:rsidR="0043542A">
              <w:rPr>
                <w:rFonts w:ascii="Garamond" w:eastAsia="Times New Roman" w:hAnsi="Garamond"/>
                <w:b/>
                <w:sz w:val="18"/>
                <w:szCs w:val="18"/>
              </w:rPr>
              <w:t xml:space="preserve"> June 2012</w:t>
            </w:r>
          </w:p>
        </w:tc>
        <w:tc>
          <w:tcPr>
            <w:tcW w:w="1276" w:type="dxa"/>
          </w:tcPr>
          <w:p w:rsidR="0043542A" w:rsidRPr="009F3ABE" w:rsidRDefault="00321D44" w:rsidP="00D97689">
            <w:pPr>
              <w:spacing w:after="0" w:line="240" w:lineRule="auto"/>
              <w:rPr>
                <w:rFonts w:ascii="Garamond" w:eastAsia="Times New Roman" w:hAnsi="Garamond"/>
                <w:b/>
                <w:sz w:val="18"/>
                <w:szCs w:val="18"/>
              </w:rPr>
            </w:pPr>
            <w:r>
              <w:rPr>
                <w:rFonts w:ascii="Garamond" w:eastAsia="Times New Roman" w:hAnsi="Garamond"/>
                <w:b/>
                <w:sz w:val="18"/>
                <w:szCs w:val="18"/>
              </w:rPr>
              <w:t xml:space="preserve">6 months to </w:t>
            </w:r>
            <w:r w:rsidR="0043542A">
              <w:rPr>
                <w:rFonts w:ascii="Garamond" w:eastAsia="Times New Roman" w:hAnsi="Garamond"/>
                <w:b/>
                <w:sz w:val="18"/>
                <w:szCs w:val="18"/>
              </w:rPr>
              <w:t>31</w:t>
            </w:r>
            <w:r w:rsidR="0043542A" w:rsidRPr="0043542A">
              <w:rPr>
                <w:rFonts w:ascii="Garamond" w:eastAsia="Times New Roman" w:hAnsi="Garamond"/>
                <w:b/>
                <w:sz w:val="18"/>
                <w:szCs w:val="18"/>
                <w:vertAlign w:val="superscript"/>
              </w:rPr>
              <w:t>st</w:t>
            </w:r>
            <w:r w:rsidR="0043542A">
              <w:rPr>
                <w:rFonts w:ascii="Garamond" w:eastAsia="Times New Roman" w:hAnsi="Garamond"/>
                <w:b/>
                <w:sz w:val="18"/>
                <w:szCs w:val="18"/>
              </w:rPr>
              <w:t xml:space="preserve"> Dec 2012</w:t>
            </w:r>
          </w:p>
        </w:tc>
        <w:tc>
          <w:tcPr>
            <w:tcW w:w="2126" w:type="dxa"/>
          </w:tcPr>
          <w:p w:rsidR="0043542A" w:rsidRPr="009F3ABE" w:rsidRDefault="0043542A" w:rsidP="00D97689">
            <w:pPr>
              <w:spacing w:after="0" w:line="240" w:lineRule="auto"/>
              <w:rPr>
                <w:rFonts w:ascii="Garamond" w:eastAsia="Times New Roman" w:hAnsi="Garamond"/>
                <w:b/>
                <w:sz w:val="18"/>
                <w:szCs w:val="18"/>
              </w:rPr>
            </w:pPr>
            <w:r>
              <w:rPr>
                <w:rFonts w:ascii="Garamond" w:eastAsia="Times New Roman" w:hAnsi="Garamond"/>
                <w:b/>
                <w:sz w:val="18"/>
                <w:szCs w:val="18"/>
              </w:rPr>
              <w:t>ASSUMPTIONS</w:t>
            </w:r>
          </w:p>
        </w:tc>
      </w:tr>
      <w:tr w:rsidR="001F6FA7" w:rsidRPr="001F6FA7" w:rsidTr="0043542A">
        <w:tc>
          <w:tcPr>
            <w:tcW w:w="2405" w:type="dxa"/>
          </w:tcPr>
          <w:p w:rsidR="0043542A" w:rsidRPr="001F6FA7" w:rsidRDefault="0043542A" w:rsidP="00D97689">
            <w:pPr>
              <w:spacing w:line="240" w:lineRule="auto"/>
              <w:rPr>
                <w:rFonts w:ascii="Garamond" w:hAnsi="Garamond"/>
                <w:i/>
                <w:color w:val="000000"/>
                <w:sz w:val="18"/>
                <w:szCs w:val="24"/>
                <w:u w:val="single"/>
              </w:rPr>
            </w:pPr>
            <w:r w:rsidRPr="001F6FA7">
              <w:rPr>
                <w:rFonts w:ascii="Garamond" w:hAnsi="Garamond"/>
                <w:i/>
                <w:color w:val="000000"/>
                <w:sz w:val="18"/>
                <w:szCs w:val="24"/>
                <w:u w:val="single"/>
              </w:rPr>
              <w:t>Strategy 1: Capacity Building:</w:t>
            </w:r>
          </w:p>
          <w:p w:rsidR="0043542A" w:rsidRPr="001F6FA7" w:rsidRDefault="0043542A" w:rsidP="001F6FA7">
            <w:pPr>
              <w:spacing w:line="240" w:lineRule="auto"/>
              <w:rPr>
                <w:rFonts w:ascii="Garamond" w:eastAsia="Times New Roman" w:hAnsi="Garamond"/>
                <w:sz w:val="18"/>
                <w:szCs w:val="18"/>
              </w:rPr>
            </w:pPr>
            <w:r w:rsidRPr="001F6FA7">
              <w:rPr>
                <w:rFonts w:ascii="Garamond" w:hAnsi="Garamond"/>
                <w:sz w:val="18"/>
                <w:szCs w:val="18"/>
              </w:rPr>
              <w:t>At least 15 NECs are</w:t>
            </w:r>
            <w:r w:rsidRPr="001F6FA7">
              <w:rPr>
                <w:rFonts w:ascii="Garamond" w:hAnsi="Garamond"/>
                <w:i/>
                <w:sz w:val="18"/>
                <w:szCs w:val="18"/>
              </w:rPr>
              <w:t xml:space="preserve"> </w:t>
            </w:r>
            <w:r w:rsidRPr="001F6FA7">
              <w:rPr>
                <w:rFonts w:ascii="Garamond" w:hAnsi="Garamond"/>
                <w:sz w:val="18"/>
                <w:szCs w:val="18"/>
              </w:rPr>
              <w:t>actively and effectively monitoring how well National Education sector plans and policies are being implemented</w:t>
            </w:r>
          </w:p>
        </w:tc>
        <w:tc>
          <w:tcPr>
            <w:tcW w:w="1531" w:type="dxa"/>
          </w:tcPr>
          <w:p w:rsidR="0043542A" w:rsidRPr="001F6FA7" w:rsidRDefault="0043542A" w:rsidP="00D97689">
            <w:pPr>
              <w:spacing w:after="0" w:line="240" w:lineRule="auto"/>
              <w:rPr>
                <w:rFonts w:ascii="Garamond" w:eastAsia="Times New Roman" w:hAnsi="Garamond"/>
                <w:b/>
                <w:sz w:val="18"/>
                <w:szCs w:val="18"/>
              </w:rPr>
            </w:pPr>
          </w:p>
        </w:tc>
        <w:tc>
          <w:tcPr>
            <w:tcW w:w="1417" w:type="dxa"/>
          </w:tcPr>
          <w:p w:rsidR="0043542A" w:rsidRPr="001F6FA7" w:rsidRDefault="00632A10" w:rsidP="00D97689">
            <w:pPr>
              <w:spacing w:after="0" w:line="240" w:lineRule="auto"/>
              <w:rPr>
                <w:rFonts w:ascii="Garamond" w:eastAsia="Times New Roman" w:hAnsi="Garamond"/>
                <w:b/>
                <w:sz w:val="18"/>
                <w:szCs w:val="18"/>
              </w:rPr>
            </w:pPr>
            <w:r>
              <w:rPr>
                <w:rFonts w:ascii="Garamond" w:eastAsia="Times New Roman" w:hAnsi="Garamond"/>
                <w:b/>
                <w:sz w:val="18"/>
                <w:szCs w:val="18"/>
              </w:rPr>
              <w:t>7 further NECs</w:t>
            </w:r>
          </w:p>
        </w:tc>
        <w:tc>
          <w:tcPr>
            <w:tcW w:w="1276" w:type="dxa"/>
          </w:tcPr>
          <w:p w:rsidR="0043542A" w:rsidRPr="001F6FA7" w:rsidRDefault="0043542A" w:rsidP="00D97689">
            <w:pPr>
              <w:spacing w:after="0" w:line="240" w:lineRule="auto"/>
              <w:rPr>
                <w:rFonts w:ascii="Garamond" w:eastAsia="Times New Roman" w:hAnsi="Garamond"/>
                <w:b/>
                <w:sz w:val="18"/>
                <w:szCs w:val="18"/>
              </w:rPr>
            </w:pPr>
            <w:r w:rsidRPr="001F6FA7">
              <w:rPr>
                <w:rFonts w:ascii="Garamond" w:eastAsia="Times New Roman" w:hAnsi="Garamond"/>
                <w:b/>
                <w:sz w:val="18"/>
                <w:szCs w:val="18"/>
              </w:rPr>
              <w:t xml:space="preserve"> </w:t>
            </w:r>
            <w:r w:rsidR="00632A10">
              <w:rPr>
                <w:rFonts w:ascii="Garamond" w:eastAsia="Times New Roman" w:hAnsi="Garamond"/>
                <w:b/>
                <w:sz w:val="18"/>
                <w:szCs w:val="18"/>
              </w:rPr>
              <w:t>15 further NECs</w:t>
            </w:r>
          </w:p>
        </w:tc>
        <w:tc>
          <w:tcPr>
            <w:tcW w:w="2126" w:type="dxa"/>
          </w:tcPr>
          <w:p w:rsidR="0043542A" w:rsidRPr="001F6FA7" w:rsidRDefault="0043542A" w:rsidP="00D97689">
            <w:pPr>
              <w:spacing w:after="0" w:line="240" w:lineRule="auto"/>
              <w:rPr>
                <w:rFonts w:ascii="Garamond" w:eastAsia="Times New Roman" w:hAnsi="Garamond"/>
                <w:b/>
                <w:sz w:val="18"/>
                <w:szCs w:val="18"/>
              </w:rPr>
            </w:pPr>
          </w:p>
        </w:tc>
      </w:tr>
      <w:tr w:rsidR="00632A10" w:rsidRPr="001F6FA7" w:rsidTr="0043542A">
        <w:tc>
          <w:tcPr>
            <w:tcW w:w="2405" w:type="dxa"/>
            <w:vAlign w:val="center"/>
          </w:tcPr>
          <w:p w:rsidR="00632A10" w:rsidRPr="001F6FA7" w:rsidRDefault="00632A10" w:rsidP="00632A10">
            <w:pPr>
              <w:spacing w:after="0" w:line="240" w:lineRule="auto"/>
              <w:contextualSpacing/>
              <w:jc w:val="both"/>
              <w:rPr>
                <w:rFonts w:ascii="Garamond" w:hAnsi="Garamond"/>
                <w:sz w:val="18"/>
                <w:szCs w:val="18"/>
              </w:rPr>
            </w:pPr>
            <w:r w:rsidRPr="001F6FA7">
              <w:rPr>
                <w:rFonts w:ascii="Garamond" w:hAnsi="Garamond"/>
                <w:sz w:val="18"/>
                <w:szCs w:val="18"/>
              </w:rPr>
              <w:t xml:space="preserve">At least 15 NECs are acting as think-tanks and early warning systems, issuing </w:t>
            </w:r>
            <w:r w:rsidR="00321D44">
              <w:rPr>
                <w:rFonts w:ascii="Garamond" w:hAnsi="Garamond"/>
                <w:sz w:val="18"/>
                <w:szCs w:val="18"/>
              </w:rPr>
              <w:t>current information on</w:t>
            </w:r>
            <w:r w:rsidR="00321D44" w:rsidRPr="001F6FA7">
              <w:rPr>
                <w:rFonts w:ascii="Garamond" w:hAnsi="Garamond"/>
                <w:sz w:val="18"/>
                <w:szCs w:val="18"/>
              </w:rPr>
              <w:t xml:space="preserve"> </w:t>
            </w:r>
            <w:r w:rsidRPr="001F6FA7">
              <w:rPr>
                <w:rFonts w:ascii="Garamond" w:hAnsi="Garamond"/>
                <w:sz w:val="18"/>
                <w:szCs w:val="18"/>
              </w:rPr>
              <w:t>education policy issues and are helping the GPE partners to recognize the need for change and to take action when new dilemmas and problems occur</w:t>
            </w:r>
          </w:p>
          <w:p w:rsidR="00632A10" w:rsidRPr="001F6FA7" w:rsidRDefault="00632A10" w:rsidP="00632A10">
            <w:pPr>
              <w:spacing w:after="0" w:line="240" w:lineRule="auto"/>
              <w:contextualSpacing/>
              <w:jc w:val="both"/>
              <w:rPr>
                <w:rFonts w:ascii="Garamond" w:eastAsia="Times New Roman" w:hAnsi="Garamond"/>
                <w:sz w:val="16"/>
                <w:szCs w:val="16"/>
              </w:rPr>
            </w:pPr>
          </w:p>
        </w:tc>
        <w:tc>
          <w:tcPr>
            <w:tcW w:w="1531" w:type="dxa"/>
          </w:tcPr>
          <w:p w:rsidR="00632A10" w:rsidRPr="001F6FA7" w:rsidRDefault="00632A10" w:rsidP="00632A10">
            <w:pPr>
              <w:spacing w:after="0" w:line="240" w:lineRule="auto"/>
              <w:rPr>
                <w:rFonts w:ascii="Garamond" w:eastAsia="Times New Roman" w:hAnsi="Garamond"/>
                <w:b/>
                <w:sz w:val="18"/>
                <w:szCs w:val="18"/>
              </w:rPr>
            </w:pPr>
          </w:p>
        </w:tc>
        <w:tc>
          <w:tcPr>
            <w:tcW w:w="1417" w:type="dxa"/>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7 further NECs</w:t>
            </w:r>
          </w:p>
        </w:tc>
        <w:tc>
          <w:tcPr>
            <w:tcW w:w="1276" w:type="dxa"/>
          </w:tcPr>
          <w:p w:rsidR="00632A10" w:rsidRPr="001F6FA7" w:rsidRDefault="00632A10" w:rsidP="00632A10">
            <w:pPr>
              <w:spacing w:after="0" w:line="240" w:lineRule="auto"/>
              <w:rPr>
                <w:rFonts w:ascii="Garamond" w:eastAsia="Times New Roman" w:hAnsi="Garamond"/>
                <w:b/>
                <w:sz w:val="18"/>
                <w:szCs w:val="18"/>
              </w:rPr>
            </w:pPr>
            <w:r w:rsidRPr="001F6FA7">
              <w:rPr>
                <w:rFonts w:ascii="Garamond" w:eastAsia="Times New Roman" w:hAnsi="Garamond"/>
                <w:b/>
                <w:sz w:val="18"/>
                <w:szCs w:val="18"/>
              </w:rPr>
              <w:t xml:space="preserve"> </w:t>
            </w:r>
            <w:r>
              <w:rPr>
                <w:rFonts w:ascii="Garamond" w:eastAsia="Times New Roman" w:hAnsi="Garamond"/>
                <w:b/>
                <w:sz w:val="18"/>
                <w:szCs w:val="18"/>
              </w:rPr>
              <w:t>15 further NECs</w:t>
            </w:r>
          </w:p>
        </w:tc>
        <w:tc>
          <w:tcPr>
            <w:tcW w:w="2126" w:type="dxa"/>
          </w:tcPr>
          <w:p w:rsidR="00632A10" w:rsidRPr="001F6FA7" w:rsidRDefault="00632A10" w:rsidP="00632A10">
            <w:pPr>
              <w:spacing w:after="0" w:line="240" w:lineRule="auto"/>
              <w:rPr>
                <w:rFonts w:ascii="Garamond" w:eastAsia="Times New Roman" w:hAnsi="Garamond"/>
                <w:b/>
                <w:sz w:val="18"/>
                <w:szCs w:val="18"/>
              </w:rPr>
            </w:pPr>
          </w:p>
        </w:tc>
      </w:tr>
      <w:tr w:rsidR="00632A10" w:rsidRPr="001F6FA7" w:rsidTr="0043542A">
        <w:trPr>
          <w:trHeight w:val="648"/>
        </w:trPr>
        <w:tc>
          <w:tcPr>
            <w:tcW w:w="2405" w:type="dxa"/>
            <w:tcBorders>
              <w:bottom w:val="single" w:sz="4" w:space="0" w:color="000000"/>
            </w:tcBorders>
            <w:vAlign w:val="center"/>
          </w:tcPr>
          <w:p w:rsidR="00632A10" w:rsidRPr="001F6FA7" w:rsidRDefault="00632A10" w:rsidP="00632A10">
            <w:pPr>
              <w:pStyle w:val="ColorfulList-Accent11"/>
              <w:spacing w:line="240" w:lineRule="auto"/>
              <w:ind w:left="0"/>
              <w:jc w:val="both"/>
              <w:rPr>
                <w:rFonts w:ascii="Garamond" w:hAnsi="Garamond"/>
                <w:sz w:val="18"/>
                <w:szCs w:val="18"/>
              </w:rPr>
            </w:pPr>
            <w:r w:rsidRPr="001F6FA7">
              <w:rPr>
                <w:rFonts w:ascii="Garamond" w:hAnsi="Garamond"/>
                <w:sz w:val="18"/>
                <w:szCs w:val="18"/>
              </w:rPr>
              <w:t xml:space="preserve">At least 15 NECs are </w:t>
            </w:r>
            <w:r w:rsidRPr="001F6FA7">
              <w:rPr>
                <w:rFonts w:ascii="Garamond" w:eastAsia="Times New Roman" w:hAnsi="Garamond"/>
                <w:color w:val="000000"/>
                <w:sz w:val="18"/>
                <w:szCs w:val="18"/>
              </w:rPr>
              <w:t xml:space="preserve">analyzing budgets and policies and are proposing alternative models, policies and strategies to resolve educational challenges, and </w:t>
            </w:r>
            <w:r w:rsidRPr="001F6FA7">
              <w:rPr>
                <w:rFonts w:ascii="Garamond" w:hAnsi="Garamond"/>
                <w:sz w:val="18"/>
                <w:szCs w:val="18"/>
              </w:rPr>
              <w:t>achieve specific policy change and institutional reform</w:t>
            </w:r>
            <w:r w:rsidRPr="001F6FA7">
              <w:rPr>
                <w:rFonts w:ascii="Garamond" w:eastAsia="Times New Roman" w:hAnsi="Garamond"/>
                <w:color w:val="000000"/>
                <w:sz w:val="18"/>
                <w:szCs w:val="18"/>
              </w:rPr>
              <w:t xml:space="preserve"> objectives in the sector</w:t>
            </w:r>
            <w:r w:rsidRPr="001F6FA7">
              <w:rPr>
                <w:rFonts w:ascii="Garamond" w:hAnsi="Garamond"/>
                <w:sz w:val="18"/>
                <w:szCs w:val="18"/>
              </w:rPr>
              <w:t xml:space="preserve"> </w:t>
            </w:r>
          </w:p>
          <w:p w:rsidR="00632A10" w:rsidRPr="001F6FA7" w:rsidRDefault="00632A10" w:rsidP="00632A10">
            <w:pPr>
              <w:pStyle w:val="ColorfulList-Accent110"/>
              <w:suppressAutoHyphens w:val="0"/>
              <w:spacing w:before="40" w:after="40" w:line="240" w:lineRule="auto"/>
              <w:ind w:left="360"/>
              <w:contextualSpacing/>
              <w:rPr>
                <w:rFonts w:ascii="Garamond" w:eastAsia="Times New Roman" w:hAnsi="Garamond"/>
                <w:sz w:val="18"/>
                <w:szCs w:val="18"/>
              </w:rPr>
            </w:pPr>
          </w:p>
        </w:tc>
        <w:tc>
          <w:tcPr>
            <w:tcW w:w="1531" w:type="dxa"/>
            <w:tcBorders>
              <w:bottom w:val="single" w:sz="4" w:space="0" w:color="000000"/>
            </w:tcBorders>
          </w:tcPr>
          <w:p w:rsidR="00632A10" w:rsidRPr="001F6FA7" w:rsidRDefault="00632A10" w:rsidP="00632A10">
            <w:pPr>
              <w:spacing w:after="0" w:line="240" w:lineRule="auto"/>
              <w:rPr>
                <w:rFonts w:ascii="Garamond" w:eastAsia="Times New Roman" w:hAnsi="Garamond"/>
                <w:b/>
                <w:sz w:val="18"/>
                <w:szCs w:val="18"/>
              </w:rPr>
            </w:pPr>
          </w:p>
        </w:tc>
        <w:tc>
          <w:tcPr>
            <w:tcW w:w="1417" w:type="dxa"/>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7 further NECs</w:t>
            </w:r>
          </w:p>
        </w:tc>
        <w:tc>
          <w:tcPr>
            <w:tcW w:w="1276" w:type="dxa"/>
          </w:tcPr>
          <w:p w:rsidR="00632A10" w:rsidRPr="001F6FA7" w:rsidRDefault="00632A10" w:rsidP="00632A10">
            <w:pPr>
              <w:spacing w:after="0" w:line="240" w:lineRule="auto"/>
              <w:rPr>
                <w:rFonts w:ascii="Garamond" w:eastAsia="Times New Roman" w:hAnsi="Garamond"/>
                <w:b/>
                <w:sz w:val="18"/>
                <w:szCs w:val="18"/>
              </w:rPr>
            </w:pPr>
            <w:r w:rsidRPr="001F6FA7">
              <w:rPr>
                <w:rFonts w:ascii="Garamond" w:eastAsia="Times New Roman" w:hAnsi="Garamond"/>
                <w:b/>
                <w:sz w:val="18"/>
                <w:szCs w:val="18"/>
              </w:rPr>
              <w:t xml:space="preserve"> </w:t>
            </w:r>
            <w:r>
              <w:rPr>
                <w:rFonts w:ascii="Garamond" w:eastAsia="Times New Roman" w:hAnsi="Garamond"/>
                <w:b/>
                <w:sz w:val="18"/>
                <w:szCs w:val="18"/>
              </w:rPr>
              <w:t>15 further NECs</w:t>
            </w:r>
          </w:p>
        </w:tc>
        <w:tc>
          <w:tcPr>
            <w:tcW w:w="2126" w:type="dxa"/>
          </w:tcPr>
          <w:p w:rsidR="00632A10" w:rsidRPr="001F6FA7" w:rsidRDefault="00632A10" w:rsidP="00632A10">
            <w:pPr>
              <w:spacing w:after="0" w:line="240" w:lineRule="auto"/>
              <w:rPr>
                <w:rFonts w:ascii="Garamond" w:eastAsia="Times New Roman" w:hAnsi="Garamond"/>
                <w:sz w:val="18"/>
                <w:szCs w:val="18"/>
              </w:rPr>
            </w:pPr>
          </w:p>
        </w:tc>
      </w:tr>
      <w:tr w:rsidR="00632A10" w:rsidRPr="001F6FA7" w:rsidTr="0043542A">
        <w:tc>
          <w:tcPr>
            <w:tcW w:w="2405" w:type="dxa"/>
            <w:vAlign w:val="center"/>
          </w:tcPr>
          <w:p w:rsidR="00632A10" w:rsidRPr="005A75E8" w:rsidRDefault="00632A10" w:rsidP="00632A10">
            <w:pPr>
              <w:spacing w:line="240" w:lineRule="auto"/>
              <w:rPr>
                <w:rFonts w:ascii="Garamond" w:eastAsia="Times New Roman" w:hAnsi="Garamond"/>
                <w:i/>
                <w:sz w:val="18"/>
                <w:szCs w:val="24"/>
                <w:u w:val="single"/>
              </w:rPr>
            </w:pPr>
            <w:r w:rsidRPr="005A75E8">
              <w:rPr>
                <w:rFonts w:ascii="Garamond" w:eastAsia="Times New Roman" w:hAnsi="Garamond"/>
                <w:i/>
                <w:sz w:val="18"/>
                <w:szCs w:val="24"/>
                <w:u w:val="single"/>
              </w:rPr>
              <w:t>Strategy 2: Coalition, networking and alliance building</w:t>
            </w:r>
          </w:p>
          <w:p w:rsidR="00632A10" w:rsidRPr="001F6FA7" w:rsidRDefault="00632A10" w:rsidP="00321D44">
            <w:pPr>
              <w:spacing w:line="240" w:lineRule="auto"/>
              <w:rPr>
                <w:rFonts w:ascii="Garamond" w:eastAsia="Times New Roman" w:hAnsi="Garamond"/>
                <w:sz w:val="16"/>
                <w:szCs w:val="16"/>
              </w:rPr>
            </w:pPr>
            <w:r w:rsidRPr="005A75E8">
              <w:rPr>
                <w:rFonts w:ascii="Garamond" w:eastAsia="Times New Roman" w:hAnsi="Garamond"/>
                <w:sz w:val="18"/>
                <w:szCs w:val="16"/>
              </w:rPr>
              <w:t>Increase</w:t>
            </w:r>
            <w:r w:rsidR="00321D44">
              <w:rPr>
                <w:rFonts w:ascii="Garamond" w:eastAsia="Times New Roman" w:hAnsi="Garamond"/>
                <w:sz w:val="18"/>
                <w:szCs w:val="16"/>
              </w:rPr>
              <w:t>d</w:t>
            </w:r>
            <w:r w:rsidRPr="005A75E8">
              <w:rPr>
                <w:rFonts w:ascii="Garamond" w:eastAsia="Times New Roman" w:hAnsi="Garamond"/>
                <w:sz w:val="18"/>
                <w:szCs w:val="16"/>
              </w:rPr>
              <w:t xml:space="preserve"> range of civil society stakeholders engaged with t</w:t>
            </w:r>
            <w:r>
              <w:rPr>
                <w:rFonts w:ascii="Garamond" w:eastAsia="Times New Roman" w:hAnsi="Garamond"/>
                <w:sz w:val="18"/>
                <w:szCs w:val="16"/>
              </w:rPr>
              <w:t>he GPE’s country processes in at least 10 partner</w:t>
            </w:r>
            <w:r w:rsidRPr="005A75E8">
              <w:rPr>
                <w:rFonts w:ascii="Garamond" w:eastAsia="Times New Roman" w:hAnsi="Garamond"/>
                <w:sz w:val="18"/>
                <w:szCs w:val="16"/>
              </w:rPr>
              <w:t xml:space="preserve"> countries  </w:t>
            </w:r>
          </w:p>
        </w:tc>
        <w:tc>
          <w:tcPr>
            <w:tcW w:w="1531" w:type="dxa"/>
            <w:tcBorders>
              <w:bottom w:val="single" w:sz="4" w:space="0" w:color="000000"/>
            </w:tcBorders>
          </w:tcPr>
          <w:p w:rsidR="00632A10" w:rsidRPr="001F6FA7" w:rsidRDefault="00632A10" w:rsidP="00632A10">
            <w:pPr>
              <w:spacing w:after="0" w:line="240" w:lineRule="auto"/>
              <w:rPr>
                <w:rFonts w:ascii="Garamond" w:eastAsia="Times New Roman" w:hAnsi="Garamond"/>
                <w:b/>
                <w:sz w:val="18"/>
                <w:szCs w:val="18"/>
              </w:rPr>
            </w:pPr>
          </w:p>
        </w:tc>
        <w:tc>
          <w:tcPr>
            <w:tcW w:w="1417" w:type="dxa"/>
            <w:tcBorders>
              <w:bottom w:val="single" w:sz="4" w:space="0" w:color="000000"/>
            </w:tcBorders>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5 further NECs</w:t>
            </w:r>
          </w:p>
        </w:tc>
        <w:tc>
          <w:tcPr>
            <w:tcW w:w="1276" w:type="dxa"/>
            <w:tcBorders>
              <w:bottom w:val="single" w:sz="4" w:space="0" w:color="000000"/>
            </w:tcBorders>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10 further NECs</w:t>
            </w:r>
          </w:p>
        </w:tc>
        <w:tc>
          <w:tcPr>
            <w:tcW w:w="2126" w:type="dxa"/>
            <w:tcBorders>
              <w:bottom w:val="single" w:sz="4" w:space="0" w:color="000000"/>
            </w:tcBorders>
          </w:tcPr>
          <w:p w:rsidR="00632A10" w:rsidRPr="001F6FA7" w:rsidRDefault="00632A10" w:rsidP="00632A10">
            <w:pPr>
              <w:spacing w:after="0" w:line="240" w:lineRule="auto"/>
              <w:rPr>
                <w:rFonts w:ascii="Garamond" w:eastAsia="Times New Roman" w:hAnsi="Garamond"/>
                <w:b/>
                <w:sz w:val="18"/>
                <w:szCs w:val="18"/>
              </w:rPr>
            </w:pPr>
          </w:p>
        </w:tc>
      </w:tr>
      <w:tr w:rsidR="00632A10" w:rsidRPr="001F6FA7" w:rsidTr="0043542A">
        <w:tc>
          <w:tcPr>
            <w:tcW w:w="2405" w:type="dxa"/>
          </w:tcPr>
          <w:p w:rsidR="00632A10" w:rsidRPr="001F6FA7" w:rsidRDefault="00321D44" w:rsidP="00632A10">
            <w:pPr>
              <w:pStyle w:val="Default"/>
              <w:spacing w:before="80" w:after="120"/>
              <w:contextualSpacing/>
              <w:jc w:val="both"/>
              <w:rPr>
                <w:rFonts w:ascii="Garamond" w:hAnsi="Garamond"/>
                <w:sz w:val="18"/>
                <w:lang w:val="en-GB"/>
              </w:rPr>
            </w:pPr>
            <w:r>
              <w:rPr>
                <w:rFonts w:ascii="Garamond" w:hAnsi="Garamond"/>
                <w:sz w:val="18"/>
              </w:rPr>
              <w:t xml:space="preserve">Increased </w:t>
            </w:r>
            <w:r w:rsidR="00632A10" w:rsidRPr="001F6FA7">
              <w:rPr>
                <w:rFonts w:ascii="Garamond" w:hAnsi="Garamond"/>
                <w:sz w:val="18"/>
                <w:lang w:val="en-GB"/>
              </w:rPr>
              <w:t>percentage of women in the governance and leadership structures of existing NECs</w:t>
            </w:r>
            <w:r w:rsidR="00632A10">
              <w:rPr>
                <w:rFonts w:ascii="Garamond" w:hAnsi="Garamond"/>
                <w:sz w:val="18"/>
                <w:lang w:val="en-GB"/>
              </w:rPr>
              <w:t xml:space="preserve"> to </w:t>
            </w:r>
            <w:r>
              <w:rPr>
                <w:rFonts w:ascii="Garamond" w:hAnsi="Garamond"/>
                <w:sz w:val="18"/>
                <w:lang w:val="en-GB"/>
              </w:rPr>
              <w:t>42</w:t>
            </w:r>
            <w:r w:rsidR="00632A10">
              <w:rPr>
                <w:rFonts w:ascii="Garamond" w:hAnsi="Garamond"/>
                <w:sz w:val="18"/>
                <w:lang w:val="en-GB"/>
              </w:rPr>
              <w:t>%</w:t>
            </w:r>
          </w:p>
          <w:p w:rsidR="00632A10" w:rsidRPr="00321D44" w:rsidRDefault="00632A10" w:rsidP="00632A10">
            <w:pPr>
              <w:pStyle w:val="Default"/>
              <w:spacing w:before="80" w:after="120"/>
              <w:contextualSpacing/>
              <w:jc w:val="both"/>
              <w:rPr>
                <w:rFonts w:ascii="Garamond" w:eastAsia="Times New Roman" w:hAnsi="Garamond"/>
                <w:sz w:val="18"/>
                <w:szCs w:val="18"/>
                <w:lang w:val="en-GB"/>
              </w:rPr>
            </w:pPr>
          </w:p>
        </w:tc>
        <w:tc>
          <w:tcPr>
            <w:tcW w:w="1531" w:type="dxa"/>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37%</w:t>
            </w:r>
          </w:p>
        </w:tc>
        <w:tc>
          <w:tcPr>
            <w:tcW w:w="1417" w:type="dxa"/>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40%</w:t>
            </w:r>
          </w:p>
        </w:tc>
        <w:tc>
          <w:tcPr>
            <w:tcW w:w="1276" w:type="dxa"/>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45%</w:t>
            </w:r>
          </w:p>
        </w:tc>
        <w:tc>
          <w:tcPr>
            <w:tcW w:w="2126" w:type="dxa"/>
          </w:tcPr>
          <w:p w:rsidR="00632A10" w:rsidRPr="001F6FA7" w:rsidRDefault="00632A10" w:rsidP="00632A10">
            <w:pPr>
              <w:spacing w:after="0" w:line="240" w:lineRule="auto"/>
              <w:rPr>
                <w:rFonts w:ascii="Garamond" w:eastAsia="Times New Roman" w:hAnsi="Garamond"/>
                <w:b/>
                <w:sz w:val="18"/>
                <w:szCs w:val="18"/>
              </w:rPr>
            </w:pPr>
          </w:p>
        </w:tc>
      </w:tr>
      <w:tr w:rsidR="00632A10" w:rsidRPr="001F6FA7" w:rsidTr="0043542A">
        <w:tc>
          <w:tcPr>
            <w:tcW w:w="2405" w:type="dxa"/>
          </w:tcPr>
          <w:p w:rsidR="00632A10" w:rsidRPr="001F6FA7" w:rsidRDefault="00632A10" w:rsidP="00632A10">
            <w:pPr>
              <w:autoSpaceDE w:val="0"/>
              <w:autoSpaceDN w:val="0"/>
              <w:adjustRightInd w:val="0"/>
              <w:spacing w:after="0" w:line="240" w:lineRule="auto"/>
              <w:contextualSpacing/>
              <w:jc w:val="both"/>
              <w:rPr>
                <w:rFonts w:ascii="Garamond" w:hAnsi="Garamond" w:cs="ComicSansMS-Bold"/>
                <w:bCs/>
                <w:sz w:val="18"/>
                <w:szCs w:val="24"/>
              </w:rPr>
            </w:pPr>
            <w:r w:rsidRPr="001F6FA7">
              <w:rPr>
                <w:rFonts w:ascii="Garamond" w:hAnsi="Garamond"/>
                <w:sz w:val="18"/>
                <w:szCs w:val="24"/>
                <w:lang w:val="en-GB"/>
              </w:rPr>
              <w:t>Increase the number of groups representing the most vulnerable and the marginalised in NECs’ consultation, mobilisation, and consensus building processes</w:t>
            </w:r>
            <w:r>
              <w:rPr>
                <w:rFonts w:ascii="Garamond" w:hAnsi="Garamond"/>
                <w:sz w:val="18"/>
                <w:szCs w:val="24"/>
                <w:lang w:val="en-GB"/>
              </w:rPr>
              <w:t xml:space="preserve">  in at least 10 countries</w:t>
            </w:r>
          </w:p>
          <w:p w:rsidR="00632A10" w:rsidRPr="001F6FA7" w:rsidRDefault="00632A10" w:rsidP="00632A10">
            <w:pPr>
              <w:pStyle w:val="Default"/>
              <w:spacing w:before="80" w:after="120"/>
              <w:contextualSpacing/>
              <w:jc w:val="both"/>
              <w:rPr>
                <w:rFonts w:ascii="Garamond" w:hAnsi="Garamond"/>
                <w:sz w:val="18"/>
              </w:rPr>
            </w:pPr>
          </w:p>
        </w:tc>
        <w:tc>
          <w:tcPr>
            <w:tcW w:w="1531" w:type="dxa"/>
          </w:tcPr>
          <w:p w:rsidR="00632A10" w:rsidRPr="001F6FA7" w:rsidRDefault="00632A10" w:rsidP="00632A10">
            <w:pPr>
              <w:spacing w:after="0" w:line="240" w:lineRule="auto"/>
              <w:rPr>
                <w:rFonts w:ascii="Garamond" w:eastAsia="Times New Roman" w:hAnsi="Garamond"/>
                <w:b/>
                <w:sz w:val="18"/>
                <w:szCs w:val="18"/>
              </w:rPr>
            </w:pPr>
          </w:p>
        </w:tc>
        <w:tc>
          <w:tcPr>
            <w:tcW w:w="1417" w:type="dxa"/>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5 further NECs</w:t>
            </w:r>
          </w:p>
        </w:tc>
        <w:tc>
          <w:tcPr>
            <w:tcW w:w="1276" w:type="dxa"/>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10 further NECs</w:t>
            </w:r>
          </w:p>
        </w:tc>
        <w:tc>
          <w:tcPr>
            <w:tcW w:w="2126" w:type="dxa"/>
          </w:tcPr>
          <w:p w:rsidR="00632A10" w:rsidRPr="001F6FA7" w:rsidRDefault="00632A10" w:rsidP="00632A10">
            <w:pPr>
              <w:spacing w:after="0" w:line="240" w:lineRule="auto"/>
              <w:rPr>
                <w:rFonts w:ascii="Garamond" w:eastAsia="Times New Roman" w:hAnsi="Garamond"/>
                <w:b/>
                <w:sz w:val="18"/>
                <w:szCs w:val="18"/>
              </w:rPr>
            </w:pPr>
          </w:p>
        </w:tc>
      </w:tr>
      <w:tr w:rsidR="00632A10" w:rsidRPr="001F6FA7" w:rsidTr="0043542A">
        <w:tc>
          <w:tcPr>
            <w:tcW w:w="2405" w:type="dxa"/>
          </w:tcPr>
          <w:p w:rsidR="00632A10" w:rsidRPr="001F6FA7" w:rsidRDefault="00632A10" w:rsidP="00632A10">
            <w:pPr>
              <w:autoSpaceDE w:val="0"/>
              <w:autoSpaceDN w:val="0"/>
              <w:adjustRightInd w:val="0"/>
              <w:spacing w:after="0" w:line="240" w:lineRule="auto"/>
              <w:contextualSpacing/>
              <w:jc w:val="both"/>
              <w:rPr>
                <w:rFonts w:ascii="Garamond" w:hAnsi="Garamond"/>
                <w:sz w:val="18"/>
              </w:rPr>
            </w:pPr>
            <w:r w:rsidRPr="001F6FA7">
              <w:rPr>
                <w:rFonts w:ascii="Garamond" w:hAnsi="Garamond"/>
                <w:sz w:val="18"/>
                <w:szCs w:val="24"/>
                <w:lang w:val="en-GB"/>
              </w:rPr>
              <w:t>Increase the number of NECs with network members active throughout the country</w:t>
            </w:r>
            <w:r>
              <w:rPr>
                <w:rFonts w:ascii="Garamond" w:hAnsi="Garamond"/>
                <w:sz w:val="18"/>
                <w:szCs w:val="24"/>
                <w:lang w:val="en-GB"/>
              </w:rPr>
              <w:t xml:space="preserve"> in at least 5 countries </w:t>
            </w:r>
          </w:p>
        </w:tc>
        <w:tc>
          <w:tcPr>
            <w:tcW w:w="1531" w:type="dxa"/>
          </w:tcPr>
          <w:p w:rsidR="00632A10" w:rsidRPr="001F6FA7" w:rsidRDefault="00632A10" w:rsidP="00632A10">
            <w:pPr>
              <w:spacing w:after="0" w:line="240" w:lineRule="auto"/>
              <w:rPr>
                <w:rFonts w:ascii="Garamond" w:eastAsia="Times New Roman" w:hAnsi="Garamond"/>
                <w:b/>
                <w:sz w:val="18"/>
                <w:szCs w:val="18"/>
              </w:rPr>
            </w:pPr>
          </w:p>
        </w:tc>
        <w:tc>
          <w:tcPr>
            <w:tcW w:w="1417" w:type="dxa"/>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2 further NECs</w:t>
            </w:r>
          </w:p>
        </w:tc>
        <w:tc>
          <w:tcPr>
            <w:tcW w:w="1276" w:type="dxa"/>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5 further NECs</w:t>
            </w:r>
          </w:p>
        </w:tc>
        <w:tc>
          <w:tcPr>
            <w:tcW w:w="2126" w:type="dxa"/>
          </w:tcPr>
          <w:p w:rsidR="00632A10" w:rsidRPr="001F6FA7" w:rsidRDefault="00632A10" w:rsidP="00632A10">
            <w:pPr>
              <w:spacing w:after="0" w:line="240" w:lineRule="auto"/>
              <w:rPr>
                <w:rFonts w:ascii="Garamond" w:eastAsia="Times New Roman" w:hAnsi="Garamond"/>
                <w:b/>
                <w:sz w:val="18"/>
                <w:szCs w:val="18"/>
              </w:rPr>
            </w:pPr>
          </w:p>
        </w:tc>
      </w:tr>
      <w:tr w:rsidR="00632A10" w:rsidRPr="001F6FA7" w:rsidTr="0043542A">
        <w:tc>
          <w:tcPr>
            <w:tcW w:w="2405" w:type="dxa"/>
          </w:tcPr>
          <w:p w:rsidR="00632A10" w:rsidRDefault="00632A10" w:rsidP="00632A10">
            <w:pPr>
              <w:spacing w:line="240" w:lineRule="auto"/>
              <w:contextualSpacing/>
              <w:jc w:val="both"/>
              <w:rPr>
                <w:rFonts w:ascii="Garamond" w:hAnsi="Garamond"/>
                <w:bCs/>
                <w:i/>
                <w:iCs/>
                <w:sz w:val="18"/>
                <w:szCs w:val="24"/>
                <w:u w:val="single"/>
              </w:rPr>
            </w:pPr>
            <w:r w:rsidRPr="005A75E8">
              <w:rPr>
                <w:rFonts w:ascii="Garamond" w:eastAsia="Times New Roman" w:hAnsi="Garamond"/>
                <w:i/>
                <w:sz w:val="18"/>
                <w:szCs w:val="24"/>
                <w:u w:val="single"/>
              </w:rPr>
              <w:t>Strategy 3: A</w:t>
            </w:r>
            <w:r w:rsidRPr="005A75E8">
              <w:rPr>
                <w:rFonts w:ascii="Garamond" w:hAnsi="Garamond"/>
                <w:bCs/>
                <w:i/>
                <w:iCs/>
                <w:sz w:val="18"/>
                <w:szCs w:val="24"/>
                <w:u w:val="single"/>
              </w:rPr>
              <w:t>ccountability</w:t>
            </w:r>
          </w:p>
          <w:p w:rsidR="00632A10" w:rsidRPr="005A75E8" w:rsidRDefault="00632A10" w:rsidP="00632A10">
            <w:pPr>
              <w:spacing w:line="240" w:lineRule="auto"/>
              <w:contextualSpacing/>
              <w:jc w:val="both"/>
              <w:rPr>
                <w:rFonts w:ascii="Garamond" w:hAnsi="Garamond"/>
                <w:bCs/>
                <w:i/>
                <w:iCs/>
                <w:sz w:val="18"/>
                <w:szCs w:val="24"/>
                <w:u w:val="single"/>
              </w:rPr>
            </w:pPr>
            <w:r>
              <w:rPr>
                <w:rFonts w:ascii="Garamond" w:hAnsi="Garamond"/>
                <w:bCs/>
                <w:iCs/>
                <w:sz w:val="18"/>
                <w:szCs w:val="24"/>
              </w:rPr>
              <w:t xml:space="preserve">At least 10 further </w:t>
            </w:r>
            <w:r w:rsidRPr="001F6FA7">
              <w:rPr>
                <w:rFonts w:ascii="Garamond" w:hAnsi="Garamond"/>
                <w:bCs/>
                <w:iCs/>
                <w:sz w:val="18"/>
                <w:szCs w:val="24"/>
              </w:rPr>
              <w:t xml:space="preserve">NECs are advocating for improved governance and accountability in the use of public funds </w:t>
            </w:r>
          </w:p>
          <w:p w:rsidR="00632A10" w:rsidRPr="001F6FA7" w:rsidRDefault="00632A10" w:rsidP="00632A10">
            <w:pPr>
              <w:spacing w:before="40" w:after="40" w:line="240" w:lineRule="auto"/>
              <w:rPr>
                <w:rFonts w:ascii="Garamond" w:eastAsia="Times New Roman" w:hAnsi="Garamond"/>
                <w:sz w:val="18"/>
                <w:szCs w:val="18"/>
              </w:rPr>
            </w:pPr>
          </w:p>
        </w:tc>
        <w:tc>
          <w:tcPr>
            <w:tcW w:w="1531" w:type="dxa"/>
          </w:tcPr>
          <w:p w:rsidR="00632A10" w:rsidRPr="001F6FA7" w:rsidRDefault="00632A10" w:rsidP="00632A10">
            <w:pPr>
              <w:spacing w:after="0" w:line="240" w:lineRule="auto"/>
              <w:rPr>
                <w:rFonts w:ascii="Garamond" w:eastAsia="Times New Roman" w:hAnsi="Garamond"/>
                <w:b/>
                <w:sz w:val="18"/>
                <w:szCs w:val="18"/>
              </w:rPr>
            </w:pPr>
          </w:p>
        </w:tc>
        <w:tc>
          <w:tcPr>
            <w:tcW w:w="1417" w:type="dxa"/>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5 further NECs</w:t>
            </w:r>
          </w:p>
        </w:tc>
        <w:tc>
          <w:tcPr>
            <w:tcW w:w="1276" w:type="dxa"/>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10 further NECs</w:t>
            </w:r>
          </w:p>
        </w:tc>
        <w:tc>
          <w:tcPr>
            <w:tcW w:w="2126" w:type="dxa"/>
          </w:tcPr>
          <w:p w:rsidR="00632A10" w:rsidRPr="001F6FA7" w:rsidRDefault="00632A10" w:rsidP="00632A10">
            <w:pPr>
              <w:spacing w:after="0" w:line="240" w:lineRule="auto"/>
              <w:rPr>
                <w:rFonts w:ascii="Garamond" w:eastAsia="Times New Roman" w:hAnsi="Garamond"/>
                <w:b/>
                <w:sz w:val="18"/>
                <w:szCs w:val="18"/>
              </w:rPr>
            </w:pPr>
          </w:p>
        </w:tc>
      </w:tr>
      <w:tr w:rsidR="00632A10" w:rsidRPr="001F6FA7" w:rsidTr="0043542A">
        <w:tc>
          <w:tcPr>
            <w:tcW w:w="2405" w:type="dxa"/>
          </w:tcPr>
          <w:p w:rsidR="00632A10" w:rsidRPr="001F6FA7" w:rsidRDefault="00321D44" w:rsidP="00321D44">
            <w:pPr>
              <w:spacing w:line="240" w:lineRule="auto"/>
              <w:contextualSpacing/>
              <w:jc w:val="both"/>
              <w:rPr>
                <w:rFonts w:ascii="Garamond" w:eastAsia="Times New Roman" w:hAnsi="Garamond"/>
                <w:sz w:val="18"/>
                <w:szCs w:val="18"/>
              </w:rPr>
            </w:pPr>
            <w:r>
              <w:rPr>
                <w:rFonts w:ascii="Garamond" w:hAnsi="Garamond" w:cs="Arial"/>
                <w:sz w:val="18"/>
                <w:szCs w:val="24"/>
                <w:lang w:val="en-GB"/>
              </w:rPr>
              <w:t>Further p</w:t>
            </w:r>
            <w:r w:rsidR="00632A10" w:rsidRPr="001F6FA7">
              <w:rPr>
                <w:rFonts w:ascii="Garamond" w:hAnsi="Garamond" w:cs="Arial"/>
                <w:sz w:val="18"/>
                <w:szCs w:val="24"/>
                <w:lang w:val="en-GB"/>
              </w:rPr>
              <w:t>olicy reports and briefings calling for greater equity in education resource distribution</w:t>
            </w:r>
            <w:r w:rsidR="00632A10">
              <w:rPr>
                <w:rFonts w:ascii="Garamond" w:hAnsi="Garamond" w:cs="Arial"/>
                <w:sz w:val="18"/>
                <w:szCs w:val="24"/>
                <w:lang w:val="en-GB"/>
              </w:rPr>
              <w:t xml:space="preserve"> in at least 5 countries</w:t>
            </w:r>
            <w:r w:rsidR="00632A10" w:rsidRPr="001F6FA7">
              <w:rPr>
                <w:rFonts w:ascii="Garamond" w:hAnsi="Garamond" w:cs="Arial"/>
                <w:sz w:val="18"/>
                <w:szCs w:val="24"/>
                <w:lang w:val="en-GB"/>
              </w:rPr>
              <w:t xml:space="preserve"> </w:t>
            </w:r>
          </w:p>
        </w:tc>
        <w:tc>
          <w:tcPr>
            <w:tcW w:w="1531" w:type="dxa"/>
          </w:tcPr>
          <w:p w:rsidR="00632A10" w:rsidRPr="001F6FA7" w:rsidRDefault="00632A10" w:rsidP="00632A10">
            <w:pPr>
              <w:spacing w:after="0" w:line="240" w:lineRule="auto"/>
              <w:rPr>
                <w:rFonts w:ascii="Garamond" w:eastAsia="Times New Roman" w:hAnsi="Garamond"/>
                <w:b/>
                <w:sz w:val="18"/>
                <w:szCs w:val="18"/>
              </w:rPr>
            </w:pPr>
          </w:p>
        </w:tc>
        <w:tc>
          <w:tcPr>
            <w:tcW w:w="1417" w:type="dxa"/>
          </w:tcPr>
          <w:p w:rsidR="00632A10" w:rsidRPr="001F6FA7" w:rsidRDefault="002272A3" w:rsidP="00632A10">
            <w:pPr>
              <w:spacing w:after="0" w:line="240" w:lineRule="auto"/>
              <w:rPr>
                <w:rFonts w:ascii="Garamond" w:eastAsia="Times New Roman" w:hAnsi="Garamond"/>
                <w:b/>
                <w:sz w:val="18"/>
                <w:szCs w:val="18"/>
              </w:rPr>
            </w:pPr>
            <w:r>
              <w:rPr>
                <w:rFonts w:ascii="Garamond" w:eastAsia="Times New Roman" w:hAnsi="Garamond"/>
                <w:b/>
                <w:sz w:val="18"/>
                <w:szCs w:val="18"/>
              </w:rPr>
              <w:t>2</w:t>
            </w:r>
            <w:r w:rsidR="00632A10">
              <w:rPr>
                <w:rFonts w:ascii="Garamond" w:eastAsia="Times New Roman" w:hAnsi="Garamond"/>
                <w:b/>
                <w:sz w:val="18"/>
                <w:szCs w:val="18"/>
              </w:rPr>
              <w:t xml:space="preserve"> further NECs</w:t>
            </w:r>
          </w:p>
        </w:tc>
        <w:tc>
          <w:tcPr>
            <w:tcW w:w="1276" w:type="dxa"/>
          </w:tcPr>
          <w:p w:rsidR="00632A10" w:rsidRPr="001F6FA7" w:rsidRDefault="002272A3" w:rsidP="00632A10">
            <w:pPr>
              <w:spacing w:after="0" w:line="240" w:lineRule="auto"/>
              <w:rPr>
                <w:rFonts w:ascii="Garamond" w:eastAsia="Times New Roman" w:hAnsi="Garamond"/>
                <w:b/>
                <w:sz w:val="18"/>
                <w:szCs w:val="18"/>
              </w:rPr>
            </w:pPr>
            <w:r>
              <w:rPr>
                <w:rFonts w:ascii="Garamond" w:eastAsia="Times New Roman" w:hAnsi="Garamond"/>
                <w:b/>
                <w:sz w:val="18"/>
                <w:szCs w:val="18"/>
              </w:rPr>
              <w:t>5</w:t>
            </w:r>
            <w:r w:rsidR="00632A10">
              <w:rPr>
                <w:rFonts w:ascii="Garamond" w:eastAsia="Times New Roman" w:hAnsi="Garamond"/>
                <w:b/>
                <w:sz w:val="18"/>
                <w:szCs w:val="18"/>
              </w:rPr>
              <w:t xml:space="preserve"> further NECs</w:t>
            </w:r>
          </w:p>
        </w:tc>
        <w:tc>
          <w:tcPr>
            <w:tcW w:w="2126" w:type="dxa"/>
          </w:tcPr>
          <w:p w:rsidR="00632A10" w:rsidRPr="001F6FA7" w:rsidRDefault="00632A10" w:rsidP="00632A10">
            <w:pPr>
              <w:spacing w:after="0" w:line="240" w:lineRule="auto"/>
              <w:rPr>
                <w:rFonts w:ascii="Garamond" w:eastAsia="Times New Roman" w:hAnsi="Garamond"/>
                <w:b/>
                <w:sz w:val="18"/>
                <w:szCs w:val="18"/>
              </w:rPr>
            </w:pPr>
          </w:p>
        </w:tc>
      </w:tr>
      <w:tr w:rsidR="00632A10" w:rsidRPr="001F6FA7" w:rsidTr="0043542A">
        <w:tc>
          <w:tcPr>
            <w:tcW w:w="2405" w:type="dxa"/>
          </w:tcPr>
          <w:p w:rsidR="00632A10" w:rsidRPr="001F6FA7" w:rsidRDefault="00632A10" w:rsidP="00632A10">
            <w:pPr>
              <w:spacing w:line="240" w:lineRule="auto"/>
              <w:contextualSpacing/>
              <w:jc w:val="both"/>
              <w:rPr>
                <w:rFonts w:ascii="Garamond" w:eastAsia="Times New Roman" w:hAnsi="Garamond"/>
                <w:sz w:val="18"/>
                <w:szCs w:val="18"/>
              </w:rPr>
            </w:pPr>
            <w:r w:rsidRPr="001F6FA7">
              <w:rPr>
                <w:rFonts w:ascii="Garamond" w:hAnsi="Garamond" w:cs="Arial"/>
                <w:sz w:val="18"/>
                <w:szCs w:val="24"/>
                <w:lang w:val="en-GB"/>
              </w:rPr>
              <w:t xml:space="preserve">Research products and resource mapping on wastage and corruption in sector expenditure </w:t>
            </w:r>
            <w:r>
              <w:rPr>
                <w:rFonts w:ascii="Garamond" w:hAnsi="Garamond" w:cs="Arial"/>
                <w:sz w:val="18"/>
                <w:szCs w:val="24"/>
                <w:lang w:val="en-GB"/>
              </w:rPr>
              <w:t>in at least 5 countries</w:t>
            </w:r>
          </w:p>
        </w:tc>
        <w:tc>
          <w:tcPr>
            <w:tcW w:w="1531" w:type="dxa"/>
          </w:tcPr>
          <w:p w:rsidR="00632A10" w:rsidRPr="001F6FA7" w:rsidRDefault="00632A10" w:rsidP="00632A10">
            <w:pPr>
              <w:spacing w:after="0" w:line="240" w:lineRule="auto"/>
              <w:rPr>
                <w:rFonts w:ascii="Garamond" w:eastAsia="Times New Roman" w:hAnsi="Garamond"/>
                <w:b/>
                <w:sz w:val="18"/>
                <w:szCs w:val="18"/>
              </w:rPr>
            </w:pPr>
          </w:p>
        </w:tc>
        <w:tc>
          <w:tcPr>
            <w:tcW w:w="1417" w:type="dxa"/>
          </w:tcPr>
          <w:p w:rsidR="00632A10" w:rsidRPr="001F6FA7" w:rsidRDefault="002272A3" w:rsidP="00632A10">
            <w:pPr>
              <w:spacing w:after="0" w:line="240" w:lineRule="auto"/>
              <w:rPr>
                <w:rFonts w:ascii="Garamond" w:eastAsia="Times New Roman" w:hAnsi="Garamond"/>
                <w:b/>
                <w:sz w:val="18"/>
                <w:szCs w:val="18"/>
              </w:rPr>
            </w:pPr>
            <w:r>
              <w:rPr>
                <w:rFonts w:ascii="Garamond" w:eastAsia="Times New Roman" w:hAnsi="Garamond"/>
                <w:b/>
                <w:sz w:val="18"/>
                <w:szCs w:val="18"/>
              </w:rPr>
              <w:t>2</w:t>
            </w:r>
            <w:r w:rsidR="00632A10">
              <w:rPr>
                <w:rFonts w:ascii="Garamond" w:eastAsia="Times New Roman" w:hAnsi="Garamond"/>
                <w:b/>
                <w:sz w:val="18"/>
                <w:szCs w:val="18"/>
              </w:rPr>
              <w:t xml:space="preserve"> further NECs</w:t>
            </w:r>
          </w:p>
        </w:tc>
        <w:tc>
          <w:tcPr>
            <w:tcW w:w="1276" w:type="dxa"/>
          </w:tcPr>
          <w:p w:rsidR="00632A10" w:rsidRPr="001F6FA7" w:rsidRDefault="002272A3" w:rsidP="00632A10">
            <w:pPr>
              <w:spacing w:after="0" w:line="240" w:lineRule="auto"/>
              <w:rPr>
                <w:rFonts w:ascii="Garamond" w:eastAsia="Times New Roman" w:hAnsi="Garamond"/>
                <w:b/>
                <w:sz w:val="18"/>
                <w:szCs w:val="18"/>
              </w:rPr>
            </w:pPr>
            <w:r>
              <w:rPr>
                <w:rFonts w:ascii="Garamond" w:eastAsia="Times New Roman" w:hAnsi="Garamond"/>
                <w:b/>
                <w:sz w:val="18"/>
                <w:szCs w:val="18"/>
              </w:rPr>
              <w:t>5</w:t>
            </w:r>
            <w:r w:rsidR="00632A10">
              <w:rPr>
                <w:rFonts w:ascii="Garamond" w:eastAsia="Times New Roman" w:hAnsi="Garamond"/>
                <w:b/>
                <w:sz w:val="18"/>
                <w:szCs w:val="18"/>
              </w:rPr>
              <w:t xml:space="preserve"> further NECs</w:t>
            </w:r>
          </w:p>
        </w:tc>
        <w:tc>
          <w:tcPr>
            <w:tcW w:w="2126" w:type="dxa"/>
          </w:tcPr>
          <w:p w:rsidR="00632A10" w:rsidRPr="001F6FA7" w:rsidRDefault="00632A10" w:rsidP="00632A10">
            <w:pPr>
              <w:spacing w:after="0" w:line="240" w:lineRule="auto"/>
              <w:rPr>
                <w:rFonts w:ascii="Garamond" w:eastAsia="Times New Roman" w:hAnsi="Garamond"/>
                <w:b/>
                <w:sz w:val="18"/>
                <w:szCs w:val="18"/>
              </w:rPr>
            </w:pPr>
          </w:p>
        </w:tc>
      </w:tr>
      <w:tr w:rsidR="00632A10" w:rsidRPr="001F6FA7" w:rsidTr="0043542A">
        <w:tc>
          <w:tcPr>
            <w:tcW w:w="2405" w:type="dxa"/>
            <w:tcBorders>
              <w:top w:val="single" w:sz="4" w:space="0" w:color="auto"/>
              <w:left w:val="single" w:sz="4" w:space="0" w:color="auto"/>
              <w:bottom w:val="single" w:sz="4" w:space="0" w:color="auto"/>
              <w:right w:val="single" w:sz="4" w:space="0" w:color="auto"/>
            </w:tcBorders>
          </w:tcPr>
          <w:p w:rsidR="00632A10" w:rsidRPr="001F6FA7" w:rsidRDefault="00321D44" w:rsidP="0035058E">
            <w:pPr>
              <w:spacing w:line="240" w:lineRule="auto"/>
              <w:contextualSpacing/>
              <w:jc w:val="both"/>
              <w:rPr>
                <w:rFonts w:ascii="Garamond" w:eastAsia="Times New Roman" w:hAnsi="Garamond"/>
                <w:sz w:val="18"/>
                <w:szCs w:val="18"/>
              </w:rPr>
            </w:pPr>
            <w:r>
              <w:rPr>
                <w:rFonts w:ascii="Garamond" w:hAnsi="Garamond" w:cs="Arial"/>
                <w:sz w:val="18"/>
                <w:szCs w:val="24"/>
                <w:lang w:val="en-GB"/>
              </w:rPr>
              <w:t>Increased m</w:t>
            </w:r>
            <w:r w:rsidR="00632A10" w:rsidRPr="001F6FA7">
              <w:rPr>
                <w:rFonts w:ascii="Garamond" w:hAnsi="Garamond" w:cs="Arial"/>
                <w:sz w:val="18"/>
                <w:szCs w:val="24"/>
                <w:lang w:val="en-GB"/>
              </w:rPr>
              <w:t xml:space="preserve">edia scrutiny </w:t>
            </w:r>
            <w:r w:rsidR="0035058E">
              <w:rPr>
                <w:rFonts w:ascii="Garamond" w:hAnsi="Garamond" w:cs="Arial"/>
                <w:sz w:val="18"/>
                <w:szCs w:val="24"/>
                <w:lang w:val="en-GB"/>
              </w:rPr>
              <w:t xml:space="preserve">including </w:t>
            </w:r>
            <w:r w:rsidR="00632A10" w:rsidRPr="001F6FA7">
              <w:rPr>
                <w:rFonts w:ascii="Garamond" w:hAnsi="Garamond" w:cs="Arial"/>
                <w:sz w:val="18"/>
                <w:szCs w:val="24"/>
                <w:lang w:val="en-GB"/>
              </w:rPr>
              <w:t xml:space="preserve">education policy and education expenditure </w:t>
            </w:r>
            <w:r w:rsidR="00632A10">
              <w:rPr>
                <w:rFonts w:ascii="Garamond" w:hAnsi="Garamond" w:cs="Arial"/>
                <w:sz w:val="18"/>
                <w:szCs w:val="24"/>
                <w:lang w:val="en-GB"/>
              </w:rPr>
              <w:t>in at least 10 countries</w:t>
            </w:r>
          </w:p>
        </w:tc>
        <w:tc>
          <w:tcPr>
            <w:tcW w:w="1531"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5 further NECs</w:t>
            </w:r>
          </w:p>
        </w:tc>
        <w:tc>
          <w:tcPr>
            <w:tcW w:w="1276"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10 further NECs</w:t>
            </w:r>
          </w:p>
        </w:tc>
        <w:tc>
          <w:tcPr>
            <w:tcW w:w="2126"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p>
        </w:tc>
      </w:tr>
      <w:tr w:rsidR="00632A10" w:rsidRPr="001F6FA7" w:rsidTr="0043542A">
        <w:tc>
          <w:tcPr>
            <w:tcW w:w="2405" w:type="dxa"/>
            <w:tcBorders>
              <w:top w:val="single" w:sz="4" w:space="0" w:color="auto"/>
              <w:left w:val="single" w:sz="4" w:space="0" w:color="auto"/>
              <w:bottom w:val="single" w:sz="4" w:space="0" w:color="auto"/>
              <w:right w:val="single" w:sz="4" w:space="0" w:color="auto"/>
            </w:tcBorders>
          </w:tcPr>
          <w:p w:rsidR="00632A10" w:rsidRPr="001F6FA7" w:rsidRDefault="00321D44" w:rsidP="00321D44">
            <w:pPr>
              <w:spacing w:before="40" w:after="40" w:line="240" w:lineRule="auto"/>
              <w:rPr>
                <w:rFonts w:ascii="Garamond" w:eastAsia="Times New Roman" w:hAnsi="Garamond"/>
                <w:sz w:val="18"/>
                <w:szCs w:val="18"/>
              </w:rPr>
            </w:pPr>
            <w:r>
              <w:rPr>
                <w:rFonts w:ascii="Garamond" w:hAnsi="Garamond" w:cs="Arial"/>
                <w:sz w:val="18"/>
                <w:szCs w:val="24"/>
                <w:lang w:val="en-GB"/>
              </w:rPr>
              <w:t>I</w:t>
            </w:r>
            <w:r w:rsidRPr="001F6FA7">
              <w:rPr>
                <w:rFonts w:ascii="Garamond" w:hAnsi="Garamond" w:cs="Arial"/>
                <w:sz w:val="18"/>
                <w:szCs w:val="24"/>
                <w:lang w:val="en-GB"/>
              </w:rPr>
              <w:t>ncreased civil society engagement in budget tracking and monitoring education sector plans</w:t>
            </w:r>
            <w:r>
              <w:rPr>
                <w:rFonts w:ascii="Garamond" w:hAnsi="Garamond" w:cs="Arial"/>
                <w:sz w:val="18"/>
                <w:szCs w:val="24"/>
                <w:lang w:val="en-GB"/>
              </w:rPr>
              <w:t xml:space="preserve"> in at least 4 countries. </w:t>
            </w:r>
          </w:p>
        </w:tc>
        <w:tc>
          <w:tcPr>
            <w:tcW w:w="1531"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632A10" w:rsidRPr="001F6FA7" w:rsidRDefault="002272A3" w:rsidP="00632A10">
            <w:pPr>
              <w:spacing w:after="0" w:line="240" w:lineRule="auto"/>
              <w:rPr>
                <w:rFonts w:ascii="Garamond" w:eastAsia="Times New Roman" w:hAnsi="Garamond"/>
                <w:b/>
                <w:sz w:val="18"/>
                <w:szCs w:val="18"/>
              </w:rPr>
            </w:pPr>
            <w:r>
              <w:rPr>
                <w:rFonts w:ascii="Garamond" w:eastAsia="Times New Roman" w:hAnsi="Garamond"/>
                <w:b/>
                <w:sz w:val="18"/>
                <w:szCs w:val="18"/>
              </w:rPr>
              <w:t>2</w:t>
            </w:r>
            <w:r w:rsidR="00632A10">
              <w:rPr>
                <w:rFonts w:ascii="Garamond" w:eastAsia="Times New Roman" w:hAnsi="Garamond"/>
                <w:b/>
                <w:sz w:val="18"/>
                <w:szCs w:val="18"/>
              </w:rPr>
              <w:t xml:space="preserve"> further NECs</w:t>
            </w:r>
          </w:p>
        </w:tc>
        <w:tc>
          <w:tcPr>
            <w:tcW w:w="1276" w:type="dxa"/>
            <w:tcBorders>
              <w:top w:val="single" w:sz="4" w:space="0" w:color="auto"/>
              <w:left w:val="single" w:sz="4" w:space="0" w:color="auto"/>
              <w:bottom w:val="single" w:sz="4" w:space="0" w:color="auto"/>
              <w:right w:val="single" w:sz="4" w:space="0" w:color="auto"/>
            </w:tcBorders>
          </w:tcPr>
          <w:p w:rsidR="00632A10" w:rsidRPr="001F6FA7" w:rsidRDefault="002272A3" w:rsidP="00632A10">
            <w:pPr>
              <w:spacing w:after="0" w:line="240" w:lineRule="auto"/>
              <w:rPr>
                <w:rFonts w:ascii="Garamond" w:eastAsia="Times New Roman" w:hAnsi="Garamond"/>
                <w:b/>
                <w:sz w:val="18"/>
                <w:szCs w:val="18"/>
              </w:rPr>
            </w:pPr>
            <w:r>
              <w:rPr>
                <w:rFonts w:ascii="Garamond" w:eastAsia="Times New Roman" w:hAnsi="Garamond"/>
                <w:b/>
                <w:sz w:val="18"/>
                <w:szCs w:val="18"/>
              </w:rPr>
              <w:t>4</w:t>
            </w:r>
            <w:r w:rsidR="00632A10">
              <w:rPr>
                <w:rFonts w:ascii="Garamond" w:eastAsia="Times New Roman" w:hAnsi="Garamond"/>
                <w:b/>
                <w:sz w:val="18"/>
                <w:szCs w:val="18"/>
              </w:rPr>
              <w:t xml:space="preserve"> further NECs</w:t>
            </w:r>
          </w:p>
        </w:tc>
        <w:tc>
          <w:tcPr>
            <w:tcW w:w="2126"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p>
        </w:tc>
      </w:tr>
      <w:tr w:rsidR="00632A10" w:rsidRPr="001F6FA7" w:rsidTr="0043542A">
        <w:tc>
          <w:tcPr>
            <w:tcW w:w="2405"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before="40" w:after="40" w:line="240" w:lineRule="auto"/>
              <w:rPr>
                <w:rFonts w:ascii="Garamond" w:eastAsia="Times New Roman" w:hAnsi="Garamond"/>
                <w:sz w:val="18"/>
                <w:szCs w:val="18"/>
              </w:rPr>
            </w:pPr>
            <w:r w:rsidRPr="001F6FA7">
              <w:rPr>
                <w:rFonts w:ascii="Garamond" w:hAnsi="Garamond" w:cs="Arial"/>
                <w:sz w:val="18"/>
                <w:szCs w:val="24"/>
                <w:lang w:val="en-GB"/>
              </w:rPr>
              <w:t xml:space="preserve">Increased annual government investment/budget in basic education sector and increased political accountability of Ministry of Education and Finance to the national </w:t>
            </w:r>
            <w:r w:rsidR="00CA5DED">
              <w:rPr>
                <w:rFonts w:ascii="Garamond" w:hAnsi="Garamond" w:cs="Arial"/>
                <w:sz w:val="18"/>
                <w:szCs w:val="24"/>
                <w:lang w:val="en-GB"/>
              </w:rPr>
              <w:t>p</w:t>
            </w:r>
            <w:r w:rsidRPr="001F6FA7">
              <w:rPr>
                <w:rFonts w:ascii="Garamond" w:hAnsi="Garamond" w:cs="Arial"/>
                <w:sz w:val="18"/>
                <w:szCs w:val="24"/>
                <w:lang w:val="en-GB"/>
              </w:rPr>
              <w:t>arliaments</w:t>
            </w:r>
            <w:r>
              <w:rPr>
                <w:rFonts w:ascii="Garamond" w:hAnsi="Garamond" w:cs="Arial"/>
                <w:sz w:val="18"/>
                <w:szCs w:val="24"/>
                <w:lang w:val="en-GB"/>
              </w:rPr>
              <w:t xml:space="preserve"> in at least </w:t>
            </w:r>
            <w:r w:rsidR="00CA5DED">
              <w:rPr>
                <w:rFonts w:ascii="Garamond" w:hAnsi="Garamond" w:cs="Arial"/>
                <w:sz w:val="18"/>
                <w:szCs w:val="24"/>
                <w:lang w:val="en-GB"/>
              </w:rPr>
              <w:t>4</w:t>
            </w:r>
            <w:r>
              <w:rPr>
                <w:rFonts w:ascii="Garamond" w:hAnsi="Garamond" w:cs="Arial"/>
                <w:sz w:val="18"/>
                <w:szCs w:val="24"/>
                <w:lang w:val="en-GB"/>
              </w:rPr>
              <w:t xml:space="preserve"> countries</w:t>
            </w:r>
          </w:p>
        </w:tc>
        <w:tc>
          <w:tcPr>
            <w:tcW w:w="1531"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632A10" w:rsidRPr="001F6FA7" w:rsidRDefault="00CA5DED" w:rsidP="00632A10">
            <w:pPr>
              <w:spacing w:after="0" w:line="240" w:lineRule="auto"/>
              <w:rPr>
                <w:rFonts w:ascii="Garamond" w:eastAsia="Times New Roman" w:hAnsi="Garamond"/>
                <w:b/>
                <w:sz w:val="18"/>
                <w:szCs w:val="18"/>
              </w:rPr>
            </w:pPr>
            <w:r>
              <w:rPr>
                <w:rFonts w:ascii="Garamond" w:eastAsia="Times New Roman" w:hAnsi="Garamond"/>
                <w:b/>
                <w:sz w:val="18"/>
                <w:szCs w:val="18"/>
              </w:rPr>
              <w:t>2</w:t>
            </w:r>
            <w:r w:rsidR="00632A10">
              <w:rPr>
                <w:rFonts w:ascii="Garamond" w:eastAsia="Times New Roman" w:hAnsi="Garamond"/>
                <w:b/>
                <w:sz w:val="18"/>
                <w:szCs w:val="18"/>
              </w:rPr>
              <w:t xml:space="preserve"> further NECs</w:t>
            </w:r>
          </w:p>
        </w:tc>
        <w:tc>
          <w:tcPr>
            <w:tcW w:w="1276" w:type="dxa"/>
            <w:tcBorders>
              <w:top w:val="single" w:sz="4" w:space="0" w:color="auto"/>
              <w:left w:val="single" w:sz="4" w:space="0" w:color="auto"/>
              <w:bottom w:val="single" w:sz="4" w:space="0" w:color="auto"/>
              <w:right w:val="single" w:sz="4" w:space="0" w:color="auto"/>
            </w:tcBorders>
          </w:tcPr>
          <w:p w:rsidR="00632A10" w:rsidRPr="001F6FA7" w:rsidRDefault="00CA5DED" w:rsidP="00632A10">
            <w:pPr>
              <w:spacing w:after="0" w:line="240" w:lineRule="auto"/>
              <w:rPr>
                <w:rFonts w:ascii="Garamond" w:eastAsia="Times New Roman" w:hAnsi="Garamond"/>
                <w:b/>
                <w:sz w:val="18"/>
                <w:szCs w:val="18"/>
              </w:rPr>
            </w:pPr>
            <w:r>
              <w:rPr>
                <w:rFonts w:ascii="Garamond" w:eastAsia="Times New Roman" w:hAnsi="Garamond"/>
                <w:b/>
                <w:sz w:val="18"/>
                <w:szCs w:val="18"/>
              </w:rPr>
              <w:t xml:space="preserve">4 </w:t>
            </w:r>
            <w:r w:rsidR="00632A10">
              <w:rPr>
                <w:rFonts w:ascii="Garamond" w:eastAsia="Times New Roman" w:hAnsi="Garamond"/>
                <w:b/>
                <w:sz w:val="18"/>
                <w:szCs w:val="18"/>
              </w:rPr>
              <w:t>further NECs</w:t>
            </w:r>
          </w:p>
        </w:tc>
        <w:tc>
          <w:tcPr>
            <w:tcW w:w="2126"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p>
        </w:tc>
      </w:tr>
      <w:tr w:rsidR="00632A10" w:rsidRPr="001F6FA7" w:rsidTr="0043542A">
        <w:tc>
          <w:tcPr>
            <w:tcW w:w="2405"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line="240" w:lineRule="auto"/>
              <w:contextualSpacing/>
              <w:jc w:val="both"/>
              <w:rPr>
                <w:rFonts w:ascii="Garamond" w:hAnsi="Garamond"/>
                <w:sz w:val="18"/>
                <w:szCs w:val="24"/>
              </w:rPr>
            </w:pPr>
            <w:r w:rsidRPr="001F6FA7">
              <w:rPr>
                <w:rFonts w:ascii="Garamond" w:hAnsi="Garamond" w:cs="Arial"/>
                <w:sz w:val="18"/>
                <w:szCs w:val="24"/>
                <w:lang w:val="en-GB"/>
              </w:rPr>
              <w:t>Increased civil society engagement with Local Education groups and sect</w:t>
            </w:r>
            <w:r w:rsidRPr="001F6FA7">
              <w:rPr>
                <w:rFonts w:ascii="Garamond" w:hAnsi="Garamond" w:cs="Arial"/>
                <w:sz w:val="18"/>
                <w:szCs w:val="24"/>
              </w:rPr>
              <w:t>or technical working committees</w:t>
            </w:r>
            <w:r>
              <w:rPr>
                <w:rFonts w:ascii="Garamond" w:hAnsi="Garamond" w:cs="Arial"/>
                <w:sz w:val="18"/>
                <w:szCs w:val="24"/>
              </w:rPr>
              <w:t xml:space="preserve"> in at least 8 countries</w:t>
            </w:r>
          </w:p>
          <w:p w:rsidR="00632A10" w:rsidRPr="001F6FA7" w:rsidRDefault="00632A10" w:rsidP="00632A10">
            <w:pPr>
              <w:spacing w:before="40" w:after="40" w:line="240" w:lineRule="auto"/>
              <w:rPr>
                <w:rFonts w:ascii="Garamond" w:eastAsia="Times New Roman" w:hAnsi="Garamond"/>
                <w:sz w:val="18"/>
                <w:szCs w:val="18"/>
              </w:rPr>
            </w:pPr>
          </w:p>
        </w:tc>
        <w:tc>
          <w:tcPr>
            <w:tcW w:w="1531"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632A10" w:rsidRPr="001F6FA7" w:rsidRDefault="002272A3" w:rsidP="00632A10">
            <w:pPr>
              <w:spacing w:after="0" w:line="240" w:lineRule="auto"/>
              <w:rPr>
                <w:rFonts w:ascii="Garamond" w:eastAsia="Times New Roman" w:hAnsi="Garamond"/>
                <w:b/>
                <w:sz w:val="18"/>
                <w:szCs w:val="18"/>
              </w:rPr>
            </w:pPr>
            <w:r>
              <w:rPr>
                <w:rFonts w:ascii="Garamond" w:eastAsia="Times New Roman" w:hAnsi="Garamond"/>
                <w:b/>
                <w:sz w:val="18"/>
                <w:szCs w:val="18"/>
              </w:rPr>
              <w:t>4</w:t>
            </w:r>
            <w:r w:rsidR="00632A10">
              <w:rPr>
                <w:rFonts w:ascii="Garamond" w:eastAsia="Times New Roman" w:hAnsi="Garamond"/>
                <w:b/>
                <w:sz w:val="18"/>
                <w:szCs w:val="18"/>
              </w:rPr>
              <w:t xml:space="preserve"> further NECs</w:t>
            </w:r>
          </w:p>
        </w:tc>
        <w:tc>
          <w:tcPr>
            <w:tcW w:w="1276" w:type="dxa"/>
            <w:tcBorders>
              <w:top w:val="single" w:sz="4" w:space="0" w:color="auto"/>
              <w:left w:val="single" w:sz="4" w:space="0" w:color="auto"/>
              <w:bottom w:val="single" w:sz="4" w:space="0" w:color="auto"/>
              <w:right w:val="single" w:sz="4" w:space="0" w:color="auto"/>
            </w:tcBorders>
          </w:tcPr>
          <w:p w:rsidR="00632A10" w:rsidRPr="001F6FA7" w:rsidRDefault="002272A3" w:rsidP="00632A10">
            <w:pPr>
              <w:spacing w:after="0" w:line="240" w:lineRule="auto"/>
              <w:rPr>
                <w:rFonts w:ascii="Garamond" w:eastAsia="Times New Roman" w:hAnsi="Garamond"/>
                <w:b/>
                <w:sz w:val="18"/>
                <w:szCs w:val="18"/>
              </w:rPr>
            </w:pPr>
            <w:r>
              <w:rPr>
                <w:rFonts w:ascii="Garamond" w:eastAsia="Times New Roman" w:hAnsi="Garamond"/>
                <w:b/>
                <w:sz w:val="18"/>
                <w:szCs w:val="18"/>
              </w:rPr>
              <w:t>8</w:t>
            </w:r>
            <w:r w:rsidR="00632A10">
              <w:rPr>
                <w:rFonts w:ascii="Garamond" w:eastAsia="Times New Roman" w:hAnsi="Garamond"/>
                <w:b/>
                <w:sz w:val="18"/>
                <w:szCs w:val="18"/>
              </w:rPr>
              <w:t xml:space="preserve"> further NECs</w:t>
            </w:r>
          </w:p>
        </w:tc>
        <w:tc>
          <w:tcPr>
            <w:tcW w:w="2126"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p>
        </w:tc>
      </w:tr>
      <w:tr w:rsidR="00632A10" w:rsidRPr="001F6FA7" w:rsidTr="0043542A">
        <w:tc>
          <w:tcPr>
            <w:tcW w:w="2405" w:type="dxa"/>
            <w:tcBorders>
              <w:top w:val="single" w:sz="4" w:space="0" w:color="auto"/>
              <w:left w:val="single" w:sz="4" w:space="0" w:color="auto"/>
              <w:bottom w:val="single" w:sz="4" w:space="0" w:color="auto"/>
              <w:right w:val="single" w:sz="4" w:space="0" w:color="auto"/>
            </w:tcBorders>
          </w:tcPr>
          <w:p w:rsidR="00632A10" w:rsidRPr="005A75E8" w:rsidRDefault="00632A10" w:rsidP="00632A10">
            <w:pPr>
              <w:spacing w:line="240" w:lineRule="auto"/>
              <w:contextualSpacing/>
              <w:jc w:val="both"/>
              <w:rPr>
                <w:rFonts w:ascii="Garamond" w:hAnsi="Garamond"/>
                <w:bCs/>
                <w:iCs/>
                <w:sz w:val="18"/>
                <w:szCs w:val="24"/>
                <w:u w:val="single"/>
              </w:rPr>
            </w:pPr>
            <w:r w:rsidRPr="005A75E8">
              <w:rPr>
                <w:rFonts w:ascii="Garamond" w:hAnsi="Garamond"/>
                <w:bCs/>
                <w:i/>
                <w:iCs/>
                <w:sz w:val="18"/>
                <w:szCs w:val="24"/>
                <w:u w:val="single"/>
              </w:rPr>
              <w:t>Strategy 4: Parliamentary and legislative work</w:t>
            </w:r>
          </w:p>
          <w:p w:rsidR="00632A10" w:rsidRPr="001F6FA7" w:rsidRDefault="00632A10" w:rsidP="00632A10">
            <w:pPr>
              <w:suppressAutoHyphens/>
              <w:spacing w:after="0" w:line="240" w:lineRule="auto"/>
              <w:contextualSpacing/>
              <w:jc w:val="both"/>
              <w:rPr>
                <w:rFonts w:ascii="Garamond" w:hAnsi="Garamond"/>
                <w:sz w:val="18"/>
                <w:szCs w:val="24"/>
                <w:lang w:val="en-GB"/>
              </w:rPr>
            </w:pPr>
            <w:r w:rsidRPr="001F6FA7">
              <w:rPr>
                <w:rFonts w:ascii="Garamond" w:hAnsi="Garamond"/>
                <w:sz w:val="18"/>
                <w:szCs w:val="24"/>
              </w:rPr>
              <w:t>Likeminded members of Parliament work with NECs on new bills, laws and legislation</w:t>
            </w:r>
            <w:r>
              <w:rPr>
                <w:rFonts w:ascii="Garamond" w:hAnsi="Garamond"/>
                <w:sz w:val="18"/>
                <w:szCs w:val="24"/>
              </w:rPr>
              <w:t xml:space="preserve"> in at least </w:t>
            </w:r>
            <w:r w:rsidR="00CA5DED">
              <w:rPr>
                <w:rFonts w:ascii="Garamond" w:hAnsi="Garamond"/>
                <w:sz w:val="18"/>
                <w:szCs w:val="24"/>
              </w:rPr>
              <w:t xml:space="preserve">6 </w:t>
            </w:r>
            <w:r>
              <w:rPr>
                <w:rFonts w:ascii="Garamond" w:hAnsi="Garamond"/>
                <w:sz w:val="18"/>
                <w:szCs w:val="24"/>
              </w:rPr>
              <w:t>countries</w:t>
            </w:r>
          </w:p>
          <w:p w:rsidR="00632A10" w:rsidRPr="001F6FA7" w:rsidRDefault="00632A10" w:rsidP="00632A10">
            <w:pPr>
              <w:spacing w:before="40" w:after="40" w:line="240" w:lineRule="auto"/>
              <w:rPr>
                <w:rFonts w:ascii="Garamond" w:eastAsia="Times New Roman" w:hAnsi="Garamond"/>
                <w:sz w:val="18"/>
                <w:szCs w:val="18"/>
              </w:rPr>
            </w:pPr>
          </w:p>
        </w:tc>
        <w:tc>
          <w:tcPr>
            <w:tcW w:w="1531"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632A10" w:rsidRPr="001F6FA7" w:rsidRDefault="00CA5DED" w:rsidP="00632A10">
            <w:pPr>
              <w:spacing w:after="0" w:line="240" w:lineRule="auto"/>
              <w:rPr>
                <w:rFonts w:ascii="Garamond" w:eastAsia="Times New Roman" w:hAnsi="Garamond"/>
                <w:b/>
                <w:sz w:val="18"/>
                <w:szCs w:val="18"/>
              </w:rPr>
            </w:pPr>
            <w:r>
              <w:rPr>
                <w:rFonts w:ascii="Garamond" w:eastAsia="Times New Roman" w:hAnsi="Garamond"/>
                <w:b/>
                <w:sz w:val="18"/>
                <w:szCs w:val="18"/>
              </w:rPr>
              <w:t>3</w:t>
            </w:r>
            <w:r w:rsidR="00632A10">
              <w:rPr>
                <w:rFonts w:ascii="Garamond" w:eastAsia="Times New Roman" w:hAnsi="Garamond"/>
                <w:b/>
                <w:sz w:val="18"/>
                <w:szCs w:val="18"/>
              </w:rPr>
              <w:t xml:space="preserve"> further NECs</w:t>
            </w:r>
          </w:p>
        </w:tc>
        <w:tc>
          <w:tcPr>
            <w:tcW w:w="1276" w:type="dxa"/>
            <w:tcBorders>
              <w:top w:val="single" w:sz="4" w:space="0" w:color="auto"/>
              <w:left w:val="single" w:sz="4" w:space="0" w:color="auto"/>
              <w:bottom w:val="single" w:sz="4" w:space="0" w:color="auto"/>
              <w:right w:val="single" w:sz="4" w:space="0" w:color="auto"/>
            </w:tcBorders>
          </w:tcPr>
          <w:p w:rsidR="00632A10" w:rsidRPr="001F6FA7" w:rsidRDefault="00CA5DED" w:rsidP="00632A10">
            <w:pPr>
              <w:spacing w:after="0" w:line="240" w:lineRule="auto"/>
              <w:rPr>
                <w:rFonts w:ascii="Garamond" w:eastAsia="Times New Roman" w:hAnsi="Garamond"/>
                <w:b/>
                <w:sz w:val="18"/>
                <w:szCs w:val="18"/>
              </w:rPr>
            </w:pPr>
            <w:r>
              <w:rPr>
                <w:rFonts w:ascii="Garamond" w:eastAsia="Times New Roman" w:hAnsi="Garamond"/>
                <w:b/>
                <w:sz w:val="18"/>
                <w:szCs w:val="18"/>
              </w:rPr>
              <w:t xml:space="preserve">6 </w:t>
            </w:r>
            <w:r w:rsidR="00632A10">
              <w:rPr>
                <w:rFonts w:ascii="Garamond" w:eastAsia="Times New Roman" w:hAnsi="Garamond"/>
                <w:b/>
                <w:sz w:val="18"/>
                <w:szCs w:val="18"/>
              </w:rPr>
              <w:t>further NECs</w:t>
            </w:r>
          </w:p>
        </w:tc>
        <w:tc>
          <w:tcPr>
            <w:tcW w:w="2126"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p>
        </w:tc>
      </w:tr>
      <w:tr w:rsidR="00632A10" w:rsidRPr="001F6FA7" w:rsidTr="0043542A">
        <w:tc>
          <w:tcPr>
            <w:tcW w:w="2405"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uppressAutoHyphens/>
              <w:spacing w:after="0" w:line="240" w:lineRule="auto"/>
              <w:contextualSpacing/>
              <w:jc w:val="both"/>
              <w:rPr>
                <w:rFonts w:ascii="Garamond" w:hAnsi="Garamond"/>
                <w:sz w:val="18"/>
                <w:szCs w:val="24"/>
                <w:lang w:val="en-GB"/>
              </w:rPr>
            </w:pPr>
            <w:r w:rsidRPr="001F6FA7">
              <w:rPr>
                <w:rFonts w:ascii="Garamond" w:hAnsi="Garamond"/>
                <w:sz w:val="18"/>
                <w:szCs w:val="24"/>
              </w:rPr>
              <w:t xml:space="preserve">NECs assess and document the impact of </w:t>
            </w:r>
            <w:r w:rsidR="00CA5DED">
              <w:rPr>
                <w:rFonts w:ascii="Garamond" w:hAnsi="Garamond"/>
                <w:sz w:val="18"/>
                <w:szCs w:val="24"/>
              </w:rPr>
              <w:t xml:space="preserve">education </w:t>
            </w:r>
            <w:r w:rsidRPr="001F6FA7">
              <w:rPr>
                <w:rFonts w:ascii="Garamond" w:hAnsi="Garamond"/>
                <w:sz w:val="18"/>
                <w:szCs w:val="24"/>
              </w:rPr>
              <w:t>reforms and identify the need for improvement in sector plans, policies and legislation</w:t>
            </w:r>
            <w:r>
              <w:rPr>
                <w:rFonts w:ascii="Garamond" w:hAnsi="Garamond"/>
                <w:sz w:val="18"/>
                <w:szCs w:val="24"/>
              </w:rPr>
              <w:t xml:space="preserve"> in at least 5 countries</w:t>
            </w:r>
          </w:p>
          <w:p w:rsidR="00632A10" w:rsidRPr="001F6FA7" w:rsidRDefault="00632A10" w:rsidP="00632A10">
            <w:pPr>
              <w:spacing w:before="40" w:after="40" w:line="240" w:lineRule="auto"/>
              <w:rPr>
                <w:rFonts w:ascii="Garamond" w:eastAsia="Times New Roman" w:hAnsi="Garamond"/>
                <w:sz w:val="18"/>
                <w:szCs w:val="18"/>
              </w:rPr>
            </w:pPr>
          </w:p>
        </w:tc>
        <w:tc>
          <w:tcPr>
            <w:tcW w:w="1531"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632A10" w:rsidRPr="001F6FA7" w:rsidRDefault="002272A3" w:rsidP="00632A10">
            <w:pPr>
              <w:spacing w:after="0" w:line="240" w:lineRule="auto"/>
              <w:rPr>
                <w:rFonts w:ascii="Garamond" w:eastAsia="Times New Roman" w:hAnsi="Garamond"/>
                <w:b/>
                <w:sz w:val="18"/>
                <w:szCs w:val="18"/>
              </w:rPr>
            </w:pPr>
            <w:r>
              <w:rPr>
                <w:rFonts w:ascii="Garamond" w:eastAsia="Times New Roman" w:hAnsi="Garamond"/>
                <w:b/>
                <w:sz w:val="18"/>
                <w:szCs w:val="18"/>
              </w:rPr>
              <w:t>2</w:t>
            </w:r>
            <w:r w:rsidR="00632A10">
              <w:rPr>
                <w:rFonts w:ascii="Garamond" w:eastAsia="Times New Roman" w:hAnsi="Garamond"/>
                <w:b/>
                <w:sz w:val="18"/>
                <w:szCs w:val="18"/>
              </w:rPr>
              <w:t xml:space="preserve"> further NECs</w:t>
            </w:r>
          </w:p>
        </w:tc>
        <w:tc>
          <w:tcPr>
            <w:tcW w:w="1276" w:type="dxa"/>
            <w:tcBorders>
              <w:top w:val="single" w:sz="4" w:space="0" w:color="auto"/>
              <w:left w:val="single" w:sz="4" w:space="0" w:color="auto"/>
              <w:bottom w:val="single" w:sz="4" w:space="0" w:color="auto"/>
              <w:right w:val="single" w:sz="4" w:space="0" w:color="auto"/>
            </w:tcBorders>
          </w:tcPr>
          <w:p w:rsidR="00632A10" w:rsidRPr="001F6FA7" w:rsidRDefault="002272A3" w:rsidP="00632A10">
            <w:pPr>
              <w:spacing w:after="0" w:line="240" w:lineRule="auto"/>
              <w:rPr>
                <w:rFonts w:ascii="Garamond" w:eastAsia="Times New Roman" w:hAnsi="Garamond"/>
                <w:b/>
                <w:sz w:val="18"/>
                <w:szCs w:val="18"/>
              </w:rPr>
            </w:pPr>
            <w:r>
              <w:rPr>
                <w:rFonts w:ascii="Garamond" w:eastAsia="Times New Roman" w:hAnsi="Garamond"/>
                <w:b/>
                <w:sz w:val="18"/>
                <w:szCs w:val="18"/>
              </w:rPr>
              <w:t>5</w:t>
            </w:r>
            <w:r w:rsidR="00632A10">
              <w:rPr>
                <w:rFonts w:ascii="Garamond" w:eastAsia="Times New Roman" w:hAnsi="Garamond"/>
                <w:b/>
                <w:sz w:val="18"/>
                <w:szCs w:val="18"/>
              </w:rPr>
              <w:t xml:space="preserve"> further NECs</w:t>
            </w:r>
          </w:p>
        </w:tc>
        <w:tc>
          <w:tcPr>
            <w:tcW w:w="2126"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p>
        </w:tc>
      </w:tr>
      <w:tr w:rsidR="00632A10" w:rsidRPr="001F6FA7" w:rsidTr="0043542A">
        <w:tc>
          <w:tcPr>
            <w:tcW w:w="2405"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uppressAutoHyphens/>
              <w:spacing w:after="0" w:line="240" w:lineRule="auto"/>
              <w:contextualSpacing/>
              <w:jc w:val="both"/>
              <w:rPr>
                <w:rFonts w:ascii="Garamond" w:hAnsi="Garamond"/>
                <w:sz w:val="18"/>
                <w:szCs w:val="24"/>
                <w:lang w:val="en-GB"/>
              </w:rPr>
            </w:pPr>
            <w:r>
              <w:rPr>
                <w:rFonts w:ascii="Garamond" w:hAnsi="Garamond"/>
                <w:sz w:val="18"/>
                <w:szCs w:val="24"/>
                <w:lang w:val="en-GB"/>
              </w:rPr>
              <w:t xml:space="preserve">At least 4 </w:t>
            </w:r>
            <w:r w:rsidRPr="001F6FA7">
              <w:rPr>
                <w:rFonts w:ascii="Garamond" w:hAnsi="Garamond"/>
                <w:sz w:val="18"/>
                <w:szCs w:val="24"/>
                <w:lang w:val="en-GB"/>
              </w:rPr>
              <w:t>NECs actively take part in Parliamentary hearings that draw on the competence and networks of CSOs in different parts of the country</w:t>
            </w:r>
          </w:p>
          <w:p w:rsidR="00632A10" w:rsidRPr="001F6FA7" w:rsidRDefault="00632A10" w:rsidP="00632A10">
            <w:pPr>
              <w:spacing w:before="40" w:after="40" w:line="240" w:lineRule="auto"/>
              <w:rPr>
                <w:rFonts w:ascii="Garamond" w:eastAsia="Times New Roman" w:hAnsi="Garamond"/>
                <w:sz w:val="18"/>
                <w:szCs w:val="18"/>
              </w:rPr>
            </w:pPr>
          </w:p>
        </w:tc>
        <w:tc>
          <w:tcPr>
            <w:tcW w:w="1531"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2 further NECs</w:t>
            </w:r>
          </w:p>
        </w:tc>
        <w:tc>
          <w:tcPr>
            <w:tcW w:w="1276"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4 further NECs</w:t>
            </w:r>
          </w:p>
        </w:tc>
        <w:tc>
          <w:tcPr>
            <w:tcW w:w="2126"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p>
        </w:tc>
      </w:tr>
      <w:tr w:rsidR="00632A10" w:rsidRPr="001F6FA7" w:rsidTr="0043542A">
        <w:tc>
          <w:tcPr>
            <w:tcW w:w="2405"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uppressAutoHyphens/>
              <w:spacing w:after="0" w:line="240" w:lineRule="auto"/>
              <w:contextualSpacing/>
              <w:jc w:val="both"/>
              <w:rPr>
                <w:rFonts w:ascii="Garamond" w:hAnsi="Garamond"/>
                <w:sz w:val="18"/>
                <w:szCs w:val="24"/>
                <w:lang w:val="en-GB"/>
              </w:rPr>
            </w:pPr>
            <w:r w:rsidRPr="001F6FA7">
              <w:rPr>
                <w:rFonts w:ascii="Garamond" w:hAnsi="Garamond"/>
                <w:sz w:val="18"/>
                <w:szCs w:val="24"/>
                <w:lang w:val="en-GB"/>
              </w:rPr>
              <w:t>Civil Society groups provide inputs to policy proposals and bills that come to Parliament</w:t>
            </w:r>
            <w:r>
              <w:rPr>
                <w:rFonts w:ascii="Garamond" w:hAnsi="Garamond"/>
                <w:sz w:val="18"/>
                <w:szCs w:val="24"/>
                <w:lang w:val="en-GB"/>
              </w:rPr>
              <w:t xml:space="preserve"> in at least 4 countries</w:t>
            </w:r>
          </w:p>
          <w:p w:rsidR="00632A10" w:rsidRPr="001F6FA7" w:rsidRDefault="00632A10" w:rsidP="00632A10">
            <w:pPr>
              <w:spacing w:before="40" w:after="40" w:line="240" w:lineRule="auto"/>
              <w:rPr>
                <w:rFonts w:ascii="Garamond" w:eastAsia="Times New Roman" w:hAnsi="Garamond"/>
                <w:sz w:val="18"/>
                <w:szCs w:val="18"/>
              </w:rPr>
            </w:pPr>
          </w:p>
        </w:tc>
        <w:tc>
          <w:tcPr>
            <w:tcW w:w="1531"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2 further NECs</w:t>
            </w:r>
          </w:p>
        </w:tc>
        <w:tc>
          <w:tcPr>
            <w:tcW w:w="1276"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4 further NECs</w:t>
            </w:r>
          </w:p>
        </w:tc>
        <w:tc>
          <w:tcPr>
            <w:tcW w:w="2126"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p>
        </w:tc>
      </w:tr>
      <w:tr w:rsidR="00632A10" w:rsidRPr="001F6FA7" w:rsidTr="0043542A">
        <w:tc>
          <w:tcPr>
            <w:tcW w:w="2405"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uppressAutoHyphens/>
              <w:spacing w:after="0" w:line="240" w:lineRule="auto"/>
              <w:contextualSpacing/>
              <w:jc w:val="both"/>
              <w:rPr>
                <w:rFonts w:ascii="Garamond" w:hAnsi="Garamond"/>
                <w:sz w:val="18"/>
                <w:szCs w:val="24"/>
                <w:lang w:val="en-GB"/>
              </w:rPr>
            </w:pPr>
            <w:r>
              <w:rPr>
                <w:rFonts w:ascii="Garamond" w:hAnsi="Garamond"/>
                <w:sz w:val="18"/>
                <w:szCs w:val="24"/>
                <w:lang w:val="en-GB"/>
              </w:rPr>
              <w:t xml:space="preserve">At least 10 </w:t>
            </w:r>
            <w:r w:rsidRPr="001F6FA7">
              <w:rPr>
                <w:rFonts w:ascii="Garamond" w:hAnsi="Garamond"/>
                <w:sz w:val="18"/>
                <w:szCs w:val="24"/>
                <w:lang w:val="en-GB"/>
              </w:rPr>
              <w:t>NECs support individual Members of Parliament to raise parliamentary questions and advocate for Education on the floor</w:t>
            </w:r>
          </w:p>
          <w:p w:rsidR="00632A10" w:rsidRPr="001F6FA7" w:rsidRDefault="00632A10" w:rsidP="00632A10">
            <w:pPr>
              <w:spacing w:before="40" w:after="40" w:line="240" w:lineRule="auto"/>
              <w:rPr>
                <w:rFonts w:ascii="Garamond" w:eastAsia="Times New Roman" w:hAnsi="Garamond"/>
                <w:sz w:val="18"/>
                <w:szCs w:val="18"/>
              </w:rPr>
            </w:pPr>
          </w:p>
        </w:tc>
        <w:tc>
          <w:tcPr>
            <w:tcW w:w="1531"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5 further NECs</w:t>
            </w:r>
          </w:p>
        </w:tc>
        <w:tc>
          <w:tcPr>
            <w:tcW w:w="1276"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10 further NECs</w:t>
            </w:r>
          </w:p>
        </w:tc>
        <w:tc>
          <w:tcPr>
            <w:tcW w:w="2126"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p>
        </w:tc>
      </w:tr>
      <w:tr w:rsidR="00632A10" w:rsidRPr="001F6FA7" w:rsidTr="0043542A">
        <w:tc>
          <w:tcPr>
            <w:tcW w:w="2405" w:type="dxa"/>
            <w:tcBorders>
              <w:top w:val="single" w:sz="4" w:space="0" w:color="auto"/>
              <w:left w:val="single" w:sz="4" w:space="0" w:color="auto"/>
              <w:bottom w:val="single" w:sz="4" w:space="0" w:color="auto"/>
              <w:right w:val="single" w:sz="4" w:space="0" w:color="auto"/>
            </w:tcBorders>
          </w:tcPr>
          <w:p w:rsidR="00632A10" w:rsidRPr="00632A10" w:rsidRDefault="00632A10" w:rsidP="00632A10">
            <w:pPr>
              <w:pStyle w:val="ColorfulList-Accent110"/>
              <w:autoSpaceDE w:val="0"/>
              <w:autoSpaceDN w:val="0"/>
              <w:adjustRightInd w:val="0"/>
              <w:spacing w:after="255" w:line="240" w:lineRule="auto"/>
              <w:ind w:left="0"/>
              <w:contextualSpacing/>
              <w:jc w:val="both"/>
              <w:outlineLvl w:val="0"/>
              <w:rPr>
                <w:rFonts w:ascii="Garamond" w:hAnsi="Garamond"/>
                <w:sz w:val="18"/>
                <w:szCs w:val="24"/>
              </w:rPr>
            </w:pPr>
            <w:bookmarkStart w:id="41" w:name="_Toc314669550"/>
            <w:r w:rsidRPr="001F6FA7">
              <w:rPr>
                <w:rFonts w:ascii="Garamond" w:hAnsi="Garamond" w:cs="Arial"/>
                <w:sz w:val="18"/>
                <w:szCs w:val="24"/>
              </w:rPr>
              <w:t xml:space="preserve">Media and parliamentary scrutiny on education policies and programmes for the most vulnerable and the marginalized groups </w:t>
            </w:r>
            <w:r>
              <w:rPr>
                <w:rFonts w:ascii="Garamond" w:hAnsi="Garamond" w:cs="Arial"/>
                <w:sz w:val="18"/>
                <w:szCs w:val="24"/>
              </w:rPr>
              <w:t>in at least 10 countries</w:t>
            </w:r>
            <w:bookmarkEnd w:id="41"/>
          </w:p>
        </w:tc>
        <w:tc>
          <w:tcPr>
            <w:tcW w:w="1531"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5 further NECs</w:t>
            </w:r>
          </w:p>
        </w:tc>
        <w:tc>
          <w:tcPr>
            <w:tcW w:w="1276"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10 further NECs</w:t>
            </w:r>
          </w:p>
        </w:tc>
        <w:tc>
          <w:tcPr>
            <w:tcW w:w="2126"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p>
        </w:tc>
      </w:tr>
      <w:tr w:rsidR="00632A10" w:rsidRPr="009F3ABE" w:rsidTr="0043542A">
        <w:tc>
          <w:tcPr>
            <w:tcW w:w="2405" w:type="dxa"/>
            <w:tcBorders>
              <w:top w:val="single" w:sz="4" w:space="0" w:color="auto"/>
              <w:left w:val="single" w:sz="4" w:space="0" w:color="auto"/>
              <w:bottom w:val="single" w:sz="4" w:space="0" w:color="auto"/>
              <w:right w:val="single" w:sz="4" w:space="0" w:color="auto"/>
            </w:tcBorders>
          </w:tcPr>
          <w:p w:rsidR="00632A10" w:rsidRPr="00632A10" w:rsidRDefault="00632A10" w:rsidP="00632A10">
            <w:pPr>
              <w:pStyle w:val="ColorfulList-Accent110"/>
              <w:autoSpaceDE w:val="0"/>
              <w:autoSpaceDN w:val="0"/>
              <w:adjustRightInd w:val="0"/>
              <w:spacing w:after="255" w:line="240" w:lineRule="auto"/>
              <w:ind w:left="0"/>
              <w:contextualSpacing/>
              <w:jc w:val="both"/>
              <w:outlineLvl w:val="0"/>
              <w:rPr>
                <w:rFonts w:ascii="Garamond" w:hAnsi="Garamond"/>
                <w:sz w:val="18"/>
                <w:szCs w:val="24"/>
              </w:rPr>
            </w:pPr>
            <w:bookmarkStart w:id="42" w:name="_Toc314669551"/>
            <w:r w:rsidRPr="001F6FA7">
              <w:rPr>
                <w:rFonts w:ascii="Garamond" w:hAnsi="Garamond" w:cs="Arial"/>
                <w:sz w:val="18"/>
                <w:szCs w:val="24"/>
              </w:rPr>
              <w:t>Use of legal mechanism</w:t>
            </w:r>
            <w:r>
              <w:rPr>
                <w:rFonts w:ascii="Garamond" w:hAnsi="Garamond" w:cs="Arial"/>
                <w:sz w:val="18"/>
                <w:szCs w:val="24"/>
              </w:rPr>
              <w:t>s</w:t>
            </w:r>
            <w:r w:rsidRPr="001F6FA7">
              <w:rPr>
                <w:rFonts w:ascii="Garamond" w:hAnsi="Garamond" w:cs="Arial"/>
                <w:sz w:val="18"/>
                <w:szCs w:val="24"/>
              </w:rPr>
              <w:t xml:space="preserve"> to ensure the existing constitutional and legal rights of vulnerable and the marginalized are implemented</w:t>
            </w:r>
            <w:r>
              <w:rPr>
                <w:rFonts w:ascii="Garamond" w:hAnsi="Garamond" w:cs="Arial"/>
                <w:sz w:val="18"/>
                <w:szCs w:val="24"/>
              </w:rPr>
              <w:t xml:space="preserve"> in at least </w:t>
            </w:r>
            <w:r w:rsidR="00CA5DED">
              <w:rPr>
                <w:rFonts w:ascii="Garamond" w:hAnsi="Garamond" w:cs="Arial"/>
                <w:sz w:val="18"/>
                <w:szCs w:val="24"/>
              </w:rPr>
              <w:t>4</w:t>
            </w:r>
            <w:r>
              <w:rPr>
                <w:rFonts w:ascii="Garamond" w:hAnsi="Garamond" w:cs="Arial"/>
                <w:sz w:val="18"/>
                <w:szCs w:val="24"/>
              </w:rPr>
              <w:t xml:space="preserve"> countries</w:t>
            </w:r>
            <w:bookmarkEnd w:id="42"/>
          </w:p>
        </w:tc>
        <w:tc>
          <w:tcPr>
            <w:tcW w:w="1531" w:type="dxa"/>
            <w:tcBorders>
              <w:top w:val="single" w:sz="4" w:space="0" w:color="auto"/>
              <w:left w:val="single" w:sz="4" w:space="0" w:color="auto"/>
              <w:bottom w:val="single" w:sz="4" w:space="0" w:color="auto"/>
              <w:right w:val="single" w:sz="4" w:space="0" w:color="auto"/>
            </w:tcBorders>
          </w:tcPr>
          <w:p w:rsidR="00632A10" w:rsidRPr="009F3ABE" w:rsidRDefault="00632A10" w:rsidP="00632A10">
            <w:pPr>
              <w:spacing w:after="0" w:line="240" w:lineRule="auto"/>
              <w:rPr>
                <w:rFonts w:ascii="Garamond" w:eastAsia="Times New Roman" w:hAnsi="Garamond"/>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2 further NECs</w:t>
            </w:r>
          </w:p>
        </w:tc>
        <w:tc>
          <w:tcPr>
            <w:tcW w:w="1276" w:type="dxa"/>
            <w:tcBorders>
              <w:top w:val="single" w:sz="4" w:space="0" w:color="auto"/>
              <w:left w:val="single" w:sz="4" w:space="0" w:color="auto"/>
              <w:bottom w:val="single" w:sz="4" w:space="0" w:color="auto"/>
              <w:right w:val="single" w:sz="4" w:space="0" w:color="auto"/>
            </w:tcBorders>
          </w:tcPr>
          <w:p w:rsidR="00632A10" w:rsidRPr="001F6FA7" w:rsidRDefault="00CA5DED" w:rsidP="00632A10">
            <w:pPr>
              <w:spacing w:after="0" w:line="240" w:lineRule="auto"/>
              <w:rPr>
                <w:rFonts w:ascii="Garamond" w:eastAsia="Times New Roman" w:hAnsi="Garamond"/>
                <w:b/>
                <w:sz w:val="18"/>
                <w:szCs w:val="18"/>
              </w:rPr>
            </w:pPr>
            <w:r>
              <w:rPr>
                <w:rFonts w:ascii="Garamond" w:eastAsia="Times New Roman" w:hAnsi="Garamond"/>
                <w:b/>
                <w:sz w:val="18"/>
                <w:szCs w:val="18"/>
              </w:rPr>
              <w:t>4</w:t>
            </w:r>
            <w:r w:rsidR="00632A10">
              <w:rPr>
                <w:rFonts w:ascii="Garamond" w:eastAsia="Times New Roman" w:hAnsi="Garamond"/>
                <w:b/>
                <w:sz w:val="18"/>
                <w:szCs w:val="18"/>
              </w:rPr>
              <w:t xml:space="preserve"> further NECs</w:t>
            </w:r>
          </w:p>
        </w:tc>
        <w:tc>
          <w:tcPr>
            <w:tcW w:w="2126" w:type="dxa"/>
            <w:tcBorders>
              <w:top w:val="single" w:sz="4" w:space="0" w:color="auto"/>
              <w:left w:val="single" w:sz="4" w:space="0" w:color="auto"/>
              <w:bottom w:val="single" w:sz="4" w:space="0" w:color="auto"/>
              <w:right w:val="single" w:sz="4" w:space="0" w:color="auto"/>
            </w:tcBorders>
          </w:tcPr>
          <w:p w:rsidR="00632A10" w:rsidRPr="009F3ABE" w:rsidRDefault="00632A10" w:rsidP="00632A10">
            <w:pPr>
              <w:spacing w:after="0" w:line="240" w:lineRule="auto"/>
              <w:rPr>
                <w:rFonts w:ascii="Garamond" w:eastAsia="Times New Roman" w:hAnsi="Garamond"/>
                <w:b/>
                <w:sz w:val="18"/>
                <w:szCs w:val="18"/>
              </w:rPr>
            </w:pPr>
          </w:p>
        </w:tc>
      </w:tr>
      <w:tr w:rsidR="00632A10" w:rsidRPr="009F3ABE" w:rsidTr="0043542A">
        <w:tc>
          <w:tcPr>
            <w:tcW w:w="2405" w:type="dxa"/>
            <w:tcBorders>
              <w:top w:val="single" w:sz="4" w:space="0" w:color="auto"/>
              <w:left w:val="single" w:sz="4" w:space="0" w:color="auto"/>
              <w:bottom w:val="single" w:sz="4" w:space="0" w:color="auto"/>
              <w:right w:val="single" w:sz="4" w:space="0" w:color="auto"/>
            </w:tcBorders>
          </w:tcPr>
          <w:p w:rsidR="00632A10" w:rsidRPr="005A75E8" w:rsidRDefault="00632A10" w:rsidP="00632A10">
            <w:pPr>
              <w:pStyle w:val="ColorfulList-Accent110"/>
              <w:autoSpaceDE w:val="0"/>
              <w:autoSpaceDN w:val="0"/>
              <w:adjustRightInd w:val="0"/>
              <w:spacing w:after="255" w:line="240" w:lineRule="auto"/>
              <w:ind w:left="0"/>
              <w:contextualSpacing/>
              <w:jc w:val="both"/>
              <w:outlineLvl w:val="0"/>
              <w:rPr>
                <w:rFonts w:ascii="Garamond" w:hAnsi="Garamond" w:cs="Arial"/>
                <w:sz w:val="18"/>
                <w:szCs w:val="24"/>
                <w:u w:val="single"/>
              </w:rPr>
            </w:pPr>
            <w:bookmarkStart w:id="43" w:name="_Toc314669552"/>
            <w:r w:rsidRPr="005A75E8">
              <w:rPr>
                <w:rFonts w:ascii="Garamond" w:hAnsi="Garamond" w:cs="Arial"/>
                <w:sz w:val="18"/>
                <w:szCs w:val="24"/>
                <w:u w:val="single"/>
              </w:rPr>
              <w:t>Strategy 5: South-South learning:</w:t>
            </w:r>
            <w:bookmarkEnd w:id="43"/>
          </w:p>
          <w:p w:rsidR="00632A10" w:rsidRPr="001F6FA7" w:rsidRDefault="00632A10" w:rsidP="00632A10">
            <w:pPr>
              <w:pStyle w:val="ColorfulList-Accent110"/>
              <w:autoSpaceDE w:val="0"/>
              <w:autoSpaceDN w:val="0"/>
              <w:adjustRightInd w:val="0"/>
              <w:spacing w:after="255" w:line="240" w:lineRule="auto"/>
              <w:ind w:left="0"/>
              <w:contextualSpacing/>
              <w:jc w:val="both"/>
              <w:outlineLvl w:val="0"/>
              <w:rPr>
                <w:rFonts w:ascii="Garamond" w:hAnsi="Garamond" w:cs="Arial"/>
                <w:sz w:val="18"/>
                <w:szCs w:val="24"/>
              </w:rPr>
            </w:pPr>
            <w:bookmarkStart w:id="44" w:name="_Toc314669553"/>
            <w:r w:rsidRPr="005A75E8">
              <w:rPr>
                <w:rFonts w:ascii="Garamond" w:hAnsi="Garamond" w:cs="Arial"/>
                <w:sz w:val="18"/>
                <w:szCs w:val="24"/>
              </w:rPr>
              <w:t xml:space="preserve">Fully functioning online resources tool used monthly by </w:t>
            </w:r>
            <w:r w:rsidR="00CA5DED">
              <w:rPr>
                <w:rFonts w:ascii="Garamond" w:hAnsi="Garamond" w:cs="Arial"/>
                <w:sz w:val="18"/>
                <w:szCs w:val="24"/>
              </w:rPr>
              <w:t>7</w:t>
            </w:r>
            <w:r w:rsidRPr="005A75E8">
              <w:rPr>
                <w:rFonts w:ascii="Garamond" w:hAnsi="Garamond" w:cs="Arial"/>
                <w:sz w:val="18"/>
                <w:szCs w:val="24"/>
              </w:rPr>
              <w:t>0% of NECs</w:t>
            </w:r>
            <w:bookmarkEnd w:id="44"/>
          </w:p>
        </w:tc>
        <w:tc>
          <w:tcPr>
            <w:tcW w:w="1531" w:type="dxa"/>
            <w:tcBorders>
              <w:top w:val="single" w:sz="4" w:space="0" w:color="auto"/>
              <w:left w:val="single" w:sz="4" w:space="0" w:color="auto"/>
              <w:bottom w:val="single" w:sz="4" w:space="0" w:color="auto"/>
              <w:right w:val="single" w:sz="4" w:space="0" w:color="auto"/>
            </w:tcBorders>
          </w:tcPr>
          <w:p w:rsidR="00632A10" w:rsidRPr="009F3ABE" w:rsidRDefault="00632A10" w:rsidP="00632A10">
            <w:pPr>
              <w:spacing w:after="0" w:line="240" w:lineRule="auto"/>
              <w:rPr>
                <w:rFonts w:ascii="Garamond" w:eastAsia="Times New Roman" w:hAnsi="Garamond"/>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632A10" w:rsidRPr="009F3ABE" w:rsidRDefault="00CA5DED" w:rsidP="00632A10">
            <w:pPr>
              <w:spacing w:after="0" w:line="240" w:lineRule="auto"/>
              <w:rPr>
                <w:rFonts w:ascii="Garamond" w:eastAsia="Times New Roman" w:hAnsi="Garamond"/>
                <w:b/>
                <w:sz w:val="18"/>
                <w:szCs w:val="18"/>
              </w:rPr>
            </w:pPr>
            <w:r>
              <w:rPr>
                <w:rFonts w:ascii="Garamond" w:eastAsia="Times New Roman" w:hAnsi="Garamond"/>
                <w:b/>
                <w:sz w:val="18"/>
                <w:szCs w:val="18"/>
              </w:rPr>
              <w:t>35</w:t>
            </w:r>
            <w:r w:rsidR="00632A10">
              <w:rPr>
                <w:rFonts w:ascii="Garamond" w:eastAsia="Times New Roman" w:hAnsi="Garamond"/>
                <w:b/>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632A10" w:rsidRPr="009F3ABE" w:rsidRDefault="00CA5DED" w:rsidP="00632A10">
            <w:pPr>
              <w:spacing w:after="0" w:line="240" w:lineRule="auto"/>
              <w:rPr>
                <w:rFonts w:ascii="Garamond" w:eastAsia="Times New Roman" w:hAnsi="Garamond"/>
                <w:b/>
                <w:sz w:val="18"/>
                <w:szCs w:val="18"/>
              </w:rPr>
            </w:pPr>
            <w:r>
              <w:rPr>
                <w:rFonts w:ascii="Garamond" w:eastAsia="Times New Roman" w:hAnsi="Garamond"/>
                <w:b/>
                <w:sz w:val="18"/>
                <w:szCs w:val="18"/>
              </w:rPr>
              <w:t>7</w:t>
            </w:r>
            <w:r w:rsidR="00632A10">
              <w:rPr>
                <w:rFonts w:ascii="Garamond" w:eastAsia="Times New Roman" w:hAnsi="Garamond"/>
                <w:b/>
                <w:sz w:val="18"/>
                <w:szCs w:val="18"/>
              </w:rPr>
              <w:t>0%</w:t>
            </w:r>
          </w:p>
        </w:tc>
        <w:tc>
          <w:tcPr>
            <w:tcW w:w="2126" w:type="dxa"/>
            <w:tcBorders>
              <w:top w:val="single" w:sz="4" w:space="0" w:color="auto"/>
              <w:left w:val="single" w:sz="4" w:space="0" w:color="auto"/>
              <w:bottom w:val="single" w:sz="4" w:space="0" w:color="auto"/>
              <w:right w:val="single" w:sz="4" w:space="0" w:color="auto"/>
            </w:tcBorders>
          </w:tcPr>
          <w:p w:rsidR="00632A10" w:rsidRPr="009F3ABE" w:rsidRDefault="00632A10" w:rsidP="00632A10">
            <w:pPr>
              <w:spacing w:after="0" w:line="240" w:lineRule="auto"/>
              <w:rPr>
                <w:rFonts w:ascii="Garamond" w:eastAsia="Times New Roman" w:hAnsi="Garamond"/>
                <w:b/>
                <w:sz w:val="18"/>
                <w:szCs w:val="18"/>
              </w:rPr>
            </w:pPr>
          </w:p>
        </w:tc>
      </w:tr>
      <w:tr w:rsidR="00632A10" w:rsidRPr="009F3ABE" w:rsidTr="0043542A">
        <w:tc>
          <w:tcPr>
            <w:tcW w:w="2405" w:type="dxa"/>
            <w:tcBorders>
              <w:top w:val="single" w:sz="4" w:space="0" w:color="auto"/>
              <w:left w:val="single" w:sz="4" w:space="0" w:color="auto"/>
              <w:bottom w:val="single" w:sz="4" w:space="0" w:color="auto"/>
              <w:right w:val="single" w:sz="4" w:space="0" w:color="auto"/>
            </w:tcBorders>
          </w:tcPr>
          <w:p w:rsidR="00632A10" w:rsidRPr="001F6FA7" w:rsidRDefault="00CA5DED" w:rsidP="00CA5DED">
            <w:pPr>
              <w:pStyle w:val="ColorfulList-Accent110"/>
              <w:autoSpaceDE w:val="0"/>
              <w:autoSpaceDN w:val="0"/>
              <w:adjustRightInd w:val="0"/>
              <w:spacing w:after="255" w:line="240" w:lineRule="auto"/>
              <w:ind w:left="0"/>
              <w:contextualSpacing/>
              <w:jc w:val="both"/>
              <w:outlineLvl w:val="0"/>
              <w:rPr>
                <w:rFonts w:ascii="Garamond" w:hAnsi="Garamond" w:cs="Arial"/>
                <w:sz w:val="18"/>
                <w:szCs w:val="24"/>
              </w:rPr>
            </w:pPr>
            <w:bookmarkStart w:id="45" w:name="_Toc314669554"/>
            <w:r>
              <w:rPr>
                <w:rFonts w:ascii="Garamond" w:hAnsi="Garamond" w:cs="Arial"/>
                <w:sz w:val="18"/>
                <w:szCs w:val="24"/>
              </w:rPr>
              <w:t>Bi-m</w:t>
            </w:r>
            <w:r w:rsidR="00632A10" w:rsidRPr="005A75E8">
              <w:rPr>
                <w:rFonts w:ascii="Garamond" w:hAnsi="Garamond" w:cs="Arial"/>
                <w:sz w:val="18"/>
                <w:szCs w:val="24"/>
              </w:rPr>
              <w:t>onthly newsletter throughout 2012 highlighting key project outcomes that month</w:t>
            </w:r>
            <w:bookmarkEnd w:id="45"/>
          </w:p>
        </w:tc>
        <w:tc>
          <w:tcPr>
            <w:tcW w:w="1531" w:type="dxa"/>
            <w:tcBorders>
              <w:top w:val="single" w:sz="4" w:space="0" w:color="auto"/>
              <w:left w:val="single" w:sz="4" w:space="0" w:color="auto"/>
              <w:bottom w:val="single" w:sz="4" w:space="0" w:color="auto"/>
              <w:right w:val="single" w:sz="4" w:space="0" w:color="auto"/>
            </w:tcBorders>
          </w:tcPr>
          <w:p w:rsidR="00632A10" w:rsidRPr="009F3ABE" w:rsidRDefault="00632A10" w:rsidP="00632A10">
            <w:pPr>
              <w:spacing w:after="0" w:line="240" w:lineRule="auto"/>
              <w:rPr>
                <w:rFonts w:ascii="Garamond" w:eastAsia="Times New Roman" w:hAnsi="Garamond"/>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632A10" w:rsidRPr="009F3ABE" w:rsidRDefault="00CA5DED" w:rsidP="00632A10">
            <w:pPr>
              <w:spacing w:after="0" w:line="240" w:lineRule="auto"/>
              <w:rPr>
                <w:rFonts w:ascii="Garamond" w:eastAsia="Times New Roman" w:hAnsi="Garamond"/>
                <w:b/>
                <w:sz w:val="18"/>
                <w:szCs w:val="18"/>
              </w:rPr>
            </w:pPr>
            <w:r>
              <w:rPr>
                <w:rFonts w:ascii="Garamond" w:eastAsia="Times New Roman" w:hAnsi="Garamond"/>
                <w:b/>
                <w:sz w:val="18"/>
                <w:szCs w:val="18"/>
              </w:rPr>
              <w:t>3</w:t>
            </w:r>
            <w:r w:rsidR="00632A10">
              <w:rPr>
                <w:rFonts w:ascii="Garamond" w:eastAsia="Times New Roman" w:hAnsi="Garamond"/>
                <w:b/>
                <w:sz w:val="18"/>
                <w:szCs w:val="18"/>
              </w:rPr>
              <w:t xml:space="preserve"> issued</w:t>
            </w:r>
          </w:p>
        </w:tc>
        <w:tc>
          <w:tcPr>
            <w:tcW w:w="1276" w:type="dxa"/>
            <w:tcBorders>
              <w:top w:val="single" w:sz="4" w:space="0" w:color="auto"/>
              <w:left w:val="single" w:sz="4" w:space="0" w:color="auto"/>
              <w:bottom w:val="single" w:sz="4" w:space="0" w:color="auto"/>
              <w:right w:val="single" w:sz="4" w:space="0" w:color="auto"/>
            </w:tcBorders>
          </w:tcPr>
          <w:p w:rsidR="00632A10" w:rsidRPr="009F3ABE" w:rsidRDefault="00CA5DED" w:rsidP="00632A10">
            <w:pPr>
              <w:spacing w:after="0" w:line="240" w:lineRule="auto"/>
              <w:rPr>
                <w:rFonts w:ascii="Garamond" w:eastAsia="Times New Roman" w:hAnsi="Garamond"/>
                <w:b/>
                <w:sz w:val="18"/>
                <w:szCs w:val="18"/>
              </w:rPr>
            </w:pPr>
            <w:r>
              <w:rPr>
                <w:rFonts w:ascii="Garamond" w:eastAsia="Times New Roman" w:hAnsi="Garamond"/>
                <w:b/>
                <w:sz w:val="18"/>
                <w:szCs w:val="18"/>
              </w:rPr>
              <w:t xml:space="preserve">6 </w:t>
            </w:r>
            <w:r w:rsidR="00632A10">
              <w:rPr>
                <w:rFonts w:ascii="Garamond" w:eastAsia="Times New Roman" w:hAnsi="Garamond"/>
                <w:b/>
                <w:sz w:val="18"/>
                <w:szCs w:val="18"/>
              </w:rPr>
              <w:t>issued</w:t>
            </w:r>
          </w:p>
        </w:tc>
        <w:tc>
          <w:tcPr>
            <w:tcW w:w="2126" w:type="dxa"/>
            <w:tcBorders>
              <w:top w:val="single" w:sz="4" w:space="0" w:color="auto"/>
              <w:left w:val="single" w:sz="4" w:space="0" w:color="auto"/>
              <w:bottom w:val="single" w:sz="4" w:space="0" w:color="auto"/>
              <w:right w:val="single" w:sz="4" w:space="0" w:color="auto"/>
            </w:tcBorders>
          </w:tcPr>
          <w:p w:rsidR="00632A10" w:rsidRPr="009F3ABE" w:rsidRDefault="00632A10" w:rsidP="00632A10">
            <w:pPr>
              <w:spacing w:after="0" w:line="240" w:lineRule="auto"/>
              <w:rPr>
                <w:rFonts w:ascii="Garamond" w:eastAsia="Times New Roman" w:hAnsi="Garamond"/>
                <w:b/>
                <w:sz w:val="18"/>
                <w:szCs w:val="18"/>
              </w:rPr>
            </w:pPr>
          </w:p>
        </w:tc>
      </w:tr>
      <w:tr w:rsidR="00632A10" w:rsidRPr="009F3ABE" w:rsidTr="0043542A">
        <w:tc>
          <w:tcPr>
            <w:tcW w:w="2405"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pStyle w:val="ColorfulList-Accent110"/>
              <w:autoSpaceDE w:val="0"/>
              <w:autoSpaceDN w:val="0"/>
              <w:adjustRightInd w:val="0"/>
              <w:spacing w:after="255" w:line="240" w:lineRule="auto"/>
              <w:ind w:left="0"/>
              <w:contextualSpacing/>
              <w:jc w:val="both"/>
              <w:outlineLvl w:val="0"/>
              <w:rPr>
                <w:rFonts w:ascii="Garamond" w:hAnsi="Garamond" w:cs="Arial"/>
                <w:sz w:val="18"/>
                <w:szCs w:val="24"/>
              </w:rPr>
            </w:pPr>
            <w:bookmarkStart w:id="46" w:name="_Toc314669555"/>
            <w:r w:rsidRPr="005A75E8">
              <w:rPr>
                <w:rFonts w:ascii="Garamond" w:hAnsi="Garamond" w:cs="Arial"/>
                <w:sz w:val="18"/>
                <w:szCs w:val="24"/>
              </w:rPr>
              <w:t>At least 10 coalitions have produced a resource for use by other coalitions writing up a successful piece of education advocacy they have undertaken.</w:t>
            </w:r>
            <w:bookmarkEnd w:id="46"/>
          </w:p>
        </w:tc>
        <w:tc>
          <w:tcPr>
            <w:tcW w:w="1531" w:type="dxa"/>
            <w:tcBorders>
              <w:top w:val="single" w:sz="4" w:space="0" w:color="auto"/>
              <w:left w:val="single" w:sz="4" w:space="0" w:color="auto"/>
              <w:bottom w:val="single" w:sz="4" w:space="0" w:color="auto"/>
              <w:right w:val="single" w:sz="4" w:space="0" w:color="auto"/>
            </w:tcBorders>
          </w:tcPr>
          <w:p w:rsidR="00632A10" w:rsidRPr="009F3ABE" w:rsidRDefault="00632A10" w:rsidP="00632A10">
            <w:pPr>
              <w:spacing w:after="0" w:line="240" w:lineRule="auto"/>
              <w:rPr>
                <w:rFonts w:ascii="Garamond" w:eastAsia="Times New Roman" w:hAnsi="Garamond"/>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632A10" w:rsidRPr="001F6FA7" w:rsidRDefault="00CA5DED" w:rsidP="00632A10">
            <w:pPr>
              <w:spacing w:after="0" w:line="240" w:lineRule="auto"/>
              <w:rPr>
                <w:rFonts w:ascii="Garamond" w:eastAsia="Times New Roman" w:hAnsi="Garamond"/>
                <w:b/>
                <w:sz w:val="18"/>
                <w:szCs w:val="18"/>
              </w:rPr>
            </w:pPr>
            <w:r>
              <w:rPr>
                <w:rFonts w:ascii="Garamond" w:eastAsia="Times New Roman" w:hAnsi="Garamond"/>
                <w:b/>
                <w:sz w:val="18"/>
                <w:szCs w:val="18"/>
              </w:rPr>
              <w:t>4</w:t>
            </w:r>
            <w:r w:rsidR="00632A10">
              <w:rPr>
                <w:rFonts w:ascii="Garamond" w:eastAsia="Times New Roman" w:hAnsi="Garamond"/>
                <w:b/>
                <w:sz w:val="18"/>
                <w:szCs w:val="18"/>
              </w:rPr>
              <w:t xml:space="preserve"> NECs</w:t>
            </w:r>
          </w:p>
        </w:tc>
        <w:tc>
          <w:tcPr>
            <w:tcW w:w="1276" w:type="dxa"/>
            <w:tcBorders>
              <w:top w:val="single" w:sz="4" w:space="0" w:color="auto"/>
              <w:left w:val="single" w:sz="4" w:space="0" w:color="auto"/>
              <w:bottom w:val="single" w:sz="4" w:space="0" w:color="auto"/>
              <w:right w:val="single" w:sz="4" w:space="0" w:color="auto"/>
            </w:tcBorders>
          </w:tcPr>
          <w:p w:rsidR="00632A10" w:rsidRPr="001F6FA7" w:rsidRDefault="00632A10" w:rsidP="00632A10">
            <w:pPr>
              <w:spacing w:after="0" w:line="240" w:lineRule="auto"/>
              <w:rPr>
                <w:rFonts w:ascii="Garamond" w:eastAsia="Times New Roman" w:hAnsi="Garamond"/>
                <w:b/>
                <w:sz w:val="18"/>
                <w:szCs w:val="18"/>
              </w:rPr>
            </w:pPr>
            <w:r>
              <w:rPr>
                <w:rFonts w:ascii="Garamond" w:eastAsia="Times New Roman" w:hAnsi="Garamond"/>
                <w:b/>
                <w:sz w:val="18"/>
                <w:szCs w:val="18"/>
              </w:rPr>
              <w:t>10 NECs</w:t>
            </w:r>
          </w:p>
        </w:tc>
        <w:tc>
          <w:tcPr>
            <w:tcW w:w="2126" w:type="dxa"/>
            <w:tcBorders>
              <w:top w:val="single" w:sz="4" w:space="0" w:color="auto"/>
              <w:left w:val="single" w:sz="4" w:space="0" w:color="auto"/>
              <w:bottom w:val="single" w:sz="4" w:space="0" w:color="auto"/>
              <w:right w:val="single" w:sz="4" w:space="0" w:color="auto"/>
            </w:tcBorders>
          </w:tcPr>
          <w:p w:rsidR="00632A10" w:rsidRPr="009F3ABE" w:rsidRDefault="00632A10" w:rsidP="00632A10">
            <w:pPr>
              <w:spacing w:after="0" w:line="240" w:lineRule="auto"/>
              <w:rPr>
                <w:rFonts w:ascii="Garamond" w:eastAsia="Times New Roman" w:hAnsi="Garamond"/>
                <w:b/>
                <w:sz w:val="18"/>
                <w:szCs w:val="18"/>
              </w:rPr>
            </w:pPr>
          </w:p>
        </w:tc>
      </w:tr>
    </w:tbl>
    <w:p w:rsidR="00D97689" w:rsidRPr="00C63D3B" w:rsidRDefault="00D97689" w:rsidP="00D97689">
      <w:pPr>
        <w:autoSpaceDE w:val="0"/>
        <w:autoSpaceDN w:val="0"/>
        <w:adjustRightInd w:val="0"/>
        <w:spacing w:after="0" w:line="240" w:lineRule="auto"/>
        <w:jc w:val="both"/>
        <w:outlineLvl w:val="0"/>
        <w:rPr>
          <w:rFonts w:ascii="Garamond" w:hAnsi="Garamond"/>
          <w:position w:val="6"/>
          <w:sz w:val="24"/>
          <w:szCs w:val="24"/>
        </w:rPr>
      </w:pPr>
    </w:p>
    <w:p w:rsidR="00D97689" w:rsidRPr="00325554" w:rsidRDefault="00D97689" w:rsidP="00D97689">
      <w:pPr>
        <w:pStyle w:val="ColorfulList-Accent110"/>
        <w:spacing w:after="0" w:line="240" w:lineRule="auto"/>
        <w:ind w:left="0"/>
        <w:jc w:val="both"/>
        <w:rPr>
          <w:rFonts w:ascii="Garamond" w:eastAsia="Times New Roman" w:hAnsi="Garamond"/>
          <w:sz w:val="24"/>
          <w:szCs w:val="24"/>
          <w:u w:val="single"/>
        </w:rPr>
      </w:pPr>
    </w:p>
    <w:bookmarkEnd w:id="3"/>
    <w:p w:rsidR="00D97689" w:rsidRPr="00325554" w:rsidRDefault="00D97689" w:rsidP="00D97689">
      <w:pPr>
        <w:pStyle w:val="Title"/>
        <w:spacing w:after="120"/>
        <w:contextualSpacing w:val="0"/>
        <w:jc w:val="both"/>
        <w:rPr>
          <w:rFonts w:ascii="Garamond" w:hAnsi="Garamond"/>
          <w:spacing w:val="0"/>
          <w:sz w:val="22"/>
          <w:szCs w:val="22"/>
          <w:lang w:val="en-ZA"/>
        </w:rPr>
        <w:sectPr w:rsidR="00D97689" w:rsidRPr="00325554" w:rsidSect="00D976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2272A3" w:rsidRDefault="00690F6A" w:rsidP="002272A3">
      <w:pPr>
        <w:jc w:val="both"/>
        <w:rPr>
          <w:lang w:val="en-GB"/>
        </w:rPr>
        <w:sectPr w:rsidR="002272A3" w:rsidSect="00D97689">
          <w:pgSz w:w="15840" w:h="12240" w:orient="landscape"/>
          <w:pgMar w:top="1440" w:right="1440" w:bottom="1440" w:left="1440" w:header="720" w:footer="720" w:gutter="0"/>
          <w:cols w:space="720"/>
          <w:docGrid w:linePitch="360"/>
        </w:sectPr>
      </w:pPr>
      <w:r>
        <w:rPr>
          <w:rFonts w:ascii="Garamond" w:hAnsi="Garamond"/>
          <w:noProof/>
          <w:sz w:val="24"/>
          <w:szCs w:val="24"/>
          <w:lang w:val="en-AU" w:eastAsia="en-AU"/>
        </w:rPr>
        <mc:AlternateContent>
          <mc:Choice Requires="wps">
            <w:drawing>
              <wp:anchor distT="0" distB="0" distL="114300" distR="114300" simplePos="0" relativeHeight="251667968" behindDoc="0" locked="0" layoutInCell="1" allowOverlap="1">
                <wp:simplePos x="0" y="0"/>
                <wp:positionH relativeFrom="column">
                  <wp:posOffset>-265430</wp:posOffset>
                </wp:positionH>
                <wp:positionV relativeFrom="paragraph">
                  <wp:posOffset>3478530</wp:posOffset>
                </wp:positionV>
                <wp:extent cx="1548130" cy="370840"/>
                <wp:effectExtent l="20320" t="20955" r="22225" b="46355"/>
                <wp:wrapNone/>
                <wp:docPr id="47"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370840"/>
                        </a:xfrm>
                        <a:prstGeom prst="roundRect">
                          <a:avLst>
                            <a:gd name="adj" fmla="val 16667"/>
                          </a:avLst>
                        </a:prstGeom>
                        <a:solidFill>
                          <a:srgbClr val="33CCCC"/>
                        </a:solidFill>
                        <a:ln w="28575">
                          <a:solidFill>
                            <a:srgbClr val="808080"/>
                          </a:solidFill>
                          <a:round/>
                          <a:headEnd/>
                          <a:tailEnd/>
                        </a:ln>
                        <a:effectLst>
                          <a:outerShdw dist="23000" dir="5400000" rotWithShape="0">
                            <a:srgbClr val="808080">
                              <a:alpha val="34999"/>
                            </a:srgbClr>
                          </a:outerShdw>
                        </a:effectLst>
                      </wps:spPr>
                      <wps:txbx>
                        <w:txbxContent>
                          <w:p w:rsidR="00D0071A" w:rsidRPr="002604D9" w:rsidRDefault="00D0071A" w:rsidP="00D97689">
                            <w:pPr>
                              <w:widowControl w:val="0"/>
                              <w:autoSpaceDE w:val="0"/>
                              <w:autoSpaceDN w:val="0"/>
                              <w:adjustRightInd w:val="0"/>
                              <w:jc w:val="center"/>
                              <w:rPr>
                                <w:rFonts w:ascii="Trebuchet MS" w:eastAsia="MS PGothic" w:hAnsi="Trebuchet MS"/>
                                <w:color w:val="000000"/>
                                <w:sz w:val="20"/>
                                <w:lang w:val="en-GB"/>
                              </w:rPr>
                            </w:pPr>
                            <w:r w:rsidRPr="002604D9">
                              <w:rPr>
                                <w:rFonts w:ascii="Trebuchet MS" w:eastAsia="MS PGothic" w:hAnsi="Trebuchet MS"/>
                                <w:b/>
                                <w:color w:val="000000"/>
                                <w:sz w:val="20"/>
                                <w:lang w:val="en-GB"/>
                              </w:rPr>
                              <w:t xml:space="preserve"> Global Secretariat</w:t>
                            </w:r>
                            <w:r w:rsidRPr="002604D9">
                              <w:rPr>
                                <w:rFonts w:ascii="Trebuchet MS" w:eastAsia="MS PGothic" w:hAnsi="Trebuchet MS"/>
                                <w:color w:val="000000"/>
                                <w:sz w:val="20"/>
                                <w:lang w:val="en-GB"/>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id="AutoShape 93" o:spid="_x0000_s1026" style="position:absolute;left:0;text-align:left;margin-left:-20.9pt;margin-top:273.9pt;width:121.9pt;height:29.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" fillcolor="#3cc" strokecolor="gray" strokeweight="2.25pt">
                <v:shadow on="t" opacity="22936f" origin=",.5" offset="0,.63889mm"/>
                <v:textbox>
                  <w:txbxContent>
                    <w:p w:rsidR="00D0071A" w:rsidRPr="002604D9" w:rsidRDefault="00D0071A" w:rsidP="00D97689">
                      <w:pPr>
                        <w:widowControl w:val="0"/>
                        <w:autoSpaceDE w:val="0"/>
                        <w:autoSpaceDN w:val="0"/>
                        <w:adjustRightInd w:val="0"/>
                        <w:jc w:val="center"/>
                        <w:rPr>
                          <w:rFonts w:ascii="Trebuchet MS" w:eastAsia="MS PGothic" w:hAnsi="Trebuchet MS"/>
                          <w:color w:val="000000"/>
                          <w:sz w:val="20"/>
                          <w:lang w:val="en-GB"/>
                        </w:rPr>
                      </w:pPr>
                      <w:r w:rsidRPr="002604D9">
                        <w:rPr>
                          <w:rFonts w:ascii="Trebuchet MS" w:eastAsia="MS PGothic" w:hAnsi="Trebuchet MS"/>
                          <w:b/>
                          <w:color w:val="000000"/>
                          <w:sz w:val="20"/>
                          <w:lang w:val="en-GB"/>
                        </w:rPr>
                        <w:t xml:space="preserve"> Global Secretariat</w:t>
                      </w:r>
                      <w:r w:rsidRPr="002604D9">
                        <w:rPr>
                          <w:rFonts w:ascii="Trebuchet MS" w:eastAsia="MS PGothic" w:hAnsi="Trebuchet MS"/>
                          <w:color w:val="000000"/>
                          <w:sz w:val="20"/>
                          <w:lang w:val="en-GB"/>
                        </w:rPr>
                        <w:t xml:space="preserve"> </w:t>
                      </w:r>
                    </w:p>
                  </w:txbxContent>
                </v:textbox>
              </v:roundrect>
            </w:pict>
          </mc:Fallback>
        </mc:AlternateContent>
      </w:r>
      <w:r>
        <w:rPr>
          <w:rFonts w:ascii="Garamond" w:hAnsi="Garamond"/>
          <w:noProof/>
          <w:sz w:val="24"/>
          <w:szCs w:val="24"/>
          <w:lang w:val="en-AU" w:eastAsia="en-AU"/>
        </w:rPr>
        <mc:AlternateContent>
          <mc:Choice Requires="wps">
            <w:drawing>
              <wp:anchor distT="0" distB="0" distL="114300" distR="114300" simplePos="0" relativeHeight="251681280" behindDoc="0" locked="0" layoutInCell="1" allowOverlap="1">
                <wp:simplePos x="0" y="0"/>
                <wp:positionH relativeFrom="column">
                  <wp:posOffset>-192405</wp:posOffset>
                </wp:positionH>
                <wp:positionV relativeFrom="paragraph">
                  <wp:posOffset>1455420</wp:posOffset>
                </wp:positionV>
                <wp:extent cx="1729105" cy="474980"/>
                <wp:effectExtent l="17145" t="17145" r="15875" b="41275"/>
                <wp:wrapNone/>
                <wp:docPr id="4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474980"/>
                        </a:xfrm>
                        <a:prstGeom prst="rect">
                          <a:avLst/>
                        </a:prstGeom>
                        <a:solidFill>
                          <a:srgbClr val="A6A6A6"/>
                        </a:solidFill>
                        <a:ln w="28575">
                          <a:solidFill>
                            <a:srgbClr val="00D3E3"/>
                          </a:solidFill>
                          <a:miter lim="800000"/>
                          <a:headEnd/>
                          <a:tailEnd/>
                        </a:ln>
                        <a:effectLst>
                          <a:outerShdw dist="23000" dir="5400000" rotWithShape="0">
                            <a:srgbClr val="808080">
                              <a:alpha val="34999"/>
                            </a:srgbClr>
                          </a:outerShdw>
                        </a:effectLst>
                      </wps:spPr>
                      <wps:txbx>
                        <w:txbxContent>
                          <w:p w:rsidR="00D0071A" w:rsidRPr="00491BB6" w:rsidRDefault="00D0071A" w:rsidP="00D97689">
                            <w:pPr>
                              <w:widowControl w:val="0"/>
                              <w:autoSpaceDE w:val="0"/>
                              <w:autoSpaceDN w:val="0"/>
                              <w:adjustRightInd w:val="0"/>
                              <w:jc w:val="center"/>
                              <w:rPr>
                                <w:rFonts w:ascii="Trebuchet MS" w:eastAsia="MS PGothic" w:hAnsi="Trebuchet MS"/>
                                <w:b/>
                                <w:color w:val="000000"/>
                                <w:sz w:val="20"/>
                                <w:szCs w:val="20"/>
                                <w:lang w:val="en-GB"/>
                              </w:rPr>
                            </w:pPr>
                            <w:r w:rsidRPr="00491BB6">
                              <w:rPr>
                                <w:rFonts w:ascii="Trebuchet MS" w:eastAsia="MS PGothic" w:hAnsi="Trebuchet MS"/>
                                <w:b/>
                                <w:color w:val="000000"/>
                                <w:sz w:val="20"/>
                                <w:szCs w:val="20"/>
                                <w:lang w:val="en-GB"/>
                              </w:rPr>
                              <w:t>The Global Oversight Committee</w:t>
                            </w:r>
                          </w:p>
                          <w:p w:rsidR="00D0071A" w:rsidRDefault="00D0071A" w:rsidP="00D97689">
                            <w:pPr>
                              <w:widowControl w:val="0"/>
                              <w:autoSpaceDE w:val="0"/>
                              <w:autoSpaceDN w:val="0"/>
                              <w:adjustRightInd w:val="0"/>
                              <w:jc w:val="center"/>
                              <w:rPr>
                                <w:rFonts w:ascii="Trebuchet MS" w:eastAsia="MS PGothic" w:hAnsi="Trebuchet MS"/>
                                <w:b/>
                                <w:color w:val="FFFFFF"/>
                                <w:sz w:val="28"/>
                                <w:szCs w:val="28"/>
                                <w:lang w:val="en-G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Rectangle 91" o:spid="_x0000_s1027" style="position:absolute;left:0;text-align:left;margin-left:-15.15pt;margin-top:114.6pt;width:136.15pt;height:37.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" fillcolor="#a6a6a6" strokecolor="#00d3e3" strokeweight="2.25pt">
                <v:shadow on="t" opacity="22936f" origin=",.5" offset="0,.63889mm"/>
                <v:textbox>
                  <w:txbxContent>
                    <w:p w:rsidR="00D0071A" w:rsidRPr="00491BB6" w:rsidRDefault="00D0071A" w:rsidP="00D97689">
                      <w:pPr>
                        <w:widowControl w:val="0"/>
                        <w:autoSpaceDE w:val="0"/>
                        <w:autoSpaceDN w:val="0"/>
                        <w:adjustRightInd w:val="0"/>
                        <w:jc w:val="center"/>
                        <w:rPr>
                          <w:rFonts w:ascii="Trebuchet MS" w:eastAsia="MS PGothic" w:hAnsi="Trebuchet MS"/>
                          <w:b/>
                          <w:color w:val="000000"/>
                          <w:sz w:val="20"/>
                          <w:szCs w:val="20"/>
                          <w:lang w:val="en-GB"/>
                        </w:rPr>
                      </w:pPr>
                      <w:r w:rsidRPr="00491BB6">
                        <w:rPr>
                          <w:rFonts w:ascii="Trebuchet MS" w:eastAsia="MS PGothic" w:hAnsi="Trebuchet MS"/>
                          <w:b/>
                          <w:color w:val="000000"/>
                          <w:sz w:val="20"/>
                          <w:szCs w:val="20"/>
                          <w:lang w:val="en-GB"/>
                        </w:rPr>
                        <w:t>The Global Oversight Committee</w:t>
                      </w:r>
                    </w:p>
                    <w:p w:rsidR="00D0071A" w:rsidRDefault="00D0071A" w:rsidP="00D97689">
                      <w:pPr>
                        <w:widowControl w:val="0"/>
                        <w:autoSpaceDE w:val="0"/>
                        <w:autoSpaceDN w:val="0"/>
                        <w:adjustRightInd w:val="0"/>
                        <w:jc w:val="center"/>
                        <w:rPr>
                          <w:rFonts w:ascii="Trebuchet MS" w:eastAsia="MS PGothic" w:hAnsi="Trebuchet MS"/>
                          <w:b/>
                          <w:color w:val="FFFFFF"/>
                          <w:sz w:val="28"/>
                          <w:szCs w:val="28"/>
                          <w:lang w:val="en-GB"/>
                        </w:rPr>
                      </w:pPr>
                    </w:p>
                  </w:txbxContent>
                </v:textbox>
              </v:rect>
            </w:pict>
          </mc:Fallback>
        </mc:AlternateContent>
      </w:r>
      <w:r>
        <w:rPr>
          <w:rFonts w:ascii="Garamond" w:hAnsi="Garamond"/>
          <w:noProof/>
          <w:sz w:val="24"/>
          <w:szCs w:val="24"/>
          <w:lang w:val="en-AU" w:eastAsia="en-AU"/>
        </w:rPr>
        <mc:AlternateContent>
          <mc:Choice Requires="wps">
            <w:drawing>
              <wp:anchor distT="0" distB="0" distL="114300" distR="114300" simplePos="0" relativeHeight="251658752" behindDoc="0" locked="0" layoutInCell="1" allowOverlap="1">
                <wp:simplePos x="0" y="0"/>
                <wp:positionH relativeFrom="column">
                  <wp:posOffset>2357755</wp:posOffset>
                </wp:positionH>
                <wp:positionV relativeFrom="paragraph">
                  <wp:posOffset>2259330</wp:posOffset>
                </wp:positionV>
                <wp:extent cx="1151890" cy="370840"/>
                <wp:effectExtent l="0" t="1905" r="0" b="0"/>
                <wp:wrapNone/>
                <wp:docPr id="4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20000">
                          <a:off x="0" y="0"/>
                          <a:ext cx="115189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Audit</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8" type="#_x0000_t202" style="position:absolute;left:0;text-align:left;margin-left:185.65pt;margin-top:177.9pt;width:90.7pt;height:29.2pt;rotation:-23;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" filled="f" stroked="f">
                <v:textbox style="mso-fit-shape-to-text:t">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Audit</w:t>
                      </w:r>
                    </w:p>
                  </w:txbxContent>
                </v:textbox>
              </v:shape>
            </w:pict>
          </mc:Fallback>
        </mc:AlternateContent>
      </w:r>
      <w:r>
        <w:rPr>
          <w:rFonts w:ascii="Garamond" w:hAnsi="Garamond"/>
          <w:noProof/>
          <w:sz w:val="24"/>
          <w:szCs w:val="24"/>
          <w:lang w:val="en-AU" w:eastAsia="en-AU"/>
        </w:rPr>
        <mc:AlternateContent>
          <mc:Choice Requires="wps">
            <w:drawing>
              <wp:anchor distT="0" distB="0" distL="114300" distR="114300" simplePos="0" relativeHeight="251639296" behindDoc="0" locked="0" layoutInCell="1" allowOverlap="1">
                <wp:simplePos x="0" y="0"/>
                <wp:positionH relativeFrom="column">
                  <wp:posOffset>2159635</wp:posOffset>
                </wp:positionH>
                <wp:positionV relativeFrom="paragraph">
                  <wp:posOffset>1642745</wp:posOffset>
                </wp:positionV>
                <wp:extent cx="1153160" cy="370840"/>
                <wp:effectExtent l="0" t="4445" r="1905" b="0"/>
                <wp:wrapNone/>
                <wp:docPr id="4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20000">
                          <a:off x="0" y="0"/>
                          <a:ext cx="11531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Staff costs grant</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64" o:spid="_x0000_s1029" type="#_x0000_t202" style="position:absolute;left:0;text-align:left;margin-left:170.05pt;margin-top:129.35pt;width:90.8pt;height:29.2pt;rotation:-23;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" filled="f" stroked="f">
                <v:textbox style="mso-fit-shape-to-text:t">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Staff costs grant</w:t>
                      </w:r>
                    </w:p>
                  </w:txbxContent>
                </v:textbox>
              </v:shape>
            </w:pict>
          </mc:Fallback>
        </mc:AlternateContent>
      </w:r>
      <w:r>
        <w:rPr>
          <w:rFonts w:ascii="Garamond" w:hAnsi="Garamond"/>
          <w:noProof/>
          <w:sz w:val="24"/>
          <w:szCs w:val="24"/>
          <w:lang w:val="en-AU" w:eastAsia="en-AU"/>
        </w:rPr>
        <mc:AlternateContent>
          <mc:Choice Requires="wps">
            <w:drawing>
              <wp:anchor distT="0" distB="0" distL="114300" distR="114300" simplePos="0" relativeHeight="251680256" behindDoc="0" locked="0" layoutInCell="1" allowOverlap="1">
                <wp:simplePos x="0" y="0"/>
                <wp:positionH relativeFrom="column">
                  <wp:posOffset>-248920</wp:posOffset>
                </wp:positionH>
                <wp:positionV relativeFrom="paragraph">
                  <wp:posOffset>2155190</wp:posOffset>
                </wp:positionV>
                <wp:extent cx="666750" cy="286385"/>
                <wp:effectExtent l="0" t="2540" r="1270" b="0"/>
                <wp:wrapNone/>
                <wp:docPr id="4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1A" w:rsidRPr="00491BB6" w:rsidRDefault="00D0071A" w:rsidP="00D97689">
                            <w:pPr>
                              <w:widowControl w:val="0"/>
                              <w:autoSpaceDE w:val="0"/>
                              <w:autoSpaceDN w:val="0"/>
                              <w:adjustRightInd w:val="0"/>
                              <w:rPr>
                                <w:rFonts w:ascii="Trebuchet MS" w:eastAsia="MS PGothic" w:hAnsi="Trebuchet MS"/>
                                <w:b/>
                                <w:color w:val="000000"/>
                                <w:sz w:val="16"/>
                                <w:szCs w:val="16"/>
                                <w:lang w:val="en-GB"/>
                              </w:rPr>
                            </w:pPr>
                            <w:r>
                              <w:rPr>
                                <w:rFonts w:ascii="Trebuchet MS" w:eastAsia="MS PGothic" w:hAnsi="Trebuchet MS"/>
                                <w:b/>
                                <w:color w:val="000000"/>
                                <w:sz w:val="16"/>
                                <w:szCs w:val="16"/>
                                <w:lang w:val="en-GB"/>
                              </w:rPr>
                              <w:t>Grants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05" o:spid="_x0000_s1030" type="#_x0000_t202" style="position:absolute;left:0;text-align:left;margin-left:-19.6pt;margin-top:169.7pt;width:52.5pt;height:22.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" filled="f" stroked="f">
                <v:textbox>
                  <w:txbxContent>
                    <w:p w:rsidR="00D0071A" w:rsidRPr="00491BB6" w:rsidRDefault="00D0071A" w:rsidP="00D97689">
                      <w:pPr>
                        <w:widowControl w:val="0"/>
                        <w:autoSpaceDE w:val="0"/>
                        <w:autoSpaceDN w:val="0"/>
                        <w:adjustRightInd w:val="0"/>
                        <w:rPr>
                          <w:rFonts w:ascii="Trebuchet MS" w:eastAsia="MS PGothic" w:hAnsi="Trebuchet MS"/>
                          <w:b/>
                          <w:color w:val="000000"/>
                          <w:sz w:val="16"/>
                          <w:szCs w:val="16"/>
                          <w:lang w:val="en-GB"/>
                        </w:rPr>
                      </w:pPr>
                      <w:r>
                        <w:rPr>
                          <w:rFonts w:ascii="Trebuchet MS" w:eastAsia="MS PGothic" w:hAnsi="Trebuchet MS"/>
                          <w:b/>
                          <w:color w:val="000000"/>
                          <w:sz w:val="16"/>
                          <w:szCs w:val="16"/>
                          <w:lang w:val="en-GB"/>
                        </w:rPr>
                        <w:t>Grants</w:t>
                      </w:r>
                    </w:p>
                  </w:txbxContent>
                </v:textbox>
              </v:shape>
            </w:pict>
          </mc:Fallback>
        </mc:AlternateContent>
      </w:r>
      <w:r>
        <w:rPr>
          <w:rFonts w:ascii="Garamond" w:hAnsi="Garamond"/>
          <w:noProof/>
          <w:sz w:val="24"/>
          <w:szCs w:val="24"/>
          <w:lang w:val="en-AU" w:eastAsia="en-AU"/>
        </w:rPr>
        <mc:AlternateContent>
          <mc:Choice Requires="wps">
            <w:drawing>
              <wp:anchor distT="0" distB="0" distL="114300" distR="114300" simplePos="0" relativeHeight="251670016" behindDoc="0" locked="0" layoutInCell="1" allowOverlap="1">
                <wp:simplePos x="0" y="0"/>
                <wp:positionH relativeFrom="column">
                  <wp:posOffset>76200</wp:posOffset>
                </wp:positionH>
                <wp:positionV relativeFrom="paragraph">
                  <wp:posOffset>1120140</wp:posOffset>
                </wp:positionV>
                <wp:extent cx="0" cy="1583055"/>
                <wp:effectExtent l="85725" t="15240" r="85725" b="20955"/>
                <wp:wrapNone/>
                <wp:docPr id="4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3055"/>
                        </a:xfrm>
                        <a:prstGeom prst="line">
                          <a:avLst/>
                        </a:prstGeom>
                        <a:noFill/>
                        <a:ln w="22225">
                          <a:solidFill>
                            <a:srgbClr val="339966"/>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88.2pt" to="6pt,2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" strokecolor="#396" strokeweight="1.75pt">
                <v:stroke endarrow="block" endarrowwidth="wide" endarrowlength="long"/>
              </v:line>
            </w:pict>
          </mc:Fallback>
        </mc:AlternateContent>
      </w:r>
      <w:r>
        <w:rPr>
          <w:rFonts w:ascii="Garamond" w:hAnsi="Garamond"/>
          <w:noProof/>
          <w:sz w:val="24"/>
          <w:szCs w:val="24"/>
          <w:lang w:val="en-AU" w:eastAsia="en-AU"/>
        </w:rPr>
        <mc:AlternateContent>
          <mc:Choice Requires="wps">
            <w:drawing>
              <wp:anchor distT="0" distB="0" distL="114300" distR="114300" simplePos="0" relativeHeight="251679232" behindDoc="0" locked="0" layoutInCell="1" allowOverlap="1">
                <wp:simplePos x="0" y="0"/>
                <wp:positionH relativeFrom="column">
                  <wp:posOffset>417830</wp:posOffset>
                </wp:positionH>
                <wp:positionV relativeFrom="paragraph">
                  <wp:posOffset>2155190</wp:posOffset>
                </wp:positionV>
                <wp:extent cx="1018540" cy="286385"/>
                <wp:effectExtent l="0" t="2540" r="1905" b="0"/>
                <wp:wrapNone/>
                <wp:docPr id="4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1A" w:rsidRPr="00491BB6" w:rsidRDefault="00D0071A" w:rsidP="00D97689">
                            <w:pPr>
                              <w:widowControl w:val="0"/>
                              <w:autoSpaceDE w:val="0"/>
                              <w:autoSpaceDN w:val="0"/>
                              <w:adjustRightInd w:val="0"/>
                              <w:rPr>
                                <w:rFonts w:ascii="Trebuchet MS" w:eastAsia="MS PGothic" w:hAnsi="Trebuchet MS"/>
                                <w:b/>
                                <w:color w:val="000000"/>
                                <w:sz w:val="16"/>
                                <w:szCs w:val="16"/>
                                <w:lang w:val="en-GB"/>
                              </w:rPr>
                            </w:pPr>
                            <w:r>
                              <w:rPr>
                                <w:rFonts w:ascii="Trebuchet MS" w:eastAsia="MS PGothic" w:hAnsi="Trebuchet MS"/>
                                <w:b/>
                                <w:color w:val="000000"/>
                                <w:sz w:val="16"/>
                                <w:szCs w:val="16"/>
                                <w:lang w:val="en-GB"/>
                              </w:rPr>
                              <w:t>Accountability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04" o:spid="_x0000_s1031" type="#_x0000_t202" style="position:absolute;left:0;text-align:left;margin-left:32.9pt;margin-top:169.7pt;width:80.2pt;height:22.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aYsgIAALc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" filled="f" stroked="f">
                <v:textbox>
                  <w:txbxContent>
                    <w:p w:rsidR="00D0071A" w:rsidRPr="00491BB6" w:rsidRDefault="00D0071A" w:rsidP="00D97689">
                      <w:pPr>
                        <w:widowControl w:val="0"/>
                        <w:autoSpaceDE w:val="0"/>
                        <w:autoSpaceDN w:val="0"/>
                        <w:adjustRightInd w:val="0"/>
                        <w:rPr>
                          <w:rFonts w:ascii="Trebuchet MS" w:eastAsia="MS PGothic" w:hAnsi="Trebuchet MS"/>
                          <w:b/>
                          <w:color w:val="000000"/>
                          <w:sz w:val="16"/>
                          <w:szCs w:val="16"/>
                          <w:lang w:val="en-GB"/>
                        </w:rPr>
                      </w:pPr>
                      <w:r>
                        <w:rPr>
                          <w:rFonts w:ascii="Trebuchet MS" w:eastAsia="MS PGothic" w:hAnsi="Trebuchet MS"/>
                          <w:b/>
                          <w:color w:val="000000"/>
                          <w:sz w:val="16"/>
                          <w:szCs w:val="16"/>
                          <w:lang w:val="en-GB"/>
                        </w:rPr>
                        <w:t>Accountability</w:t>
                      </w:r>
                    </w:p>
                  </w:txbxContent>
                </v:textbox>
              </v:shape>
            </w:pict>
          </mc:Fallback>
        </mc:AlternateContent>
      </w:r>
      <w:r>
        <w:rPr>
          <w:rFonts w:ascii="Garamond" w:hAnsi="Garamond"/>
          <w:noProof/>
          <w:sz w:val="24"/>
          <w:szCs w:val="24"/>
          <w:lang w:val="en-AU" w:eastAsia="en-AU"/>
        </w:rPr>
        <mc:AlternateContent>
          <mc:Choice Requires="wps">
            <w:drawing>
              <wp:anchor distT="0" distB="0" distL="114300" distR="114300" simplePos="0" relativeHeight="251663872" behindDoc="0" locked="0" layoutInCell="1" allowOverlap="1">
                <wp:simplePos x="0" y="0"/>
                <wp:positionH relativeFrom="column">
                  <wp:posOffset>5237480</wp:posOffset>
                </wp:positionH>
                <wp:positionV relativeFrom="paragraph">
                  <wp:posOffset>4904740</wp:posOffset>
                </wp:positionV>
                <wp:extent cx="1295400" cy="370840"/>
                <wp:effectExtent l="0" t="0" r="1270" b="1270"/>
                <wp:wrapNone/>
                <wp:docPr id="4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5. Funding decision</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88" o:spid="_x0000_s1032" type="#_x0000_t202" style="position:absolute;left:0;text-align:left;margin-left:412.4pt;margin-top:386.2pt;width:102pt;height:29.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" filled="f" stroked="f">
                <v:textbox style="mso-fit-shape-to-text:t">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5. Funding decision</w:t>
                      </w:r>
                    </w:p>
                  </w:txbxContent>
                </v:textbox>
              </v:shape>
            </w:pict>
          </mc:Fallback>
        </mc:AlternateContent>
      </w:r>
      <w:r>
        <w:rPr>
          <w:rFonts w:ascii="Garamond" w:hAnsi="Garamond"/>
          <w:noProof/>
          <w:sz w:val="24"/>
          <w:szCs w:val="24"/>
          <w:lang w:val="en-AU" w:eastAsia="en-AU"/>
        </w:rPr>
        <mc:AlternateContent>
          <mc:Choice Requires="wps">
            <w:drawing>
              <wp:anchor distT="0" distB="0" distL="114300" distR="114300" simplePos="0" relativeHeight="251674112" behindDoc="0" locked="0" layoutInCell="1" allowOverlap="1">
                <wp:simplePos x="0" y="0"/>
                <wp:positionH relativeFrom="column">
                  <wp:posOffset>815975</wp:posOffset>
                </wp:positionH>
                <wp:positionV relativeFrom="paragraph">
                  <wp:posOffset>1066165</wp:posOffset>
                </wp:positionV>
                <wp:extent cx="0" cy="1584325"/>
                <wp:effectExtent l="92075" t="27940" r="88900" b="16510"/>
                <wp:wrapNone/>
                <wp:docPr id="3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84325"/>
                        </a:xfrm>
                        <a:prstGeom prst="line">
                          <a:avLst/>
                        </a:prstGeom>
                        <a:noFill/>
                        <a:ln w="22225">
                          <a:solidFill>
                            <a:srgbClr val="FFCC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83.95pt" to="64.25pt,2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" strokecolor="#fc0" strokeweight="1.75pt">
                <v:stroke endarrow="block" endarrowwidth="wide" endarrowlength="long"/>
              </v:line>
            </w:pict>
          </mc:Fallback>
        </mc:AlternateContent>
      </w:r>
      <w:r>
        <w:rPr>
          <w:rFonts w:ascii="Garamond" w:hAnsi="Garamond"/>
          <w:noProof/>
          <w:sz w:val="24"/>
          <w:szCs w:val="24"/>
          <w:lang w:val="en-AU" w:eastAsia="en-AU"/>
        </w:rPr>
        <mc:AlternateContent>
          <mc:Choice Requires="wps">
            <w:drawing>
              <wp:anchor distT="0" distB="0" distL="114300" distR="114300" simplePos="0" relativeHeight="251637248" behindDoc="0" locked="0" layoutInCell="1" allowOverlap="1">
                <wp:simplePos x="0" y="0"/>
                <wp:positionH relativeFrom="column">
                  <wp:posOffset>3839845</wp:posOffset>
                </wp:positionH>
                <wp:positionV relativeFrom="paragraph">
                  <wp:posOffset>920115</wp:posOffset>
                </wp:positionV>
                <wp:extent cx="1368425" cy="1195705"/>
                <wp:effectExtent l="20320" t="15240" r="20955" b="46355"/>
                <wp:wrapNone/>
                <wp:docPr id="3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425" cy="1195705"/>
                        </a:xfrm>
                        <a:prstGeom prst="roundRect">
                          <a:avLst>
                            <a:gd name="adj" fmla="val 16667"/>
                          </a:avLst>
                        </a:prstGeom>
                        <a:solidFill>
                          <a:srgbClr val="33CCCC"/>
                        </a:solidFill>
                        <a:ln w="28575">
                          <a:solidFill>
                            <a:srgbClr val="808080"/>
                          </a:solidFill>
                          <a:round/>
                          <a:headEnd/>
                          <a:tailEnd/>
                        </a:ln>
                        <a:effectLst>
                          <a:outerShdw dist="23000" dir="5400000" rotWithShape="0">
                            <a:srgbClr val="808080">
                              <a:alpha val="34999"/>
                            </a:srgbClr>
                          </a:outerShdw>
                        </a:effectLst>
                      </wps:spPr>
                      <wps:txbx>
                        <w:txbxContent>
                          <w:p w:rsidR="00D0071A" w:rsidRDefault="00D0071A" w:rsidP="00D97689">
                            <w:pPr>
                              <w:widowControl w:val="0"/>
                              <w:autoSpaceDE w:val="0"/>
                              <w:autoSpaceDN w:val="0"/>
                              <w:adjustRightInd w:val="0"/>
                              <w:jc w:val="center"/>
                              <w:rPr>
                                <w:rFonts w:ascii="Trebuchet MS" w:eastAsia="MS PGothic" w:hAnsi="Trebuchet MS"/>
                                <w:b/>
                                <w:color w:val="000000"/>
                                <w:lang w:val="en-GB"/>
                              </w:rPr>
                            </w:pPr>
                          </w:p>
                          <w:p w:rsidR="00D0071A" w:rsidRDefault="00D0071A" w:rsidP="00D97689">
                            <w:pPr>
                              <w:widowControl w:val="0"/>
                              <w:autoSpaceDE w:val="0"/>
                              <w:autoSpaceDN w:val="0"/>
                              <w:adjustRightInd w:val="0"/>
                              <w:jc w:val="center"/>
                              <w:rPr>
                                <w:rFonts w:ascii="Trebuchet MS" w:eastAsia="MS PGothic" w:hAnsi="Trebuchet MS"/>
                                <w:color w:val="000000"/>
                                <w:lang w:val="en-GB"/>
                              </w:rPr>
                            </w:pPr>
                            <w:r>
                              <w:rPr>
                                <w:rFonts w:ascii="Trebuchet MS" w:eastAsia="MS PGothic" w:hAnsi="Trebuchet MS"/>
                                <w:b/>
                                <w:color w:val="000000"/>
                                <w:lang w:val="en-GB"/>
                              </w:rPr>
                              <w:t xml:space="preserve">Financial Management  Agency </w:t>
                            </w:r>
                          </w:p>
                          <w:p w:rsidR="00D0071A" w:rsidRDefault="00D0071A" w:rsidP="00D97689">
                            <w:pPr>
                              <w:widowControl w:val="0"/>
                              <w:autoSpaceDE w:val="0"/>
                              <w:autoSpaceDN w:val="0"/>
                              <w:adjustRightInd w:val="0"/>
                              <w:jc w:val="center"/>
                              <w:rPr>
                                <w:rFonts w:ascii="Trebuchet MS" w:eastAsia="MS PGothic" w:hAnsi="Trebuchet MS"/>
                                <w:color w:val="000000"/>
                                <w:lang w:val="en-GB"/>
                              </w:rPr>
                            </w:pP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roundrect id="AutoShape 62" o:spid="_x0000_s1033" style="position:absolute;left:0;text-align:left;margin-left:302.35pt;margin-top:72.45pt;width:107.75pt;height:94.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" fillcolor="#3cc" strokecolor="gray" strokeweight="2.25pt">
                <v:shadow on="t" opacity="22936f" origin=",.5" offset="0,.63889mm"/>
                <v:textbox inset="0,0,0,0">
                  <w:txbxContent>
                    <w:p w:rsidR="00D0071A" w:rsidRDefault="00D0071A" w:rsidP="00D97689">
                      <w:pPr>
                        <w:widowControl w:val="0"/>
                        <w:autoSpaceDE w:val="0"/>
                        <w:autoSpaceDN w:val="0"/>
                        <w:adjustRightInd w:val="0"/>
                        <w:jc w:val="center"/>
                        <w:rPr>
                          <w:rFonts w:ascii="Trebuchet MS" w:eastAsia="MS PGothic" w:hAnsi="Trebuchet MS"/>
                          <w:b/>
                          <w:color w:val="000000"/>
                          <w:lang w:val="en-GB"/>
                        </w:rPr>
                      </w:pPr>
                    </w:p>
                    <w:p w:rsidR="00D0071A" w:rsidRDefault="00D0071A" w:rsidP="00D97689">
                      <w:pPr>
                        <w:widowControl w:val="0"/>
                        <w:autoSpaceDE w:val="0"/>
                        <w:autoSpaceDN w:val="0"/>
                        <w:adjustRightInd w:val="0"/>
                        <w:jc w:val="center"/>
                        <w:rPr>
                          <w:rFonts w:ascii="Trebuchet MS" w:eastAsia="MS PGothic" w:hAnsi="Trebuchet MS"/>
                          <w:color w:val="000000"/>
                          <w:lang w:val="en-GB"/>
                        </w:rPr>
                      </w:pPr>
                      <w:r>
                        <w:rPr>
                          <w:rFonts w:ascii="Trebuchet MS" w:eastAsia="MS PGothic" w:hAnsi="Trebuchet MS"/>
                          <w:b/>
                          <w:color w:val="000000"/>
                          <w:lang w:val="en-GB"/>
                        </w:rPr>
                        <w:t xml:space="preserve">Financial Management  Agency </w:t>
                      </w:r>
                    </w:p>
                    <w:p w:rsidR="00D0071A" w:rsidRDefault="00D0071A" w:rsidP="00D97689">
                      <w:pPr>
                        <w:widowControl w:val="0"/>
                        <w:autoSpaceDE w:val="0"/>
                        <w:autoSpaceDN w:val="0"/>
                        <w:adjustRightInd w:val="0"/>
                        <w:jc w:val="center"/>
                        <w:rPr>
                          <w:rFonts w:ascii="Trebuchet MS" w:eastAsia="MS PGothic" w:hAnsi="Trebuchet MS"/>
                          <w:color w:val="000000"/>
                          <w:lang w:val="en-GB"/>
                        </w:rPr>
                      </w:pPr>
                    </w:p>
                  </w:txbxContent>
                </v:textbox>
              </v:roundrect>
            </w:pict>
          </mc:Fallback>
        </mc:AlternateContent>
      </w:r>
      <w:r>
        <w:rPr>
          <w:rFonts w:ascii="Garamond" w:hAnsi="Garamond"/>
          <w:noProof/>
          <w:sz w:val="24"/>
          <w:szCs w:val="24"/>
          <w:lang w:val="en-AU" w:eastAsia="en-AU"/>
        </w:rPr>
        <mc:AlternateContent>
          <mc:Choice Requires="wps">
            <w:drawing>
              <wp:anchor distT="0" distB="0" distL="114300" distR="114300" simplePos="0" relativeHeight="251678208" behindDoc="0" locked="0" layoutInCell="1" allowOverlap="1">
                <wp:simplePos x="0" y="0"/>
                <wp:positionH relativeFrom="column">
                  <wp:posOffset>2276475</wp:posOffset>
                </wp:positionH>
                <wp:positionV relativeFrom="paragraph">
                  <wp:posOffset>-200025</wp:posOffset>
                </wp:positionV>
                <wp:extent cx="4057650" cy="546100"/>
                <wp:effectExtent l="19050" t="19050" r="19050" b="44450"/>
                <wp:wrapNone/>
                <wp:docPr id="3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546100"/>
                        </a:xfrm>
                        <a:prstGeom prst="rect">
                          <a:avLst/>
                        </a:prstGeom>
                        <a:solidFill>
                          <a:srgbClr val="A6A6A6"/>
                        </a:solidFill>
                        <a:ln w="28575">
                          <a:solidFill>
                            <a:srgbClr val="00D3E3"/>
                          </a:solidFill>
                          <a:miter lim="800000"/>
                          <a:headEnd/>
                          <a:tailEnd/>
                        </a:ln>
                        <a:effectLst>
                          <a:outerShdw dist="23000" dir="5400000" rotWithShape="0">
                            <a:srgbClr val="808080">
                              <a:alpha val="34999"/>
                            </a:srgbClr>
                          </a:outerShdw>
                        </a:effectLst>
                      </wps:spPr>
                      <wps:txbx>
                        <w:txbxContent>
                          <w:p w:rsidR="00D0071A" w:rsidRDefault="00D0071A" w:rsidP="00D97689">
                            <w:pPr>
                              <w:widowControl w:val="0"/>
                              <w:autoSpaceDE w:val="0"/>
                              <w:autoSpaceDN w:val="0"/>
                              <w:adjustRightInd w:val="0"/>
                              <w:jc w:val="center"/>
                              <w:rPr>
                                <w:rFonts w:ascii="Trebuchet MS" w:eastAsia="MS PGothic" w:hAnsi="Trebuchet MS"/>
                                <w:b/>
                                <w:color w:val="FFFFFF"/>
                                <w:sz w:val="28"/>
                                <w:szCs w:val="28"/>
                                <w:lang w:val="en-GB"/>
                              </w:rPr>
                            </w:pPr>
                            <w:r>
                              <w:rPr>
                                <w:rFonts w:ascii="Trebuchet MS" w:eastAsia="MS PGothic" w:hAnsi="Trebuchet MS"/>
                                <w:b/>
                                <w:color w:val="FFFFFF"/>
                                <w:sz w:val="24"/>
                                <w:szCs w:val="24"/>
                                <w:lang w:val="en-GB"/>
                              </w:rPr>
                              <w:t>Management and Relationship Chart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Rectangle 103" o:spid="_x0000_s1034" style="position:absolute;left:0;text-align:left;margin-left:179.25pt;margin-top:-15.75pt;width:319.5pt;height:4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" fillcolor="#a6a6a6" strokecolor="#00d3e3" strokeweight="2.25pt">
                <v:shadow on="t" opacity="22936f" origin=",.5" offset="0,.63889mm"/>
                <v:textbox>
                  <w:txbxContent>
                    <w:p w:rsidR="00D0071A" w:rsidRDefault="00D0071A" w:rsidP="00D97689">
                      <w:pPr>
                        <w:widowControl w:val="0"/>
                        <w:autoSpaceDE w:val="0"/>
                        <w:autoSpaceDN w:val="0"/>
                        <w:adjustRightInd w:val="0"/>
                        <w:jc w:val="center"/>
                        <w:rPr>
                          <w:rFonts w:ascii="Trebuchet MS" w:eastAsia="MS PGothic" w:hAnsi="Trebuchet MS"/>
                          <w:b/>
                          <w:color w:val="FFFFFF"/>
                          <w:sz w:val="28"/>
                          <w:szCs w:val="28"/>
                          <w:lang w:val="en-GB"/>
                        </w:rPr>
                      </w:pPr>
                      <w:r>
                        <w:rPr>
                          <w:rFonts w:ascii="Trebuchet MS" w:eastAsia="MS PGothic" w:hAnsi="Trebuchet MS"/>
                          <w:b/>
                          <w:color w:val="FFFFFF"/>
                          <w:sz w:val="24"/>
                          <w:szCs w:val="24"/>
                          <w:lang w:val="en-GB"/>
                        </w:rPr>
                        <w:t>Management and Relationship Chart</w:t>
                      </w:r>
                    </w:p>
                  </w:txbxContent>
                </v:textbox>
              </v:rect>
            </w:pict>
          </mc:Fallback>
        </mc:AlternateContent>
      </w:r>
      <w:r>
        <w:rPr>
          <w:rFonts w:ascii="Garamond" w:hAnsi="Garamond"/>
          <w:noProof/>
          <w:sz w:val="24"/>
          <w:szCs w:val="24"/>
          <w:lang w:val="en-AU" w:eastAsia="en-AU"/>
        </w:rPr>
        <mc:AlternateContent>
          <mc:Choice Requires="wps">
            <w:drawing>
              <wp:anchor distT="0" distB="0" distL="114300" distR="114300" simplePos="0" relativeHeight="251672064" behindDoc="0" locked="0" layoutInCell="1" allowOverlap="1">
                <wp:simplePos x="0" y="0"/>
                <wp:positionH relativeFrom="column">
                  <wp:posOffset>5222240</wp:posOffset>
                </wp:positionH>
                <wp:positionV relativeFrom="paragraph">
                  <wp:posOffset>1512570</wp:posOffset>
                </wp:positionV>
                <wp:extent cx="1905" cy="4046855"/>
                <wp:effectExtent l="21590" t="93345" r="929005" b="12700"/>
                <wp:wrapNone/>
                <wp:docPr id="3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4046855"/>
                        </a:xfrm>
                        <a:prstGeom prst="curvedConnector3">
                          <a:avLst>
                            <a:gd name="adj1" fmla="val 47800000"/>
                          </a:avLst>
                        </a:prstGeom>
                        <a:noFill/>
                        <a:ln w="22225">
                          <a:solidFill>
                            <a:srgbClr val="FF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97" o:spid="_x0000_s1026" type="#_x0000_t38" style="position:absolute;margin-left:411.2pt;margin-top:119.1pt;width:.15pt;height:318.6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" adj="10324800" strokecolor="red" strokeweight="1.75pt">
                <v:stroke endarrow="block" endarrowwidth="wide" endarrowlength="long"/>
              </v:shape>
            </w:pict>
          </mc:Fallback>
        </mc:AlternateContent>
      </w:r>
      <w:r>
        <w:rPr>
          <w:rFonts w:ascii="Garamond" w:hAnsi="Garamond"/>
          <w:noProof/>
          <w:sz w:val="24"/>
          <w:szCs w:val="24"/>
          <w:lang w:val="en-AU" w:eastAsia="en-AU"/>
        </w:rPr>
        <mc:AlternateContent>
          <mc:Choice Requires="wps">
            <w:drawing>
              <wp:anchor distT="0" distB="0" distL="114300" distR="114300" simplePos="0" relativeHeight="251645440" behindDoc="0" locked="0" layoutInCell="1" allowOverlap="1">
                <wp:simplePos x="0" y="0"/>
                <wp:positionH relativeFrom="column">
                  <wp:posOffset>4527550</wp:posOffset>
                </wp:positionH>
                <wp:positionV relativeFrom="paragraph">
                  <wp:posOffset>4254500</wp:posOffset>
                </wp:positionV>
                <wp:extent cx="0" cy="937895"/>
                <wp:effectExtent l="88900" t="15875" r="92075" b="27305"/>
                <wp:wrapNone/>
                <wp:docPr id="3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7895"/>
                        </a:xfrm>
                        <a:prstGeom prst="straightConnector1">
                          <a:avLst/>
                        </a:prstGeom>
                        <a:noFill/>
                        <a:ln w="22225">
                          <a:solidFill>
                            <a:srgbClr val="FF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0" o:spid="_x0000_s1026" type="#_x0000_t32" style="position:absolute;margin-left:356.5pt;margin-top:335pt;width:0;height:73.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" strokecolor="red" strokeweight="1.75pt">
                <v:stroke endarrow="block" endarrowwidth="wide" endarrowlength="long"/>
              </v:shape>
            </w:pict>
          </mc:Fallback>
        </mc:AlternateContent>
      </w:r>
      <w:r>
        <w:rPr>
          <w:rFonts w:ascii="Garamond" w:hAnsi="Garamond"/>
          <w:noProof/>
          <w:sz w:val="24"/>
          <w:szCs w:val="24"/>
          <w:lang w:val="en-AU" w:eastAsia="en-AU"/>
        </w:rPr>
        <mc:AlternateContent>
          <mc:Choice Requires="wps">
            <w:drawing>
              <wp:anchor distT="0" distB="0" distL="114300" distR="114300" simplePos="0" relativeHeight="251635200" behindDoc="0" locked="0" layoutInCell="1" allowOverlap="1">
                <wp:simplePos x="0" y="0"/>
                <wp:positionH relativeFrom="column">
                  <wp:posOffset>-192405</wp:posOffset>
                </wp:positionH>
                <wp:positionV relativeFrom="paragraph">
                  <wp:posOffset>706120</wp:posOffset>
                </wp:positionV>
                <wp:extent cx="1826895" cy="360045"/>
                <wp:effectExtent l="17145" t="20320" r="22860" b="38735"/>
                <wp:wrapNone/>
                <wp:docPr id="34" name="Rektange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895" cy="360045"/>
                        </a:xfrm>
                        <a:prstGeom prst="rect">
                          <a:avLst/>
                        </a:prstGeom>
                        <a:solidFill>
                          <a:srgbClr val="A6A6A6"/>
                        </a:solidFill>
                        <a:ln w="28575">
                          <a:solidFill>
                            <a:srgbClr val="00D3E3"/>
                          </a:solidFill>
                          <a:miter lim="800000"/>
                          <a:headEnd/>
                          <a:tailEnd/>
                        </a:ln>
                        <a:effectLst>
                          <a:outerShdw dist="23000" dir="5400000" rotWithShape="0">
                            <a:srgbClr val="808080">
                              <a:alpha val="34999"/>
                            </a:srgbClr>
                          </a:outerShdw>
                        </a:effectLst>
                      </wps:spPr>
                      <wps:txbx>
                        <w:txbxContent>
                          <w:p w:rsidR="00D0071A" w:rsidRDefault="00D0071A" w:rsidP="00D97689">
                            <w:pPr>
                              <w:widowControl w:val="0"/>
                              <w:autoSpaceDE w:val="0"/>
                              <w:autoSpaceDN w:val="0"/>
                              <w:adjustRightInd w:val="0"/>
                              <w:jc w:val="center"/>
                              <w:rPr>
                                <w:rFonts w:ascii="Trebuchet MS" w:eastAsia="MS PGothic" w:hAnsi="Trebuchet MS"/>
                                <w:b/>
                                <w:color w:val="000000"/>
                                <w:sz w:val="28"/>
                                <w:szCs w:val="28"/>
                                <w:lang w:val="en-GB"/>
                              </w:rPr>
                            </w:pPr>
                            <w:r>
                              <w:rPr>
                                <w:rFonts w:ascii="Trebuchet MS" w:eastAsia="MS PGothic" w:hAnsi="Trebuchet MS"/>
                                <w:b/>
                                <w:color w:val="000000"/>
                                <w:sz w:val="20"/>
                                <w:szCs w:val="20"/>
                                <w:lang w:val="en-GB"/>
                              </w:rPr>
                              <w:t>AusAID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Rektangel 38" o:spid="_x0000_s1035" style="position:absolute;left:0;text-align:left;margin-left:-15.15pt;margin-top:55.6pt;width:143.85pt;height:28.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" fillcolor="#a6a6a6" strokecolor="#00d3e3" strokeweight="2.25pt">
                <v:shadow on="t" opacity="22936f" origin=",.5" offset="0,.63889mm"/>
                <v:textbox>
                  <w:txbxContent>
                    <w:p w:rsidR="00D0071A" w:rsidRDefault="00D0071A" w:rsidP="00D97689">
                      <w:pPr>
                        <w:widowControl w:val="0"/>
                        <w:autoSpaceDE w:val="0"/>
                        <w:autoSpaceDN w:val="0"/>
                        <w:adjustRightInd w:val="0"/>
                        <w:jc w:val="center"/>
                        <w:rPr>
                          <w:rFonts w:ascii="Trebuchet MS" w:eastAsia="MS PGothic" w:hAnsi="Trebuchet MS"/>
                          <w:b/>
                          <w:color w:val="000000"/>
                          <w:sz w:val="28"/>
                          <w:szCs w:val="28"/>
                          <w:lang w:val="en-GB"/>
                        </w:rPr>
                      </w:pPr>
                      <w:r>
                        <w:rPr>
                          <w:rFonts w:ascii="Trebuchet MS" w:eastAsia="MS PGothic" w:hAnsi="Trebuchet MS"/>
                          <w:b/>
                          <w:color w:val="000000"/>
                          <w:sz w:val="20"/>
                          <w:szCs w:val="20"/>
                          <w:lang w:val="en-GB"/>
                        </w:rPr>
                        <w:t>AusAID</w:t>
                      </w:r>
                    </w:p>
                  </w:txbxContent>
                </v:textbox>
              </v:rect>
            </w:pict>
          </mc:Fallback>
        </mc:AlternateContent>
      </w:r>
      <w:r>
        <w:rPr>
          <w:rFonts w:ascii="Garamond" w:hAnsi="Garamond"/>
          <w:noProof/>
          <w:sz w:val="24"/>
          <w:szCs w:val="24"/>
          <w:lang w:val="en-AU" w:eastAsia="en-AU"/>
        </w:rPr>
        <mc:AlternateContent>
          <mc:Choice Requires="wps">
            <w:drawing>
              <wp:anchor distT="0" distB="0" distL="114300" distR="114300" simplePos="0" relativeHeight="251675136" behindDoc="0" locked="0" layoutInCell="1" allowOverlap="1">
                <wp:simplePos x="0" y="0"/>
                <wp:positionH relativeFrom="column">
                  <wp:posOffset>4560570</wp:posOffset>
                </wp:positionH>
                <wp:positionV relativeFrom="paragraph">
                  <wp:posOffset>4287520</wp:posOffset>
                </wp:positionV>
                <wp:extent cx="676910" cy="1338580"/>
                <wp:effectExtent l="93345" t="29845" r="487045" b="12700"/>
                <wp:wrapNone/>
                <wp:docPr id="3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6910" cy="1338580"/>
                        </a:xfrm>
                        <a:prstGeom prst="curvedConnector4">
                          <a:avLst>
                            <a:gd name="adj1" fmla="val -69514"/>
                            <a:gd name="adj2" fmla="val 90213"/>
                          </a:avLst>
                        </a:prstGeom>
                        <a:noFill/>
                        <a:ln w="22225">
                          <a:solidFill>
                            <a:srgbClr val="FF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AutoShape 100" o:spid="_x0000_s1026" type="#_x0000_t39" style="position:absolute;margin-left:359.1pt;margin-top:337.6pt;width:53.3pt;height:105.4pt;flip:x 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" adj="-15015,19486" strokecolor="red" strokeweight="1.75pt">
                <v:stroke endarrow="block" endarrowwidth="wide" endarrowlength="long"/>
              </v:shape>
            </w:pict>
          </mc:Fallback>
        </mc:AlternateContent>
      </w:r>
      <w:r>
        <w:rPr>
          <w:rFonts w:ascii="Garamond" w:hAnsi="Garamond"/>
          <w:noProof/>
          <w:sz w:val="24"/>
          <w:szCs w:val="24"/>
          <w:lang w:val="en-AU" w:eastAsia="en-AU"/>
        </w:rPr>
        <mc:AlternateContent>
          <mc:Choice Requires="wps">
            <w:drawing>
              <wp:anchor distT="0" distB="0" distL="114300" distR="114300" simplePos="0" relativeHeight="251677184" behindDoc="0" locked="0" layoutInCell="1" allowOverlap="1">
                <wp:simplePos x="0" y="0"/>
                <wp:positionH relativeFrom="column">
                  <wp:posOffset>3842385</wp:posOffset>
                </wp:positionH>
                <wp:positionV relativeFrom="paragraph">
                  <wp:posOffset>3557905</wp:posOffset>
                </wp:positionV>
                <wp:extent cx="1369695" cy="682625"/>
                <wp:effectExtent l="22860" t="14605" r="17145" b="45720"/>
                <wp:wrapNone/>
                <wp:docPr id="3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695" cy="682625"/>
                        </a:xfrm>
                        <a:prstGeom prst="roundRect">
                          <a:avLst>
                            <a:gd name="adj" fmla="val 16667"/>
                          </a:avLst>
                        </a:prstGeom>
                        <a:solidFill>
                          <a:srgbClr val="33CCCC"/>
                        </a:solidFill>
                        <a:ln w="28575">
                          <a:solidFill>
                            <a:srgbClr val="808080"/>
                          </a:solidFill>
                          <a:round/>
                          <a:headEnd/>
                          <a:tailEnd/>
                        </a:ln>
                        <a:effectLst>
                          <a:outerShdw dist="23000" dir="5400000" rotWithShape="0">
                            <a:srgbClr val="808080">
                              <a:alpha val="34999"/>
                            </a:srgbClr>
                          </a:outerShdw>
                        </a:effectLst>
                      </wps:spPr>
                      <wps:txbx>
                        <w:txbxContent>
                          <w:p w:rsidR="00D0071A" w:rsidRDefault="00D0071A" w:rsidP="00D97689">
                            <w:pPr>
                              <w:widowControl w:val="0"/>
                              <w:autoSpaceDE w:val="0"/>
                              <w:autoSpaceDN w:val="0"/>
                              <w:adjustRightInd w:val="0"/>
                              <w:jc w:val="center"/>
                              <w:rPr>
                                <w:rFonts w:ascii="Trebuchet MS" w:eastAsia="MS PGothic" w:hAnsi="Trebuchet MS"/>
                                <w:b/>
                                <w:color w:val="000000"/>
                                <w:lang w:val="en-GB"/>
                              </w:rPr>
                            </w:pPr>
                            <w:r>
                              <w:rPr>
                                <w:rFonts w:ascii="Trebuchet MS" w:eastAsia="MS PGothic" w:hAnsi="Trebuchet MS"/>
                                <w:b/>
                                <w:color w:val="000000"/>
                                <w:lang w:val="en-GB"/>
                              </w:rPr>
                              <w:t xml:space="preserve">Regional  </w:t>
                            </w:r>
                          </w:p>
                          <w:p w:rsidR="00D0071A" w:rsidRDefault="00D0071A" w:rsidP="00D97689">
                            <w:pPr>
                              <w:widowControl w:val="0"/>
                              <w:autoSpaceDE w:val="0"/>
                              <w:autoSpaceDN w:val="0"/>
                              <w:adjustRightInd w:val="0"/>
                              <w:jc w:val="center"/>
                              <w:rPr>
                                <w:rFonts w:ascii="Trebuchet MS" w:eastAsia="MS PGothic" w:hAnsi="Trebuchet MS"/>
                                <w:b/>
                                <w:color w:val="000000"/>
                                <w:lang w:val="en-GB"/>
                              </w:rPr>
                            </w:pPr>
                            <w:r>
                              <w:rPr>
                                <w:rFonts w:ascii="Trebuchet MS" w:eastAsia="MS PGothic" w:hAnsi="Trebuchet MS"/>
                                <w:b/>
                                <w:color w:val="000000"/>
                                <w:lang w:val="en-GB"/>
                              </w:rPr>
                              <w:t xml:space="preserve">Secretariat </w:t>
                            </w:r>
                          </w:p>
                          <w:p w:rsidR="00D0071A" w:rsidRDefault="00D0071A" w:rsidP="00D97689">
                            <w:pPr>
                              <w:widowControl w:val="0"/>
                              <w:autoSpaceDE w:val="0"/>
                              <w:autoSpaceDN w:val="0"/>
                              <w:adjustRightInd w:val="0"/>
                              <w:jc w:val="center"/>
                              <w:rPr>
                                <w:rFonts w:ascii="Trebuchet MS" w:eastAsia="MS PGothic" w:hAnsi="Trebuchet MS"/>
                                <w:color w:val="000000"/>
                                <w:lang w:val="en-GB"/>
                              </w:rPr>
                            </w:pPr>
                          </w:p>
                          <w:p w:rsidR="00D0071A" w:rsidRDefault="00D0071A" w:rsidP="00D97689">
                            <w:pPr>
                              <w:widowControl w:val="0"/>
                              <w:autoSpaceDE w:val="0"/>
                              <w:autoSpaceDN w:val="0"/>
                              <w:adjustRightInd w:val="0"/>
                              <w:jc w:val="center"/>
                              <w:rPr>
                                <w:rFonts w:ascii="Trebuchet MS" w:eastAsia="MS PGothic" w:hAnsi="Trebuchet MS"/>
                                <w:color w:val="000000"/>
                                <w:lang w:val="en-GB"/>
                              </w:rPr>
                            </w:pPr>
                          </w:p>
                        </w:txbxContent>
                      </wps:txbx>
                      <wps:bodyPr rot="0" vert="horz" wrap="square" lIns="91440" tIns="82800" rIns="91440" bIns="82800" anchor="ctr" anchorCtr="0">
                        <a:noAutofit/>
                      </wps:bodyPr>
                    </wps:wsp>
                  </a:graphicData>
                </a:graphic>
                <wp14:sizeRelH relativeFrom="page">
                  <wp14:pctWidth>0</wp14:pctWidth>
                </wp14:sizeRelH>
                <wp14:sizeRelV relativeFrom="page">
                  <wp14:pctHeight>0</wp14:pctHeight>
                </wp14:sizeRelV>
              </wp:anchor>
            </w:drawing>
          </mc:Choice>
          <mc:Fallback>
            <w:pict>
              <v:roundrect id="AutoShape 102" o:spid="_x0000_s1036" style="position:absolute;left:0;text-align:left;margin-left:302.55pt;margin-top:280.15pt;width:107.85pt;height:5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" fillcolor="#3cc" strokecolor="gray" strokeweight="2.25pt">
                <v:shadow on="t" opacity="22936f" origin=",.5" offset="0,.63889mm"/>
                <v:textbox inset=",2.3mm,,2.3mm">
                  <w:txbxContent>
                    <w:p w:rsidR="00D0071A" w:rsidRDefault="00D0071A" w:rsidP="00D97689">
                      <w:pPr>
                        <w:widowControl w:val="0"/>
                        <w:autoSpaceDE w:val="0"/>
                        <w:autoSpaceDN w:val="0"/>
                        <w:adjustRightInd w:val="0"/>
                        <w:jc w:val="center"/>
                        <w:rPr>
                          <w:rFonts w:ascii="Trebuchet MS" w:eastAsia="MS PGothic" w:hAnsi="Trebuchet MS"/>
                          <w:b/>
                          <w:color w:val="000000"/>
                          <w:lang w:val="en-GB"/>
                        </w:rPr>
                      </w:pPr>
                      <w:r>
                        <w:rPr>
                          <w:rFonts w:ascii="Trebuchet MS" w:eastAsia="MS PGothic" w:hAnsi="Trebuchet MS"/>
                          <w:b/>
                          <w:color w:val="000000"/>
                          <w:lang w:val="en-GB"/>
                        </w:rPr>
                        <w:t xml:space="preserve">Regional  </w:t>
                      </w:r>
                    </w:p>
                    <w:p w:rsidR="00D0071A" w:rsidRDefault="00D0071A" w:rsidP="00D97689">
                      <w:pPr>
                        <w:widowControl w:val="0"/>
                        <w:autoSpaceDE w:val="0"/>
                        <w:autoSpaceDN w:val="0"/>
                        <w:adjustRightInd w:val="0"/>
                        <w:jc w:val="center"/>
                        <w:rPr>
                          <w:rFonts w:ascii="Trebuchet MS" w:eastAsia="MS PGothic" w:hAnsi="Trebuchet MS"/>
                          <w:b/>
                          <w:color w:val="000000"/>
                          <w:lang w:val="en-GB"/>
                        </w:rPr>
                      </w:pPr>
                      <w:r>
                        <w:rPr>
                          <w:rFonts w:ascii="Trebuchet MS" w:eastAsia="MS PGothic" w:hAnsi="Trebuchet MS"/>
                          <w:b/>
                          <w:color w:val="000000"/>
                          <w:lang w:val="en-GB"/>
                        </w:rPr>
                        <w:t xml:space="preserve">Secretariat </w:t>
                      </w:r>
                    </w:p>
                    <w:p w:rsidR="00D0071A" w:rsidRDefault="00D0071A" w:rsidP="00D97689">
                      <w:pPr>
                        <w:widowControl w:val="0"/>
                        <w:autoSpaceDE w:val="0"/>
                        <w:autoSpaceDN w:val="0"/>
                        <w:adjustRightInd w:val="0"/>
                        <w:jc w:val="center"/>
                        <w:rPr>
                          <w:rFonts w:ascii="Trebuchet MS" w:eastAsia="MS PGothic" w:hAnsi="Trebuchet MS"/>
                          <w:color w:val="000000"/>
                          <w:lang w:val="en-GB"/>
                        </w:rPr>
                      </w:pPr>
                    </w:p>
                    <w:p w:rsidR="00D0071A" w:rsidRDefault="00D0071A" w:rsidP="00D97689">
                      <w:pPr>
                        <w:widowControl w:val="0"/>
                        <w:autoSpaceDE w:val="0"/>
                        <w:autoSpaceDN w:val="0"/>
                        <w:adjustRightInd w:val="0"/>
                        <w:jc w:val="center"/>
                        <w:rPr>
                          <w:rFonts w:ascii="Trebuchet MS" w:eastAsia="MS PGothic" w:hAnsi="Trebuchet MS"/>
                          <w:color w:val="000000"/>
                          <w:lang w:val="en-GB"/>
                        </w:rPr>
                      </w:pPr>
                    </w:p>
                  </w:txbxContent>
                </v:textbox>
              </v:roundrect>
            </w:pict>
          </mc:Fallback>
        </mc:AlternateContent>
      </w:r>
      <w:r>
        <w:rPr>
          <w:rFonts w:ascii="Garamond" w:hAnsi="Garamond"/>
          <w:noProof/>
          <w:sz w:val="24"/>
          <w:szCs w:val="24"/>
          <w:lang w:val="en-AU" w:eastAsia="en-AU"/>
        </w:rPr>
        <mc:AlternateContent>
          <mc:Choice Requires="wps">
            <w:drawing>
              <wp:anchor distT="0" distB="0" distL="114300" distR="114300" simplePos="0" relativeHeight="251654656" behindDoc="0" locked="0" layoutInCell="1" allowOverlap="1">
                <wp:simplePos x="0" y="0"/>
                <wp:positionH relativeFrom="column">
                  <wp:posOffset>1402080</wp:posOffset>
                </wp:positionH>
                <wp:positionV relativeFrom="paragraph">
                  <wp:posOffset>3587750</wp:posOffset>
                </wp:positionV>
                <wp:extent cx="1798320" cy="0"/>
                <wp:effectExtent l="20955" t="92075" r="19050" b="88900"/>
                <wp:wrapNone/>
                <wp:docPr id="3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8320" cy="0"/>
                        </a:xfrm>
                        <a:prstGeom prst="line">
                          <a:avLst/>
                        </a:prstGeom>
                        <a:noFill/>
                        <a:ln w="22225">
                          <a:solidFill>
                            <a:srgbClr val="FFCC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4pt,282.5pt" to="252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" strokecolor="#fc0" strokeweight="1.75pt">
                <v:stroke endarrow="block" endarrowwidth="wide" endarrowlength="long"/>
              </v:line>
            </w:pict>
          </mc:Fallback>
        </mc:AlternateContent>
      </w:r>
      <w:r>
        <w:rPr>
          <w:rFonts w:ascii="Garamond" w:hAnsi="Garamond"/>
          <w:noProof/>
          <w:sz w:val="24"/>
          <w:szCs w:val="24"/>
          <w:lang w:val="en-AU" w:eastAsia="en-AU"/>
        </w:rPr>
        <mc:AlternateContent>
          <mc:Choice Requires="wps">
            <w:drawing>
              <wp:anchor distT="0" distB="0" distL="114300" distR="114300" simplePos="0" relativeHeight="251664896" behindDoc="0" locked="0" layoutInCell="1" allowOverlap="1">
                <wp:simplePos x="0" y="0"/>
                <wp:positionH relativeFrom="column">
                  <wp:posOffset>1416050</wp:posOffset>
                </wp:positionH>
                <wp:positionV relativeFrom="paragraph">
                  <wp:posOffset>4181475</wp:posOffset>
                </wp:positionV>
                <wp:extent cx="1790065" cy="0"/>
                <wp:effectExtent l="15875" t="85725" r="13335" b="85725"/>
                <wp:wrapNone/>
                <wp:docPr id="3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065" cy="0"/>
                        </a:xfrm>
                        <a:prstGeom prst="line">
                          <a:avLst/>
                        </a:prstGeom>
                        <a:noFill/>
                        <a:ln w="9525">
                          <a:solidFill>
                            <a:srgbClr val="993366"/>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329.25pt" to="252.45pt,3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" strokecolor="#936">
                <v:stroke endarrow="block" endarrowwidth="wide" endarrowlength="long"/>
              </v:line>
            </w:pict>
          </mc:Fallback>
        </mc:AlternateContent>
      </w:r>
      <w:r>
        <w:rPr>
          <w:rFonts w:ascii="Garamond" w:hAnsi="Garamond"/>
          <w:noProof/>
          <w:sz w:val="24"/>
          <w:szCs w:val="24"/>
          <w:lang w:val="en-AU" w:eastAsia="en-AU"/>
        </w:rPr>
        <mc:AlternateContent>
          <mc:Choice Requires="wps">
            <w:drawing>
              <wp:anchor distT="0" distB="0" distL="114300" distR="114300" simplePos="0" relativeHeight="251668992" behindDoc="0" locked="0" layoutInCell="1" allowOverlap="1">
                <wp:simplePos x="0" y="0"/>
                <wp:positionH relativeFrom="column">
                  <wp:posOffset>3839845</wp:posOffset>
                </wp:positionH>
                <wp:positionV relativeFrom="paragraph">
                  <wp:posOffset>5222875</wp:posOffset>
                </wp:positionV>
                <wp:extent cx="1368425" cy="672465"/>
                <wp:effectExtent l="20320" t="22225" r="20955" b="38735"/>
                <wp:wrapNone/>
                <wp:docPr id="29"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425" cy="672465"/>
                        </a:xfrm>
                        <a:prstGeom prst="roundRect">
                          <a:avLst>
                            <a:gd name="adj" fmla="val 16667"/>
                          </a:avLst>
                        </a:prstGeom>
                        <a:solidFill>
                          <a:srgbClr val="33CCCC"/>
                        </a:solidFill>
                        <a:ln w="28575">
                          <a:solidFill>
                            <a:srgbClr val="808080"/>
                          </a:solidFill>
                          <a:round/>
                          <a:headEnd/>
                          <a:tailEnd/>
                        </a:ln>
                        <a:effectLst>
                          <a:outerShdw dist="23000" dir="5400000" rotWithShape="0">
                            <a:srgbClr val="808080">
                              <a:alpha val="34999"/>
                            </a:srgbClr>
                          </a:outerShdw>
                        </a:effectLst>
                      </wps:spPr>
                      <wps:txbx>
                        <w:txbxContent>
                          <w:p w:rsidR="00D0071A" w:rsidRDefault="00D0071A" w:rsidP="00D97689">
                            <w:pPr>
                              <w:widowControl w:val="0"/>
                              <w:autoSpaceDE w:val="0"/>
                              <w:autoSpaceDN w:val="0"/>
                              <w:adjustRightInd w:val="0"/>
                              <w:jc w:val="center"/>
                              <w:rPr>
                                <w:rFonts w:ascii="Trebuchet MS" w:eastAsia="MS PGothic" w:hAnsi="Trebuchet MS"/>
                                <w:b/>
                                <w:color w:val="000000"/>
                                <w:lang w:val="en-GB"/>
                              </w:rPr>
                            </w:pPr>
                            <w:r>
                              <w:rPr>
                                <w:rFonts w:ascii="Trebuchet MS" w:eastAsia="MS PGothic" w:hAnsi="Trebuchet MS"/>
                                <w:b/>
                                <w:color w:val="000000"/>
                                <w:lang w:val="en-GB"/>
                              </w:rPr>
                              <w:t>Regional Funding Board</w:t>
                            </w:r>
                          </w:p>
                          <w:p w:rsidR="00D0071A" w:rsidRDefault="00D0071A" w:rsidP="00D97689">
                            <w:pPr>
                              <w:widowControl w:val="0"/>
                              <w:autoSpaceDE w:val="0"/>
                              <w:autoSpaceDN w:val="0"/>
                              <w:adjustRightInd w:val="0"/>
                              <w:jc w:val="center"/>
                              <w:rPr>
                                <w:rFonts w:ascii="Trebuchet MS" w:eastAsia="MS PGothic" w:hAnsi="Trebuchet MS"/>
                                <w:b/>
                                <w:color w:val="000000"/>
                                <w:lang w:val="en-GB"/>
                              </w:rPr>
                            </w:pPr>
                          </w:p>
                        </w:txbxContent>
                      </wps:txbx>
                      <wps:bodyPr rot="0" vert="horz" wrap="square" lIns="0" tIns="108000" rIns="0" bIns="0" anchor="ctr" anchorCtr="0">
                        <a:noAutofit/>
                      </wps:bodyPr>
                    </wps:wsp>
                  </a:graphicData>
                </a:graphic>
                <wp14:sizeRelH relativeFrom="page">
                  <wp14:pctWidth>0</wp14:pctWidth>
                </wp14:sizeRelH>
                <wp14:sizeRelV relativeFrom="page">
                  <wp14:pctHeight>0</wp14:pctHeight>
                </wp14:sizeRelV>
              </wp:anchor>
            </w:drawing>
          </mc:Choice>
          <mc:Fallback>
            <w:pict>
              <v:roundrect id="AutoShape 94" o:spid="_x0000_s1037" style="position:absolute;left:0;text-align:left;margin-left:302.35pt;margin-top:411.25pt;width:107.75pt;height:5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" fillcolor="#3cc" strokecolor="gray" strokeweight="2.25pt">
                <v:shadow on="t" opacity="22936f" origin=",.5" offset="0,.63889mm"/>
                <v:textbox inset="0,3mm,0,0">
                  <w:txbxContent>
                    <w:p w:rsidR="00D0071A" w:rsidRDefault="00D0071A" w:rsidP="00D97689">
                      <w:pPr>
                        <w:widowControl w:val="0"/>
                        <w:autoSpaceDE w:val="0"/>
                        <w:autoSpaceDN w:val="0"/>
                        <w:adjustRightInd w:val="0"/>
                        <w:jc w:val="center"/>
                        <w:rPr>
                          <w:rFonts w:ascii="Trebuchet MS" w:eastAsia="MS PGothic" w:hAnsi="Trebuchet MS"/>
                          <w:b/>
                          <w:color w:val="000000"/>
                          <w:lang w:val="en-GB"/>
                        </w:rPr>
                      </w:pPr>
                      <w:r>
                        <w:rPr>
                          <w:rFonts w:ascii="Trebuchet MS" w:eastAsia="MS PGothic" w:hAnsi="Trebuchet MS"/>
                          <w:b/>
                          <w:color w:val="000000"/>
                          <w:lang w:val="en-GB"/>
                        </w:rPr>
                        <w:t>Regional Funding Board</w:t>
                      </w:r>
                    </w:p>
                    <w:p w:rsidR="00D0071A" w:rsidRDefault="00D0071A" w:rsidP="00D97689">
                      <w:pPr>
                        <w:widowControl w:val="0"/>
                        <w:autoSpaceDE w:val="0"/>
                        <w:autoSpaceDN w:val="0"/>
                        <w:adjustRightInd w:val="0"/>
                        <w:jc w:val="center"/>
                        <w:rPr>
                          <w:rFonts w:ascii="Trebuchet MS" w:eastAsia="MS PGothic" w:hAnsi="Trebuchet MS"/>
                          <w:b/>
                          <w:color w:val="000000"/>
                          <w:lang w:val="en-GB"/>
                        </w:rPr>
                      </w:pPr>
                    </w:p>
                  </w:txbxContent>
                </v:textbox>
              </v:roundrect>
            </w:pict>
          </mc:Fallback>
        </mc:AlternateContent>
      </w:r>
      <w:r>
        <w:rPr>
          <w:rFonts w:ascii="Garamond" w:hAnsi="Garamond"/>
          <w:noProof/>
          <w:sz w:val="24"/>
          <w:szCs w:val="24"/>
          <w:lang w:val="en-AU" w:eastAsia="en-AU"/>
        </w:rPr>
        <mc:AlternateContent>
          <mc:Choice Requires="wps">
            <w:drawing>
              <wp:anchor distT="0" distB="0" distL="114300" distR="114300" simplePos="0" relativeHeight="251671040" behindDoc="0" locked="0" layoutInCell="1" allowOverlap="1">
                <wp:simplePos x="0" y="0"/>
                <wp:positionH relativeFrom="column">
                  <wp:posOffset>7110095</wp:posOffset>
                </wp:positionH>
                <wp:positionV relativeFrom="paragraph">
                  <wp:posOffset>3083560</wp:posOffset>
                </wp:positionV>
                <wp:extent cx="1460500" cy="1224280"/>
                <wp:effectExtent l="23495" t="16510" r="20955" b="45085"/>
                <wp:wrapNone/>
                <wp:docPr id="28"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1224280"/>
                        </a:xfrm>
                        <a:prstGeom prst="ellipse">
                          <a:avLst/>
                        </a:prstGeom>
                        <a:solidFill>
                          <a:srgbClr val="A6A6A6"/>
                        </a:solidFill>
                        <a:ln w="28575">
                          <a:solidFill>
                            <a:srgbClr val="00D3E3"/>
                          </a:solidFill>
                          <a:round/>
                          <a:headEnd/>
                          <a:tailEnd/>
                        </a:ln>
                        <a:effectLst>
                          <a:outerShdw dist="23000" dir="5400000" rotWithShape="0">
                            <a:srgbClr val="808080">
                              <a:alpha val="34999"/>
                            </a:srgbClr>
                          </a:outerShdw>
                        </a:effectLst>
                      </wps:spPr>
                      <wps:txbx>
                        <w:txbxContent>
                          <w:p w:rsidR="00D0071A" w:rsidRPr="00B43B97" w:rsidRDefault="00D0071A" w:rsidP="00D97689">
                            <w:pPr>
                              <w:widowControl w:val="0"/>
                              <w:autoSpaceDE w:val="0"/>
                              <w:autoSpaceDN w:val="0"/>
                              <w:adjustRightInd w:val="0"/>
                              <w:jc w:val="center"/>
                              <w:rPr>
                                <w:rFonts w:ascii="Trebuchet MS" w:eastAsia="MS PGothic" w:hAnsi="Trebuchet MS"/>
                                <w:b/>
                                <w:color w:val="FFFFFF"/>
                                <w:sz w:val="24"/>
                                <w:szCs w:val="24"/>
                                <w:lang w:val="en-GB"/>
                              </w:rPr>
                            </w:pPr>
                            <w:r w:rsidRPr="00B43B97">
                              <w:rPr>
                                <w:rFonts w:ascii="Trebuchet MS" w:eastAsia="MS PGothic" w:hAnsi="Trebuchet MS"/>
                                <w:b/>
                                <w:color w:val="FFFFFF"/>
                                <w:sz w:val="24"/>
                                <w:szCs w:val="24"/>
                                <w:lang w:val="nn-NO"/>
                              </w:rPr>
                              <w:t xml:space="preserve">National Education </w:t>
                            </w:r>
                            <w:r w:rsidRPr="00B43B97">
                              <w:rPr>
                                <w:rFonts w:ascii="Trebuchet MS" w:eastAsia="MS PGothic" w:hAnsi="Trebuchet MS"/>
                                <w:b/>
                                <w:color w:val="FFFFFF"/>
                                <w:sz w:val="24"/>
                                <w:szCs w:val="24"/>
                                <w:lang w:val="en-GB"/>
                              </w:rPr>
                              <w:t>Coalitions</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oval id="Oval 96" o:spid="_x0000_s1038" style="position:absolute;left:0;text-align:left;margin-left:559.85pt;margin-top:242.8pt;width:115pt;height:96.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" fillcolor="#a6a6a6" strokecolor="#00d3e3" strokeweight="2.25pt">
                <v:shadow on="t" opacity="22936f" origin=",.5" offset="0,.63889mm"/>
                <v:textbox>
                  <w:txbxContent>
                    <w:p w:rsidR="00D0071A" w:rsidRPr="00B43B97" w:rsidRDefault="00D0071A" w:rsidP="00D97689">
                      <w:pPr>
                        <w:widowControl w:val="0"/>
                        <w:autoSpaceDE w:val="0"/>
                        <w:autoSpaceDN w:val="0"/>
                        <w:adjustRightInd w:val="0"/>
                        <w:jc w:val="center"/>
                        <w:rPr>
                          <w:rFonts w:ascii="Trebuchet MS" w:eastAsia="MS PGothic" w:hAnsi="Trebuchet MS"/>
                          <w:b/>
                          <w:color w:val="FFFFFF"/>
                          <w:sz w:val="24"/>
                          <w:szCs w:val="24"/>
                          <w:lang w:val="en-GB"/>
                        </w:rPr>
                      </w:pPr>
                      <w:r w:rsidRPr="00B43B97">
                        <w:rPr>
                          <w:rFonts w:ascii="Trebuchet MS" w:eastAsia="MS PGothic" w:hAnsi="Trebuchet MS"/>
                          <w:b/>
                          <w:color w:val="FFFFFF"/>
                          <w:sz w:val="24"/>
                          <w:szCs w:val="24"/>
                          <w:lang w:val="nn-NO"/>
                        </w:rPr>
                        <w:t xml:space="preserve">National Education </w:t>
                      </w:r>
                      <w:r w:rsidRPr="00B43B97">
                        <w:rPr>
                          <w:rFonts w:ascii="Trebuchet MS" w:eastAsia="MS PGothic" w:hAnsi="Trebuchet MS"/>
                          <w:b/>
                          <w:color w:val="FFFFFF"/>
                          <w:sz w:val="24"/>
                          <w:szCs w:val="24"/>
                          <w:lang w:val="en-GB"/>
                        </w:rPr>
                        <w:t>Coalitions</w:t>
                      </w:r>
                    </w:p>
                  </w:txbxContent>
                </v:textbox>
              </v:oval>
            </w:pict>
          </mc:Fallback>
        </mc:AlternateContent>
      </w:r>
      <w:r>
        <w:rPr>
          <w:rFonts w:ascii="Garamond" w:hAnsi="Garamond"/>
          <w:noProof/>
          <w:sz w:val="24"/>
          <w:szCs w:val="24"/>
          <w:lang w:val="en-AU" w:eastAsia="en-AU"/>
        </w:rPr>
        <mc:AlternateContent>
          <mc:Choice Requires="wps">
            <w:drawing>
              <wp:anchor distT="0" distB="0" distL="114300" distR="114300" simplePos="0" relativeHeight="251666944" behindDoc="0" locked="0" layoutInCell="1" allowOverlap="1">
                <wp:simplePos x="0" y="0"/>
                <wp:positionH relativeFrom="column">
                  <wp:posOffset>-337185</wp:posOffset>
                </wp:positionH>
                <wp:positionV relativeFrom="paragraph">
                  <wp:posOffset>2630170</wp:posOffset>
                </wp:positionV>
                <wp:extent cx="1729105" cy="2440305"/>
                <wp:effectExtent l="15240" t="20320" r="17780" b="44450"/>
                <wp:wrapNone/>
                <wp:docPr id="27"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2440305"/>
                        </a:xfrm>
                        <a:prstGeom prst="roundRect">
                          <a:avLst>
                            <a:gd name="adj" fmla="val 16667"/>
                          </a:avLst>
                        </a:prstGeom>
                        <a:solidFill>
                          <a:srgbClr val="A6A6A6"/>
                        </a:solidFill>
                        <a:ln w="28575">
                          <a:solidFill>
                            <a:srgbClr val="00D3E3"/>
                          </a:solidFill>
                          <a:round/>
                          <a:headEnd/>
                          <a:tailEnd/>
                        </a:ln>
                        <a:effectLst>
                          <a:outerShdw dist="23000" dir="5400000" rotWithShape="0">
                            <a:srgbClr val="808080">
                              <a:alpha val="34999"/>
                            </a:srgbClr>
                          </a:outerShdw>
                        </a:effectLst>
                      </wps:spPr>
                      <wps:txbx>
                        <w:txbxContent>
                          <w:p w:rsidR="00D0071A" w:rsidRDefault="00D0071A" w:rsidP="00D97689">
                            <w:pPr>
                              <w:widowControl w:val="0"/>
                              <w:autoSpaceDE w:val="0"/>
                              <w:autoSpaceDN w:val="0"/>
                              <w:adjustRightInd w:val="0"/>
                              <w:jc w:val="center"/>
                              <w:rPr>
                                <w:rFonts w:ascii="Trebuchet MS" w:eastAsia="MS PGothic" w:hAnsi="Trebuchet MS"/>
                                <w:b/>
                                <w:color w:val="FFFFFF"/>
                                <w:sz w:val="32"/>
                                <w:szCs w:val="32"/>
                                <w:lang w:val="en-GB"/>
                              </w:rPr>
                            </w:pPr>
                            <w:r>
                              <w:rPr>
                                <w:rFonts w:ascii="Trebuchet MS" w:eastAsia="MS PGothic" w:hAnsi="Trebuchet MS"/>
                                <w:b/>
                                <w:color w:val="FFFFFF"/>
                                <w:sz w:val="32"/>
                                <w:szCs w:val="32"/>
                                <w:lang w:val="en-GB"/>
                              </w:rPr>
                              <w:t>GCE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92" o:spid="_x0000_s1039" style="position:absolute;left:0;text-align:left;margin-left:-26.55pt;margin-top:207.1pt;width:136.15pt;height:192.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" fillcolor="#a6a6a6" strokecolor="#00d3e3" strokeweight="2.25pt">
                <v:shadow on="t" opacity="22936f" origin=",.5" offset="0,.63889mm"/>
                <v:textbox>
                  <w:txbxContent>
                    <w:p w:rsidR="00D0071A" w:rsidRDefault="00D0071A" w:rsidP="00D97689">
                      <w:pPr>
                        <w:widowControl w:val="0"/>
                        <w:autoSpaceDE w:val="0"/>
                        <w:autoSpaceDN w:val="0"/>
                        <w:adjustRightInd w:val="0"/>
                        <w:jc w:val="center"/>
                        <w:rPr>
                          <w:rFonts w:ascii="Trebuchet MS" w:eastAsia="MS PGothic" w:hAnsi="Trebuchet MS"/>
                          <w:b/>
                          <w:color w:val="FFFFFF"/>
                          <w:sz w:val="32"/>
                          <w:szCs w:val="32"/>
                          <w:lang w:val="en-GB"/>
                        </w:rPr>
                      </w:pPr>
                      <w:r>
                        <w:rPr>
                          <w:rFonts w:ascii="Trebuchet MS" w:eastAsia="MS PGothic" w:hAnsi="Trebuchet MS"/>
                          <w:b/>
                          <w:color w:val="FFFFFF"/>
                          <w:sz w:val="32"/>
                          <w:szCs w:val="32"/>
                          <w:lang w:val="en-GB"/>
                        </w:rPr>
                        <w:t>GCE</w:t>
                      </w:r>
                    </w:p>
                  </w:txbxContent>
                </v:textbox>
              </v:roundrect>
            </w:pict>
          </mc:Fallback>
        </mc:AlternateContent>
      </w:r>
      <w:r>
        <w:rPr>
          <w:rFonts w:ascii="Garamond" w:hAnsi="Garamond"/>
          <w:noProof/>
          <w:sz w:val="24"/>
          <w:szCs w:val="24"/>
          <w:lang w:val="en-AU" w:eastAsia="en-AU"/>
        </w:rPr>
        <mc:AlternateContent>
          <mc:Choice Requires="wps">
            <w:drawing>
              <wp:anchor distT="0" distB="0" distL="114300" distR="114300" simplePos="0" relativeHeight="251676160" behindDoc="0" locked="0" layoutInCell="1" allowOverlap="1">
                <wp:simplePos x="0" y="0"/>
                <wp:positionH relativeFrom="column">
                  <wp:posOffset>5842635</wp:posOffset>
                </wp:positionH>
                <wp:positionV relativeFrom="paragraph">
                  <wp:posOffset>3862705</wp:posOffset>
                </wp:positionV>
                <wp:extent cx="1295400" cy="370840"/>
                <wp:effectExtent l="3810" t="0" r="0" b="0"/>
                <wp:wrapNone/>
                <wp:docPr id="2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5. Funding decision</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101" o:spid="_x0000_s1040" type="#_x0000_t202" style="position:absolute;left:0;text-align:left;margin-left:460.05pt;margin-top:304.15pt;width:102pt;height:29.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" filled="f" stroked="f">
                <v:textbox style="mso-fit-shape-to-text:t">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5. Funding decision</w:t>
                      </w:r>
                    </w:p>
                  </w:txbxContent>
                </v:textbox>
              </v:shape>
            </w:pict>
          </mc:Fallback>
        </mc:AlternateContent>
      </w:r>
      <w:r>
        <w:rPr>
          <w:rFonts w:ascii="Garamond" w:hAnsi="Garamond"/>
          <w:noProof/>
          <w:sz w:val="24"/>
          <w:szCs w:val="24"/>
          <w:lang w:val="en-AU" w:eastAsia="en-AU"/>
        </w:rPr>
        <mc:AlternateContent>
          <mc:Choice Requires="wps">
            <w:drawing>
              <wp:anchor distT="0" distB="0" distL="114300" distR="114300" simplePos="0" relativeHeight="251650560" behindDoc="0" locked="0" layoutInCell="1" allowOverlap="1">
                <wp:simplePos x="0" y="0"/>
                <wp:positionH relativeFrom="column">
                  <wp:posOffset>5762625</wp:posOffset>
                </wp:positionH>
                <wp:positionV relativeFrom="paragraph">
                  <wp:posOffset>3478530</wp:posOffset>
                </wp:positionV>
                <wp:extent cx="1512570" cy="370840"/>
                <wp:effectExtent l="0" t="1905" r="1905" b="0"/>
                <wp:wrapNone/>
                <wp:docPr id="2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2. Funding application</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75" o:spid="_x0000_s1041" type="#_x0000_t202" style="position:absolute;left:0;text-align:left;margin-left:453.75pt;margin-top:273.9pt;width:119.1pt;height:29.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" filled="f" stroked="f">
                <v:textbox style="mso-fit-shape-to-text:t">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2. Funding application</w:t>
                      </w:r>
                    </w:p>
                  </w:txbxContent>
                </v:textbox>
              </v:shape>
            </w:pict>
          </mc:Fallback>
        </mc:AlternateContent>
      </w:r>
      <w:r>
        <w:rPr>
          <w:rFonts w:ascii="Garamond" w:hAnsi="Garamond"/>
          <w:noProof/>
          <w:sz w:val="24"/>
          <w:szCs w:val="24"/>
          <w:lang w:val="en-AU" w:eastAsia="en-AU"/>
        </w:rPr>
        <mc:AlternateContent>
          <mc:Choice Requires="wps">
            <w:drawing>
              <wp:anchor distT="0" distB="0" distL="114300" distR="114300" simplePos="0" relativeHeight="251651584" behindDoc="0" locked="0" layoutInCell="1" allowOverlap="1">
                <wp:simplePos x="0" y="0"/>
                <wp:positionH relativeFrom="column">
                  <wp:posOffset>5906770</wp:posOffset>
                </wp:positionH>
                <wp:positionV relativeFrom="paragraph">
                  <wp:posOffset>4206240</wp:posOffset>
                </wp:positionV>
                <wp:extent cx="1368425" cy="370840"/>
                <wp:effectExtent l="1270" t="0" r="1905" b="4445"/>
                <wp:wrapNone/>
                <wp:docPr id="2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Narrative reports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76" o:spid="_x0000_s1042" type="#_x0000_t202" style="position:absolute;left:0;text-align:left;margin-left:465.1pt;margin-top:331.2pt;width:107.75pt;height:29.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" filled="f" stroked="f">
                <v:textbox style="mso-fit-shape-to-text:t">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Narrative reports</w:t>
                      </w:r>
                    </w:p>
                  </w:txbxContent>
                </v:textbox>
              </v:shape>
            </w:pict>
          </mc:Fallback>
        </mc:AlternateContent>
      </w:r>
      <w:r>
        <w:rPr>
          <w:rFonts w:ascii="Garamond" w:hAnsi="Garamond"/>
          <w:noProof/>
          <w:sz w:val="24"/>
          <w:szCs w:val="24"/>
          <w:lang w:val="en-AU" w:eastAsia="en-AU"/>
        </w:rPr>
        <mc:AlternateContent>
          <mc:Choice Requires="wps">
            <w:drawing>
              <wp:anchor distT="0" distB="0" distL="114300" distR="114300" simplePos="0" relativeHeight="251661824" behindDoc="0" locked="0" layoutInCell="1" allowOverlap="1">
                <wp:simplePos x="0" y="0"/>
                <wp:positionH relativeFrom="column">
                  <wp:posOffset>5194935</wp:posOffset>
                </wp:positionH>
                <wp:positionV relativeFrom="paragraph">
                  <wp:posOffset>3428365</wp:posOffset>
                </wp:positionV>
                <wp:extent cx="1943100" cy="0"/>
                <wp:effectExtent l="13335" t="85090" r="24765" b="86360"/>
                <wp:wrapNone/>
                <wp:docPr id="2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22225">
                          <a:solidFill>
                            <a:srgbClr val="FF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269.95pt" to="562.0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" strokecolor="red" strokeweight="1.75pt">
                <v:stroke endarrow="block" endarrowwidth="wide" endarrowlength="long"/>
              </v:line>
            </w:pict>
          </mc:Fallback>
        </mc:AlternateContent>
      </w:r>
      <w:r>
        <w:rPr>
          <w:rFonts w:ascii="Garamond" w:hAnsi="Garamond"/>
          <w:noProof/>
          <w:sz w:val="24"/>
          <w:szCs w:val="24"/>
          <w:lang w:val="en-AU" w:eastAsia="en-AU"/>
        </w:rPr>
        <mc:AlternateContent>
          <mc:Choice Requires="wps">
            <w:drawing>
              <wp:anchor distT="0" distB="0" distL="114300" distR="114300" simplePos="0" relativeHeight="251662848" behindDoc="0" locked="0" layoutInCell="1" allowOverlap="1">
                <wp:simplePos x="0" y="0"/>
                <wp:positionH relativeFrom="column">
                  <wp:posOffset>5208270</wp:posOffset>
                </wp:positionH>
                <wp:positionV relativeFrom="paragraph">
                  <wp:posOffset>3886835</wp:posOffset>
                </wp:positionV>
                <wp:extent cx="1943100" cy="0"/>
                <wp:effectExtent l="17145" t="86360" r="20955" b="85090"/>
                <wp:wrapNone/>
                <wp:docPr id="2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22225">
                          <a:solidFill>
                            <a:srgbClr val="FF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1pt,306.05pt" to="563.1pt,3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" strokecolor="red" strokeweight="1.75pt">
                <v:stroke endarrow="block" endarrowwidth="wide" endarrowlength="long"/>
              </v:line>
            </w:pict>
          </mc:Fallback>
        </mc:AlternateContent>
      </w:r>
      <w:r>
        <w:rPr>
          <w:rFonts w:ascii="Garamond" w:hAnsi="Garamond"/>
          <w:noProof/>
          <w:sz w:val="24"/>
          <w:szCs w:val="24"/>
          <w:lang w:val="en-AU" w:eastAsia="en-AU"/>
        </w:rPr>
        <mc:AlternateContent>
          <mc:Choice Requires="wps">
            <w:drawing>
              <wp:anchor distT="0" distB="0" distL="114300" distR="114300" simplePos="0" relativeHeight="251644416" behindDoc="0" locked="0" layoutInCell="1" allowOverlap="1">
                <wp:simplePos x="0" y="0"/>
                <wp:positionH relativeFrom="column">
                  <wp:posOffset>5208270</wp:posOffset>
                </wp:positionH>
                <wp:positionV relativeFrom="paragraph">
                  <wp:posOffset>4102735</wp:posOffset>
                </wp:positionV>
                <wp:extent cx="2016125" cy="0"/>
                <wp:effectExtent l="26670" t="92710" r="14605" b="88265"/>
                <wp:wrapNone/>
                <wp:docPr id="2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6125" cy="0"/>
                        </a:xfrm>
                        <a:prstGeom prst="line">
                          <a:avLst/>
                        </a:prstGeom>
                        <a:noFill/>
                        <a:ln w="22225">
                          <a:solidFill>
                            <a:srgbClr val="FFCC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1pt,323.05pt" to="568.85pt,3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" strokecolor="#fc0" strokeweight="1.75pt">
                <v:stroke endarrow="block" endarrowwidth="wide" endarrowlength="long"/>
              </v:line>
            </w:pict>
          </mc:Fallback>
        </mc:AlternateContent>
      </w:r>
      <w:r>
        <w:rPr>
          <w:rFonts w:ascii="Garamond" w:hAnsi="Garamond"/>
          <w:noProof/>
          <w:sz w:val="24"/>
          <w:szCs w:val="24"/>
          <w:lang w:val="en-AU" w:eastAsia="en-AU"/>
        </w:rPr>
        <mc:AlternateContent>
          <mc:Choice Requires="wps">
            <w:drawing>
              <wp:anchor distT="0" distB="0" distL="114300" distR="114300" simplePos="0" relativeHeight="251643392" behindDoc="0" locked="0" layoutInCell="1" allowOverlap="1">
                <wp:simplePos x="0" y="0"/>
                <wp:positionH relativeFrom="column">
                  <wp:posOffset>5208270</wp:posOffset>
                </wp:positionH>
                <wp:positionV relativeFrom="paragraph">
                  <wp:posOffset>3670935</wp:posOffset>
                </wp:positionV>
                <wp:extent cx="1871345" cy="0"/>
                <wp:effectExtent l="26670" t="89535" r="16510" b="91440"/>
                <wp:wrapNone/>
                <wp:docPr id="2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1345" cy="0"/>
                        </a:xfrm>
                        <a:prstGeom prst="line">
                          <a:avLst/>
                        </a:prstGeom>
                        <a:noFill/>
                        <a:ln w="22225">
                          <a:solidFill>
                            <a:srgbClr val="FF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1pt,289.05pt" to="557.45pt,2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" strokecolor="red" strokeweight="1.75pt">
                <v:stroke endarrow="block" endarrowwidth="wide" endarrowlength="long"/>
              </v:line>
            </w:pict>
          </mc:Fallback>
        </mc:AlternateContent>
      </w:r>
      <w:r>
        <w:rPr>
          <w:rFonts w:ascii="Garamond" w:hAnsi="Garamond"/>
          <w:noProof/>
          <w:sz w:val="24"/>
          <w:szCs w:val="24"/>
          <w:lang w:val="en-AU" w:eastAsia="en-AU"/>
        </w:rPr>
        <mc:AlternateContent>
          <mc:Choice Requires="wps">
            <w:drawing>
              <wp:anchor distT="0" distB="0" distL="114300" distR="114300" simplePos="0" relativeHeight="251655680" behindDoc="0" locked="0" layoutInCell="1" allowOverlap="1">
                <wp:simplePos x="0" y="0"/>
                <wp:positionH relativeFrom="column">
                  <wp:posOffset>1536700</wp:posOffset>
                </wp:positionH>
                <wp:positionV relativeFrom="paragraph">
                  <wp:posOffset>4181475</wp:posOffset>
                </wp:positionV>
                <wp:extent cx="1368425" cy="370840"/>
                <wp:effectExtent l="3175" t="0" r="0" b="635"/>
                <wp:wrapNone/>
                <wp:docPr id="1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Narrative reports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80" o:spid="_x0000_s1043" type="#_x0000_t202" style="position:absolute;left:0;text-align:left;margin-left:121pt;margin-top:329.25pt;width:107.75pt;height:2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" filled="f" stroked="f">
                <v:textbox style="mso-fit-shape-to-text:t">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Narrative reports</w:t>
                      </w:r>
                    </w:p>
                  </w:txbxContent>
                </v:textbox>
              </v:shape>
            </w:pict>
          </mc:Fallback>
        </mc:AlternateContent>
      </w:r>
      <w:r>
        <w:rPr>
          <w:rFonts w:ascii="Garamond" w:hAnsi="Garamond"/>
          <w:noProof/>
          <w:sz w:val="24"/>
          <w:szCs w:val="24"/>
          <w:lang w:val="en-AU" w:eastAsia="en-AU"/>
        </w:rPr>
        <mc:AlternateContent>
          <mc:Choice Requires="wps">
            <w:drawing>
              <wp:anchor distT="0" distB="0" distL="114300" distR="114300" simplePos="0" relativeHeight="251665920" behindDoc="0" locked="0" layoutInCell="1" allowOverlap="1">
                <wp:simplePos x="0" y="0"/>
                <wp:positionH relativeFrom="column">
                  <wp:posOffset>1436370</wp:posOffset>
                </wp:positionH>
                <wp:positionV relativeFrom="paragraph">
                  <wp:posOffset>3638550</wp:posOffset>
                </wp:positionV>
                <wp:extent cx="1800225" cy="370840"/>
                <wp:effectExtent l="0" t="0" r="1905" b="635"/>
                <wp:wrapNone/>
                <wp:docPr id="1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Audit on coordination grant</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90" o:spid="_x0000_s1044" type="#_x0000_t202" style="position:absolute;left:0;text-align:left;margin-left:113.1pt;margin-top:286.5pt;width:141.75pt;height:29.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" filled="f" stroked="f">
                <v:textbox style="mso-fit-shape-to-text:t">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Audit on coordination grant</w:t>
                      </w:r>
                    </w:p>
                  </w:txbxContent>
                </v:textbox>
              </v:shape>
            </w:pict>
          </mc:Fallback>
        </mc:AlternateContent>
      </w:r>
      <w:r>
        <w:rPr>
          <w:rFonts w:ascii="Garamond" w:hAnsi="Garamond"/>
          <w:noProof/>
          <w:sz w:val="24"/>
          <w:szCs w:val="24"/>
          <w:lang w:val="en-AU" w:eastAsia="en-AU"/>
        </w:rPr>
        <mc:AlternateContent>
          <mc:Choice Requires="wps">
            <w:drawing>
              <wp:anchor distT="0" distB="0" distL="114300" distR="114300" simplePos="0" relativeHeight="251642368" behindDoc="0" locked="0" layoutInCell="1" allowOverlap="1">
                <wp:simplePos x="0" y="0"/>
                <wp:positionH relativeFrom="column">
                  <wp:posOffset>1634490</wp:posOffset>
                </wp:positionH>
                <wp:positionV relativeFrom="paragraph">
                  <wp:posOffset>3147695</wp:posOffset>
                </wp:positionV>
                <wp:extent cx="1368425" cy="370840"/>
                <wp:effectExtent l="0" t="4445" r="0" b="0"/>
                <wp:wrapNone/>
                <wp:docPr id="1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Coordination grant</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67" o:spid="_x0000_s1045" type="#_x0000_t202" style="position:absolute;left:0;text-align:left;margin-left:128.7pt;margin-top:247.85pt;width:107.75pt;height:29.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" filled="f" stroked="f">
                <v:textbox style="mso-fit-shape-to-text:t">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Coordination grant</w:t>
                      </w:r>
                    </w:p>
                  </w:txbxContent>
                </v:textbox>
              </v:shape>
            </w:pict>
          </mc:Fallback>
        </mc:AlternateContent>
      </w:r>
      <w:r>
        <w:rPr>
          <w:rFonts w:ascii="Garamond" w:hAnsi="Garamond"/>
          <w:noProof/>
          <w:sz w:val="24"/>
          <w:szCs w:val="24"/>
          <w:lang w:val="en-AU" w:eastAsia="en-AU"/>
        </w:rPr>
        <mc:AlternateContent>
          <mc:Choice Requires="wps">
            <w:drawing>
              <wp:anchor distT="0" distB="0" distL="114300" distR="114300" simplePos="0" relativeHeight="251649536" behindDoc="0" locked="0" layoutInCell="1" allowOverlap="1">
                <wp:simplePos x="0" y="0"/>
                <wp:positionH relativeFrom="column">
                  <wp:posOffset>1365250</wp:posOffset>
                </wp:positionH>
                <wp:positionV relativeFrom="paragraph">
                  <wp:posOffset>3363595</wp:posOffset>
                </wp:positionV>
                <wp:extent cx="1871345" cy="0"/>
                <wp:effectExtent l="12700" t="86995" r="20955" b="84455"/>
                <wp:wrapNone/>
                <wp:docPr id="1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345" cy="0"/>
                        </a:xfrm>
                        <a:prstGeom prst="line">
                          <a:avLst/>
                        </a:prstGeom>
                        <a:noFill/>
                        <a:ln w="9525">
                          <a:solidFill>
                            <a:srgbClr val="339966"/>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264.85pt" to="254.85pt,2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" strokecolor="#396">
                <v:stroke endarrow="block" endarrowwidth="wide" endarrowlength="long"/>
              </v:line>
            </w:pict>
          </mc:Fallback>
        </mc:AlternateContent>
      </w:r>
      <w:r>
        <w:rPr>
          <w:rFonts w:ascii="Garamond" w:hAnsi="Garamond"/>
          <w:noProof/>
          <w:sz w:val="24"/>
          <w:szCs w:val="24"/>
          <w:lang w:val="en-AU" w:eastAsia="en-AU"/>
        </w:rPr>
        <mc:AlternateContent>
          <mc:Choice Requires="wps">
            <w:drawing>
              <wp:anchor distT="0" distB="0" distL="114300" distR="114300" simplePos="0" relativeHeight="251634176" behindDoc="0" locked="0" layoutInCell="1" allowOverlap="1">
                <wp:simplePos x="0" y="0"/>
                <wp:positionH relativeFrom="column">
                  <wp:posOffset>3263265</wp:posOffset>
                </wp:positionH>
                <wp:positionV relativeFrom="paragraph">
                  <wp:posOffset>2703195</wp:posOffset>
                </wp:positionV>
                <wp:extent cx="2592705" cy="1944370"/>
                <wp:effectExtent l="15240" t="17145" r="20955" b="38735"/>
                <wp:wrapNone/>
                <wp:docPr id="1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705" cy="1944370"/>
                        </a:xfrm>
                        <a:prstGeom prst="roundRect">
                          <a:avLst>
                            <a:gd name="adj" fmla="val 16667"/>
                          </a:avLst>
                        </a:prstGeom>
                        <a:solidFill>
                          <a:srgbClr val="A6A6A6"/>
                        </a:solidFill>
                        <a:ln w="28575">
                          <a:solidFill>
                            <a:srgbClr val="00D3E3"/>
                          </a:solidFill>
                          <a:round/>
                          <a:headEnd/>
                          <a:tailEnd/>
                        </a:ln>
                        <a:effectLst>
                          <a:outerShdw dist="23000" dir="5400000" rotWithShape="0">
                            <a:srgbClr val="808080">
                              <a:alpha val="34999"/>
                            </a:srgbClr>
                          </a:outerShdw>
                        </a:effectLst>
                      </wps:spPr>
                      <wps:txbx>
                        <w:txbxContent>
                          <w:p w:rsidR="00D0071A" w:rsidRPr="00B43B97" w:rsidRDefault="00D0071A" w:rsidP="00D97689">
                            <w:pPr>
                              <w:widowControl w:val="0"/>
                              <w:autoSpaceDE w:val="0"/>
                              <w:autoSpaceDN w:val="0"/>
                              <w:adjustRightInd w:val="0"/>
                              <w:jc w:val="center"/>
                              <w:rPr>
                                <w:rFonts w:ascii="Trebuchet MS" w:eastAsia="MS PGothic" w:hAnsi="Trebuchet MS"/>
                                <w:b/>
                                <w:color w:val="FFFFFF"/>
                                <w:sz w:val="24"/>
                                <w:szCs w:val="24"/>
                                <w:lang w:val="en-GB"/>
                              </w:rPr>
                            </w:pPr>
                            <w:r w:rsidRPr="00B43B97">
                              <w:rPr>
                                <w:rFonts w:ascii="Trebuchet MS" w:eastAsia="MS PGothic" w:hAnsi="Trebuchet MS"/>
                                <w:b/>
                                <w:color w:val="FFFFFF"/>
                                <w:sz w:val="24"/>
                                <w:szCs w:val="24"/>
                                <w:lang w:val="en-GB"/>
                              </w:rPr>
                              <w:t xml:space="preserve">Regional Project Entity </w:t>
                            </w:r>
                          </w:p>
                          <w:p w:rsidR="00D0071A" w:rsidRPr="00B43B97" w:rsidRDefault="00D0071A" w:rsidP="00D97689">
                            <w:pPr>
                              <w:widowControl w:val="0"/>
                              <w:autoSpaceDE w:val="0"/>
                              <w:autoSpaceDN w:val="0"/>
                              <w:adjustRightInd w:val="0"/>
                              <w:jc w:val="center"/>
                              <w:rPr>
                                <w:rFonts w:ascii="Trebuchet MS" w:eastAsia="MS PGothic" w:hAnsi="Trebuchet MS"/>
                                <w:b/>
                                <w:color w:val="FFFFFF"/>
                                <w:sz w:val="24"/>
                                <w:szCs w:val="24"/>
                                <w:lang w:val="en-GB"/>
                              </w:rPr>
                            </w:pPr>
                            <w:r w:rsidRPr="00B43B97">
                              <w:rPr>
                                <w:rFonts w:ascii="Trebuchet MS" w:eastAsia="MS PGothic" w:hAnsi="Trebuchet MS"/>
                                <w:b/>
                                <w:color w:val="FFFFFF"/>
                                <w:sz w:val="24"/>
                                <w:szCs w:val="24"/>
                                <w:lang w:val="en-GB"/>
                              </w:rPr>
                              <w:t>Host Coalition</w:t>
                            </w:r>
                          </w:p>
                          <w:p w:rsidR="00D0071A" w:rsidRDefault="00D0071A" w:rsidP="00D97689">
                            <w:pPr>
                              <w:widowControl w:val="0"/>
                              <w:autoSpaceDE w:val="0"/>
                              <w:autoSpaceDN w:val="0"/>
                              <w:adjustRightInd w:val="0"/>
                              <w:jc w:val="center"/>
                              <w:rPr>
                                <w:rFonts w:ascii="Trebuchet MS" w:eastAsia="MS PGothic" w:hAnsi="Trebuchet MS"/>
                                <w:b/>
                                <w:color w:val="FFFFFF"/>
                                <w:lang w:val="en-G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59" o:spid="_x0000_s1046" style="position:absolute;left:0;text-align:left;margin-left:256.95pt;margin-top:212.85pt;width:204.15pt;height:153.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" fillcolor="#a6a6a6" strokecolor="#00d3e3" strokeweight="2.25pt">
                <v:shadow on="t" opacity="22936f" origin=",.5" offset="0,.63889mm"/>
                <v:textbox>
                  <w:txbxContent>
                    <w:p w:rsidR="00D0071A" w:rsidRPr="00B43B97" w:rsidRDefault="00D0071A" w:rsidP="00D97689">
                      <w:pPr>
                        <w:widowControl w:val="0"/>
                        <w:autoSpaceDE w:val="0"/>
                        <w:autoSpaceDN w:val="0"/>
                        <w:adjustRightInd w:val="0"/>
                        <w:jc w:val="center"/>
                        <w:rPr>
                          <w:rFonts w:ascii="Trebuchet MS" w:eastAsia="MS PGothic" w:hAnsi="Trebuchet MS"/>
                          <w:b/>
                          <w:color w:val="FFFFFF"/>
                          <w:sz w:val="24"/>
                          <w:szCs w:val="24"/>
                          <w:lang w:val="en-GB"/>
                        </w:rPr>
                      </w:pPr>
                      <w:r w:rsidRPr="00B43B97">
                        <w:rPr>
                          <w:rFonts w:ascii="Trebuchet MS" w:eastAsia="MS PGothic" w:hAnsi="Trebuchet MS"/>
                          <w:b/>
                          <w:color w:val="FFFFFF"/>
                          <w:sz w:val="24"/>
                          <w:szCs w:val="24"/>
                          <w:lang w:val="en-GB"/>
                        </w:rPr>
                        <w:t xml:space="preserve">Regional Project Entity </w:t>
                      </w:r>
                    </w:p>
                    <w:p w:rsidR="00D0071A" w:rsidRPr="00B43B97" w:rsidRDefault="00D0071A" w:rsidP="00D97689">
                      <w:pPr>
                        <w:widowControl w:val="0"/>
                        <w:autoSpaceDE w:val="0"/>
                        <w:autoSpaceDN w:val="0"/>
                        <w:adjustRightInd w:val="0"/>
                        <w:jc w:val="center"/>
                        <w:rPr>
                          <w:rFonts w:ascii="Trebuchet MS" w:eastAsia="MS PGothic" w:hAnsi="Trebuchet MS"/>
                          <w:b/>
                          <w:color w:val="FFFFFF"/>
                          <w:sz w:val="24"/>
                          <w:szCs w:val="24"/>
                          <w:lang w:val="en-GB"/>
                        </w:rPr>
                      </w:pPr>
                      <w:r w:rsidRPr="00B43B97">
                        <w:rPr>
                          <w:rFonts w:ascii="Trebuchet MS" w:eastAsia="MS PGothic" w:hAnsi="Trebuchet MS"/>
                          <w:b/>
                          <w:color w:val="FFFFFF"/>
                          <w:sz w:val="24"/>
                          <w:szCs w:val="24"/>
                          <w:lang w:val="en-GB"/>
                        </w:rPr>
                        <w:t>Host Coalition</w:t>
                      </w:r>
                    </w:p>
                    <w:p w:rsidR="00D0071A" w:rsidRDefault="00D0071A" w:rsidP="00D97689">
                      <w:pPr>
                        <w:widowControl w:val="0"/>
                        <w:autoSpaceDE w:val="0"/>
                        <w:autoSpaceDN w:val="0"/>
                        <w:adjustRightInd w:val="0"/>
                        <w:jc w:val="center"/>
                        <w:rPr>
                          <w:rFonts w:ascii="Trebuchet MS" w:eastAsia="MS PGothic" w:hAnsi="Trebuchet MS"/>
                          <w:b/>
                          <w:color w:val="FFFFFF"/>
                          <w:lang w:val="en-GB"/>
                        </w:rPr>
                      </w:pPr>
                    </w:p>
                  </w:txbxContent>
                </v:textbox>
              </v:roundrect>
            </w:pict>
          </mc:Fallback>
        </mc:AlternateContent>
      </w:r>
      <w:r>
        <w:rPr>
          <w:rFonts w:ascii="Garamond" w:hAnsi="Garamond"/>
          <w:noProof/>
          <w:sz w:val="24"/>
          <w:szCs w:val="24"/>
          <w:lang w:val="en-AU" w:eastAsia="en-AU"/>
        </w:rPr>
        <mc:AlternateContent>
          <mc:Choice Requires="wps">
            <w:drawing>
              <wp:anchor distT="0" distB="0" distL="114300" distR="114300" simplePos="0" relativeHeight="251641344" behindDoc="0" locked="0" layoutInCell="1" allowOverlap="1">
                <wp:simplePos x="0" y="0"/>
                <wp:positionH relativeFrom="column">
                  <wp:posOffset>1534795</wp:posOffset>
                </wp:positionH>
                <wp:positionV relativeFrom="paragraph">
                  <wp:posOffset>2001520</wp:posOffset>
                </wp:positionV>
                <wp:extent cx="2060575" cy="370840"/>
                <wp:effectExtent l="1270" t="1270" r="0" b="0"/>
                <wp:wrapNone/>
                <wp:docPr id="1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60000">
                          <a:off x="0" y="0"/>
                          <a:ext cx="206057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National Coalition support grant</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66" o:spid="_x0000_s1047" type="#_x0000_t202" style="position:absolute;left:0;text-align:left;margin-left:120.85pt;margin-top:157.6pt;width:162.25pt;height:29.2pt;rotation:-24;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" filled="f" stroked="f">
                <v:textbox style="mso-fit-shape-to-text:t">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National Coalition support grant</w:t>
                      </w:r>
                    </w:p>
                  </w:txbxContent>
                </v:textbox>
              </v:shape>
            </w:pict>
          </mc:Fallback>
        </mc:AlternateContent>
      </w:r>
      <w:r>
        <w:rPr>
          <w:rFonts w:ascii="Garamond" w:hAnsi="Garamond"/>
          <w:noProof/>
          <w:sz w:val="24"/>
          <w:szCs w:val="24"/>
          <w:lang w:val="en-AU" w:eastAsia="en-AU"/>
        </w:rPr>
        <mc:AlternateContent>
          <mc:Choice Requires="wps">
            <w:drawing>
              <wp:anchor distT="0" distB="0" distL="114300" distR="114300" simplePos="0" relativeHeight="251640320" behindDoc="0" locked="0" layoutInCell="1" allowOverlap="1">
                <wp:simplePos x="0" y="0"/>
                <wp:positionH relativeFrom="column">
                  <wp:posOffset>1176020</wp:posOffset>
                </wp:positionH>
                <wp:positionV relativeFrom="paragraph">
                  <wp:posOffset>1642745</wp:posOffset>
                </wp:positionV>
                <wp:extent cx="2663825" cy="1152525"/>
                <wp:effectExtent l="13970" t="90170" r="55880" b="14605"/>
                <wp:wrapNone/>
                <wp:docPr id="1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3825" cy="1152525"/>
                        </a:xfrm>
                        <a:prstGeom prst="line">
                          <a:avLst/>
                        </a:prstGeom>
                        <a:noFill/>
                        <a:ln w="22225">
                          <a:solidFill>
                            <a:srgbClr val="339966"/>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pt,129.35pt" to="302.35pt,2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" strokecolor="#396" strokeweight="1.75pt">
                <v:stroke endarrow="block" endarrowwidth="wide" endarrowlength="long"/>
              </v:line>
            </w:pict>
          </mc:Fallback>
        </mc:AlternateContent>
      </w:r>
      <w:r>
        <w:rPr>
          <w:rFonts w:ascii="Garamond" w:hAnsi="Garamond"/>
          <w:noProof/>
          <w:sz w:val="24"/>
          <w:szCs w:val="24"/>
          <w:lang w:val="en-AU" w:eastAsia="en-AU"/>
        </w:rPr>
        <mc:AlternateContent>
          <mc:Choice Requires="wps">
            <w:drawing>
              <wp:anchor distT="0" distB="0" distL="114300" distR="114300" simplePos="0" relativeHeight="251638272" behindDoc="0" locked="0" layoutInCell="1" allowOverlap="1">
                <wp:simplePos x="0" y="0"/>
                <wp:positionH relativeFrom="column">
                  <wp:posOffset>815975</wp:posOffset>
                </wp:positionH>
                <wp:positionV relativeFrom="paragraph">
                  <wp:posOffset>1353820</wp:posOffset>
                </wp:positionV>
                <wp:extent cx="3023870" cy="1295400"/>
                <wp:effectExtent l="6350" t="77470" r="46355" b="8255"/>
                <wp:wrapNone/>
                <wp:docPr id="1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23870" cy="1295400"/>
                        </a:xfrm>
                        <a:prstGeom prst="line">
                          <a:avLst/>
                        </a:prstGeom>
                        <a:noFill/>
                        <a:ln w="9525">
                          <a:solidFill>
                            <a:srgbClr val="339966"/>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106.6pt" to="302.35pt,2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" strokecolor="#396">
                <v:stroke endarrow="block" endarrowwidth="wide" endarrowlength="long"/>
              </v:line>
            </w:pict>
          </mc:Fallback>
        </mc:AlternateContent>
      </w:r>
      <w:r>
        <w:rPr>
          <w:rFonts w:ascii="Garamond" w:hAnsi="Garamond"/>
          <w:noProof/>
          <w:sz w:val="24"/>
          <w:szCs w:val="24"/>
          <w:lang w:val="en-AU" w:eastAsia="en-AU"/>
        </w:rPr>
        <mc:AlternateContent>
          <mc:Choice Requires="wps">
            <w:drawing>
              <wp:anchor distT="0" distB="0" distL="114300" distR="114300" simplePos="0" relativeHeight="251636224" behindDoc="0" locked="0" layoutInCell="1" allowOverlap="1">
                <wp:simplePos x="0" y="0"/>
                <wp:positionH relativeFrom="column">
                  <wp:posOffset>-192405</wp:posOffset>
                </wp:positionH>
                <wp:positionV relativeFrom="paragraph">
                  <wp:posOffset>1714500</wp:posOffset>
                </wp:positionV>
                <wp:extent cx="601345" cy="369570"/>
                <wp:effectExtent l="0" t="0" r="635" b="1905"/>
                <wp:wrapNone/>
                <wp:docPr id="11" name="TekstSylinder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1A" w:rsidRDefault="00D0071A" w:rsidP="00D97689">
                            <w:pPr>
                              <w:widowControl w:val="0"/>
                              <w:autoSpaceDE w:val="0"/>
                              <w:autoSpaceDN w:val="0"/>
                              <w:adjustRightInd w:val="0"/>
                              <w:rPr>
                                <w:rFonts w:ascii="Arial" w:eastAsia="MS PGothic" w:hAnsi="Arial"/>
                                <w:b/>
                                <w:color w:val="4B4B4B"/>
                                <w:sz w:val="18"/>
                                <w:szCs w:val="18"/>
                                <w:lang w:val="en-GB"/>
                              </w:rPr>
                            </w:pP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kstSylinder 104" o:spid="_x0000_s1048" type="#_x0000_t202" style="position:absolute;left:0;text-align:left;margin-left:-15.15pt;margin-top:135pt;width:47.35pt;height:29.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" filled="f" stroked="f">
                <v:textbox style="mso-fit-shape-to-text:t">
                  <w:txbxContent>
                    <w:p w:rsidR="00D0071A" w:rsidRDefault="00D0071A" w:rsidP="00D97689">
                      <w:pPr>
                        <w:widowControl w:val="0"/>
                        <w:autoSpaceDE w:val="0"/>
                        <w:autoSpaceDN w:val="0"/>
                        <w:adjustRightInd w:val="0"/>
                        <w:rPr>
                          <w:rFonts w:ascii="Arial" w:eastAsia="MS PGothic" w:hAnsi="Arial"/>
                          <w:b/>
                          <w:color w:val="4B4B4B"/>
                          <w:sz w:val="18"/>
                          <w:szCs w:val="18"/>
                          <w:lang w:val="en-GB"/>
                        </w:rPr>
                      </w:pPr>
                    </w:p>
                  </w:txbxContent>
                </v:textbox>
              </v:shape>
            </w:pict>
          </mc:Fallback>
        </mc:AlternateContent>
      </w:r>
      <w:r>
        <w:rPr>
          <w:rFonts w:ascii="Garamond" w:hAnsi="Garamond"/>
          <w:noProof/>
          <w:sz w:val="24"/>
          <w:szCs w:val="24"/>
          <w:lang w:val="en-AU" w:eastAsia="en-AU"/>
        </w:rPr>
        <mc:AlternateContent>
          <mc:Choice Requires="wps">
            <w:drawing>
              <wp:anchor distT="0" distB="0" distL="114300" distR="114300" simplePos="0" relativeHeight="251660800" behindDoc="0" locked="0" layoutInCell="1" allowOverlap="1">
                <wp:simplePos x="0" y="0"/>
                <wp:positionH relativeFrom="column">
                  <wp:posOffset>5424170</wp:posOffset>
                </wp:positionH>
                <wp:positionV relativeFrom="paragraph">
                  <wp:posOffset>3225165</wp:posOffset>
                </wp:positionV>
                <wp:extent cx="1584325" cy="370840"/>
                <wp:effectExtent l="4445" t="0" r="1905" b="4445"/>
                <wp:wrapNone/>
                <wp:docPr id="1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1. Application guidelines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85" o:spid="_x0000_s1049" type="#_x0000_t202" style="position:absolute;left:0;text-align:left;margin-left:427.1pt;margin-top:253.95pt;width:124.75pt;height:2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" filled="f" stroked="f">
                <v:textbox style="mso-fit-shape-to-text:t">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1. Application guidelines</w:t>
                      </w:r>
                    </w:p>
                  </w:txbxContent>
                </v:textbox>
              </v:shape>
            </w:pict>
          </mc:Fallback>
        </mc:AlternateContent>
      </w:r>
      <w:r>
        <w:rPr>
          <w:rFonts w:ascii="Garamond" w:hAnsi="Garamond"/>
          <w:noProof/>
          <w:sz w:val="24"/>
          <w:szCs w:val="24"/>
          <w:lang w:val="en-AU" w:eastAsia="en-AU"/>
        </w:rPr>
        <mc:AlternateContent>
          <mc:Choice Requires="wps">
            <w:drawing>
              <wp:anchor distT="0" distB="0" distL="114300" distR="114300" simplePos="0" relativeHeight="251659776" behindDoc="0" locked="0" layoutInCell="1" allowOverlap="1">
                <wp:simplePos x="0" y="0"/>
                <wp:positionH relativeFrom="column">
                  <wp:posOffset>310515</wp:posOffset>
                </wp:positionH>
                <wp:positionV relativeFrom="paragraph">
                  <wp:posOffset>1714500</wp:posOffset>
                </wp:positionV>
                <wp:extent cx="792480" cy="370840"/>
                <wp:effectExtent l="0" t="0" r="1905" b="635"/>
                <wp:wrapNone/>
                <wp:docPr id="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Reporting</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84" o:spid="_x0000_s1050" type="#_x0000_t202" style="position:absolute;left:0;text-align:left;margin-left:24.45pt;margin-top:135pt;width:62.4pt;height:2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" filled="f" stroked="f">
                <v:textbox style="mso-fit-shape-to-text:t">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Reporting</w:t>
                      </w:r>
                    </w:p>
                  </w:txbxContent>
                </v:textbox>
              </v:shape>
            </w:pict>
          </mc:Fallback>
        </mc:AlternateContent>
      </w:r>
      <w:r>
        <w:rPr>
          <w:rFonts w:ascii="Garamond" w:hAnsi="Garamond"/>
          <w:noProof/>
          <w:sz w:val="24"/>
          <w:szCs w:val="24"/>
          <w:lang w:val="en-AU" w:eastAsia="en-AU"/>
        </w:rPr>
        <mc:AlternateContent>
          <mc:Choice Requires="wps">
            <w:drawing>
              <wp:anchor distT="0" distB="0" distL="114300" distR="114300" simplePos="0" relativeHeight="251657728" behindDoc="0" locked="0" layoutInCell="1" allowOverlap="1">
                <wp:simplePos x="0" y="0"/>
                <wp:positionH relativeFrom="column">
                  <wp:posOffset>5906770</wp:posOffset>
                </wp:positionH>
                <wp:positionV relativeFrom="paragraph">
                  <wp:posOffset>2406015</wp:posOffset>
                </wp:positionV>
                <wp:extent cx="873125" cy="370840"/>
                <wp:effectExtent l="1270" t="0" r="1905" b="4445"/>
                <wp:wrapNone/>
                <wp:docPr id="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400000">
                          <a:off x="0" y="0"/>
                          <a:ext cx="87312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6. Funding</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82" o:spid="_x0000_s1051" type="#_x0000_t202" style="position:absolute;left:0;text-align:left;margin-left:465.1pt;margin-top:189.45pt;width:68.75pt;height:29.2pt;rotation:4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" filled="f" stroked="f">
                <v:textbox style="mso-fit-shape-to-text:t">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6. Funding</w:t>
                      </w:r>
                    </w:p>
                  </w:txbxContent>
                </v:textbox>
              </v:shape>
            </w:pict>
          </mc:Fallback>
        </mc:AlternateContent>
      </w:r>
      <w:r>
        <w:rPr>
          <w:rFonts w:ascii="Garamond" w:hAnsi="Garamond"/>
          <w:noProof/>
          <w:sz w:val="24"/>
          <w:szCs w:val="24"/>
          <w:lang w:val="en-AU" w:eastAsia="en-AU"/>
        </w:rPr>
        <mc:AlternateContent>
          <mc:Choice Requires="wps">
            <w:drawing>
              <wp:anchor distT="0" distB="0" distL="114300" distR="114300" simplePos="0" relativeHeight="251656704" behindDoc="0" locked="0" layoutInCell="1" allowOverlap="1">
                <wp:simplePos x="0" y="0"/>
                <wp:positionH relativeFrom="column">
                  <wp:posOffset>6216650</wp:posOffset>
                </wp:positionH>
                <wp:positionV relativeFrom="paragraph">
                  <wp:posOffset>2217420</wp:posOffset>
                </wp:positionV>
                <wp:extent cx="718820" cy="370840"/>
                <wp:effectExtent l="0" t="0" r="0" b="2540"/>
                <wp:wrapNone/>
                <wp:docPr id="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460000">
                          <a:off x="0" y="0"/>
                          <a:ext cx="71882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Audit</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81" o:spid="_x0000_s1052" type="#_x0000_t202" style="position:absolute;left:0;text-align:left;margin-left:489.5pt;margin-top:174.6pt;width:56.6pt;height:29.2pt;rotation:41;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" filled="f" stroked="f">
                <v:textbox style="mso-fit-shape-to-text:t">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Audit</w:t>
                      </w:r>
                    </w:p>
                  </w:txbxContent>
                </v:textbox>
              </v:shape>
            </w:pict>
          </mc:Fallback>
        </mc:AlternateContent>
      </w:r>
      <w:r>
        <w:rPr>
          <w:rFonts w:ascii="Garamond" w:hAnsi="Garamond"/>
          <w:noProof/>
          <w:sz w:val="24"/>
          <w:szCs w:val="24"/>
          <w:lang w:val="en-AU" w:eastAsia="en-AU"/>
        </w:rPr>
        <mc:AlternateContent>
          <mc:Choice Requires="wps">
            <w:drawing>
              <wp:anchor distT="0" distB="0" distL="114300" distR="114300" simplePos="0" relativeHeight="251648512" behindDoc="0" locked="0" layoutInCell="1" allowOverlap="1">
                <wp:simplePos x="0" y="0"/>
                <wp:positionH relativeFrom="column">
                  <wp:posOffset>1391920</wp:posOffset>
                </wp:positionH>
                <wp:positionV relativeFrom="paragraph">
                  <wp:posOffset>1930400</wp:posOffset>
                </wp:positionV>
                <wp:extent cx="2447925" cy="1078865"/>
                <wp:effectExtent l="58420" t="15875" r="17780" b="86360"/>
                <wp:wrapNone/>
                <wp:docPr id="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47925" cy="1078865"/>
                        </a:xfrm>
                        <a:prstGeom prst="line">
                          <a:avLst/>
                        </a:prstGeom>
                        <a:noFill/>
                        <a:ln w="22225">
                          <a:solidFill>
                            <a:srgbClr val="993366"/>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6pt,152pt" to="302.35pt,2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" strokecolor="#936" strokeweight="1.75pt">
                <v:stroke endarrow="block" endarrowwidth="wide" endarrowlength="long"/>
              </v:line>
            </w:pict>
          </mc:Fallback>
        </mc:AlternateContent>
      </w:r>
      <w:r>
        <w:rPr>
          <w:rFonts w:ascii="Garamond" w:hAnsi="Garamond"/>
          <w:noProof/>
          <w:sz w:val="24"/>
          <w:szCs w:val="24"/>
          <w:lang w:val="en-AU" w:eastAsia="en-AU"/>
        </w:rPr>
        <mc:AlternateContent>
          <mc:Choice Requires="wps">
            <w:drawing>
              <wp:anchor distT="0" distB="0" distL="114300" distR="114300" simplePos="0" relativeHeight="251647488" behindDoc="0" locked="0" layoutInCell="1" allowOverlap="1">
                <wp:simplePos x="0" y="0"/>
                <wp:positionH relativeFrom="column">
                  <wp:posOffset>5208270</wp:posOffset>
                </wp:positionH>
                <wp:positionV relativeFrom="paragraph">
                  <wp:posOffset>1642745</wp:posOffset>
                </wp:positionV>
                <wp:extent cx="2016125" cy="1727200"/>
                <wp:effectExtent l="17145" t="13970" r="71755" b="78105"/>
                <wp:wrapNone/>
                <wp:docPr id="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1727200"/>
                        </a:xfrm>
                        <a:prstGeom prst="line">
                          <a:avLst/>
                        </a:prstGeom>
                        <a:noFill/>
                        <a:ln w="22225">
                          <a:solidFill>
                            <a:srgbClr val="FF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1pt,129.35pt" to="568.85pt,2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" strokecolor="red" strokeweight="1.75pt">
                <v:stroke endarrow="block" endarrowwidth="wide" endarrowlength="long"/>
              </v:line>
            </w:pict>
          </mc:Fallback>
        </mc:AlternateContent>
      </w:r>
      <w:r>
        <w:rPr>
          <w:rFonts w:ascii="Garamond" w:hAnsi="Garamond"/>
          <w:noProof/>
          <w:sz w:val="24"/>
          <w:szCs w:val="24"/>
          <w:lang w:val="en-AU" w:eastAsia="en-AU"/>
        </w:rPr>
        <mc:AlternateContent>
          <mc:Choice Requires="wps">
            <w:drawing>
              <wp:anchor distT="0" distB="0" distL="114300" distR="114300" simplePos="0" relativeHeight="251646464" behindDoc="0" locked="0" layoutInCell="1" allowOverlap="1">
                <wp:simplePos x="0" y="0"/>
                <wp:positionH relativeFrom="column">
                  <wp:posOffset>5208270</wp:posOffset>
                </wp:positionH>
                <wp:positionV relativeFrom="paragraph">
                  <wp:posOffset>1282065</wp:posOffset>
                </wp:positionV>
                <wp:extent cx="2232025" cy="1871980"/>
                <wp:effectExtent l="74295" t="81915" r="17780" b="17780"/>
                <wp:wrapNone/>
                <wp:docPr id="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32025" cy="1871980"/>
                        </a:xfrm>
                        <a:prstGeom prst="line">
                          <a:avLst/>
                        </a:prstGeom>
                        <a:noFill/>
                        <a:ln w="22225">
                          <a:solidFill>
                            <a:srgbClr val="993366"/>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1pt,100.95pt" to="585.85pt,2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" strokecolor="#936" strokeweight="1.75pt">
                <v:stroke endarrow="block" endarrowwidth="wide" endarrowlength="long"/>
              </v:line>
            </w:pict>
          </mc:Fallback>
        </mc:AlternateContent>
      </w:r>
      <w:r>
        <w:rPr>
          <w:rFonts w:ascii="Garamond" w:hAnsi="Garamond"/>
          <w:noProof/>
          <w:sz w:val="24"/>
          <w:szCs w:val="24"/>
          <w:lang w:val="en-AU" w:eastAsia="en-AU"/>
        </w:rPr>
        <mc:AlternateContent>
          <mc:Choice Requires="wps">
            <w:drawing>
              <wp:anchor distT="0" distB="0" distL="114300" distR="114300" simplePos="0" relativeHeight="251673088" behindDoc="0" locked="0" layoutInCell="1" allowOverlap="1">
                <wp:simplePos x="0" y="0"/>
                <wp:positionH relativeFrom="column">
                  <wp:posOffset>4487545</wp:posOffset>
                </wp:positionH>
                <wp:positionV relativeFrom="paragraph">
                  <wp:posOffset>4719320</wp:posOffset>
                </wp:positionV>
                <wp:extent cx="791845" cy="370840"/>
                <wp:effectExtent l="1270" t="4445" r="0" b="0"/>
                <wp:wrapNone/>
                <wp:docPr id="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3. Proposal</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98" o:spid="_x0000_s1053" type="#_x0000_t202" style="position:absolute;left:0;text-align:left;margin-left:353.35pt;margin-top:371.6pt;width:62.35pt;height:29.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" filled="f" stroked="f">
                <v:textbox style="mso-fit-shape-to-text:t">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3. Proposal</w:t>
                      </w:r>
                    </w:p>
                  </w:txbxContent>
                </v:textbox>
              </v:shape>
            </w:pict>
          </mc:Fallback>
        </mc:AlternateContent>
      </w:r>
      <w:r>
        <w:rPr>
          <w:rFonts w:ascii="Garamond" w:hAnsi="Garamond"/>
          <w:noProof/>
          <w:sz w:val="24"/>
          <w:szCs w:val="24"/>
          <w:lang w:val="en-AU" w:eastAsia="en-AU"/>
        </w:rPr>
        <mc:AlternateContent>
          <mc:Choice Requires="wps">
            <w:drawing>
              <wp:anchor distT="0" distB="0" distL="114300" distR="114300" simplePos="0" relativeHeight="251653632" behindDoc="0" locked="0" layoutInCell="1" allowOverlap="1">
                <wp:simplePos x="0" y="0"/>
                <wp:positionH relativeFrom="column">
                  <wp:posOffset>3860800</wp:posOffset>
                </wp:positionH>
                <wp:positionV relativeFrom="paragraph">
                  <wp:posOffset>5351780</wp:posOffset>
                </wp:positionV>
                <wp:extent cx="791845" cy="370840"/>
                <wp:effectExtent l="3175" t="0" r="0" b="1905"/>
                <wp:wrapNone/>
                <wp:docPr id="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3. Proposal</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78" o:spid="_x0000_s1054" type="#_x0000_t202" style="position:absolute;left:0;text-align:left;margin-left:304pt;margin-top:421.4pt;width:62.35pt;height:2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" filled="f" stroked="f">
                <v:textbox style="mso-fit-shape-to-text:t">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3. Proposal</w:t>
                      </w:r>
                    </w:p>
                  </w:txbxContent>
                </v:textbox>
              </v:shape>
            </w:pict>
          </mc:Fallback>
        </mc:AlternateContent>
      </w:r>
      <w:r>
        <w:rPr>
          <w:rFonts w:ascii="Garamond" w:hAnsi="Garamond"/>
          <w:noProof/>
          <w:sz w:val="24"/>
          <w:szCs w:val="24"/>
          <w:lang w:val="en-AU" w:eastAsia="en-AU"/>
        </w:rPr>
        <mc:AlternateContent>
          <mc:Choice Requires="wps">
            <w:drawing>
              <wp:anchor distT="0" distB="0" distL="114300" distR="114300" simplePos="0" relativeHeight="251652608" behindDoc="0" locked="0" layoutInCell="1" allowOverlap="1">
                <wp:simplePos x="0" y="0"/>
                <wp:positionH relativeFrom="column">
                  <wp:posOffset>4508500</wp:posOffset>
                </wp:positionH>
                <wp:positionV relativeFrom="paragraph">
                  <wp:posOffset>5638800</wp:posOffset>
                </wp:positionV>
                <wp:extent cx="792480" cy="370840"/>
                <wp:effectExtent l="3175" t="0" r="4445" b="635"/>
                <wp:wrapNone/>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4. Decision</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77" o:spid="_x0000_s1055" type="#_x0000_t202" style="position:absolute;left:0;text-align:left;margin-left:355pt;margin-top:444pt;width:62.4pt;height:2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" filled="f" stroked="f">
                <v:textbox style="mso-fit-shape-to-text:t">
                  <w:txbxContent>
                    <w:p w:rsidR="00D0071A" w:rsidRDefault="00D0071A" w:rsidP="00D97689">
                      <w:pPr>
                        <w:widowControl w:val="0"/>
                        <w:autoSpaceDE w:val="0"/>
                        <w:autoSpaceDN w:val="0"/>
                        <w:adjustRightInd w:val="0"/>
                        <w:rPr>
                          <w:rFonts w:ascii="Trebuchet MS" w:eastAsia="MS PGothic" w:hAnsi="Trebuchet MS"/>
                          <w:b/>
                          <w:color w:val="000000"/>
                          <w:sz w:val="18"/>
                          <w:szCs w:val="18"/>
                          <w:lang w:val="en-GB"/>
                        </w:rPr>
                      </w:pPr>
                      <w:r>
                        <w:rPr>
                          <w:rFonts w:ascii="Trebuchet MS" w:eastAsia="MS PGothic" w:hAnsi="Trebuchet MS"/>
                          <w:b/>
                          <w:color w:val="000000"/>
                          <w:sz w:val="18"/>
                          <w:szCs w:val="18"/>
                          <w:lang w:val="en-GB"/>
                        </w:rPr>
                        <w:t>4. Decision</w:t>
                      </w:r>
                    </w:p>
                  </w:txbxContent>
                </v:textbox>
              </v:shape>
            </w:pict>
          </mc:Fallback>
        </mc:AlternateContent>
      </w:r>
      <w:r w:rsidR="002272A3">
        <w:rPr>
          <w:rFonts w:ascii="Garamond" w:hAnsi="Garamond"/>
          <w:b/>
          <w:sz w:val="24"/>
          <w:szCs w:val="24"/>
          <w:lang w:val="en-GB"/>
        </w:rPr>
        <w:t>Appendix3</w:t>
      </w:r>
    </w:p>
    <w:p w:rsidR="00D97689" w:rsidRPr="002272A3" w:rsidRDefault="002272A3" w:rsidP="00D97689">
      <w:pPr>
        <w:pStyle w:val="NormalWeb"/>
        <w:spacing w:after="120" w:line="276" w:lineRule="auto"/>
        <w:ind w:left="720"/>
        <w:jc w:val="both"/>
        <w:rPr>
          <w:b/>
          <w:lang w:val="en-GB"/>
        </w:rPr>
      </w:pPr>
      <w:r w:rsidRPr="002272A3">
        <w:rPr>
          <w:b/>
          <w:lang w:val="en-GB"/>
        </w:rPr>
        <w:t xml:space="preserve">Appendix 4: Budget </w:t>
      </w:r>
    </w:p>
    <w:tbl>
      <w:tblPr>
        <w:tblW w:w="7880" w:type="dxa"/>
        <w:tblInd w:w="94" w:type="dxa"/>
        <w:tblLook w:val="04A0" w:firstRow="1" w:lastRow="0" w:firstColumn="1" w:lastColumn="0" w:noHBand="0" w:noVBand="1"/>
      </w:tblPr>
      <w:tblGrid>
        <w:gridCol w:w="3940"/>
        <w:gridCol w:w="3940"/>
      </w:tblGrid>
      <w:tr w:rsidR="002272A3" w:rsidRPr="002272A3" w:rsidTr="002272A3">
        <w:trPr>
          <w:trHeight w:val="330"/>
        </w:trPr>
        <w:tc>
          <w:tcPr>
            <w:tcW w:w="3940" w:type="dxa"/>
            <w:tcBorders>
              <w:top w:val="single" w:sz="8" w:space="0" w:color="auto"/>
              <w:left w:val="single" w:sz="8" w:space="0" w:color="auto"/>
              <w:bottom w:val="single" w:sz="8" w:space="0" w:color="auto"/>
              <w:right w:val="single" w:sz="8" w:space="0" w:color="auto"/>
            </w:tcBorders>
            <w:shd w:val="clear" w:color="000000" w:fill="000000"/>
            <w:hideMark/>
          </w:tcPr>
          <w:p w:rsidR="002272A3" w:rsidRPr="002272A3" w:rsidRDefault="002272A3" w:rsidP="002272A3">
            <w:pPr>
              <w:spacing w:after="0" w:line="240" w:lineRule="auto"/>
              <w:rPr>
                <w:rFonts w:ascii="Garamond" w:eastAsia="Times New Roman" w:hAnsi="Garamond"/>
                <w:b/>
                <w:bCs/>
                <w:color w:val="FFFFFF"/>
                <w:sz w:val="24"/>
                <w:szCs w:val="24"/>
                <w:lang w:val="en-GB" w:eastAsia="en-GB"/>
              </w:rPr>
            </w:pPr>
            <w:r w:rsidRPr="002272A3">
              <w:rPr>
                <w:rFonts w:ascii="Garamond" w:eastAsia="Times New Roman" w:hAnsi="Garamond"/>
                <w:b/>
                <w:bCs/>
                <w:color w:val="FFFFFF"/>
                <w:sz w:val="24"/>
                <w:szCs w:val="24"/>
                <w:lang w:val="en-GB" w:eastAsia="en-GB"/>
              </w:rPr>
              <w:t>Activity</w:t>
            </w:r>
          </w:p>
        </w:tc>
        <w:tc>
          <w:tcPr>
            <w:tcW w:w="3940" w:type="dxa"/>
            <w:tcBorders>
              <w:top w:val="single" w:sz="8" w:space="0" w:color="auto"/>
              <w:left w:val="nil"/>
              <w:bottom w:val="single" w:sz="8" w:space="0" w:color="auto"/>
              <w:right w:val="single" w:sz="8" w:space="0" w:color="auto"/>
            </w:tcBorders>
            <w:shd w:val="clear" w:color="000000" w:fill="000000"/>
            <w:hideMark/>
          </w:tcPr>
          <w:p w:rsidR="002272A3" w:rsidRPr="002272A3" w:rsidRDefault="002272A3" w:rsidP="002272A3">
            <w:pPr>
              <w:spacing w:after="0" w:line="240" w:lineRule="auto"/>
              <w:rPr>
                <w:rFonts w:ascii="Garamond" w:eastAsia="Times New Roman" w:hAnsi="Garamond"/>
                <w:b/>
                <w:bCs/>
                <w:color w:val="FFFFFF"/>
                <w:sz w:val="24"/>
                <w:szCs w:val="24"/>
                <w:lang w:val="en-GB" w:eastAsia="en-GB"/>
              </w:rPr>
            </w:pPr>
            <w:r w:rsidRPr="002272A3">
              <w:rPr>
                <w:rFonts w:ascii="Garamond" w:eastAsia="Times New Roman" w:hAnsi="Garamond"/>
                <w:b/>
                <w:bCs/>
                <w:color w:val="FFFFFF"/>
                <w:sz w:val="24"/>
                <w:szCs w:val="24"/>
                <w:lang w:val="en-GB" w:eastAsia="en-GB"/>
              </w:rPr>
              <w:t> </w:t>
            </w:r>
          </w:p>
        </w:tc>
      </w:tr>
      <w:tr w:rsidR="002272A3"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 </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 </w:t>
            </w:r>
          </w:p>
        </w:tc>
      </w:tr>
      <w:tr w:rsidR="002272A3"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b/>
                <w:bCs/>
                <w:color w:val="000000"/>
                <w:sz w:val="24"/>
                <w:szCs w:val="24"/>
                <w:lang w:val="en-GB" w:eastAsia="en-GB"/>
              </w:rPr>
            </w:pPr>
            <w:r w:rsidRPr="002272A3">
              <w:rPr>
                <w:rFonts w:ascii="Garamond" w:eastAsia="Times New Roman" w:hAnsi="Garamond"/>
                <w:b/>
                <w:bCs/>
                <w:color w:val="000000"/>
                <w:sz w:val="24"/>
                <w:szCs w:val="24"/>
                <w:lang w:val="en-GB" w:eastAsia="en-GB"/>
              </w:rPr>
              <w:t xml:space="preserve">National Coalition Grants:  </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b/>
                <w:bCs/>
                <w:color w:val="000000"/>
                <w:sz w:val="24"/>
                <w:szCs w:val="24"/>
                <w:lang w:val="en-GB" w:eastAsia="en-GB"/>
              </w:rPr>
            </w:pPr>
            <w:r w:rsidRPr="002272A3">
              <w:rPr>
                <w:rFonts w:ascii="Garamond" w:eastAsia="Times New Roman" w:hAnsi="Garamond"/>
                <w:b/>
                <w:bCs/>
                <w:color w:val="000000"/>
                <w:sz w:val="24"/>
                <w:szCs w:val="24"/>
                <w:lang w:val="en-GB" w:eastAsia="en-GB"/>
              </w:rPr>
              <w:t xml:space="preserve"> $                                           3,504,373 </w:t>
            </w:r>
          </w:p>
        </w:tc>
      </w:tr>
      <w:tr w:rsidR="002272A3"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495BBE">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Africa</w:t>
            </w:r>
            <w:r w:rsidR="00495BBE">
              <w:rPr>
                <w:rFonts w:ascii="Garamond" w:eastAsia="Times New Roman" w:hAnsi="Garamond"/>
                <w:color w:val="000000"/>
                <w:sz w:val="24"/>
                <w:szCs w:val="24"/>
                <w:lang w:val="en-GB" w:eastAsia="en-GB"/>
              </w:rPr>
              <w:t>:</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 xml:space="preserve"> $                                            1,</w:t>
            </w:r>
            <w:r w:rsidR="00495BBE">
              <w:rPr>
                <w:rFonts w:ascii="Garamond" w:eastAsia="Times New Roman" w:hAnsi="Garamond"/>
                <w:color w:val="000000"/>
                <w:sz w:val="24"/>
                <w:szCs w:val="24"/>
                <w:lang w:val="en-GB" w:eastAsia="en-GB"/>
              </w:rPr>
              <w:t>802</w:t>
            </w:r>
            <w:r w:rsidRPr="002272A3">
              <w:rPr>
                <w:rFonts w:ascii="Garamond" w:eastAsia="Times New Roman" w:hAnsi="Garamond"/>
                <w:color w:val="000000"/>
                <w:sz w:val="24"/>
                <w:szCs w:val="24"/>
                <w:lang w:val="en-GB" w:eastAsia="en-GB"/>
              </w:rPr>
              <w:t>,0</w:t>
            </w:r>
            <w:r w:rsidR="00495BBE">
              <w:rPr>
                <w:rFonts w:ascii="Garamond" w:eastAsia="Times New Roman" w:hAnsi="Garamond"/>
                <w:color w:val="000000"/>
                <w:sz w:val="24"/>
                <w:szCs w:val="24"/>
                <w:lang w:val="en-GB" w:eastAsia="en-GB"/>
              </w:rPr>
              <w:t>22</w:t>
            </w:r>
            <w:r w:rsidRPr="002272A3">
              <w:rPr>
                <w:rFonts w:ascii="Garamond" w:eastAsia="Times New Roman" w:hAnsi="Garamond"/>
                <w:color w:val="000000"/>
                <w:sz w:val="24"/>
                <w:szCs w:val="24"/>
                <w:lang w:val="en-GB" w:eastAsia="en-GB"/>
              </w:rPr>
              <w:t xml:space="preserve"> </w:t>
            </w:r>
          </w:p>
        </w:tc>
      </w:tr>
      <w:tr w:rsidR="002272A3"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0D4772" w:rsidP="002272A3">
            <w:pPr>
              <w:spacing w:after="0" w:line="240" w:lineRule="auto"/>
              <w:rPr>
                <w:rFonts w:ascii="Garamond" w:eastAsia="Times New Roman" w:hAnsi="Garamond"/>
                <w:color w:val="000000"/>
                <w:sz w:val="24"/>
                <w:szCs w:val="24"/>
                <w:lang w:val="en-GB" w:eastAsia="en-GB"/>
              </w:rPr>
            </w:pPr>
            <w:r>
              <w:rPr>
                <w:rFonts w:ascii="Garamond" w:eastAsia="Times New Roman" w:hAnsi="Garamond"/>
                <w:color w:val="000000"/>
                <w:sz w:val="24"/>
                <w:szCs w:val="24"/>
                <w:lang w:val="en-GB" w:eastAsia="en-GB"/>
              </w:rPr>
              <w:t>Asia and the Pacific</w:t>
            </w:r>
            <w:r w:rsidR="002272A3" w:rsidRPr="002272A3">
              <w:rPr>
                <w:rFonts w:ascii="Garamond" w:eastAsia="Times New Roman" w:hAnsi="Garamond"/>
                <w:color w:val="000000"/>
                <w:sz w:val="24"/>
                <w:szCs w:val="24"/>
                <w:lang w:val="en-GB" w:eastAsia="en-GB"/>
              </w:rPr>
              <w:t>:</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 xml:space="preserve"> $                                            1,204,865 </w:t>
            </w:r>
          </w:p>
        </w:tc>
      </w:tr>
      <w:tr w:rsidR="00495BBE"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495BBE" w:rsidRPr="002272A3" w:rsidRDefault="00495BBE" w:rsidP="002272A3">
            <w:pPr>
              <w:spacing w:after="0" w:line="240" w:lineRule="auto"/>
              <w:rPr>
                <w:rFonts w:ascii="Garamond" w:eastAsia="Times New Roman" w:hAnsi="Garamond"/>
                <w:color w:val="000000"/>
                <w:sz w:val="24"/>
                <w:szCs w:val="24"/>
                <w:lang w:val="en-GB" w:eastAsia="en-GB"/>
              </w:rPr>
            </w:pPr>
            <w:r>
              <w:rPr>
                <w:rFonts w:ascii="Garamond" w:eastAsia="Times New Roman" w:hAnsi="Garamond"/>
                <w:color w:val="000000"/>
                <w:sz w:val="24"/>
                <w:szCs w:val="24"/>
                <w:lang w:val="en-GB" w:eastAsia="en-GB"/>
              </w:rPr>
              <w:t>Middle East:</w:t>
            </w:r>
          </w:p>
        </w:tc>
        <w:tc>
          <w:tcPr>
            <w:tcW w:w="3940" w:type="dxa"/>
            <w:tcBorders>
              <w:top w:val="nil"/>
              <w:left w:val="nil"/>
              <w:bottom w:val="single" w:sz="8" w:space="0" w:color="auto"/>
              <w:right w:val="single" w:sz="8" w:space="0" w:color="auto"/>
            </w:tcBorders>
            <w:shd w:val="clear" w:color="auto" w:fill="auto"/>
            <w:hideMark/>
          </w:tcPr>
          <w:p w:rsidR="00495BBE" w:rsidRPr="002272A3" w:rsidRDefault="00495BBE" w:rsidP="002272A3">
            <w:pPr>
              <w:spacing w:after="0" w:line="240" w:lineRule="auto"/>
              <w:rPr>
                <w:rFonts w:ascii="Garamond" w:eastAsia="Times New Roman" w:hAnsi="Garamond"/>
                <w:color w:val="000000"/>
                <w:sz w:val="24"/>
                <w:szCs w:val="24"/>
                <w:lang w:val="en-GB" w:eastAsia="en-GB"/>
              </w:rPr>
            </w:pPr>
            <w:r>
              <w:rPr>
                <w:rFonts w:ascii="Garamond" w:eastAsia="Times New Roman" w:hAnsi="Garamond"/>
                <w:color w:val="000000"/>
                <w:sz w:val="24"/>
                <w:szCs w:val="24"/>
                <w:lang w:val="en-GB" w:eastAsia="en-GB"/>
              </w:rPr>
              <w:t>$                                                197,012</w:t>
            </w:r>
          </w:p>
        </w:tc>
      </w:tr>
      <w:tr w:rsidR="002272A3"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Latin America:</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 xml:space="preserve"> $                                               300,474 </w:t>
            </w:r>
          </w:p>
        </w:tc>
      </w:tr>
      <w:tr w:rsidR="002272A3"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 </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b/>
                <w:bCs/>
                <w:color w:val="000000"/>
                <w:sz w:val="24"/>
                <w:szCs w:val="24"/>
                <w:lang w:val="en-GB" w:eastAsia="en-GB"/>
              </w:rPr>
            </w:pPr>
            <w:r w:rsidRPr="002272A3">
              <w:rPr>
                <w:rFonts w:ascii="Garamond" w:eastAsia="Times New Roman" w:hAnsi="Garamond"/>
                <w:b/>
                <w:bCs/>
                <w:color w:val="000000"/>
                <w:sz w:val="24"/>
                <w:szCs w:val="24"/>
                <w:lang w:val="en-GB" w:eastAsia="en-GB"/>
              </w:rPr>
              <w:t> </w:t>
            </w:r>
          </w:p>
        </w:tc>
      </w:tr>
      <w:tr w:rsidR="002272A3"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b/>
                <w:bCs/>
                <w:color w:val="000000"/>
                <w:sz w:val="24"/>
                <w:szCs w:val="24"/>
                <w:lang w:val="en-GB" w:eastAsia="en-GB"/>
              </w:rPr>
            </w:pPr>
            <w:r w:rsidRPr="002272A3">
              <w:rPr>
                <w:rFonts w:ascii="Garamond" w:eastAsia="Times New Roman" w:hAnsi="Garamond"/>
                <w:b/>
                <w:bCs/>
                <w:color w:val="000000"/>
                <w:sz w:val="24"/>
                <w:szCs w:val="24"/>
                <w:lang w:val="en-GB" w:eastAsia="en-GB"/>
              </w:rPr>
              <w:t>Regional Activities</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8A42FD" w:rsidP="008A42FD">
            <w:pPr>
              <w:spacing w:after="0" w:line="240" w:lineRule="auto"/>
              <w:rPr>
                <w:rFonts w:ascii="Garamond" w:eastAsia="Times New Roman" w:hAnsi="Garamond"/>
                <w:b/>
                <w:bCs/>
                <w:color w:val="000000"/>
                <w:sz w:val="24"/>
                <w:szCs w:val="24"/>
                <w:lang w:val="en-GB" w:eastAsia="en-GB"/>
              </w:rPr>
            </w:pPr>
            <w:r>
              <w:rPr>
                <w:rFonts w:ascii="Garamond" w:eastAsia="Times New Roman" w:hAnsi="Garamond"/>
                <w:b/>
                <w:bCs/>
                <w:color w:val="000000"/>
                <w:sz w:val="24"/>
                <w:szCs w:val="24"/>
                <w:lang w:val="en-GB" w:eastAsia="en-GB"/>
              </w:rPr>
              <w:t xml:space="preserve"> $              </w:t>
            </w:r>
            <w:r w:rsidR="002272A3" w:rsidRPr="002272A3">
              <w:rPr>
                <w:rFonts w:ascii="Garamond" w:eastAsia="Times New Roman" w:hAnsi="Garamond"/>
                <w:b/>
                <w:bCs/>
                <w:color w:val="000000"/>
                <w:sz w:val="24"/>
                <w:szCs w:val="24"/>
                <w:lang w:val="en-GB" w:eastAsia="en-GB"/>
              </w:rPr>
              <w:t xml:space="preserve">                                52</w:t>
            </w:r>
            <w:r>
              <w:rPr>
                <w:rFonts w:ascii="Garamond" w:eastAsia="Times New Roman" w:hAnsi="Garamond"/>
                <w:b/>
                <w:bCs/>
                <w:color w:val="000000"/>
                <w:sz w:val="24"/>
                <w:szCs w:val="24"/>
                <w:lang w:val="en-GB" w:eastAsia="en-GB"/>
              </w:rPr>
              <w:t>7</w:t>
            </w:r>
            <w:r w:rsidR="002272A3" w:rsidRPr="002272A3">
              <w:rPr>
                <w:rFonts w:ascii="Garamond" w:eastAsia="Times New Roman" w:hAnsi="Garamond"/>
                <w:b/>
                <w:bCs/>
                <w:color w:val="000000"/>
                <w:sz w:val="24"/>
                <w:szCs w:val="24"/>
                <w:lang w:val="en-GB" w:eastAsia="en-GB"/>
              </w:rPr>
              <w:t>,</w:t>
            </w:r>
            <w:r>
              <w:rPr>
                <w:rFonts w:ascii="Garamond" w:eastAsia="Times New Roman" w:hAnsi="Garamond"/>
                <w:b/>
                <w:bCs/>
                <w:color w:val="000000"/>
                <w:sz w:val="24"/>
                <w:szCs w:val="24"/>
                <w:lang w:val="en-GB" w:eastAsia="en-GB"/>
              </w:rPr>
              <w:t>995</w:t>
            </w:r>
            <w:r w:rsidR="002272A3" w:rsidRPr="002272A3">
              <w:rPr>
                <w:rFonts w:ascii="Garamond" w:eastAsia="Times New Roman" w:hAnsi="Garamond"/>
                <w:b/>
                <w:bCs/>
                <w:color w:val="000000"/>
                <w:sz w:val="24"/>
                <w:szCs w:val="24"/>
                <w:lang w:val="en-GB" w:eastAsia="en-GB"/>
              </w:rPr>
              <w:t xml:space="preserve"> </w:t>
            </w:r>
          </w:p>
        </w:tc>
      </w:tr>
      <w:tr w:rsidR="002272A3"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ANCEFA</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 xml:space="preserve"> $                                               240,227 </w:t>
            </w:r>
          </w:p>
        </w:tc>
      </w:tr>
      <w:tr w:rsidR="002272A3"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ASPBAE</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8A42FD">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 xml:space="preserve"> $                                               190,</w:t>
            </w:r>
            <w:r w:rsidR="008A42FD">
              <w:rPr>
                <w:rFonts w:ascii="Garamond" w:eastAsia="Times New Roman" w:hAnsi="Garamond"/>
                <w:color w:val="000000"/>
                <w:sz w:val="24"/>
                <w:szCs w:val="24"/>
                <w:lang w:val="en-GB" w:eastAsia="en-GB"/>
              </w:rPr>
              <w:t>207</w:t>
            </w:r>
            <w:r w:rsidRPr="002272A3">
              <w:rPr>
                <w:rFonts w:ascii="Garamond" w:eastAsia="Times New Roman" w:hAnsi="Garamond"/>
                <w:color w:val="000000"/>
                <w:sz w:val="24"/>
                <w:szCs w:val="24"/>
                <w:lang w:val="en-GB" w:eastAsia="en-GB"/>
              </w:rPr>
              <w:t xml:space="preserve"> </w:t>
            </w:r>
          </w:p>
        </w:tc>
      </w:tr>
      <w:tr w:rsidR="002272A3"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CLADE</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 xml:space="preserve"> $                                                 64,359 </w:t>
            </w:r>
          </w:p>
        </w:tc>
      </w:tr>
      <w:tr w:rsidR="002272A3"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eastAsia="Times New Roman"/>
                <w:color w:val="0000FF"/>
                <w:u w:val="single"/>
                <w:lang w:val="en-GB" w:eastAsia="en-GB"/>
              </w:rPr>
            </w:pPr>
            <w:bookmarkStart w:id="47" w:name="RANGE!A12"/>
            <w:r w:rsidRPr="002272A3">
              <w:rPr>
                <w:rFonts w:ascii="Garamond" w:eastAsia="Times New Roman" w:hAnsi="Garamond"/>
                <w:color w:val="000000"/>
                <w:sz w:val="24"/>
                <w:szCs w:val="24"/>
                <w:lang w:val="en-GB" w:eastAsia="en-GB"/>
              </w:rPr>
              <w:t>ACEA</w:t>
            </w:r>
            <w:bookmarkEnd w:id="47"/>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 xml:space="preserve"> $                                                 33,202 </w:t>
            </w:r>
          </w:p>
        </w:tc>
      </w:tr>
      <w:tr w:rsidR="002272A3"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 </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b/>
                <w:bCs/>
                <w:color w:val="000000"/>
                <w:sz w:val="24"/>
                <w:szCs w:val="24"/>
                <w:lang w:val="en-GB" w:eastAsia="en-GB"/>
              </w:rPr>
            </w:pPr>
            <w:r w:rsidRPr="002272A3">
              <w:rPr>
                <w:rFonts w:ascii="Garamond" w:eastAsia="Times New Roman" w:hAnsi="Garamond"/>
                <w:b/>
                <w:bCs/>
                <w:color w:val="000000"/>
                <w:sz w:val="24"/>
                <w:szCs w:val="24"/>
                <w:lang w:val="en-GB" w:eastAsia="en-GB"/>
              </w:rPr>
              <w:t> </w:t>
            </w:r>
          </w:p>
        </w:tc>
      </w:tr>
      <w:tr w:rsidR="002272A3" w:rsidRPr="002272A3" w:rsidTr="002272A3">
        <w:trPr>
          <w:trHeight w:val="645"/>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b/>
                <w:bCs/>
                <w:color w:val="000000"/>
                <w:sz w:val="24"/>
                <w:szCs w:val="24"/>
                <w:lang w:val="en-GB" w:eastAsia="en-GB"/>
              </w:rPr>
            </w:pPr>
            <w:r w:rsidRPr="002272A3">
              <w:rPr>
                <w:rFonts w:ascii="Garamond" w:eastAsia="Times New Roman" w:hAnsi="Garamond"/>
                <w:b/>
                <w:bCs/>
                <w:color w:val="000000"/>
                <w:sz w:val="24"/>
                <w:szCs w:val="24"/>
                <w:lang w:val="en-GB" w:eastAsia="en-GB"/>
              </w:rPr>
              <w:t>Regional</w:t>
            </w:r>
            <w:r w:rsidR="00495BBE">
              <w:rPr>
                <w:rFonts w:ascii="Garamond" w:eastAsia="Times New Roman" w:hAnsi="Garamond"/>
                <w:b/>
                <w:bCs/>
                <w:color w:val="000000"/>
                <w:sz w:val="24"/>
                <w:szCs w:val="24"/>
                <w:lang w:val="en-GB" w:eastAsia="en-GB"/>
              </w:rPr>
              <w:t xml:space="preserve"> </w:t>
            </w:r>
            <w:r w:rsidRPr="002272A3">
              <w:rPr>
                <w:rFonts w:ascii="Garamond" w:eastAsia="Times New Roman" w:hAnsi="Garamond"/>
                <w:b/>
                <w:bCs/>
                <w:color w:val="000000"/>
                <w:sz w:val="24"/>
                <w:szCs w:val="24"/>
                <w:lang w:val="en-GB" w:eastAsia="en-GB"/>
              </w:rPr>
              <w:t xml:space="preserve"> Management  - including Funding Committees</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b/>
                <w:bCs/>
                <w:color w:val="000000"/>
                <w:sz w:val="24"/>
                <w:szCs w:val="24"/>
                <w:lang w:val="en-GB" w:eastAsia="en-GB"/>
              </w:rPr>
            </w:pPr>
            <w:r w:rsidRPr="002272A3">
              <w:rPr>
                <w:rFonts w:ascii="Garamond" w:eastAsia="Times New Roman" w:hAnsi="Garamond"/>
                <w:b/>
                <w:bCs/>
                <w:color w:val="000000"/>
                <w:sz w:val="24"/>
                <w:szCs w:val="24"/>
                <w:lang w:val="en-GB" w:eastAsia="en-GB"/>
              </w:rPr>
              <w:t xml:space="preserve"> $                                               25</w:t>
            </w:r>
            <w:r w:rsidR="008A42FD">
              <w:rPr>
                <w:rFonts w:ascii="Garamond" w:eastAsia="Times New Roman" w:hAnsi="Garamond"/>
                <w:b/>
                <w:bCs/>
                <w:color w:val="000000"/>
                <w:sz w:val="24"/>
                <w:szCs w:val="24"/>
                <w:lang w:val="en-GB" w:eastAsia="en-GB"/>
              </w:rPr>
              <w:t>7</w:t>
            </w:r>
            <w:r w:rsidRPr="002272A3">
              <w:rPr>
                <w:rFonts w:ascii="Garamond" w:eastAsia="Times New Roman" w:hAnsi="Garamond"/>
                <w:b/>
                <w:bCs/>
                <w:color w:val="000000"/>
                <w:sz w:val="24"/>
                <w:szCs w:val="24"/>
                <w:lang w:val="en-GB" w:eastAsia="en-GB"/>
              </w:rPr>
              <w:t>,</w:t>
            </w:r>
            <w:r w:rsidR="008A42FD">
              <w:rPr>
                <w:rFonts w:ascii="Garamond" w:eastAsia="Times New Roman" w:hAnsi="Garamond"/>
                <w:b/>
                <w:bCs/>
                <w:color w:val="000000"/>
                <w:sz w:val="24"/>
                <w:szCs w:val="24"/>
                <w:lang w:val="en-GB" w:eastAsia="en-GB"/>
              </w:rPr>
              <w:t>130</w:t>
            </w:r>
            <w:r w:rsidRPr="002272A3">
              <w:rPr>
                <w:rFonts w:ascii="Garamond" w:eastAsia="Times New Roman" w:hAnsi="Garamond"/>
                <w:b/>
                <w:bCs/>
                <w:color w:val="000000"/>
                <w:sz w:val="24"/>
                <w:szCs w:val="24"/>
                <w:lang w:val="en-GB" w:eastAsia="en-GB"/>
              </w:rPr>
              <w:t xml:space="preserve"> </w:t>
            </w:r>
          </w:p>
        </w:tc>
      </w:tr>
      <w:tr w:rsidR="002272A3"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ANCEFA</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 xml:space="preserve"> $                                               102,956 </w:t>
            </w:r>
          </w:p>
        </w:tc>
      </w:tr>
      <w:tr w:rsidR="002272A3"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ASPBAE</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 xml:space="preserve"> $                                                 8</w:t>
            </w:r>
            <w:r w:rsidR="008A42FD">
              <w:rPr>
                <w:rFonts w:ascii="Garamond" w:eastAsia="Times New Roman" w:hAnsi="Garamond"/>
                <w:color w:val="000000"/>
                <w:sz w:val="24"/>
                <w:szCs w:val="24"/>
                <w:lang w:val="en-GB" w:eastAsia="en-GB"/>
              </w:rPr>
              <w:t>2</w:t>
            </w:r>
            <w:r w:rsidRPr="002272A3">
              <w:rPr>
                <w:rFonts w:ascii="Garamond" w:eastAsia="Times New Roman" w:hAnsi="Garamond"/>
                <w:color w:val="000000"/>
                <w:sz w:val="24"/>
                <w:szCs w:val="24"/>
                <w:lang w:val="en-GB" w:eastAsia="en-GB"/>
              </w:rPr>
              <w:t>,</w:t>
            </w:r>
            <w:r w:rsidR="008A42FD">
              <w:rPr>
                <w:rFonts w:ascii="Garamond" w:eastAsia="Times New Roman" w:hAnsi="Garamond"/>
                <w:color w:val="000000"/>
                <w:sz w:val="24"/>
                <w:szCs w:val="24"/>
                <w:lang w:val="en-GB" w:eastAsia="en-GB"/>
              </w:rPr>
              <w:t>397</w:t>
            </w:r>
            <w:r w:rsidRPr="002272A3">
              <w:rPr>
                <w:rFonts w:ascii="Garamond" w:eastAsia="Times New Roman" w:hAnsi="Garamond"/>
                <w:color w:val="000000"/>
                <w:sz w:val="24"/>
                <w:szCs w:val="24"/>
                <w:lang w:val="en-GB" w:eastAsia="en-GB"/>
              </w:rPr>
              <w:t xml:space="preserve"> </w:t>
            </w:r>
          </w:p>
        </w:tc>
      </w:tr>
      <w:tr w:rsidR="002272A3"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CLADE</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 xml:space="preserve"> $                                                 59,407 </w:t>
            </w:r>
          </w:p>
        </w:tc>
      </w:tr>
      <w:tr w:rsidR="002272A3"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ACEA</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 xml:space="preserve"> $                                                 12,369 </w:t>
            </w:r>
          </w:p>
        </w:tc>
      </w:tr>
      <w:tr w:rsidR="002272A3"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 </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b/>
                <w:bCs/>
                <w:color w:val="000000"/>
                <w:sz w:val="24"/>
                <w:szCs w:val="24"/>
                <w:lang w:val="en-GB" w:eastAsia="en-GB"/>
              </w:rPr>
            </w:pPr>
            <w:r w:rsidRPr="002272A3">
              <w:rPr>
                <w:rFonts w:ascii="Garamond" w:eastAsia="Times New Roman" w:hAnsi="Garamond"/>
                <w:b/>
                <w:bCs/>
                <w:color w:val="000000"/>
                <w:sz w:val="24"/>
                <w:szCs w:val="24"/>
                <w:lang w:val="en-GB" w:eastAsia="en-GB"/>
              </w:rPr>
              <w:t> </w:t>
            </w:r>
          </w:p>
        </w:tc>
      </w:tr>
      <w:tr w:rsidR="002272A3"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b/>
                <w:bCs/>
                <w:color w:val="000000"/>
                <w:sz w:val="24"/>
                <w:szCs w:val="24"/>
                <w:lang w:val="en-GB" w:eastAsia="en-GB"/>
              </w:rPr>
            </w:pPr>
            <w:r w:rsidRPr="002272A3">
              <w:rPr>
                <w:rFonts w:ascii="Garamond" w:eastAsia="Times New Roman" w:hAnsi="Garamond"/>
                <w:b/>
                <w:bCs/>
                <w:color w:val="000000"/>
                <w:sz w:val="24"/>
                <w:szCs w:val="24"/>
                <w:lang w:val="en-GB" w:eastAsia="en-GB"/>
              </w:rPr>
              <w:t>Fund Management Agencies</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b/>
                <w:bCs/>
                <w:color w:val="000000"/>
                <w:sz w:val="24"/>
                <w:szCs w:val="24"/>
                <w:lang w:val="en-GB" w:eastAsia="en-GB"/>
              </w:rPr>
            </w:pPr>
            <w:r w:rsidRPr="002272A3">
              <w:rPr>
                <w:rFonts w:ascii="Garamond" w:eastAsia="Times New Roman" w:hAnsi="Garamond"/>
                <w:b/>
                <w:bCs/>
                <w:color w:val="000000"/>
                <w:sz w:val="24"/>
                <w:szCs w:val="24"/>
                <w:lang w:val="en-GB" w:eastAsia="en-GB"/>
              </w:rPr>
              <w:t xml:space="preserve"> $                                               280,771 </w:t>
            </w:r>
          </w:p>
        </w:tc>
      </w:tr>
      <w:tr w:rsidR="002272A3"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Africa &amp; Middle East OXFAM GB</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 xml:space="preserve"> $                                               131,640 </w:t>
            </w:r>
          </w:p>
        </w:tc>
      </w:tr>
      <w:tr w:rsidR="002272A3" w:rsidRPr="002272A3" w:rsidTr="002272A3">
        <w:trPr>
          <w:trHeight w:val="645"/>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0D4772" w:rsidP="002272A3">
            <w:pPr>
              <w:spacing w:after="0" w:line="240" w:lineRule="auto"/>
              <w:rPr>
                <w:rFonts w:ascii="Garamond" w:eastAsia="Times New Roman" w:hAnsi="Garamond"/>
                <w:color w:val="000000"/>
                <w:sz w:val="24"/>
                <w:szCs w:val="24"/>
                <w:lang w:val="en-GB" w:eastAsia="en-GB"/>
              </w:rPr>
            </w:pPr>
            <w:r>
              <w:rPr>
                <w:rFonts w:ascii="Garamond" w:eastAsia="Times New Roman" w:hAnsi="Garamond"/>
                <w:color w:val="000000"/>
                <w:sz w:val="24"/>
                <w:szCs w:val="24"/>
                <w:lang w:val="en-GB" w:eastAsia="en-GB"/>
              </w:rPr>
              <w:t>Asia and the Pacific</w:t>
            </w:r>
            <w:r w:rsidR="002272A3" w:rsidRPr="002272A3">
              <w:rPr>
                <w:rFonts w:ascii="Garamond" w:eastAsia="Times New Roman" w:hAnsi="Garamond"/>
                <w:color w:val="000000"/>
                <w:sz w:val="24"/>
                <w:szCs w:val="24"/>
                <w:lang w:val="en-GB" w:eastAsia="en-GB"/>
              </w:rPr>
              <w:t xml:space="preserve"> EDUCATION INTERNATIONAL</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 xml:space="preserve"> $                                                 85,806 </w:t>
            </w:r>
          </w:p>
        </w:tc>
      </w:tr>
      <w:tr w:rsidR="002272A3" w:rsidRPr="002272A3" w:rsidTr="002272A3">
        <w:trPr>
          <w:trHeight w:val="645"/>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Latin America ACTION AID AMERICAS</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 xml:space="preserve"> $                                                 63,325 </w:t>
            </w:r>
          </w:p>
        </w:tc>
      </w:tr>
      <w:tr w:rsidR="002272A3"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 </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b/>
                <w:bCs/>
                <w:color w:val="000000"/>
                <w:sz w:val="24"/>
                <w:szCs w:val="24"/>
                <w:lang w:val="en-GB" w:eastAsia="en-GB"/>
              </w:rPr>
            </w:pPr>
            <w:r w:rsidRPr="002272A3">
              <w:rPr>
                <w:rFonts w:ascii="Garamond" w:eastAsia="Times New Roman" w:hAnsi="Garamond"/>
                <w:b/>
                <w:bCs/>
                <w:color w:val="000000"/>
                <w:sz w:val="24"/>
                <w:szCs w:val="24"/>
                <w:lang w:val="en-GB" w:eastAsia="en-GB"/>
              </w:rPr>
              <w:t> </w:t>
            </w:r>
          </w:p>
        </w:tc>
      </w:tr>
      <w:tr w:rsidR="002272A3" w:rsidRPr="002272A3" w:rsidTr="002272A3">
        <w:trPr>
          <w:trHeight w:val="645"/>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b/>
                <w:bCs/>
                <w:color w:val="000000"/>
                <w:sz w:val="24"/>
                <w:szCs w:val="24"/>
                <w:lang w:val="en-GB" w:eastAsia="en-GB"/>
              </w:rPr>
            </w:pPr>
            <w:r w:rsidRPr="002272A3">
              <w:rPr>
                <w:rFonts w:ascii="Garamond" w:eastAsia="Times New Roman" w:hAnsi="Garamond"/>
                <w:b/>
                <w:bCs/>
                <w:color w:val="000000"/>
                <w:sz w:val="24"/>
                <w:szCs w:val="24"/>
                <w:lang w:val="en-GB" w:eastAsia="en-GB"/>
              </w:rPr>
              <w:t>Global Activities including evaluation of CSEF</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b/>
                <w:bCs/>
                <w:color w:val="000000"/>
                <w:sz w:val="24"/>
                <w:szCs w:val="24"/>
                <w:lang w:val="en-GB" w:eastAsia="en-GB"/>
              </w:rPr>
            </w:pPr>
            <w:r w:rsidRPr="002272A3">
              <w:rPr>
                <w:rFonts w:ascii="Garamond" w:eastAsia="Times New Roman" w:hAnsi="Garamond"/>
                <w:b/>
                <w:bCs/>
                <w:color w:val="000000"/>
                <w:sz w:val="24"/>
                <w:szCs w:val="24"/>
                <w:lang w:val="en-GB" w:eastAsia="en-GB"/>
              </w:rPr>
              <w:t xml:space="preserve"> $                                              220,078 </w:t>
            </w:r>
          </w:p>
        </w:tc>
      </w:tr>
      <w:tr w:rsidR="002272A3"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b/>
                <w:bCs/>
                <w:color w:val="000000"/>
                <w:sz w:val="24"/>
                <w:szCs w:val="24"/>
                <w:lang w:val="en-GB" w:eastAsia="en-GB"/>
              </w:rPr>
            </w:pPr>
            <w:r w:rsidRPr="002272A3">
              <w:rPr>
                <w:rFonts w:ascii="Garamond" w:eastAsia="Times New Roman" w:hAnsi="Garamond"/>
                <w:b/>
                <w:bCs/>
                <w:color w:val="000000"/>
                <w:sz w:val="24"/>
                <w:szCs w:val="24"/>
                <w:lang w:val="en-GB" w:eastAsia="en-GB"/>
              </w:rPr>
              <w:t> </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b/>
                <w:bCs/>
                <w:color w:val="000000"/>
                <w:sz w:val="24"/>
                <w:szCs w:val="24"/>
                <w:lang w:val="en-GB" w:eastAsia="en-GB"/>
              </w:rPr>
            </w:pPr>
            <w:r w:rsidRPr="002272A3">
              <w:rPr>
                <w:rFonts w:ascii="Garamond" w:eastAsia="Times New Roman" w:hAnsi="Garamond"/>
                <w:b/>
                <w:bCs/>
                <w:color w:val="000000"/>
                <w:sz w:val="24"/>
                <w:szCs w:val="24"/>
                <w:lang w:val="en-GB" w:eastAsia="en-GB"/>
              </w:rPr>
              <w:t> </w:t>
            </w:r>
          </w:p>
        </w:tc>
      </w:tr>
      <w:tr w:rsidR="002272A3" w:rsidRPr="002272A3" w:rsidTr="002272A3">
        <w:trPr>
          <w:trHeight w:val="645"/>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b/>
                <w:bCs/>
                <w:color w:val="000000"/>
                <w:sz w:val="24"/>
                <w:szCs w:val="24"/>
                <w:lang w:val="en-GB" w:eastAsia="en-GB"/>
              </w:rPr>
            </w:pPr>
            <w:r w:rsidRPr="002272A3">
              <w:rPr>
                <w:rFonts w:ascii="Garamond" w:eastAsia="Times New Roman" w:hAnsi="Garamond"/>
                <w:b/>
                <w:bCs/>
                <w:color w:val="000000"/>
                <w:sz w:val="24"/>
                <w:szCs w:val="24"/>
                <w:lang w:val="en-GB" w:eastAsia="en-GB"/>
              </w:rPr>
              <w:t>Global Management and Administration</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b/>
                <w:bCs/>
                <w:color w:val="000000"/>
                <w:sz w:val="24"/>
                <w:szCs w:val="24"/>
                <w:lang w:val="en-GB" w:eastAsia="en-GB"/>
              </w:rPr>
            </w:pPr>
            <w:r w:rsidRPr="002272A3">
              <w:rPr>
                <w:rFonts w:ascii="Garamond" w:eastAsia="Times New Roman" w:hAnsi="Garamond"/>
                <w:b/>
                <w:bCs/>
                <w:color w:val="000000"/>
                <w:sz w:val="24"/>
                <w:szCs w:val="24"/>
                <w:lang w:val="en-GB" w:eastAsia="en-GB"/>
              </w:rPr>
              <w:t xml:space="preserve"> $                                              209,654 </w:t>
            </w:r>
          </w:p>
        </w:tc>
      </w:tr>
      <w:tr w:rsidR="002272A3"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color w:val="000000"/>
                <w:sz w:val="24"/>
                <w:szCs w:val="24"/>
                <w:lang w:val="en-GB" w:eastAsia="en-GB"/>
              </w:rPr>
            </w:pPr>
            <w:r w:rsidRPr="002272A3">
              <w:rPr>
                <w:rFonts w:ascii="Garamond" w:eastAsia="Times New Roman" w:hAnsi="Garamond"/>
                <w:color w:val="000000"/>
                <w:sz w:val="24"/>
                <w:szCs w:val="24"/>
                <w:lang w:val="en-GB" w:eastAsia="en-GB"/>
              </w:rPr>
              <w:t> </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b/>
                <w:bCs/>
                <w:color w:val="000000"/>
                <w:sz w:val="24"/>
                <w:szCs w:val="24"/>
                <w:lang w:val="en-GB" w:eastAsia="en-GB"/>
              </w:rPr>
            </w:pPr>
            <w:r w:rsidRPr="002272A3">
              <w:rPr>
                <w:rFonts w:ascii="Garamond" w:eastAsia="Times New Roman" w:hAnsi="Garamond"/>
                <w:b/>
                <w:bCs/>
                <w:color w:val="000000"/>
                <w:sz w:val="24"/>
                <w:szCs w:val="24"/>
                <w:lang w:val="en-GB" w:eastAsia="en-GB"/>
              </w:rPr>
              <w:t> </w:t>
            </w:r>
          </w:p>
        </w:tc>
      </w:tr>
      <w:tr w:rsidR="002272A3" w:rsidRPr="002272A3" w:rsidTr="002272A3">
        <w:trPr>
          <w:trHeight w:val="330"/>
        </w:trPr>
        <w:tc>
          <w:tcPr>
            <w:tcW w:w="3940" w:type="dxa"/>
            <w:tcBorders>
              <w:top w:val="nil"/>
              <w:left w:val="single" w:sz="8" w:space="0" w:color="auto"/>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b/>
                <w:bCs/>
                <w:color w:val="000000"/>
                <w:sz w:val="24"/>
                <w:szCs w:val="24"/>
                <w:lang w:val="en-GB" w:eastAsia="en-GB"/>
              </w:rPr>
            </w:pPr>
            <w:r w:rsidRPr="002272A3">
              <w:rPr>
                <w:rFonts w:ascii="Garamond" w:eastAsia="Times New Roman" w:hAnsi="Garamond"/>
                <w:b/>
                <w:bCs/>
                <w:color w:val="000000"/>
                <w:sz w:val="24"/>
                <w:szCs w:val="24"/>
                <w:lang w:val="en-GB" w:eastAsia="en-GB"/>
              </w:rPr>
              <w:t>TOTAL</w:t>
            </w:r>
          </w:p>
        </w:tc>
        <w:tc>
          <w:tcPr>
            <w:tcW w:w="3940" w:type="dxa"/>
            <w:tcBorders>
              <w:top w:val="nil"/>
              <w:left w:val="nil"/>
              <w:bottom w:val="single" w:sz="8" w:space="0" w:color="auto"/>
              <w:right w:val="single" w:sz="8" w:space="0" w:color="auto"/>
            </w:tcBorders>
            <w:shd w:val="clear" w:color="auto" w:fill="auto"/>
            <w:hideMark/>
          </w:tcPr>
          <w:p w:rsidR="002272A3" w:rsidRPr="002272A3" w:rsidRDefault="002272A3" w:rsidP="002272A3">
            <w:pPr>
              <w:spacing w:after="0" w:line="240" w:lineRule="auto"/>
              <w:rPr>
                <w:rFonts w:ascii="Garamond" w:eastAsia="Times New Roman" w:hAnsi="Garamond"/>
                <w:b/>
                <w:bCs/>
                <w:color w:val="000000"/>
                <w:sz w:val="24"/>
                <w:szCs w:val="24"/>
                <w:lang w:val="en-GB" w:eastAsia="en-GB"/>
              </w:rPr>
            </w:pPr>
            <w:r w:rsidRPr="002272A3">
              <w:rPr>
                <w:rFonts w:ascii="Garamond" w:eastAsia="Times New Roman" w:hAnsi="Garamond"/>
                <w:b/>
                <w:bCs/>
                <w:color w:val="000000"/>
                <w:sz w:val="24"/>
                <w:szCs w:val="24"/>
                <w:lang w:val="en-GB" w:eastAsia="en-GB"/>
              </w:rPr>
              <w:t xml:space="preserve"> $                                           5,000,000 </w:t>
            </w:r>
          </w:p>
        </w:tc>
      </w:tr>
    </w:tbl>
    <w:p w:rsidR="002272A3" w:rsidRPr="000E1A9E" w:rsidRDefault="002272A3" w:rsidP="00D97689">
      <w:pPr>
        <w:pStyle w:val="NormalWeb"/>
        <w:spacing w:after="120" w:line="276" w:lineRule="auto"/>
        <w:ind w:left="720"/>
        <w:jc w:val="both"/>
        <w:rPr>
          <w:lang w:val="en-GB"/>
        </w:rPr>
      </w:pPr>
    </w:p>
    <w:sectPr w:rsidR="002272A3" w:rsidRPr="000E1A9E" w:rsidSect="002272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71A" w:rsidRDefault="00D0071A" w:rsidP="00D97689">
      <w:pPr>
        <w:spacing w:after="0" w:line="240" w:lineRule="auto"/>
      </w:pPr>
      <w:r>
        <w:separator/>
      </w:r>
    </w:p>
  </w:endnote>
  <w:endnote w:type="continuationSeparator" w:id="0">
    <w:p w:rsidR="00D0071A" w:rsidRDefault="00D0071A" w:rsidP="00D9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300">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omicSansMS">
    <w:altName w:val="Comic Sans MS"/>
    <w:panose1 w:val="00000000000000000000"/>
    <w:charset w:val="00"/>
    <w:family w:val="swiss"/>
    <w:notTrueType/>
    <w:pitch w:val="default"/>
    <w:sig w:usb0="00000003" w:usb1="00000000" w:usb2="00000000" w:usb3="00000000" w:csb0="00000001" w:csb1="00000000"/>
  </w:font>
  <w:font w:name="ComicSansMS-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48" w:rsidRDefault="00C061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1A" w:rsidRDefault="00D0071A">
    <w:pPr>
      <w:pStyle w:val="Footer"/>
      <w:pBdr>
        <w:top w:val="single" w:sz="4" w:space="1" w:color="D9D9D9"/>
      </w:pBdr>
      <w:jc w:val="right"/>
    </w:pPr>
    <w:r>
      <w:fldChar w:fldCharType="begin"/>
    </w:r>
    <w:r>
      <w:instrText xml:space="preserve"> PAGE   \* MERGEFORMAT </w:instrText>
    </w:r>
    <w:r>
      <w:fldChar w:fldCharType="separate"/>
    </w:r>
    <w:r w:rsidR="00C06148">
      <w:rPr>
        <w:noProof/>
      </w:rPr>
      <w:t>1</w:t>
    </w:r>
    <w:r>
      <w:rPr>
        <w:noProof/>
      </w:rPr>
      <w:fldChar w:fldCharType="end"/>
    </w:r>
    <w:r>
      <w:t xml:space="preserve"> | </w:t>
    </w:r>
    <w:r>
      <w:rPr>
        <w:color w:val="7F7F7F"/>
        <w:spacing w:val="60"/>
      </w:rPr>
      <w:t>Page</w:t>
    </w:r>
  </w:p>
  <w:p w:rsidR="00D0071A" w:rsidRDefault="00D007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48" w:rsidRDefault="00C06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71A" w:rsidRDefault="00D0071A" w:rsidP="00D97689">
      <w:pPr>
        <w:spacing w:after="0" w:line="240" w:lineRule="auto"/>
      </w:pPr>
      <w:r>
        <w:separator/>
      </w:r>
    </w:p>
  </w:footnote>
  <w:footnote w:type="continuationSeparator" w:id="0">
    <w:p w:rsidR="00D0071A" w:rsidRDefault="00D0071A" w:rsidP="00D97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48" w:rsidRDefault="00C061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1A" w:rsidRPr="00827757" w:rsidRDefault="00D0071A">
    <w:pPr>
      <w:pStyle w:val="Header"/>
      <w:pBdr>
        <w:bottom w:val="thickThinSmallGap" w:sz="24" w:space="1" w:color="622423"/>
      </w:pBdr>
      <w:jc w:val="center"/>
      <w:rPr>
        <w:rFonts w:ascii="Garamond" w:eastAsia="Times New Roman" w:hAnsi="Garamond"/>
        <w:sz w:val="24"/>
        <w:szCs w:val="24"/>
        <w:vertAlign w:val="superscrip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48" w:rsidRDefault="00C061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nsid w:val="01570FAC"/>
    <w:multiLevelType w:val="hybridMultilevel"/>
    <w:tmpl w:val="D340C458"/>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0B086523"/>
    <w:multiLevelType w:val="hybridMultilevel"/>
    <w:tmpl w:val="85BAD436"/>
    <w:lvl w:ilvl="0" w:tplc="1C09000F">
      <w:start w:val="1"/>
      <w:numFmt w:val="decimal"/>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0D5B0868"/>
    <w:multiLevelType w:val="hybridMultilevel"/>
    <w:tmpl w:val="7CA663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602000C"/>
    <w:multiLevelType w:val="hybridMultilevel"/>
    <w:tmpl w:val="D7043FB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66C6D9D"/>
    <w:multiLevelType w:val="hybridMultilevel"/>
    <w:tmpl w:val="DF36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3A19EE"/>
    <w:multiLevelType w:val="hybridMultilevel"/>
    <w:tmpl w:val="98D81CF4"/>
    <w:lvl w:ilvl="0" w:tplc="04090001">
      <w:start w:val="1"/>
      <w:numFmt w:val="bullet"/>
      <w:lvlText w:val=""/>
      <w:lvlJc w:val="left"/>
      <w:pPr>
        <w:ind w:left="720" w:hanging="360"/>
      </w:pPr>
      <w:rPr>
        <w:rFonts w:ascii="Symbol" w:hAnsi="Symbol" w:hint="default"/>
        <w:i/>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232E5B0C"/>
    <w:multiLevelType w:val="hybridMultilevel"/>
    <w:tmpl w:val="834EDD5C"/>
    <w:lvl w:ilvl="0" w:tplc="D4EE6AE0">
      <w:start w:val="1"/>
      <w:numFmt w:val="decimal"/>
      <w:lvlText w:val="%1."/>
      <w:lvlJc w:val="left"/>
      <w:pPr>
        <w:ind w:left="720" w:hanging="360"/>
      </w:pPr>
      <w:rPr>
        <w:rFonts w:ascii="Cambria" w:hAnsi="Cambria" w:hint="default"/>
        <w:sz w:val="2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251E1AE3"/>
    <w:multiLevelType w:val="hybridMultilevel"/>
    <w:tmpl w:val="AE66311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Symbol"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C445A68"/>
    <w:multiLevelType w:val="hybridMultilevel"/>
    <w:tmpl w:val="24FE6A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C4D3963"/>
    <w:multiLevelType w:val="hybridMultilevel"/>
    <w:tmpl w:val="AB4ADA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C5D397B"/>
    <w:multiLevelType w:val="hybridMultilevel"/>
    <w:tmpl w:val="E496DBF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375167F2"/>
    <w:multiLevelType w:val="hybridMultilevel"/>
    <w:tmpl w:val="0BBC72D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9ED7C82"/>
    <w:multiLevelType w:val="hybridMultilevel"/>
    <w:tmpl w:val="B8B0DA5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3C320B62"/>
    <w:multiLevelType w:val="hybridMultilevel"/>
    <w:tmpl w:val="DE4A80F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Symbol"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Symbol"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Symbol" w:hint="default"/>
      </w:rPr>
    </w:lvl>
    <w:lvl w:ilvl="8" w:tplc="1C090005" w:tentative="1">
      <w:start w:val="1"/>
      <w:numFmt w:val="bullet"/>
      <w:lvlText w:val=""/>
      <w:lvlJc w:val="left"/>
      <w:pPr>
        <w:ind w:left="6120" w:hanging="360"/>
      </w:pPr>
      <w:rPr>
        <w:rFonts w:ascii="Wingdings" w:hAnsi="Wingdings" w:hint="default"/>
      </w:rPr>
    </w:lvl>
  </w:abstractNum>
  <w:abstractNum w:abstractNumId="14">
    <w:nsid w:val="413C6623"/>
    <w:multiLevelType w:val="hybridMultilevel"/>
    <w:tmpl w:val="3A9AAE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43CB76A7"/>
    <w:multiLevelType w:val="hybridMultilevel"/>
    <w:tmpl w:val="5C2C6B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45661647"/>
    <w:multiLevelType w:val="hybridMultilevel"/>
    <w:tmpl w:val="4ECAFAD2"/>
    <w:lvl w:ilvl="0" w:tplc="1C090001">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52026C6F"/>
    <w:multiLevelType w:val="hybridMultilevel"/>
    <w:tmpl w:val="79647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BE37A3"/>
    <w:multiLevelType w:val="hybridMultilevel"/>
    <w:tmpl w:val="C5D041A8"/>
    <w:lvl w:ilvl="0" w:tplc="9D7E58C6">
      <w:start w:val="1"/>
      <w:numFmt w:val="lowerLetter"/>
      <w:lvlText w:val="(%1)"/>
      <w:lvlJc w:val="left"/>
      <w:pPr>
        <w:ind w:left="1080" w:hanging="360"/>
      </w:pPr>
      <w:rPr>
        <w:rFonts w:eastAsia="Calibri" w:cs="Garamond"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nsid w:val="696649E8"/>
    <w:multiLevelType w:val="hybridMultilevel"/>
    <w:tmpl w:val="313E7C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6F8225F4"/>
    <w:multiLevelType w:val="multilevel"/>
    <w:tmpl w:val="7B76CBD8"/>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nsid w:val="6FDC0E57"/>
    <w:multiLevelType w:val="hybridMultilevel"/>
    <w:tmpl w:val="1EC27AB8"/>
    <w:lvl w:ilvl="0" w:tplc="776E41FC">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74761697"/>
    <w:multiLevelType w:val="hybridMultilevel"/>
    <w:tmpl w:val="594C1A52"/>
    <w:lvl w:ilvl="0" w:tplc="04090001">
      <w:start w:val="1"/>
      <w:numFmt w:val="bullet"/>
      <w:lvlText w:val=""/>
      <w:lvlJc w:val="left"/>
      <w:pPr>
        <w:tabs>
          <w:tab w:val="num" w:pos="720"/>
        </w:tabs>
        <w:ind w:left="720" w:hanging="360"/>
      </w:pPr>
      <w:rPr>
        <w:rFonts w:ascii="Symbol" w:hAnsi="Symbol" w:hint="default"/>
      </w:rPr>
    </w:lvl>
    <w:lvl w:ilvl="1" w:tplc="678A7A3E">
      <w:start w:val="1"/>
      <w:numFmt w:val="decimal"/>
      <w:lvlText w:val="%2."/>
      <w:lvlJc w:val="left"/>
      <w:pPr>
        <w:tabs>
          <w:tab w:val="num" w:pos="1440"/>
        </w:tabs>
        <w:ind w:left="1440" w:hanging="360"/>
      </w:pPr>
      <w:rPr>
        <w:rFonts w:ascii="Arial" w:eastAsia="Times New Roman" w:hAnsi="Arial" w:cs="Arial"/>
      </w:rPr>
    </w:lvl>
    <w:lvl w:ilvl="2" w:tplc="0409000F">
      <w:start w:val="1"/>
      <w:numFmt w:val="decimal"/>
      <w:lvlText w:val="%3."/>
      <w:lvlJc w:val="left"/>
      <w:pPr>
        <w:tabs>
          <w:tab w:val="num" w:pos="2160"/>
        </w:tabs>
        <w:ind w:left="2160" w:hanging="360"/>
      </w:pPr>
      <w:rPr>
        <w:rFonts w:cs="Times New Roman"/>
      </w:rPr>
    </w:lvl>
    <w:lvl w:ilvl="3" w:tplc="EABA7ECC">
      <w:start w:val="1"/>
      <w:numFmt w:val="lowerLetter"/>
      <w:lvlText w:val="(%4)"/>
      <w:lvlJc w:val="left"/>
      <w:pPr>
        <w:tabs>
          <w:tab w:val="num" w:pos="2970"/>
        </w:tabs>
        <w:ind w:left="2970" w:hanging="450"/>
      </w:pPr>
      <w:rPr>
        <w:rFonts w:cs="Times New Roman"/>
      </w:rPr>
    </w:lvl>
    <w:lvl w:ilvl="4" w:tplc="1CFEA344">
      <w:start w:val="1"/>
      <w:numFmt w:val="decimal"/>
      <w:lvlText w:val="(%5)"/>
      <w:lvlJc w:val="left"/>
      <w:pPr>
        <w:tabs>
          <w:tab w:val="num" w:pos="3600"/>
        </w:tabs>
        <w:ind w:left="3600" w:hanging="360"/>
      </w:pPr>
      <w:rPr>
        <w:rFonts w:cs="Times New Roman"/>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77375756"/>
    <w:multiLevelType w:val="hybridMultilevel"/>
    <w:tmpl w:val="83142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3560EB"/>
    <w:multiLevelType w:val="hybridMultilevel"/>
    <w:tmpl w:val="DB0CE57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Symbol"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Symbol"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Symbol" w:hint="default"/>
      </w:rPr>
    </w:lvl>
    <w:lvl w:ilvl="8" w:tplc="1C090005" w:tentative="1">
      <w:start w:val="1"/>
      <w:numFmt w:val="bullet"/>
      <w:lvlText w:val=""/>
      <w:lvlJc w:val="left"/>
      <w:pPr>
        <w:ind w:left="6840" w:hanging="360"/>
      </w:pPr>
      <w:rPr>
        <w:rFonts w:ascii="Wingdings" w:hAnsi="Wingdings" w:hint="default"/>
      </w:rPr>
    </w:lvl>
  </w:abstractNum>
  <w:abstractNum w:abstractNumId="25">
    <w:nsid w:val="7CB50524"/>
    <w:multiLevelType w:val="hybridMultilevel"/>
    <w:tmpl w:val="A95A79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7CE000D7"/>
    <w:multiLevelType w:val="hybridMultilevel"/>
    <w:tmpl w:val="E758D92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Symbol"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Symbol"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Symbol" w:hint="default"/>
      </w:rPr>
    </w:lvl>
    <w:lvl w:ilvl="8" w:tplc="1C090005" w:tentative="1">
      <w:start w:val="1"/>
      <w:numFmt w:val="bullet"/>
      <w:lvlText w:val=""/>
      <w:lvlJc w:val="left"/>
      <w:pPr>
        <w:ind w:left="6840" w:hanging="360"/>
      </w:pPr>
      <w:rPr>
        <w:rFonts w:ascii="Wingdings" w:hAnsi="Wingdings" w:hint="default"/>
      </w:rPr>
    </w:lvl>
  </w:abstractNum>
  <w:num w:numId="1">
    <w:abstractNumId w:val="21"/>
  </w:num>
  <w:num w:numId="2">
    <w:abstractNumId w:val="11"/>
  </w:num>
  <w:num w:numId="3">
    <w:abstractNumId w:val="7"/>
  </w:num>
  <w:num w:numId="4">
    <w:abstractNumId w:val="15"/>
  </w:num>
  <w:num w:numId="5">
    <w:abstractNumId w:val="26"/>
  </w:num>
  <w:num w:numId="6">
    <w:abstractNumId w:val="9"/>
  </w:num>
  <w:num w:numId="7">
    <w:abstractNumId w:val="24"/>
  </w:num>
  <w:num w:numId="8">
    <w:abstractNumId w:val="2"/>
  </w:num>
  <w:num w:numId="9">
    <w:abstractNumId w:val="19"/>
  </w:num>
  <w:num w:numId="10">
    <w:abstractNumId w:val="1"/>
  </w:num>
  <w:num w:numId="11">
    <w:abstractNumId w:val="13"/>
  </w:num>
  <w:num w:numId="12">
    <w:abstractNumId w:val="25"/>
  </w:num>
  <w:num w:numId="13">
    <w:abstractNumId w:val="3"/>
  </w:num>
  <w:num w:numId="14">
    <w:abstractNumId w:val="8"/>
  </w:num>
  <w:num w:numId="15">
    <w:abstractNumId w:val="12"/>
  </w:num>
  <w:num w:numId="16">
    <w:abstractNumId w:val="14"/>
  </w:num>
  <w:num w:numId="17">
    <w:abstractNumId w:val="10"/>
  </w:num>
  <w:num w:numId="18">
    <w:abstractNumId w:val="18"/>
  </w:num>
  <w:num w:numId="19">
    <w:abstractNumId w:val="20"/>
  </w:num>
  <w:num w:numId="20">
    <w:abstractNumId w:val="16"/>
  </w:num>
  <w:num w:numId="21">
    <w:abstractNumId w:val="5"/>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3">
    <w:abstractNumId w:val="0"/>
  </w:num>
  <w:num w:numId="24">
    <w:abstractNumId w:val="6"/>
  </w:num>
  <w:num w:numId="25">
    <w:abstractNumId w:val="17"/>
  </w:num>
  <w:num w:numId="26">
    <w:abstractNumId w:val="23"/>
  </w:num>
  <w:num w:numId="27">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462"/>
    <w:rsid w:val="00016F4F"/>
    <w:rsid w:val="0004369E"/>
    <w:rsid w:val="000572A4"/>
    <w:rsid w:val="00057E62"/>
    <w:rsid w:val="0008398F"/>
    <w:rsid w:val="00087A75"/>
    <w:rsid w:val="000A4FC1"/>
    <w:rsid w:val="000D4772"/>
    <w:rsid w:val="000F0CD8"/>
    <w:rsid w:val="0015167F"/>
    <w:rsid w:val="001B2208"/>
    <w:rsid w:val="001B454D"/>
    <w:rsid w:val="001F6B76"/>
    <w:rsid w:val="001F6FA7"/>
    <w:rsid w:val="002272A3"/>
    <w:rsid w:val="00230234"/>
    <w:rsid w:val="0028302C"/>
    <w:rsid w:val="002907ED"/>
    <w:rsid w:val="0030514B"/>
    <w:rsid w:val="00321D44"/>
    <w:rsid w:val="00322EA9"/>
    <w:rsid w:val="00330583"/>
    <w:rsid w:val="003353B8"/>
    <w:rsid w:val="0035058E"/>
    <w:rsid w:val="0035231C"/>
    <w:rsid w:val="0036278A"/>
    <w:rsid w:val="003B0A86"/>
    <w:rsid w:val="004042D6"/>
    <w:rsid w:val="00415302"/>
    <w:rsid w:val="0043542A"/>
    <w:rsid w:val="00495BBE"/>
    <w:rsid w:val="004C2D2C"/>
    <w:rsid w:val="004E7B09"/>
    <w:rsid w:val="00537E52"/>
    <w:rsid w:val="00577C16"/>
    <w:rsid w:val="005A3DED"/>
    <w:rsid w:val="005A75E8"/>
    <w:rsid w:val="006159B0"/>
    <w:rsid w:val="00632A10"/>
    <w:rsid w:val="006360A7"/>
    <w:rsid w:val="00650D24"/>
    <w:rsid w:val="006709F8"/>
    <w:rsid w:val="00690F6A"/>
    <w:rsid w:val="006B1D93"/>
    <w:rsid w:val="006E2CD6"/>
    <w:rsid w:val="006F52BD"/>
    <w:rsid w:val="007571BE"/>
    <w:rsid w:val="00792FB5"/>
    <w:rsid w:val="007F5BE9"/>
    <w:rsid w:val="008331BD"/>
    <w:rsid w:val="008A42FD"/>
    <w:rsid w:val="009117AB"/>
    <w:rsid w:val="00914FD8"/>
    <w:rsid w:val="00916736"/>
    <w:rsid w:val="00980A0D"/>
    <w:rsid w:val="009B54CC"/>
    <w:rsid w:val="009F07DE"/>
    <w:rsid w:val="009F194A"/>
    <w:rsid w:val="009F3DC7"/>
    <w:rsid w:val="00A04427"/>
    <w:rsid w:val="00A261A6"/>
    <w:rsid w:val="00A653BB"/>
    <w:rsid w:val="00B07C06"/>
    <w:rsid w:val="00B66564"/>
    <w:rsid w:val="00B70CA6"/>
    <w:rsid w:val="00BA121B"/>
    <w:rsid w:val="00BA2B17"/>
    <w:rsid w:val="00BB3F43"/>
    <w:rsid w:val="00BD066C"/>
    <w:rsid w:val="00BD3B2E"/>
    <w:rsid w:val="00BE733B"/>
    <w:rsid w:val="00BF7052"/>
    <w:rsid w:val="00C06148"/>
    <w:rsid w:val="00C14980"/>
    <w:rsid w:val="00C40D94"/>
    <w:rsid w:val="00C43CDD"/>
    <w:rsid w:val="00C467AA"/>
    <w:rsid w:val="00C56D86"/>
    <w:rsid w:val="00C85323"/>
    <w:rsid w:val="00CA5DED"/>
    <w:rsid w:val="00CC3462"/>
    <w:rsid w:val="00CE283C"/>
    <w:rsid w:val="00D0071A"/>
    <w:rsid w:val="00D00FC9"/>
    <w:rsid w:val="00D97689"/>
    <w:rsid w:val="00DB06DF"/>
    <w:rsid w:val="00DB227E"/>
    <w:rsid w:val="00E46F92"/>
    <w:rsid w:val="00E72517"/>
    <w:rsid w:val="00EB275B"/>
    <w:rsid w:val="00F34483"/>
    <w:rsid w:val="00F511BF"/>
    <w:rsid w:val="00FA78F6"/>
    <w:rsid w:val="00FB7A13"/>
    <w:rsid w:val="00FC2B7A"/>
    <w:rsid w:val="00FD229B"/>
    <w:rsid w:val="00FF6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41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CC3462"/>
    <w:pPr>
      <w:keepNext/>
      <w:keepLines/>
      <w:spacing w:before="480" w:after="0"/>
      <w:outlineLvl w:val="0"/>
    </w:pPr>
    <w:rPr>
      <w:rFonts w:ascii="Cambria" w:eastAsia="Times New Roman" w:hAnsi="Cambria"/>
      <w:b/>
      <w:bCs/>
      <w:color w:val="365F91"/>
      <w:sz w:val="28"/>
      <w:szCs w:val="28"/>
      <w:lang w:val="en-GB"/>
    </w:rPr>
  </w:style>
  <w:style w:type="paragraph" w:styleId="Heading6">
    <w:name w:val="heading 6"/>
    <w:basedOn w:val="Normal"/>
    <w:next w:val="Normal"/>
    <w:link w:val="Heading6Char"/>
    <w:uiPriority w:val="9"/>
    <w:qFormat/>
    <w:rsid w:val="006136A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462"/>
    <w:rPr>
      <w:rFonts w:ascii="Cambria" w:eastAsia="Times New Roman" w:hAnsi="Cambria" w:cs="Times New Roman"/>
      <w:b/>
      <w:bCs/>
      <w:color w:val="365F91"/>
      <w:sz w:val="28"/>
      <w:szCs w:val="28"/>
      <w:lang w:val="en-GB"/>
    </w:rPr>
  </w:style>
  <w:style w:type="paragraph" w:customStyle="1" w:styleId="Ingenmellomrom">
    <w:name w:val="Ingen mellomrom"/>
    <w:link w:val="IngenmellomromTegn"/>
    <w:uiPriority w:val="1"/>
    <w:qFormat/>
    <w:rsid w:val="00CC3462"/>
    <w:rPr>
      <w:rFonts w:eastAsia="Times New Roman"/>
      <w:sz w:val="22"/>
      <w:szCs w:val="22"/>
      <w:lang w:val="en-US" w:eastAsia="en-US"/>
    </w:rPr>
  </w:style>
  <w:style w:type="character" w:customStyle="1" w:styleId="IngenmellomromTegn">
    <w:name w:val="Ingen mellomrom Tegn"/>
    <w:basedOn w:val="DefaultParagraphFont"/>
    <w:link w:val="Ingenmellomrom"/>
    <w:uiPriority w:val="1"/>
    <w:rsid w:val="00CC3462"/>
    <w:rPr>
      <w:rFonts w:eastAsia="Times New Roman"/>
      <w:sz w:val="22"/>
      <w:szCs w:val="22"/>
      <w:lang w:val="en-US" w:eastAsia="en-US" w:bidi="ar-SA"/>
    </w:rPr>
  </w:style>
  <w:style w:type="character" w:styleId="CommentReference">
    <w:name w:val="annotation reference"/>
    <w:basedOn w:val="DefaultParagraphFont"/>
    <w:uiPriority w:val="99"/>
    <w:semiHidden/>
    <w:unhideWhenUsed/>
    <w:rsid w:val="00CC3462"/>
    <w:rPr>
      <w:sz w:val="16"/>
      <w:szCs w:val="16"/>
    </w:rPr>
  </w:style>
  <w:style w:type="paragraph" w:styleId="CommentText">
    <w:name w:val="annotation text"/>
    <w:basedOn w:val="Normal"/>
    <w:link w:val="CommentTextChar"/>
    <w:uiPriority w:val="99"/>
    <w:unhideWhenUsed/>
    <w:rsid w:val="00CC3462"/>
    <w:pPr>
      <w:spacing w:line="240" w:lineRule="auto"/>
    </w:pPr>
    <w:rPr>
      <w:sz w:val="20"/>
      <w:szCs w:val="20"/>
      <w:lang w:val="en-GB"/>
    </w:rPr>
  </w:style>
  <w:style w:type="character" w:customStyle="1" w:styleId="CommentTextChar">
    <w:name w:val="Comment Text Char"/>
    <w:basedOn w:val="DefaultParagraphFont"/>
    <w:link w:val="CommentText"/>
    <w:uiPriority w:val="99"/>
    <w:rsid w:val="00CC3462"/>
    <w:rPr>
      <w:sz w:val="20"/>
      <w:szCs w:val="20"/>
      <w:lang w:val="en-GB"/>
    </w:rPr>
  </w:style>
  <w:style w:type="paragraph" w:styleId="BalloonText">
    <w:name w:val="Balloon Text"/>
    <w:basedOn w:val="Normal"/>
    <w:link w:val="BalloonTextChar"/>
    <w:uiPriority w:val="99"/>
    <w:semiHidden/>
    <w:unhideWhenUsed/>
    <w:rsid w:val="00CC3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462"/>
    <w:rPr>
      <w:rFonts w:ascii="Tahoma" w:hAnsi="Tahoma" w:cs="Tahoma"/>
      <w:sz w:val="16"/>
      <w:szCs w:val="16"/>
    </w:rPr>
  </w:style>
  <w:style w:type="paragraph" w:styleId="NormalWeb">
    <w:name w:val="Normal (Web)"/>
    <w:basedOn w:val="Normal"/>
    <w:uiPriority w:val="99"/>
    <w:rsid w:val="00CC3462"/>
    <w:pPr>
      <w:spacing w:after="0" w:line="240" w:lineRule="auto"/>
    </w:pPr>
    <w:rPr>
      <w:rFonts w:ascii="Times New Roman" w:eastAsia="Times New Roman" w:hAnsi="Times New Roman"/>
      <w:sz w:val="24"/>
      <w:szCs w:val="24"/>
    </w:rPr>
  </w:style>
  <w:style w:type="paragraph" w:customStyle="1" w:styleId="ColorfulList-Accent11">
    <w:name w:val="Colorful List - Accent 11"/>
    <w:basedOn w:val="Normal"/>
    <w:qFormat/>
    <w:rsid w:val="00CC3462"/>
    <w:pPr>
      <w:ind w:left="720"/>
      <w:contextualSpacing/>
    </w:pPr>
    <w:rPr>
      <w:lang w:val="en-GB"/>
    </w:rPr>
  </w:style>
  <w:style w:type="paragraph" w:styleId="Title">
    <w:name w:val="Title"/>
    <w:basedOn w:val="Normal"/>
    <w:next w:val="Normal"/>
    <w:link w:val="TitleChar"/>
    <w:uiPriority w:val="10"/>
    <w:qFormat/>
    <w:rsid w:val="00CC3462"/>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rPr>
  </w:style>
  <w:style w:type="character" w:customStyle="1" w:styleId="TitleChar">
    <w:name w:val="Title Char"/>
    <w:basedOn w:val="DefaultParagraphFont"/>
    <w:link w:val="Title"/>
    <w:uiPriority w:val="10"/>
    <w:rsid w:val="00CC3462"/>
    <w:rPr>
      <w:rFonts w:ascii="Cambria" w:eastAsia="Times New Roman" w:hAnsi="Cambria" w:cs="Times New Roman"/>
      <w:color w:val="17365D"/>
      <w:spacing w:val="5"/>
      <w:kern w:val="28"/>
      <w:sz w:val="52"/>
      <w:szCs w:val="52"/>
      <w:lang w:val="en-GB"/>
    </w:rPr>
  </w:style>
  <w:style w:type="paragraph" w:customStyle="1" w:styleId="Overskriftforinnholdsfortegnelse">
    <w:name w:val="Overskrift for innholdsfortegnelse"/>
    <w:basedOn w:val="Heading1"/>
    <w:next w:val="Normal"/>
    <w:uiPriority w:val="39"/>
    <w:semiHidden/>
    <w:unhideWhenUsed/>
    <w:qFormat/>
    <w:rsid w:val="00CC3462"/>
    <w:pPr>
      <w:outlineLvl w:val="9"/>
    </w:pPr>
    <w:rPr>
      <w:lang w:val="en-US"/>
    </w:rPr>
  </w:style>
  <w:style w:type="paragraph" w:styleId="TOC1">
    <w:name w:val="toc 1"/>
    <w:basedOn w:val="Normal"/>
    <w:next w:val="Normal"/>
    <w:autoRedefine/>
    <w:uiPriority w:val="39"/>
    <w:unhideWhenUsed/>
    <w:rsid w:val="00CC3462"/>
    <w:pPr>
      <w:spacing w:after="100"/>
    </w:pPr>
  </w:style>
  <w:style w:type="character" w:styleId="Hyperlink">
    <w:name w:val="Hyperlink"/>
    <w:basedOn w:val="DefaultParagraphFont"/>
    <w:uiPriority w:val="99"/>
    <w:unhideWhenUsed/>
    <w:rsid w:val="00CC3462"/>
    <w:rPr>
      <w:color w:val="0000FF"/>
      <w:u w:val="single"/>
    </w:rPr>
  </w:style>
  <w:style w:type="paragraph" w:styleId="Header">
    <w:name w:val="header"/>
    <w:basedOn w:val="Normal"/>
    <w:link w:val="HeaderChar"/>
    <w:uiPriority w:val="99"/>
    <w:unhideWhenUsed/>
    <w:rsid w:val="00CC3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462"/>
  </w:style>
  <w:style w:type="paragraph" w:styleId="Footer">
    <w:name w:val="footer"/>
    <w:basedOn w:val="Normal"/>
    <w:link w:val="FooterChar"/>
    <w:uiPriority w:val="99"/>
    <w:unhideWhenUsed/>
    <w:rsid w:val="00CC3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462"/>
  </w:style>
  <w:style w:type="paragraph" w:styleId="CommentSubject">
    <w:name w:val="annotation subject"/>
    <w:basedOn w:val="CommentText"/>
    <w:next w:val="CommentText"/>
    <w:link w:val="CommentSubjectChar"/>
    <w:uiPriority w:val="99"/>
    <w:semiHidden/>
    <w:unhideWhenUsed/>
    <w:rsid w:val="0085543F"/>
    <w:rPr>
      <w:b/>
      <w:bCs/>
      <w:lang w:val="en-US"/>
    </w:rPr>
  </w:style>
  <w:style w:type="character" w:customStyle="1" w:styleId="CommentSubjectChar">
    <w:name w:val="Comment Subject Char"/>
    <w:basedOn w:val="CommentTextChar"/>
    <w:link w:val="CommentSubject"/>
    <w:uiPriority w:val="99"/>
    <w:semiHidden/>
    <w:rsid w:val="0085543F"/>
    <w:rPr>
      <w:b/>
      <w:bCs/>
      <w:sz w:val="20"/>
      <w:szCs w:val="20"/>
      <w:lang w:val="en-GB"/>
    </w:rPr>
  </w:style>
  <w:style w:type="table" w:styleId="TableGrid">
    <w:name w:val="Table Grid"/>
    <w:basedOn w:val="TableNormal"/>
    <w:uiPriority w:val="59"/>
    <w:rsid w:val="00E20F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Shading-Accent11">
    <w:name w:val="Colorful Shading - Accent 11"/>
    <w:hidden/>
    <w:uiPriority w:val="99"/>
    <w:semiHidden/>
    <w:rsid w:val="00CD73D5"/>
    <w:rPr>
      <w:sz w:val="22"/>
      <w:szCs w:val="22"/>
      <w:lang w:val="en-US" w:eastAsia="en-US"/>
    </w:rPr>
  </w:style>
  <w:style w:type="paragraph" w:styleId="BodyText">
    <w:name w:val="Body Text"/>
    <w:basedOn w:val="Normal"/>
    <w:link w:val="BodyTextChar"/>
    <w:rsid w:val="00B7702A"/>
    <w:pPr>
      <w:suppressAutoHyphens/>
      <w:spacing w:after="120"/>
    </w:pPr>
    <w:rPr>
      <w:rFonts w:eastAsia="Arial Unicode MS" w:cs="font300"/>
      <w:kern w:val="1"/>
      <w:lang w:val="en-ZA" w:eastAsia="ar-SA"/>
    </w:rPr>
  </w:style>
  <w:style w:type="character" w:customStyle="1" w:styleId="BodyTextChar">
    <w:name w:val="Body Text Char"/>
    <w:basedOn w:val="DefaultParagraphFont"/>
    <w:link w:val="BodyText"/>
    <w:rsid w:val="00B7702A"/>
    <w:rPr>
      <w:rFonts w:eastAsia="Arial Unicode MS" w:cs="font300"/>
      <w:kern w:val="1"/>
      <w:sz w:val="22"/>
      <w:szCs w:val="22"/>
      <w:lang w:eastAsia="ar-SA"/>
    </w:rPr>
  </w:style>
  <w:style w:type="paragraph" w:customStyle="1" w:styleId="ColorfulList-Accent110">
    <w:name w:val="Colorful List - Accent 11"/>
    <w:basedOn w:val="Normal"/>
    <w:qFormat/>
    <w:rsid w:val="00B7702A"/>
    <w:pPr>
      <w:suppressAutoHyphens/>
      <w:ind w:left="720"/>
    </w:pPr>
    <w:rPr>
      <w:kern w:val="1"/>
      <w:lang w:val="en-GB" w:eastAsia="ar-SA"/>
    </w:rPr>
  </w:style>
  <w:style w:type="character" w:customStyle="1" w:styleId="CommentTextChar1">
    <w:name w:val="Comment Text Char1"/>
    <w:uiPriority w:val="99"/>
    <w:semiHidden/>
    <w:rsid w:val="00B7702A"/>
    <w:rPr>
      <w:rFonts w:ascii="Calibri" w:eastAsia="Arial Unicode MS" w:hAnsi="Calibri" w:cs="font300"/>
      <w:kern w:val="1"/>
      <w:lang w:val="en-ZA" w:eastAsia="ar-SA"/>
    </w:rPr>
  </w:style>
  <w:style w:type="paragraph" w:styleId="FootnoteText">
    <w:name w:val="footnote text"/>
    <w:basedOn w:val="Normal"/>
    <w:link w:val="FootnoteTextChar"/>
    <w:uiPriority w:val="99"/>
    <w:semiHidden/>
    <w:unhideWhenUsed/>
    <w:rsid w:val="0061246A"/>
    <w:pPr>
      <w:suppressAutoHyphens/>
    </w:pPr>
    <w:rPr>
      <w:rFonts w:eastAsia="Arial Unicode MS"/>
      <w:kern w:val="1"/>
      <w:sz w:val="20"/>
      <w:szCs w:val="20"/>
      <w:lang w:val="en-ZA" w:eastAsia="ar-SA"/>
    </w:rPr>
  </w:style>
  <w:style w:type="character" w:customStyle="1" w:styleId="FootnoteTextChar">
    <w:name w:val="Footnote Text Char"/>
    <w:basedOn w:val="DefaultParagraphFont"/>
    <w:link w:val="FootnoteText"/>
    <w:uiPriority w:val="99"/>
    <w:semiHidden/>
    <w:rsid w:val="0061246A"/>
    <w:rPr>
      <w:rFonts w:eastAsia="Arial Unicode MS"/>
      <w:kern w:val="1"/>
      <w:lang w:eastAsia="ar-SA"/>
    </w:rPr>
  </w:style>
  <w:style w:type="character" w:styleId="FootnoteReference">
    <w:name w:val="footnote reference"/>
    <w:uiPriority w:val="99"/>
    <w:rsid w:val="0061246A"/>
    <w:rPr>
      <w:vertAlign w:val="superscript"/>
    </w:rPr>
  </w:style>
  <w:style w:type="character" w:customStyle="1" w:styleId="apple-style-span">
    <w:name w:val="apple-style-span"/>
    <w:basedOn w:val="DefaultParagraphFont"/>
    <w:rsid w:val="001A117D"/>
  </w:style>
  <w:style w:type="paragraph" w:customStyle="1" w:styleId="Ingenmellomrom0">
    <w:name w:val="Ingen mellomrom"/>
    <w:uiPriority w:val="1"/>
    <w:qFormat/>
    <w:rsid w:val="009A7413"/>
    <w:pPr>
      <w:suppressAutoHyphens/>
      <w:spacing w:line="100" w:lineRule="atLeast"/>
    </w:pPr>
    <w:rPr>
      <w:rFonts w:eastAsia="Times New Roman"/>
      <w:kern w:val="1"/>
      <w:sz w:val="22"/>
      <w:szCs w:val="22"/>
      <w:lang w:val="en-US" w:eastAsia="ar-SA"/>
    </w:rPr>
  </w:style>
  <w:style w:type="paragraph" w:customStyle="1" w:styleId="Default">
    <w:name w:val="Default"/>
    <w:rsid w:val="00041798"/>
    <w:pPr>
      <w:autoSpaceDE w:val="0"/>
      <w:autoSpaceDN w:val="0"/>
      <w:adjustRightInd w:val="0"/>
    </w:pPr>
    <w:rPr>
      <w:rFonts w:cs="Calibri"/>
      <w:color w:val="000000"/>
      <w:sz w:val="24"/>
      <w:szCs w:val="24"/>
      <w:lang w:val="en-ZA" w:eastAsia="en-ZA"/>
    </w:rPr>
  </w:style>
  <w:style w:type="character" w:customStyle="1" w:styleId="Heading6Char">
    <w:name w:val="Heading 6 Char"/>
    <w:basedOn w:val="DefaultParagraphFont"/>
    <w:link w:val="Heading6"/>
    <w:uiPriority w:val="9"/>
    <w:semiHidden/>
    <w:rsid w:val="006136A0"/>
    <w:rPr>
      <w:rFonts w:ascii="Calibri" w:eastAsia="Times New Roman" w:hAnsi="Calibri" w:cs="Times New Roman"/>
      <w:b/>
      <w:bCs/>
      <w:sz w:val="22"/>
      <w:szCs w:val="22"/>
      <w:lang w:val="en-US" w:eastAsia="en-US"/>
    </w:rPr>
  </w:style>
  <w:style w:type="paragraph" w:styleId="ListParagraph">
    <w:name w:val="List Paragraph"/>
    <w:basedOn w:val="Normal"/>
    <w:qFormat/>
    <w:rsid w:val="003B0A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41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CC3462"/>
    <w:pPr>
      <w:keepNext/>
      <w:keepLines/>
      <w:spacing w:before="480" w:after="0"/>
      <w:outlineLvl w:val="0"/>
    </w:pPr>
    <w:rPr>
      <w:rFonts w:ascii="Cambria" w:eastAsia="Times New Roman" w:hAnsi="Cambria"/>
      <w:b/>
      <w:bCs/>
      <w:color w:val="365F91"/>
      <w:sz w:val="28"/>
      <w:szCs w:val="28"/>
      <w:lang w:val="en-GB"/>
    </w:rPr>
  </w:style>
  <w:style w:type="paragraph" w:styleId="Heading6">
    <w:name w:val="heading 6"/>
    <w:basedOn w:val="Normal"/>
    <w:next w:val="Normal"/>
    <w:link w:val="Heading6Char"/>
    <w:uiPriority w:val="9"/>
    <w:qFormat/>
    <w:rsid w:val="006136A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462"/>
    <w:rPr>
      <w:rFonts w:ascii="Cambria" w:eastAsia="Times New Roman" w:hAnsi="Cambria" w:cs="Times New Roman"/>
      <w:b/>
      <w:bCs/>
      <w:color w:val="365F91"/>
      <w:sz w:val="28"/>
      <w:szCs w:val="28"/>
      <w:lang w:val="en-GB"/>
    </w:rPr>
  </w:style>
  <w:style w:type="paragraph" w:customStyle="1" w:styleId="Ingenmellomrom">
    <w:name w:val="Ingen mellomrom"/>
    <w:link w:val="IngenmellomromTegn"/>
    <w:uiPriority w:val="1"/>
    <w:qFormat/>
    <w:rsid w:val="00CC3462"/>
    <w:rPr>
      <w:rFonts w:eastAsia="Times New Roman"/>
      <w:sz w:val="22"/>
      <w:szCs w:val="22"/>
      <w:lang w:val="en-US" w:eastAsia="en-US"/>
    </w:rPr>
  </w:style>
  <w:style w:type="character" w:customStyle="1" w:styleId="IngenmellomromTegn">
    <w:name w:val="Ingen mellomrom Tegn"/>
    <w:basedOn w:val="DefaultParagraphFont"/>
    <w:link w:val="Ingenmellomrom"/>
    <w:uiPriority w:val="1"/>
    <w:rsid w:val="00CC3462"/>
    <w:rPr>
      <w:rFonts w:eastAsia="Times New Roman"/>
      <w:sz w:val="22"/>
      <w:szCs w:val="22"/>
      <w:lang w:val="en-US" w:eastAsia="en-US" w:bidi="ar-SA"/>
    </w:rPr>
  </w:style>
  <w:style w:type="character" w:styleId="CommentReference">
    <w:name w:val="annotation reference"/>
    <w:basedOn w:val="DefaultParagraphFont"/>
    <w:uiPriority w:val="99"/>
    <w:semiHidden/>
    <w:unhideWhenUsed/>
    <w:rsid w:val="00CC3462"/>
    <w:rPr>
      <w:sz w:val="16"/>
      <w:szCs w:val="16"/>
    </w:rPr>
  </w:style>
  <w:style w:type="paragraph" w:styleId="CommentText">
    <w:name w:val="annotation text"/>
    <w:basedOn w:val="Normal"/>
    <w:link w:val="CommentTextChar"/>
    <w:uiPriority w:val="99"/>
    <w:unhideWhenUsed/>
    <w:rsid w:val="00CC3462"/>
    <w:pPr>
      <w:spacing w:line="240" w:lineRule="auto"/>
    </w:pPr>
    <w:rPr>
      <w:sz w:val="20"/>
      <w:szCs w:val="20"/>
      <w:lang w:val="en-GB"/>
    </w:rPr>
  </w:style>
  <w:style w:type="character" w:customStyle="1" w:styleId="CommentTextChar">
    <w:name w:val="Comment Text Char"/>
    <w:basedOn w:val="DefaultParagraphFont"/>
    <w:link w:val="CommentText"/>
    <w:uiPriority w:val="99"/>
    <w:rsid w:val="00CC3462"/>
    <w:rPr>
      <w:sz w:val="20"/>
      <w:szCs w:val="20"/>
      <w:lang w:val="en-GB"/>
    </w:rPr>
  </w:style>
  <w:style w:type="paragraph" w:styleId="BalloonText">
    <w:name w:val="Balloon Text"/>
    <w:basedOn w:val="Normal"/>
    <w:link w:val="BalloonTextChar"/>
    <w:uiPriority w:val="99"/>
    <w:semiHidden/>
    <w:unhideWhenUsed/>
    <w:rsid w:val="00CC3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462"/>
    <w:rPr>
      <w:rFonts w:ascii="Tahoma" w:hAnsi="Tahoma" w:cs="Tahoma"/>
      <w:sz w:val="16"/>
      <w:szCs w:val="16"/>
    </w:rPr>
  </w:style>
  <w:style w:type="paragraph" w:styleId="NormalWeb">
    <w:name w:val="Normal (Web)"/>
    <w:basedOn w:val="Normal"/>
    <w:uiPriority w:val="99"/>
    <w:rsid w:val="00CC3462"/>
    <w:pPr>
      <w:spacing w:after="0" w:line="240" w:lineRule="auto"/>
    </w:pPr>
    <w:rPr>
      <w:rFonts w:ascii="Times New Roman" w:eastAsia="Times New Roman" w:hAnsi="Times New Roman"/>
      <w:sz w:val="24"/>
      <w:szCs w:val="24"/>
    </w:rPr>
  </w:style>
  <w:style w:type="paragraph" w:customStyle="1" w:styleId="ColorfulList-Accent11">
    <w:name w:val="Colorful List - Accent 11"/>
    <w:basedOn w:val="Normal"/>
    <w:qFormat/>
    <w:rsid w:val="00CC3462"/>
    <w:pPr>
      <w:ind w:left="720"/>
      <w:contextualSpacing/>
    </w:pPr>
    <w:rPr>
      <w:lang w:val="en-GB"/>
    </w:rPr>
  </w:style>
  <w:style w:type="paragraph" w:styleId="Title">
    <w:name w:val="Title"/>
    <w:basedOn w:val="Normal"/>
    <w:next w:val="Normal"/>
    <w:link w:val="TitleChar"/>
    <w:uiPriority w:val="10"/>
    <w:qFormat/>
    <w:rsid w:val="00CC3462"/>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rPr>
  </w:style>
  <w:style w:type="character" w:customStyle="1" w:styleId="TitleChar">
    <w:name w:val="Title Char"/>
    <w:basedOn w:val="DefaultParagraphFont"/>
    <w:link w:val="Title"/>
    <w:uiPriority w:val="10"/>
    <w:rsid w:val="00CC3462"/>
    <w:rPr>
      <w:rFonts w:ascii="Cambria" w:eastAsia="Times New Roman" w:hAnsi="Cambria" w:cs="Times New Roman"/>
      <w:color w:val="17365D"/>
      <w:spacing w:val="5"/>
      <w:kern w:val="28"/>
      <w:sz w:val="52"/>
      <w:szCs w:val="52"/>
      <w:lang w:val="en-GB"/>
    </w:rPr>
  </w:style>
  <w:style w:type="paragraph" w:customStyle="1" w:styleId="Overskriftforinnholdsfortegnelse">
    <w:name w:val="Overskrift for innholdsfortegnelse"/>
    <w:basedOn w:val="Heading1"/>
    <w:next w:val="Normal"/>
    <w:uiPriority w:val="39"/>
    <w:semiHidden/>
    <w:unhideWhenUsed/>
    <w:qFormat/>
    <w:rsid w:val="00CC3462"/>
    <w:pPr>
      <w:outlineLvl w:val="9"/>
    </w:pPr>
    <w:rPr>
      <w:lang w:val="en-US"/>
    </w:rPr>
  </w:style>
  <w:style w:type="paragraph" w:styleId="TOC1">
    <w:name w:val="toc 1"/>
    <w:basedOn w:val="Normal"/>
    <w:next w:val="Normal"/>
    <w:autoRedefine/>
    <w:uiPriority w:val="39"/>
    <w:unhideWhenUsed/>
    <w:rsid w:val="00CC3462"/>
    <w:pPr>
      <w:spacing w:after="100"/>
    </w:pPr>
  </w:style>
  <w:style w:type="character" w:styleId="Hyperlink">
    <w:name w:val="Hyperlink"/>
    <w:basedOn w:val="DefaultParagraphFont"/>
    <w:uiPriority w:val="99"/>
    <w:unhideWhenUsed/>
    <w:rsid w:val="00CC3462"/>
    <w:rPr>
      <w:color w:val="0000FF"/>
      <w:u w:val="single"/>
    </w:rPr>
  </w:style>
  <w:style w:type="paragraph" w:styleId="Header">
    <w:name w:val="header"/>
    <w:basedOn w:val="Normal"/>
    <w:link w:val="HeaderChar"/>
    <w:uiPriority w:val="99"/>
    <w:unhideWhenUsed/>
    <w:rsid w:val="00CC3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462"/>
  </w:style>
  <w:style w:type="paragraph" w:styleId="Footer">
    <w:name w:val="footer"/>
    <w:basedOn w:val="Normal"/>
    <w:link w:val="FooterChar"/>
    <w:uiPriority w:val="99"/>
    <w:unhideWhenUsed/>
    <w:rsid w:val="00CC3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462"/>
  </w:style>
  <w:style w:type="paragraph" w:styleId="CommentSubject">
    <w:name w:val="annotation subject"/>
    <w:basedOn w:val="CommentText"/>
    <w:next w:val="CommentText"/>
    <w:link w:val="CommentSubjectChar"/>
    <w:uiPriority w:val="99"/>
    <w:semiHidden/>
    <w:unhideWhenUsed/>
    <w:rsid w:val="0085543F"/>
    <w:rPr>
      <w:b/>
      <w:bCs/>
      <w:lang w:val="en-US"/>
    </w:rPr>
  </w:style>
  <w:style w:type="character" w:customStyle="1" w:styleId="CommentSubjectChar">
    <w:name w:val="Comment Subject Char"/>
    <w:basedOn w:val="CommentTextChar"/>
    <w:link w:val="CommentSubject"/>
    <w:uiPriority w:val="99"/>
    <w:semiHidden/>
    <w:rsid w:val="0085543F"/>
    <w:rPr>
      <w:b/>
      <w:bCs/>
      <w:sz w:val="20"/>
      <w:szCs w:val="20"/>
      <w:lang w:val="en-GB"/>
    </w:rPr>
  </w:style>
  <w:style w:type="table" w:styleId="TableGrid">
    <w:name w:val="Table Grid"/>
    <w:basedOn w:val="TableNormal"/>
    <w:uiPriority w:val="59"/>
    <w:rsid w:val="00E20F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Shading-Accent11">
    <w:name w:val="Colorful Shading - Accent 11"/>
    <w:hidden/>
    <w:uiPriority w:val="99"/>
    <w:semiHidden/>
    <w:rsid w:val="00CD73D5"/>
    <w:rPr>
      <w:sz w:val="22"/>
      <w:szCs w:val="22"/>
      <w:lang w:val="en-US" w:eastAsia="en-US"/>
    </w:rPr>
  </w:style>
  <w:style w:type="paragraph" w:styleId="BodyText">
    <w:name w:val="Body Text"/>
    <w:basedOn w:val="Normal"/>
    <w:link w:val="BodyTextChar"/>
    <w:rsid w:val="00B7702A"/>
    <w:pPr>
      <w:suppressAutoHyphens/>
      <w:spacing w:after="120"/>
    </w:pPr>
    <w:rPr>
      <w:rFonts w:eastAsia="Arial Unicode MS" w:cs="font300"/>
      <w:kern w:val="1"/>
      <w:lang w:val="en-ZA" w:eastAsia="ar-SA"/>
    </w:rPr>
  </w:style>
  <w:style w:type="character" w:customStyle="1" w:styleId="BodyTextChar">
    <w:name w:val="Body Text Char"/>
    <w:basedOn w:val="DefaultParagraphFont"/>
    <w:link w:val="BodyText"/>
    <w:rsid w:val="00B7702A"/>
    <w:rPr>
      <w:rFonts w:eastAsia="Arial Unicode MS" w:cs="font300"/>
      <w:kern w:val="1"/>
      <w:sz w:val="22"/>
      <w:szCs w:val="22"/>
      <w:lang w:eastAsia="ar-SA"/>
    </w:rPr>
  </w:style>
  <w:style w:type="paragraph" w:customStyle="1" w:styleId="ColorfulList-Accent110">
    <w:name w:val="Colorful List - Accent 11"/>
    <w:basedOn w:val="Normal"/>
    <w:qFormat/>
    <w:rsid w:val="00B7702A"/>
    <w:pPr>
      <w:suppressAutoHyphens/>
      <w:ind w:left="720"/>
    </w:pPr>
    <w:rPr>
      <w:kern w:val="1"/>
      <w:lang w:val="en-GB" w:eastAsia="ar-SA"/>
    </w:rPr>
  </w:style>
  <w:style w:type="character" w:customStyle="1" w:styleId="CommentTextChar1">
    <w:name w:val="Comment Text Char1"/>
    <w:uiPriority w:val="99"/>
    <w:semiHidden/>
    <w:rsid w:val="00B7702A"/>
    <w:rPr>
      <w:rFonts w:ascii="Calibri" w:eastAsia="Arial Unicode MS" w:hAnsi="Calibri" w:cs="font300"/>
      <w:kern w:val="1"/>
      <w:lang w:val="en-ZA" w:eastAsia="ar-SA"/>
    </w:rPr>
  </w:style>
  <w:style w:type="paragraph" w:styleId="FootnoteText">
    <w:name w:val="footnote text"/>
    <w:basedOn w:val="Normal"/>
    <w:link w:val="FootnoteTextChar"/>
    <w:uiPriority w:val="99"/>
    <w:semiHidden/>
    <w:unhideWhenUsed/>
    <w:rsid w:val="0061246A"/>
    <w:pPr>
      <w:suppressAutoHyphens/>
    </w:pPr>
    <w:rPr>
      <w:rFonts w:eastAsia="Arial Unicode MS"/>
      <w:kern w:val="1"/>
      <w:sz w:val="20"/>
      <w:szCs w:val="20"/>
      <w:lang w:val="en-ZA" w:eastAsia="ar-SA"/>
    </w:rPr>
  </w:style>
  <w:style w:type="character" w:customStyle="1" w:styleId="FootnoteTextChar">
    <w:name w:val="Footnote Text Char"/>
    <w:basedOn w:val="DefaultParagraphFont"/>
    <w:link w:val="FootnoteText"/>
    <w:uiPriority w:val="99"/>
    <w:semiHidden/>
    <w:rsid w:val="0061246A"/>
    <w:rPr>
      <w:rFonts w:eastAsia="Arial Unicode MS"/>
      <w:kern w:val="1"/>
      <w:lang w:eastAsia="ar-SA"/>
    </w:rPr>
  </w:style>
  <w:style w:type="character" w:styleId="FootnoteReference">
    <w:name w:val="footnote reference"/>
    <w:uiPriority w:val="99"/>
    <w:rsid w:val="0061246A"/>
    <w:rPr>
      <w:vertAlign w:val="superscript"/>
    </w:rPr>
  </w:style>
  <w:style w:type="character" w:customStyle="1" w:styleId="apple-style-span">
    <w:name w:val="apple-style-span"/>
    <w:basedOn w:val="DefaultParagraphFont"/>
    <w:rsid w:val="001A117D"/>
  </w:style>
  <w:style w:type="paragraph" w:customStyle="1" w:styleId="Ingenmellomrom0">
    <w:name w:val="Ingen mellomrom"/>
    <w:uiPriority w:val="1"/>
    <w:qFormat/>
    <w:rsid w:val="009A7413"/>
    <w:pPr>
      <w:suppressAutoHyphens/>
      <w:spacing w:line="100" w:lineRule="atLeast"/>
    </w:pPr>
    <w:rPr>
      <w:rFonts w:eastAsia="Times New Roman"/>
      <w:kern w:val="1"/>
      <w:sz w:val="22"/>
      <w:szCs w:val="22"/>
      <w:lang w:val="en-US" w:eastAsia="ar-SA"/>
    </w:rPr>
  </w:style>
  <w:style w:type="paragraph" w:customStyle="1" w:styleId="Default">
    <w:name w:val="Default"/>
    <w:rsid w:val="00041798"/>
    <w:pPr>
      <w:autoSpaceDE w:val="0"/>
      <w:autoSpaceDN w:val="0"/>
      <w:adjustRightInd w:val="0"/>
    </w:pPr>
    <w:rPr>
      <w:rFonts w:cs="Calibri"/>
      <w:color w:val="000000"/>
      <w:sz w:val="24"/>
      <w:szCs w:val="24"/>
      <w:lang w:val="en-ZA" w:eastAsia="en-ZA"/>
    </w:rPr>
  </w:style>
  <w:style w:type="character" w:customStyle="1" w:styleId="Heading6Char">
    <w:name w:val="Heading 6 Char"/>
    <w:basedOn w:val="DefaultParagraphFont"/>
    <w:link w:val="Heading6"/>
    <w:uiPriority w:val="9"/>
    <w:semiHidden/>
    <w:rsid w:val="006136A0"/>
    <w:rPr>
      <w:rFonts w:ascii="Calibri" w:eastAsia="Times New Roman" w:hAnsi="Calibri" w:cs="Times New Roman"/>
      <w:b/>
      <w:bCs/>
      <w:sz w:val="22"/>
      <w:szCs w:val="22"/>
      <w:lang w:val="en-US" w:eastAsia="en-US"/>
    </w:rPr>
  </w:style>
  <w:style w:type="paragraph" w:styleId="ListParagraph">
    <w:name w:val="List Paragraph"/>
    <w:basedOn w:val="Normal"/>
    <w:qFormat/>
    <w:rsid w:val="003B0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0309">
      <w:bodyDiv w:val="1"/>
      <w:marLeft w:val="0"/>
      <w:marRight w:val="0"/>
      <w:marTop w:val="0"/>
      <w:marBottom w:val="0"/>
      <w:divBdr>
        <w:top w:val="none" w:sz="0" w:space="0" w:color="auto"/>
        <w:left w:val="none" w:sz="0" w:space="0" w:color="auto"/>
        <w:bottom w:val="none" w:sz="0" w:space="0" w:color="auto"/>
        <w:right w:val="none" w:sz="0" w:space="0" w:color="auto"/>
      </w:divBdr>
    </w:div>
    <w:div w:id="349110407">
      <w:bodyDiv w:val="1"/>
      <w:marLeft w:val="0"/>
      <w:marRight w:val="0"/>
      <w:marTop w:val="0"/>
      <w:marBottom w:val="0"/>
      <w:divBdr>
        <w:top w:val="none" w:sz="0" w:space="0" w:color="auto"/>
        <w:left w:val="none" w:sz="0" w:space="0" w:color="auto"/>
        <w:bottom w:val="none" w:sz="0" w:space="0" w:color="auto"/>
        <w:right w:val="none" w:sz="0" w:space="0" w:color="auto"/>
      </w:divBdr>
    </w:div>
    <w:div w:id="559832452">
      <w:bodyDiv w:val="1"/>
      <w:marLeft w:val="0"/>
      <w:marRight w:val="0"/>
      <w:marTop w:val="0"/>
      <w:marBottom w:val="0"/>
      <w:divBdr>
        <w:top w:val="none" w:sz="0" w:space="0" w:color="auto"/>
        <w:left w:val="none" w:sz="0" w:space="0" w:color="auto"/>
        <w:bottom w:val="none" w:sz="0" w:space="0" w:color="auto"/>
        <w:right w:val="none" w:sz="0" w:space="0" w:color="auto"/>
      </w:divBdr>
    </w:div>
    <w:div w:id="602615982">
      <w:bodyDiv w:val="1"/>
      <w:marLeft w:val="0"/>
      <w:marRight w:val="0"/>
      <w:marTop w:val="0"/>
      <w:marBottom w:val="0"/>
      <w:divBdr>
        <w:top w:val="none" w:sz="0" w:space="0" w:color="auto"/>
        <w:left w:val="none" w:sz="0" w:space="0" w:color="auto"/>
        <w:bottom w:val="none" w:sz="0" w:space="0" w:color="auto"/>
        <w:right w:val="none" w:sz="0" w:space="0" w:color="auto"/>
      </w:divBdr>
    </w:div>
    <w:div w:id="618686551">
      <w:bodyDiv w:val="1"/>
      <w:marLeft w:val="0"/>
      <w:marRight w:val="0"/>
      <w:marTop w:val="0"/>
      <w:marBottom w:val="0"/>
      <w:divBdr>
        <w:top w:val="none" w:sz="0" w:space="0" w:color="auto"/>
        <w:left w:val="none" w:sz="0" w:space="0" w:color="auto"/>
        <w:bottom w:val="none" w:sz="0" w:space="0" w:color="auto"/>
        <w:right w:val="none" w:sz="0" w:space="0" w:color="auto"/>
      </w:divBdr>
    </w:div>
    <w:div w:id="815145392">
      <w:bodyDiv w:val="1"/>
      <w:marLeft w:val="0"/>
      <w:marRight w:val="0"/>
      <w:marTop w:val="0"/>
      <w:marBottom w:val="0"/>
      <w:divBdr>
        <w:top w:val="none" w:sz="0" w:space="0" w:color="auto"/>
        <w:left w:val="none" w:sz="0" w:space="0" w:color="auto"/>
        <w:bottom w:val="none" w:sz="0" w:space="0" w:color="auto"/>
        <w:right w:val="none" w:sz="0" w:space="0" w:color="auto"/>
      </w:divBdr>
    </w:div>
    <w:div w:id="1435636491">
      <w:bodyDiv w:val="1"/>
      <w:marLeft w:val="0"/>
      <w:marRight w:val="0"/>
      <w:marTop w:val="0"/>
      <w:marBottom w:val="0"/>
      <w:divBdr>
        <w:top w:val="none" w:sz="0" w:space="0" w:color="auto"/>
        <w:left w:val="none" w:sz="0" w:space="0" w:color="auto"/>
        <w:bottom w:val="none" w:sz="0" w:space="0" w:color="auto"/>
        <w:right w:val="none" w:sz="0" w:space="0" w:color="auto"/>
      </w:divBdr>
    </w:div>
    <w:div w:id="1826821523">
      <w:bodyDiv w:val="1"/>
      <w:marLeft w:val="0"/>
      <w:marRight w:val="0"/>
      <w:marTop w:val="0"/>
      <w:marBottom w:val="0"/>
      <w:divBdr>
        <w:top w:val="none" w:sz="0" w:space="0" w:color="auto"/>
        <w:left w:val="none" w:sz="0" w:space="0" w:color="auto"/>
        <w:bottom w:val="none" w:sz="0" w:space="0" w:color="auto"/>
        <w:right w:val="none" w:sz="0" w:space="0" w:color="auto"/>
      </w:divBdr>
    </w:div>
    <w:div w:id="203654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894BCB-7632-4291-BCEB-9A749E587C89}"/>
</file>

<file path=customXml/itemProps2.xml><?xml version="1.0" encoding="utf-8"?>
<ds:datastoreItem xmlns:ds="http://schemas.openxmlformats.org/officeDocument/2006/customXml" ds:itemID="{39423135-6A1E-4DAA-8957-B1D549E070CF}"/>
</file>

<file path=customXml/itemProps3.xml><?xml version="1.0" encoding="utf-8"?>
<ds:datastoreItem xmlns:ds="http://schemas.openxmlformats.org/officeDocument/2006/customXml" ds:itemID="{8C0CAEA5-199F-4143-A1F1-8D7DB13F17ED}"/>
</file>

<file path=docProps/app.xml><?xml version="1.0" encoding="utf-8"?>
<Properties xmlns="http://schemas.openxmlformats.org/officeDocument/2006/extended-properties" xmlns:vt="http://schemas.openxmlformats.org/officeDocument/2006/docPropsVTypes">
  <Template>Normal.dotm</Template>
  <TotalTime>0</TotalTime>
  <Pages>31</Pages>
  <Words>11621</Words>
  <Characters>63455</Characters>
  <Application>Microsoft Office Word</Application>
  <DocSecurity>0</DocSecurity>
  <Lines>1153</Lines>
  <Paragraphs>497</Paragraphs>
  <ScaleCrop>false</ScaleCrop>
  <Company/>
  <LinksUpToDate>false</LinksUpToDate>
  <CharactersWithSpaces>74579</CharactersWithSpaces>
  <SharedDoc>false</SharedDoc>
  <HLinks>
    <vt:vector size="60" baseType="variant">
      <vt:variant>
        <vt:i4>1376305</vt:i4>
      </vt:variant>
      <vt:variant>
        <vt:i4>56</vt:i4>
      </vt:variant>
      <vt:variant>
        <vt:i4>0</vt:i4>
      </vt:variant>
      <vt:variant>
        <vt:i4>5</vt:i4>
      </vt:variant>
      <vt:variant>
        <vt:lpwstr/>
      </vt:variant>
      <vt:variant>
        <vt:lpwstr>_Toc310002217</vt:lpwstr>
      </vt:variant>
      <vt:variant>
        <vt:i4>1376305</vt:i4>
      </vt:variant>
      <vt:variant>
        <vt:i4>50</vt:i4>
      </vt:variant>
      <vt:variant>
        <vt:i4>0</vt:i4>
      </vt:variant>
      <vt:variant>
        <vt:i4>5</vt:i4>
      </vt:variant>
      <vt:variant>
        <vt:lpwstr/>
      </vt:variant>
      <vt:variant>
        <vt:lpwstr>_Toc310002215</vt:lpwstr>
      </vt:variant>
      <vt:variant>
        <vt:i4>1376305</vt:i4>
      </vt:variant>
      <vt:variant>
        <vt:i4>44</vt:i4>
      </vt:variant>
      <vt:variant>
        <vt:i4>0</vt:i4>
      </vt:variant>
      <vt:variant>
        <vt:i4>5</vt:i4>
      </vt:variant>
      <vt:variant>
        <vt:lpwstr/>
      </vt:variant>
      <vt:variant>
        <vt:lpwstr>_Toc310002214</vt:lpwstr>
      </vt:variant>
      <vt:variant>
        <vt:i4>1376305</vt:i4>
      </vt:variant>
      <vt:variant>
        <vt:i4>38</vt:i4>
      </vt:variant>
      <vt:variant>
        <vt:i4>0</vt:i4>
      </vt:variant>
      <vt:variant>
        <vt:i4>5</vt:i4>
      </vt:variant>
      <vt:variant>
        <vt:lpwstr/>
      </vt:variant>
      <vt:variant>
        <vt:lpwstr>_Toc310002211</vt:lpwstr>
      </vt:variant>
      <vt:variant>
        <vt:i4>1376305</vt:i4>
      </vt:variant>
      <vt:variant>
        <vt:i4>32</vt:i4>
      </vt:variant>
      <vt:variant>
        <vt:i4>0</vt:i4>
      </vt:variant>
      <vt:variant>
        <vt:i4>5</vt:i4>
      </vt:variant>
      <vt:variant>
        <vt:lpwstr/>
      </vt:variant>
      <vt:variant>
        <vt:lpwstr>_Toc310002210</vt:lpwstr>
      </vt:variant>
      <vt:variant>
        <vt:i4>1310769</vt:i4>
      </vt:variant>
      <vt:variant>
        <vt:i4>26</vt:i4>
      </vt:variant>
      <vt:variant>
        <vt:i4>0</vt:i4>
      </vt:variant>
      <vt:variant>
        <vt:i4>5</vt:i4>
      </vt:variant>
      <vt:variant>
        <vt:lpwstr/>
      </vt:variant>
      <vt:variant>
        <vt:lpwstr>_Toc310002208</vt:lpwstr>
      </vt:variant>
      <vt:variant>
        <vt:i4>1310769</vt:i4>
      </vt:variant>
      <vt:variant>
        <vt:i4>20</vt:i4>
      </vt:variant>
      <vt:variant>
        <vt:i4>0</vt:i4>
      </vt:variant>
      <vt:variant>
        <vt:i4>5</vt:i4>
      </vt:variant>
      <vt:variant>
        <vt:lpwstr/>
      </vt:variant>
      <vt:variant>
        <vt:lpwstr>_Toc310002207</vt:lpwstr>
      </vt:variant>
      <vt:variant>
        <vt:i4>1310769</vt:i4>
      </vt:variant>
      <vt:variant>
        <vt:i4>14</vt:i4>
      </vt:variant>
      <vt:variant>
        <vt:i4>0</vt:i4>
      </vt:variant>
      <vt:variant>
        <vt:i4>5</vt:i4>
      </vt:variant>
      <vt:variant>
        <vt:lpwstr/>
      </vt:variant>
      <vt:variant>
        <vt:lpwstr>_Toc310002206</vt:lpwstr>
      </vt:variant>
      <vt:variant>
        <vt:i4>1310769</vt:i4>
      </vt:variant>
      <vt:variant>
        <vt:i4>8</vt:i4>
      </vt:variant>
      <vt:variant>
        <vt:i4>0</vt:i4>
      </vt:variant>
      <vt:variant>
        <vt:i4>5</vt:i4>
      </vt:variant>
      <vt:variant>
        <vt:lpwstr/>
      </vt:variant>
      <vt:variant>
        <vt:lpwstr>_Toc310002205</vt:lpwstr>
      </vt:variant>
      <vt:variant>
        <vt:i4>1310769</vt:i4>
      </vt:variant>
      <vt:variant>
        <vt:i4>2</vt:i4>
      </vt:variant>
      <vt:variant>
        <vt:i4>0</vt:i4>
      </vt:variant>
      <vt:variant>
        <vt:i4>5</vt:i4>
      </vt:variant>
      <vt:variant>
        <vt:lpwstr/>
      </vt:variant>
      <vt:variant>
        <vt:lpwstr>_Toc310002204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2012-09-24T00:59:00Z</dcterms:created>
  <dcterms:modified xsi:type="dcterms:W3CDTF">2012-09-24T00:59:00Z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