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A4041" w14:textId="77777777" w:rsidR="004360D4" w:rsidRPr="003712FB" w:rsidRDefault="00AD086B" w:rsidP="003712FB">
      <w:pPr>
        <w:pStyle w:val="Title1"/>
      </w:pPr>
      <w:r w:rsidRPr="003712FB">
        <w:t xml:space="preserve">ANNEX 2: </w:t>
      </w:r>
      <w:proofErr w:type="spellStart"/>
      <w:r w:rsidRPr="003712FB">
        <w:t>AusAID</w:t>
      </w:r>
      <w:proofErr w:type="spellEnd"/>
      <w:r w:rsidRPr="003712FB">
        <w:t xml:space="preserve"> internal quality assessments.</w:t>
      </w:r>
    </w:p>
    <w:p w14:paraId="462A4042" w14:textId="77777777" w:rsidR="004360D4" w:rsidRDefault="004360D4" w:rsidP="003712FB">
      <w:pPr>
        <w:pStyle w:val="Title1"/>
      </w:pPr>
    </w:p>
    <w:p w14:paraId="462A4043" w14:textId="77777777" w:rsidR="004360D4" w:rsidRDefault="004360D4" w:rsidP="004360D4">
      <w:pPr>
        <w:pStyle w:val="BodyText"/>
      </w:pPr>
      <w:r>
        <w:t xml:space="preserve">Each year </w:t>
      </w:r>
      <w:proofErr w:type="spellStart"/>
      <w:r>
        <w:t>AusAID</w:t>
      </w:r>
      <w:proofErr w:type="spellEnd"/>
      <w:r>
        <w:t xml:space="preserve"> assesses the quality of its programs </w:t>
      </w:r>
      <w:r w:rsidR="001D2BF0">
        <w:t>against</w:t>
      </w:r>
      <w:r>
        <w:t xml:space="preserve"> the principles of the Development Assistance Co</w:t>
      </w:r>
      <w:r w:rsidR="001D2BF0">
        <w:t>mmittee (DAC) for Evaluating Development Assistance.</w:t>
      </w:r>
      <w:r>
        <w:t xml:space="preserve"> </w:t>
      </w:r>
      <w:r w:rsidR="001D2BF0">
        <w:t xml:space="preserve"> The data presented in the following graphs represents the percentage of programs rated against each of the scoring categories for the East Timor Country Program </w:t>
      </w:r>
      <w:proofErr w:type="gramStart"/>
      <w:r w:rsidR="001D2BF0">
        <w:t>between 2009-2011</w:t>
      </w:r>
      <w:proofErr w:type="gramEnd"/>
      <w:r w:rsidR="001D2BF0">
        <w:t xml:space="preserve">.  A score of 6 represents very high quality and scores of   1 indicates very poor quality against the respective </w:t>
      </w:r>
      <w:r w:rsidR="00837A76">
        <w:t>criteria</w:t>
      </w:r>
      <w:r w:rsidR="001D2BF0">
        <w:t>.</w:t>
      </w:r>
    </w:p>
    <w:p w14:paraId="462A4044" w14:textId="77777777" w:rsidR="008301E9" w:rsidRDefault="008301E9" w:rsidP="004360D4">
      <w:pPr>
        <w:pStyle w:val="BodyText"/>
      </w:pPr>
    </w:p>
    <w:p w14:paraId="462A4045" w14:textId="77777777" w:rsidR="004360D4" w:rsidRPr="004360D4" w:rsidRDefault="004360D4" w:rsidP="004360D4">
      <w:pPr>
        <w:pStyle w:val="BodyText"/>
      </w:pPr>
      <w:r>
        <w:t>Quality at implementation</w:t>
      </w:r>
    </w:p>
    <w:p w14:paraId="462A4046" w14:textId="77777777" w:rsidR="004360D4" w:rsidRDefault="004360D4" w:rsidP="004360D4">
      <w:pPr>
        <w:ind w:right="-334"/>
        <w:rPr>
          <w:rFonts w:ascii="Garamond" w:hAnsi="Garamond"/>
          <w:sz w:val="22"/>
          <w:szCs w:val="22"/>
        </w:rPr>
      </w:pPr>
      <w:r>
        <w:rPr>
          <w:b/>
          <w:noProof/>
          <w:lang w:val="en-US" w:eastAsia="en-US"/>
        </w:rPr>
        <w:drawing>
          <wp:anchor distT="0" distB="0" distL="114300" distR="114300" simplePos="0" relativeHeight="251659264" behindDoc="1" locked="0" layoutInCell="1" allowOverlap="1" wp14:anchorId="462A406B" wp14:editId="68A568F3">
            <wp:simplePos x="0" y="0"/>
            <wp:positionH relativeFrom="column">
              <wp:posOffset>3810</wp:posOffset>
            </wp:positionH>
            <wp:positionV relativeFrom="paragraph">
              <wp:posOffset>6985</wp:posOffset>
            </wp:positionV>
            <wp:extent cx="2775585" cy="1859280"/>
            <wp:effectExtent l="0" t="0" r="5715" b="7620"/>
            <wp:wrapTight wrapText="bothSides">
              <wp:wrapPolygon edited="0">
                <wp:start x="0" y="0"/>
                <wp:lineTo x="0" y="21467"/>
                <wp:lineTo x="21496" y="21467"/>
                <wp:lineTo x="21496" y="0"/>
                <wp:lineTo x="0" y="0"/>
              </wp:wrapPolygon>
            </wp:wrapTight>
            <wp:docPr id="6" name="Picture 6" descr="Picture that shows Relevance improved slightly in 2011 from 2010 due to one less relevant initiative closing and two new phases of health programs receiving positive ratings. Six of the less relevant initiatives, including all initiatives that rated poorly and half that rated 4, will close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585"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B81">
        <w:rPr>
          <w:rFonts w:ascii="Garamond" w:hAnsi="Garamond"/>
          <w:b/>
          <w:sz w:val="22"/>
          <w:szCs w:val="22"/>
        </w:rPr>
        <w:t>Relevance</w:t>
      </w:r>
      <w:r w:rsidRPr="00C6337E">
        <w:rPr>
          <w:rFonts w:ascii="Garamond" w:hAnsi="Garamond"/>
          <w:sz w:val="22"/>
          <w:szCs w:val="22"/>
        </w:rPr>
        <w:t xml:space="preserve"> improved</w:t>
      </w:r>
      <w:r>
        <w:rPr>
          <w:rFonts w:ascii="Garamond" w:hAnsi="Garamond"/>
          <w:sz w:val="22"/>
          <w:szCs w:val="22"/>
        </w:rPr>
        <w:t xml:space="preserve"> slightly in 2011 from 2010</w:t>
      </w:r>
      <w:r w:rsidRPr="00C6337E">
        <w:rPr>
          <w:rFonts w:ascii="Garamond" w:hAnsi="Garamond"/>
          <w:sz w:val="22"/>
          <w:szCs w:val="22"/>
        </w:rPr>
        <w:t xml:space="preserve"> due to one le</w:t>
      </w:r>
      <w:r>
        <w:rPr>
          <w:rFonts w:ascii="Garamond" w:hAnsi="Garamond"/>
          <w:sz w:val="22"/>
          <w:szCs w:val="22"/>
        </w:rPr>
        <w:t>ss relevant initiative closing and two new phases of health programs receiving positive ratings. Six of the less relevant initiatives, including a</w:t>
      </w:r>
      <w:r w:rsidRPr="00C6337E">
        <w:rPr>
          <w:rFonts w:ascii="Garamond" w:hAnsi="Garamond"/>
          <w:sz w:val="22"/>
          <w:szCs w:val="22"/>
        </w:rPr>
        <w:t>ll initiatives</w:t>
      </w:r>
      <w:r>
        <w:rPr>
          <w:rFonts w:ascii="Garamond" w:hAnsi="Garamond"/>
          <w:sz w:val="22"/>
          <w:szCs w:val="22"/>
        </w:rPr>
        <w:t xml:space="preserve"> that rated poorly and half that rated 4, will close in 2</w:t>
      </w:r>
      <w:r w:rsidRPr="00C6337E">
        <w:rPr>
          <w:rFonts w:ascii="Garamond" w:hAnsi="Garamond"/>
          <w:sz w:val="22"/>
          <w:szCs w:val="22"/>
        </w:rPr>
        <w:t xml:space="preserve">012 </w:t>
      </w:r>
    </w:p>
    <w:p w14:paraId="462A4047" w14:textId="77777777" w:rsidR="004360D4" w:rsidRDefault="004360D4" w:rsidP="004360D4">
      <w:pPr>
        <w:ind w:left="360" w:right="-334"/>
        <w:rPr>
          <w:rFonts w:ascii="Garamond" w:hAnsi="Garamond"/>
          <w:sz w:val="22"/>
          <w:szCs w:val="22"/>
        </w:rPr>
      </w:pPr>
    </w:p>
    <w:p w14:paraId="462A4048" w14:textId="77777777" w:rsidR="004360D4" w:rsidRDefault="004360D4" w:rsidP="004360D4">
      <w:pPr>
        <w:ind w:left="360" w:right="-334"/>
        <w:rPr>
          <w:rFonts w:ascii="Garamond" w:hAnsi="Garamond"/>
          <w:sz w:val="22"/>
          <w:szCs w:val="22"/>
        </w:rPr>
      </w:pPr>
    </w:p>
    <w:p w14:paraId="462A4049" w14:textId="77777777" w:rsidR="004360D4" w:rsidRPr="00C6337E" w:rsidRDefault="004360D4" w:rsidP="00FD12FA">
      <w:pPr>
        <w:ind w:right="-334"/>
        <w:rPr>
          <w:rFonts w:ascii="Garamond" w:hAnsi="Garamond"/>
          <w:sz w:val="22"/>
          <w:szCs w:val="22"/>
        </w:rPr>
      </w:pPr>
    </w:p>
    <w:p w14:paraId="462A404A" w14:textId="77777777" w:rsidR="004360D4" w:rsidRPr="00C6337E" w:rsidRDefault="004360D4" w:rsidP="004360D4">
      <w:pPr>
        <w:ind w:right="-334"/>
        <w:rPr>
          <w:rFonts w:ascii="Garamond" w:hAnsi="Garamond"/>
          <w:sz w:val="22"/>
          <w:szCs w:val="22"/>
        </w:rPr>
      </w:pPr>
      <w:r>
        <w:rPr>
          <w:b/>
          <w:noProof/>
          <w:lang w:val="en-US" w:eastAsia="en-US"/>
        </w:rPr>
        <w:drawing>
          <wp:anchor distT="0" distB="0" distL="114300" distR="114300" simplePos="0" relativeHeight="251660288" behindDoc="1" locked="0" layoutInCell="1" allowOverlap="1" wp14:anchorId="462A406D" wp14:editId="2CB81F39">
            <wp:simplePos x="0" y="0"/>
            <wp:positionH relativeFrom="column">
              <wp:posOffset>10795</wp:posOffset>
            </wp:positionH>
            <wp:positionV relativeFrom="paragraph">
              <wp:posOffset>80645</wp:posOffset>
            </wp:positionV>
            <wp:extent cx="2768600" cy="1849755"/>
            <wp:effectExtent l="0" t="0" r="0" b="0"/>
            <wp:wrapTight wrapText="bothSides">
              <wp:wrapPolygon edited="0">
                <wp:start x="0" y="0"/>
                <wp:lineTo x="0" y="21355"/>
                <wp:lineTo x="21402" y="21355"/>
                <wp:lineTo x="21402" y="0"/>
                <wp:lineTo x="0" y="0"/>
              </wp:wrapPolygon>
            </wp:wrapTight>
            <wp:docPr id="5" name="Picture 5" descr="Picture showing Effectiveness scores declined in 2011 from 2010 largely due to new information gathered through improved by M&amp;E systems. This was the case for our governance, education and health progr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B81">
        <w:rPr>
          <w:rFonts w:ascii="Garamond" w:hAnsi="Garamond"/>
          <w:b/>
          <w:sz w:val="22"/>
          <w:szCs w:val="22"/>
        </w:rPr>
        <w:t>Effectiveness</w:t>
      </w:r>
      <w:r>
        <w:rPr>
          <w:rFonts w:ascii="Garamond" w:hAnsi="Garamond"/>
          <w:sz w:val="22"/>
          <w:szCs w:val="22"/>
        </w:rPr>
        <w:t xml:space="preserve"> </w:t>
      </w:r>
      <w:r w:rsidRPr="00C6337E">
        <w:rPr>
          <w:rFonts w:ascii="Garamond" w:hAnsi="Garamond"/>
          <w:sz w:val="22"/>
          <w:szCs w:val="22"/>
        </w:rPr>
        <w:t xml:space="preserve">scores </w:t>
      </w:r>
      <w:r>
        <w:rPr>
          <w:rFonts w:ascii="Garamond" w:hAnsi="Garamond"/>
          <w:sz w:val="22"/>
          <w:szCs w:val="22"/>
        </w:rPr>
        <w:t>declined in 2011 from 2010</w:t>
      </w:r>
      <w:r w:rsidRPr="00C6337E">
        <w:rPr>
          <w:rFonts w:ascii="Garamond" w:hAnsi="Garamond"/>
          <w:sz w:val="22"/>
          <w:szCs w:val="22"/>
        </w:rPr>
        <w:t xml:space="preserve"> </w:t>
      </w:r>
      <w:r>
        <w:rPr>
          <w:rFonts w:ascii="Garamond" w:hAnsi="Garamond"/>
          <w:sz w:val="22"/>
          <w:szCs w:val="22"/>
        </w:rPr>
        <w:t xml:space="preserve">largely </w:t>
      </w:r>
      <w:r w:rsidRPr="00C6337E">
        <w:rPr>
          <w:rFonts w:ascii="Garamond" w:hAnsi="Garamond"/>
          <w:sz w:val="22"/>
          <w:szCs w:val="22"/>
        </w:rPr>
        <w:t xml:space="preserve">due to new information gathered </w:t>
      </w:r>
      <w:r>
        <w:rPr>
          <w:rFonts w:ascii="Garamond" w:hAnsi="Garamond"/>
          <w:sz w:val="22"/>
          <w:szCs w:val="22"/>
        </w:rPr>
        <w:t xml:space="preserve">through improved </w:t>
      </w:r>
      <w:r w:rsidRPr="00C6337E">
        <w:rPr>
          <w:rFonts w:ascii="Garamond" w:hAnsi="Garamond"/>
          <w:sz w:val="22"/>
          <w:szCs w:val="22"/>
        </w:rPr>
        <w:t xml:space="preserve">by M&amp;E </w:t>
      </w:r>
      <w:r>
        <w:rPr>
          <w:rFonts w:ascii="Garamond" w:hAnsi="Garamond"/>
          <w:sz w:val="22"/>
          <w:szCs w:val="22"/>
        </w:rPr>
        <w:t xml:space="preserve">systems. This was the case for our governance, education and health programs. </w:t>
      </w:r>
      <w:r w:rsidRPr="00C6337E">
        <w:rPr>
          <w:rFonts w:ascii="Garamond" w:hAnsi="Garamond"/>
          <w:sz w:val="22"/>
          <w:szCs w:val="22"/>
        </w:rPr>
        <w:t xml:space="preserve"> </w:t>
      </w:r>
    </w:p>
    <w:p w14:paraId="462A404B" w14:textId="77777777" w:rsidR="004360D4" w:rsidRDefault="004360D4" w:rsidP="00EB7E27">
      <w:pPr>
        <w:ind w:right="-334"/>
        <w:rPr>
          <w:rFonts w:ascii="Garamond" w:hAnsi="Garamond"/>
          <w:sz w:val="22"/>
          <w:szCs w:val="22"/>
        </w:rPr>
      </w:pPr>
      <w:r w:rsidRPr="00C6337E">
        <w:rPr>
          <w:rFonts w:ascii="Garamond" w:hAnsi="Garamond"/>
          <w:sz w:val="22"/>
          <w:szCs w:val="22"/>
        </w:rPr>
        <w:t xml:space="preserve"> </w:t>
      </w:r>
    </w:p>
    <w:p w14:paraId="462A404C" w14:textId="77777777" w:rsidR="004360D4" w:rsidRDefault="004360D4" w:rsidP="004360D4">
      <w:pPr>
        <w:ind w:left="360" w:right="-334"/>
        <w:rPr>
          <w:rFonts w:ascii="Garamond" w:hAnsi="Garamond"/>
          <w:sz w:val="22"/>
          <w:szCs w:val="22"/>
        </w:rPr>
      </w:pPr>
    </w:p>
    <w:p w14:paraId="462A404D" w14:textId="77777777" w:rsidR="004360D4" w:rsidRDefault="004360D4" w:rsidP="004360D4">
      <w:pPr>
        <w:ind w:left="360" w:right="-334"/>
        <w:rPr>
          <w:rFonts w:ascii="Garamond" w:hAnsi="Garamond"/>
          <w:sz w:val="22"/>
          <w:szCs w:val="22"/>
        </w:rPr>
      </w:pPr>
    </w:p>
    <w:p w14:paraId="462A404E" w14:textId="77777777" w:rsidR="004360D4" w:rsidRDefault="004360D4" w:rsidP="004360D4">
      <w:pPr>
        <w:ind w:left="360" w:right="-334"/>
        <w:rPr>
          <w:rFonts w:ascii="Garamond" w:hAnsi="Garamond"/>
          <w:sz w:val="22"/>
          <w:szCs w:val="22"/>
        </w:rPr>
      </w:pPr>
    </w:p>
    <w:p w14:paraId="462A404F" w14:textId="77777777" w:rsidR="004360D4" w:rsidRDefault="004360D4" w:rsidP="00EB7E27">
      <w:pPr>
        <w:ind w:right="-334"/>
        <w:rPr>
          <w:rFonts w:ascii="Garamond" w:hAnsi="Garamond"/>
          <w:sz w:val="22"/>
          <w:szCs w:val="22"/>
        </w:rPr>
      </w:pPr>
    </w:p>
    <w:p w14:paraId="462A4050" w14:textId="77777777" w:rsidR="004360D4" w:rsidRDefault="004360D4" w:rsidP="004360D4">
      <w:pPr>
        <w:ind w:left="4320" w:right="-334" w:firstLine="540"/>
        <w:rPr>
          <w:rFonts w:ascii="Garamond" w:hAnsi="Garamond"/>
          <w:b/>
          <w:sz w:val="22"/>
          <w:szCs w:val="22"/>
        </w:rPr>
      </w:pPr>
      <w:r>
        <w:rPr>
          <w:noProof/>
          <w:lang w:val="en-US" w:eastAsia="en-US"/>
        </w:rPr>
        <w:drawing>
          <wp:anchor distT="0" distB="0" distL="114300" distR="114300" simplePos="0" relativeHeight="251662336" behindDoc="1" locked="0" layoutInCell="1" allowOverlap="1" wp14:anchorId="462A406F" wp14:editId="61124CE8">
            <wp:simplePos x="0" y="0"/>
            <wp:positionH relativeFrom="column">
              <wp:posOffset>3810</wp:posOffset>
            </wp:positionH>
            <wp:positionV relativeFrom="paragraph">
              <wp:posOffset>129540</wp:posOffset>
            </wp:positionV>
            <wp:extent cx="2775585" cy="1847850"/>
            <wp:effectExtent l="0" t="0" r="5715" b="0"/>
            <wp:wrapTight wrapText="bothSides">
              <wp:wrapPolygon edited="0">
                <wp:start x="0" y="0"/>
                <wp:lineTo x="0" y="21377"/>
                <wp:lineTo x="21496" y="21377"/>
                <wp:lineTo x="21496" y="0"/>
                <wp:lineTo x="0" y="0"/>
              </wp:wrapPolygon>
            </wp:wrapTight>
            <wp:docPr id="4" name="Picture 4" descr="Picture showing Monitoring and Evaluation ratings declined due largely to improved progress report appraisal, stronger evaluation insights and less exemptions sought. Of the poorly rated initiatives, half will end in 2012 and two are going through re-design so it is expected that improvements will be achieved in 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558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A4051" w14:textId="77777777" w:rsidR="004360D4" w:rsidRDefault="004360D4" w:rsidP="004360D4">
      <w:pPr>
        <w:ind w:left="4320" w:right="-334"/>
        <w:rPr>
          <w:rFonts w:ascii="Garamond" w:hAnsi="Garamond"/>
          <w:sz w:val="22"/>
          <w:szCs w:val="22"/>
        </w:rPr>
      </w:pPr>
      <w:r>
        <w:rPr>
          <w:rFonts w:ascii="Garamond" w:hAnsi="Garamond"/>
          <w:b/>
          <w:sz w:val="22"/>
          <w:szCs w:val="22"/>
        </w:rPr>
        <w:t>Monitoring and Evaluation</w:t>
      </w:r>
      <w:r w:rsidRPr="00145FF2">
        <w:rPr>
          <w:rFonts w:ascii="Garamond" w:hAnsi="Garamond"/>
          <w:b/>
          <w:sz w:val="22"/>
          <w:szCs w:val="22"/>
        </w:rPr>
        <w:t xml:space="preserve"> </w:t>
      </w:r>
      <w:r w:rsidRPr="007E0FBB">
        <w:rPr>
          <w:rFonts w:ascii="Garamond" w:hAnsi="Garamond"/>
          <w:sz w:val="22"/>
          <w:szCs w:val="22"/>
        </w:rPr>
        <w:t>ratings declined</w:t>
      </w:r>
      <w:r>
        <w:rPr>
          <w:rFonts w:ascii="Garamond" w:hAnsi="Garamond"/>
          <w:b/>
          <w:sz w:val="22"/>
          <w:szCs w:val="22"/>
        </w:rPr>
        <w:t xml:space="preserve"> </w:t>
      </w:r>
      <w:r w:rsidRPr="00145FF2">
        <w:rPr>
          <w:rFonts w:ascii="Garamond" w:hAnsi="Garamond"/>
          <w:sz w:val="22"/>
          <w:szCs w:val="22"/>
        </w:rPr>
        <w:t xml:space="preserve">due </w:t>
      </w:r>
      <w:r>
        <w:rPr>
          <w:rFonts w:ascii="Garamond" w:hAnsi="Garamond"/>
          <w:sz w:val="22"/>
          <w:szCs w:val="22"/>
        </w:rPr>
        <w:t xml:space="preserve">largely to improved </w:t>
      </w:r>
      <w:r w:rsidRPr="00145FF2">
        <w:rPr>
          <w:rFonts w:ascii="Garamond" w:hAnsi="Garamond"/>
          <w:sz w:val="22"/>
          <w:szCs w:val="22"/>
        </w:rPr>
        <w:t>progress report appraisal</w:t>
      </w:r>
      <w:r>
        <w:rPr>
          <w:rFonts w:ascii="Garamond" w:hAnsi="Garamond"/>
          <w:sz w:val="22"/>
          <w:szCs w:val="22"/>
        </w:rPr>
        <w:t xml:space="preserve">, stronger evaluation </w:t>
      </w:r>
      <w:r w:rsidRPr="00145FF2">
        <w:rPr>
          <w:rFonts w:ascii="Garamond" w:hAnsi="Garamond"/>
          <w:sz w:val="22"/>
          <w:szCs w:val="22"/>
        </w:rPr>
        <w:t xml:space="preserve">insights </w:t>
      </w:r>
      <w:r>
        <w:rPr>
          <w:rFonts w:ascii="Garamond" w:hAnsi="Garamond"/>
          <w:sz w:val="22"/>
          <w:szCs w:val="22"/>
        </w:rPr>
        <w:t>and less exemptions sought.</w:t>
      </w:r>
      <w:r w:rsidRPr="00145FF2">
        <w:rPr>
          <w:rFonts w:ascii="Garamond" w:hAnsi="Garamond"/>
          <w:sz w:val="22"/>
          <w:szCs w:val="22"/>
        </w:rPr>
        <w:t xml:space="preserve"> </w:t>
      </w:r>
      <w:r>
        <w:rPr>
          <w:rFonts w:ascii="Garamond" w:hAnsi="Garamond"/>
          <w:sz w:val="22"/>
          <w:szCs w:val="22"/>
        </w:rPr>
        <w:t xml:space="preserve">Of the poorly rated initiatives, half will end in 2012 and two are going through re-design so it is expected that improvements will be achieved in 2012. </w:t>
      </w:r>
    </w:p>
    <w:p w14:paraId="462A4052" w14:textId="77777777" w:rsidR="008301E9" w:rsidRDefault="008301E9" w:rsidP="004360D4">
      <w:pPr>
        <w:ind w:left="4320" w:right="-334"/>
        <w:rPr>
          <w:rFonts w:ascii="Garamond" w:hAnsi="Garamond"/>
          <w:sz w:val="22"/>
          <w:szCs w:val="22"/>
        </w:rPr>
      </w:pPr>
    </w:p>
    <w:p w14:paraId="462A4053" w14:textId="77777777" w:rsidR="008301E9" w:rsidRDefault="008301E9" w:rsidP="004360D4">
      <w:pPr>
        <w:ind w:left="4320" w:right="-334"/>
        <w:rPr>
          <w:rFonts w:ascii="Garamond" w:hAnsi="Garamond"/>
          <w:sz w:val="22"/>
          <w:szCs w:val="22"/>
        </w:rPr>
      </w:pPr>
    </w:p>
    <w:p w14:paraId="462A4054" w14:textId="77777777" w:rsidR="008301E9" w:rsidRDefault="008301E9" w:rsidP="004360D4">
      <w:pPr>
        <w:ind w:left="4320" w:right="-334"/>
        <w:rPr>
          <w:rFonts w:ascii="Garamond" w:hAnsi="Garamond"/>
          <w:sz w:val="22"/>
          <w:szCs w:val="22"/>
        </w:rPr>
      </w:pPr>
    </w:p>
    <w:p w14:paraId="462A4055" w14:textId="77777777" w:rsidR="008301E9" w:rsidRPr="00145FF2" w:rsidRDefault="008301E9" w:rsidP="004360D4">
      <w:pPr>
        <w:ind w:left="4320" w:right="-334"/>
        <w:rPr>
          <w:rFonts w:ascii="Garamond" w:hAnsi="Garamond"/>
          <w:sz w:val="22"/>
          <w:szCs w:val="22"/>
        </w:rPr>
      </w:pPr>
    </w:p>
    <w:p w14:paraId="462A4056" w14:textId="77777777" w:rsidR="008301E9" w:rsidRDefault="008301E9" w:rsidP="004360D4">
      <w:pPr>
        <w:ind w:left="4860" w:right="-334" w:hanging="540"/>
        <w:rPr>
          <w:rFonts w:ascii="Garamond" w:hAnsi="Garamond"/>
          <w:sz w:val="22"/>
          <w:szCs w:val="22"/>
        </w:rPr>
      </w:pPr>
    </w:p>
    <w:p w14:paraId="462A4057" w14:textId="77777777" w:rsidR="004360D4" w:rsidRDefault="004360D4" w:rsidP="004360D4">
      <w:pPr>
        <w:ind w:left="4860" w:right="-334" w:hanging="540"/>
        <w:rPr>
          <w:rFonts w:ascii="Garamond" w:hAnsi="Garamond"/>
          <w:sz w:val="22"/>
          <w:szCs w:val="22"/>
        </w:rPr>
      </w:pPr>
    </w:p>
    <w:p w14:paraId="462A4058" w14:textId="77777777" w:rsidR="004360D4" w:rsidRDefault="008301E9" w:rsidP="004360D4">
      <w:pPr>
        <w:ind w:right="-334"/>
        <w:rPr>
          <w:rFonts w:ascii="Garamond" w:hAnsi="Garamond"/>
          <w:sz w:val="22"/>
          <w:szCs w:val="22"/>
        </w:rPr>
      </w:pPr>
      <w:r>
        <w:rPr>
          <w:noProof/>
          <w:lang w:val="en-US" w:eastAsia="en-US"/>
        </w:rPr>
        <w:drawing>
          <wp:anchor distT="0" distB="0" distL="114300" distR="114300" simplePos="0" relativeHeight="251664384" behindDoc="1" locked="0" layoutInCell="1" allowOverlap="1" wp14:anchorId="462A4071" wp14:editId="2481619E">
            <wp:simplePos x="0" y="0"/>
            <wp:positionH relativeFrom="column">
              <wp:posOffset>-123825</wp:posOffset>
            </wp:positionH>
            <wp:positionV relativeFrom="paragraph">
              <wp:posOffset>50800</wp:posOffset>
            </wp:positionV>
            <wp:extent cx="2775585" cy="1834515"/>
            <wp:effectExtent l="0" t="0" r="5715" b="0"/>
            <wp:wrapTight wrapText="bothSides">
              <wp:wrapPolygon edited="0">
                <wp:start x="0" y="0"/>
                <wp:lineTo x="0" y="21308"/>
                <wp:lineTo x="21496" y="21308"/>
                <wp:lineTo x="21496" y="0"/>
                <wp:lineTo x="0" y="0"/>
              </wp:wrapPolygon>
            </wp:wrapTight>
            <wp:docPr id="3" name="Picture 3" descr="Picture describing the Gender equality scores improved in 2011 due to better mainstreaming across programs, especially in agriculture and governance. Of the 9 that rated poorly, 6 will end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5585" cy="183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0D4">
        <w:rPr>
          <w:rFonts w:ascii="Garamond" w:hAnsi="Garamond"/>
          <w:b/>
          <w:sz w:val="22"/>
          <w:szCs w:val="22"/>
        </w:rPr>
        <w:t xml:space="preserve">Gender equality </w:t>
      </w:r>
      <w:r w:rsidR="004360D4" w:rsidRPr="00EB6CD6">
        <w:rPr>
          <w:rFonts w:ascii="Garamond" w:hAnsi="Garamond"/>
          <w:sz w:val="22"/>
          <w:szCs w:val="22"/>
        </w:rPr>
        <w:t xml:space="preserve">scores improved in 2011 due to </w:t>
      </w:r>
      <w:r w:rsidR="004360D4">
        <w:rPr>
          <w:rFonts w:ascii="Garamond" w:hAnsi="Garamond"/>
          <w:sz w:val="22"/>
          <w:szCs w:val="22"/>
        </w:rPr>
        <w:t>better main</w:t>
      </w:r>
      <w:bookmarkStart w:id="0" w:name="_GoBack"/>
      <w:bookmarkEnd w:id="0"/>
      <w:r w:rsidR="004360D4">
        <w:rPr>
          <w:rFonts w:ascii="Garamond" w:hAnsi="Garamond"/>
          <w:sz w:val="22"/>
          <w:szCs w:val="22"/>
        </w:rPr>
        <w:t>streaming across programs, especially in agriculture and governance. Of the 9 that rated poorly, 6 will end in 2012.</w:t>
      </w:r>
    </w:p>
    <w:p w14:paraId="462A4059" w14:textId="77777777" w:rsidR="004360D4" w:rsidRDefault="004360D4" w:rsidP="004360D4">
      <w:pPr>
        <w:ind w:right="-334"/>
        <w:rPr>
          <w:rFonts w:ascii="Garamond" w:hAnsi="Garamond"/>
          <w:sz w:val="22"/>
          <w:szCs w:val="22"/>
        </w:rPr>
      </w:pPr>
    </w:p>
    <w:p w14:paraId="462A405A" w14:textId="77777777" w:rsidR="004360D4" w:rsidRDefault="004360D4" w:rsidP="004360D4">
      <w:pPr>
        <w:ind w:right="-334"/>
        <w:rPr>
          <w:rFonts w:ascii="Garamond" w:hAnsi="Garamond"/>
          <w:sz w:val="22"/>
          <w:szCs w:val="22"/>
        </w:rPr>
      </w:pPr>
    </w:p>
    <w:p w14:paraId="462A405B" w14:textId="77777777" w:rsidR="004360D4" w:rsidRDefault="004360D4" w:rsidP="004360D4">
      <w:pPr>
        <w:ind w:right="-334"/>
        <w:rPr>
          <w:rFonts w:ascii="Garamond" w:hAnsi="Garamond"/>
          <w:sz w:val="22"/>
          <w:szCs w:val="22"/>
        </w:rPr>
      </w:pPr>
    </w:p>
    <w:p w14:paraId="462A405C" w14:textId="77777777" w:rsidR="004360D4" w:rsidRDefault="004360D4" w:rsidP="004360D4">
      <w:pPr>
        <w:ind w:right="-334"/>
        <w:rPr>
          <w:rFonts w:ascii="Garamond" w:hAnsi="Garamond"/>
          <w:sz w:val="22"/>
          <w:szCs w:val="22"/>
        </w:rPr>
      </w:pPr>
    </w:p>
    <w:p w14:paraId="462A405D" w14:textId="77777777" w:rsidR="008301E9" w:rsidRDefault="008301E9" w:rsidP="004360D4">
      <w:pPr>
        <w:ind w:right="-334"/>
        <w:rPr>
          <w:rFonts w:ascii="Garamond" w:hAnsi="Garamond"/>
          <w:sz w:val="22"/>
          <w:szCs w:val="22"/>
        </w:rPr>
      </w:pPr>
    </w:p>
    <w:p w14:paraId="462A405E" w14:textId="77777777" w:rsidR="008301E9" w:rsidRDefault="008301E9" w:rsidP="004360D4">
      <w:pPr>
        <w:ind w:right="-334"/>
        <w:rPr>
          <w:rFonts w:ascii="Garamond" w:hAnsi="Garamond"/>
          <w:sz w:val="22"/>
          <w:szCs w:val="22"/>
        </w:rPr>
      </w:pPr>
    </w:p>
    <w:p w14:paraId="462A405F" w14:textId="77777777" w:rsidR="004360D4" w:rsidRPr="003C1634" w:rsidRDefault="004360D4" w:rsidP="004360D4">
      <w:pPr>
        <w:rPr>
          <w:rFonts w:ascii="Garamond" w:hAnsi="Garamond"/>
          <w:sz w:val="22"/>
          <w:szCs w:val="22"/>
          <w:u w:val="single"/>
        </w:rPr>
      </w:pPr>
      <w:r>
        <w:rPr>
          <w:noProof/>
          <w:lang w:val="en-US" w:eastAsia="en-US"/>
        </w:rPr>
        <w:drawing>
          <wp:anchor distT="0" distB="0" distL="114300" distR="114300" simplePos="0" relativeHeight="251663360" behindDoc="1" locked="0" layoutInCell="1" allowOverlap="1" wp14:anchorId="462A4073" wp14:editId="11B62A9C">
            <wp:simplePos x="0" y="0"/>
            <wp:positionH relativeFrom="column">
              <wp:posOffset>3810</wp:posOffset>
            </wp:positionH>
            <wp:positionV relativeFrom="paragraph">
              <wp:posOffset>87630</wp:posOffset>
            </wp:positionV>
            <wp:extent cx="2700020" cy="1791335"/>
            <wp:effectExtent l="0" t="0" r="5080" b="0"/>
            <wp:wrapTight wrapText="bothSides">
              <wp:wrapPolygon edited="0">
                <wp:start x="0" y="0"/>
                <wp:lineTo x="0" y="21363"/>
                <wp:lineTo x="21488" y="21363"/>
                <wp:lineTo x="21488" y="0"/>
                <wp:lineTo x="0" y="0"/>
              </wp:wrapPolygon>
            </wp:wrapTight>
            <wp:docPr id="2" name="Picture 2" descr="Picture describing the Sustainability scores improved in 2011 as GoTL commitment improved. Of the 11 initiatives that rated poorly, 6 will end in 2012 and two will enter new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2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2">
        <w:rPr>
          <w:rFonts w:ascii="Garamond" w:hAnsi="Garamond"/>
          <w:b/>
          <w:sz w:val="22"/>
          <w:szCs w:val="22"/>
        </w:rPr>
        <w:t xml:space="preserve">Sustainability </w:t>
      </w:r>
      <w:r w:rsidRPr="003C1634">
        <w:rPr>
          <w:rFonts w:ascii="Garamond" w:hAnsi="Garamond"/>
          <w:sz w:val="22"/>
          <w:szCs w:val="22"/>
        </w:rPr>
        <w:t xml:space="preserve">scores improved </w:t>
      </w:r>
      <w:r>
        <w:rPr>
          <w:rFonts w:ascii="Garamond" w:hAnsi="Garamond"/>
          <w:sz w:val="22"/>
          <w:szCs w:val="22"/>
        </w:rPr>
        <w:t>in 2011</w:t>
      </w:r>
      <w:r w:rsidRPr="003C1634">
        <w:rPr>
          <w:rFonts w:ascii="Garamond" w:hAnsi="Garamond"/>
          <w:sz w:val="22"/>
          <w:szCs w:val="22"/>
        </w:rPr>
        <w:t xml:space="preserve"> as </w:t>
      </w:r>
      <w:proofErr w:type="spellStart"/>
      <w:r w:rsidRPr="003C1634">
        <w:rPr>
          <w:rFonts w:ascii="Garamond" w:hAnsi="Garamond"/>
          <w:sz w:val="22"/>
          <w:szCs w:val="22"/>
        </w:rPr>
        <w:t>GoTL</w:t>
      </w:r>
      <w:proofErr w:type="spellEnd"/>
      <w:r w:rsidRPr="003C1634">
        <w:rPr>
          <w:rFonts w:ascii="Garamond" w:hAnsi="Garamond"/>
          <w:sz w:val="22"/>
          <w:szCs w:val="22"/>
        </w:rPr>
        <w:t xml:space="preserve"> commitment improved</w:t>
      </w:r>
      <w:r>
        <w:rPr>
          <w:rFonts w:ascii="Garamond" w:hAnsi="Garamond"/>
          <w:sz w:val="22"/>
          <w:szCs w:val="22"/>
        </w:rPr>
        <w:t>. Of the 11 initiatives that rated poorly, 6 will end in 2012</w:t>
      </w:r>
      <w:r w:rsidRPr="003C1634">
        <w:rPr>
          <w:rFonts w:ascii="Garamond" w:hAnsi="Garamond"/>
          <w:sz w:val="22"/>
          <w:szCs w:val="22"/>
        </w:rPr>
        <w:t xml:space="preserve"> </w:t>
      </w:r>
      <w:r>
        <w:rPr>
          <w:rFonts w:ascii="Garamond" w:hAnsi="Garamond"/>
          <w:sz w:val="22"/>
          <w:szCs w:val="22"/>
        </w:rPr>
        <w:t>and two will enter new phases.</w:t>
      </w:r>
    </w:p>
    <w:p w14:paraId="462A4060" w14:textId="77777777" w:rsidR="004360D4" w:rsidRDefault="004360D4" w:rsidP="004360D4">
      <w:pPr>
        <w:pStyle w:val="Heading2"/>
        <w:numPr>
          <w:ilvl w:val="0"/>
          <w:numId w:val="0"/>
        </w:numPr>
        <w:spacing w:before="240"/>
      </w:pPr>
    </w:p>
    <w:p w14:paraId="462A4061" w14:textId="77777777" w:rsidR="004360D4" w:rsidRDefault="004360D4" w:rsidP="004360D4">
      <w:pPr>
        <w:pStyle w:val="BodyText"/>
      </w:pPr>
    </w:p>
    <w:p w14:paraId="462A4062" w14:textId="77777777" w:rsidR="004360D4" w:rsidRDefault="004360D4" w:rsidP="004360D4">
      <w:pPr>
        <w:pStyle w:val="BodyText"/>
      </w:pPr>
    </w:p>
    <w:p w14:paraId="462A4063" w14:textId="77777777" w:rsidR="004360D4" w:rsidRDefault="004360D4" w:rsidP="004360D4">
      <w:pPr>
        <w:pStyle w:val="BodyText"/>
      </w:pPr>
    </w:p>
    <w:p w14:paraId="462A4064" w14:textId="77777777" w:rsidR="004360D4" w:rsidRPr="003C1634" w:rsidRDefault="004360D4" w:rsidP="004360D4">
      <w:pPr>
        <w:pStyle w:val="BodyText"/>
      </w:pPr>
    </w:p>
    <w:p w14:paraId="462A4065" w14:textId="77777777" w:rsidR="004360D4" w:rsidRDefault="004360D4" w:rsidP="003712FB">
      <w:pPr>
        <w:pStyle w:val="Normal1"/>
      </w:pPr>
      <w:r>
        <w:rPr>
          <w:b/>
          <w:noProof/>
          <w:lang w:val="en-US" w:eastAsia="en-US"/>
        </w:rPr>
        <w:drawing>
          <wp:anchor distT="0" distB="0" distL="114300" distR="114300" simplePos="0" relativeHeight="251661312" behindDoc="1" locked="0" layoutInCell="1" allowOverlap="1" wp14:anchorId="462A4075" wp14:editId="5D2C2AEA">
            <wp:simplePos x="0" y="0"/>
            <wp:positionH relativeFrom="column">
              <wp:posOffset>3810</wp:posOffset>
            </wp:positionH>
            <wp:positionV relativeFrom="paragraph">
              <wp:posOffset>35560</wp:posOffset>
            </wp:positionV>
            <wp:extent cx="2727325" cy="1835785"/>
            <wp:effectExtent l="0" t="0" r="0" b="0"/>
            <wp:wrapTight wrapText="bothSides">
              <wp:wrapPolygon edited="0">
                <wp:start x="0" y="0"/>
                <wp:lineTo x="0" y="21294"/>
                <wp:lineTo x="21424" y="21294"/>
                <wp:lineTo x="21424" y="0"/>
                <wp:lineTo x="0" y="0"/>
              </wp:wrapPolygon>
            </wp:wrapTight>
            <wp:docPr id="1" name="Picture 1" descr="Puctire showing the Efficiency scores declined mainly due to weak management by partners and more active AusAID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732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4ED">
        <w:rPr>
          <w:b/>
        </w:rPr>
        <w:t>Efficiency</w:t>
      </w:r>
      <w:r w:rsidRPr="006544ED">
        <w:t xml:space="preserve"> </w:t>
      </w:r>
      <w:r w:rsidRPr="003712FB">
        <w:t xml:space="preserve">scores declined mainly due to weak management by partners and more active </w:t>
      </w:r>
      <w:proofErr w:type="spellStart"/>
      <w:r w:rsidRPr="003712FB">
        <w:t>AusAID</w:t>
      </w:r>
      <w:proofErr w:type="spellEnd"/>
      <w:r w:rsidRPr="003712FB">
        <w:t xml:space="preserve"> monitoring</w:t>
      </w:r>
    </w:p>
    <w:p w14:paraId="02773535" w14:textId="77777777" w:rsidR="003712FB" w:rsidRPr="003712FB" w:rsidRDefault="003712FB" w:rsidP="003712FB">
      <w:pPr>
        <w:pStyle w:val="Normal1"/>
      </w:pPr>
    </w:p>
    <w:p w14:paraId="462A4066" w14:textId="77777777" w:rsidR="004360D4" w:rsidRDefault="004360D4" w:rsidP="004360D4">
      <w:pPr>
        <w:pStyle w:val="BodyText"/>
      </w:pPr>
    </w:p>
    <w:p w14:paraId="462A4067" w14:textId="77777777" w:rsidR="004360D4" w:rsidRDefault="004360D4" w:rsidP="004360D4">
      <w:pPr>
        <w:pStyle w:val="BodyText"/>
      </w:pPr>
    </w:p>
    <w:p w14:paraId="462A4068" w14:textId="77777777" w:rsidR="004360D4" w:rsidRDefault="004360D4" w:rsidP="004360D4">
      <w:pPr>
        <w:pStyle w:val="BodyText"/>
      </w:pPr>
    </w:p>
    <w:p w14:paraId="462A4069" w14:textId="77777777" w:rsidR="004360D4" w:rsidRDefault="004360D4" w:rsidP="004360D4">
      <w:pPr>
        <w:pStyle w:val="BodyText"/>
      </w:pPr>
    </w:p>
    <w:p w14:paraId="462A406A" w14:textId="77777777" w:rsidR="00A3624F" w:rsidRDefault="00A3624F"/>
    <w:sectPr w:rsidR="00A362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D4"/>
    <w:rsid w:val="00040C96"/>
    <w:rsid w:val="000E1161"/>
    <w:rsid w:val="00173DB4"/>
    <w:rsid w:val="001D2BF0"/>
    <w:rsid w:val="003712FB"/>
    <w:rsid w:val="00373D97"/>
    <w:rsid w:val="004360D4"/>
    <w:rsid w:val="007530A7"/>
    <w:rsid w:val="008301E9"/>
    <w:rsid w:val="00837A76"/>
    <w:rsid w:val="00A3624F"/>
    <w:rsid w:val="00A40CCE"/>
    <w:rsid w:val="00AD086B"/>
    <w:rsid w:val="00E24DB8"/>
    <w:rsid w:val="00EB7E27"/>
    <w:rsid w:val="00FD1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0D4"/>
    <w:pPr>
      <w:spacing w:before="80" w:after="80" w:line="280" w:lineRule="atLeast"/>
    </w:pPr>
    <w:rPr>
      <w:szCs w:val="24"/>
    </w:rPr>
  </w:style>
  <w:style w:type="paragraph" w:styleId="Heading1">
    <w:name w:val="heading 1"/>
    <w:basedOn w:val="Normal"/>
    <w:next w:val="Normal"/>
    <w:link w:val="Heading1Char"/>
    <w:qFormat/>
    <w:rsid w:val="00436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4360D4"/>
    <w:pPr>
      <w:keepNext w:val="0"/>
      <w:keepLines w:val="0"/>
      <w:numPr>
        <w:ilvl w:val="1"/>
        <w:numId w:val="1"/>
      </w:numPr>
      <w:spacing w:before="380"/>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next w:val="BodyText"/>
    <w:link w:val="Heading3Char"/>
    <w:qFormat/>
    <w:rsid w:val="004360D4"/>
    <w:pPr>
      <w:numPr>
        <w:ilvl w:val="2"/>
      </w:numPr>
      <w:spacing w:before="300" w:line="260" w:lineRule="atLeast"/>
      <w:outlineLvl w:val="2"/>
    </w:pPr>
    <w:rPr>
      <w:color w:val="54534A"/>
      <w:sz w:val="22"/>
      <w:szCs w:val="22"/>
    </w:rPr>
  </w:style>
  <w:style w:type="paragraph" w:styleId="Heading4">
    <w:name w:val="heading 4"/>
    <w:basedOn w:val="BodyText"/>
    <w:next w:val="BodyText"/>
    <w:link w:val="Heading4Char"/>
    <w:qFormat/>
    <w:rsid w:val="004360D4"/>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4360D4"/>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4360D4"/>
    <w:pPr>
      <w:keepNext w:val="0"/>
      <w:keepLines w:val="0"/>
      <w:numPr>
        <w:ilvl w:val="5"/>
        <w:numId w:val="1"/>
      </w:numPr>
      <w:spacing w:before="80" w:after="80"/>
      <w:outlineLvl w:val="5"/>
    </w:pPr>
    <w:rPr>
      <w:rFonts w:ascii="Georgia" w:eastAsia="Times New Roman" w:hAnsi="Georgia" w:cs="Times New Roman"/>
      <w:b w:val="0"/>
      <w:color w:val="auto"/>
      <w:sz w:val="19"/>
      <w:szCs w:val="19"/>
    </w:rPr>
  </w:style>
  <w:style w:type="paragraph" w:styleId="Heading7">
    <w:name w:val="heading 7"/>
    <w:basedOn w:val="Heading2"/>
    <w:next w:val="BodyText"/>
    <w:link w:val="Heading7Char"/>
    <w:qFormat/>
    <w:rsid w:val="004360D4"/>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4360D4"/>
    <w:pPr>
      <w:numPr>
        <w:ilvl w:val="7"/>
      </w:numPr>
      <w:outlineLvl w:val="7"/>
    </w:pPr>
  </w:style>
  <w:style w:type="paragraph" w:styleId="Heading9">
    <w:name w:val="heading 9"/>
    <w:basedOn w:val="Heading4"/>
    <w:next w:val="BodyText"/>
    <w:link w:val="Heading9Char"/>
    <w:qFormat/>
    <w:rsid w:val="004360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0D4"/>
    <w:rPr>
      <w:rFonts w:ascii="Franklin Gothic Medium" w:hAnsi="Franklin Gothic Medium"/>
      <w:color w:val="5A9A98"/>
      <w:sz w:val="24"/>
      <w:szCs w:val="24"/>
    </w:rPr>
  </w:style>
  <w:style w:type="character" w:customStyle="1" w:styleId="Heading3Char">
    <w:name w:val="Heading 3 Char"/>
    <w:basedOn w:val="DefaultParagraphFont"/>
    <w:link w:val="Heading3"/>
    <w:rsid w:val="004360D4"/>
    <w:rPr>
      <w:rFonts w:ascii="Franklin Gothic Medium" w:hAnsi="Franklin Gothic Medium"/>
      <w:color w:val="54534A"/>
      <w:sz w:val="22"/>
      <w:szCs w:val="22"/>
    </w:rPr>
  </w:style>
  <w:style w:type="character" w:customStyle="1" w:styleId="Heading4Char">
    <w:name w:val="Heading 4 Char"/>
    <w:basedOn w:val="DefaultParagraphFont"/>
    <w:link w:val="Heading4"/>
    <w:rsid w:val="004360D4"/>
    <w:rPr>
      <w:rFonts w:ascii="Georgia" w:hAnsi="Georgia"/>
      <w:b/>
      <w:color w:val="54534A"/>
      <w:sz w:val="22"/>
      <w:szCs w:val="22"/>
    </w:rPr>
  </w:style>
  <w:style w:type="character" w:customStyle="1" w:styleId="Heading5Char">
    <w:name w:val="Heading 5 Char"/>
    <w:basedOn w:val="DefaultParagraphFont"/>
    <w:link w:val="Heading5"/>
    <w:rsid w:val="004360D4"/>
    <w:rPr>
      <w:rFonts w:ascii="Georgia" w:hAnsi="Georgia"/>
      <w:b/>
      <w:color w:val="54534A"/>
      <w:sz w:val="19"/>
      <w:szCs w:val="19"/>
    </w:rPr>
  </w:style>
  <w:style w:type="character" w:customStyle="1" w:styleId="Heading6Char">
    <w:name w:val="Heading 6 Char"/>
    <w:basedOn w:val="DefaultParagraphFont"/>
    <w:link w:val="Heading6"/>
    <w:rsid w:val="004360D4"/>
    <w:rPr>
      <w:rFonts w:ascii="Georgia" w:hAnsi="Georgia"/>
      <w:bCs/>
      <w:sz w:val="19"/>
      <w:szCs w:val="19"/>
    </w:rPr>
  </w:style>
  <w:style w:type="character" w:customStyle="1" w:styleId="Heading7Char">
    <w:name w:val="Heading 7 Char"/>
    <w:basedOn w:val="DefaultParagraphFont"/>
    <w:link w:val="Heading7"/>
    <w:rsid w:val="004360D4"/>
    <w:rPr>
      <w:rFonts w:ascii="Franklin Gothic Demi" w:hAnsi="Franklin Gothic Demi"/>
      <w:color w:val="5A9A98"/>
      <w:sz w:val="28"/>
      <w:szCs w:val="28"/>
    </w:rPr>
  </w:style>
  <w:style w:type="character" w:customStyle="1" w:styleId="Heading8Char">
    <w:name w:val="Heading 8 Char"/>
    <w:basedOn w:val="DefaultParagraphFont"/>
    <w:link w:val="Heading8"/>
    <w:rsid w:val="004360D4"/>
    <w:rPr>
      <w:rFonts w:ascii="Franklin Gothic Medium" w:hAnsi="Franklin Gothic Medium"/>
      <w:color w:val="54534A"/>
      <w:sz w:val="22"/>
      <w:szCs w:val="22"/>
    </w:rPr>
  </w:style>
  <w:style w:type="character" w:customStyle="1" w:styleId="Heading9Char">
    <w:name w:val="Heading 9 Char"/>
    <w:basedOn w:val="DefaultParagraphFont"/>
    <w:link w:val="Heading9"/>
    <w:rsid w:val="004360D4"/>
    <w:rPr>
      <w:rFonts w:ascii="Georgia" w:hAnsi="Georgia"/>
      <w:b/>
      <w:color w:val="54534A"/>
      <w:sz w:val="22"/>
      <w:szCs w:val="22"/>
    </w:rPr>
  </w:style>
  <w:style w:type="paragraph" w:styleId="BodyText">
    <w:name w:val="Body Text"/>
    <w:basedOn w:val="Normal"/>
    <w:link w:val="BodyTextChar"/>
    <w:rsid w:val="004360D4"/>
    <w:rPr>
      <w:rFonts w:ascii="Georgia" w:hAnsi="Georgia"/>
      <w:sz w:val="19"/>
      <w:szCs w:val="19"/>
    </w:rPr>
  </w:style>
  <w:style w:type="character" w:customStyle="1" w:styleId="BodyTextChar">
    <w:name w:val="Body Text Char"/>
    <w:basedOn w:val="DefaultParagraphFont"/>
    <w:link w:val="BodyText"/>
    <w:rsid w:val="004360D4"/>
    <w:rPr>
      <w:rFonts w:ascii="Georgia" w:hAnsi="Georgia"/>
      <w:sz w:val="19"/>
      <w:szCs w:val="19"/>
    </w:rPr>
  </w:style>
  <w:style w:type="character" w:styleId="CommentReference">
    <w:name w:val="annotation reference"/>
    <w:uiPriority w:val="99"/>
    <w:rsid w:val="004360D4"/>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4360D4"/>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4360D4"/>
    <w:rPr>
      <w:rFonts w:ascii="Calibri" w:hAnsi="Calibri"/>
      <w:sz w:val="18"/>
      <w:szCs w:val="18"/>
    </w:rPr>
  </w:style>
  <w:style w:type="paragraph" w:customStyle="1" w:styleId="CharChar">
    <w:name w:val="Char Char"/>
    <w:basedOn w:val="Normal"/>
    <w:semiHidden/>
    <w:rsid w:val="004360D4"/>
    <w:pPr>
      <w:spacing w:before="180"/>
    </w:pPr>
    <w:rPr>
      <w:rFonts w:ascii="Arial" w:hAnsi="Arial"/>
      <w:sz w:val="22"/>
      <w:szCs w:val="20"/>
      <w:lang w:eastAsia="en-US"/>
    </w:rPr>
  </w:style>
  <w:style w:type="character" w:customStyle="1" w:styleId="Heading1Char">
    <w:name w:val="Heading 1 Char"/>
    <w:basedOn w:val="DefaultParagraphFont"/>
    <w:link w:val="Heading1"/>
    <w:rsid w:val="004360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360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0D4"/>
    <w:rPr>
      <w:rFonts w:ascii="Tahoma" w:hAnsi="Tahoma" w:cs="Tahoma"/>
      <w:sz w:val="16"/>
      <w:szCs w:val="16"/>
    </w:rPr>
  </w:style>
  <w:style w:type="paragraph" w:styleId="CommentSubject">
    <w:name w:val="annotation subject"/>
    <w:basedOn w:val="CommentText"/>
    <w:next w:val="CommentText"/>
    <w:link w:val="CommentSubjectChar"/>
    <w:rsid w:val="00837A76"/>
    <w:pPr>
      <w:spacing w:line="240" w:lineRule="auto"/>
    </w:pPr>
    <w:rPr>
      <w:rFonts w:ascii="Times New Roman" w:hAnsi="Times New Roman"/>
      <w:b/>
      <w:bCs/>
      <w:sz w:val="20"/>
      <w:szCs w:val="20"/>
    </w:rPr>
  </w:style>
  <w:style w:type="character" w:customStyle="1" w:styleId="CommentSubjectChar">
    <w:name w:val="Comment Subject Char"/>
    <w:basedOn w:val="CommentTextChar"/>
    <w:link w:val="CommentSubject"/>
    <w:rsid w:val="00837A76"/>
    <w:rPr>
      <w:rFonts w:ascii="Calibri" w:hAnsi="Calibri"/>
      <w:b/>
      <w:bCs/>
      <w:sz w:val="18"/>
      <w:szCs w:val="18"/>
    </w:rPr>
  </w:style>
  <w:style w:type="paragraph" w:customStyle="1" w:styleId="Title1">
    <w:name w:val="Title1"/>
    <w:basedOn w:val="Heading2"/>
    <w:qFormat/>
    <w:rsid w:val="003712FB"/>
    <w:pPr>
      <w:numPr>
        <w:ilvl w:val="0"/>
        <w:numId w:val="0"/>
      </w:numPr>
      <w:spacing w:before="240"/>
    </w:pPr>
    <w:rPr>
      <w:sz w:val="28"/>
    </w:rPr>
  </w:style>
  <w:style w:type="paragraph" w:customStyle="1" w:styleId="Normal1">
    <w:name w:val="Normal1"/>
    <w:basedOn w:val="Heading2"/>
    <w:qFormat/>
    <w:rsid w:val="003712FB"/>
    <w:pPr>
      <w:numPr>
        <w:ilvl w:val="0"/>
        <w:numId w:val="0"/>
      </w:numPr>
      <w:spacing w:before="240"/>
    </w:pPr>
    <w:rPr>
      <w:rFonts w:ascii="Garamond" w:hAnsi="Garamond"/>
      <w:color w:val="auto"/>
      <w:sz w:val="22"/>
      <w:szCs w:val="22"/>
    </w:rPr>
  </w:style>
  <w:style w:type="paragraph" w:styleId="Title">
    <w:name w:val="Title"/>
    <w:basedOn w:val="Normal"/>
    <w:next w:val="Normal"/>
    <w:link w:val="TitleChar"/>
    <w:qFormat/>
    <w:rsid w:val="003712F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2F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0D4"/>
    <w:pPr>
      <w:spacing w:before="80" w:after="80" w:line="280" w:lineRule="atLeast"/>
    </w:pPr>
    <w:rPr>
      <w:szCs w:val="24"/>
    </w:rPr>
  </w:style>
  <w:style w:type="paragraph" w:styleId="Heading1">
    <w:name w:val="heading 1"/>
    <w:basedOn w:val="Normal"/>
    <w:next w:val="Normal"/>
    <w:link w:val="Heading1Char"/>
    <w:qFormat/>
    <w:rsid w:val="00436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4360D4"/>
    <w:pPr>
      <w:keepNext w:val="0"/>
      <w:keepLines w:val="0"/>
      <w:numPr>
        <w:ilvl w:val="1"/>
        <w:numId w:val="1"/>
      </w:numPr>
      <w:spacing w:before="380"/>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next w:val="BodyText"/>
    <w:link w:val="Heading3Char"/>
    <w:qFormat/>
    <w:rsid w:val="004360D4"/>
    <w:pPr>
      <w:numPr>
        <w:ilvl w:val="2"/>
      </w:numPr>
      <w:spacing w:before="300" w:line="260" w:lineRule="atLeast"/>
      <w:outlineLvl w:val="2"/>
    </w:pPr>
    <w:rPr>
      <w:color w:val="54534A"/>
      <w:sz w:val="22"/>
      <w:szCs w:val="22"/>
    </w:rPr>
  </w:style>
  <w:style w:type="paragraph" w:styleId="Heading4">
    <w:name w:val="heading 4"/>
    <w:basedOn w:val="BodyText"/>
    <w:next w:val="BodyText"/>
    <w:link w:val="Heading4Char"/>
    <w:qFormat/>
    <w:rsid w:val="004360D4"/>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4360D4"/>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4360D4"/>
    <w:pPr>
      <w:keepNext w:val="0"/>
      <w:keepLines w:val="0"/>
      <w:numPr>
        <w:ilvl w:val="5"/>
        <w:numId w:val="1"/>
      </w:numPr>
      <w:spacing w:before="80" w:after="80"/>
      <w:outlineLvl w:val="5"/>
    </w:pPr>
    <w:rPr>
      <w:rFonts w:ascii="Georgia" w:eastAsia="Times New Roman" w:hAnsi="Georgia" w:cs="Times New Roman"/>
      <w:b w:val="0"/>
      <w:color w:val="auto"/>
      <w:sz w:val="19"/>
      <w:szCs w:val="19"/>
    </w:rPr>
  </w:style>
  <w:style w:type="paragraph" w:styleId="Heading7">
    <w:name w:val="heading 7"/>
    <w:basedOn w:val="Heading2"/>
    <w:next w:val="BodyText"/>
    <w:link w:val="Heading7Char"/>
    <w:qFormat/>
    <w:rsid w:val="004360D4"/>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4360D4"/>
    <w:pPr>
      <w:numPr>
        <w:ilvl w:val="7"/>
      </w:numPr>
      <w:outlineLvl w:val="7"/>
    </w:pPr>
  </w:style>
  <w:style w:type="paragraph" w:styleId="Heading9">
    <w:name w:val="heading 9"/>
    <w:basedOn w:val="Heading4"/>
    <w:next w:val="BodyText"/>
    <w:link w:val="Heading9Char"/>
    <w:qFormat/>
    <w:rsid w:val="004360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0D4"/>
    <w:rPr>
      <w:rFonts w:ascii="Franklin Gothic Medium" w:hAnsi="Franklin Gothic Medium"/>
      <w:color w:val="5A9A98"/>
      <w:sz w:val="24"/>
      <w:szCs w:val="24"/>
    </w:rPr>
  </w:style>
  <w:style w:type="character" w:customStyle="1" w:styleId="Heading3Char">
    <w:name w:val="Heading 3 Char"/>
    <w:basedOn w:val="DefaultParagraphFont"/>
    <w:link w:val="Heading3"/>
    <w:rsid w:val="004360D4"/>
    <w:rPr>
      <w:rFonts w:ascii="Franklin Gothic Medium" w:hAnsi="Franklin Gothic Medium"/>
      <w:color w:val="54534A"/>
      <w:sz w:val="22"/>
      <w:szCs w:val="22"/>
    </w:rPr>
  </w:style>
  <w:style w:type="character" w:customStyle="1" w:styleId="Heading4Char">
    <w:name w:val="Heading 4 Char"/>
    <w:basedOn w:val="DefaultParagraphFont"/>
    <w:link w:val="Heading4"/>
    <w:rsid w:val="004360D4"/>
    <w:rPr>
      <w:rFonts w:ascii="Georgia" w:hAnsi="Georgia"/>
      <w:b/>
      <w:color w:val="54534A"/>
      <w:sz w:val="22"/>
      <w:szCs w:val="22"/>
    </w:rPr>
  </w:style>
  <w:style w:type="character" w:customStyle="1" w:styleId="Heading5Char">
    <w:name w:val="Heading 5 Char"/>
    <w:basedOn w:val="DefaultParagraphFont"/>
    <w:link w:val="Heading5"/>
    <w:rsid w:val="004360D4"/>
    <w:rPr>
      <w:rFonts w:ascii="Georgia" w:hAnsi="Georgia"/>
      <w:b/>
      <w:color w:val="54534A"/>
      <w:sz w:val="19"/>
      <w:szCs w:val="19"/>
    </w:rPr>
  </w:style>
  <w:style w:type="character" w:customStyle="1" w:styleId="Heading6Char">
    <w:name w:val="Heading 6 Char"/>
    <w:basedOn w:val="DefaultParagraphFont"/>
    <w:link w:val="Heading6"/>
    <w:rsid w:val="004360D4"/>
    <w:rPr>
      <w:rFonts w:ascii="Georgia" w:hAnsi="Georgia"/>
      <w:bCs/>
      <w:sz w:val="19"/>
      <w:szCs w:val="19"/>
    </w:rPr>
  </w:style>
  <w:style w:type="character" w:customStyle="1" w:styleId="Heading7Char">
    <w:name w:val="Heading 7 Char"/>
    <w:basedOn w:val="DefaultParagraphFont"/>
    <w:link w:val="Heading7"/>
    <w:rsid w:val="004360D4"/>
    <w:rPr>
      <w:rFonts w:ascii="Franklin Gothic Demi" w:hAnsi="Franklin Gothic Demi"/>
      <w:color w:val="5A9A98"/>
      <w:sz w:val="28"/>
      <w:szCs w:val="28"/>
    </w:rPr>
  </w:style>
  <w:style w:type="character" w:customStyle="1" w:styleId="Heading8Char">
    <w:name w:val="Heading 8 Char"/>
    <w:basedOn w:val="DefaultParagraphFont"/>
    <w:link w:val="Heading8"/>
    <w:rsid w:val="004360D4"/>
    <w:rPr>
      <w:rFonts w:ascii="Franklin Gothic Medium" w:hAnsi="Franklin Gothic Medium"/>
      <w:color w:val="54534A"/>
      <w:sz w:val="22"/>
      <w:szCs w:val="22"/>
    </w:rPr>
  </w:style>
  <w:style w:type="character" w:customStyle="1" w:styleId="Heading9Char">
    <w:name w:val="Heading 9 Char"/>
    <w:basedOn w:val="DefaultParagraphFont"/>
    <w:link w:val="Heading9"/>
    <w:rsid w:val="004360D4"/>
    <w:rPr>
      <w:rFonts w:ascii="Georgia" w:hAnsi="Georgia"/>
      <w:b/>
      <w:color w:val="54534A"/>
      <w:sz w:val="22"/>
      <w:szCs w:val="22"/>
    </w:rPr>
  </w:style>
  <w:style w:type="paragraph" w:styleId="BodyText">
    <w:name w:val="Body Text"/>
    <w:basedOn w:val="Normal"/>
    <w:link w:val="BodyTextChar"/>
    <w:rsid w:val="004360D4"/>
    <w:rPr>
      <w:rFonts w:ascii="Georgia" w:hAnsi="Georgia"/>
      <w:sz w:val="19"/>
      <w:szCs w:val="19"/>
    </w:rPr>
  </w:style>
  <w:style w:type="character" w:customStyle="1" w:styleId="BodyTextChar">
    <w:name w:val="Body Text Char"/>
    <w:basedOn w:val="DefaultParagraphFont"/>
    <w:link w:val="BodyText"/>
    <w:rsid w:val="004360D4"/>
    <w:rPr>
      <w:rFonts w:ascii="Georgia" w:hAnsi="Georgia"/>
      <w:sz w:val="19"/>
      <w:szCs w:val="19"/>
    </w:rPr>
  </w:style>
  <w:style w:type="character" w:styleId="CommentReference">
    <w:name w:val="annotation reference"/>
    <w:uiPriority w:val="99"/>
    <w:rsid w:val="004360D4"/>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4360D4"/>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4360D4"/>
    <w:rPr>
      <w:rFonts w:ascii="Calibri" w:hAnsi="Calibri"/>
      <w:sz w:val="18"/>
      <w:szCs w:val="18"/>
    </w:rPr>
  </w:style>
  <w:style w:type="paragraph" w:customStyle="1" w:styleId="CharChar">
    <w:name w:val="Char Char"/>
    <w:basedOn w:val="Normal"/>
    <w:semiHidden/>
    <w:rsid w:val="004360D4"/>
    <w:pPr>
      <w:spacing w:before="180"/>
    </w:pPr>
    <w:rPr>
      <w:rFonts w:ascii="Arial" w:hAnsi="Arial"/>
      <w:sz w:val="22"/>
      <w:szCs w:val="20"/>
      <w:lang w:eastAsia="en-US"/>
    </w:rPr>
  </w:style>
  <w:style w:type="character" w:customStyle="1" w:styleId="Heading1Char">
    <w:name w:val="Heading 1 Char"/>
    <w:basedOn w:val="DefaultParagraphFont"/>
    <w:link w:val="Heading1"/>
    <w:rsid w:val="004360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360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0D4"/>
    <w:rPr>
      <w:rFonts w:ascii="Tahoma" w:hAnsi="Tahoma" w:cs="Tahoma"/>
      <w:sz w:val="16"/>
      <w:szCs w:val="16"/>
    </w:rPr>
  </w:style>
  <w:style w:type="paragraph" w:styleId="CommentSubject">
    <w:name w:val="annotation subject"/>
    <w:basedOn w:val="CommentText"/>
    <w:next w:val="CommentText"/>
    <w:link w:val="CommentSubjectChar"/>
    <w:rsid w:val="00837A76"/>
    <w:pPr>
      <w:spacing w:line="240" w:lineRule="auto"/>
    </w:pPr>
    <w:rPr>
      <w:rFonts w:ascii="Times New Roman" w:hAnsi="Times New Roman"/>
      <w:b/>
      <w:bCs/>
      <w:sz w:val="20"/>
      <w:szCs w:val="20"/>
    </w:rPr>
  </w:style>
  <w:style w:type="character" w:customStyle="1" w:styleId="CommentSubjectChar">
    <w:name w:val="Comment Subject Char"/>
    <w:basedOn w:val="CommentTextChar"/>
    <w:link w:val="CommentSubject"/>
    <w:rsid w:val="00837A76"/>
    <w:rPr>
      <w:rFonts w:ascii="Calibri" w:hAnsi="Calibri"/>
      <w:b/>
      <w:bCs/>
      <w:sz w:val="18"/>
      <w:szCs w:val="18"/>
    </w:rPr>
  </w:style>
  <w:style w:type="paragraph" w:customStyle="1" w:styleId="Title1">
    <w:name w:val="Title1"/>
    <w:basedOn w:val="Heading2"/>
    <w:qFormat/>
    <w:rsid w:val="003712FB"/>
    <w:pPr>
      <w:numPr>
        <w:ilvl w:val="0"/>
        <w:numId w:val="0"/>
      </w:numPr>
      <w:spacing w:before="240"/>
    </w:pPr>
    <w:rPr>
      <w:sz w:val="28"/>
    </w:rPr>
  </w:style>
  <w:style w:type="paragraph" w:customStyle="1" w:styleId="Normal1">
    <w:name w:val="Normal1"/>
    <w:basedOn w:val="Heading2"/>
    <w:qFormat/>
    <w:rsid w:val="003712FB"/>
    <w:pPr>
      <w:numPr>
        <w:ilvl w:val="0"/>
        <w:numId w:val="0"/>
      </w:numPr>
      <w:spacing w:before="240"/>
    </w:pPr>
    <w:rPr>
      <w:rFonts w:ascii="Garamond" w:hAnsi="Garamond"/>
      <w:color w:val="auto"/>
      <w:sz w:val="22"/>
      <w:szCs w:val="22"/>
    </w:rPr>
  </w:style>
  <w:style w:type="paragraph" w:styleId="Title">
    <w:name w:val="Title"/>
    <w:basedOn w:val="Normal"/>
    <w:next w:val="Normal"/>
    <w:link w:val="TitleChar"/>
    <w:qFormat/>
    <w:rsid w:val="003712F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2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42A46C-626D-45DF-88F7-496D71F2795C}"/>
</file>

<file path=customXml/itemProps2.xml><?xml version="1.0" encoding="utf-8"?>
<ds:datastoreItem xmlns:ds="http://schemas.openxmlformats.org/officeDocument/2006/customXml" ds:itemID="{77C9C869-5185-4F53-ADFC-F616DCA6E457}"/>
</file>

<file path=customXml/itemProps3.xml><?xml version="1.0" encoding="utf-8"?>
<ds:datastoreItem xmlns:ds="http://schemas.openxmlformats.org/officeDocument/2006/customXml" ds:itemID="{179D0383-A90A-4971-80B4-9AC46C7BFBFB}"/>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Andrews</dc:creator>
  <cp:lastModifiedBy>Nashwa Adel</cp:lastModifiedBy>
  <cp:revision>3</cp:revision>
  <cp:lastPrinted>2012-07-05T03:00:00Z</cp:lastPrinted>
  <dcterms:created xsi:type="dcterms:W3CDTF">2013-07-04T15:19:00Z</dcterms:created>
  <dcterms:modified xsi:type="dcterms:W3CDTF">2013-07-04T15:21:00Z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37600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AusAIDAggregationLevel">
    <vt:lpwstr/>
  </property>
  <property fmtid="{D5CDD505-2E9C-101B-9397-08002B2CF9AE}" pid="12" name="PublishingContactEmail">
    <vt:lpwstr/>
  </property>
  <property fmtid="{D5CDD505-2E9C-101B-9397-08002B2CF9AE}" pid="13" name="RSS Feed Link">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PublishingVariationRelationshipLinkFieldID">
    <vt:lpwstr/>
  </property>
  <property fmtid="{D5CDD505-2E9C-101B-9397-08002B2CF9AE}" pid="18" name="PublishingContactName">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Audience">
    <vt:lpwstr/>
  </property>
  <property fmtid="{D5CDD505-2E9C-101B-9397-08002B2CF9AE}" pid="26" name="AusAIDPageDescriptionMetadata">
    <vt:lpwstr/>
  </property>
</Properties>
</file>