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C39DC" w14:textId="5FEC91E5" w:rsidR="00220406" w:rsidRPr="00505D51" w:rsidRDefault="00220406" w:rsidP="00505D51">
      <w:pPr>
        <w:pStyle w:val="Title"/>
      </w:pPr>
      <w:r w:rsidRPr="00505D51">
        <w:t xml:space="preserve">Due diligence </w:t>
      </w:r>
      <w:r w:rsidR="005278BD" w:rsidRPr="00505D51">
        <w:t xml:space="preserve">framework </w:t>
      </w:r>
    </w:p>
    <w:p w14:paraId="0AA46F63" w14:textId="1C8E8373" w:rsidR="00745DF5" w:rsidRDefault="00745DF5" w:rsidP="00220406">
      <w:pPr>
        <w:pStyle w:val="Subtitle"/>
        <w:jc w:val="left"/>
      </w:pPr>
    </w:p>
    <w:p w14:paraId="22558BF3" w14:textId="38325D10" w:rsidR="00744F09" w:rsidRPr="00744F09" w:rsidRDefault="00E946D5" w:rsidP="00744F09">
      <w:pPr>
        <w:rPr>
          <w:lang w:val="en-AU"/>
        </w:rPr>
        <w:sectPr w:rsidR="00744F09" w:rsidRPr="00744F09" w:rsidSect="0028301A">
          <w:headerReference w:type="default" r:id="rId8"/>
          <w:headerReference w:type="first" r:id="rId9"/>
          <w:type w:val="continuous"/>
          <w:pgSz w:w="11906" w:h="16838" w:code="9"/>
          <w:pgMar w:top="1928" w:right="1134" w:bottom="993" w:left="1134" w:header="567" w:footer="567" w:gutter="0"/>
          <w:pgNumType w:fmt="upperLetter"/>
          <w:cols w:space="708"/>
          <w:vAlign w:val="bottom"/>
          <w:docGrid w:linePitch="360"/>
        </w:sectPr>
      </w:pPr>
      <w:r>
        <w:rPr>
          <w:lang w:val="en-AU"/>
        </w:rPr>
        <w:t>Ju</w:t>
      </w:r>
      <w:r w:rsidR="00B056D1">
        <w:rPr>
          <w:lang w:val="en-AU"/>
        </w:rPr>
        <w:t>ly</w:t>
      </w:r>
      <w:r w:rsidR="00BE0900">
        <w:rPr>
          <w:lang w:val="en-AU"/>
        </w:rPr>
        <w:t xml:space="preserve"> 2024</w:t>
      </w:r>
    </w:p>
    <w:p w14:paraId="7BD9761F" w14:textId="77777777" w:rsidR="00220406" w:rsidRPr="00E00C5E" w:rsidRDefault="00220406" w:rsidP="00E00C5E">
      <w:pPr>
        <w:pStyle w:val="Heading1"/>
        <w:spacing w:after="1560"/>
        <w:contextualSpacing w:val="0"/>
        <w:rPr>
          <w:sz w:val="48"/>
          <w:szCs w:val="48"/>
        </w:rPr>
      </w:pPr>
      <w:bookmarkStart w:id="0" w:name="_Toc458598464"/>
      <w:bookmarkStart w:id="1" w:name="_Toc471983043"/>
      <w:r w:rsidRPr="00E00C5E">
        <w:rPr>
          <w:sz w:val="48"/>
          <w:szCs w:val="48"/>
        </w:rPr>
        <w:lastRenderedPageBreak/>
        <w:t>Due Diligence Framework</w:t>
      </w:r>
      <w:bookmarkEnd w:id="0"/>
      <w:bookmarkEnd w:id="1"/>
    </w:p>
    <w:p w14:paraId="6095869C" w14:textId="325CD89D" w:rsidR="007C4345" w:rsidRPr="003B393A" w:rsidRDefault="00314E74" w:rsidP="003B393A">
      <w:pPr>
        <w:pStyle w:val="Heading1Numberedsmallspaceafter"/>
      </w:pPr>
      <w:r w:rsidRPr="003B393A">
        <w:rPr>
          <w:rStyle w:val="Heading1Char"/>
          <w:b/>
          <w:bCs/>
          <w:caps/>
        </w:rPr>
        <w:t>INTRODUCTION</w:t>
      </w:r>
    </w:p>
    <w:p w14:paraId="6359F88B" w14:textId="570487F1" w:rsidR="004C18E9" w:rsidRPr="00F02710" w:rsidRDefault="00314E74" w:rsidP="004C18E9">
      <w:r w:rsidRPr="00CC027D">
        <w:t xml:space="preserve">The Due Diligence Framework (Framework) is a risk management tool </w:t>
      </w:r>
      <w:r w:rsidR="007F744C" w:rsidRPr="00F02710">
        <w:t xml:space="preserve">to assess a potential delivery partner’s ability </w:t>
      </w:r>
      <w:r w:rsidRPr="00F02710">
        <w:t>to deliver</w:t>
      </w:r>
      <w:r w:rsidR="004C18E9" w:rsidRPr="00F02710">
        <w:t xml:space="preserve"> in line with</w:t>
      </w:r>
      <w:r w:rsidR="00E64A6C">
        <w:t xml:space="preserve"> relevant legislation and</w:t>
      </w:r>
      <w:r w:rsidR="004C18E9" w:rsidRPr="00F02710">
        <w:t xml:space="preserve"> the policy requirements of the Australian </w:t>
      </w:r>
      <w:r w:rsidR="00B03907">
        <w:t>development</w:t>
      </w:r>
      <w:r w:rsidR="00B03907" w:rsidRPr="00F02710">
        <w:t xml:space="preserve"> </w:t>
      </w:r>
      <w:r w:rsidR="004C18E9" w:rsidRPr="00F02710">
        <w:t xml:space="preserve">program. </w:t>
      </w:r>
      <w:r w:rsidRPr="00F02710">
        <w:t xml:space="preserve">It responds to the Australian </w:t>
      </w:r>
      <w:r w:rsidR="00B03907">
        <w:t>development</w:t>
      </w:r>
      <w:r w:rsidRPr="00F02710">
        <w:t xml:space="preserve"> program’s reliance on partnerships and third</w:t>
      </w:r>
      <w:r w:rsidR="00F66D94">
        <w:t>-</w:t>
      </w:r>
      <w:r w:rsidRPr="00F02710">
        <w:t>party delivery mechanisms by better informing partner engagement</w:t>
      </w:r>
      <w:bookmarkStart w:id="2" w:name="_Hlk73716887"/>
      <w:r w:rsidR="002E7989">
        <w:t>, risk management and program delivery throughout the program cycle, while other DFAT processes inform partner performance and program impact</w:t>
      </w:r>
      <w:bookmarkEnd w:id="2"/>
      <w:r w:rsidRPr="00F02710">
        <w:t>.</w:t>
      </w:r>
      <w:r w:rsidR="004C18E9" w:rsidRPr="00F02710">
        <w:t xml:space="preserve"> </w:t>
      </w:r>
    </w:p>
    <w:p w14:paraId="0DA0DF97" w14:textId="7A7BA76D" w:rsidR="00314E74" w:rsidRPr="00F02710" w:rsidRDefault="00314E74" w:rsidP="00314E74">
      <w:r w:rsidRPr="00F02710">
        <w:t xml:space="preserve">The Framework provides a structured </w:t>
      </w:r>
      <w:r w:rsidR="007F744C" w:rsidRPr="00F02710">
        <w:t xml:space="preserve">and consistent </w:t>
      </w:r>
      <w:r w:rsidRPr="00F02710">
        <w:t xml:space="preserve">approach for the identification and assessment of </w:t>
      </w:r>
      <w:r w:rsidR="00144914">
        <w:t>delivery</w:t>
      </w:r>
      <w:r w:rsidRPr="00F02710">
        <w:t xml:space="preserve"> partner risk prior to </w:t>
      </w:r>
      <w:proofErr w:type="gramStart"/>
      <w:r w:rsidRPr="00F02710">
        <w:t>entering into</w:t>
      </w:r>
      <w:proofErr w:type="gramEnd"/>
      <w:r w:rsidRPr="00F02710">
        <w:t xml:space="preserve"> </w:t>
      </w:r>
      <w:r w:rsidR="00144914">
        <w:t>agreements/</w:t>
      </w:r>
      <w:r w:rsidRPr="00F02710">
        <w:t>a</w:t>
      </w:r>
      <w:r w:rsidR="002B1486" w:rsidRPr="00F02710">
        <w:t>rrangement</w:t>
      </w:r>
      <w:r w:rsidRPr="00F02710">
        <w:t xml:space="preserve">s and providing funding. </w:t>
      </w:r>
    </w:p>
    <w:p w14:paraId="6FAE5754" w14:textId="0C0BE1EE" w:rsidR="00314E74" w:rsidRPr="00F02710" w:rsidRDefault="00314E74" w:rsidP="00D20D5F">
      <w:pPr>
        <w:rPr>
          <w:rFonts w:eastAsia="Times New Roman" w:cstheme="minorHAnsi"/>
          <w:szCs w:val="24"/>
        </w:rPr>
      </w:pPr>
      <w:r w:rsidRPr="00F02710">
        <w:rPr>
          <w:rFonts w:eastAsia="Times New Roman" w:cstheme="minorHAnsi"/>
          <w:szCs w:val="24"/>
        </w:rPr>
        <w:t>Th</w:t>
      </w:r>
      <w:r w:rsidR="009019C2">
        <w:rPr>
          <w:rFonts w:eastAsia="Times New Roman" w:cstheme="minorHAnsi"/>
          <w:szCs w:val="24"/>
        </w:rPr>
        <w:t xml:space="preserve">e </w:t>
      </w:r>
      <w:r w:rsidRPr="00F02710">
        <w:rPr>
          <w:rFonts w:eastAsia="Times New Roman" w:cstheme="minorHAnsi"/>
          <w:szCs w:val="24"/>
        </w:rPr>
        <w:t>Framewor</w:t>
      </w:r>
      <w:r w:rsidR="00A60737" w:rsidRPr="00F02710">
        <w:rPr>
          <w:rFonts w:eastAsia="Times New Roman" w:cstheme="minorHAnsi"/>
          <w:szCs w:val="24"/>
        </w:rPr>
        <w:t xml:space="preserve">k </w:t>
      </w:r>
      <w:r w:rsidRPr="00F02710">
        <w:rPr>
          <w:rFonts w:eastAsia="Times New Roman" w:cstheme="minorHAnsi"/>
          <w:szCs w:val="24"/>
        </w:rPr>
        <w:t xml:space="preserve">applies to individuals, </w:t>
      </w:r>
      <w:r w:rsidR="007F744C" w:rsidRPr="00F02710">
        <w:rPr>
          <w:rFonts w:eastAsia="Times New Roman" w:cstheme="minorHAnsi"/>
          <w:szCs w:val="24"/>
        </w:rPr>
        <w:t xml:space="preserve">commercial </w:t>
      </w:r>
      <w:r w:rsidRPr="00F02710">
        <w:rPr>
          <w:rFonts w:eastAsia="Times New Roman" w:cstheme="minorHAnsi"/>
          <w:szCs w:val="24"/>
        </w:rPr>
        <w:t>contractors</w:t>
      </w:r>
      <w:r w:rsidR="007F744C" w:rsidRPr="00F02710">
        <w:rPr>
          <w:rFonts w:eastAsia="Times New Roman" w:cstheme="minorHAnsi"/>
          <w:szCs w:val="24"/>
        </w:rPr>
        <w:t>, private sector entities</w:t>
      </w:r>
      <w:r w:rsidR="00002770">
        <w:rPr>
          <w:rFonts w:eastAsia="Times New Roman" w:cstheme="minorHAnsi"/>
          <w:szCs w:val="24"/>
        </w:rPr>
        <w:t>, multilateral organisations and development banks</w:t>
      </w:r>
      <w:r w:rsidR="004D3722">
        <w:rPr>
          <w:rFonts w:eastAsia="Times New Roman" w:cstheme="minorHAnsi"/>
          <w:szCs w:val="24"/>
        </w:rPr>
        <w:t xml:space="preserve">, international and regional </w:t>
      </w:r>
      <w:proofErr w:type="gramStart"/>
      <w:r w:rsidR="004D3722">
        <w:rPr>
          <w:rFonts w:eastAsia="Times New Roman" w:cstheme="minorHAnsi"/>
          <w:szCs w:val="24"/>
        </w:rPr>
        <w:t>organisations</w:t>
      </w:r>
      <w:proofErr w:type="gramEnd"/>
      <w:r w:rsidRPr="00F02710">
        <w:rPr>
          <w:rFonts w:eastAsia="Times New Roman" w:cstheme="minorHAnsi"/>
          <w:szCs w:val="24"/>
        </w:rPr>
        <w:t xml:space="preserve"> and </w:t>
      </w:r>
      <w:r w:rsidR="007F744C" w:rsidRPr="00F02710">
        <w:rPr>
          <w:rFonts w:eastAsia="Times New Roman" w:cstheme="minorHAnsi"/>
          <w:szCs w:val="24"/>
        </w:rPr>
        <w:t xml:space="preserve">civil and non-government </w:t>
      </w:r>
      <w:r w:rsidR="00847E4B" w:rsidRPr="00F02710">
        <w:rPr>
          <w:rFonts w:eastAsia="Times New Roman" w:cstheme="minorHAnsi"/>
          <w:szCs w:val="24"/>
        </w:rPr>
        <w:t>organisations</w:t>
      </w:r>
      <w:r w:rsidRPr="00F02710">
        <w:rPr>
          <w:rFonts w:eastAsia="Times New Roman" w:cstheme="minorHAnsi"/>
          <w:szCs w:val="24"/>
        </w:rPr>
        <w:t xml:space="preserve">. </w:t>
      </w:r>
      <w:r w:rsidR="004758EE" w:rsidRPr="004758EE">
        <w:rPr>
          <w:rFonts w:eastAsia="Times New Roman" w:cstheme="minorHAnsi"/>
          <w:szCs w:val="24"/>
        </w:rPr>
        <w:t>Due Diligence is not required for most credit card purchases</w:t>
      </w:r>
      <w:r w:rsidR="003E4D67" w:rsidRPr="003E4D67">
        <w:rPr>
          <w:rFonts w:eastAsia="Times New Roman" w:cstheme="minorHAnsi"/>
          <w:szCs w:val="24"/>
        </w:rPr>
        <w:t>, venue hire or catering services</w:t>
      </w:r>
      <w:r w:rsidR="003E4D67">
        <w:rPr>
          <w:rFonts w:eastAsia="Times New Roman" w:cstheme="minorHAnsi"/>
          <w:szCs w:val="24"/>
        </w:rPr>
        <w:t>.</w:t>
      </w:r>
    </w:p>
    <w:p w14:paraId="0E59298E" w14:textId="3EE72BA5" w:rsidR="00314E74" w:rsidRDefault="00314E74" w:rsidP="00314E74">
      <w:r w:rsidRPr="00F02710">
        <w:t xml:space="preserve">Key risks identified in the due diligence process need to be assessed, documented and monitored in line with the </w:t>
      </w:r>
      <w:r w:rsidR="00E64A6C">
        <w:t>International Development</w:t>
      </w:r>
      <w:r w:rsidR="00B06B91" w:rsidRPr="00F02710">
        <w:t xml:space="preserve"> Programming Guide, </w:t>
      </w:r>
      <w:hyperlink r:id="rId10" w:history="1">
        <w:r w:rsidR="00744F09">
          <w:rPr>
            <w:rStyle w:val="Hyperlink"/>
            <w:rFonts w:cstheme="minorBidi"/>
          </w:rPr>
          <w:t xml:space="preserve">Chapter 8 </w:t>
        </w:r>
        <w:r w:rsidR="00B03907">
          <w:rPr>
            <w:rStyle w:val="Hyperlink"/>
            <w:rFonts w:cstheme="minorBidi"/>
          </w:rPr>
          <w:t>Development Program</w:t>
        </w:r>
        <w:r w:rsidR="00744F09">
          <w:rPr>
            <w:rStyle w:val="Hyperlink"/>
            <w:rFonts w:cstheme="minorBidi"/>
          </w:rPr>
          <w:t xml:space="preserve"> Risk Management</w:t>
        </w:r>
      </w:hyperlink>
      <w:r w:rsidR="00744F09">
        <w:t>.</w:t>
      </w:r>
    </w:p>
    <w:p w14:paraId="662900F3" w14:textId="77777777" w:rsidR="00744F09" w:rsidRPr="00CC027D" w:rsidRDefault="00744F09" w:rsidP="00314E74"/>
    <w:p w14:paraId="0D9BDFC4" w14:textId="77777777" w:rsidR="0001298E" w:rsidRPr="00D20D5F" w:rsidRDefault="00021285" w:rsidP="003B393A">
      <w:pPr>
        <w:pStyle w:val="Heading2"/>
        <w:spacing w:before="0"/>
      </w:pPr>
      <w:r w:rsidRPr="00D20D5F">
        <w:t>1</w:t>
      </w:r>
      <w:r w:rsidRPr="00CC027D">
        <w:t>.1</w:t>
      </w:r>
      <w:r w:rsidRPr="00D20D5F">
        <w:tab/>
      </w:r>
      <w:r w:rsidR="0001298E" w:rsidRPr="00D20D5F">
        <w:t>Objectives</w:t>
      </w:r>
    </w:p>
    <w:p w14:paraId="2FE41801" w14:textId="77777777" w:rsidR="00314E74" w:rsidRPr="00CC027D" w:rsidRDefault="00314E74" w:rsidP="00314E74">
      <w:r w:rsidRPr="00CC027D">
        <w:t>The key objectives of the Framework include:</w:t>
      </w:r>
    </w:p>
    <w:p w14:paraId="5C79A1DF" w14:textId="00466E85" w:rsidR="00314E74" w:rsidRPr="00F02710" w:rsidRDefault="00314E74" w:rsidP="00314E74">
      <w:pPr>
        <w:numPr>
          <w:ilvl w:val="0"/>
          <w:numId w:val="36"/>
        </w:numPr>
        <w:suppressAutoHyphens w:val="0"/>
        <w:spacing w:after="120" w:line="274" w:lineRule="auto"/>
        <w:jc w:val="left"/>
      </w:pPr>
      <w:r w:rsidRPr="00F02710">
        <w:t xml:space="preserve">undertaking due diligence assessments in a consistent and pragmatic manner </w:t>
      </w:r>
      <w:r w:rsidR="0001298E" w:rsidRPr="00F02710">
        <w:t xml:space="preserve">proportional to the risk of the </w:t>
      </w:r>
      <w:r w:rsidR="00144914">
        <w:t>agreement/</w:t>
      </w:r>
      <w:proofErr w:type="gramStart"/>
      <w:r w:rsidR="00144914">
        <w:t>arrangement</w:t>
      </w:r>
      <w:r w:rsidR="001717D5">
        <w:t>;</w:t>
      </w:r>
      <w:proofErr w:type="gramEnd"/>
    </w:p>
    <w:p w14:paraId="4143DB1A" w14:textId="6613FF29" w:rsidR="00314E74" w:rsidRPr="00F02710" w:rsidRDefault="00314E74" w:rsidP="00314E74">
      <w:pPr>
        <w:numPr>
          <w:ilvl w:val="0"/>
          <w:numId w:val="36"/>
        </w:numPr>
        <w:suppressAutoHyphens w:val="0"/>
        <w:spacing w:after="120" w:line="274" w:lineRule="auto"/>
        <w:jc w:val="left"/>
      </w:pPr>
      <w:r w:rsidRPr="00F02710">
        <w:t xml:space="preserve">strengthening risk management processes </w:t>
      </w:r>
      <w:r w:rsidR="008F2CD3" w:rsidRPr="00F02710">
        <w:t xml:space="preserve">through identification and assessment of </w:t>
      </w:r>
      <w:r w:rsidR="00FD06C0">
        <w:t xml:space="preserve">delivery </w:t>
      </w:r>
      <w:r w:rsidR="008F2CD3" w:rsidRPr="00F02710">
        <w:t>partner risks prior to selection and agreement</w:t>
      </w:r>
      <w:r w:rsidR="00A970E6">
        <w:t>/arrangement</w:t>
      </w:r>
      <w:r w:rsidR="008F2CD3" w:rsidRPr="00F02710">
        <w:t xml:space="preserve"> </w:t>
      </w:r>
      <w:proofErr w:type="gramStart"/>
      <w:r w:rsidR="008F2CD3" w:rsidRPr="00F02710">
        <w:t>finalisation</w:t>
      </w:r>
      <w:r w:rsidR="001717D5">
        <w:t>;</w:t>
      </w:r>
      <w:proofErr w:type="gramEnd"/>
    </w:p>
    <w:p w14:paraId="63394E48" w14:textId="4F1027EB" w:rsidR="00314E74" w:rsidRPr="00F02710" w:rsidRDefault="00314E74" w:rsidP="00314E74">
      <w:pPr>
        <w:numPr>
          <w:ilvl w:val="0"/>
          <w:numId w:val="36"/>
        </w:numPr>
        <w:suppressAutoHyphens w:val="0"/>
        <w:spacing w:after="120" w:line="274" w:lineRule="auto"/>
        <w:jc w:val="left"/>
      </w:pPr>
      <w:r w:rsidRPr="00F02710">
        <w:t xml:space="preserve">assisting delegates to satisfy </w:t>
      </w:r>
      <w:r w:rsidRPr="00F02710">
        <w:rPr>
          <w:bCs/>
          <w:i/>
          <w:iCs/>
          <w:lang w:val="en-US"/>
        </w:rPr>
        <w:t>Public Governance, Performance and Accountability Act 2013 (PGPA Act)</w:t>
      </w:r>
      <w:r w:rsidRPr="00F02710">
        <w:t xml:space="preserve"> requirements by systematically identifying </w:t>
      </w:r>
      <w:r w:rsidR="00144914">
        <w:t>delivery</w:t>
      </w:r>
      <w:r w:rsidRPr="00F02710">
        <w:t xml:space="preserve"> partner risks and </w:t>
      </w:r>
      <w:r w:rsidR="00A970E6">
        <w:t>mitigation strategies</w:t>
      </w:r>
      <w:r w:rsidRPr="00F02710">
        <w:t xml:space="preserve"> prior to entering into agreements</w:t>
      </w:r>
      <w:r w:rsidR="00144914">
        <w:t>/</w:t>
      </w:r>
      <w:proofErr w:type="gramStart"/>
      <w:r w:rsidR="00144914">
        <w:t>arrangements</w:t>
      </w:r>
      <w:r w:rsidR="001717D5">
        <w:t>;</w:t>
      </w:r>
      <w:proofErr w:type="gramEnd"/>
    </w:p>
    <w:p w14:paraId="287D1831" w14:textId="1DF63F80" w:rsidR="004C18E9" w:rsidRDefault="00314E74" w:rsidP="00D20D5F">
      <w:pPr>
        <w:numPr>
          <w:ilvl w:val="0"/>
          <w:numId w:val="36"/>
        </w:numPr>
        <w:suppressAutoHyphens w:val="0"/>
        <w:spacing w:after="120" w:line="274" w:lineRule="auto"/>
        <w:jc w:val="left"/>
      </w:pPr>
      <w:r w:rsidRPr="00D457D9">
        <w:t>support</w:t>
      </w:r>
      <w:r w:rsidR="002D5DF5">
        <w:t>ing</w:t>
      </w:r>
      <w:r w:rsidRPr="00BE568E">
        <w:t xml:space="preserve"> funding decisions </w:t>
      </w:r>
      <w:r w:rsidRPr="00D20D5F">
        <w:t xml:space="preserve">to be transparent, </w:t>
      </w:r>
      <w:proofErr w:type="gramStart"/>
      <w:r w:rsidRPr="00D20D5F">
        <w:t>robust</w:t>
      </w:r>
      <w:proofErr w:type="gramEnd"/>
      <w:r w:rsidRPr="00D20D5F">
        <w:t xml:space="preserve"> and defensible</w:t>
      </w:r>
      <w:r w:rsidR="001717D5">
        <w:t>.</w:t>
      </w:r>
    </w:p>
    <w:p w14:paraId="1BBD23D2" w14:textId="77777777" w:rsidR="003B393A" w:rsidRPr="00D20D5F" w:rsidRDefault="003B393A" w:rsidP="003B393A">
      <w:pPr>
        <w:suppressAutoHyphens w:val="0"/>
        <w:spacing w:after="120" w:line="274" w:lineRule="auto"/>
        <w:ind w:left="720"/>
        <w:jc w:val="left"/>
      </w:pPr>
    </w:p>
    <w:p w14:paraId="6215E930" w14:textId="77777777" w:rsidR="007F744C" w:rsidRPr="00CC027D" w:rsidRDefault="007F744C" w:rsidP="003B393A">
      <w:pPr>
        <w:pStyle w:val="Heading2"/>
        <w:spacing w:before="0"/>
      </w:pPr>
      <w:r w:rsidRPr="00D20D5F">
        <w:t>1.2</w:t>
      </w:r>
      <w:r w:rsidRPr="00D20D5F">
        <w:tab/>
        <w:t>GUIDING PRINCIPLES</w:t>
      </w:r>
    </w:p>
    <w:p w14:paraId="7D9FCB06" w14:textId="77777777" w:rsidR="007F744C" w:rsidRPr="00D20D5F" w:rsidRDefault="007F744C" w:rsidP="00D20D5F">
      <w:r w:rsidRPr="00D457D9">
        <w:t xml:space="preserve">The operation of the Framework is guided by the following </w:t>
      </w:r>
      <w:r w:rsidRPr="00BE568E">
        <w:t>principles</w:t>
      </w:r>
      <w:r w:rsidRPr="00D20D5F">
        <w:t>:</w:t>
      </w:r>
    </w:p>
    <w:p w14:paraId="763C974B" w14:textId="178DE202" w:rsidR="007F744C" w:rsidRPr="00CC027D" w:rsidRDefault="007F744C" w:rsidP="00D20D5F">
      <w:pPr>
        <w:numPr>
          <w:ilvl w:val="0"/>
          <w:numId w:val="36"/>
        </w:numPr>
        <w:suppressAutoHyphens w:val="0"/>
        <w:spacing w:after="120" w:line="274" w:lineRule="auto"/>
        <w:jc w:val="left"/>
      </w:pPr>
      <w:r w:rsidRPr="00D20D5F">
        <w:rPr>
          <w:b/>
        </w:rPr>
        <w:t>Proportionality</w:t>
      </w:r>
      <w:r w:rsidRPr="00CC027D">
        <w:t xml:space="preserve"> – the scope and depth of </w:t>
      </w:r>
      <w:r w:rsidR="00E90797">
        <w:t xml:space="preserve">detail in the </w:t>
      </w:r>
      <w:r w:rsidRPr="00CC027D">
        <w:t xml:space="preserve">assessments are proportional to the risk </w:t>
      </w:r>
      <w:r w:rsidR="00ED4402">
        <w:t>o</w:t>
      </w:r>
      <w:r w:rsidRPr="00CC027D">
        <w:t>f the proposal</w:t>
      </w:r>
      <w:r w:rsidR="008747EF">
        <w:t>.</w:t>
      </w:r>
      <w:r w:rsidR="0083683A">
        <w:t xml:space="preserve"> The scope </w:t>
      </w:r>
      <w:r w:rsidR="00016FD2">
        <w:t xml:space="preserve">and depth </w:t>
      </w:r>
      <w:r w:rsidR="0083683A">
        <w:t>of an assessment is determined by the Delegate</w:t>
      </w:r>
      <w:r w:rsidR="008F0695">
        <w:t>.</w:t>
      </w:r>
    </w:p>
    <w:p w14:paraId="43F6DD52" w14:textId="6170F2A0" w:rsidR="001D2D19" w:rsidRPr="00BE568E" w:rsidRDefault="001D2D19" w:rsidP="00D20D5F">
      <w:pPr>
        <w:numPr>
          <w:ilvl w:val="0"/>
          <w:numId w:val="36"/>
        </w:numPr>
        <w:suppressAutoHyphens w:val="0"/>
        <w:spacing w:after="120" w:line="274" w:lineRule="auto"/>
        <w:jc w:val="left"/>
      </w:pPr>
      <w:r w:rsidRPr="00D20D5F">
        <w:rPr>
          <w:b/>
        </w:rPr>
        <w:t>Evidenced based assessment</w:t>
      </w:r>
      <w:r w:rsidRPr="00CC027D">
        <w:t xml:space="preserve"> - assessments</w:t>
      </w:r>
      <w:r w:rsidRPr="00D457D9">
        <w:t xml:space="preserve"> will be based on the best available and most current, </w:t>
      </w:r>
      <w:proofErr w:type="gramStart"/>
      <w:r w:rsidRPr="00D457D9">
        <w:t>objective</w:t>
      </w:r>
      <w:proofErr w:type="gramEnd"/>
      <w:r w:rsidRPr="00D457D9">
        <w:t xml:space="preserve"> and verifiable information and where appropriate will draw on third party assessments</w:t>
      </w:r>
      <w:r w:rsidR="008747EF">
        <w:t>.</w:t>
      </w:r>
    </w:p>
    <w:p w14:paraId="70956A27" w14:textId="7B69E8B9" w:rsidR="001D2D19" w:rsidRPr="00D20D5F" w:rsidRDefault="001D2D19" w:rsidP="00D20D5F">
      <w:pPr>
        <w:numPr>
          <w:ilvl w:val="0"/>
          <w:numId w:val="36"/>
        </w:numPr>
        <w:suppressAutoHyphens w:val="0"/>
        <w:spacing w:after="120" w:line="274" w:lineRule="auto"/>
        <w:jc w:val="left"/>
        <w:rPr>
          <w:rFonts w:ascii="Calibri Light" w:eastAsia="Calibri Light" w:hAnsi="Calibri Light" w:cs="Times New Roman"/>
        </w:rPr>
      </w:pPr>
      <w:r w:rsidRPr="00D20D5F">
        <w:rPr>
          <w:b/>
        </w:rPr>
        <w:lastRenderedPageBreak/>
        <w:t>Validity</w:t>
      </w:r>
      <w:r w:rsidRPr="00CC027D">
        <w:t xml:space="preserve"> –</w:t>
      </w:r>
      <w:r w:rsidRPr="00BE568E">
        <w:t xml:space="preserve"> assessments </w:t>
      </w:r>
      <w:r w:rsidRPr="00D20D5F">
        <w:t xml:space="preserve">will remain valid </w:t>
      </w:r>
      <w:r w:rsidRPr="0027039C">
        <w:t xml:space="preserve">for </w:t>
      </w:r>
      <w:r w:rsidR="00A20BCA">
        <w:t xml:space="preserve">up to </w:t>
      </w:r>
      <w:r w:rsidR="004C763F" w:rsidRPr="0027039C">
        <w:t>three</w:t>
      </w:r>
      <w:r w:rsidR="00FF52C1">
        <w:t xml:space="preserve"> (3)</w:t>
      </w:r>
      <w:r w:rsidR="004C763F" w:rsidRPr="0027039C">
        <w:t xml:space="preserve"> years</w:t>
      </w:r>
      <w:r w:rsidR="008747EF">
        <w:t>, or until such time as a significant change to the assessed delivery partner’s circumstances may warrant review.</w:t>
      </w:r>
    </w:p>
    <w:p w14:paraId="2F16526E" w14:textId="2E401DB6" w:rsidR="001D2D19" w:rsidRPr="00D20D5F" w:rsidRDefault="001D2D19" w:rsidP="00D20D5F">
      <w:pPr>
        <w:numPr>
          <w:ilvl w:val="0"/>
          <w:numId w:val="36"/>
        </w:numPr>
        <w:suppressAutoHyphens w:val="0"/>
        <w:spacing w:after="120" w:line="274" w:lineRule="auto"/>
        <w:jc w:val="left"/>
      </w:pPr>
      <w:r w:rsidRPr="00D20D5F">
        <w:rPr>
          <w:b/>
        </w:rPr>
        <w:t>Centralised coordination and storage</w:t>
      </w:r>
      <w:r w:rsidRPr="00CC027D">
        <w:t xml:space="preserve"> –</w:t>
      </w:r>
      <w:r w:rsidRPr="00BE568E">
        <w:t xml:space="preserve"> </w:t>
      </w:r>
      <w:r w:rsidRPr="00D20D5F">
        <w:t xml:space="preserve">centralised coordination and storage of </w:t>
      </w:r>
      <w:r w:rsidR="00DD7710">
        <w:t xml:space="preserve">completed </w:t>
      </w:r>
      <w:r w:rsidRPr="00D20D5F">
        <w:t>assessments enables a repository of information available for DFAT</w:t>
      </w:r>
      <w:r w:rsidR="008747EF">
        <w:t>.</w:t>
      </w:r>
    </w:p>
    <w:p w14:paraId="06650DF9" w14:textId="4D063575" w:rsidR="001D2D19" w:rsidRPr="00CC0F87" w:rsidRDefault="001D2D19" w:rsidP="00D20D5F">
      <w:pPr>
        <w:numPr>
          <w:ilvl w:val="0"/>
          <w:numId w:val="36"/>
        </w:numPr>
        <w:suppressAutoHyphens w:val="0"/>
        <w:spacing w:after="120" w:line="274" w:lineRule="auto"/>
        <w:jc w:val="left"/>
        <w:rPr>
          <w:bCs/>
        </w:rPr>
      </w:pPr>
      <w:r w:rsidRPr="00D20D5F">
        <w:rPr>
          <w:b/>
        </w:rPr>
        <w:t>Delegate responsibility</w:t>
      </w:r>
      <w:r w:rsidRPr="00CC027D">
        <w:t xml:space="preserve"> – the </w:t>
      </w:r>
      <w:r w:rsidR="00805223" w:rsidRPr="00CC027D">
        <w:t xml:space="preserve">financial </w:t>
      </w:r>
      <w:r w:rsidRPr="00BE568E">
        <w:t xml:space="preserve">delegate remains responsible </w:t>
      </w:r>
      <w:r w:rsidRPr="00D20D5F">
        <w:t>for ensuring due diligence activities have been</w:t>
      </w:r>
      <w:r w:rsidR="00B44A73">
        <w:t xml:space="preserve"> appropriately</w:t>
      </w:r>
      <w:r w:rsidRPr="00D20D5F">
        <w:t xml:space="preserve"> undertaken and will determine </w:t>
      </w:r>
      <w:r w:rsidR="00847E4B" w:rsidRPr="00D20D5F">
        <w:t>if any</w:t>
      </w:r>
      <w:r w:rsidRPr="00D20D5F">
        <w:t xml:space="preserve"> </w:t>
      </w:r>
      <w:r w:rsidR="00E82E9B">
        <w:t xml:space="preserve">additional </w:t>
      </w:r>
      <w:r w:rsidRPr="00D20D5F">
        <w:t>due diligence activities are required.</w:t>
      </w:r>
      <w:r w:rsidR="00FC1FA1">
        <w:t xml:space="preserve"> </w:t>
      </w:r>
    </w:p>
    <w:p w14:paraId="79BBEB14" w14:textId="77777777" w:rsidR="00CC0F87" w:rsidRPr="00D20D5F" w:rsidRDefault="00CC0F87" w:rsidP="00CC0F87">
      <w:pPr>
        <w:suppressAutoHyphens w:val="0"/>
        <w:spacing w:after="120" w:line="274" w:lineRule="auto"/>
        <w:ind w:left="720"/>
        <w:jc w:val="left"/>
        <w:rPr>
          <w:bCs/>
        </w:rPr>
      </w:pPr>
    </w:p>
    <w:p w14:paraId="6DD5ABEC" w14:textId="77777777" w:rsidR="004C18E9" w:rsidRPr="00D20D5F" w:rsidRDefault="00021285" w:rsidP="003B393A">
      <w:pPr>
        <w:pStyle w:val="Heading2"/>
        <w:spacing w:before="0"/>
      </w:pPr>
      <w:r w:rsidRPr="00D20D5F">
        <w:t>1.</w:t>
      </w:r>
      <w:r w:rsidR="007F744C" w:rsidRPr="00D20D5F">
        <w:t>3</w:t>
      </w:r>
      <w:r w:rsidRPr="00D20D5F">
        <w:tab/>
      </w:r>
      <w:r w:rsidR="004C18E9" w:rsidRPr="00D20D5F">
        <w:t xml:space="preserve">Key Features </w:t>
      </w:r>
    </w:p>
    <w:p w14:paraId="39316BDB" w14:textId="10E701B2" w:rsidR="004C18E9" w:rsidRPr="00CC027D" w:rsidRDefault="004C18E9" w:rsidP="004C18E9">
      <w:r w:rsidRPr="00CC027D">
        <w:t xml:space="preserve">The key features of the </w:t>
      </w:r>
      <w:r w:rsidR="00B03907">
        <w:t>development</w:t>
      </w:r>
      <w:r w:rsidR="00B03907" w:rsidRPr="00CC027D">
        <w:t xml:space="preserve"> </w:t>
      </w:r>
      <w:r w:rsidRPr="00CC027D">
        <w:t xml:space="preserve">Due Diligence </w:t>
      </w:r>
      <w:r w:rsidR="00D46F4D">
        <w:t>a</w:t>
      </w:r>
      <w:r w:rsidRPr="00CC027D">
        <w:t xml:space="preserve">ssessment </w:t>
      </w:r>
      <w:r w:rsidR="00D46F4D">
        <w:t>p</w:t>
      </w:r>
      <w:r w:rsidRPr="00CC027D">
        <w:t>rocess include:</w:t>
      </w:r>
    </w:p>
    <w:p w14:paraId="3803726C" w14:textId="79F9DAF7" w:rsidR="004C18E9" w:rsidRPr="00F02710" w:rsidRDefault="004C18E9" w:rsidP="004C18E9">
      <w:pPr>
        <w:numPr>
          <w:ilvl w:val="0"/>
          <w:numId w:val="36"/>
        </w:numPr>
        <w:suppressAutoHyphens w:val="0"/>
        <w:spacing w:after="120" w:line="274" w:lineRule="auto"/>
        <w:jc w:val="left"/>
      </w:pPr>
      <w:r w:rsidRPr="00F02710">
        <w:t xml:space="preserve">Financial delegates determine </w:t>
      </w:r>
      <w:r w:rsidR="009E078A">
        <w:t xml:space="preserve">that </w:t>
      </w:r>
      <w:r w:rsidRPr="00F02710">
        <w:t>the scope</w:t>
      </w:r>
      <w:r w:rsidR="00170F0C">
        <w:t xml:space="preserve"> </w:t>
      </w:r>
      <w:r w:rsidRPr="00F02710">
        <w:t xml:space="preserve">of </w:t>
      </w:r>
      <w:r w:rsidR="00805223" w:rsidRPr="00F02710">
        <w:t>the due diligence assessment</w:t>
      </w:r>
      <w:r w:rsidRPr="00F02710">
        <w:t xml:space="preserve"> </w:t>
      </w:r>
      <w:r w:rsidR="00362B0A">
        <w:t xml:space="preserve">is </w:t>
      </w:r>
      <w:r w:rsidR="007A3A60">
        <w:t xml:space="preserve">commensurate to the </w:t>
      </w:r>
      <w:r w:rsidR="00B03907">
        <w:t>risk</w:t>
      </w:r>
      <w:r w:rsidR="007A3A60">
        <w:t xml:space="preserve"> of the </w:t>
      </w:r>
      <w:r w:rsidR="00144914">
        <w:t>agreement/arrangement</w:t>
      </w:r>
      <w:r w:rsidR="00C766CC">
        <w:t>.</w:t>
      </w:r>
    </w:p>
    <w:p w14:paraId="7749661C" w14:textId="48F8B9C0" w:rsidR="004C18E9" w:rsidRPr="00F02710" w:rsidRDefault="004C18E9" w:rsidP="004C18E9">
      <w:pPr>
        <w:numPr>
          <w:ilvl w:val="0"/>
          <w:numId w:val="36"/>
        </w:numPr>
        <w:suppressAutoHyphens w:val="0"/>
        <w:spacing w:after="120" w:line="274" w:lineRule="auto"/>
        <w:jc w:val="left"/>
      </w:pPr>
      <w:r w:rsidRPr="00F02710">
        <w:t>Assessment tools are available to support</w:t>
      </w:r>
      <w:r w:rsidR="008809F0" w:rsidRPr="00F02710">
        <w:t xml:space="preserve"> the</w:t>
      </w:r>
      <w:r w:rsidRPr="00CC027D">
        <w:t xml:space="preserve"> conduct </w:t>
      </w:r>
      <w:r w:rsidR="007A3A60">
        <w:t xml:space="preserve">of </w:t>
      </w:r>
      <w:r w:rsidRPr="00CC027D">
        <w:t>assessments</w:t>
      </w:r>
      <w:r w:rsidR="00C766CC">
        <w:t>.</w:t>
      </w:r>
    </w:p>
    <w:p w14:paraId="55DF27F2" w14:textId="01522EAB" w:rsidR="0001298E" w:rsidRPr="00F02710" w:rsidRDefault="00D95F3A" w:rsidP="004C18E9">
      <w:pPr>
        <w:numPr>
          <w:ilvl w:val="0"/>
          <w:numId w:val="36"/>
        </w:numPr>
        <w:suppressAutoHyphens w:val="0"/>
        <w:spacing w:after="120" w:line="276" w:lineRule="auto"/>
        <w:jc w:val="left"/>
      </w:pPr>
      <w:r>
        <w:t>Development Risk</w:t>
      </w:r>
      <w:r w:rsidR="00C266A2">
        <w:t xml:space="preserve"> and</w:t>
      </w:r>
      <w:r>
        <w:t xml:space="preserve"> </w:t>
      </w:r>
      <w:r w:rsidR="00144914">
        <w:t>Management</w:t>
      </w:r>
      <w:r w:rsidR="0001298E" w:rsidRPr="00F02710">
        <w:t xml:space="preserve"> </w:t>
      </w:r>
      <w:r w:rsidR="009E0AC3">
        <w:t xml:space="preserve">Section </w:t>
      </w:r>
      <w:r w:rsidR="0001298E" w:rsidRPr="00F02710">
        <w:t>(</w:t>
      </w:r>
      <w:r w:rsidR="00B82E56">
        <w:t>DRM</w:t>
      </w:r>
      <w:r w:rsidR="0001298E" w:rsidRPr="00F02710">
        <w:t xml:space="preserve">) </w:t>
      </w:r>
      <w:r w:rsidR="004C18E9" w:rsidRPr="00F02710">
        <w:t xml:space="preserve">will centrally store </w:t>
      </w:r>
      <w:r w:rsidR="00130721">
        <w:t xml:space="preserve">completed </w:t>
      </w:r>
      <w:r w:rsidR="0001298E" w:rsidRPr="00F02710">
        <w:t xml:space="preserve">due diligence </w:t>
      </w:r>
      <w:r w:rsidR="004C18E9" w:rsidRPr="00F02710">
        <w:t xml:space="preserve">assessment reports and make these available for use by </w:t>
      </w:r>
      <w:r w:rsidR="00847E4B" w:rsidRPr="00F02710">
        <w:t xml:space="preserve">program areas and </w:t>
      </w:r>
      <w:r w:rsidR="004C18E9" w:rsidRPr="00F02710">
        <w:t>decision makers</w:t>
      </w:r>
      <w:r w:rsidR="00C766CC">
        <w:t>.</w:t>
      </w:r>
    </w:p>
    <w:p w14:paraId="6D0C5EC8" w14:textId="541D055A" w:rsidR="004C18E9" w:rsidRPr="00F02710" w:rsidRDefault="007A3A60" w:rsidP="004C18E9">
      <w:pPr>
        <w:numPr>
          <w:ilvl w:val="0"/>
          <w:numId w:val="36"/>
        </w:numPr>
        <w:suppressAutoHyphens w:val="0"/>
        <w:spacing w:after="120" w:line="276" w:lineRule="auto"/>
        <w:jc w:val="left"/>
      </w:pPr>
      <w:r>
        <w:t>Individuals,</w:t>
      </w:r>
      <w:r w:rsidRPr="00F02710">
        <w:t xml:space="preserve"> </w:t>
      </w:r>
      <w:r w:rsidR="0001298E" w:rsidRPr="00F02710">
        <w:t>Baseline</w:t>
      </w:r>
      <w:r>
        <w:t xml:space="preserve"> and</w:t>
      </w:r>
      <w:r w:rsidR="00B03907">
        <w:t xml:space="preserve"> </w:t>
      </w:r>
      <w:r w:rsidR="00805223" w:rsidRPr="00F02710">
        <w:t>Baseline</w:t>
      </w:r>
      <w:r w:rsidR="00B03907">
        <w:t xml:space="preserve"> Downstream Partner </w:t>
      </w:r>
      <w:r w:rsidR="0001298E" w:rsidRPr="00F02710">
        <w:t>due diligence a</w:t>
      </w:r>
      <w:r w:rsidR="004C18E9" w:rsidRPr="00F02710">
        <w:t xml:space="preserve">ssessments </w:t>
      </w:r>
      <w:r w:rsidR="000276F8">
        <w:t xml:space="preserve">are typically </w:t>
      </w:r>
      <w:r w:rsidR="004C18E9" w:rsidRPr="00F02710">
        <w:t>completed by</w:t>
      </w:r>
      <w:r w:rsidR="00144914">
        <w:t xml:space="preserve"> </w:t>
      </w:r>
      <w:r w:rsidR="00156E0D">
        <w:t>A</w:t>
      </w:r>
      <w:r w:rsidR="004C18E9" w:rsidRPr="00F02710">
        <w:t xml:space="preserve">greement </w:t>
      </w:r>
      <w:r w:rsidR="00156E0D">
        <w:t>M</w:t>
      </w:r>
      <w:r w:rsidR="004C18E9" w:rsidRPr="00F02710">
        <w:t xml:space="preserve">anagers </w:t>
      </w:r>
      <w:r w:rsidR="0001298E" w:rsidRPr="00F02710">
        <w:t>and involve a desktop review to accomplish the assessment</w:t>
      </w:r>
      <w:r w:rsidR="00C766CC">
        <w:t>.</w:t>
      </w:r>
    </w:p>
    <w:p w14:paraId="11210948" w14:textId="3006A9D6" w:rsidR="007A3A60" w:rsidRDefault="00A6331A">
      <w:pPr>
        <w:numPr>
          <w:ilvl w:val="0"/>
          <w:numId w:val="36"/>
        </w:numPr>
        <w:suppressAutoHyphens w:val="0"/>
        <w:spacing w:after="200" w:line="240" w:lineRule="auto"/>
        <w:jc w:val="left"/>
      </w:pPr>
      <w:r>
        <w:rPr>
          <w:rFonts w:eastAsia="Times New Roman" w:cstheme="minorHAnsi"/>
          <w:szCs w:val="24"/>
        </w:rPr>
        <w:t>M</w:t>
      </w:r>
      <w:r w:rsidR="00EE77A1">
        <w:rPr>
          <w:rFonts w:eastAsia="Times New Roman" w:cstheme="minorHAnsi"/>
          <w:szCs w:val="24"/>
        </w:rPr>
        <w:t>ultilateral organisations and development banks</w:t>
      </w:r>
      <w:r w:rsidR="004D3722">
        <w:rPr>
          <w:rFonts w:eastAsia="Times New Roman" w:cstheme="minorHAnsi"/>
          <w:szCs w:val="24"/>
        </w:rPr>
        <w:t xml:space="preserve"> and international and regional organisations</w:t>
      </w:r>
      <w:r w:rsidR="006A2489">
        <w:rPr>
          <w:rFonts w:eastAsia="Times New Roman" w:cstheme="minorHAnsi"/>
          <w:szCs w:val="24"/>
        </w:rPr>
        <w:t>’</w:t>
      </w:r>
      <w:r w:rsidR="00EE77A1" w:rsidRPr="00F02710">
        <w:rPr>
          <w:rFonts w:eastAsia="Times New Roman" w:cstheme="minorHAnsi"/>
          <w:szCs w:val="24"/>
        </w:rPr>
        <w:t xml:space="preserve"> </w:t>
      </w:r>
      <w:r w:rsidR="0001298E" w:rsidRPr="00F02710">
        <w:t>due diligence assessments</w:t>
      </w:r>
      <w:r w:rsidR="007A3A60">
        <w:t xml:space="preserve"> </w:t>
      </w:r>
      <w:r w:rsidR="007A3A60" w:rsidRPr="007A3A60">
        <w:t>may be conducted with contractor support. Access to the Due Diligence Services Panel is available through the Australian Government</w:t>
      </w:r>
      <w:r w:rsidR="00FF52C1">
        <w:t>’</w:t>
      </w:r>
      <w:r w:rsidR="007A3A60" w:rsidRPr="007A3A60">
        <w:t xml:space="preserve">s </w:t>
      </w:r>
      <w:proofErr w:type="spellStart"/>
      <w:r w:rsidR="007A3A60" w:rsidRPr="007A3A60">
        <w:t>AusTender</w:t>
      </w:r>
      <w:r w:rsidR="00BB424F">
        <w:t>’s</w:t>
      </w:r>
      <w:proofErr w:type="spellEnd"/>
      <w:r w:rsidR="00BB424F">
        <w:t xml:space="preserve"> </w:t>
      </w:r>
      <w:r w:rsidR="007A3A60" w:rsidRPr="007A3A60">
        <w:t>DS4P.</w:t>
      </w:r>
    </w:p>
    <w:p w14:paraId="4F66FFEC" w14:textId="3B6B818E" w:rsidR="00A6331A" w:rsidRDefault="00A6331A">
      <w:pPr>
        <w:numPr>
          <w:ilvl w:val="0"/>
          <w:numId w:val="36"/>
        </w:numPr>
        <w:suppressAutoHyphens w:val="0"/>
        <w:spacing w:after="200" w:line="240" w:lineRule="auto"/>
        <w:jc w:val="left"/>
      </w:pPr>
      <w:r>
        <w:t xml:space="preserve">All </w:t>
      </w:r>
      <w:r w:rsidRPr="00F02710">
        <w:t>Comprehensive</w:t>
      </w:r>
      <w:r w:rsidR="001E6644">
        <w:t xml:space="preserve"> due diligence assessments must be conducted with contractor support. </w:t>
      </w:r>
      <w:r w:rsidR="001E6644" w:rsidRPr="007A3A60">
        <w:t xml:space="preserve"> Access to the Due Diligence Services Panel is available through the Australian Government</w:t>
      </w:r>
      <w:r w:rsidR="00FF52C1">
        <w:t>’</w:t>
      </w:r>
      <w:r w:rsidR="001E6644" w:rsidRPr="007A3A60">
        <w:t xml:space="preserve">s </w:t>
      </w:r>
      <w:proofErr w:type="spellStart"/>
      <w:r w:rsidR="001E6644" w:rsidRPr="007A3A60">
        <w:t>AusTender</w:t>
      </w:r>
      <w:r w:rsidR="00CB42BF">
        <w:t>’s</w:t>
      </w:r>
      <w:proofErr w:type="spellEnd"/>
      <w:r w:rsidR="001E6644" w:rsidRPr="007A3A60">
        <w:t xml:space="preserve"> </w:t>
      </w:r>
      <w:r w:rsidR="00BB424F">
        <w:t xml:space="preserve">DS4P. </w:t>
      </w:r>
    </w:p>
    <w:p w14:paraId="121558A6" w14:textId="2655E6F9" w:rsidR="00E00C5E" w:rsidRPr="00D20D5F" w:rsidRDefault="004A4D38" w:rsidP="00D20D5F">
      <w:pPr>
        <w:spacing w:line="240" w:lineRule="auto"/>
        <w:rPr>
          <w:lang w:val="en-US"/>
        </w:rPr>
      </w:pPr>
      <w:r>
        <w:rPr>
          <w:lang w:val="en-US"/>
        </w:rPr>
        <w:t>Due Diligence is not required for most credit card purchases</w:t>
      </w:r>
      <w:bookmarkStart w:id="3" w:name="_Hlk165042403"/>
      <w:r w:rsidR="00834BB2">
        <w:rPr>
          <w:lang w:val="en-US"/>
        </w:rPr>
        <w:t xml:space="preserve">, </w:t>
      </w:r>
      <w:r w:rsidR="00EF14BE">
        <w:rPr>
          <w:lang w:val="en-US"/>
        </w:rPr>
        <w:t>venue hire or catering services</w:t>
      </w:r>
      <w:bookmarkEnd w:id="3"/>
      <w:r>
        <w:rPr>
          <w:lang w:val="en-US"/>
        </w:rPr>
        <w:t>.</w:t>
      </w:r>
    </w:p>
    <w:p w14:paraId="5CF88AFB" w14:textId="016DA70E" w:rsidR="002B1486" w:rsidRPr="0030188B" w:rsidRDefault="002B1486">
      <w:pPr>
        <w:pStyle w:val="Heading1Numberedsmallspaceafter"/>
        <w:rPr>
          <w:rStyle w:val="Heading1Char"/>
          <w:b/>
          <w:bCs/>
          <w:caps/>
        </w:rPr>
      </w:pPr>
      <w:r w:rsidRPr="0030188B">
        <w:rPr>
          <w:rStyle w:val="Heading1Char"/>
          <w:b/>
          <w:bCs/>
          <w:caps/>
        </w:rPr>
        <w:t xml:space="preserve">when to conduct due diligence </w:t>
      </w:r>
    </w:p>
    <w:p w14:paraId="45F8B1C0" w14:textId="166B67E9" w:rsidR="002B1486" w:rsidRPr="00F02710" w:rsidRDefault="002B1486" w:rsidP="002B1486">
      <w:r w:rsidRPr="00CC027D">
        <w:t xml:space="preserve">Financial delegates are ultimately accountable for </w:t>
      </w:r>
      <w:r w:rsidR="00623AA5">
        <w:t xml:space="preserve">the </w:t>
      </w:r>
      <w:r w:rsidRPr="00CC027D">
        <w:t>risk management undertaken and the extent to which they apply due diligence</w:t>
      </w:r>
      <w:r w:rsidR="00805223" w:rsidRPr="00F02710">
        <w:t xml:space="preserve"> prior to finalising an agreement</w:t>
      </w:r>
      <w:r w:rsidR="00144914">
        <w:t>/arrangement</w:t>
      </w:r>
      <w:r w:rsidR="00896119">
        <w:t xml:space="preserve"> even if the assessment was </w:t>
      </w:r>
      <w:r w:rsidR="00103BE0">
        <w:t>approved by</w:t>
      </w:r>
      <w:r w:rsidR="001D39A3">
        <w:t xml:space="preserve"> a separate</w:t>
      </w:r>
      <w:r w:rsidR="00103BE0">
        <w:t xml:space="preserve"> Due Diligence Approver.</w:t>
      </w:r>
    </w:p>
    <w:p w14:paraId="70C7E22C" w14:textId="4B212482" w:rsidR="002B1486" w:rsidRPr="00F02710" w:rsidRDefault="00A60737" w:rsidP="002B1486">
      <w:r w:rsidRPr="00F02710">
        <w:t>I</w:t>
      </w:r>
      <w:r w:rsidR="002B1486" w:rsidRPr="00F02710">
        <w:t xml:space="preserve">n most cases due diligence assessments commence </w:t>
      </w:r>
      <w:r w:rsidR="00754215" w:rsidRPr="00F02710">
        <w:t xml:space="preserve">at the time a potential delivery partner is identified and to be </w:t>
      </w:r>
      <w:r w:rsidR="002B1486" w:rsidRPr="00D20D5F">
        <w:rPr>
          <w:b/>
        </w:rPr>
        <w:t xml:space="preserve">concluded prior to the delegate finalising the S.23 PGPA Act approval minute to commit and </w:t>
      </w:r>
      <w:proofErr w:type="gramStart"/>
      <w:r w:rsidR="002B1486" w:rsidRPr="00D20D5F">
        <w:rPr>
          <w:b/>
        </w:rPr>
        <w:t>enter into</w:t>
      </w:r>
      <w:proofErr w:type="gramEnd"/>
      <w:r w:rsidR="002B1486" w:rsidRPr="00D20D5F">
        <w:rPr>
          <w:b/>
        </w:rPr>
        <w:t xml:space="preserve"> an arrangement</w:t>
      </w:r>
      <w:r w:rsidR="00601273">
        <w:t>.</w:t>
      </w:r>
    </w:p>
    <w:p w14:paraId="3F3CA081" w14:textId="74C324F3" w:rsidR="00067BD9" w:rsidRPr="00CC027D" w:rsidRDefault="00FD06C0" w:rsidP="002B1486">
      <w:r>
        <w:t>D</w:t>
      </w:r>
      <w:r w:rsidR="002B1486" w:rsidRPr="00F02710">
        <w:t xml:space="preserve">ue diligence assessments remain valid for a maximum of </w:t>
      </w:r>
      <w:r w:rsidR="008809F0" w:rsidRPr="0027039C">
        <w:t>three</w:t>
      </w:r>
      <w:r w:rsidR="002B1486" w:rsidRPr="0027039C">
        <w:t xml:space="preserve"> </w:t>
      </w:r>
      <w:r w:rsidR="00FF52C1">
        <w:t xml:space="preserve">(3) </w:t>
      </w:r>
      <w:r w:rsidR="002B1486" w:rsidRPr="0027039C">
        <w:t>years</w:t>
      </w:r>
      <w:r w:rsidR="00D42E00">
        <w:t xml:space="preserve"> and are </w:t>
      </w:r>
      <w:r w:rsidR="00BC30CB">
        <w:t>centrally stored by DRM</w:t>
      </w:r>
      <w:r w:rsidR="00E1378C">
        <w:t xml:space="preserve"> on the </w:t>
      </w:r>
      <w:hyperlink r:id="rId11" w:history="1">
        <w:r w:rsidR="00E1378C" w:rsidRPr="00541A24">
          <w:rPr>
            <w:rStyle w:val="Hyperlink"/>
            <w:rFonts w:cstheme="minorBidi"/>
          </w:rPr>
          <w:t xml:space="preserve">Due Diligence </w:t>
        </w:r>
        <w:r w:rsidR="00900C32" w:rsidRPr="00541A24">
          <w:rPr>
            <w:rStyle w:val="Hyperlink"/>
            <w:rFonts w:cstheme="minorBidi"/>
          </w:rPr>
          <w:t xml:space="preserve">Assessment </w:t>
        </w:r>
        <w:r w:rsidR="00E1378C" w:rsidRPr="00541A24">
          <w:rPr>
            <w:rStyle w:val="Hyperlink"/>
            <w:rFonts w:cstheme="minorBidi"/>
          </w:rPr>
          <w:t>Register</w:t>
        </w:r>
      </w:hyperlink>
      <w:r w:rsidR="005270A3">
        <w:t>.</w:t>
      </w:r>
      <w:r w:rsidR="002B1486" w:rsidRPr="00CC027D">
        <w:t xml:space="preserve"> </w:t>
      </w:r>
      <w:r w:rsidR="00EE7159">
        <w:t xml:space="preserve">Agreement Managers can request a </w:t>
      </w:r>
      <w:r w:rsidR="00CE5B2A">
        <w:t xml:space="preserve">copy of a completed due diligence </w:t>
      </w:r>
      <w:r w:rsidR="00330445">
        <w:t xml:space="preserve">assessment </w:t>
      </w:r>
      <w:r w:rsidR="00C345DC">
        <w:t xml:space="preserve">for </w:t>
      </w:r>
      <w:r w:rsidR="00F36B15">
        <w:t xml:space="preserve">their review and </w:t>
      </w:r>
      <w:r w:rsidR="00C345DC">
        <w:t xml:space="preserve">consideration </w:t>
      </w:r>
      <w:r w:rsidR="00903DB6">
        <w:t xml:space="preserve">as part of their </w:t>
      </w:r>
      <w:r w:rsidR="00750524">
        <w:t xml:space="preserve">due diligence </w:t>
      </w:r>
      <w:r w:rsidR="00B63C4B">
        <w:t>process. (see</w:t>
      </w:r>
      <w:r w:rsidR="002F229A">
        <w:t xml:space="preserve"> section</w:t>
      </w:r>
      <w:r w:rsidR="00B63C4B">
        <w:t xml:space="preserve"> 4.1 below)</w:t>
      </w:r>
    </w:p>
    <w:p w14:paraId="13E64BB5" w14:textId="1222CDB4" w:rsidR="00067BD9" w:rsidRPr="00F02710" w:rsidRDefault="008A6591" w:rsidP="00F240F9">
      <w:r>
        <w:t xml:space="preserve">While a due diligence assessment is valid for a maximum period of three </w:t>
      </w:r>
      <w:r w:rsidR="00FF52C1">
        <w:t xml:space="preserve">(3) </w:t>
      </w:r>
      <w:r>
        <w:t>years, a</w:t>
      </w:r>
      <w:r w:rsidR="002B1486" w:rsidRPr="00F02710">
        <w:t xml:space="preserve"> delegate may determine </w:t>
      </w:r>
      <w:r w:rsidR="007115C4">
        <w:t xml:space="preserve">that </w:t>
      </w:r>
      <w:r w:rsidR="002B1486" w:rsidRPr="00F02710">
        <w:t>an earlier re-assessment is required where circumstances indicate that</w:t>
      </w:r>
      <w:r w:rsidR="00805223" w:rsidRPr="00F02710">
        <w:t>:</w:t>
      </w:r>
    </w:p>
    <w:p w14:paraId="04F3263D" w14:textId="5C3A1AB3" w:rsidR="00067BD9" w:rsidRPr="00F02710" w:rsidRDefault="005832BF" w:rsidP="002F076D">
      <w:pPr>
        <w:pStyle w:val="ListParagraph"/>
        <w:numPr>
          <w:ilvl w:val="0"/>
          <w:numId w:val="39"/>
        </w:numPr>
        <w:spacing w:before="0" w:after="120"/>
        <w:ind w:left="765" w:hanging="357"/>
        <w:contextualSpacing w:val="0"/>
      </w:pPr>
      <w:r>
        <w:t>P</w:t>
      </w:r>
      <w:r w:rsidR="002B1486" w:rsidRPr="00F02710">
        <w:t>artner risks ha</w:t>
      </w:r>
      <w:r w:rsidR="00067BD9" w:rsidRPr="00F02710">
        <w:t>ve not been properly identified</w:t>
      </w:r>
      <w:r>
        <w:t>.</w:t>
      </w:r>
      <w:r w:rsidR="002B1486" w:rsidRPr="00F02710">
        <w:t xml:space="preserve"> </w:t>
      </w:r>
    </w:p>
    <w:p w14:paraId="7F0EB092" w14:textId="3C1F3A97" w:rsidR="00067BD9" w:rsidRPr="00F02710" w:rsidRDefault="005832BF" w:rsidP="002F076D">
      <w:pPr>
        <w:pStyle w:val="ListParagraph"/>
        <w:numPr>
          <w:ilvl w:val="0"/>
          <w:numId w:val="39"/>
        </w:numPr>
        <w:spacing w:before="0" w:after="120"/>
        <w:ind w:left="765" w:hanging="357"/>
        <w:contextualSpacing w:val="0"/>
      </w:pPr>
      <w:r>
        <w:t>P</w:t>
      </w:r>
      <w:r w:rsidR="002B1486" w:rsidRPr="00F02710">
        <w:t>artner risk con</w:t>
      </w:r>
      <w:r w:rsidR="00067BD9" w:rsidRPr="00F02710">
        <w:t>trol strategies are ineffective</w:t>
      </w:r>
      <w:r>
        <w:t>.</w:t>
      </w:r>
      <w:r w:rsidR="002B1486" w:rsidRPr="00F02710">
        <w:t xml:space="preserve"> </w:t>
      </w:r>
    </w:p>
    <w:p w14:paraId="7198DD01" w14:textId="15178C79" w:rsidR="00067BD9" w:rsidRPr="00F02710" w:rsidRDefault="005832BF" w:rsidP="002F076D">
      <w:pPr>
        <w:pStyle w:val="ListParagraph"/>
        <w:numPr>
          <w:ilvl w:val="0"/>
          <w:numId w:val="39"/>
        </w:numPr>
        <w:spacing w:before="0" w:after="120"/>
        <w:ind w:left="765" w:hanging="357"/>
        <w:contextualSpacing w:val="0"/>
      </w:pPr>
      <w:r>
        <w:lastRenderedPageBreak/>
        <w:t>T</w:t>
      </w:r>
      <w:r w:rsidR="002B1486" w:rsidRPr="00F02710">
        <w:t xml:space="preserve">here is significant change in a partner’s circumstances </w:t>
      </w:r>
      <w:r w:rsidR="00D1688E">
        <w:t>(</w:t>
      </w:r>
      <w:r w:rsidR="00067BD9" w:rsidRPr="00F02710">
        <w:t>such as a corporate restructure</w:t>
      </w:r>
      <w:r w:rsidR="00D1688E">
        <w:t>)</w:t>
      </w:r>
      <w:r>
        <w:t>.</w:t>
      </w:r>
      <w:r w:rsidR="002B1486" w:rsidRPr="00F02710">
        <w:t xml:space="preserve"> </w:t>
      </w:r>
    </w:p>
    <w:p w14:paraId="106354E5" w14:textId="4374BAB9" w:rsidR="002B1486" w:rsidRDefault="005832BF" w:rsidP="002F076D">
      <w:pPr>
        <w:pStyle w:val="ListParagraph"/>
        <w:numPr>
          <w:ilvl w:val="0"/>
          <w:numId w:val="39"/>
        </w:numPr>
        <w:spacing w:before="0" w:after="120"/>
        <w:ind w:left="765" w:hanging="357"/>
        <w:contextualSpacing w:val="0"/>
      </w:pPr>
      <w:r>
        <w:t>A</w:t>
      </w:r>
      <w:r w:rsidR="002B1486" w:rsidRPr="00F02710">
        <w:t xml:space="preserve"> shorter period</w:t>
      </w:r>
      <w:r w:rsidR="00067BD9" w:rsidRPr="00F02710">
        <w:t xml:space="preserve"> between undertaking an assessment</w:t>
      </w:r>
      <w:r w:rsidR="00805223" w:rsidRPr="00F02710">
        <w:t xml:space="preserve"> is deemed more appropriate.</w:t>
      </w:r>
    </w:p>
    <w:p w14:paraId="09744FBF" w14:textId="4C0384E0" w:rsidR="000936A1" w:rsidRPr="0030188B" w:rsidRDefault="000936A1" w:rsidP="0030188B">
      <w:pPr>
        <w:pStyle w:val="Heading2"/>
      </w:pPr>
      <w:r>
        <w:t>2.1</w:t>
      </w:r>
      <w:r>
        <w:tab/>
      </w:r>
      <w:r w:rsidRPr="0030188B">
        <w:t>Contract Amendments</w:t>
      </w:r>
    </w:p>
    <w:p w14:paraId="7B217D72" w14:textId="5666EF71" w:rsidR="000936A1" w:rsidRDefault="000936A1" w:rsidP="000936A1">
      <w:pPr>
        <w:jc w:val="left"/>
      </w:pPr>
      <w:r w:rsidRPr="000936A1">
        <w:t xml:space="preserve">Where there is the intention to extend </w:t>
      </w:r>
      <w:r>
        <w:t xml:space="preserve">a current </w:t>
      </w:r>
      <w:r w:rsidR="00144914">
        <w:t>agreement/arrangement</w:t>
      </w:r>
      <w:r>
        <w:t>, the</w:t>
      </w:r>
      <w:r w:rsidRPr="000936A1">
        <w:t xml:space="preserve"> </w:t>
      </w:r>
      <w:r>
        <w:t>program area</w:t>
      </w:r>
      <w:r w:rsidRPr="000936A1">
        <w:t xml:space="preserve"> should consider</w:t>
      </w:r>
      <w:r w:rsidR="00795993">
        <w:t xml:space="preserve"> </w:t>
      </w:r>
      <w:r w:rsidRPr="000936A1">
        <w:t xml:space="preserve">if the </w:t>
      </w:r>
      <w:r>
        <w:t xml:space="preserve">current due diligence assessment provides </w:t>
      </w:r>
      <w:r w:rsidR="00403CAE">
        <w:t xml:space="preserve">an </w:t>
      </w:r>
      <w:r>
        <w:t xml:space="preserve">adequate </w:t>
      </w:r>
      <w:r w:rsidR="00795993">
        <w:t xml:space="preserve">level of assurance for their Delegate or if another due diligence assessment is </w:t>
      </w:r>
      <w:r w:rsidR="007517FD">
        <w:t>warranted</w:t>
      </w:r>
      <w:r w:rsidR="00795993">
        <w:t xml:space="preserve">. </w:t>
      </w:r>
      <w:r w:rsidR="000F71AE">
        <w:t xml:space="preserve">Over the years, </w:t>
      </w:r>
      <w:r w:rsidR="009D5116">
        <w:t xml:space="preserve">there is strong likelihood that </w:t>
      </w:r>
      <w:r w:rsidR="00795993">
        <w:t>DFAT policies</w:t>
      </w:r>
      <w:r w:rsidR="008F3444">
        <w:t xml:space="preserve">, </w:t>
      </w:r>
      <w:r w:rsidR="001E66F7">
        <w:t xml:space="preserve">the </w:t>
      </w:r>
      <w:r w:rsidR="00795993">
        <w:t>partner</w:t>
      </w:r>
      <w:r w:rsidR="001E66F7">
        <w:t>’s</w:t>
      </w:r>
      <w:r w:rsidR="00795993">
        <w:t xml:space="preserve"> </w:t>
      </w:r>
      <w:proofErr w:type="gramStart"/>
      <w:r w:rsidR="009D5116">
        <w:t>policies</w:t>
      </w:r>
      <w:proofErr w:type="gramEnd"/>
      <w:r w:rsidR="009D5116">
        <w:t xml:space="preserve"> and </w:t>
      </w:r>
      <w:r w:rsidR="00795993">
        <w:t xml:space="preserve">operations </w:t>
      </w:r>
      <w:r w:rsidR="00DC1B32">
        <w:t>as well as</w:t>
      </w:r>
      <w:r w:rsidR="001E66F7">
        <w:t xml:space="preserve"> </w:t>
      </w:r>
      <w:r w:rsidR="009D5116">
        <w:t xml:space="preserve">the </w:t>
      </w:r>
      <w:r w:rsidR="001E66F7">
        <w:t>delivery context</w:t>
      </w:r>
      <w:r w:rsidR="00DB7134">
        <w:t xml:space="preserve"> </w:t>
      </w:r>
      <w:r w:rsidR="00795993">
        <w:t xml:space="preserve">would </w:t>
      </w:r>
      <w:r w:rsidR="00795993" w:rsidRPr="00795993">
        <w:t xml:space="preserve">have </w:t>
      </w:r>
      <w:r w:rsidR="003B6B82">
        <w:t xml:space="preserve">changed or </w:t>
      </w:r>
      <w:r w:rsidR="00795993" w:rsidRPr="00795993">
        <w:t>evolved</w:t>
      </w:r>
      <w:r w:rsidR="003B6B82">
        <w:t>. P</w:t>
      </w:r>
      <w:r w:rsidR="00795993">
        <w:t xml:space="preserve">rogram area </w:t>
      </w:r>
      <w:r w:rsidR="00795993" w:rsidRPr="00795993">
        <w:t xml:space="preserve">should consider the age of previous </w:t>
      </w:r>
      <w:r w:rsidR="00337C74">
        <w:t xml:space="preserve">due diligence </w:t>
      </w:r>
      <w:r w:rsidR="00795993" w:rsidRPr="00795993">
        <w:t xml:space="preserve">reports for continued relevance as well as the </w:t>
      </w:r>
      <w:r w:rsidR="00337C74">
        <w:t xml:space="preserve">broader program </w:t>
      </w:r>
      <w:r w:rsidR="00795993" w:rsidRPr="00795993">
        <w:t>context</w:t>
      </w:r>
      <w:r w:rsidR="00337C74">
        <w:t>. Particularly, if</w:t>
      </w:r>
      <w:r w:rsidRPr="000936A1">
        <w:t xml:space="preserve"> the </w:t>
      </w:r>
      <w:r w:rsidR="00B80435">
        <w:t xml:space="preserve">agreement/arrangement </w:t>
      </w:r>
      <w:r w:rsidRPr="000936A1">
        <w:t xml:space="preserve">extension means it will be more than three </w:t>
      </w:r>
      <w:r w:rsidR="00FF52C1">
        <w:t xml:space="preserve">(3) </w:t>
      </w:r>
      <w:r w:rsidRPr="000936A1">
        <w:t xml:space="preserve">years since the </w:t>
      </w:r>
      <w:r w:rsidR="00795993">
        <w:t xml:space="preserve">last due diligence assessment </w:t>
      </w:r>
      <w:r w:rsidRPr="000936A1">
        <w:t>was carried out.</w:t>
      </w:r>
    </w:p>
    <w:p w14:paraId="0AE1A80D" w14:textId="3756BC1E" w:rsidR="00CC0F87" w:rsidRPr="0030188B" w:rsidRDefault="00CC0F87" w:rsidP="00E00C5E">
      <w:pPr>
        <w:jc w:val="left"/>
      </w:pPr>
    </w:p>
    <w:p w14:paraId="558BD184" w14:textId="07FCDE1D" w:rsidR="002B1486" w:rsidRPr="00D20D5F" w:rsidRDefault="00F57053" w:rsidP="003B393A">
      <w:pPr>
        <w:pStyle w:val="Heading1Numberedsmallspaceafter"/>
        <w:rPr>
          <w:rFonts w:cs="Arial"/>
        </w:rPr>
      </w:pPr>
      <w:r w:rsidRPr="00F02710">
        <w:t xml:space="preserve">DFAT </w:t>
      </w:r>
      <w:r w:rsidR="002B1486" w:rsidRPr="00D20D5F">
        <w:t xml:space="preserve">DUE DILIGENCE </w:t>
      </w:r>
      <w:r w:rsidRPr="00CC027D">
        <w:t>processes</w:t>
      </w:r>
      <w:r w:rsidR="002B1486" w:rsidRPr="00D20D5F">
        <w:rPr>
          <w:rFonts w:cs="Arial"/>
        </w:rPr>
        <w:t xml:space="preserve"> </w:t>
      </w:r>
    </w:p>
    <w:p w14:paraId="6FF19323" w14:textId="46C3380C" w:rsidR="00805223" w:rsidRPr="00F02710" w:rsidRDefault="009A3AE4" w:rsidP="009A3AE4">
      <w:r w:rsidRPr="00CC027D">
        <w:t>Due diligence</w:t>
      </w:r>
      <w:r w:rsidR="00197F44">
        <w:t xml:space="preserve"> activities </w:t>
      </w:r>
      <w:proofErr w:type="gramStart"/>
      <w:r w:rsidRPr="00CC027D">
        <w:t>occurs</w:t>
      </w:r>
      <w:proofErr w:type="gramEnd"/>
      <w:r w:rsidRPr="00CC027D">
        <w:t xml:space="preserve"> ac</w:t>
      </w:r>
      <w:r w:rsidR="00F57053" w:rsidRPr="00CC027D">
        <w:t xml:space="preserve">ross the Australian </w:t>
      </w:r>
      <w:r w:rsidR="00170F0C">
        <w:t>development</w:t>
      </w:r>
      <w:r w:rsidR="00170F0C" w:rsidRPr="00CC027D">
        <w:t xml:space="preserve"> </w:t>
      </w:r>
      <w:r w:rsidR="00F57053" w:rsidRPr="00CC027D">
        <w:t xml:space="preserve">program for a range of objectives and </w:t>
      </w:r>
      <w:r w:rsidRPr="00F02710">
        <w:t>through various institutional capacity assessment processes including tender and grant evaluations, assessment of partner government systems</w:t>
      </w:r>
      <w:r w:rsidR="00690B86">
        <w:t xml:space="preserve"> </w:t>
      </w:r>
      <w:r w:rsidRPr="00F02710">
        <w:t>and the Australian NGO Accreditation process</w:t>
      </w:r>
      <w:r w:rsidR="00F57053" w:rsidRPr="00F02710">
        <w:t>.</w:t>
      </w:r>
      <w:r w:rsidRPr="00F02710">
        <w:t xml:space="preserve"> </w:t>
      </w:r>
    </w:p>
    <w:p w14:paraId="21A68BEB" w14:textId="0C6B51AF" w:rsidR="009A3AE4" w:rsidRPr="00F02710" w:rsidRDefault="00F57053" w:rsidP="009A3AE4">
      <w:r w:rsidRPr="00F02710">
        <w:t xml:space="preserve">A Due Diligence Assessment based on the Due Diligence Framework constitutes just one type of assessment to provide confidence in a potential delivery partner’s ability to deliver in line with </w:t>
      </w:r>
      <w:r w:rsidR="00A970E6">
        <w:t xml:space="preserve">relevant </w:t>
      </w:r>
      <w:r w:rsidRPr="00F02710">
        <w:t>legislat</w:t>
      </w:r>
      <w:r w:rsidR="00A970E6">
        <w:t>ion and the policy</w:t>
      </w:r>
      <w:r w:rsidRPr="00F02710">
        <w:t xml:space="preserve"> requirements of the Australian </w:t>
      </w:r>
      <w:r w:rsidR="00170F0C">
        <w:t>development</w:t>
      </w:r>
      <w:r w:rsidRPr="00F02710">
        <w:t xml:space="preserve"> program.</w:t>
      </w:r>
    </w:p>
    <w:p w14:paraId="0D5286EC" w14:textId="4A4A0E88" w:rsidR="00805223" w:rsidRPr="00F02710" w:rsidRDefault="009A3AE4" w:rsidP="009A3AE4">
      <w:r w:rsidRPr="00F02710">
        <w:t xml:space="preserve">Financial delegates are responsible for due diligence undertaken for any funding </w:t>
      </w:r>
      <w:r w:rsidR="00144914">
        <w:t>agreement/</w:t>
      </w:r>
      <w:r w:rsidRPr="00F02710">
        <w:t>arrangement as well as its scope</w:t>
      </w:r>
      <w:r w:rsidR="00067BD9" w:rsidRPr="00D20D5F">
        <w:t xml:space="preserve"> – for example the decision between a</w:t>
      </w:r>
      <w:r w:rsidR="00144914">
        <w:t>n Individual,</w:t>
      </w:r>
      <w:r w:rsidR="00067BD9" w:rsidRPr="00D20D5F">
        <w:t xml:space="preserve"> </w:t>
      </w:r>
      <w:r w:rsidR="00144914">
        <w:t>B</w:t>
      </w:r>
      <w:r w:rsidR="00067BD9" w:rsidRPr="00D20D5F">
        <w:t>aseline</w:t>
      </w:r>
      <w:r w:rsidR="006A0489" w:rsidRPr="00CC027D">
        <w:t xml:space="preserve">, </w:t>
      </w:r>
      <w:r w:rsidR="00144914">
        <w:t>B</w:t>
      </w:r>
      <w:r w:rsidR="006A0489" w:rsidRPr="00CC027D">
        <w:t xml:space="preserve">aseline </w:t>
      </w:r>
      <w:r w:rsidR="00144914">
        <w:t>Downstream Partner</w:t>
      </w:r>
      <w:r w:rsidR="006A0489" w:rsidRPr="00CC027D">
        <w:t>,</w:t>
      </w:r>
      <w:r w:rsidR="00067BD9" w:rsidRPr="00D20D5F">
        <w:t xml:space="preserve"> or </w:t>
      </w:r>
      <w:r w:rsidR="00144914">
        <w:t>C</w:t>
      </w:r>
      <w:r w:rsidR="00067BD9" w:rsidRPr="00D20D5F">
        <w:t>omprehensive assessment</w:t>
      </w:r>
      <w:r w:rsidRPr="00CC027D">
        <w:t>. Delegates should exercise judgement in how best to apply the Framework to their program context and circumstances.</w:t>
      </w:r>
      <w:r w:rsidRPr="00F02710">
        <w:t xml:space="preserve"> </w:t>
      </w:r>
    </w:p>
    <w:p w14:paraId="320EC954" w14:textId="209ED6FC" w:rsidR="00805223" w:rsidRDefault="00F57053">
      <w:r w:rsidRPr="00F02710">
        <w:t xml:space="preserve">A summary of the delivery partners </w:t>
      </w:r>
      <w:r w:rsidR="008809F0" w:rsidRPr="00F02710">
        <w:t>and their</w:t>
      </w:r>
      <w:r w:rsidR="009D6684" w:rsidRPr="00F02710">
        <w:t xml:space="preserve"> Due Diligence Assessment</w:t>
      </w:r>
      <w:r w:rsidRPr="00F02710">
        <w:t xml:space="preserve"> </w:t>
      </w:r>
      <w:r w:rsidR="008809F0" w:rsidRPr="00F02710">
        <w:t>requirements are</w:t>
      </w:r>
      <w:r w:rsidRPr="00F02710">
        <w:t xml:space="preserve"> in Table 1</w:t>
      </w:r>
      <w:r w:rsidR="009D6684" w:rsidRPr="00F02710">
        <w:t>.</w:t>
      </w:r>
      <w:r w:rsidR="00275D77">
        <w:t xml:space="preserve"> </w:t>
      </w:r>
    </w:p>
    <w:p w14:paraId="64940D91" w14:textId="27C9DF42" w:rsidR="00E00C5E" w:rsidRDefault="00E00C5E">
      <w:pPr>
        <w:suppressAutoHyphens w:val="0"/>
        <w:spacing w:before="0" w:after="120" w:line="440" w:lineRule="atLeast"/>
        <w:jc w:val="left"/>
      </w:pPr>
      <w:r>
        <w:br w:type="page"/>
      </w:r>
    </w:p>
    <w:p w14:paraId="0686A865" w14:textId="77777777" w:rsidR="00744F09" w:rsidRPr="00D20D5F" w:rsidRDefault="00744F09"/>
    <w:p w14:paraId="7C4E5AD4" w14:textId="76F6CDC1" w:rsidR="00754215" w:rsidRDefault="00171895" w:rsidP="00D20D5F">
      <w:pPr>
        <w:spacing w:before="0" w:after="0" w:line="60" w:lineRule="atLeast"/>
        <w:rPr>
          <w:bCs/>
        </w:rPr>
      </w:pPr>
      <w:r w:rsidRPr="00E00C5E">
        <w:rPr>
          <w:b/>
        </w:rPr>
        <w:t xml:space="preserve">Table 1: </w:t>
      </w:r>
      <w:r w:rsidRPr="00E00C5E">
        <w:rPr>
          <w:bCs/>
        </w:rPr>
        <w:t>Delivery partners Due Diligence Assessment</w:t>
      </w:r>
      <w:r w:rsidR="008809F0" w:rsidRPr="00E00C5E">
        <w:rPr>
          <w:bCs/>
        </w:rPr>
        <w:t xml:space="preserve"> requirements</w:t>
      </w:r>
      <w:r w:rsidR="005278BD" w:rsidRPr="00E00C5E">
        <w:rPr>
          <w:bCs/>
        </w:rPr>
        <w:t xml:space="preserve"> </w:t>
      </w:r>
    </w:p>
    <w:p w14:paraId="7540659D" w14:textId="77777777" w:rsidR="00E00C5E" w:rsidRPr="00E00C5E" w:rsidRDefault="00E00C5E" w:rsidP="00D20D5F">
      <w:pPr>
        <w:spacing w:before="0" w:after="0" w:line="60" w:lineRule="atLeast"/>
        <w:rPr>
          <w:bCs/>
        </w:rPr>
      </w:pPr>
    </w:p>
    <w:tbl>
      <w:tblPr>
        <w:tblStyle w:val="DFATTable1"/>
        <w:tblpPr w:leftFromText="180" w:rightFromText="180" w:topFromText="60" w:bottomFromText="60" w:vertAnchor="text" w:horzAnchor="margin" w:tblpY="82"/>
        <w:tblW w:w="4959" w:type="pct"/>
        <w:tblLook w:val="0660" w:firstRow="1" w:lastRow="1" w:firstColumn="0" w:lastColumn="0" w:noHBand="1" w:noVBand="1"/>
        <w:tblCaption w:val="Delivery partners Due Diligence Assessment requirements "/>
        <w:tblDescription w:val="Delivery partners Due Diligence Assessment requirements "/>
      </w:tblPr>
      <w:tblGrid>
        <w:gridCol w:w="2977"/>
        <w:gridCol w:w="6582"/>
      </w:tblGrid>
      <w:tr w:rsidR="00A56781" w:rsidRPr="00E00C5E" w14:paraId="470115F9" w14:textId="77777777" w:rsidTr="00006FA2">
        <w:trPr>
          <w:cnfStyle w:val="100000000000" w:firstRow="1" w:lastRow="0" w:firstColumn="0" w:lastColumn="0" w:oddVBand="0" w:evenVBand="0" w:oddHBand="0" w:evenHBand="0" w:firstRowFirstColumn="0" w:firstRowLastColumn="0" w:lastRowFirstColumn="0" w:lastRowLastColumn="0"/>
          <w:trHeight w:val="386"/>
        </w:trPr>
        <w:tc>
          <w:tcPr>
            <w:tcW w:w="1557" w:type="pct"/>
            <w:tcBorders>
              <w:left w:val="nil"/>
              <w:right w:val="nil"/>
            </w:tcBorders>
            <w:hideMark/>
          </w:tcPr>
          <w:p w14:paraId="56F95DA3" w14:textId="77777777" w:rsidR="00A56781" w:rsidRPr="00E950A6" w:rsidRDefault="00A56781" w:rsidP="00D20D5F">
            <w:pPr>
              <w:pStyle w:val="TableHeaderRow"/>
              <w:framePr w:hSpace="0" w:wrap="auto" w:vAnchor="margin" w:hAnchor="text" w:yAlign="inline"/>
              <w:rPr>
                <w:color w:val="000000" w:themeColor="text1"/>
                <w:szCs w:val="22"/>
              </w:rPr>
            </w:pPr>
            <w:r w:rsidRPr="00E950A6">
              <w:rPr>
                <w:color w:val="000000" w:themeColor="text1"/>
                <w:szCs w:val="22"/>
              </w:rPr>
              <w:t>DELIVERY PARTNER</w:t>
            </w:r>
          </w:p>
        </w:tc>
        <w:tc>
          <w:tcPr>
            <w:tcW w:w="3443" w:type="pct"/>
            <w:tcBorders>
              <w:left w:val="nil"/>
              <w:right w:val="nil"/>
            </w:tcBorders>
            <w:hideMark/>
          </w:tcPr>
          <w:p w14:paraId="378A12D4" w14:textId="77777777" w:rsidR="00A56781" w:rsidRPr="00E950A6" w:rsidRDefault="00A56781" w:rsidP="00BE568E">
            <w:pPr>
              <w:pStyle w:val="TableHeaderRow"/>
              <w:framePr w:hSpace="0" w:wrap="auto" w:vAnchor="margin" w:hAnchor="text" w:yAlign="inline"/>
              <w:rPr>
                <w:color w:val="000000" w:themeColor="text1"/>
                <w:szCs w:val="22"/>
              </w:rPr>
            </w:pPr>
            <w:r w:rsidRPr="00E950A6">
              <w:rPr>
                <w:color w:val="000000" w:themeColor="text1"/>
                <w:szCs w:val="22"/>
              </w:rPr>
              <w:t>DUE DILIGENCE ASSESSMENT REQUIREMENTS</w:t>
            </w:r>
          </w:p>
        </w:tc>
      </w:tr>
      <w:tr w:rsidR="00A56781" w:rsidRPr="00E00C5E" w14:paraId="1A42C582" w14:textId="77777777" w:rsidTr="00A56781">
        <w:trPr>
          <w:cantSplit/>
          <w:trHeight w:val="705"/>
        </w:trPr>
        <w:tc>
          <w:tcPr>
            <w:tcW w:w="1557" w:type="pct"/>
            <w:tcBorders>
              <w:top w:val="single" w:sz="4" w:space="0" w:color="495965" w:themeColor="text2"/>
              <w:left w:val="nil"/>
              <w:bottom w:val="single" w:sz="4" w:space="0" w:color="495965" w:themeColor="text2"/>
              <w:right w:val="nil"/>
            </w:tcBorders>
            <w:vAlign w:val="center"/>
            <w:hideMark/>
          </w:tcPr>
          <w:p w14:paraId="0FB4CBD3" w14:textId="08AA3B9F" w:rsidR="00A56781" w:rsidRPr="00E00C5E" w:rsidRDefault="00A56781" w:rsidP="00807308">
            <w:pPr>
              <w:pStyle w:val="TableText"/>
              <w:framePr w:hSpace="0" w:wrap="auto" w:vAnchor="margin" w:hAnchor="text" w:yAlign="inline"/>
              <w:spacing w:before="0" w:after="0"/>
              <w:jc w:val="left"/>
              <w:rPr>
                <w:rFonts w:asciiTheme="minorHAnsi" w:hAnsiTheme="minorHAnsi"/>
                <w:szCs w:val="22"/>
              </w:rPr>
            </w:pPr>
            <w:r w:rsidRPr="00E00C5E">
              <w:rPr>
                <w:rFonts w:asciiTheme="minorHAnsi" w:hAnsiTheme="minorHAnsi"/>
                <w:szCs w:val="22"/>
              </w:rPr>
              <w:t xml:space="preserve">Commercial and Private Sector Partners </w:t>
            </w:r>
          </w:p>
        </w:tc>
        <w:tc>
          <w:tcPr>
            <w:tcW w:w="3443" w:type="pct"/>
            <w:tcBorders>
              <w:top w:val="single" w:sz="4" w:space="0" w:color="495965" w:themeColor="text2"/>
              <w:left w:val="nil"/>
              <w:bottom w:val="single" w:sz="4" w:space="0" w:color="495965" w:themeColor="text2"/>
              <w:right w:val="nil"/>
            </w:tcBorders>
            <w:vAlign w:val="center"/>
          </w:tcPr>
          <w:p w14:paraId="52802CC8" w14:textId="6D098323" w:rsidR="00A56781" w:rsidRPr="00E00C5E" w:rsidRDefault="00A56781" w:rsidP="00140BA9">
            <w:pPr>
              <w:pStyle w:val="TableText"/>
              <w:framePr w:hSpace="0" w:wrap="auto" w:vAnchor="margin" w:hAnchor="text" w:yAlign="inline"/>
              <w:spacing w:before="0" w:after="0"/>
              <w:rPr>
                <w:rFonts w:asciiTheme="minorHAnsi" w:hAnsiTheme="minorHAnsi"/>
                <w:szCs w:val="22"/>
              </w:rPr>
            </w:pPr>
            <w:r w:rsidRPr="00E00C5E">
              <w:rPr>
                <w:rFonts w:asciiTheme="minorHAnsi" w:hAnsiTheme="minorHAnsi"/>
                <w:szCs w:val="22"/>
              </w:rPr>
              <w:t>A due diligence assessment is required.</w:t>
            </w:r>
          </w:p>
        </w:tc>
      </w:tr>
      <w:tr w:rsidR="00A56781" w:rsidRPr="00E00C5E" w14:paraId="4DEF091A" w14:textId="77777777" w:rsidTr="00A56781">
        <w:trPr>
          <w:cantSplit/>
          <w:trHeight w:val="646"/>
        </w:trPr>
        <w:tc>
          <w:tcPr>
            <w:tcW w:w="1557" w:type="pct"/>
            <w:tcBorders>
              <w:top w:val="single" w:sz="4" w:space="0" w:color="495965" w:themeColor="text2"/>
              <w:left w:val="nil"/>
              <w:bottom w:val="single" w:sz="4" w:space="0" w:color="495965" w:themeColor="text2"/>
              <w:right w:val="nil"/>
            </w:tcBorders>
            <w:vAlign w:val="center"/>
            <w:hideMark/>
          </w:tcPr>
          <w:p w14:paraId="0E9FBF55" w14:textId="77777777" w:rsidR="00A56781" w:rsidRPr="00E00C5E" w:rsidRDefault="00A56781" w:rsidP="00807308">
            <w:pPr>
              <w:pStyle w:val="TableText"/>
              <w:framePr w:hSpace="0" w:wrap="auto" w:vAnchor="margin" w:hAnchor="text" w:yAlign="inline"/>
              <w:spacing w:before="0" w:after="0"/>
              <w:jc w:val="left"/>
              <w:rPr>
                <w:rFonts w:asciiTheme="minorHAnsi" w:hAnsiTheme="minorHAnsi"/>
                <w:szCs w:val="22"/>
              </w:rPr>
            </w:pPr>
            <w:r w:rsidRPr="00E00C5E">
              <w:rPr>
                <w:rFonts w:asciiTheme="minorHAnsi" w:hAnsiTheme="minorHAnsi"/>
                <w:szCs w:val="22"/>
              </w:rPr>
              <w:t>Non-Government &amp; Civil Society Organisations</w:t>
            </w:r>
          </w:p>
        </w:tc>
        <w:tc>
          <w:tcPr>
            <w:tcW w:w="3443" w:type="pct"/>
            <w:tcBorders>
              <w:top w:val="single" w:sz="4" w:space="0" w:color="495965" w:themeColor="text2"/>
              <w:left w:val="nil"/>
              <w:bottom w:val="single" w:sz="4" w:space="0" w:color="495965" w:themeColor="text2"/>
              <w:right w:val="nil"/>
            </w:tcBorders>
            <w:vAlign w:val="center"/>
            <w:hideMark/>
          </w:tcPr>
          <w:p w14:paraId="217BCEB6" w14:textId="77777777" w:rsidR="00A56781" w:rsidRPr="00E00C5E" w:rsidRDefault="00A56781" w:rsidP="00807308">
            <w:pPr>
              <w:pStyle w:val="TableText"/>
              <w:framePr w:hSpace="0" w:wrap="auto" w:vAnchor="margin" w:hAnchor="text" w:yAlign="inline"/>
              <w:spacing w:before="0" w:after="0"/>
              <w:rPr>
                <w:rFonts w:asciiTheme="minorHAnsi" w:hAnsiTheme="minorHAnsi"/>
                <w:szCs w:val="22"/>
              </w:rPr>
            </w:pPr>
            <w:r w:rsidRPr="00E00C5E">
              <w:rPr>
                <w:rFonts w:asciiTheme="minorHAnsi" w:hAnsiTheme="minorHAnsi"/>
                <w:szCs w:val="22"/>
              </w:rPr>
              <w:t xml:space="preserve">A due diligence assessment is required unless accredited under the </w:t>
            </w:r>
            <w:hyperlink r:id="rId12" w:history="1">
              <w:r w:rsidRPr="00E00C5E">
                <w:rPr>
                  <w:rStyle w:val="Hyperlink"/>
                  <w:szCs w:val="22"/>
                </w:rPr>
                <w:t>Australian NGO Cooperation Program</w:t>
              </w:r>
            </w:hyperlink>
            <w:r w:rsidRPr="00E00C5E">
              <w:rPr>
                <w:rFonts w:asciiTheme="minorHAnsi" w:hAnsiTheme="minorHAnsi"/>
                <w:szCs w:val="22"/>
              </w:rPr>
              <w:t xml:space="preserve"> (ANCP). </w:t>
            </w:r>
          </w:p>
          <w:p w14:paraId="25B5E3C0" w14:textId="599BF615" w:rsidR="00A56781" w:rsidRPr="00E00C5E" w:rsidRDefault="00A56781" w:rsidP="00807308">
            <w:pPr>
              <w:pStyle w:val="TableText"/>
              <w:framePr w:hSpace="0" w:wrap="auto" w:vAnchor="margin" w:hAnchor="text" w:yAlign="inline"/>
              <w:spacing w:before="0" w:after="0"/>
              <w:rPr>
                <w:rFonts w:asciiTheme="minorHAnsi" w:hAnsiTheme="minorHAnsi"/>
                <w:szCs w:val="22"/>
              </w:rPr>
            </w:pPr>
            <w:r w:rsidRPr="00E00C5E">
              <w:rPr>
                <w:rFonts w:asciiTheme="minorHAnsi" w:hAnsiTheme="minorHAnsi"/>
                <w:szCs w:val="22"/>
              </w:rPr>
              <w:t xml:space="preserve">Direct Aid Program (DAP) partners are subject to </w:t>
            </w:r>
            <w:r w:rsidR="009A4E53">
              <w:rPr>
                <w:rFonts w:asciiTheme="minorHAnsi" w:hAnsiTheme="minorHAnsi"/>
                <w:szCs w:val="22"/>
              </w:rPr>
              <w:t xml:space="preserve">a </w:t>
            </w:r>
            <w:r w:rsidRPr="00E00C5E">
              <w:rPr>
                <w:rFonts w:asciiTheme="minorHAnsi" w:hAnsiTheme="minorHAnsi"/>
                <w:szCs w:val="22"/>
              </w:rPr>
              <w:t xml:space="preserve">due diligence </w:t>
            </w:r>
            <w:r w:rsidR="006A0F52">
              <w:rPr>
                <w:rFonts w:asciiTheme="minorHAnsi" w:hAnsiTheme="minorHAnsi"/>
                <w:szCs w:val="22"/>
              </w:rPr>
              <w:t>process, please refer to DAP Managers Toolkit</w:t>
            </w:r>
            <w:r w:rsidRPr="00E00C5E">
              <w:rPr>
                <w:rFonts w:asciiTheme="minorHAnsi" w:hAnsiTheme="minorHAnsi"/>
                <w:szCs w:val="22"/>
              </w:rPr>
              <w:t>.</w:t>
            </w:r>
          </w:p>
        </w:tc>
      </w:tr>
      <w:tr w:rsidR="00A56781" w:rsidRPr="00E00C5E" w14:paraId="0FE5128F" w14:textId="77777777" w:rsidTr="00A56781">
        <w:trPr>
          <w:cantSplit/>
          <w:trHeight w:val="705"/>
        </w:trPr>
        <w:tc>
          <w:tcPr>
            <w:tcW w:w="1557" w:type="pct"/>
            <w:tcBorders>
              <w:top w:val="single" w:sz="4" w:space="0" w:color="495965" w:themeColor="text2"/>
              <w:left w:val="nil"/>
              <w:bottom w:val="single" w:sz="4" w:space="0" w:color="495965" w:themeColor="text2"/>
              <w:right w:val="nil"/>
            </w:tcBorders>
            <w:vAlign w:val="center"/>
            <w:hideMark/>
          </w:tcPr>
          <w:p w14:paraId="663D07CE" w14:textId="77777777" w:rsidR="00A56781" w:rsidRPr="00E00C5E" w:rsidRDefault="00A56781" w:rsidP="00807308">
            <w:pPr>
              <w:pStyle w:val="TableText"/>
              <w:framePr w:hSpace="0" w:wrap="auto" w:vAnchor="margin" w:hAnchor="text" w:yAlign="inline"/>
              <w:spacing w:before="0" w:after="0"/>
              <w:jc w:val="left"/>
              <w:rPr>
                <w:rFonts w:asciiTheme="minorHAnsi" w:hAnsiTheme="minorHAnsi"/>
                <w:szCs w:val="22"/>
              </w:rPr>
            </w:pPr>
            <w:r w:rsidRPr="00E00C5E">
              <w:rPr>
                <w:rFonts w:asciiTheme="minorHAnsi" w:hAnsiTheme="minorHAnsi"/>
                <w:szCs w:val="22"/>
              </w:rPr>
              <w:t xml:space="preserve">International &amp; Regional Organisations </w:t>
            </w:r>
          </w:p>
          <w:p w14:paraId="4E61501D" w14:textId="296D15F6" w:rsidR="00A56781" w:rsidRPr="00E00C5E" w:rsidRDefault="00A56781" w:rsidP="00663AAB">
            <w:pPr>
              <w:pStyle w:val="TableText"/>
              <w:framePr w:hSpace="0" w:wrap="auto" w:vAnchor="margin" w:hAnchor="text" w:yAlign="inline"/>
              <w:spacing w:before="0" w:after="0"/>
              <w:jc w:val="left"/>
              <w:rPr>
                <w:rFonts w:asciiTheme="minorHAnsi" w:hAnsiTheme="minorHAnsi"/>
                <w:szCs w:val="22"/>
              </w:rPr>
            </w:pPr>
            <w:r w:rsidRPr="00E00C5E">
              <w:rPr>
                <w:rFonts w:asciiTheme="minorHAnsi" w:hAnsiTheme="minorHAnsi"/>
                <w:szCs w:val="22"/>
              </w:rPr>
              <w:t xml:space="preserve">(e.g.: ASEAN, </w:t>
            </w:r>
            <w:r w:rsidR="00663AAB" w:rsidRPr="00E00C5E">
              <w:rPr>
                <w:rFonts w:asciiTheme="minorHAnsi" w:hAnsiTheme="minorHAnsi"/>
                <w:szCs w:val="22"/>
              </w:rPr>
              <w:t>SPC, USP</w:t>
            </w:r>
            <w:r w:rsidRPr="00E00C5E">
              <w:rPr>
                <w:rFonts w:asciiTheme="minorHAnsi" w:hAnsiTheme="minorHAnsi"/>
                <w:szCs w:val="22"/>
              </w:rPr>
              <w:t>)</w:t>
            </w:r>
          </w:p>
        </w:tc>
        <w:tc>
          <w:tcPr>
            <w:tcW w:w="3443" w:type="pct"/>
            <w:tcBorders>
              <w:top w:val="single" w:sz="4" w:space="0" w:color="495965" w:themeColor="text2"/>
              <w:left w:val="nil"/>
              <w:bottom w:val="single" w:sz="4" w:space="0" w:color="495965" w:themeColor="text2"/>
              <w:right w:val="nil"/>
            </w:tcBorders>
            <w:vAlign w:val="center"/>
            <w:hideMark/>
          </w:tcPr>
          <w:p w14:paraId="064B400E" w14:textId="4F3C56CC" w:rsidR="00A56781" w:rsidRPr="00E00C5E" w:rsidRDefault="00742BFC" w:rsidP="00807308">
            <w:pPr>
              <w:pStyle w:val="TableText"/>
              <w:framePr w:hSpace="0" w:wrap="auto" w:vAnchor="margin" w:hAnchor="text" w:yAlign="inline"/>
              <w:spacing w:before="0" w:after="0"/>
              <w:rPr>
                <w:rFonts w:asciiTheme="minorHAnsi" w:hAnsiTheme="minorHAnsi"/>
                <w:szCs w:val="22"/>
              </w:rPr>
            </w:pPr>
            <w:r>
              <w:rPr>
                <w:rFonts w:asciiTheme="minorHAnsi" w:hAnsiTheme="minorHAnsi"/>
                <w:szCs w:val="22"/>
              </w:rPr>
              <w:t xml:space="preserve">A due diligence assessment is required. The requirement is a Baseline </w:t>
            </w:r>
            <w:r w:rsidRPr="00E00C5E">
              <w:rPr>
                <w:rFonts w:asciiTheme="minorHAnsi" w:hAnsiTheme="minorHAnsi"/>
                <w:szCs w:val="22"/>
              </w:rPr>
              <w:t>Multilateral due diligence assessment</w:t>
            </w:r>
            <w:r>
              <w:rPr>
                <w:rFonts w:asciiTheme="minorHAnsi" w:hAnsiTheme="minorHAnsi"/>
                <w:szCs w:val="22"/>
              </w:rPr>
              <w:t xml:space="preserve">. </w:t>
            </w:r>
          </w:p>
        </w:tc>
      </w:tr>
      <w:tr w:rsidR="00A56781" w:rsidRPr="00E00C5E" w14:paraId="2EA4CDC8" w14:textId="77777777" w:rsidTr="00744F09">
        <w:trPr>
          <w:cantSplit/>
          <w:trHeight w:val="667"/>
        </w:trPr>
        <w:tc>
          <w:tcPr>
            <w:tcW w:w="1557" w:type="pct"/>
            <w:tcBorders>
              <w:top w:val="single" w:sz="4" w:space="0" w:color="495965" w:themeColor="text2"/>
              <w:left w:val="nil"/>
              <w:bottom w:val="single" w:sz="4" w:space="0" w:color="495965" w:themeColor="text2"/>
              <w:right w:val="nil"/>
            </w:tcBorders>
            <w:vAlign w:val="center"/>
            <w:hideMark/>
          </w:tcPr>
          <w:p w14:paraId="6205B7A3" w14:textId="77777777" w:rsidR="00A56781" w:rsidRPr="00E00C5E" w:rsidRDefault="00A56781" w:rsidP="00807308">
            <w:pPr>
              <w:pStyle w:val="TableText"/>
              <w:framePr w:hSpace="0" w:wrap="auto" w:vAnchor="margin" w:hAnchor="text" w:yAlign="inline"/>
              <w:spacing w:before="0" w:after="0"/>
              <w:jc w:val="left"/>
              <w:rPr>
                <w:rFonts w:asciiTheme="minorHAnsi" w:hAnsiTheme="minorHAnsi"/>
                <w:szCs w:val="22"/>
              </w:rPr>
            </w:pPr>
            <w:r w:rsidRPr="00E00C5E">
              <w:rPr>
                <w:rFonts w:asciiTheme="minorHAnsi" w:hAnsiTheme="minorHAnsi"/>
                <w:szCs w:val="22"/>
              </w:rPr>
              <w:t xml:space="preserve">Multilateral Organisations &amp; Development Banks </w:t>
            </w:r>
          </w:p>
        </w:tc>
        <w:tc>
          <w:tcPr>
            <w:tcW w:w="3443" w:type="pct"/>
            <w:tcBorders>
              <w:top w:val="single" w:sz="4" w:space="0" w:color="495965" w:themeColor="text2"/>
              <w:left w:val="nil"/>
              <w:bottom w:val="single" w:sz="4" w:space="0" w:color="495965" w:themeColor="text2"/>
              <w:right w:val="nil"/>
            </w:tcBorders>
            <w:vAlign w:val="center"/>
            <w:hideMark/>
          </w:tcPr>
          <w:p w14:paraId="3A000AA2" w14:textId="58DAC1C6" w:rsidR="00A56781" w:rsidRPr="00E00C5E" w:rsidRDefault="00742BFC" w:rsidP="00744F09">
            <w:pPr>
              <w:pStyle w:val="TableText"/>
              <w:framePr w:hSpace="0" w:wrap="auto" w:vAnchor="margin" w:hAnchor="text" w:yAlign="inline"/>
              <w:spacing w:before="0" w:after="0"/>
              <w:rPr>
                <w:rFonts w:asciiTheme="minorHAnsi" w:hAnsiTheme="minorHAnsi"/>
                <w:szCs w:val="22"/>
              </w:rPr>
            </w:pPr>
            <w:r>
              <w:rPr>
                <w:rFonts w:asciiTheme="minorHAnsi" w:hAnsiTheme="minorHAnsi"/>
                <w:szCs w:val="22"/>
              </w:rPr>
              <w:t xml:space="preserve">A due diligence assessment is required. The </w:t>
            </w:r>
            <w:r w:rsidR="00F03A84">
              <w:rPr>
                <w:rFonts w:asciiTheme="minorHAnsi" w:hAnsiTheme="minorHAnsi"/>
                <w:szCs w:val="22"/>
              </w:rPr>
              <w:t xml:space="preserve">requirement is </w:t>
            </w:r>
            <w:r>
              <w:rPr>
                <w:rFonts w:asciiTheme="minorHAnsi" w:hAnsiTheme="minorHAnsi"/>
                <w:szCs w:val="22"/>
              </w:rPr>
              <w:t xml:space="preserve">a Baseline </w:t>
            </w:r>
            <w:r w:rsidR="008435AA" w:rsidRPr="00E00C5E">
              <w:rPr>
                <w:rFonts w:asciiTheme="minorHAnsi" w:hAnsiTheme="minorHAnsi"/>
                <w:szCs w:val="22"/>
              </w:rPr>
              <w:t xml:space="preserve">Multilateral </w:t>
            </w:r>
            <w:r w:rsidR="00744F09" w:rsidRPr="00E00C5E">
              <w:rPr>
                <w:rFonts w:asciiTheme="minorHAnsi" w:hAnsiTheme="minorHAnsi"/>
                <w:szCs w:val="22"/>
              </w:rPr>
              <w:t>due diligence assessment</w:t>
            </w:r>
            <w:r>
              <w:rPr>
                <w:rFonts w:asciiTheme="minorHAnsi" w:hAnsiTheme="minorHAnsi"/>
                <w:szCs w:val="22"/>
              </w:rPr>
              <w:t>.</w:t>
            </w:r>
          </w:p>
        </w:tc>
      </w:tr>
      <w:tr w:rsidR="00A56781" w:rsidRPr="00E00C5E" w14:paraId="1AC8FAD1" w14:textId="77777777" w:rsidTr="00D20D5F">
        <w:trPr>
          <w:cantSplit/>
          <w:trHeight w:val="448"/>
        </w:trPr>
        <w:tc>
          <w:tcPr>
            <w:tcW w:w="1557" w:type="pct"/>
            <w:tcBorders>
              <w:top w:val="single" w:sz="4" w:space="0" w:color="495965" w:themeColor="text2"/>
              <w:left w:val="nil"/>
              <w:bottom w:val="single" w:sz="4" w:space="0" w:color="495965" w:themeColor="text2"/>
              <w:right w:val="nil"/>
            </w:tcBorders>
            <w:vAlign w:val="center"/>
            <w:hideMark/>
          </w:tcPr>
          <w:p w14:paraId="64D00D41" w14:textId="77777777" w:rsidR="00A56781" w:rsidRPr="00E00C5E" w:rsidRDefault="00A56781" w:rsidP="00807308">
            <w:pPr>
              <w:pStyle w:val="TableText"/>
              <w:framePr w:hSpace="0" w:wrap="auto" w:vAnchor="margin" w:hAnchor="text" w:yAlign="inline"/>
              <w:spacing w:before="0" w:after="0"/>
              <w:jc w:val="left"/>
              <w:rPr>
                <w:rFonts w:asciiTheme="minorHAnsi" w:hAnsiTheme="minorHAnsi"/>
                <w:szCs w:val="22"/>
              </w:rPr>
            </w:pPr>
            <w:r w:rsidRPr="00E00C5E">
              <w:rPr>
                <w:rFonts w:asciiTheme="minorHAnsi" w:hAnsiTheme="minorHAnsi"/>
                <w:szCs w:val="22"/>
              </w:rPr>
              <w:t xml:space="preserve">Bilateral Partners </w:t>
            </w:r>
          </w:p>
          <w:p w14:paraId="03773ED6" w14:textId="473271D6" w:rsidR="008435AA" w:rsidRPr="00E00C5E" w:rsidRDefault="008435AA" w:rsidP="00807308">
            <w:pPr>
              <w:pStyle w:val="TableText"/>
              <w:framePr w:hSpace="0" w:wrap="auto" w:vAnchor="margin" w:hAnchor="text" w:yAlign="inline"/>
              <w:spacing w:before="0" w:after="0"/>
              <w:jc w:val="left"/>
              <w:rPr>
                <w:rFonts w:asciiTheme="minorHAnsi" w:hAnsiTheme="minorHAnsi"/>
                <w:szCs w:val="22"/>
              </w:rPr>
            </w:pPr>
            <w:r w:rsidRPr="00E00C5E">
              <w:rPr>
                <w:rFonts w:asciiTheme="minorHAnsi" w:hAnsiTheme="minorHAnsi"/>
                <w:szCs w:val="22"/>
              </w:rPr>
              <w:t>(i</w:t>
            </w:r>
            <w:r w:rsidR="00F66D94">
              <w:rPr>
                <w:rFonts w:asciiTheme="minorHAnsi" w:hAnsiTheme="minorHAnsi"/>
                <w:szCs w:val="22"/>
              </w:rPr>
              <w:t>.</w:t>
            </w:r>
            <w:r w:rsidRPr="00E00C5E">
              <w:rPr>
                <w:rFonts w:asciiTheme="minorHAnsi" w:hAnsiTheme="minorHAnsi"/>
                <w:szCs w:val="22"/>
              </w:rPr>
              <w:t>e. other Donors)</w:t>
            </w:r>
          </w:p>
        </w:tc>
        <w:tc>
          <w:tcPr>
            <w:tcW w:w="3443" w:type="pct"/>
            <w:tcBorders>
              <w:top w:val="single" w:sz="4" w:space="0" w:color="495965" w:themeColor="text2"/>
              <w:left w:val="nil"/>
              <w:bottom w:val="single" w:sz="4" w:space="0" w:color="495965" w:themeColor="text2"/>
              <w:right w:val="nil"/>
            </w:tcBorders>
            <w:vAlign w:val="center"/>
            <w:hideMark/>
          </w:tcPr>
          <w:p w14:paraId="10B24EAB" w14:textId="77777777" w:rsidR="00A56781" w:rsidRPr="00E00C5E" w:rsidRDefault="00A56781" w:rsidP="00807308">
            <w:pPr>
              <w:pStyle w:val="TableText"/>
              <w:framePr w:hSpace="0" w:wrap="auto" w:vAnchor="margin" w:hAnchor="text" w:yAlign="inline"/>
              <w:spacing w:before="0" w:after="0"/>
              <w:rPr>
                <w:rFonts w:asciiTheme="minorHAnsi" w:hAnsiTheme="minorHAnsi"/>
                <w:szCs w:val="22"/>
              </w:rPr>
            </w:pPr>
            <w:r w:rsidRPr="00E00C5E">
              <w:rPr>
                <w:rFonts w:asciiTheme="minorHAnsi" w:hAnsiTheme="minorHAnsi"/>
                <w:szCs w:val="22"/>
              </w:rPr>
              <w:t>A due diligence assessment is not required.</w:t>
            </w:r>
          </w:p>
          <w:p w14:paraId="2380AF12" w14:textId="77777777" w:rsidR="00A56781" w:rsidRPr="00E00C5E" w:rsidRDefault="00A56781" w:rsidP="00807308">
            <w:pPr>
              <w:pStyle w:val="TableText"/>
              <w:framePr w:hSpace="0" w:wrap="auto" w:vAnchor="margin" w:hAnchor="text" w:yAlign="inline"/>
              <w:spacing w:before="0" w:after="0"/>
              <w:rPr>
                <w:rFonts w:asciiTheme="minorHAnsi" w:hAnsiTheme="minorHAnsi"/>
                <w:szCs w:val="22"/>
              </w:rPr>
            </w:pPr>
            <w:r w:rsidRPr="00E00C5E">
              <w:rPr>
                <w:rFonts w:asciiTheme="minorHAnsi" w:hAnsiTheme="minorHAnsi"/>
                <w:szCs w:val="22"/>
              </w:rPr>
              <w:t>Reviewed as part of regular formal and informal engagement.</w:t>
            </w:r>
          </w:p>
        </w:tc>
      </w:tr>
      <w:tr w:rsidR="00A56781" w:rsidRPr="00E00C5E" w14:paraId="7C2C67D1" w14:textId="77777777" w:rsidTr="00D20D5F">
        <w:trPr>
          <w:cantSplit/>
          <w:trHeight w:val="373"/>
        </w:trPr>
        <w:tc>
          <w:tcPr>
            <w:tcW w:w="1557" w:type="pct"/>
            <w:tcBorders>
              <w:top w:val="single" w:sz="4" w:space="0" w:color="495965" w:themeColor="text2"/>
              <w:left w:val="nil"/>
              <w:bottom w:val="single" w:sz="4" w:space="0" w:color="495965" w:themeColor="text2"/>
              <w:right w:val="nil"/>
            </w:tcBorders>
            <w:vAlign w:val="center"/>
            <w:hideMark/>
          </w:tcPr>
          <w:p w14:paraId="2B4ADD06" w14:textId="77777777" w:rsidR="00A56781" w:rsidRPr="00E00C5E" w:rsidRDefault="00A56781" w:rsidP="00807308">
            <w:pPr>
              <w:pStyle w:val="TableText"/>
              <w:framePr w:hSpace="0" w:wrap="auto" w:vAnchor="margin" w:hAnchor="text" w:yAlign="inline"/>
              <w:spacing w:before="0" w:after="0"/>
              <w:jc w:val="left"/>
              <w:rPr>
                <w:rFonts w:asciiTheme="minorHAnsi" w:hAnsiTheme="minorHAnsi"/>
                <w:szCs w:val="22"/>
              </w:rPr>
            </w:pPr>
            <w:r w:rsidRPr="00E00C5E">
              <w:rPr>
                <w:rFonts w:asciiTheme="minorHAnsi" w:hAnsiTheme="minorHAnsi"/>
                <w:szCs w:val="22"/>
              </w:rPr>
              <w:t>Partner Governments</w:t>
            </w:r>
          </w:p>
        </w:tc>
        <w:tc>
          <w:tcPr>
            <w:tcW w:w="3443" w:type="pct"/>
            <w:tcBorders>
              <w:top w:val="single" w:sz="4" w:space="0" w:color="495965" w:themeColor="text2"/>
              <w:left w:val="nil"/>
              <w:bottom w:val="single" w:sz="4" w:space="0" w:color="495965" w:themeColor="text2"/>
              <w:right w:val="nil"/>
            </w:tcBorders>
            <w:vAlign w:val="center"/>
            <w:hideMark/>
          </w:tcPr>
          <w:p w14:paraId="720DF263" w14:textId="77777777" w:rsidR="00A56781" w:rsidRPr="00E00C5E" w:rsidRDefault="00A56781" w:rsidP="00807308">
            <w:pPr>
              <w:pStyle w:val="TableText"/>
              <w:framePr w:hSpace="0" w:wrap="auto" w:vAnchor="margin" w:hAnchor="text" w:yAlign="inline"/>
              <w:spacing w:before="0" w:after="0"/>
              <w:rPr>
                <w:rFonts w:asciiTheme="minorHAnsi" w:hAnsiTheme="minorHAnsi"/>
                <w:szCs w:val="22"/>
              </w:rPr>
            </w:pPr>
            <w:r w:rsidRPr="00E00C5E">
              <w:rPr>
                <w:rFonts w:asciiTheme="minorHAnsi" w:hAnsiTheme="minorHAnsi"/>
                <w:szCs w:val="22"/>
              </w:rPr>
              <w:t xml:space="preserve">A due diligence assessment is not required. </w:t>
            </w:r>
          </w:p>
          <w:p w14:paraId="1C18BD8C" w14:textId="11E76DC3" w:rsidR="00A56781" w:rsidRPr="00E00C5E" w:rsidRDefault="00A56781" w:rsidP="00807308">
            <w:pPr>
              <w:autoSpaceDE w:val="0"/>
              <w:autoSpaceDN w:val="0"/>
              <w:adjustRightInd w:val="0"/>
              <w:spacing w:before="0" w:after="0" w:line="240" w:lineRule="auto"/>
              <w:rPr>
                <w:rFonts w:asciiTheme="minorHAnsi" w:hAnsiTheme="minorHAnsi"/>
              </w:rPr>
            </w:pPr>
            <w:r w:rsidRPr="00E00C5E">
              <w:rPr>
                <w:rFonts w:asciiTheme="minorHAnsi" w:hAnsiTheme="minorHAnsi"/>
              </w:rPr>
              <w:t>An assessment of national and sector</w:t>
            </w:r>
            <w:r w:rsidRPr="00E00C5E">
              <w:rPr>
                <w:rFonts w:asciiTheme="minorHAnsi" w:hAnsiTheme="minorHAnsi" w:cs="Cambria Math"/>
              </w:rPr>
              <w:t>‐</w:t>
            </w:r>
            <w:r w:rsidRPr="00E00C5E">
              <w:rPr>
                <w:rFonts w:asciiTheme="minorHAnsi" w:hAnsiTheme="minorHAnsi"/>
              </w:rPr>
              <w:t>level public financial management</w:t>
            </w:r>
            <w:r w:rsidR="006A3E97" w:rsidRPr="00E00C5E">
              <w:rPr>
                <w:rFonts w:asciiTheme="minorHAnsi" w:hAnsiTheme="minorHAnsi"/>
              </w:rPr>
              <w:t xml:space="preserve"> </w:t>
            </w:r>
            <w:r w:rsidR="00002770" w:rsidRPr="00E00C5E">
              <w:rPr>
                <w:rFonts w:asciiTheme="minorHAnsi" w:hAnsiTheme="minorHAnsi"/>
              </w:rPr>
              <w:t>and procurement</w:t>
            </w:r>
            <w:r w:rsidRPr="00E00C5E">
              <w:rPr>
                <w:rFonts w:asciiTheme="minorHAnsi" w:hAnsiTheme="minorHAnsi"/>
              </w:rPr>
              <w:t xml:space="preserve"> systems must be undertaken.</w:t>
            </w:r>
          </w:p>
        </w:tc>
      </w:tr>
      <w:tr w:rsidR="00A56781" w:rsidRPr="00E00C5E" w14:paraId="0C311EDF" w14:textId="77777777" w:rsidTr="00D20D5F">
        <w:trPr>
          <w:cantSplit/>
          <w:trHeight w:val="540"/>
        </w:trPr>
        <w:tc>
          <w:tcPr>
            <w:tcW w:w="1557" w:type="pct"/>
            <w:tcBorders>
              <w:top w:val="single" w:sz="4" w:space="0" w:color="495965" w:themeColor="text2"/>
              <w:left w:val="nil"/>
              <w:bottom w:val="single" w:sz="4" w:space="0" w:color="495965" w:themeColor="text2"/>
              <w:right w:val="nil"/>
            </w:tcBorders>
            <w:vAlign w:val="center"/>
            <w:hideMark/>
          </w:tcPr>
          <w:p w14:paraId="4E97B376" w14:textId="5B48B7D2" w:rsidR="00A56781" w:rsidRPr="00E00C5E" w:rsidRDefault="00A56781" w:rsidP="00807308">
            <w:pPr>
              <w:pStyle w:val="TableText"/>
              <w:framePr w:hSpace="0" w:wrap="auto" w:vAnchor="margin" w:hAnchor="text" w:yAlign="inline"/>
              <w:spacing w:before="0" w:after="0" w:line="240" w:lineRule="auto"/>
              <w:jc w:val="left"/>
              <w:rPr>
                <w:rFonts w:asciiTheme="minorHAnsi" w:hAnsiTheme="minorHAnsi"/>
                <w:szCs w:val="22"/>
              </w:rPr>
            </w:pPr>
            <w:r w:rsidRPr="00E00C5E">
              <w:rPr>
                <w:rFonts w:asciiTheme="minorHAnsi" w:hAnsiTheme="minorHAnsi"/>
                <w:szCs w:val="22"/>
              </w:rPr>
              <w:t>Australian Government Agencies</w:t>
            </w:r>
            <w:r w:rsidR="00C91C62">
              <w:rPr>
                <w:rFonts w:asciiTheme="minorHAnsi" w:hAnsiTheme="minorHAnsi"/>
                <w:szCs w:val="22"/>
              </w:rPr>
              <w:t xml:space="preserve">, Commonwealth entities and companies </w:t>
            </w:r>
            <w:r w:rsidR="00FC6711">
              <w:rPr>
                <w:rFonts w:asciiTheme="minorHAnsi" w:hAnsiTheme="minorHAnsi"/>
                <w:szCs w:val="22"/>
              </w:rPr>
              <w:t>subject to</w:t>
            </w:r>
            <w:r w:rsidRPr="00E00C5E">
              <w:rPr>
                <w:rFonts w:asciiTheme="minorHAnsi" w:hAnsiTheme="minorHAnsi"/>
                <w:szCs w:val="22"/>
              </w:rPr>
              <w:t xml:space="preserve"> the PGPA Act </w:t>
            </w:r>
          </w:p>
        </w:tc>
        <w:tc>
          <w:tcPr>
            <w:tcW w:w="3443" w:type="pct"/>
            <w:tcBorders>
              <w:top w:val="single" w:sz="4" w:space="0" w:color="495965" w:themeColor="text2"/>
              <w:left w:val="nil"/>
              <w:bottom w:val="single" w:sz="4" w:space="0" w:color="495965" w:themeColor="text2"/>
              <w:right w:val="nil"/>
            </w:tcBorders>
            <w:vAlign w:val="center"/>
            <w:hideMark/>
          </w:tcPr>
          <w:p w14:paraId="2CCC9D7F" w14:textId="77777777" w:rsidR="00A56781" w:rsidRPr="00E00C5E" w:rsidRDefault="00A56781" w:rsidP="00807308">
            <w:pPr>
              <w:pStyle w:val="TableText"/>
              <w:framePr w:hSpace="0" w:wrap="auto" w:vAnchor="margin" w:hAnchor="text" w:yAlign="inline"/>
              <w:spacing w:before="0" w:after="0" w:line="240" w:lineRule="auto"/>
              <w:rPr>
                <w:rFonts w:asciiTheme="minorHAnsi" w:hAnsiTheme="minorHAnsi"/>
                <w:szCs w:val="22"/>
              </w:rPr>
            </w:pPr>
            <w:r w:rsidRPr="00E00C5E">
              <w:rPr>
                <w:rFonts w:asciiTheme="minorHAnsi" w:hAnsiTheme="minorHAnsi"/>
                <w:szCs w:val="22"/>
              </w:rPr>
              <w:t>A due diligence assessment is not required.</w:t>
            </w:r>
          </w:p>
          <w:p w14:paraId="0C50B78B" w14:textId="77777777" w:rsidR="00A56781" w:rsidRDefault="00A56781" w:rsidP="00807308">
            <w:pPr>
              <w:pStyle w:val="TableText"/>
              <w:framePr w:hSpace="0" w:wrap="auto" w:vAnchor="margin" w:hAnchor="text" w:yAlign="inline"/>
              <w:spacing w:before="0" w:after="0" w:line="240" w:lineRule="auto"/>
              <w:rPr>
                <w:rFonts w:asciiTheme="minorHAnsi" w:hAnsiTheme="minorHAnsi"/>
                <w:szCs w:val="22"/>
              </w:rPr>
            </w:pPr>
            <w:r w:rsidRPr="00E00C5E">
              <w:rPr>
                <w:rFonts w:asciiTheme="minorHAnsi" w:hAnsiTheme="minorHAnsi"/>
                <w:szCs w:val="22"/>
              </w:rPr>
              <w:t>Australian Government governance and accountability mechanisms apply</w:t>
            </w:r>
            <w:r w:rsidR="00FC6711">
              <w:rPr>
                <w:rFonts w:asciiTheme="minorHAnsi" w:hAnsiTheme="minorHAnsi"/>
                <w:szCs w:val="22"/>
              </w:rPr>
              <w:t>.</w:t>
            </w:r>
          </w:p>
          <w:p w14:paraId="40C2CCA1" w14:textId="0FC0ECE7" w:rsidR="00FC6711" w:rsidRPr="00E00C5E" w:rsidRDefault="00FC6711" w:rsidP="00807308">
            <w:pPr>
              <w:pStyle w:val="TableText"/>
              <w:framePr w:hSpace="0" w:wrap="auto" w:vAnchor="margin" w:hAnchor="text" w:yAlign="inline"/>
              <w:spacing w:before="0" w:after="0" w:line="240" w:lineRule="auto"/>
              <w:rPr>
                <w:rFonts w:asciiTheme="minorHAnsi" w:hAnsiTheme="minorHAnsi"/>
                <w:szCs w:val="22"/>
              </w:rPr>
            </w:pPr>
            <w:r>
              <w:rPr>
                <w:rFonts w:asciiTheme="minorHAnsi" w:hAnsiTheme="minorHAnsi"/>
                <w:szCs w:val="22"/>
              </w:rPr>
              <w:t>Note: Due Diligence assessments are required for Commonwealth entities</w:t>
            </w:r>
            <w:r w:rsidR="00453F1F">
              <w:rPr>
                <w:rFonts w:asciiTheme="minorHAnsi" w:hAnsiTheme="minorHAnsi"/>
                <w:szCs w:val="22"/>
              </w:rPr>
              <w:t>/ companies who operate outside of the PGPA Act.</w:t>
            </w:r>
          </w:p>
        </w:tc>
      </w:tr>
      <w:tr w:rsidR="00453F1F" w:rsidRPr="00E00C5E" w14:paraId="2F951E0C" w14:textId="77777777" w:rsidTr="00D20D5F">
        <w:trPr>
          <w:cantSplit/>
          <w:trHeight w:val="540"/>
        </w:trPr>
        <w:tc>
          <w:tcPr>
            <w:tcW w:w="1557" w:type="pct"/>
            <w:tcBorders>
              <w:top w:val="single" w:sz="4" w:space="0" w:color="495965" w:themeColor="text2"/>
              <w:left w:val="nil"/>
              <w:bottom w:val="single" w:sz="4" w:space="0" w:color="495965" w:themeColor="text2"/>
              <w:right w:val="nil"/>
            </w:tcBorders>
            <w:vAlign w:val="center"/>
          </w:tcPr>
          <w:p w14:paraId="7C20809F" w14:textId="77777777" w:rsidR="00032A05" w:rsidRPr="00D12998" w:rsidRDefault="00032A05" w:rsidP="00ED0812">
            <w:pPr>
              <w:spacing w:after="0" w:line="240" w:lineRule="auto"/>
              <w:jc w:val="left"/>
              <w:rPr>
                <w:rFonts w:asciiTheme="minorHAnsi" w:eastAsia="Times New Roman" w:hAnsiTheme="minorHAnsi" w:cstheme="minorHAnsi"/>
                <w:color w:val="333333"/>
                <w:lang w:eastAsia="en-AU"/>
              </w:rPr>
            </w:pPr>
            <w:r w:rsidRPr="00D12998">
              <w:rPr>
                <w:rFonts w:asciiTheme="minorHAnsi" w:eastAsia="Times New Roman" w:hAnsiTheme="minorHAnsi" w:cstheme="minorHAnsi"/>
                <w:color w:val="333333"/>
                <w:lang w:eastAsia="en-AU"/>
              </w:rPr>
              <w:t>Australian State/Territory Government Departments</w:t>
            </w:r>
          </w:p>
          <w:p w14:paraId="6FC33C61" w14:textId="77777777" w:rsidR="00453F1F" w:rsidRPr="00D12998" w:rsidRDefault="00453F1F" w:rsidP="00ED0812">
            <w:pPr>
              <w:pStyle w:val="TableText"/>
              <w:framePr w:hSpace="0" w:wrap="auto" w:vAnchor="margin" w:hAnchor="text" w:yAlign="inline"/>
              <w:spacing w:before="0" w:after="0" w:line="240" w:lineRule="auto"/>
              <w:jc w:val="left"/>
              <w:rPr>
                <w:rFonts w:asciiTheme="minorHAnsi" w:hAnsiTheme="minorHAnsi" w:cstheme="minorHAnsi"/>
                <w:szCs w:val="22"/>
              </w:rPr>
            </w:pPr>
          </w:p>
        </w:tc>
        <w:tc>
          <w:tcPr>
            <w:tcW w:w="3443" w:type="pct"/>
            <w:tcBorders>
              <w:top w:val="single" w:sz="4" w:space="0" w:color="495965" w:themeColor="text2"/>
              <w:left w:val="nil"/>
              <w:bottom w:val="single" w:sz="4" w:space="0" w:color="495965" w:themeColor="text2"/>
              <w:right w:val="nil"/>
            </w:tcBorders>
            <w:vAlign w:val="center"/>
          </w:tcPr>
          <w:p w14:paraId="0D38D59D" w14:textId="77777777" w:rsidR="00ED0812" w:rsidRPr="00D12998" w:rsidRDefault="00ED0812" w:rsidP="00ED0812">
            <w:pPr>
              <w:spacing w:after="0" w:line="240" w:lineRule="auto"/>
              <w:jc w:val="left"/>
              <w:rPr>
                <w:rFonts w:asciiTheme="minorHAnsi" w:eastAsia="Times New Roman" w:hAnsiTheme="minorHAnsi" w:cstheme="minorHAnsi"/>
                <w:color w:val="333333"/>
                <w:lang w:eastAsia="en-AU"/>
              </w:rPr>
            </w:pPr>
            <w:r w:rsidRPr="00D12998">
              <w:rPr>
                <w:rFonts w:asciiTheme="minorHAnsi" w:eastAsia="Times New Roman" w:hAnsiTheme="minorHAnsi" w:cstheme="minorHAnsi"/>
                <w:color w:val="333333"/>
                <w:lang w:eastAsia="en-AU"/>
              </w:rPr>
              <w:t>A due diligence assessment is not required.</w:t>
            </w:r>
            <w:r w:rsidRPr="00D12998">
              <w:rPr>
                <w:rFonts w:asciiTheme="minorHAnsi" w:eastAsia="Times New Roman" w:hAnsiTheme="minorHAnsi" w:cstheme="minorHAnsi"/>
                <w:color w:val="333333"/>
                <w:lang w:eastAsia="en-AU"/>
              </w:rPr>
              <w:br/>
              <w:t>Australian State/Territory governance and accountability framework apply.</w:t>
            </w:r>
          </w:p>
          <w:p w14:paraId="2FF04508" w14:textId="774D05D3" w:rsidR="00453F1F" w:rsidRPr="00D12998" w:rsidRDefault="00ED0812" w:rsidP="00D12998">
            <w:pPr>
              <w:spacing w:after="0" w:line="240" w:lineRule="auto"/>
              <w:jc w:val="left"/>
            </w:pPr>
            <w:r w:rsidRPr="00D12998">
              <w:rPr>
                <w:rFonts w:asciiTheme="minorHAnsi" w:eastAsia="Times New Roman" w:hAnsiTheme="minorHAnsi" w:cstheme="minorHAnsi"/>
                <w:color w:val="333333"/>
                <w:lang w:eastAsia="en-AU"/>
              </w:rPr>
              <w:t>Note: For Australian State/Territory Agencies and related Entities, a Due Diligence assessments is required for entities operating outside of the relevant State/Territory governance and accountability framework.</w:t>
            </w:r>
          </w:p>
        </w:tc>
      </w:tr>
      <w:tr w:rsidR="00A56781" w:rsidRPr="00E00C5E" w14:paraId="1C833D58" w14:textId="77777777" w:rsidTr="00D20D5F">
        <w:trPr>
          <w:cnfStyle w:val="010000000000" w:firstRow="0" w:lastRow="1" w:firstColumn="0" w:lastColumn="0" w:oddVBand="0" w:evenVBand="0" w:oddHBand="0" w:evenHBand="0" w:firstRowFirstColumn="0" w:firstRowLastColumn="0" w:lastRowFirstColumn="0" w:lastRowLastColumn="0"/>
          <w:cantSplit/>
          <w:trHeight w:val="874"/>
        </w:trPr>
        <w:tc>
          <w:tcPr>
            <w:tcW w:w="1557" w:type="pct"/>
            <w:tcBorders>
              <w:top w:val="single" w:sz="4" w:space="0" w:color="495965" w:themeColor="text2"/>
              <w:left w:val="nil"/>
              <w:bottom w:val="single" w:sz="4" w:space="0" w:color="495965" w:themeColor="text2"/>
              <w:right w:val="nil"/>
            </w:tcBorders>
            <w:shd w:val="clear" w:color="auto" w:fill="auto"/>
            <w:vAlign w:val="center"/>
            <w:hideMark/>
          </w:tcPr>
          <w:p w14:paraId="537A1772" w14:textId="725810BD" w:rsidR="00A56781" w:rsidRPr="00E00C5E" w:rsidRDefault="00A56781" w:rsidP="00D20D5F">
            <w:pPr>
              <w:pStyle w:val="TableText"/>
              <w:keepNext/>
              <w:framePr w:hSpace="0" w:wrap="auto" w:vAnchor="margin" w:hAnchor="text" w:yAlign="inline"/>
              <w:jc w:val="left"/>
              <w:rPr>
                <w:rFonts w:asciiTheme="minorHAnsi" w:hAnsiTheme="minorHAnsi"/>
                <w:b w:val="0"/>
                <w:szCs w:val="22"/>
              </w:rPr>
            </w:pPr>
            <w:r w:rsidRPr="00E00C5E">
              <w:rPr>
                <w:rFonts w:asciiTheme="minorHAnsi" w:hAnsiTheme="minorHAnsi"/>
                <w:b w:val="0"/>
                <w:szCs w:val="22"/>
              </w:rPr>
              <w:t xml:space="preserve">Australian Education Institutions </w:t>
            </w:r>
            <w:r w:rsidR="00807308" w:rsidRPr="00E00C5E">
              <w:rPr>
                <w:rFonts w:asciiTheme="minorHAnsi" w:hAnsiTheme="minorHAnsi"/>
                <w:b w:val="0"/>
                <w:szCs w:val="22"/>
              </w:rPr>
              <w:t>(e.g.: </w:t>
            </w:r>
            <w:r w:rsidRPr="00E00C5E">
              <w:rPr>
                <w:rFonts w:asciiTheme="minorHAnsi" w:hAnsiTheme="minorHAnsi"/>
                <w:b w:val="0"/>
                <w:szCs w:val="22"/>
              </w:rPr>
              <w:t>Universities delivering Australian awards/scholarships)</w:t>
            </w:r>
          </w:p>
        </w:tc>
        <w:tc>
          <w:tcPr>
            <w:tcW w:w="3443" w:type="pct"/>
            <w:tcBorders>
              <w:top w:val="single" w:sz="4" w:space="0" w:color="495965" w:themeColor="text2"/>
              <w:left w:val="nil"/>
              <w:bottom w:val="single" w:sz="4" w:space="0" w:color="495965" w:themeColor="text2"/>
              <w:right w:val="nil"/>
            </w:tcBorders>
            <w:shd w:val="clear" w:color="auto" w:fill="auto"/>
            <w:vAlign w:val="center"/>
            <w:hideMark/>
          </w:tcPr>
          <w:p w14:paraId="0DE2405E" w14:textId="77777777" w:rsidR="00A56781" w:rsidRPr="00E00C5E" w:rsidRDefault="00A56781" w:rsidP="00807308">
            <w:pPr>
              <w:pStyle w:val="TableText"/>
              <w:framePr w:hSpace="0" w:wrap="auto" w:vAnchor="margin" w:hAnchor="text" w:yAlign="inline"/>
              <w:jc w:val="left"/>
              <w:rPr>
                <w:rFonts w:asciiTheme="minorHAnsi" w:hAnsiTheme="minorHAnsi"/>
                <w:b w:val="0"/>
                <w:szCs w:val="22"/>
              </w:rPr>
            </w:pPr>
            <w:r w:rsidRPr="00E00C5E">
              <w:rPr>
                <w:rFonts w:asciiTheme="minorHAnsi" w:hAnsiTheme="minorHAnsi"/>
                <w:b w:val="0"/>
                <w:szCs w:val="22"/>
              </w:rPr>
              <w:t xml:space="preserve">A due diligence assessment is not required. </w:t>
            </w:r>
          </w:p>
          <w:p w14:paraId="21BF8795" w14:textId="77777777" w:rsidR="00A56781" w:rsidRDefault="00A56781" w:rsidP="00807308">
            <w:pPr>
              <w:pStyle w:val="TableText"/>
              <w:framePr w:hSpace="0" w:wrap="auto" w:vAnchor="margin" w:hAnchor="text" w:yAlign="inline"/>
              <w:jc w:val="left"/>
              <w:rPr>
                <w:rFonts w:asciiTheme="minorHAnsi" w:hAnsiTheme="minorHAnsi"/>
                <w:szCs w:val="22"/>
              </w:rPr>
            </w:pPr>
            <w:r w:rsidRPr="00E00C5E">
              <w:rPr>
                <w:rFonts w:asciiTheme="minorHAnsi" w:hAnsiTheme="minorHAnsi"/>
                <w:b w:val="0"/>
                <w:szCs w:val="22"/>
              </w:rPr>
              <w:t>Australian and State / Territory legal and policy compliance standards and accountability mechanisms apply.</w:t>
            </w:r>
          </w:p>
          <w:p w14:paraId="3BCC025B" w14:textId="56256EE0" w:rsidR="00ED0812" w:rsidRPr="00E00C5E" w:rsidRDefault="00ED0812" w:rsidP="00807308">
            <w:pPr>
              <w:pStyle w:val="TableText"/>
              <w:framePr w:hSpace="0" w:wrap="auto" w:vAnchor="margin" w:hAnchor="text" w:yAlign="inline"/>
              <w:jc w:val="left"/>
              <w:rPr>
                <w:rFonts w:asciiTheme="minorHAnsi" w:hAnsiTheme="minorHAnsi"/>
                <w:b w:val="0"/>
                <w:szCs w:val="22"/>
              </w:rPr>
            </w:pPr>
            <w:r>
              <w:rPr>
                <w:rFonts w:asciiTheme="minorHAnsi" w:hAnsiTheme="minorHAnsi"/>
                <w:b w:val="0"/>
                <w:szCs w:val="22"/>
              </w:rPr>
              <w:t xml:space="preserve">Note: </w:t>
            </w:r>
            <w:r w:rsidR="004C5CDE">
              <w:rPr>
                <w:rFonts w:asciiTheme="minorHAnsi" w:hAnsiTheme="minorHAnsi"/>
                <w:b w:val="0"/>
                <w:szCs w:val="22"/>
              </w:rPr>
              <w:t>Due Diligence assessments are required for related/affiliated organisations such as</w:t>
            </w:r>
            <w:r w:rsidR="004B36DD">
              <w:rPr>
                <w:rFonts w:asciiTheme="minorHAnsi" w:hAnsiTheme="minorHAnsi"/>
                <w:b w:val="0"/>
                <w:szCs w:val="22"/>
              </w:rPr>
              <w:t xml:space="preserve"> research centres, </w:t>
            </w:r>
            <w:r w:rsidR="00F96E6E">
              <w:rPr>
                <w:rFonts w:asciiTheme="minorHAnsi" w:hAnsiTheme="minorHAnsi"/>
                <w:b w:val="0"/>
                <w:szCs w:val="22"/>
              </w:rPr>
              <w:t>institutions, councils</w:t>
            </w:r>
            <w:r w:rsidR="0092122D">
              <w:rPr>
                <w:rFonts w:asciiTheme="minorHAnsi" w:hAnsiTheme="minorHAnsi"/>
                <w:b w:val="0"/>
                <w:szCs w:val="22"/>
              </w:rPr>
              <w:t xml:space="preserve"> and the like, who operate outside of the related Australian Education Institutions governance and accountability framework.</w:t>
            </w:r>
          </w:p>
        </w:tc>
      </w:tr>
    </w:tbl>
    <w:p w14:paraId="541B6534" w14:textId="3E671B1A" w:rsidR="00E00C5E" w:rsidRDefault="00E00C5E" w:rsidP="00E00C5E"/>
    <w:p w14:paraId="14877FAD" w14:textId="77777777" w:rsidR="00E00C5E" w:rsidRDefault="00E00C5E">
      <w:pPr>
        <w:suppressAutoHyphens w:val="0"/>
        <w:spacing w:before="0" w:after="120" w:line="440" w:lineRule="atLeast"/>
        <w:jc w:val="left"/>
      </w:pPr>
      <w:r>
        <w:br w:type="page"/>
      </w:r>
    </w:p>
    <w:p w14:paraId="138EB2A8" w14:textId="4460E419" w:rsidR="009A3AE4" w:rsidRPr="00D20D5F" w:rsidRDefault="009A3AE4" w:rsidP="003B393A">
      <w:pPr>
        <w:pStyle w:val="Heading2"/>
        <w:spacing w:before="0"/>
        <w:rPr>
          <w:caps w:val="0"/>
          <w:sz w:val="32"/>
          <w:szCs w:val="32"/>
        </w:rPr>
      </w:pPr>
      <w:r w:rsidRPr="00D20D5F">
        <w:rPr>
          <w:bCs/>
          <w:sz w:val="32"/>
          <w:szCs w:val="32"/>
        </w:rPr>
        <w:lastRenderedPageBreak/>
        <w:t>3.</w:t>
      </w:r>
      <w:r w:rsidR="00F57053" w:rsidRPr="00D20D5F">
        <w:rPr>
          <w:bCs/>
          <w:sz w:val="32"/>
          <w:szCs w:val="32"/>
        </w:rPr>
        <w:t>1</w:t>
      </w:r>
      <w:r w:rsidRPr="00D20D5F">
        <w:rPr>
          <w:bCs/>
          <w:sz w:val="32"/>
          <w:szCs w:val="32"/>
        </w:rPr>
        <w:tab/>
        <w:t xml:space="preserve">Due Diligence Framework Assessment Tools </w:t>
      </w:r>
    </w:p>
    <w:p w14:paraId="6468864F" w14:textId="760CC164" w:rsidR="00B55D74" w:rsidRPr="00F02710" w:rsidRDefault="009A3AE4" w:rsidP="00D20D5F">
      <w:r w:rsidRPr="00CC027D">
        <w:t xml:space="preserve">Under the </w:t>
      </w:r>
      <w:r w:rsidR="00F57053" w:rsidRPr="00CC027D">
        <w:t>Due Diligence Framework</w:t>
      </w:r>
      <w:r w:rsidR="00F57053" w:rsidRPr="00F02710">
        <w:t xml:space="preserve"> delivery partners</w:t>
      </w:r>
      <w:r w:rsidRPr="00F02710">
        <w:t xml:space="preserve"> are assessed at the corporate governance level</w:t>
      </w:r>
      <w:r w:rsidR="007F7975">
        <w:t>. T</w:t>
      </w:r>
      <w:r w:rsidRPr="00F02710">
        <w:t xml:space="preserve">he assessment </w:t>
      </w:r>
      <w:r w:rsidR="00712EAC">
        <w:t>determines the delivery partners compliance with</w:t>
      </w:r>
      <w:r w:rsidR="000070FE">
        <w:t xml:space="preserve"> Australian development program requirements and </w:t>
      </w:r>
      <w:r w:rsidRPr="00F02710">
        <w:t xml:space="preserve">can be broadly categorised into </w:t>
      </w:r>
      <w:r w:rsidR="008D6D88">
        <w:t xml:space="preserve">two </w:t>
      </w:r>
      <w:r w:rsidRPr="00D20D5F">
        <w:t>key</w:t>
      </w:r>
      <w:r w:rsidRPr="00CC027D">
        <w:t xml:space="preserve"> </w:t>
      </w:r>
      <w:r w:rsidRPr="00D20D5F">
        <w:t>pillars</w:t>
      </w:r>
      <w:r w:rsidRPr="00CC027D">
        <w:t xml:space="preserve"> that focus</w:t>
      </w:r>
      <w:r w:rsidR="000070FE">
        <w:t>es</w:t>
      </w:r>
      <w:r w:rsidRPr="00CC027D">
        <w:t xml:space="preserve"> o</w:t>
      </w:r>
      <w:r w:rsidR="00BA56EB">
        <w:t>n</w:t>
      </w:r>
      <w:r w:rsidRPr="00CC027D">
        <w:t xml:space="preserve"> </w:t>
      </w:r>
      <w:r w:rsidR="008D6D88">
        <w:t xml:space="preserve">organisation </w:t>
      </w:r>
      <w:r w:rsidRPr="00CC027D">
        <w:t xml:space="preserve">capacity </w:t>
      </w:r>
      <w:r w:rsidR="00BA56EB">
        <w:t>and risk management</w:t>
      </w:r>
      <w:r w:rsidR="000070FE">
        <w:t xml:space="preserve">. </w:t>
      </w:r>
    </w:p>
    <w:p w14:paraId="18F57625" w14:textId="0322313E" w:rsidR="009A3AE4" w:rsidRPr="00F02710" w:rsidRDefault="009A3AE4" w:rsidP="00D20D5F">
      <w:r w:rsidRPr="00F02710">
        <w:t xml:space="preserve">Defined </w:t>
      </w:r>
      <w:r w:rsidRPr="00D20D5F">
        <w:t>assessment criteria</w:t>
      </w:r>
      <w:r w:rsidRPr="00CC027D">
        <w:t xml:space="preserve"> underpin the pillars. </w:t>
      </w:r>
      <w:r w:rsidR="00BA56EB">
        <w:t>These a</w:t>
      </w:r>
      <w:r w:rsidRPr="00CC027D">
        <w:t>ssessment criteria</w:t>
      </w:r>
      <w:r w:rsidRPr="00F02710">
        <w:t xml:space="preserve"> reflect legislative requirements, areas of potential risk to the Australian </w:t>
      </w:r>
      <w:r w:rsidR="00BA56EB">
        <w:t>development</w:t>
      </w:r>
      <w:r w:rsidRPr="00F02710">
        <w:t xml:space="preserve"> program and </w:t>
      </w:r>
      <w:r w:rsidR="0083392C">
        <w:t xml:space="preserve">DFAT </w:t>
      </w:r>
      <w:r w:rsidRPr="00F02710">
        <w:t xml:space="preserve">policy priorities. </w:t>
      </w:r>
      <w:r w:rsidR="00492AD7">
        <w:t>The suite of a</w:t>
      </w:r>
      <w:r w:rsidRPr="00F02710">
        <w:t xml:space="preserve">ssessment </w:t>
      </w:r>
      <w:r w:rsidR="00BA56EB">
        <w:t xml:space="preserve">options </w:t>
      </w:r>
      <w:r w:rsidR="00492AD7">
        <w:t>reflects</w:t>
      </w:r>
      <w:r w:rsidR="00743CCA">
        <w:t xml:space="preserve"> the principle of proportionality</w:t>
      </w:r>
      <w:r w:rsidR="0086696C">
        <w:t xml:space="preserve"> and </w:t>
      </w:r>
      <w:r w:rsidR="00D2671A">
        <w:t xml:space="preserve">are </w:t>
      </w:r>
      <w:r w:rsidR="00556E23">
        <w:t>based on</w:t>
      </w:r>
      <w:r w:rsidR="00BA56EB">
        <w:t xml:space="preserve"> partner type and </w:t>
      </w:r>
      <w:r w:rsidR="00F05514">
        <w:t xml:space="preserve">the </w:t>
      </w:r>
      <w:r w:rsidR="00BA56EB">
        <w:t>associated risk profile.  Assessment options include Individual, B</w:t>
      </w:r>
      <w:r w:rsidRPr="00F02710">
        <w:t>aseline</w:t>
      </w:r>
      <w:r w:rsidR="00217F2E" w:rsidRPr="00F02710">
        <w:t xml:space="preserve">, </w:t>
      </w:r>
      <w:r w:rsidR="00BA56EB">
        <w:t>B</w:t>
      </w:r>
      <w:r w:rsidR="00217F2E" w:rsidRPr="00F02710">
        <w:t>aseline</w:t>
      </w:r>
      <w:r w:rsidR="00BA56EB">
        <w:t xml:space="preserve"> Downstream Partners, C</w:t>
      </w:r>
      <w:r w:rsidRPr="00F02710">
        <w:t>omprehensive</w:t>
      </w:r>
      <w:r w:rsidR="00BA56EB">
        <w:t xml:space="preserve"> or </w:t>
      </w:r>
      <w:r w:rsidR="009334DF">
        <w:t xml:space="preserve">Baseline </w:t>
      </w:r>
      <w:r w:rsidR="00BA56EB">
        <w:t>Multilateral</w:t>
      </w:r>
      <w:r w:rsidRPr="00F02710">
        <w:t>.</w:t>
      </w:r>
    </w:p>
    <w:p w14:paraId="1BC21D12" w14:textId="01C04D5E" w:rsidR="009A3AE4" w:rsidRPr="00F02710" w:rsidRDefault="00C470E2" w:rsidP="009A3AE4">
      <w:r>
        <w:t xml:space="preserve">Due Diligence </w:t>
      </w:r>
      <w:r w:rsidR="009A3AE4" w:rsidRPr="00F02710">
        <w:t>Assessments are a pragmatic evaluation of the best available evidence</w:t>
      </w:r>
      <w:r w:rsidR="00CE1EDE">
        <w:t xml:space="preserve">. </w:t>
      </w:r>
      <w:r w:rsidR="003B144C">
        <w:t xml:space="preserve">Sources of assessment information can </w:t>
      </w:r>
      <w:r w:rsidR="00A17E18">
        <w:t>include</w:t>
      </w:r>
      <w:r w:rsidR="009A3AE4" w:rsidRPr="00F02710">
        <w:t xml:space="preserve"> </w:t>
      </w:r>
      <w:r w:rsidR="0000199C">
        <w:t xml:space="preserve">information held </w:t>
      </w:r>
      <w:r w:rsidR="00536657">
        <w:t xml:space="preserve">on record </w:t>
      </w:r>
      <w:r w:rsidR="0000199C">
        <w:t xml:space="preserve">by </w:t>
      </w:r>
      <w:r w:rsidR="00FA2E2C">
        <w:t>DFAT</w:t>
      </w:r>
      <w:r w:rsidR="009A3AE4" w:rsidRPr="00F02710">
        <w:t>, robust information already in the public domain, information provided by the partner for the purpose of the assessment, information reported to other Government agencies and departments and third</w:t>
      </w:r>
      <w:r w:rsidR="00F66D94">
        <w:t>-</w:t>
      </w:r>
      <w:r w:rsidR="009A3AE4" w:rsidRPr="00F02710">
        <w:t>party assessments (e.</w:t>
      </w:r>
      <w:r w:rsidR="005D4711" w:rsidRPr="00F02710">
        <w:t>g. other donor assessments available to</w:t>
      </w:r>
      <w:r w:rsidR="009A3AE4" w:rsidRPr="00F02710">
        <w:t xml:space="preserve"> the Australian </w:t>
      </w:r>
      <w:r w:rsidR="00BA56EB">
        <w:t>development</w:t>
      </w:r>
      <w:r w:rsidR="009A3AE4" w:rsidRPr="00F02710">
        <w:t xml:space="preserve"> program). </w:t>
      </w:r>
    </w:p>
    <w:p w14:paraId="00E1F4CA" w14:textId="3882D1B3" w:rsidR="00B55D74" w:rsidRDefault="00B55D74" w:rsidP="00D20D5F">
      <w:pPr>
        <w:spacing w:after="240"/>
      </w:pPr>
      <w:r w:rsidRPr="00F02710">
        <w:t xml:space="preserve">Figure 1 illustrates how each of the due diligence assessment criteria are organised under </w:t>
      </w:r>
      <w:r w:rsidR="00BA56EB">
        <w:t>the two</w:t>
      </w:r>
      <w:r w:rsidRPr="00F02710">
        <w:t xml:space="preserve"> pillars</w:t>
      </w:r>
      <w:r w:rsidR="00BA56EB">
        <w:t>. How the criteria are applied to each of the due diligence assessment options are included in the following Figures</w:t>
      </w:r>
      <w:r w:rsidR="008324B2">
        <w:t> </w:t>
      </w:r>
      <w:r w:rsidR="00BA56EB">
        <w:t xml:space="preserve">2 to </w:t>
      </w:r>
      <w:r w:rsidR="00D34517">
        <w:t>6</w:t>
      </w:r>
      <w:r w:rsidRPr="00F02710">
        <w:t xml:space="preserve">, and the specific criteria applied to </w:t>
      </w:r>
      <w:r w:rsidR="00585DE8">
        <w:t xml:space="preserve">these </w:t>
      </w:r>
      <w:r w:rsidRPr="00F02710">
        <w:t>due diligence assessment</w:t>
      </w:r>
      <w:r w:rsidR="00F66D94">
        <w:t>s</w:t>
      </w:r>
      <w:r w:rsidRPr="00F02710">
        <w:t>, respectively.</w:t>
      </w:r>
    </w:p>
    <w:p w14:paraId="02006E4E" w14:textId="1B0CAB4A" w:rsidR="00053E28" w:rsidRDefault="00021285" w:rsidP="0030188B">
      <w:pPr>
        <w:spacing w:before="0" w:after="0"/>
      </w:pPr>
      <w:r w:rsidRPr="00D20D5F">
        <w:rPr>
          <w:b/>
        </w:rPr>
        <w:t>Figure 1</w:t>
      </w:r>
      <w:r w:rsidR="00B55D74" w:rsidRPr="00CC027D">
        <w:t xml:space="preserve"> </w:t>
      </w:r>
      <w:r w:rsidRPr="00CC027D">
        <w:t xml:space="preserve">Due </w:t>
      </w:r>
      <w:r w:rsidR="00144914">
        <w:t>D</w:t>
      </w:r>
      <w:r w:rsidRPr="00CC027D">
        <w:t>iligence</w:t>
      </w:r>
      <w:r w:rsidR="00BA56EB">
        <w:t xml:space="preserve"> Criteria</w:t>
      </w:r>
      <w:r w:rsidRPr="00CC027D">
        <w:t xml:space="preserve"> </w:t>
      </w:r>
      <w:r w:rsidR="00BA56EB">
        <w:t>P</w:t>
      </w:r>
      <w:r w:rsidRPr="00CC027D">
        <w:t>illars</w:t>
      </w:r>
    </w:p>
    <w:p w14:paraId="5FB0E3D3" w14:textId="27C440F3" w:rsidR="00053E28" w:rsidRDefault="00053E28" w:rsidP="004E28D6">
      <w:pPr>
        <w:suppressAutoHyphens w:val="0"/>
        <w:spacing w:before="0" w:after="0" w:line="274" w:lineRule="auto"/>
        <w:jc w:val="center"/>
      </w:pPr>
      <w:r>
        <w:rPr>
          <w:noProof/>
        </w:rPr>
        <w:drawing>
          <wp:inline distT="0" distB="0" distL="0" distR="0" wp14:anchorId="3AED2BAF" wp14:editId="1FA17A6C">
            <wp:extent cx="4553585" cy="4384675"/>
            <wp:effectExtent l="0" t="0" r="0" b="0"/>
            <wp:docPr id="6" name="Picture 6" descr="Due Diligence Criteria. Organisational Capacity 1. Entity Details 2. Past Performance 3. Technical/ Operational Capacity 4. Financial Viability 5. Fiduciary Management 6. Results and Performance Management Risk Management 8. Fraud and Corruption Control 9. Proscribed List Checks 10. Integrity Systems 11. Risk Management Processes 12. Child Protection 13. Preventing Sexual Exploitation, Abuse and Harassment 14. Environmental and Social Safegu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ue Diligence Criteria. Organisational Capacity 1. Entity Details 2. Past Performance 3. Technical/ Operational Capacity 4. Financial Viability 5. Fiduciary Management 6. Results and Performance Management Risk Management 8. Fraud and Corruption Control 9. Proscribed List Checks 10. Integrity Systems 11. Risk Management Processes 12. Child Protection 13. Preventing Sexual Exploitation, Abuse and Harassment 14. Environmental and Social Safeguar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3585" cy="4384675"/>
                    </a:xfrm>
                    <a:prstGeom prst="rect">
                      <a:avLst/>
                    </a:prstGeom>
                    <a:noFill/>
                  </pic:spPr>
                </pic:pic>
              </a:graphicData>
            </a:graphic>
          </wp:inline>
        </w:drawing>
      </w:r>
    </w:p>
    <w:p w14:paraId="24D68396" w14:textId="145AFACF" w:rsidR="00053E28" w:rsidRDefault="00053E28" w:rsidP="00D20D5F">
      <w:pPr>
        <w:suppressAutoHyphens w:val="0"/>
        <w:spacing w:before="0" w:after="0" w:line="274" w:lineRule="auto"/>
        <w:jc w:val="left"/>
      </w:pPr>
    </w:p>
    <w:p w14:paraId="01549398" w14:textId="24AEF122" w:rsidR="00053E28" w:rsidRDefault="00053E28">
      <w:pPr>
        <w:suppressAutoHyphens w:val="0"/>
        <w:spacing w:before="0" w:after="120" w:line="440" w:lineRule="atLeast"/>
        <w:jc w:val="left"/>
      </w:pPr>
      <w:r>
        <w:br w:type="page"/>
      </w:r>
    </w:p>
    <w:p w14:paraId="408F7E75" w14:textId="64EAA0D3" w:rsidR="008B5AD6" w:rsidRPr="00CC027D" w:rsidRDefault="005D4711" w:rsidP="003B393A">
      <w:pPr>
        <w:pStyle w:val="Heading2"/>
        <w:spacing w:before="0"/>
        <w:rPr>
          <w:bCs/>
          <w:caps w:val="0"/>
          <w:sz w:val="32"/>
          <w:szCs w:val="32"/>
        </w:rPr>
      </w:pPr>
      <w:r w:rsidRPr="00D20D5F">
        <w:rPr>
          <w:bCs/>
          <w:sz w:val="32"/>
          <w:szCs w:val="32"/>
        </w:rPr>
        <w:lastRenderedPageBreak/>
        <w:t xml:space="preserve">3.2 </w:t>
      </w:r>
      <w:r w:rsidR="00217F2E" w:rsidRPr="00CC027D">
        <w:rPr>
          <w:bCs/>
          <w:sz w:val="32"/>
          <w:szCs w:val="32"/>
        </w:rPr>
        <w:tab/>
      </w:r>
      <w:r w:rsidR="008D6D88">
        <w:rPr>
          <w:bCs/>
          <w:sz w:val="32"/>
          <w:szCs w:val="32"/>
        </w:rPr>
        <w:t>Individual</w:t>
      </w:r>
      <w:r w:rsidR="008D6D88" w:rsidRPr="00D20D5F">
        <w:rPr>
          <w:bCs/>
          <w:sz w:val="32"/>
          <w:szCs w:val="32"/>
        </w:rPr>
        <w:t xml:space="preserve"> </w:t>
      </w:r>
      <w:r w:rsidRPr="00CC027D">
        <w:rPr>
          <w:bCs/>
          <w:sz w:val="32"/>
          <w:szCs w:val="32"/>
        </w:rPr>
        <w:t xml:space="preserve">due diligence </w:t>
      </w:r>
      <w:r w:rsidR="00021285" w:rsidRPr="00D20D5F">
        <w:rPr>
          <w:bCs/>
          <w:sz w:val="32"/>
          <w:szCs w:val="32"/>
        </w:rPr>
        <w:t>Assessment</w:t>
      </w:r>
    </w:p>
    <w:p w14:paraId="5BF3195B" w14:textId="168929D0" w:rsidR="004C7D28" w:rsidRDefault="00585DE8" w:rsidP="00D20D5F">
      <w:r>
        <w:t>The Individual</w:t>
      </w:r>
      <w:r w:rsidR="004C7D28" w:rsidRPr="00CC027D">
        <w:t xml:space="preserve"> Baseline Due Diligence Assessment</w:t>
      </w:r>
      <w:r w:rsidR="00021285" w:rsidRPr="00F02710">
        <w:t xml:space="preserve"> </w:t>
      </w:r>
      <w:r>
        <w:t>utilises five (5) of the seven (7)</w:t>
      </w:r>
      <w:r w:rsidR="00F3019F">
        <w:t xml:space="preserve"> Baseline </w:t>
      </w:r>
      <w:r w:rsidR="005D4711" w:rsidRPr="00F02710">
        <w:t xml:space="preserve">assessment </w:t>
      </w:r>
      <w:r w:rsidR="004C7D28" w:rsidRPr="00F02710">
        <w:t>criteria</w:t>
      </w:r>
      <w:r w:rsidR="005D4711" w:rsidRPr="00F02710">
        <w:t xml:space="preserve"> and </w:t>
      </w:r>
      <w:r w:rsidR="004C7D28" w:rsidRPr="00F02710">
        <w:t xml:space="preserve">is </w:t>
      </w:r>
      <w:r w:rsidR="005D4711" w:rsidRPr="00F02710">
        <w:t xml:space="preserve">typically conducted </w:t>
      </w:r>
      <w:r w:rsidR="00021285" w:rsidRPr="00F02710">
        <w:t xml:space="preserve">by </w:t>
      </w:r>
      <w:r w:rsidR="00B45431">
        <w:t xml:space="preserve">DFAT </w:t>
      </w:r>
      <w:r w:rsidR="00021285" w:rsidRPr="00F02710">
        <w:t xml:space="preserve">program, </w:t>
      </w:r>
      <w:proofErr w:type="gramStart"/>
      <w:r w:rsidR="00021285" w:rsidRPr="00F02710">
        <w:t>a</w:t>
      </w:r>
      <w:r w:rsidR="00021285" w:rsidRPr="00D20D5F">
        <w:t>greement</w:t>
      </w:r>
      <w:proofErr w:type="gramEnd"/>
      <w:r w:rsidR="00021285" w:rsidRPr="00D20D5F">
        <w:t xml:space="preserve"> or relationship managers as a desktop review</w:t>
      </w:r>
      <w:r w:rsidR="004C7D28" w:rsidRPr="00D20D5F">
        <w:t>.</w:t>
      </w:r>
      <w:r w:rsidR="004C7D28" w:rsidRPr="00CC027D">
        <w:t xml:space="preserve"> </w:t>
      </w:r>
      <w:r w:rsidR="00327883" w:rsidRPr="00CC027D">
        <w:t>This assess</w:t>
      </w:r>
      <w:r w:rsidR="00327883" w:rsidRPr="00F02710">
        <w:t xml:space="preserve">ment is </w:t>
      </w:r>
      <w:r w:rsidR="004A4A2F">
        <w:t>adapted from the Baseline</w:t>
      </w:r>
      <w:r w:rsidR="00C274FF">
        <w:t xml:space="preserve"> due diligence criteria and refle</w:t>
      </w:r>
      <w:r w:rsidR="009226C3">
        <w:t>c</w:t>
      </w:r>
      <w:r w:rsidR="00C274FF">
        <w:t>ts a commensurate approach to engaging individuals. The individual due diligence assessment</w:t>
      </w:r>
      <w:r w:rsidR="00CF37A9">
        <w:t xml:space="preserve">s </w:t>
      </w:r>
      <w:r w:rsidR="00C274FF">
        <w:t xml:space="preserve">five (5) </w:t>
      </w:r>
      <w:r w:rsidR="00B24642">
        <w:t xml:space="preserve">mandatory </w:t>
      </w:r>
      <w:r w:rsidR="00C274FF">
        <w:t xml:space="preserve">criteria are detailed in Figure </w:t>
      </w:r>
      <w:r w:rsidR="003C3AB3">
        <w:t>2</w:t>
      </w:r>
      <w:r w:rsidR="00C274FF">
        <w:t xml:space="preserve"> below.</w:t>
      </w:r>
    </w:p>
    <w:p w14:paraId="10E7585D" w14:textId="7CC00510" w:rsidR="00585DE8" w:rsidRDefault="00585DE8" w:rsidP="00D20D5F">
      <w:r w:rsidRPr="00585DE8">
        <w:t xml:space="preserve">Assessments of individual providers </w:t>
      </w:r>
      <w:r w:rsidR="009B7765">
        <w:t>must</w:t>
      </w:r>
      <w:r w:rsidRPr="00585DE8">
        <w:t xml:space="preserve"> be conducted by a DFAT officer/s using the </w:t>
      </w:r>
      <w:proofErr w:type="gramStart"/>
      <w:r w:rsidRPr="00585DE8">
        <w:t>individual</w:t>
      </w:r>
      <w:r w:rsidR="00F638F7">
        <w:t>s</w:t>
      </w:r>
      <w:proofErr w:type="gramEnd"/>
      <w:r w:rsidR="00F638F7">
        <w:t xml:space="preserve"> due diligence</w:t>
      </w:r>
      <w:r w:rsidRPr="00585DE8">
        <w:t xml:space="preserve"> assessment tools and guidance. </w:t>
      </w:r>
      <w:r w:rsidR="00134513">
        <w:t>“</w:t>
      </w:r>
      <w:r w:rsidRPr="00144914">
        <w:rPr>
          <w:b/>
          <w:bCs/>
          <w:i/>
          <w:iCs/>
        </w:rPr>
        <w:t>Individual</w:t>
      </w:r>
      <w:r w:rsidR="00134513">
        <w:rPr>
          <w:b/>
          <w:bCs/>
          <w:i/>
          <w:iCs/>
        </w:rPr>
        <w:t>”</w:t>
      </w:r>
      <w:r w:rsidRPr="00144914">
        <w:rPr>
          <w:b/>
          <w:bCs/>
          <w:i/>
          <w:iCs/>
        </w:rPr>
        <w:t xml:space="preserve"> for the purposes of </w:t>
      </w:r>
      <w:r w:rsidR="003C3AB3" w:rsidRPr="00144914">
        <w:rPr>
          <w:b/>
          <w:bCs/>
          <w:i/>
          <w:iCs/>
        </w:rPr>
        <w:t xml:space="preserve">assessment </w:t>
      </w:r>
      <w:r w:rsidRPr="00144914">
        <w:rPr>
          <w:b/>
          <w:bCs/>
          <w:i/>
          <w:iCs/>
        </w:rPr>
        <w:t xml:space="preserve">means the engagement of a single consultant/person.  The consultant/person </w:t>
      </w:r>
      <w:r w:rsidR="00C274FF" w:rsidRPr="00144914">
        <w:rPr>
          <w:b/>
          <w:bCs/>
          <w:i/>
          <w:iCs/>
        </w:rPr>
        <w:t>must</w:t>
      </w:r>
      <w:r w:rsidRPr="00144914">
        <w:rPr>
          <w:b/>
          <w:bCs/>
          <w:i/>
          <w:iCs/>
        </w:rPr>
        <w:t xml:space="preserve"> operate as either a sole trader/</w:t>
      </w:r>
      <w:r w:rsidR="003C3AB3" w:rsidRPr="00144914">
        <w:rPr>
          <w:b/>
          <w:bCs/>
          <w:i/>
          <w:iCs/>
        </w:rPr>
        <w:t xml:space="preserve">sole </w:t>
      </w:r>
      <w:r w:rsidRPr="00144914">
        <w:rPr>
          <w:b/>
          <w:bCs/>
          <w:i/>
          <w:iCs/>
        </w:rPr>
        <w:t xml:space="preserve">proprietor or </w:t>
      </w:r>
      <w:r w:rsidR="00C274FF" w:rsidRPr="00144914">
        <w:rPr>
          <w:b/>
          <w:bCs/>
          <w:i/>
          <w:iCs/>
        </w:rPr>
        <w:t xml:space="preserve">other </w:t>
      </w:r>
      <w:r w:rsidRPr="00144914">
        <w:rPr>
          <w:b/>
          <w:bCs/>
          <w:i/>
          <w:iCs/>
        </w:rPr>
        <w:t xml:space="preserve">like </w:t>
      </w:r>
      <w:r w:rsidR="00F3019F" w:rsidRPr="00144914">
        <w:rPr>
          <w:b/>
          <w:bCs/>
          <w:i/>
          <w:iCs/>
        </w:rPr>
        <w:t>self-employed</w:t>
      </w:r>
      <w:r w:rsidRPr="00144914">
        <w:rPr>
          <w:b/>
          <w:bCs/>
          <w:i/>
          <w:iCs/>
        </w:rPr>
        <w:t xml:space="preserve"> business type.</w:t>
      </w:r>
      <w:r w:rsidR="00C274FF">
        <w:t xml:space="preserve"> </w:t>
      </w:r>
      <w:r w:rsidR="00735871">
        <w:t>For due diligence assessments on i</w:t>
      </w:r>
      <w:r w:rsidR="00C274FF">
        <w:t>ndividuals</w:t>
      </w:r>
      <w:r w:rsidR="00735871">
        <w:t xml:space="preserve"> who are</w:t>
      </w:r>
      <w:r w:rsidR="00C274FF">
        <w:t xml:space="preserve"> engaged via </w:t>
      </w:r>
      <w:r w:rsidR="00CF37A9">
        <w:t xml:space="preserve">a </w:t>
      </w:r>
      <w:r w:rsidR="00C274FF">
        <w:t>consulting firm</w:t>
      </w:r>
      <w:r w:rsidR="005B7CBE">
        <w:t xml:space="preserve"> or recruitment </w:t>
      </w:r>
      <w:r w:rsidR="00873406">
        <w:t>entity</w:t>
      </w:r>
      <w:r w:rsidR="00C274FF">
        <w:t xml:space="preserve"> or other medium/large organisations</w:t>
      </w:r>
      <w:r w:rsidR="00735871">
        <w:t xml:space="preserve">, </w:t>
      </w:r>
      <w:r w:rsidR="00420D4C">
        <w:t xml:space="preserve">a </w:t>
      </w:r>
      <w:r w:rsidR="00C274FF">
        <w:t>Baseline Due Diligence Assessment</w:t>
      </w:r>
      <w:r w:rsidR="00735871">
        <w:t xml:space="preserve"> </w:t>
      </w:r>
      <w:r w:rsidR="009B7765">
        <w:t>must</w:t>
      </w:r>
      <w:r w:rsidR="00735871">
        <w:t xml:space="preserve"> be </w:t>
      </w:r>
      <w:r w:rsidR="007565A9">
        <w:t xml:space="preserve">conducted on the </w:t>
      </w:r>
      <w:r w:rsidR="00034B1B">
        <w:t>organisation rather than the individual</w:t>
      </w:r>
      <w:r w:rsidR="00C274FF">
        <w:t>.</w:t>
      </w:r>
    </w:p>
    <w:p w14:paraId="4E966C4C" w14:textId="77777777" w:rsidR="00C274FF" w:rsidRDefault="00C274FF" w:rsidP="00D20D5F"/>
    <w:p w14:paraId="634C7160" w14:textId="77777777" w:rsidR="00C274FF" w:rsidRDefault="00BA56EB" w:rsidP="00D20D5F">
      <w:r w:rsidRPr="00D20D5F">
        <w:rPr>
          <w:b/>
        </w:rPr>
        <w:t xml:space="preserve">Figure </w:t>
      </w:r>
      <w:r>
        <w:rPr>
          <w:b/>
        </w:rPr>
        <w:t>2</w:t>
      </w:r>
      <w:r w:rsidRPr="00CC027D">
        <w:t xml:space="preserve"> </w:t>
      </w:r>
      <w:r>
        <w:t xml:space="preserve">Individual </w:t>
      </w:r>
      <w:r w:rsidRPr="00CC027D">
        <w:t xml:space="preserve">Due </w:t>
      </w:r>
      <w:r>
        <w:t>D</w:t>
      </w:r>
      <w:r w:rsidRPr="00CC027D">
        <w:t>iligence</w:t>
      </w:r>
      <w:r>
        <w:t xml:space="preserve"> Criteria</w:t>
      </w:r>
    </w:p>
    <w:p w14:paraId="0DACC198" w14:textId="7BC58356" w:rsidR="00053E28" w:rsidRDefault="00053E28" w:rsidP="00CB0040">
      <w:pPr>
        <w:jc w:val="center"/>
      </w:pPr>
      <w:r>
        <w:rPr>
          <w:noProof/>
        </w:rPr>
        <w:drawing>
          <wp:inline distT="0" distB="0" distL="0" distR="0" wp14:anchorId="20F48DA6" wp14:editId="65C8A30B">
            <wp:extent cx="3146400" cy="3884400"/>
            <wp:effectExtent l="0" t="0" r="0" b="1905"/>
            <wp:docPr id="2" name="Picture 2" descr="Individual Due Diligence Criteria 1. Entity Details 2. Past Performance 3. Proscribed List checks 4. Child Protection 5. Preventing Sexual Exploitation, Abuse and Hara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dividual Due Diligence Criteria 1. Entity Details 2. Past Performance 3. Proscribed List checks 4. Child Protection 5. Preventing Sexual Exploitation, Abuse and Harassmen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6400" cy="3884400"/>
                    </a:xfrm>
                    <a:prstGeom prst="rect">
                      <a:avLst/>
                    </a:prstGeom>
                    <a:noFill/>
                  </pic:spPr>
                </pic:pic>
              </a:graphicData>
            </a:graphic>
          </wp:inline>
        </w:drawing>
      </w:r>
    </w:p>
    <w:p w14:paraId="0ABE0D31" w14:textId="15CDFDB7" w:rsidR="00053E28" w:rsidRDefault="00053E28">
      <w:pPr>
        <w:suppressAutoHyphens w:val="0"/>
        <w:spacing w:before="0" w:after="120" w:line="440" w:lineRule="atLeast"/>
        <w:jc w:val="left"/>
      </w:pPr>
      <w:r>
        <w:br w:type="page"/>
      </w:r>
    </w:p>
    <w:p w14:paraId="6022E0DB" w14:textId="63902F4E" w:rsidR="008D6D88" w:rsidRPr="00CC027D" w:rsidRDefault="008D6D88" w:rsidP="008D6D88">
      <w:pPr>
        <w:pStyle w:val="Heading2"/>
        <w:spacing w:before="0"/>
        <w:rPr>
          <w:bCs/>
          <w:caps w:val="0"/>
          <w:sz w:val="32"/>
          <w:szCs w:val="32"/>
        </w:rPr>
      </w:pPr>
      <w:r w:rsidRPr="00D20D5F">
        <w:rPr>
          <w:bCs/>
          <w:sz w:val="32"/>
          <w:szCs w:val="32"/>
        </w:rPr>
        <w:lastRenderedPageBreak/>
        <w:t>3.</w:t>
      </w:r>
      <w:r w:rsidR="00484848">
        <w:rPr>
          <w:bCs/>
          <w:sz w:val="32"/>
          <w:szCs w:val="32"/>
        </w:rPr>
        <w:t>3</w:t>
      </w:r>
      <w:r w:rsidRPr="00D20D5F">
        <w:rPr>
          <w:bCs/>
          <w:sz w:val="32"/>
          <w:szCs w:val="32"/>
        </w:rPr>
        <w:t xml:space="preserve"> </w:t>
      </w:r>
      <w:r w:rsidRPr="00CC027D">
        <w:rPr>
          <w:bCs/>
          <w:sz w:val="32"/>
          <w:szCs w:val="32"/>
        </w:rPr>
        <w:tab/>
      </w:r>
      <w:r w:rsidRPr="00D20D5F">
        <w:rPr>
          <w:bCs/>
          <w:sz w:val="32"/>
          <w:szCs w:val="32"/>
        </w:rPr>
        <w:t xml:space="preserve">Baseline </w:t>
      </w:r>
      <w:r w:rsidRPr="00CC027D">
        <w:rPr>
          <w:bCs/>
          <w:sz w:val="32"/>
          <w:szCs w:val="32"/>
        </w:rPr>
        <w:t xml:space="preserve">due diligence </w:t>
      </w:r>
      <w:r w:rsidRPr="00D20D5F">
        <w:rPr>
          <w:bCs/>
          <w:sz w:val="32"/>
          <w:szCs w:val="32"/>
        </w:rPr>
        <w:t>Assessment</w:t>
      </w:r>
    </w:p>
    <w:p w14:paraId="64A67E3D" w14:textId="49717603" w:rsidR="00492C14" w:rsidRDefault="008D6D88" w:rsidP="00492C14">
      <w:r w:rsidRPr="00CC027D">
        <w:t>A Baseline Due Diligence Assessment</w:t>
      </w:r>
      <w:r w:rsidRPr="00F02710">
        <w:t xml:space="preserve"> </w:t>
      </w:r>
      <w:r w:rsidR="00B24642">
        <w:t xml:space="preserve">is the minimum assessment required for </w:t>
      </w:r>
      <w:r w:rsidR="002927D2">
        <w:t xml:space="preserve">most </w:t>
      </w:r>
      <w:r w:rsidR="00B24642">
        <w:t xml:space="preserve">organisations and </w:t>
      </w:r>
      <w:r w:rsidRPr="00F02710">
        <w:t xml:space="preserve">addresses </w:t>
      </w:r>
      <w:r w:rsidR="00C274FF">
        <w:t>seven (7)</w:t>
      </w:r>
      <w:r w:rsidRPr="00F02710">
        <w:t xml:space="preserve"> assessment criteria</w:t>
      </w:r>
      <w:r w:rsidRPr="00D20D5F">
        <w:t>.</w:t>
      </w:r>
      <w:r w:rsidRPr="00CC027D">
        <w:t xml:space="preserve"> </w:t>
      </w:r>
      <w:r w:rsidR="00492C14" w:rsidRPr="00092272">
        <w:t xml:space="preserve">The seven (7) </w:t>
      </w:r>
      <w:r w:rsidR="00B24642">
        <w:t xml:space="preserve">mandatory </w:t>
      </w:r>
      <w:r w:rsidR="00492C14" w:rsidRPr="00092272">
        <w:t xml:space="preserve">criteria that make up the Baseline Due Diligence Assessment are shown in Figure </w:t>
      </w:r>
      <w:r w:rsidR="003C3AB3">
        <w:t>3</w:t>
      </w:r>
      <w:r w:rsidR="00B24642">
        <w:t xml:space="preserve"> below</w:t>
      </w:r>
      <w:r w:rsidR="00492C14" w:rsidRPr="00092272">
        <w:t>.</w:t>
      </w:r>
    </w:p>
    <w:p w14:paraId="7C7924DF" w14:textId="5585C8F2" w:rsidR="00735871" w:rsidRDefault="003C3AB3" w:rsidP="008D6D88">
      <w:r>
        <w:t>P</w:t>
      </w:r>
      <w:r w:rsidRPr="003C3AB3">
        <w:t>rogram</w:t>
      </w:r>
      <w:r>
        <w:t xml:space="preserve"> areas</w:t>
      </w:r>
      <w:r w:rsidRPr="003C3AB3">
        <w:t xml:space="preserve"> should consider due diligence </w:t>
      </w:r>
      <w:r>
        <w:t xml:space="preserve">assessments </w:t>
      </w:r>
      <w:r w:rsidRPr="003C3AB3">
        <w:t>as an opportunity to develop a deep</w:t>
      </w:r>
      <w:r>
        <w:t>er, evidence based,</w:t>
      </w:r>
      <w:r w:rsidRPr="003C3AB3">
        <w:t xml:space="preserve"> understanding of their potential </w:t>
      </w:r>
      <w:r>
        <w:t xml:space="preserve">delivery </w:t>
      </w:r>
      <w:r w:rsidRPr="003C3AB3">
        <w:t>partners at an early stage</w:t>
      </w:r>
      <w:r>
        <w:t xml:space="preserve"> of engagement and prior to agreement</w:t>
      </w:r>
      <w:r w:rsidR="00144914">
        <w:t>/arrangement</w:t>
      </w:r>
      <w:r>
        <w:t xml:space="preserve"> signature.</w:t>
      </w:r>
      <w:r w:rsidRPr="003C3AB3">
        <w:t xml:space="preserve"> This can help identify and interpret any risks of working with the partner on a specific program and assess whether the partner has the capacity and capability to deliver</w:t>
      </w:r>
      <w:r>
        <w:t>.</w:t>
      </w:r>
      <w:r w:rsidR="00437347">
        <w:t xml:space="preserve"> </w:t>
      </w:r>
      <w:r w:rsidR="00422CE0">
        <w:t xml:space="preserve">Early assessment may enable certain risk mitigation actions </w:t>
      </w:r>
      <w:r w:rsidR="00BB005E">
        <w:t xml:space="preserve">to be included as part of </w:t>
      </w:r>
      <w:r w:rsidR="0021577D">
        <w:t xml:space="preserve">agreement/arrangement negotiations. </w:t>
      </w:r>
    </w:p>
    <w:p w14:paraId="0EC3BC58" w14:textId="645E69A3" w:rsidR="00092272" w:rsidRDefault="00092272" w:rsidP="008D6D88">
      <w:r w:rsidRPr="00092272">
        <w:t xml:space="preserve">Baseline assessments are generally conducted by a DFAT officer/s </w:t>
      </w:r>
      <w:r w:rsidR="00144914">
        <w:t xml:space="preserve">as a desktop review </w:t>
      </w:r>
      <w:r w:rsidRPr="00092272">
        <w:t>using the baseline assessment tools and guidance</w:t>
      </w:r>
      <w:r w:rsidR="00144914">
        <w:t>.</w:t>
      </w:r>
      <w:r w:rsidRPr="00092272">
        <w:t xml:space="preserve"> </w:t>
      </w:r>
    </w:p>
    <w:p w14:paraId="39128D5A" w14:textId="0ADB796B" w:rsidR="00C274FF" w:rsidRDefault="00092272" w:rsidP="00092272">
      <w:r w:rsidRPr="00176928">
        <w:rPr>
          <w:b/>
          <w:bCs/>
          <w:i/>
          <w:iCs/>
        </w:rPr>
        <w:t>The Baseline Due Diligence Assessment Report is not appropriate for assessing</w:t>
      </w:r>
      <w:r w:rsidR="00144914" w:rsidRPr="00176928">
        <w:rPr>
          <w:b/>
          <w:bCs/>
          <w:i/>
          <w:iCs/>
        </w:rPr>
        <w:t xml:space="preserve"> a delivery partner who will make use of downstream partners or for assessing</w:t>
      </w:r>
      <w:r w:rsidRPr="00176928">
        <w:rPr>
          <w:b/>
          <w:bCs/>
          <w:i/>
          <w:iCs/>
        </w:rPr>
        <w:t xml:space="preserve"> multilateral organisations</w:t>
      </w:r>
      <w:r w:rsidR="00EE77A1" w:rsidRPr="00176928">
        <w:rPr>
          <w:b/>
          <w:bCs/>
          <w:i/>
          <w:iCs/>
        </w:rPr>
        <w:t xml:space="preserve"> and development banks</w:t>
      </w:r>
      <w:r w:rsidR="004D3722">
        <w:rPr>
          <w:b/>
          <w:bCs/>
          <w:i/>
          <w:iCs/>
        </w:rPr>
        <w:t xml:space="preserve"> or international and regional organisations</w:t>
      </w:r>
      <w:r>
        <w:t xml:space="preserve">. </w:t>
      </w:r>
      <w:r w:rsidR="00144914">
        <w:t>See sections 3.</w:t>
      </w:r>
      <w:r w:rsidR="00484848">
        <w:t>4</w:t>
      </w:r>
      <w:r w:rsidR="00144914">
        <w:t xml:space="preserve"> and 3.</w:t>
      </w:r>
      <w:r w:rsidR="00484848">
        <w:t>5</w:t>
      </w:r>
      <w:r w:rsidR="00144914">
        <w:t xml:space="preserve"> for more information on these types of assessments. </w:t>
      </w:r>
    </w:p>
    <w:p w14:paraId="18D720AE" w14:textId="6D759F4B" w:rsidR="00BA56EB" w:rsidRDefault="00BA56EB" w:rsidP="008D6D88">
      <w:r w:rsidRPr="00D20D5F">
        <w:rPr>
          <w:b/>
        </w:rPr>
        <w:t xml:space="preserve">Figure </w:t>
      </w:r>
      <w:r w:rsidR="003C3AB3">
        <w:rPr>
          <w:b/>
        </w:rPr>
        <w:t>3</w:t>
      </w:r>
      <w:r w:rsidRPr="00CC027D">
        <w:t xml:space="preserve"> </w:t>
      </w:r>
      <w:r>
        <w:t xml:space="preserve">Baseline </w:t>
      </w:r>
      <w:r w:rsidRPr="00CC027D">
        <w:t xml:space="preserve">Due </w:t>
      </w:r>
      <w:r>
        <w:t>D</w:t>
      </w:r>
      <w:r w:rsidRPr="00CC027D">
        <w:t>iligence</w:t>
      </w:r>
      <w:r>
        <w:t xml:space="preserve"> Criteria</w:t>
      </w:r>
    </w:p>
    <w:p w14:paraId="12DAF887" w14:textId="77777777" w:rsidR="00C274FF" w:rsidRDefault="00C274FF" w:rsidP="008D6D88"/>
    <w:p w14:paraId="4D8485BE" w14:textId="75ED0D29" w:rsidR="00053E28" w:rsidRDefault="008D6D88" w:rsidP="00CB0040">
      <w:pPr>
        <w:jc w:val="center"/>
      </w:pPr>
      <w:r>
        <w:rPr>
          <w:noProof/>
        </w:rPr>
        <w:drawing>
          <wp:inline distT="0" distB="0" distL="0" distR="0" wp14:anchorId="6E449BC8" wp14:editId="0F44F1E3">
            <wp:extent cx="3146400" cy="4762800"/>
            <wp:effectExtent l="0" t="0" r="0" b="0"/>
            <wp:docPr id="4" name="Picture 4" descr="Baseline Due Diligence Criteria. 1. Entity Details 2. Past Performance 3. Fraud and Corruption Control 4. Proscribed List Checks 5. Integrity Systems Checks  6. Child Protection 7. Preventing Sexual Exploitation, Abuse and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seline Due Diligence Criteria. 1. Entity Details 2. Past Performance 3. Fraud and Corruption Control 4. Proscribed List Checks 5. Integrity Systems Checks  6. Child Protection 7. Preventing Sexual Exploitation, Abuse and Harass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6400" cy="4762800"/>
                    </a:xfrm>
                    <a:prstGeom prst="rect">
                      <a:avLst/>
                    </a:prstGeom>
                    <a:noFill/>
                  </pic:spPr>
                </pic:pic>
              </a:graphicData>
            </a:graphic>
          </wp:inline>
        </w:drawing>
      </w:r>
      <w:r w:rsidR="00053E28">
        <w:br w:type="page"/>
      </w:r>
    </w:p>
    <w:p w14:paraId="1820A382" w14:textId="2E9E5447" w:rsidR="00FB04A7" w:rsidRPr="00CC027D" w:rsidRDefault="00FB04A7" w:rsidP="003B393A">
      <w:pPr>
        <w:pStyle w:val="Heading2"/>
        <w:spacing w:before="0"/>
        <w:rPr>
          <w:caps w:val="0"/>
          <w:sz w:val="32"/>
          <w:szCs w:val="32"/>
        </w:rPr>
      </w:pPr>
      <w:r w:rsidRPr="00D20D5F">
        <w:rPr>
          <w:sz w:val="32"/>
          <w:szCs w:val="32"/>
        </w:rPr>
        <w:lastRenderedPageBreak/>
        <w:t>3.</w:t>
      </w:r>
      <w:r w:rsidR="00484848">
        <w:rPr>
          <w:sz w:val="32"/>
          <w:szCs w:val="32"/>
        </w:rPr>
        <w:t>4</w:t>
      </w:r>
      <w:r w:rsidRPr="00D20D5F">
        <w:rPr>
          <w:sz w:val="32"/>
          <w:szCs w:val="32"/>
        </w:rPr>
        <w:t xml:space="preserve"> </w:t>
      </w:r>
      <w:r w:rsidR="00217F2E" w:rsidRPr="00D20D5F">
        <w:rPr>
          <w:sz w:val="32"/>
          <w:szCs w:val="32"/>
        </w:rPr>
        <w:tab/>
      </w:r>
      <w:r w:rsidRPr="00D20D5F">
        <w:rPr>
          <w:sz w:val="32"/>
          <w:szCs w:val="32"/>
        </w:rPr>
        <w:t xml:space="preserve">Baseline </w:t>
      </w:r>
      <w:r w:rsidR="008D6D88">
        <w:rPr>
          <w:sz w:val="32"/>
          <w:szCs w:val="32"/>
        </w:rPr>
        <w:t>Downstream</w:t>
      </w:r>
      <w:r w:rsidR="008D6D88" w:rsidRPr="00D20D5F">
        <w:rPr>
          <w:sz w:val="32"/>
          <w:szCs w:val="32"/>
        </w:rPr>
        <w:t xml:space="preserve"> </w:t>
      </w:r>
      <w:r w:rsidRPr="00D20D5F">
        <w:rPr>
          <w:sz w:val="32"/>
          <w:szCs w:val="32"/>
        </w:rPr>
        <w:t>Due Diligence Assessment</w:t>
      </w:r>
    </w:p>
    <w:p w14:paraId="42954981" w14:textId="050F527D" w:rsidR="00CF6753" w:rsidRDefault="002A510E" w:rsidP="002927D2">
      <w:r>
        <w:t>The</w:t>
      </w:r>
      <w:r w:rsidR="002927D2" w:rsidRPr="00CC027D">
        <w:t xml:space="preserve"> Baseline </w:t>
      </w:r>
      <w:r>
        <w:t xml:space="preserve">Downstream </w:t>
      </w:r>
      <w:r w:rsidR="002927D2" w:rsidRPr="00CC027D">
        <w:t>Due Diligence Assessment</w:t>
      </w:r>
      <w:r w:rsidR="002927D2" w:rsidRPr="00F02710">
        <w:t xml:space="preserve"> </w:t>
      </w:r>
      <w:r w:rsidR="00DA4A43">
        <w:t>mirrors the criteria</w:t>
      </w:r>
      <w:r w:rsidR="00177B44">
        <w:t xml:space="preserve"> </w:t>
      </w:r>
      <w:r w:rsidR="009433BD">
        <w:t xml:space="preserve">of the Baseline Assessment but </w:t>
      </w:r>
      <w:r w:rsidR="0066692E">
        <w:t xml:space="preserve">expands on the </w:t>
      </w:r>
      <w:r w:rsidR="002927D2">
        <w:t>assessment require</w:t>
      </w:r>
      <w:r w:rsidR="00CF6753">
        <w:t xml:space="preserve">ments. DFAT partners should be taking steps to understand their own </w:t>
      </w:r>
      <w:r w:rsidR="00640BC1">
        <w:t xml:space="preserve">downstream </w:t>
      </w:r>
      <w:r w:rsidR="00CF6753">
        <w:t>partners</w:t>
      </w:r>
      <w:r w:rsidR="003C43E0">
        <w:t>/ delivery chain</w:t>
      </w:r>
      <w:r w:rsidR="00CF6753">
        <w:t xml:space="preserve"> and managing the </w:t>
      </w:r>
      <w:r w:rsidR="003C43E0">
        <w:t xml:space="preserve">associated </w:t>
      </w:r>
      <w:r w:rsidR="00CF6753">
        <w:t xml:space="preserve">risks from working through them. </w:t>
      </w:r>
      <w:r w:rsidR="00CF6753" w:rsidRPr="00735871">
        <w:t xml:space="preserve">This </w:t>
      </w:r>
      <w:r w:rsidR="00CF6753">
        <w:t>assessment</w:t>
      </w:r>
      <w:r w:rsidR="00CF6753" w:rsidRPr="00735871">
        <w:t xml:space="preserve"> focusses on how </w:t>
      </w:r>
      <w:r w:rsidR="00CF6753">
        <w:t>a</w:t>
      </w:r>
      <w:r w:rsidR="00CF6753" w:rsidRPr="00735871">
        <w:t xml:space="preserve"> </w:t>
      </w:r>
      <w:r w:rsidR="00144914">
        <w:t>delivery</w:t>
      </w:r>
      <w:r w:rsidR="00CF6753">
        <w:t xml:space="preserve"> partner m</w:t>
      </w:r>
      <w:r w:rsidR="00CF6753" w:rsidRPr="00735871">
        <w:t xml:space="preserve">anages </w:t>
      </w:r>
      <w:r w:rsidR="00CF6753">
        <w:t xml:space="preserve">their </w:t>
      </w:r>
      <w:r w:rsidR="00CF6753" w:rsidRPr="00735871">
        <w:t xml:space="preserve">downstream </w:t>
      </w:r>
      <w:r w:rsidR="00640BC1">
        <w:t xml:space="preserve">risks </w:t>
      </w:r>
      <w:r w:rsidR="00D770A0">
        <w:t>including</w:t>
      </w:r>
      <w:r w:rsidR="00CF6753" w:rsidRPr="00735871">
        <w:t xml:space="preserve"> how due diligence is </w:t>
      </w:r>
      <w:r w:rsidR="00CF6753">
        <w:t xml:space="preserve">reflected </w:t>
      </w:r>
      <w:r w:rsidR="00CF6753" w:rsidRPr="00735871">
        <w:t>further down the delivery chain</w:t>
      </w:r>
      <w:r w:rsidR="00CF6753">
        <w:t xml:space="preserve">. </w:t>
      </w:r>
      <w:bookmarkStart w:id="4" w:name="_Hlk67994178"/>
      <w:r w:rsidR="00CF6753" w:rsidRPr="00092272">
        <w:t xml:space="preserve">The seven (7) </w:t>
      </w:r>
      <w:r w:rsidR="00CF6753">
        <w:t xml:space="preserve">mandatory </w:t>
      </w:r>
      <w:r w:rsidR="00CF6753" w:rsidRPr="00092272">
        <w:t xml:space="preserve">criteria that make up the Baseline </w:t>
      </w:r>
      <w:r w:rsidR="00CF6753">
        <w:t xml:space="preserve">Downstream </w:t>
      </w:r>
      <w:r w:rsidR="00CF6753" w:rsidRPr="00092272">
        <w:t xml:space="preserve">Due Diligence Assessment are shown in Figure </w:t>
      </w:r>
      <w:r w:rsidR="008F7515">
        <w:t>4</w:t>
      </w:r>
      <w:r w:rsidR="00CF6753">
        <w:t xml:space="preserve"> below</w:t>
      </w:r>
      <w:r w:rsidR="00CF6753" w:rsidRPr="00092272">
        <w:t>.</w:t>
      </w:r>
    </w:p>
    <w:bookmarkEnd w:id="4"/>
    <w:p w14:paraId="6E296BBF" w14:textId="406FDDA1" w:rsidR="002927D2" w:rsidRDefault="002927D2" w:rsidP="002927D2">
      <w:r w:rsidRPr="00092272">
        <w:t xml:space="preserve">Baseline </w:t>
      </w:r>
      <w:r w:rsidR="00144914">
        <w:t xml:space="preserve">downstream </w:t>
      </w:r>
      <w:r w:rsidRPr="00092272">
        <w:t xml:space="preserve">assessments are generally conducted by a DFAT officer/s using the baseline </w:t>
      </w:r>
      <w:r w:rsidR="00144914">
        <w:t xml:space="preserve">downstream </w:t>
      </w:r>
      <w:r w:rsidRPr="00092272">
        <w:t>assessment tools and guidance</w:t>
      </w:r>
      <w:r w:rsidR="002222CC">
        <w:t xml:space="preserve">. </w:t>
      </w:r>
    </w:p>
    <w:p w14:paraId="5A5705D5" w14:textId="4E914125" w:rsidR="00E00C5E" w:rsidRDefault="002927D2" w:rsidP="008D6D88">
      <w:r w:rsidRPr="00176928">
        <w:rPr>
          <w:b/>
          <w:bCs/>
          <w:i/>
          <w:iCs/>
        </w:rPr>
        <w:t>The Baseline</w:t>
      </w:r>
      <w:r w:rsidR="00144914" w:rsidRPr="00176928">
        <w:rPr>
          <w:b/>
          <w:bCs/>
          <w:i/>
          <w:iCs/>
        </w:rPr>
        <w:t xml:space="preserve"> Downstream</w:t>
      </w:r>
      <w:r w:rsidRPr="00176928">
        <w:rPr>
          <w:b/>
          <w:bCs/>
          <w:i/>
          <w:iCs/>
        </w:rPr>
        <w:t xml:space="preserve"> Due Diligence Assessment is not appropriate for assessing multilateral organisations</w:t>
      </w:r>
      <w:r w:rsidR="00EE77A1" w:rsidRPr="00176928">
        <w:rPr>
          <w:b/>
          <w:bCs/>
          <w:i/>
          <w:iCs/>
        </w:rPr>
        <w:t xml:space="preserve"> and development banks</w:t>
      </w:r>
      <w:r w:rsidR="004D3722">
        <w:rPr>
          <w:b/>
          <w:bCs/>
          <w:i/>
          <w:iCs/>
        </w:rPr>
        <w:t xml:space="preserve"> or international and regional organisations</w:t>
      </w:r>
      <w:r w:rsidRPr="00176928">
        <w:rPr>
          <w:b/>
          <w:bCs/>
          <w:i/>
          <w:iCs/>
        </w:rPr>
        <w:t>.</w:t>
      </w:r>
      <w:r>
        <w:t xml:space="preserve"> For assessments on multilateral organisations</w:t>
      </w:r>
      <w:r w:rsidR="00EE77A1">
        <w:t xml:space="preserve"> and development banks</w:t>
      </w:r>
      <w:r w:rsidR="004D3722">
        <w:t xml:space="preserve"> or international and regional organisations</w:t>
      </w:r>
      <w:r>
        <w:t xml:space="preserve"> the minimum requirements are detailed in </w:t>
      </w:r>
      <w:r w:rsidR="00144914">
        <w:t>section 3.</w:t>
      </w:r>
      <w:r w:rsidR="00484848">
        <w:t>5</w:t>
      </w:r>
      <w:r w:rsidR="00144914">
        <w:t xml:space="preserve"> below</w:t>
      </w:r>
      <w:r>
        <w:t xml:space="preserve">. </w:t>
      </w:r>
    </w:p>
    <w:p w14:paraId="54B1745C" w14:textId="3F54CA8B" w:rsidR="00BA56EB" w:rsidRDefault="00BA56EB" w:rsidP="008D6D88">
      <w:r w:rsidRPr="00D20D5F">
        <w:rPr>
          <w:b/>
        </w:rPr>
        <w:t xml:space="preserve">Figure </w:t>
      </w:r>
      <w:r w:rsidR="008F7515">
        <w:rPr>
          <w:b/>
        </w:rPr>
        <w:t>4</w:t>
      </w:r>
      <w:r w:rsidRPr="00CC027D">
        <w:t xml:space="preserve"> </w:t>
      </w:r>
      <w:r>
        <w:t xml:space="preserve">Baseline Downstream </w:t>
      </w:r>
      <w:r w:rsidRPr="00CC027D">
        <w:t xml:space="preserve">Due </w:t>
      </w:r>
      <w:r w:rsidR="002927D2" w:rsidRPr="00CC027D">
        <w:t>Diligence</w:t>
      </w:r>
      <w:r>
        <w:t xml:space="preserve"> Criteria</w:t>
      </w:r>
    </w:p>
    <w:p w14:paraId="7542740F" w14:textId="6C2D63B4" w:rsidR="004C5258" w:rsidRDefault="008D6D88" w:rsidP="00CB0040">
      <w:pPr>
        <w:jc w:val="center"/>
      </w:pPr>
      <w:r>
        <w:rPr>
          <w:noProof/>
        </w:rPr>
        <w:drawing>
          <wp:inline distT="0" distB="0" distL="0" distR="0" wp14:anchorId="349F477C" wp14:editId="2F680DF1">
            <wp:extent cx="3153600" cy="4780800"/>
            <wp:effectExtent l="0" t="0" r="8890" b="1270"/>
            <wp:docPr id="5" name="Picture 5" descr="Baseline Downstream Due Diligence Criteria. 1. Entity Details 2. Past Performance 3. Fraud and Corruption Control 4. Proscribed List Checks 5. Integrity Systems Checks  6. Child Protection 7. Preventing Sexual Exploitation, Abuse and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seline Downstream Due Diligence Criteria. 1. Entity Details 2. Past Performance 3. Fraud and Corruption Control 4. Proscribed List Checks 5. Integrity Systems Checks  6. Child Protection 7. Preventing Sexual Exploitation, Abuse and Harass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600" cy="4780800"/>
                    </a:xfrm>
                    <a:prstGeom prst="rect">
                      <a:avLst/>
                    </a:prstGeom>
                    <a:noFill/>
                  </pic:spPr>
                </pic:pic>
              </a:graphicData>
            </a:graphic>
          </wp:inline>
        </w:drawing>
      </w:r>
    </w:p>
    <w:p w14:paraId="2456D2C6" w14:textId="77777777" w:rsidR="004C5258" w:rsidRDefault="004C5258">
      <w:pPr>
        <w:suppressAutoHyphens w:val="0"/>
        <w:spacing w:before="0" w:after="120" w:line="440" w:lineRule="atLeast"/>
        <w:jc w:val="left"/>
      </w:pPr>
      <w:r>
        <w:br w:type="page"/>
      </w:r>
    </w:p>
    <w:p w14:paraId="69880AB2" w14:textId="62C58952" w:rsidR="00F20A74" w:rsidRDefault="00F20A74" w:rsidP="000924C0">
      <w:pPr>
        <w:pStyle w:val="Heading2"/>
        <w:spacing w:before="0"/>
        <w:ind w:left="720" w:hanging="720"/>
        <w:jc w:val="left"/>
        <w:rPr>
          <w:sz w:val="32"/>
          <w:szCs w:val="32"/>
        </w:rPr>
      </w:pPr>
      <w:r>
        <w:rPr>
          <w:sz w:val="32"/>
          <w:szCs w:val="32"/>
        </w:rPr>
        <w:lastRenderedPageBreak/>
        <w:t>3.</w:t>
      </w:r>
      <w:r w:rsidR="00484848">
        <w:rPr>
          <w:sz w:val="32"/>
          <w:szCs w:val="32"/>
        </w:rPr>
        <w:t>5</w:t>
      </w:r>
      <w:r>
        <w:rPr>
          <w:sz w:val="32"/>
          <w:szCs w:val="32"/>
        </w:rPr>
        <w:t xml:space="preserve"> </w:t>
      </w:r>
      <w:r>
        <w:rPr>
          <w:sz w:val="32"/>
          <w:szCs w:val="32"/>
        </w:rPr>
        <w:tab/>
        <w:t>Baseline Multilateral</w:t>
      </w:r>
      <w:r w:rsidRPr="00F20A74">
        <w:rPr>
          <w:sz w:val="32"/>
          <w:szCs w:val="32"/>
        </w:rPr>
        <w:t xml:space="preserve"> Organisations, Development Banks or International and Regional Organisations</w:t>
      </w:r>
    </w:p>
    <w:p w14:paraId="33DAB8F3" w14:textId="1E964DAC" w:rsidR="00F20A74" w:rsidRDefault="00F20A74" w:rsidP="00F20A74">
      <w:r>
        <w:t>For due diligence assessment</w:t>
      </w:r>
      <w:r w:rsidR="00375369">
        <w:t>s</w:t>
      </w:r>
      <w:r>
        <w:t xml:space="preserve"> on a multilateral organisation, development bank or</w:t>
      </w:r>
      <w:r w:rsidR="007F7975">
        <w:t xml:space="preserve"> an</w:t>
      </w:r>
      <w:r>
        <w:t xml:space="preserve"> international and regional organisation</w:t>
      </w:r>
      <w:r w:rsidR="00DD2FC1">
        <w:t xml:space="preserve"> (</w:t>
      </w:r>
      <w:r w:rsidR="00AB66D4">
        <w:t xml:space="preserve">now referred </w:t>
      </w:r>
      <w:r w:rsidR="004C5258">
        <w:t>collectively</w:t>
      </w:r>
      <w:r w:rsidR="00AB66D4">
        <w:t xml:space="preserve"> as </w:t>
      </w:r>
      <w:r w:rsidR="00DD2FC1">
        <w:t>Multilateral</w:t>
      </w:r>
      <w:r w:rsidR="00AB66D4">
        <w:t>s</w:t>
      </w:r>
      <w:r w:rsidR="00DD2FC1">
        <w:t>)</w:t>
      </w:r>
      <w:r>
        <w:t xml:space="preserve">, the minimum due diligence requirements are to conduct a Baseline multilateral assessment.  The baseline multilateral assessment includes the seven (7) criteria as per Figure </w:t>
      </w:r>
      <w:r w:rsidR="008F7515">
        <w:t>5</w:t>
      </w:r>
      <w:r>
        <w:t xml:space="preserve"> below. However, the information and evidence to be considered when undertaking a multilateral assessment is appropriate and proportionate to the size and complexity of the organisation and the value of the proposed agreement/arrangement.</w:t>
      </w:r>
    </w:p>
    <w:p w14:paraId="68F61FA3" w14:textId="09D05973" w:rsidR="00F20A74" w:rsidRDefault="00F20A74" w:rsidP="00F20A74">
      <w:r>
        <w:t xml:space="preserve">Baseline multilateral assessments are generally conducted by a DFAT officer/s using the baseline multilateral assessment tools and </w:t>
      </w:r>
      <w:proofErr w:type="gramStart"/>
      <w:r>
        <w:t>guidance,</w:t>
      </w:r>
      <w:proofErr w:type="gramEnd"/>
      <w:r>
        <w:t xml:space="preserve"> however this assessment may also be conducted with contractor support. Access to the Due Diligence Services Panel is available through the Australian Government's </w:t>
      </w:r>
      <w:proofErr w:type="spellStart"/>
      <w:r>
        <w:t>AusTender</w:t>
      </w:r>
      <w:r w:rsidR="004C5258">
        <w:t>s</w:t>
      </w:r>
      <w:proofErr w:type="spellEnd"/>
      <w:r>
        <w:t xml:space="preserve"> DS4P. The due diligence assessment is conducted in close cooperation with the multilateral organisation.</w:t>
      </w:r>
    </w:p>
    <w:p w14:paraId="1A7D0CEA" w14:textId="708F7161" w:rsidR="00F20A74" w:rsidRDefault="00F20A74" w:rsidP="00F20A74">
      <w:r>
        <w:t xml:space="preserve">While many </w:t>
      </w:r>
      <w:r w:rsidR="0028736C">
        <w:t>M</w:t>
      </w:r>
      <w:r>
        <w:t>ultilateral</w:t>
      </w:r>
      <w:r w:rsidR="0028736C">
        <w:t>s</w:t>
      </w:r>
      <w:r>
        <w:t xml:space="preserve"> are viewed as trusted partners, the aim of a due diligence assessment is to provide an overall judgement of the risks related to working with that </w:t>
      </w:r>
      <w:proofErr w:type="gramStart"/>
      <w:r>
        <w:t>particular partner</w:t>
      </w:r>
      <w:proofErr w:type="gramEnd"/>
      <w:r>
        <w:t xml:space="preserve">. These risks should be </w:t>
      </w:r>
      <w:r w:rsidR="00982FE6">
        <w:t>addressed</w:t>
      </w:r>
      <w:r w:rsidR="00AE3390">
        <w:t xml:space="preserve"> </w:t>
      </w:r>
      <w:r>
        <w:t xml:space="preserve">by assurances from the partner that they have an appropriate governance structure; that central policies, controls and processes of sufficient quality are in place and well aligned to DFAT policies. </w:t>
      </w:r>
      <w:r w:rsidR="00815BB8">
        <w:t>T</w:t>
      </w:r>
      <w:r>
        <w:t>hat these established policies and procedures are operating effectively in practice</w:t>
      </w:r>
      <w:r w:rsidR="00566FD9">
        <w:t>. T</w:t>
      </w:r>
      <w:r>
        <w:t>hat suspicions or allegations of fraud, corruption,</w:t>
      </w:r>
      <w:r w:rsidR="00223FF5">
        <w:t xml:space="preserve"> terrorism financing, </w:t>
      </w:r>
      <w:r w:rsidR="00202B20">
        <w:t>child abuse</w:t>
      </w:r>
      <w:r w:rsidR="0015413B">
        <w:t xml:space="preserve"> or </w:t>
      </w:r>
      <w:r w:rsidR="00B73777">
        <w:t>sexual</w:t>
      </w:r>
      <w:r w:rsidR="00217406">
        <w:t xml:space="preserve"> exploitation</w:t>
      </w:r>
      <w:r w:rsidR="00521278">
        <w:t xml:space="preserve">, </w:t>
      </w:r>
      <w:proofErr w:type="gramStart"/>
      <w:r w:rsidR="00DD76E0">
        <w:t>abuse</w:t>
      </w:r>
      <w:proofErr w:type="gramEnd"/>
      <w:r w:rsidR="00217406">
        <w:t xml:space="preserve"> and harassment (</w:t>
      </w:r>
      <w:r>
        <w:t>SEAH</w:t>
      </w:r>
      <w:r w:rsidR="00217406">
        <w:t>)</w:t>
      </w:r>
      <w:r>
        <w:t xml:space="preserve"> are identified, communicated and dealt with appropriately</w:t>
      </w:r>
      <w:r w:rsidR="00375369">
        <w:t>.</w:t>
      </w:r>
    </w:p>
    <w:p w14:paraId="7EE8FBB0" w14:textId="77777777" w:rsidR="00E950A6" w:rsidRDefault="007D3582" w:rsidP="00E950A6">
      <w:pPr>
        <w:jc w:val="center"/>
        <w:rPr>
          <w:b/>
        </w:rPr>
      </w:pPr>
      <w:r w:rsidRPr="004715E0">
        <w:rPr>
          <w:noProof/>
        </w:rPr>
        <w:drawing>
          <wp:inline distT="0" distB="0" distL="0" distR="0" wp14:anchorId="13063E9F" wp14:editId="28B7EF01">
            <wp:extent cx="3134995" cy="4758690"/>
            <wp:effectExtent l="0" t="0" r="8255" b="3810"/>
            <wp:docPr id="62" name="Picture 62" descr="Baseline Multilateral Due Diligence Criteria. 1. Entity Details 2. Past Performance 3. Fraud and Corruption Control 4. Proscribed List Checks 5. Integrity Systems Checks  6. Child Protection 7. Preventing Sexual Exploitation, Abuse and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aseline Multilateral Due Diligence Criteria. 1. Entity Details 2. Past Performance 3. Fraud and Corruption Control 4. Proscribed List Checks 5. Integrity Systems Checks  6. Child Protection 7. Preventing Sexual Exploitation, Abuse and Harassme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841" r="45325"/>
                    <a:stretch/>
                  </pic:blipFill>
                  <pic:spPr bwMode="auto">
                    <a:xfrm>
                      <a:off x="0" y="0"/>
                      <a:ext cx="3134995" cy="4758690"/>
                    </a:xfrm>
                    <a:prstGeom prst="rect">
                      <a:avLst/>
                    </a:prstGeom>
                    <a:noFill/>
                    <a:ln>
                      <a:noFill/>
                    </a:ln>
                    <a:extLst>
                      <a:ext uri="{53640926-AAD7-44D8-BBD7-CCE9431645EC}">
                        <a14:shadowObscured xmlns:a14="http://schemas.microsoft.com/office/drawing/2010/main"/>
                      </a:ext>
                    </a:extLst>
                  </pic:spPr>
                </pic:pic>
              </a:graphicData>
            </a:graphic>
          </wp:inline>
        </w:drawing>
      </w:r>
    </w:p>
    <w:p w14:paraId="6BCF2AD5" w14:textId="6F3B15A0" w:rsidR="000924C0" w:rsidRDefault="000924C0" w:rsidP="00E950A6">
      <w:pPr>
        <w:jc w:val="center"/>
        <w:rPr>
          <w:noProof/>
        </w:rPr>
      </w:pPr>
      <w:r w:rsidRPr="00D20D5F">
        <w:rPr>
          <w:b/>
        </w:rPr>
        <w:t xml:space="preserve">Figure </w:t>
      </w:r>
      <w:r w:rsidR="008F7515">
        <w:rPr>
          <w:b/>
        </w:rPr>
        <w:t>5</w:t>
      </w:r>
      <w:r w:rsidRPr="00CC027D">
        <w:t xml:space="preserve"> </w:t>
      </w:r>
      <w:r>
        <w:t xml:space="preserve">Baseline Multilateral </w:t>
      </w:r>
      <w:r w:rsidRPr="00CC027D">
        <w:t>Due Diligence</w:t>
      </w:r>
      <w:r>
        <w:t xml:space="preserve"> Criteria</w:t>
      </w:r>
    </w:p>
    <w:p w14:paraId="207E8B16" w14:textId="3E6D5663" w:rsidR="000924C0" w:rsidRPr="00F20A74" w:rsidRDefault="000924C0" w:rsidP="00F20A74"/>
    <w:p w14:paraId="24DB59F3" w14:textId="6AD8E46E" w:rsidR="00021285" w:rsidRPr="00D20D5F" w:rsidRDefault="004C7D28" w:rsidP="003B393A">
      <w:pPr>
        <w:pStyle w:val="Heading2"/>
        <w:spacing w:before="0"/>
        <w:rPr>
          <w:iCs/>
          <w:caps w:val="0"/>
          <w:sz w:val="32"/>
          <w:szCs w:val="32"/>
        </w:rPr>
      </w:pPr>
      <w:r w:rsidRPr="00F02710">
        <w:rPr>
          <w:sz w:val="32"/>
          <w:szCs w:val="32"/>
        </w:rPr>
        <w:lastRenderedPageBreak/>
        <w:t>3.</w:t>
      </w:r>
      <w:r w:rsidR="00484848">
        <w:rPr>
          <w:sz w:val="32"/>
          <w:szCs w:val="32"/>
        </w:rPr>
        <w:t>6</w:t>
      </w:r>
      <w:r w:rsidRPr="00F02710">
        <w:rPr>
          <w:sz w:val="32"/>
          <w:szCs w:val="32"/>
        </w:rPr>
        <w:t xml:space="preserve"> </w:t>
      </w:r>
      <w:r w:rsidR="00217F2E" w:rsidRPr="00F02710">
        <w:rPr>
          <w:sz w:val="32"/>
          <w:szCs w:val="32"/>
        </w:rPr>
        <w:tab/>
      </w:r>
      <w:r w:rsidR="00021285" w:rsidRPr="00D20D5F">
        <w:rPr>
          <w:sz w:val="32"/>
          <w:szCs w:val="32"/>
        </w:rPr>
        <w:t xml:space="preserve">Comprehensive </w:t>
      </w:r>
      <w:r w:rsidRPr="00CC027D">
        <w:rPr>
          <w:sz w:val="32"/>
          <w:szCs w:val="32"/>
        </w:rPr>
        <w:t xml:space="preserve">due diligence </w:t>
      </w:r>
      <w:r w:rsidR="00021285" w:rsidRPr="00D20D5F">
        <w:rPr>
          <w:sz w:val="32"/>
          <w:szCs w:val="32"/>
        </w:rPr>
        <w:t>Assessment</w:t>
      </w:r>
    </w:p>
    <w:p w14:paraId="7F975BF7" w14:textId="45E6598C" w:rsidR="00640BC1" w:rsidRDefault="00021285" w:rsidP="00F240F9">
      <w:r w:rsidRPr="00D20D5F">
        <w:t xml:space="preserve">Comprehensive </w:t>
      </w:r>
      <w:r w:rsidR="004C7D28" w:rsidRPr="00D20D5F">
        <w:t>due</w:t>
      </w:r>
      <w:r w:rsidR="0015413B">
        <w:t xml:space="preserve"> diligence</w:t>
      </w:r>
      <w:r w:rsidR="004C7D28" w:rsidRPr="00D20D5F">
        <w:t xml:space="preserve"> </w:t>
      </w:r>
      <w:r w:rsidRPr="00D20D5F">
        <w:t xml:space="preserve">assessments </w:t>
      </w:r>
      <w:r w:rsidR="004C7D28" w:rsidRPr="00D20D5F">
        <w:t>address</w:t>
      </w:r>
      <w:r w:rsidRPr="00D20D5F">
        <w:t xml:space="preserve"> </w:t>
      </w:r>
      <w:r w:rsidR="00640BC1">
        <w:t xml:space="preserve">the full </w:t>
      </w:r>
      <w:r w:rsidR="00492C14">
        <w:t>fourteen (14)</w:t>
      </w:r>
      <w:r w:rsidR="00492C14" w:rsidRPr="00D20D5F">
        <w:t xml:space="preserve"> </w:t>
      </w:r>
      <w:r w:rsidR="00B55D74" w:rsidRPr="00D20D5F">
        <w:t xml:space="preserve">assessment criteria, including </w:t>
      </w:r>
      <w:r w:rsidRPr="00D20D5F">
        <w:t>the baseline assessment criteria in greater depth</w:t>
      </w:r>
      <w:r w:rsidR="00640BC1">
        <w:t xml:space="preserve"> </w:t>
      </w:r>
      <w:r w:rsidR="00640BC1" w:rsidRPr="00092272">
        <w:t>a</w:t>
      </w:r>
      <w:r w:rsidR="00144914">
        <w:t>s</w:t>
      </w:r>
      <w:r w:rsidR="00640BC1" w:rsidRPr="00092272">
        <w:t xml:space="preserve"> shown in Figure </w:t>
      </w:r>
      <w:r w:rsidR="008F7515">
        <w:t>6</w:t>
      </w:r>
      <w:r w:rsidR="000924C0">
        <w:t xml:space="preserve"> below</w:t>
      </w:r>
      <w:r w:rsidR="00640BC1" w:rsidRPr="00092272">
        <w:t>.</w:t>
      </w:r>
      <w:r w:rsidR="004C2885">
        <w:t xml:space="preserve"> </w:t>
      </w:r>
      <w:r w:rsidR="004C7D28" w:rsidRPr="00D20D5F">
        <w:t xml:space="preserve">Comprehensive assessments </w:t>
      </w:r>
      <w:r w:rsidR="00B55D74" w:rsidRPr="00D20D5F">
        <w:t>are</w:t>
      </w:r>
      <w:r w:rsidR="004C7D28" w:rsidRPr="00D20D5F">
        <w:t xml:space="preserve"> conducted with contractor support using the comprehensive assessment tools and guidance. </w:t>
      </w:r>
      <w:r w:rsidR="00640BC1" w:rsidRPr="00640BC1">
        <w:t xml:space="preserve">Access to the Due Diligence Services Panel is available through the Australian Government's </w:t>
      </w:r>
      <w:proofErr w:type="spellStart"/>
      <w:r w:rsidR="00640BC1" w:rsidRPr="00640BC1">
        <w:t>AusTender</w:t>
      </w:r>
      <w:r w:rsidR="00BB424F">
        <w:t>’s</w:t>
      </w:r>
      <w:proofErr w:type="spellEnd"/>
      <w:r w:rsidR="00640BC1" w:rsidRPr="00640BC1">
        <w:t xml:space="preserve"> DS4P. </w:t>
      </w:r>
    </w:p>
    <w:p w14:paraId="05DD8891" w14:textId="0C294C44" w:rsidR="008B5AD6" w:rsidRPr="00CC027D" w:rsidRDefault="00B55D74" w:rsidP="00E00C5E">
      <w:pPr>
        <w:spacing w:after="240"/>
      </w:pPr>
      <w:r w:rsidRPr="00D20D5F">
        <w:t xml:space="preserve">Given the level of detail and information required, the delivery partner is often required </w:t>
      </w:r>
      <w:r w:rsidR="003957D1" w:rsidRPr="00D20D5F">
        <w:t>respond to information requests with more frequency during the assessment process. Further, t</w:t>
      </w:r>
      <w:r w:rsidRPr="00D20D5F">
        <w:t xml:space="preserve">he </w:t>
      </w:r>
      <w:r w:rsidR="008B5AD6" w:rsidRPr="00CC027D">
        <w:t>findings</w:t>
      </w:r>
      <w:r w:rsidRPr="00D20D5F">
        <w:t xml:space="preserve"> and conclusion</w:t>
      </w:r>
      <w:r w:rsidR="003957D1" w:rsidRPr="00D20D5F">
        <w:t>s</w:t>
      </w:r>
      <w:r w:rsidRPr="00D20D5F">
        <w:t xml:space="preserve"> of the assessment are</w:t>
      </w:r>
      <w:r w:rsidR="005E332E" w:rsidRPr="00D20D5F">
        <w:t xml:space="preserve"> </w:t>
      </w:r>
      <w:r w:rsidR="00C473C9">
        <w:t xml:space="preserve">typically </w:t>
      </w:r>
      <w:r w:rsidR="002A40CF" w:rsidRPr="00D20D5F">
        <w:t>discussed,</w:t>
      </w:r>
      <w:r w:rsidRPr="00D20D5F">
        <w:t xml:space="preserve"> </w:t>
      </w:r>
      <w:r w:rsidR="003957D1" w:rsidRPr="00D20D5F">
        <w:t xml:space="preserve">and fact checked </w:t>
      </w:r>
      <w:r w:rsidRPr="00D20D5F">
        <w:t>with the delivery partner prior to the finalisation of the report.</w:t>
      </w:r>
      <w:r w:rsidR="008B5AD6" w:rsidRPr="00CC027D">
        <w:t xml:space="preserve"> </w:t>
      </w:r>
    </w:p>
    <w:p w14:paraId="1ECCD5B4" w14:textId="444F2229" w:rsidR="00421C37" w:rsidRPr="00CC027D" w:rsidRDefault="00263455" w:rsidP="00421C37">
      <w:r w:rsidRPr="00D20D5F">
        <w:t xml:space="preserve">The financial delegate </w:t>
      </w:r>
      <w:r w:rsidR="00574F31" w:rsidRPr="00D20D5F">
        <w:t xml:space="preserve">is responsible for determining </w:t>
      </w:r>
      <w:r w:rsidRPr="00D20D5F">
        <w:t>if a comprehensive assessment is required</w:t>
      </w:r>
      <w:r w:rsidR="000C627A">
        <w:t xml:space="preserve"> (</w:t>
      </w:r>
      <w:proofErr w:type="spellStart"/>
      <w:r w:rsidR="000C627A">
        <w:t>ie</w:t>
      </w:r>
      <w:proofErr w:type="spellEnd"/>
      <w:r w:rsidR="000C627A">
        <w:t xml:space="preserve"> the scope)</w:t>
      </w:r>
      <w:r w:rsidRPr="00CC027D">
        <w:t xml:space="preserve">. </w:t>
      </w:r>
      <w:r w:rsidR="00CF47C4">
        <w:t xml:space="preserve">The </w:t>
      </w:r>
      <w:r w:rsidR="00553381">
        <w:t xml:space="preserve">delegate also </w:t>
      </w:r>
      <w:r w:rsidR="002232AD">
        <w:t xml:space="preserve">needs to be satisfied that the </w:t>
      </w:r>
      <w:bookmarkStart w:id="5" w:name="_Hlk168649524"/>
      <w:r w:rsidR="002232AD">
        <w:t>depth of detail in</w:t>
      </w:r>
      <w:r w:rsidR="00ED4326">
        <w:t xml:space="preserve"> </w:t>
      </w:r>
      <w:r w:rsidR="002634A7">
        <w:t>assessment provides an adequate level of assurance</w:t>
      </w:r>
      <w:bookmarkEnd w:id="5"/>
      <w:r w:rsidR="002634A7">
        <w:t>.</w:t>
      </w:r>
      <w:r w:rsidR="002232AD">
        <w:t xml:space="preserve"> </w:t>
      </w:r>
      <w:r w:rsidR="00421C37" w:rsidRPr="00CC027D">
        <w:t>The</w:t>
      </w:r>
      <w:r w:rsidR="00687F7C">
        <w:t xml:space="preserve"> scope</w:t>
      </w:r>
      <w:r w:rsidR="00D53AC8">
        <w:t xml:space="preserve"> and dept</w:t>
      </w:r>
      <w:r w:rsidR="00687F7C">
        <w:t xml:space="preserve">h of </w:t>
      </w:r>
      <w:r w:rsidR="00E14196">
        <w:t xml:space="preserve">detail in </w:t>
      </w:r>
      <w:r w:rsidR="00421C37" w:rsidRPr="00CC027D">
        <w:t xml:space="preserve">a due diligence assessment needs to be proportional. </w:t>
      </w:r>
    </w:p>
    <w:p w14:paraId="332F289E" w14:textId="4049B69B" w:rsidR="00263455" w:rsidRPr="00F02710" w:rsidRDefault="00506C7A" w:rsidP="00D20D5F">
      <w:pPr>
        <w:spacing w:before="0" w:after="0" w:line="240" w:lineRule="auto"/>
      </w:pPr>
      <w:r>
        <w:t>In</w:t>
      </w:r>
      <w:r w:rsidRPr="00F02710">
        <w:t xml:space="preserve"> </w:t>
      </w:r>
      <w:r w:rsidR="000D03A5">
        <w:t xml:space="preserve">determining the scope and </w:t>
      </w:r>
      <w:r w:rsidR="00E14196">
        <w:t>depth</w:t>
      </w:r>
      <w:r w:rsidR="00470D21">
        <w:t xml:space="preserve"> of detail in the assessment,</w:t>
      </w:r>
      <w:r w:rsidR="00E14196">
        <w:t xml:space="preserve"> </w:t>
      </w:r>
      <w:r w:rsidR="00263455" w:rsidRPr="00F02710">
        <w:t>consider</w:t>
      </w:r>
      <w:r w:rsidR="00DC47CE">
        <w:t xml:space="preserve">ation </w:t>
      </w:r>
      <w:r w:rsidR="00A54B81">
        <w:t xml:space="preserve">should be given to </w:t>
      </w:r>
      <w:r w:rsidR="00263455" w:rsidRPr="00F02710">
        <w:t>relevant factors includ</w:t>
      </w:r>
      <w:r w:rsidR="00A54B81">
        <w:t>ing but not limited to</w:t>
      </w:r>
      <w:r w:rsidR="00263455" w:rsidRPr="00F02710">
        <w:t>:</w:t>
      </w:r>
    </w:p>
    <w:p w14:paraId="33360127" w14:textId="6129E383" w:rsidR="00263455" w:rsidRDefault="00263455" w:rsidP="00D20D5F">
      <w:pPr>
        <w:pStyle w:val="ListParagraph"/>
        <w:numPr>
          <w:ilvl w:val="0"/>
          <w:numId w:val="38"/>
        </w:numPr>
        <w:suppressAutoHyphens w:val="0"/>
        <w:spacing w:before="0" w:after="0" w:line="240" w:lineRule="auto"/>
        <w:ind w:left="765" w:hanging="357"/>
        <w:jc w:val="left"/>
      </w:pPr>
      <w:bookmarkStart w:id="6" w:name="_Hlk169515388"/>
      <w:r w:rsidRPr="00F02710">
        <w:t xml:space="preserve">current knowledge of </w:t>
      </w:r>
      <w:r w:rsidR="00873276">
        <w:t>and</w:t>
      </w:r>
      <w:r w:rsidR="00A54B81">
        <w:t xml:space="preserve"> historical</w:t>
      </w:r>
      <w:r w:rsidR="00873276">
        <w:t xml:space="preserve"> relationship with </w:t>
      </w:r>
      <w:r w:rsidRPr="00F02710">
        <w:t>the partner</w:t>
      </w:r>
      <w:r w:rsidR="0087135A">
        <w:t xml:space="preserve"> </w:t>
      </w:r>
      <w:r w:rsidR="00684E54">
        <w:t xml:space="preserve">(including </w:t>
      </w:r>
      <w:r w:rsidR="0087135A">
        <w:t xml:space="preserve">past </w:t>
      </w:r>
      <w:r w:rsidR="00684E54">
        <w:t>performance</w:t>
      </w:r>
      <w:r w:rsidR="0087135A">
        <w:t xml:space="preserve"> </w:t>
      </w:r>
      <w:r w:rsidR="0087135A" w:rsidRPr="00D20D5F">
        <w:t>and their ability to meet the requirements of Australian government policy</w:t>
      </w:r>
      <w:r w:rsidR="00684E54">
        <w:t>)</w:t>
      </w:r>
      <w:r w:rsidRPr="00F02710">
        <w:t xml:space="preserve"> </w:t>
      </w:r>
    </w:p>
    <w:p w14:paraId="0715861C" w14:textId="533F1D89" w:rsidR="0087135A" w:rsidRPr="00F02710" w:rsidRDefault="0087135A" w:rsidP="00D20D5F">
      <w:pPr>
        <w:pStyle w:val="ListParagraph"/>
        <w:numPr>
          <w:ilvl w:val="0"/>
          <w:numId w:val="38"/>
        </w:numPr>
        <w:suppressAutoHyphens w:val="0"/>
        <w:spacing w:before="0" w:after="0" w:line="240" w:lineRule="auto"/>
        <w:ind w:left="765" w:hanging="357"/>
        <w:jc w:val="left"/>
      </w:pPr>
      <w:r w:rsidRPr="00CC027D">
        <w:t xml:space="preserve">delivery context, </w:t>
      </w:r>
      <w:r>
        <w:t xml:space="preserve">including </w:t>
      </w:r>
      <w:r w:rsidRPr="00CC027D">
        <w:t xml:space="preserve">who the delivery partner will be working with and what they are being asked to do and </w:t>
      </w:r>
      <w:proofErr w:type="gramStart"/>
      <w:r w:rsidRPr="00CC027D">
        <w:t>how</w:t>
      </w:r>
      <w:proofErr w:type="gramEnd"/>
    </w:p>
    <w:p w14:paraId="39D70125" w14:textId="50AAFABD" w:rsidR="00263455" w:rsidRPr="00F02710" w:rsidRDefault="00263455" w:rsidP="00D20D5F">
      <w:pPr>
        <w:pStyle w:val="ListParagraph"/>
        <w:numPr>
          <w:ilvl w:val="0"/>
          <w:numId w:val="38"/>
        </w:numPr>
        <w:suppressAutoHyphens w:val="0"/>
        <w:spacing w:before="0" w:after="0" w:line="240" w:lineRule="auto"/>
        <w:jc w:val="left"/>
      </w:pPr>
      <w:r w:rsidRPr="00F02710">
        <w:t xml:space="preserve">the </w:t>
      </w:r>
      <w:r w:rsidR="0087135A">
        <w:t xml:space="preserve">financial </w:t>
      </w:r>
      <w:r w:rsidRPr="00F02710">
        <w:t xml:space="preserve">value and risk of the proposed </w:t>
      </w:r>
      <w:r w:rsidR="00144914">
        <w:t>agreement/arrangement</w:t>
      </w:r>
      <w:r w:rsidRPr="00F02710">
        <w:t xml:space="preserve"> </w:t>
      </w:r>
    </w:p>
    <w:p w14:paraId="3B8734CC" w14:textId="433C4AA9" w:rsidR="0087135A" w:rsidRDefault="0087135A" w:rsidP="00D20D5F">
      <w:pPr>
        <w:pStyle w:val="ListParagraph"/>
        <w:numPr>
          <w:ilvl w:val="0"/>
          <w:numId w:val="38"/>
        </w:numPr>
        <w:suppressAutoHyphens w:val="0"/>
        <w:spacing w:before="0" w:after="0" w:line="240" w:lineRule="auto"/>
        <w:jc w:val="left"/>
      </w:pPr>
      <w:r w:rsidRPr="00D20D5F">
        <w:t xml:space="preserve">the degree of public interest the </w:t>
      </w:r>
      <w:r>
        <w:t>agreement/arrangement</w:t>
      </w:r>
      <w:r w:rsidRPr="00D20D5F">
        <w:t xml:space="preserve"> may attract</w:t>
      </w:r>
      <w:r>
        <w:t>; and</w:t>
      </w:r>
      <w:r w:rsidRPr="00F02710">
        <w:t xml:space="preserve"> </w:t>
      </w:r>
    </w:p>
    <w:p w14:paraId="0853C954" w14:textId="79EE06C9" w:rsidR="00263455" w:rsidRPr="00F02710" w:rsidRDefault="00263455" w:rsidP="00D20D5F">
      <w:pPr>
        <w:pStyle w:val="ListParagraph"/>
        <w:numPr>
          <w:ilvl w:val="0"/>
          <w:numId w:val="38"/>
        </w:numPr>
        <w:suppressAutoHyphens w:val="0"/>
        <w:spacing w:before="0" w:after="0" w:line="240" w:lineRule="auto"/>
        <w:jc w:val="left"/>
      </w:pPr>
      <w:r w:rsidRPr="00F02710">
        <w:t xml:space="preserve">partner type. </w:t>
      </w:r>
    </w:p>
    <w:bookmarkEnd w:id="6"/>
    <w:p w14:paraId="7A16D289" w14:textId="077613D5" w:rsidR="007514DF" w:rsidRDefault="00E962AE" w:rsidP="00263455">
      <w:r>
        <w:rPr>
          <w:b/>
          <w:bCs/>
        </w:rPr>
        <w:t xml:space="preserve">Figure </w:t>
      </w:r>
      <w:r w:rsidR="008F7515">
        <w:rPr>
          <w:b/>
          <w:bCs/>
        </w:rPr>
        <w:t>6</w:t>
      </w:r>
      <w:r>
        <w:rPr>
          <w:b/>
          <w:bCs/>
        </w:rPr>
        <w:t xml:space="preserve"> </w:t>
      </w:r>
      <w:r>
        <w:t>Comprehensive Due Diligence Criteria</w:t>
      </w:r>
    </w:p>
    <w:p w14:paraId="7D41619D" w14:textId="77777777" w:rsidR="008F7515" w:rsidRDefault="008F7515" w:rsidP="00263455"/>
    <w:p w14:paraId="2F6C0C4D" w14:textId="0C9B5E06" w:rsidR="00E00C5E" w:rsidRDefault="00E962AE" w:rsidP="00CB0040">
      <w:pPr>
        <w:jc w:val="center"/>
      </w:pPr>
      <w:r w:rsidRPr="00095FD9">
        <w:rPr>
          <w:noProof/>
        </w:rPr>
        <w:drawing>
          <wp:inline distT="0" distB="0" distL="0" distR="0" wp14:anchorId="293C8C1C" wp14:editId="04DE6D25">
            <wp:extent cx="4561200" cy="4370400"/>
            <wp:effectExtent l="0" t="0" r="0" b="0"/>
            <wp:docPr id="336" name="Picture 336" descr="Comprehensive Due Diligence Criteria. Organisational Capacity 1. Entity Details 2. Past Performance 3. Technical/ Operational Capacity 4. Financial Viability 5. Fiduciary Management 6. Results and Performance Management Risk Management 8. Fraud and Corruption Control 9. Proscribed List Checks 10. Integrity Systems 11. Risk Management Processes 12. Child Protection 13. Preventing Sexual Exploitation, Abuse and Harassment 14. Environmental and Social Safegu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Comprehensive Due Diligence Criteria. Organisational Capacity 1. Entity Details 2. Past Performance 3. Technical/ Operational Capacity 4. Financial Viability 5. Fiduciary Management 6. Results and Performance Management Risk Management 8. Fraud and Corruption Control 9. Proscribed List Checks 10. Integrity Systems 11. Risk Management Processes 12. Child Protection 13. Preventing Sexual Exploitation, Abuse and Harassment 14. Environmental and Social Safeguard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444" r="20396" b="5448"/>
                    <a:stretch/>
                  </pic:blipFill>
                  <pic:spPr bwMode="auto">
                    <a:xfrm>
                      <a:off x="0" y="0"/>
                      <a:ext cx="4561200" cy="4370400"/>
                    </a:xfrm>
                    <a:prstGeom prst="rect">
                      <a:avLst/>
                    </a:prstGeom>
                    <a:noFill/>
                    <a:ln>
                      <a:noFill/>
                    </a:ln>
                    <a:extLst>
                      <a:ext uri="{53640926-AAD7-44D8-BBD7-CCE9431645EC}">
                        <a14:shadowObscured xmlns:a14="http://schemas.microsoft.com/office/drawing/2010/main"/>
                      </a:ext>
                    </a:extLst>
                  </pic:spPr>
                </pic:pic>
              </a:graphicData>
            </a:graphic>
          </wp:inline>
        </w:drawing>
      </w:r>
    </w:p>
    <w:p w14:paraId="018AE552" w14:textId="6D14DE01" w:rsidR="00CA0987" w:rsidRPr="003B393A" w:rsidRDefault="00CA0987" w:rsidP="003B393A">
      <w:pPr>
        <w:pStyle w:val="Heading2"/>
        <w:spacing w:before="0"/>
        <w:rPr>
          <w:bCs/>
          <w:sz w:val="32"/>
          <w:szCs w:val="32"/>
        </w:rPr>
      </w:pPr>
      <w:r w:rsidRPr="003B393A">
        <w:rPr>
          <w:bCs/>
          <w:sz w:val="32"/>
          <w:szCs w:val="32"/>
        </w:rPr>
        <w:lastRenderedPageBreak/>
        <w:t>3.</w:t>
      </w:r>
      <w:r w:rsidR="00484848">
        <w:rPr>
          <w:bCs/>
          <w:sz w:val="32"/>
          <w:szCs w:val="32"/>
        </w:rPr>
        <w:t>7</w:t>
      </w:r>
      <w:r w:rsidR="008F7515">
        <w:rPr>
          <w:bCs/>
          <w:sz w:val="32"/>
          <w:szCs w:val="32"/>
        </w:rPr>
        <w:t xml:space="preserve"> </w:t>
      </w:r>
      <w:r w:rsidRPr="003B393A">
        <w:rPr>
          <w:bCs/>
          <w:sz w:val="32"/>
          <w:szCs w:val="32"/>
        </w:rPr>
        <w:t>A Note on proportion</w:t>
      </w:r>
      <w:r w:rsidR="009E48E1">
        <w:rPr>
          <w:bCs/>
          <w:sz w:val="32"/>
          <w:szCs w:val="32"/>
        </w:rPr>
        <w:t>A</w:t>
      </w:r>
      <w:r w:rsidRPr="003B393A">
        <w:rPr>
          <w:bCs/>
          <w:sz w:val="32"/>
          <w:szCs w:val="32"/>
        </w:rPr>
        <w:t>LITY</w:t>
      </w:r>
    </w:p>
    <w:p w14:paraId="488C28B8" w14:textId="5F0BD84D" w:rsidR="00CA0987" w:rsidRPr="00D20D5F" w:rsidRDefault="00CA0987" w:rsidP="00CA0987">
      <w:r w:rsidRPr="00D20D5F">
        <w:t xml:space="preserve">As </w:t>
      </w:r>
      <w:r w:rsidR="00C139CB">
        <w:t xml:space="preserve">detailed </w:t>
      </w:r>
      <w:r w:rsidRPr="00D20D5F">
        <w:t xml:space="preserve">above, </w:t>
      </w:r>
      <w:r w:rsidR="005D2B66">
        <w:t>t</w:t>
      </w:r>
      <w:r w:rsidR="005D2B66" w:rsidRPr="00D20D5F">
        <w:t xml:space="preserve">he S23 delegate responsible for </w:t>
      </w:r>
      <w:r w:rsidR="005D2B66">
        <w:t>agreement/arrangement</w:t>
      </w:r>
      <w:r w:rsidR="005D2B66" w:rsidRPr="00D20D5F">
        <w:t xml:space="preserve"> is also responsible for determining the scope of the due diligence assessment. </w:t>
      </w:r>
      <w:r w:rsidR="005D2B66">
        <w:t>The</w:t>
      </w:r>
      <w:r w:rsidR="00E319F6" w:rsidRPr="00E319F6">
        <w:t xml:space="preserve"> depth of detail in the assessment needs to provide an appropriate level of assurance to satisfy the</w:t>
      </w:r>
      <w:r w:rsidR="005017E7">
        <w:t xml:space="preserve"> delegate</w:t>
      </w:r>
      <w:r w:rsidR="00473B26">
        <w:t xml:space="preserve">. </w:t>
      </w:r>
      <w:r w:rsidRPr="00D20D5F">
        <w:t xml:space="preserve"> </w:t>
      </w:r>
    </w:p>
    <w:p w14:paraId="440301F2" w14:textId="7EFDAE31" w:rsidR="00CA0987" w:rsidRPr="00D20D5F" w:rsidRDefault="00CA0987" w:rsidP="00CA0987">
      <w:r w:rsidRPr="00D20D5F">
        <w:t xml:space="preserve">Generally, </w:t>
      </w:r>
      <w:r w:rsidR="00773775">
        <w:t>considerations</w:t>
      </w:r>
      <w:r w:rsidR="00773775" w:rsidRPr="00D20D5F">
        <w:t xml:space="preserve"> </w:t>
      </w:r>
      <w:r w:rsidRPr="00D20D5F">
        <w:t xml:space="preserve">that help us understand the overall </w:t>
      </w:r>
      <w:r w:rsidR="005D2B66">
        <w:t xml:space="preserve">due diligence </w:t>
      </w:r>
      <w:r w:rsidRPr="00D20D5F">
        <w:t>risk</w:t>
      </w:r>
      <w:r w:rsidR="005D2B66">
        <w:t xml:space="preserve"> context</w:t>
      </w:r>
      <w:r w:rsidRPr="00D20D5F">
        <w:t xml:space="preserve"> associated with </w:t>
      </w:r>
      <w:r w:rsidR="005D2B66">
        <w:t>a potential delivery partner include the</w:t>
      </w:r>
      <w:r w:rsidRPr="00D20D5F">
        <w:t xml:space="preserve"> following: </w:t>
      </w:r>
    </w:p>
    <w:p w14:paraId="426E83D2" w14:textId="77777777" w:rsidR="00CA0987" w:rsidRDefault="00CA0987" w:rsidP="00CA0987">
      <w:pPr>
        <w:pStyle w:val="ListParagraph"/>
        <w:numPr>
          <w:ilvl w:val="0"/>
          <w:numId w:val="48"/>
        </w:numPr>
      </w:pPr>
      <w:bookmarkStart w:id="7" w:name="_Hlk169515372"/>
      <w:r w:rsidRPr="00D20D5F">
        <w:t>Our prior experience of working with, and knowledge of, the proposed delivery partner’s performance. In other words, what do we know of this delivery partner’s ability to meet our policy requirements and their record of performance?</w:t>
      </w:r>
    </w:p>
    <w:p w14:paraId="6E9E8CD9" w14:textId="73C28DB4" w:rsidR="00684E54" w:rsidRPr="00D20D5F" w:rsidRDefault="00054E10" w:rsidP="00CA0987">
      <w:pPr>
        <w:pStyle w:val="ListParagraph"/>
        <w:numPr>
          <w:ilvl w:val="0"/>
          <w:numId w:val="48"/>
        </w:numPr>
      </w:pPr>
      <w:r>
        <w:t>The c</w:t>
      </w:r>
      <w:r w:rsidR="00EB58A3">
        <w:t xml:space="preserve">haracteristics of </w:t>
      </w:r>
      <w:r>
        <w:t xml:space="preserve">a </w:t>
      </w:r>
      <w:r w:rsidR="0056448D">
        <w:t xml:space="preserve">particular </w:t>
      </w:r>
      <w:r w:rsidR="001C33CB">
        <w:t>p</w:t>
      </w:r>
      <w:r w:rsidR="00684E54">
        <w:t>artner type</w:t>
      </w:r>
      <w:r>
        <w:t xml:space="preserve"> (</w:t>
      </w:r>
      <w:proofErr w:type="spellStart"/>
      <w:r>
        <w:t>eg</w:t>
      </w:r>
      <w:proofErr w:type="spellEnd"/>
      <w:r>
        <w:t xml:space="preserve"> multilateral, NGO, etc)</w:t>
      </w:r>
      <w:r w:rsidR="00EB58A3">
        <w:t xml:space="preserve"> may </w:t>
      </w:r>
      <w:r w:rsidR="0056448D">
        <w:t xml:space="preserve">reflect inherent </w:t>
      </w:r>
      <w:r w:rsidR="00EB58A3">
        <w:t xml:space="preserve">risk </w:t>
      </w:r>
      <w:r w:rsidR="0056448D">
        <w:t xml:space="preserve">and the options for risk mitigation limited. </w:t>
      </w:r>
    </w:p>
    <w:p w14:paraId="24C3E024" w14:textId="216697DA" w:rsidR="00CA0987" w:rsidRPr="00D20D5F" w:rsidRDefault="00CA0987" w:rsidP="00CA0987">
      <w:pPr>
        <w:pStyle w:val="ListParagraph"/>
        <w:numPr>
          <w:ilvl w:val="0"/>
          <w:numId w:val="48"/>
        </w:numPr>
      </w:pPr>
      <w:r w:rsidRPr="00D20D5F">
        <w:t xml:space="preserve">The level of complexity associated with the </w:t>
      </w:r>
      <w:r w:rsidR="00144914">
        <w:t>agreement/arrangement</w:t>
      </w:r>
      <w:r w:rsidRPr="00D20D5F">
        <w:t xml:space="preserve"> accomplishing its objectives. This takes into consideration the operating environment including political context as well as the complexity of the </w:t>
      </w:r>
      <w:r w:rsidR="00EB091A">
        <w:t>program</w:t>
      </w:r>
      <w:r w:rsidRPr="00D20D5F">
        <w:t xml:space="preserve"> design itself</w:t>
      </w:r>
      <w:r w:rsidR="00212DAF">
        <w:t>.</w:t>
      </w:r>
    </w:p>
    <w:p w14:paraId="097A782F" w14:textId="1159F9C5" w:rsidR="00CA0987" w:rsidRPr="00D20D5F" w:rsidRDefault="00CA0987" w:rsidP="00CA0987">
      <w:pPr>
        <w:pStyle w:val="ListParagraph"/>
        <w:numPr>
          <w:ilvl w:val="0"/>
          <w:numId w:val="48"/>
        </w:numPr>
      </w:pPr>
      <w:r w:rsidRPr="00D20D5F">
        <w:t xml:space="preserve">The level of exposure, political and reputational risk associated with the </w:t>
      </w:r>
      <w:r w:rsidR="00144914">
        <w:t>agreement/arrangement</w:t>
      </w:r>
      <w:r w:rsidR="00212DAF">
        <w:t>.</w:t>
      </w:r>
    </w:p>
    <w:p w14:paraId="3A6151E8" w14:textId="4D20DB19" w:rsidR="00CA0987" w:rsidRPr="00D20D5F" w:rsidRDefault="00CA0987" w:rsidP="00CA0987">
      <w:pPr>
        <w:pStyle w:val="ListParagraph"/>
        <w:numPr>
          <w:ilvl w:val="0"/>
          <w:numId w:val="48"/>
        </w:numPr>
      </w:pPr>
      <w:r w:rsidRPr="00D20D5F">
        <w:t xml:space="preserve">The financial value of the </w:t>
      </w:r>
      <w:r w:rsidR="00144914">
        <w:t>agreement/arrangement</w:t>
      </w:r>
      <w:r w:rsidRPr="00D20D5F">
        <w:t>.</w:t>
      </w:r>
    </w:p>
    <w:bookmarkEnd w:id="7"/>
    <w:p w14:paraId="428FF8EA" w14:textId="77777777" w:rsidR="00CA0987" w:rsidRPr="00D31B10" w:rsidRDefault="00CA0987" w:rsidP="00CA0987">
      <w:pPr>
        <w:pStyle w:val="ListParagraph"/>
      </w:pPr>
    </w:p>
    <w:p w14:paraId="284CF55D" w14:textId="4960A2AF" w:rsidR="00CA0987" w:rsidRPr="00CC027D" w:rsidRDefault="00CA0987" w:rsidP="00CA0987">
      <w:pPr>
        <w:pStyle w:val="ListParagraph"/>
        <w:ind w:left="0"/>
      </w:pPr>
      <w:r w:rsidRPr="00D20D5F">
        <w:t xml:space="preserve">For example, an </w:t>
      </w:r>
      <w:r w:rsidR="00144914">
        <w:t>agreement/arrangement</w:t>
      </w:r>
      <w:r w:rsidRPr="00D20D5F">
        <w:t xml:space="preserve"> of moderate value involving a delivery partner we have worked with before may still present significant potential risk. This may be because the </w:t>
      </w:r>
      <w:r w:rsidR="000A4C9E">
        <w:t>program</w:t>
      </w:r>
      <w:r w:rsidR="00401499">
        <w:t>/activity</w:t>
      </w:r>
      <w:r w:rsidRPr="00D20D5F">
        <w:t xml:space="preserve"> design and the context in which it is being delivered are complex</w:t>
      </w:r>
      <w:r w:rsidR="00546860">
        <w:t xml:space="preserve"> or sensitive</w:t>
      </w:r>
      <w:r w:rsidRPr="00D20D5F">
        <w:t xml:space="preserve">. Similarly, a low value </w:t>
      </w:r>
      <w:r w:rsidR="00546860">
        <w:t>program</w:t>
      </w:r>
      <w:r w:rsidR="009D23EF">
        <w:t>/activity</w:t>
      </w:r>
      <w:r w:rsidRPr="00D20D5F">
        <w:t xml:space="preserve"> with a delivery partner we have limited experience and understanding of</w:t>
      </w:r>
      <w:r w:rsidR="00375369">
        <w:t xml:space="preserve"> – </w:t>
      </w:r>
      <w:r w:rsidRPr="00D20D5F">
        <w:t>for</w:t>
      </w:r>
      <w:r w:rsidR="00375369">
        <w:t xml:space="preserve"> </w:t>
      </w:r>
      <w:r w:rsidRPr="00D20D5F">
        <w:t xml:space="preserve">example a local civil society organisation </w:t>
      </w:r>
      <w:r w:rsidR="00375369">
        <w:t>–</w:t>
      </w:r>
      <w:r w:rsidRPr="00D20D5F">
        <w:t xml:space="preserve"> may</w:t>
      </w:r>
      <w:r w:rsidR="00375369">
        <w:t xml:space="preserve"> </w:t>
      </w:r>
      <w:r w:rsidRPr="00D20D5F">
        <w:t>present significant risk</w:t>
      </w:r>
      <w:r w:rsidR="006B6FB2">
        <w:t xml:space="preserve"> of reputational damage</w:t>
      </w:r>
      <w:r w:rsidRPr="00D20D5F">
        <w:t xml:space="preserve"> if we do not apply a method to understand that organisation’s credentials and ability to meet DFAT’s policy requirements. </w:t>
      </w:r>
    </w:p>
    <w:p w14:paraId="5685297C" w14:textId="6A85E882" w:rsidR="007B61FF" w:rsidRPr="00F02710" w:rsidRDefault="007B61FF" w:rsidP="003B393A">
      <w:pPr>
        <w:pStyle w:val="Heading1Numberedsmallspaceafter"/>
      </w:pPr>
      <w:r w:rsidRPr="00F02710">
        <w:t xml:space="preserve">Due diligence reports and approval </w:t>
      </w:r>
    </w:p>
    <w:p w14:paraId="4D955EFA" w14:textId="023AA5EF" w:rsidR="007B61FF" w:rsidRDefault="007B61FF" w:rsidP="007B61FF">
      <w:r w:rsidRPr="00F02710">
        <w:t xml:space="preserve">Many due diligence assessment processes will require material to be obtained in-confidence from </w:t>
      </w:r>
      <w:r w:rsidR="00144914">
        <w:t>delivery</w:t>
      </w:r>
      <w:r w:rsidRPr="00F02710">
        <w:t xml:space="preserve"> partners for the purposes of undertaking the due diligence assessment. Accordingly, assessment reports are to have a minimum classification of ‘Official</w:t>
      </w:r>
      <w:r w:rsidR="00FF3C40">
        <w:t>: Sensitive</w:t>
      </w:r>
      <w:r w:rsidRPr="00F02710">
        <w:t>’ and</w:t>
      </w:r>
      <w:r w:rsidR="00B50F21">
        <w:t xml:space="preserve"> are</w:t>
      </w:r>
      <w:r w:rsidRPr="00F02710">
        <w:t xml:space="preserve"> not intended for external distribution.</w:t>
      </w:r>
    </w:p>
    <w:p w14:paraId="15BDCF7A" w14:textId="1A658CFB" w:rsidR="00E957C0" w:rsidRDefault="00087967" w:rsidP="007B61FF">
      <w:r>
        <w:t xml:space="preserve">Sharing draft or completed assessments with the assessed Entity </w:t>
      </w:r>
      <w:r w:rsidR="00B57EEE">
        <w:t>is possible</w:t>
      </w:r>
      <w:r w:rsidR="00D32059">
        <w:t xml:space="preserve"> and is</w:t>
      </w:r>
      <w:r w:rsidR="00B57EEE">
        <w:t xml:space="preserve"> </w:t>
      </w:r>
      <w:r w:rsidR="005652A7">
        <w:t xml:space="preserve">with </w:t>
      </w:r>
      <w:r w:rsidR="00B57EEE">
        <w:t>full consideration of the operational and relationship context</w:t>
      </w:r>
      <w:r w:rsidR="006B6FB2">
        <w:t>.</w:t>
      </w:r>
      <w:r w:rsidR="00C63FB8">
        <w:t xml:space="preserve"> </w:t>
      </w:r>
      <w:r w:rsidR="006B6FB2">
        <w:t>I</w:t>
      </w:r>
      <w:r w:rsidR="00C63FB8">
        <w:t xml:space="preserve">f in </w:t>
      </w:r>
      <w:proofErr w:type="gramStart"/>
      <w:r w:rsidR="00C63FB8">
        <w:t>doubt</w:t>
      </w:r>
      <w:proofErr w:type="gramEnd"/>
      <w:r w:rsidR="00C63FB8">
        <w:t xml:space="preserve"> please discuss with your Delegate. </w:t>
      </w:r>
      <w:r w:rsidR="00B1084F">
        <w:t xml:space="preserve">Sharing completed assessments with </w:t>
      </w:r>
      <w:r w:rsidR="00ED7585">
        <w:t>third parties</w:t>
      </w:r>
      <w:r w:rsidR="00360039">
        <w:t xml:space="preserve"> is possible only with the written consent of the assessed entity. </w:t>
      </w:r>
    </w:p>
    <w:p w14:paraId="6FE24BE1" w14:textId="77777777" w:rsidR="00ED7585" w:rsidRDefault="00ED7585" w:rsidP="007B61FF"/>
    <w:p w14:paraId="33D8951F" w14:textId="30481A40" w:rsidR="007B61FF" w:rsidRPr="00F02710" w:rsidRDefault="007B61FF" w:rsidP="003B393A">
      <w:pPr>
        <w:pStyle w:val="Heading2"/>
        <w:spacing w:before="0"/>
        <w:rPr>
          <w:iCs/>
          <w:caps w:val="0"/>
          <w:sz w:val="32"/>
          <w:szCs w:val="32"/>
        </w:rPr>
      </w:pPr>
      <w:r w:rsidRPr="00F02710">
        <w:rPr>
          <w:sz w:val="32"/>
          <w:szCs w:val="32"/>
        </w:rPr>
        <w:t>4.</w:t>
      </w:r>
      <w:r w:rsidR="00492C14">
        <w:rPr>
          <w:sz w:val="32"/>
          <w:szCs w:val="32"/>
        </w:rPr>
        <w:t>1</w:t>
      </w:r>
      <w:r w:rsidRPr="00F02710">
        <w:rPr>
          <w:sz w:val="32"/>
          <w:szCs w:val="32"/>
        </w:rPr>
        <w:tab/>
        <w:t>Central Storage and use of Existing Reports</w:t>
      </w:r>
    </w:p>
    <w:p w14:paraId="2B722FA2" w14:textId="6DCA071B" w:rsidR="00611FC0" w:rsidRDefault="007B61FF" w:rsidP="007B61FF">
      <w:pPr>
        <w:rPr>
          <w:rFonts w:cs="Arial"/>
        </w:rPr>
      </w:pPr>
      <w:r w:rsidRPr="00D20D5F">
        <w:t xml:space="preserve">The </w:t>
      </w:r>
      <w:hyperlink r:id="rId19" w:history="1">
        <w:r w:rsidRPr="00D20D5F">
          <w:rPr>
            <w:rStyle w:val="Hyperlink"/>
            <w:rFonts w:cs="Arial"/>
            <w:color w:val="495965" w:themeColor="text2"/>
          </w:rPr>
          <w:t>Due Diligence Register</w:t>
        </w:r>
      </w:hyperlink>
      <w:r w:rsidRPr="00D20D5F">
        <w:rPr>
          <w:rFonts w:cs="Arial"/>
        </w:rPr>
        <w:t xml:space="preserve"> </w:t>
      </w:r>
      <w:r w:rsidRPr="00D20D5F">
        <w:t xml:space="preserve">should be examined before commencing any due diligence assessment process to avoid potential assessment duplication. If a current assessment report exists, </w:t>
      </w:r>
      <w:r w:rsidR="00C86F60">
        <w:t xml:space="preserve">a copy </w:t>
      </w:r>
      <w:r w:rsidR="00572EFF">
        <w:t xml:space="preserve">may be </w:t>
      </w:r>
      <w:r w:rsidR="00E957C0">
        <w:t>requested via</w:t>
      </w:r>
      <w:r w:rsidR="00572EFF">
        <w:t xml:space="preserve"> </w:t>
      </w:r>
      <w:r w:rsidRPr="00D20D5F">
        <w:t>email</w:t>
      </w:r>
      <w:r w:rsidR="0074203A">
        <w:t xml:space="preserve"> to</w:t>
      </w:r>
      <w:r w:rsidRPr="00D20D5F">
        <w:rPr>
          <w:rFonts w:cs="Arial"/>
        </w:rPr>
        <w:t xml:space="preserve"> </w:t>
      </w:r>
      <w:hyperlink r:id="rId20" w:history="1">
        <w:r w:rsidRPr="00D20D5F">
          <w:rPr>
            <w:rStyle w:val="Hyperlink"/>
            <w:color w:val="495965" w:themeColor="text2"/>
          </w:rPr>
          <w:t>due.diligence@dfat.gov.au</w:t>
        </w:r>
      </w:hyperlink>
      <w:r w:rsidRPr="00D20D5F">
        <w:rPr>
          <w:rFonts w:cs="Arial"/>
        </w:rPr>
        <w:t xml:space="preserve"> </w:t>
      </w:r>
      <w:r w:rsidRPr="00D20D5F">
        <w:t xml:space="preserve">with the details of the </w:t>
      </w:r>
      <w:r w:rsidR="00E327E6">
        <w:t xml:space="preserve">required assessment </w:t>
      </w:r>
      <w:r w:rsidRPr="00D20D5F">
        <w:t>report and reason for requesting a copy.</w:t>
      </w:r>
      <w:r w:rsidRPr="00D20D5F">
        <w:rPr>
          <w:rFonts w:cs="Arial"/>
        </w:rPr>
        <w:t xml:space="preserve"> </w:t>
      </w:r>
      <w:r w:rsidR="00F24560">
        <w:rPr>
          <w:rFonts w:cs="Arial"/>
        </w:rPr>
        <w:t xml:space="preserve"> </w:t>
      </w:r>
      <w:r w:rsidR="00611FC0">
        <w:rPr>
          <w:rFonts w:cs="Arial"/>
        </w:rPr>
        <w:t xml:space="preserve">Program areas are to review and consider the adequacy of the </w:t>
      </w:r>
      <w:r w:rsidR="00D20D5D">
        <w:rPr>
          <w:rFonts w:cs="Arial"/>
        </w:rPr>
        <w:t>due diligence report in the context of their proposed engagement</w:t>
      </w:r>
      <w:r w:rsidR="00E70930">
        <w:rPr>
          <w:rFonts w:cs="Arial"/>
        </w:rPr>
        <w:t xml:space="preserve"> and if required supplement the report</w:t>
      </w:r>
      <w:r w:rsidR="00990222">
        <w:rPr>
          <w:rFonts w:cs="Arial"/>
        </w:rPr>
        <w:t xml:space="preserve"> findings</w:t>
      </w:r>
      <w:r w:rsidR="00E70930">
        <w:rPr>
          <w:rFonts w:cs="Arial"/>
        </w:rPr>
        <w:t xml:space="preserve"> with additional</w:t>
      </w:r>
      <w:r w:rsidR="00CD5F19">
        <w:rPr>
          <w:rFonts w:cs="Arial"/>
        </w:rPr>
        <w:t xml:space="preserve"> assessment (</w:t>
      </w:r>
      <w:proofErr w:type="spellStart"/>
      <w:r w:rsidR="00CD5F19">
        <w:rPr>
          <w:rFonts w:cs="Arial"/>
        </w:rPr>
        <w:t>eg</w:t>
      </w:r>
      <w:proofErr w:type="spellEnd"/>
      <w:r w:rsidR="00CD5F19">
        <w:rPr>
          <w:rFonts w:cs="Arial"/>
        </w:rPr>
        <w:t xml:space="preserve"> request updated policy documents</w:t>
      </w:r>
      <w:r w:rsidR="007600F9">
        <w:rPr>
          <w:rFonts w:cs="Arial"/>
        </w:rPr>
        <w:t xml:space="preserve">). Details of the </w:t>
      </w:r>
      <w:r w:rsidR="007F0028">
        <w:rPr>
          <w:rFonts w:cs="Arial"/>
        </w:rPr>
        <w:t xml:space="preserve">due diligence process </w:t>
      </w:r>
      <w:r w:rsidR="005870B8">
        <w:rPr>
          <w:rFonts w:cs="Arial"/>
        </w:rPr>
        <w:t>undertaken</w:t>
      </w:r>
      <w:r w:rsidR="00B87509">
        <w:rPr>
          <w:rFonts w:cs="Arial"/>
        </w:rPr>
        <w:t>, any identified risks and risk mitigation</w:t>
      </w:r>
      <w:r w:rsidR="005870B8">
        <w:rPr>
          <w:rFonts w:cs="Arial"/>
        </w:rPr>
        <w:t xml:space="preserve"> </w:t>
      </w:r>
      <w:r w:rsidR="007F0028">
        <w:rPr>
          <w:rFonts w:cs="Arial"/>
        </w:rPr>
        <w:t xml:space="preserve">should be </w:t>
      </w:r>
      <w:r w:rsidR="005870B8">
        <w:rPr>
          <w:rFonts w:cs="Arial"/>
        </w:rPr>
        <w:t>outlined</w:t>
      </w:r>
      <w:r w:rsidR="007F0028">
        <w:rPr>
          <w:rFonts w:cs="Arial"/>
        </w:rPr>
        <w:t xml:space="preserve"> in the appropriate section of the </w:t>
      </w:r>
      <w:r w:rsidR="0017354D">
        <w:rPr>
          <w:rFonts w:cs="Arial"/>
        </w:rPr>
        <w:t>S</w:t>
      </w:r>
      <w:r w:rsidR="007F0028">
        <w:rPr>
          <w:rFonts w:cs="Arial"/>
        </w:rPr>
        <w:t xml:space="preserve">23 Approval to Commit and </w:t>
      </w:r>
      <w:r w:rsidR="003D1B69">
        <w:rPr>
          <w:rFonts w:cs="Arial"/>
        </w:rPr>
        <w:t>E</w:t>
      </w:r>
      <w:r w:rsidR="007F0028">
        <w:rPr>
          <w:rFonts w:cs="Arial"/>
        </w:rPr>
        <w:t xml:space="preserve">nter into an </w:t>
      </w:r>
      <w:r w:rsidR="003D1B69">
        <w:rPr>
          <w:rFonts w:cs="Arial"/>
        </w:rPr>
        <w:t>Agreement</w:t>
      </w:r>
      <w:r w:rsidR="007F0028">
        <w:rPr>
          <w:rFonts w:cs="Arial"/>
        </w:rPr>
        <w:t xml:space="preserve"> minute </w:t>
      </w:r>
      <w:r w:rsidR="005870B8">
        <w:rPr>
          <w:rFonts w:cs="Arial"/>
        </w:rPr>
        <w:t>for Delegate consideration.</w:t>
      </w:r>
    </w:p>
    <w:p w14:paraId="08D7D837" w14:textId="2A4DC101" w:rsidR="00C43BDF" w:rsidRPr="00C43BDF" w:rsidRDefault="00C43BDF" w:rsidP="00C43BDF">
      <w:pPr>
        <w:rPr>
          <w:rFonts w:cs="Arial"/>
          <w:lang w:val="en-AU"/>
        </w:rPr>
      </w:pPr>
      <w:r w:rsidRPr="00C43BDF">
        <w:rPr>
          <w:rFonts w:cs="Arial"/>
        </w:rPr>
        <w:t>Please note that although the listed reports are current and valid for the delivery partner for up to three</w:t>
      </w:r>
      <w:r w:rsidR="00FF52C1">
        <w:rPr>
          <w:rFonts w:cs="Arial"/>
        </w:rPr>
        <w:t xml:space="preserve"> (3)</w:t>
      </w:r>
      <w:r w:rsidRPr="00C43BDF">
        <w:rPr>
          <w:rFonts w:cs="Arial"/>
        </w:rPr>
        <w:t xml:space="preserve"> years from the date of approval, it may be necessary for agreement/arrangement managers to reconsider the adequacy of the existing assessment to ensure the due diligence assessment addresses issues related to their </w:t>
      </w:r>
      <w:proofErr w:type="gramStart"/>
      <w:r w:rsidRPr="00C43BDF">
        <w:rPr>
          <w:rFonts w:cs="Arial"/>
        </w:rPr>
        <w:lastRenderedPageBreak/>
        <w:t>particular program/activity</w:t>
      </w:r>
      <w:proofErr w:type="gramEnd"/>
      <w:r w:rsidRPr="00C43BDF">
        <w:rPr>
          <w:rFonts w:cs="Arial"/>
        </w:rPr>
        <w:t xml:space="preserve">. This decision is the responsibility of the S23 delegate for the proposed agreement/arrangement. </w:t>
      </w:r>
    </w:p>
    <w:p w14:paraId="1DE44342" w14:textId="392312A9" w:rsidR="00CF2BAC" w:rsidRDefault="00CF2BAC" w:rsidP="007B61FF">
      <w:r>
        <w:t xml:space="preserve">Due Diligence assessments should be conducted using the </w:t>
      </w:r>
      <w:r w:rsidR="00E957C0">
        <w:t xml:space="preserve">templates and guidance materials available </w:t>
      </w:r>
      <w:r>
        <w:t xml:space="preserve">on the </w:t>
      </w:r>
      <w:hyperlink r:id="rId21" w:history="1">
        <w:r>
          <w:rPr>
            <w:rStyle w:val="Hyperlink"/>
            <w:rFonts w:cstheme="minorBidi"/>
          </w:rPr>
          <w:t>due diligence page on the intranet</w:t>
        </w:r>
      </w:hyperlink>
      <w:r w:rsidR="00536120">
        <w:t>.</w:t>
      </w:r>
    </w:p>
    <w:p w14:paraId="37CB107A" w14:textId="4355D9D0" w:rsidR="007B61FF" w:rsidRDefault="007B61FF" w:rsidP="007B61FF">
      <w:r w:rsidRPr="00CC027D">
        <w:t xml:space="preserve">Original Due Diligence Reports and supporting material should be stored by the area conducting the assessment on </w:t>
      </w:r>
      <w:proofErr w:type="gramStart"/>
      <w:r w:rsidRPr="00CC027D">
        <w:t>EDRMS</w:t>
      </w:r>
      <w:proofErr w:type="gramEnd"/>
      <w:r w:rsidR="00536120">
        <w:t xml:space="preserve"> </w:t>
      </w:r>
    </w:p>
    <w:p w14:paraId="32C5A294" w14:textId="58E77A52" w:rsidR="00E957C0" w:rsidRDefault="008B2641" w:rsidP="00285053">
      <w:pPr>
        <w:pStyle w:val="Heading2"/>
        <w:spacing w:before="0"/>
        <w:rPr>
          <w:sz w:val="32"/>
          <w:szCs w:val="32"/>
        </w:rPr>
      </w:pPr>
      <w:r w:rsidRPr="00F240F9">
        <w:rPr>
          <w:sz w:val="32"/>
          <w:szCs w:val="32"/>
        </w:rPr>
        <w:t>Appr</w:t>
      </w:r>
      <w:r w:rsidR="00285053" w:rsidRPr="00F240F9">
        <w:rPr>
          <w:sz w:val="32"/>
          <w:szCs w:val="32"/>
        </w:rPr>
        <w:t>oving Due Diligence Reports</w:t>
      </w:r>
    </w:p>
    <w:p w14:paraId="0F8ADEC7" w14:textId="5BEF7D87" w:rsidR="00285053" w:rsidRPr="00D20D5F" w:rsidRDefault="00635ADF" w:rsidP="00285053">
      <w:pPr>
        <w:keepNext/>
        <w:keepLines/>
        <w:spacing w:before="0" w:after="120" w:line="240" w:lineRule="auto"/>
        <w:outlineLvl w:val="2"/>
      </w:pPr>
      <w:r>
        <w:t>F</w:t>
      </w:r>
      <w:r w:rsidR="00D85EF5">
        <w:t xml:space="preserve">inal approval for </w:t>
      </w:r>
      <w:r w:rsidR="00BF5C73">
        <w:t xml:space="preserve">Due Diligence reports </w:t>
      </w:r>
      <w:r w:rsidR="009A3194">
        <w:t xml:space="preserve">is provided </w:t>
      </w:r>
      <w:r w:rsidR="00D85EF5">
        <w:t>by the</w:t>
      </w:r>
      <w:r w:rsidR="00EB720C">
        <w:t xml:space="preserve"> Due Diligence Approver. </w:t>
      </w:r>
      <w:r w:rsidR="008458A6">
        <w:t>The Approve</w:t>
      </w:r>
      <w:r w:rsidR="00BF2F33">
        <w:t xml:space="preserve">r role </w:t>
      </w:r>
      <w:r w:rsidR="00DC0AF3">
        <w:t xml:space="preserve">is at </w:t>
      </w:r>
      <w:r w:rsidR="002634AB">
        <w:t>a minimum,</w:t>
      </w:r>
      <w:r w:rsidR="00DC56A4">
        <w:t xml:space="preserve"> </w:t>
      </w:r>
      <w:r w:rsidR="00EB720C">
        <w:t xml:space="preserve">the </w:t>
      </w:r>
      <w:r w:rsidR="007B7B78">
        <w:t>relevant EL2 in Canberra</w:t>
      </w:r>
      <w:r w:rsidR="000F73CE">
        <w:t xml:space="preserve"> or the relevant</w:t>
      </w:r>
      <w:r w:rsidR="00D74476">
        <w:t xml:space="preserve"> Counsellor </w:t>
      </w:r>
      <w:r w:rsidR="008C2258">
        <w:t>(</w:t>
      </w:r>
      <w:r w:rsidR="00D74476">
        <w:t xml:space="preserve">or equivalent </w:t>
      </w:r>
      <w:r w:rsidR="008C2258">
        <w:t xml:space="preserve">position) </w:t>
      </w:r>
      <w:r w:rsidR="00D74476">
        <w:t>at Post.</w:t>
      </w:r>
      <w:r w:rsidR="00F53676">
        <w:t xml:space="preserve">  See</w:t>
      </w:r>
      <w:r w:rsidR="0089240D">
        <w:t xml:space="preserve"> </w:t>
      </w:r>
      <w:r w:rsidR="00CF5F93">
        <w:t xml:space="preserve">roles and responsibilities </w:t>
      </w:r>
      <w:r w:rsidR="0089240D">
        <w:t>detail</w:t>
      </w:r>
      <w:r w:rsidR="00CF5F93">
        <w:t>ed</w:t>
      </w:r>
      <w:r w:rsidR="0089240D">
        <w:t xml:space="preserve"> below</w:t>
      </w:r>
      <w:r w:rsidR="00F53676">
        <w:t xml:space="preserve">.  The </w:t>
      </w:r>
      <w:r w:rsidR="00BF1946">
        <w:t xml:space="preserve">Due Diligence Approver can be the </w:t>
      </w:r>
      <w:r w:rsidR="00285053">
        <w:t>PGPA Act s23 Financial Delegate</w:t>
      </w:r>
      <w:r w:rsidR="00BF1946">
        <w:t xml:space="preserve">, however, the </w:t>
      </w:r>
      <w:r w:rsidR="00285053">
        <w:t xml:space="preserve">Due Diligence Approvers cannot approve </w:t>
      </w:r>
      <w:r w:rsidR="00955958">
        <w:t xml:space="preserve">assessment completed by themselves. </w:t>
      </w:r>
    </w:p>
    <w:p w14:paraId="2CD7C93E" w14:textId="44DE35E0" w:rsidR="00285053" w:rsidRPr="00285053" w:rsidRDefault="000A11AA" w:rsidP="00285053">
      <w:r>
        <w:t>Low risk d</w:t>
      </w:r>
      <w:r w:rsidR="00A877B4">
        <w:t>ue diligence assessments are not a prerequisite f</w:t>
      </w:r>
      <w:r w:rsidR="00745612">
        <w:t>o</w:t>
      </w:r>
      <w:r w:rsidR="00A877B4">
        <w:t xml:space="preserve">r receiving </w:t>
      </w:r>
      <w:r w:rsidR="00745612">
        <w:t xml:space="preserve">DFAT </w:t>
      </w:r>
      <w:r w:rsidR="00A877B4">
        <w:t xml:space="preserve">funding. </w:t>
      </w:r>
      <w:r w:rsidR="00702E57">
        <w:t xml:space="preserve">A due diligence assessment </w:t>
      </w:r>
      <w:r w:rsidR="00ED60B7">
        <w:t>that</w:t>
      </w:r>
      <w:r w:rsidR="00702E57">
        <w:t xml:space="preserve"> return</w:t>
      </w:r>
      <w:r w:rsidR="00ED60B7">
        <w:t>s</w:t>
      </w:r>
      <w:r w:rsidR="00702E57">
        <w:t xml:space="preserve"> risk ratings of High and Very High </w:t>
      </w:r>
      <w:r w:rsidR="00ED60B7">
        <w:t xml:space="preserve">can </w:t>
      </w:r>
      <w:r w:rsidR="00702E57">
        <w:t xml:space="preserve">still be </w:t>
      </w:r>
      <w:r w:rsidR="00ED60B7">
        <w:t>funded</w:t>
      </w:r>
      <w:r>
        <w:t>, provided appropriate risk mitigations are introduced</w:t>
      </w:r>
      <w:r w:rsidR="00FD6B82">
        <w:t>. T</w:t>
      </w:r>
      <w:r w:rsidR="00CD35DB">
        <w:t>he Delegate</w:t>
      </w:r>
      <w:r w:rsidR="0006043F">
        <w:t xml:space="preserve">’s decision </w:t>
      </w:r>
      <w:r w:rsidR="007A341A">
        <w:t xml:space="preserve">around </w:t>
      </w:r>
      <w:r w:rsidR="00CD35DB">
        <w:t xml:space="preserve">funding </w:t>
      </w:r>
      <w:r w:rsidR="008B77E8">
        <w:t>decisions</w:t>
      </w:r>
      <w:r w:rsidR="00AC1025">
        <w:t xml:space="preserve"> is within the broader</w:t>
      </w:r>
      <w:r w:rsidR="00B64557">
        <w:t xml:space="preserve"> risk</w:t>
      </w:r>
      <w:r w:rsidR="00AC1025">
        <w:t xml:space="preserve"> context</w:t>
      </w:r>
      <w:r w:rsidR="00B1341D">
        <w:t>.</w:t>
      </w:r>
    </w:p>
    <w:p w14:paraId="0443EC05" w14:textId="774285E4" w:rsidR="007B61FF" w:rsidRPr="00F02710" w:rsidRDefault="007B61FF" w:rsidP="003B393A">
      <w:pPr>
        <w:pStyle w:val="Heading2"/>
        <w:spacing w:before="0"/>
        <w:rPr>
          <w:bCs/>
          <w:caps w:val="0"/>
          <w:sz w:val="32"/>
          <w:szCs w:val="32"/>
        </w:rPr>
      </w:pPr>
      <w:r w:rsidRPr="00F02710">
        <w:rPr>
          <w:bCs/>
          <w:sz w:val="32"/>
          <w:szCs w:val="32"/>
        </w:rPr>
        <w:t>4.</w:t>
      </w:r>
      <w:r w:rsidR="00C43BDF">
        <w:rPr>
          <w:bCs/>
          <w:sz w:val="32"/>
          <w:szCs w:val="32"/>
        </w:rPr>
        <w:t>2</w:t>
      </w:r>
      <w:r w:rsidRPr="00F02710">
        <w:rPr>
          <w:bCs/>
          <w:sz w:val="32"/>
          <w:szCs w:val="32"/>
        </w:rPr>
        <w:tab/>
        <w:t>ROLES AND RESPONSIBILITIES</w:t>
      </w:r>
    </w:p>
    <w:p w14:paraId="6F5719E3" w14:textId="7B02580D" w:rsidR="008C7C4B" w:rsidRDefault="007B61FF" w:rsidP="00C43BDF">
      <w:pPr>
        <w:keepNext/>
        <w:keepLines/>
        <w:spacing w:before="0" w:after="120" w:line="240" w:lineRule="auto"/>
        <w:outlineLvl w:val="2"/>
      </w:pPr>
      <w:r w:rsidRPr="00F02710">
        <w:rPr>
          <w:b/>
        </w:rPr>
        <w:t>Agreemen</w:t>
      </w:r>
      <w:r w:rsidR="007A048D">
        <w:rPr>
          <w:b/>
        </w:rPr>
        <w:t>t</w:t>
      </w:r>
      <w:r w:rsidR="00E2621C">
        <w:rPr>
          <w:b/>
        </w:rPr>
        <w:t>/Arrangement</w:t>
      </w:r>
      <w:r w:rsidR="007A048D">
        <w:rPr>
          <w:b/>
        </w:rPr>
        <w:t xml:space="preserve"> </w:t>
      </w:r>
      <w:r w:rsidRPr="00F02710">
        <w:rPr>
          <w:b/>
        </w:rPr>
        <w:t>Managers</w:t>
      </w:r>
      <w:r w:rsidR="005E332E" w:rsidRPr="00F02710">
        <w:t xml:space="preserve"> - </w:t>
      </w:r>
      <w:r w:rsidRPr="00F02710">
        <w:t xml:space="preserve">must </w:t>
      </w:r>
      <w:r w:rsidR="005E332E" w:rsidRPr="00F02710">
        <w:t>undertake</w:t>
      </w:r>
      <w:r w:rsidRPr="00F02710">
        <w:t xml:space="preserve"> due diligence </w:t>
      </w:r>
      <w:r w:rsidR="00261C9B">
        <w:t xml:space="preserve">assessments </w:t>
      </w:r>
      <w:r w:rsidR="004F7502">
        <w:t xml:space="preserve">which are </w:t>
      </w:r>
      <w:r w:rsidRPr="00F02710">
        <w:t xml:space="preserve">appropriate </w:t>
      </w:r>
      <w:r w:rsidR="00716407">
        <w:t xml:space="preserve">and proportionate </w:t>
      </w:r>
      <w:r w:rsidRPr="00F02710">
        <w:t xml:space="preserve">to their proposed funding </w:t>
      </w:r>
      <w:r w:rsidR="00E2621C">
        <w:t>agreement/</w:t>
      </w:r>
      <w:r w:rsidRPr="00F02710">
        <w:t xml:space="preserve">arrangement. </w:t>
      </w:r>
      <w:r w:rsidR="004A0E92">
        <w:t xml:space="preserve">The depth of detail in the assessment </w:t>
      </w:r>
      <w:r w:rsidR="008A2803">
        <w:t xml:space="preserve">needs to </w:t>
      </w:r>
      <w:r w:rsidR="004A0E92">
        <w:t xml:space="preserve">provide </w:t>
      </w:r>
      <w:r w:rsidR="008A2803">
        <w:t>an adequate level of assurance</w:t>
      </w:r>
      <w:r w:rsidR="00E5443A">
        <w:t>s</w:t>
      </w:r>
      <w:r w:rsidR="008A2803">
        <w:t xml:space="preserve"> to satisfy </w:t>
      </w:r>
      <w:r w:rsidR="004A0E92">
        <w:t xml:space="preserve">the </w:t>
      </w:r>
      <w:r w:rsidR="00FD1FBC">
        <w:t xml:space="preserve">delegate </w:t>
      </w:r>
      <w:r w:rsidR="008A2803">
        <w:t>including</w:t>
      </w:r>
      <w:r w:rsidR="00E0648F">
        <w:t xml:space="preserve"> assurance</w:t>
      </w:r>
      <w:r w:rsidR="008A2803">
        <w:t>s</w:t>
      </w:r>
      <w:r w:rsidR="00E0648F">
        <w:t xml:space="preserve"> that </w:t>
      </w:r>
      <w:r w:rsidR="002E7D0F">
        <w:t xml:space="preserve">risks have been </w:t>
      </w:r>
      <w:r w:rsidR="00577735">
        <w:t>properly</w:t>
      </w:r>
      <w:r w:rsidR="002E7D0F">
        <w:t xml:space="preserve"> </w:t>
      </w:r>
      <w:r w:rsidR="00500990">
        <w:t>considered</w:t>
      </w:r>
      <w:r w:rsidR="008A2803">
        <w:t xml:space="preserve"> </w:t>
      </w:r>
      <w:r w:rsidR="002E7D0F">
        <w:t xml:space="preserve">and that </w:t>
      </w:r>
      <w:r w:rsidR="00500990">
        <w:t xml:space="preserve">risk mitigation actions/strategies are appropriate. </w:t>
      </w:r>
      <w:r w:rsidR="00B825CA">
        <w:t>Once complete, e</w:t>
      </w:r>
      <w:r w:rsidR="00784A82">
        <w:t xml:space="preserve">nsure </w:t>
      </w:r>
      <w:r w:rsidR="00F17B89">
        <w:t xml:space="preserve">that a </w:t>
      </w:r>
      <w:r w:rsidR="00F11250">
        <w:t xml:space="preserve">signed copy of the </w:t>
      </w:r>
      <w:r w:rsidR="00F17B89">
        <w:t>complete</w:t>
      </w:r>
      <w:r w:rsidR="00D170DE">
        <w:t>d</w:t>
      </w:r>
      <w:r w:rsidR="00D96C6E">
        <w:t xml:space="preserve"> </w:t>
      </w:r>
      <w:r w:rsidR="008C7C4B">
        <w:t xml:space="preserve">due diligence </w:t>
      </w:r>
      <w:r w:rsidR="00F11250">
        <w:t xml:space="preserve">assessment is emailed to </w:t>
      </w:r>
      <w:hyperlink r:id="rId22" w:history="1">
        <w:r w:rsidR="00F11250" w:rsidRPr="009356F4">
          <w:rPr>
            <w:rStyle w:val="Hyperlink"/>
            <w:rFonts w:cstheme="minorBidi"/>
          </w:rPr>
          <w:t>due.diligence@dfat.gov.au</w:t>
        </w:r>
      </w:hyperlink>
      <w:r w:rsidR="00F11250">
        <w:t xml:space="preserve"> for inclusion in the </w:t>
      </w:r>
      <w:r w:rsidR="00784A82">
        <w:t>D</w:t>
      </w:r>
      <w:r w:rsidR="00F11250">
        <w:t>ue Diligence</w:t>
      </w:r>
      <w:r w:rsidR="00B55933">
        <w:t xml:space="preserve"> Assessment</w:t>
      </w:r>
      <w:r w:rsidR="00F11250">
        <w:t xml:space="preserve"> Register. </w:t>
      </w:r>
    </w:p>
    <w:p w14:paraId="760A4DC5" w14:textId="0EA50EF5" w:rsidR="007B61FF" w:rsidRDefault="0080449E" w:rsidP="00C43BDF">
      <w:pPr>
        <w:keepNext/>
        <w:keepLines/>
        <w:spacing w:before="0" w:after="120" w:line="240" w:lineRule="auto"/>
        <w:outlineLvl w:val="2"/>
      </w:pPr>
      <w:r>
        <w:t>Where a current due diligence assessment has been identified</w:t>
      </w:r>
      <w:r w:rsidR="00A15954">
        <w:t xml:space="preserve"> and </w:t>
      </w:r>
      <w:r w:rsidR="000B3ECF">
        <w:t>obtained</w:t>
      </w:r>
      <w:r w:rsidR="00B511B5">
        <w:t>, the</w:t>
      </w:r>
      <w:r>
        <w:t xml:space="preserve"> </w:t>
      </w:r>
      <w:r w:rsidR="003B5C54">
        <w:t>Agreement/Arrangement Manager</w:t>
      </w:r>
      <w:r w:rsidR="008C7C4B">
        <w:t xml:space="preserve"> is</w:t>
      </w:r>
      <w:r w:rsidR="003B5C54">
        <w:t xml:space="preserve"> </w:t>
      </w:r>
      <w:r>
        <w:t xml:space="preserve">required to </w:t>
      </w:r>
      <w:r w:rsidR="00B511B5">
        <w:t>review the assessment</w:t>
      </w:r>
      <w:r w:rsidR="00B27AA0">
        <w:t xml:space="preserve"> and consider the appropriateness of the assessment applicable to</w:t>
      </w:r>
      <w:r w:rsidR="00AA739D">
        <w:t xml:space="preserve"> their proposed funding agreement/arrangement and if required supplement the assessment to </w:t>
      </w:r>
      <w:r w:rsidR="00D436D7">
        <w:t>ensure the</w:t>
      </w:r>
      <w:r w:rsidR="00F76088">
        <w:t xml:space="preserve"> Approver and</w:t>
      </w:r>
      <w:r w:rsidR="00D436D7">
        <w:t xml:space="preserve"> Delegate </w:t>
      </w:r>
      <w:r w:rsidR="000A7A03">
        <w:t>has an appropriate level of assurance to make a</w:t>
      </w:r>
      <w:r w:rsidR="0070672F">
        <w:t xml:space="preserve"> fully </w:t>
      </w:r>
      <w:r w:rsidR="000A7A03">
        <w:t xml:space="preserve">informed decision. </w:t>
      </w:r>
    </w:p>
    <w:p w14:paraId="16BDC408" w14:textId="2E963E0F" w:rsidR="00A81BD1" w:rsidRDefault="005C6A0D" w:rsidP="00C43BDF">
      <w:pPr>
        <w:keepNext/>
        <w:keepLines/>
        <w:spacing w:before="0" w:after="120" w:line="240" w:lineRule="auto"/>
        <w:outlineLvl w:val="2"/>
      </w:pPr>
      <w:r w:rsidRPr="003C6D2A">
        <w:rPr>
          <w:b/>
          <w:bCs/>
        </w:rPr>
        <w:t xml:space="preserve">Due Diligence </w:t>
      </w:r>
      <w:r w:rsidR="00F46307" w:rsidRPr="003C6D2A">
        <w:rPr>
          <w:b/>
          <w:bCs/>
        </w:rPr>
        <w:t>Approver</w:t>
      </w:r>
      <w:r w:rsidR="00F46307">
        <w:t xml:space="preserve"> </w:t>
      </w:r>
      <w:r w:rsidR="00D04A95">
        <w:t>–</w:t>
      </w:r>
      <w:r w:rsidR="00F46307">
        <w:t xml:space="preserve"> </w:t>
      </w:r>
      <w:r w:rsidR="00D04A95">
        <w:t xml:space="preserve">must </w:t>
      </w:r>
      <w:r w:rsidR="0056386D">
        <w:t xml:space="preserve">diligently </w:t>
      </w:r>
      <w:r w:rsidR="00D04A95">
        <w:t>review</w:t>
      </w:r>
      <w:r w:rsidR="0056386D">
        <w:t xml:space="preserve"> and consider due diligence assessments to ensure </w:t>
      </w:r>
      <w:r w:rsidR="007D0674">
        <w:t xml:space="preserve">both </w:t>
      </w:r>
      <w:r w:rsidR="0056386D">
        <w:t xml:space="preserve">appropriateness </w:t>
      </w:r>
      <w:r w:rsidR="00AD424E">
        <w:t>and accuracy of claims</w:t>
      </w:r>
      <w:r w:rsidR="00EA4C3D">
        <w:t xml:space="preserve"> </w:t>
      </w:r>
      <w:r w:rsidR="00AD424E">
        <w:t xml:space="preserve">within the report. </w:t>
      </w:r>
      <w:r w:rsidR="00A20786">
        <w:t xml:space="preserve">The </w:t>
      </w:r>
      <w:r w:rsidR="00AD0EDF">
        <w:t xml:space="preserve">Approver is encouraged to provide comments on the overall assessment including comments on the risks identified and </w:t>
      </w:r>
      <w:r w:rsidR="002C5A5D">
        <w:t>the recommend</w:t>
      </w:r>
      <w:r w:rsidR="000A11AA">
        <w:t>ed</w:t>
      </w:r>
      <w:r w:rsidR="002C5A5D">
        <w:t xml:space="preserve"> strengthening options.</w:t>
      </w:r>
      <w:r w:rsidR="00AD0EDF">
        <w:t xml:space="preserve"> </w:t>
      </w:r>
      <w:r w:rsidR="00E00F54">
        <w:t xml:space="preserve">In approving the due diligence </w:t>
      </w:r>
      <w:r w:rsidR="00EA4C3D">
        <w:t>assessment</w:t>
      </w:r>
      <w:r w:rsidR="001A5A19">
        <w:t>,</w:t>
      </w:r>
      <w:r w:rsidR="00E00F54">
        <w:t xml:space="preserve"> </w:t>
      </w:r>
      <w:r w:rsidR="00EA4C3D">
        <w:t>t</w:t>
      </w:r>
      <w:r w:rsidR="00E00F54">
        <w:t>hey</w:t>
      </w:r>
      <w:r w:rsidR="0044275D">
        <w:t xml:space="preserve"> have </w:t>
      </w:r>
      <w:r w:rsidR="001A5A19">
        <w:t xml:space="preserve">specifically </w:t>
      </w:r>
      <w:r w:rsidR="0044275D">
        <w:t xml:space="preserve">considered </w:t>
      </w:r>
      <w:r w:rsidR="001A5A19">
        <w:t xml:space="preserve">each criterion </w:t>
      </w:r>
      <w:r w:rsidR="00757102">
        <w:t>risk rating</w:t>
      </w:r>
      <w:r w:rsidR="001A5A19">
        <w:t xml:space="preserve"> </w:t>
      </w:r>
      <w:r w:rsidR="00B92D8F">
        <w:t xml:space="preserve">and </w:t>
      </w:r>
      <w:r w:rsidR="00AD3E11">
        <w:t>have satisfied themselves with</w:t>
      </w:r>
      <w:r w:rsidR="00CA565B">
        <w:t xml:space="preserve"> the overall report</w:t>
      </w:r>
      <w:r w:rsidR="00A12DC3">
        <w:t>.</w:t>
      </w:r>
      <w:r w:rsidR="00CA565B">
        <w:t xml:space="preserve"> </w:t>
      </w:r>
    </w:p>
    <w:p w14:paraId="78511EF2" w14:textId="16A8240C" w:rsidR="00172595" w:rsidRDefault="00172595" w:rsidP="00C43BDF">
      <w:pPr>
        <w:keepNext/>
        <w:keepLines/>
        <w:spacing w:before="0" w:after="120" w:line="240" w:lineRule="auto"/>
        <w:outlineLvl w:val="2"/>
      </w:pPr>
      <w:r>
        <w:t>The Due Diligence Approve</w:t>
      </w:r>
      <w:r w:rsidR="00840E5D">
        <w:t>r</w:t>
      </w:r>
      <w:r>
        <w:t xml:space="preserve"> must ensure that</w:t>
      </w:r>
      <w:r w:rsidR="007662B3">
        <w:t xml:space="preserve"> relevant </w:t>
      </w:r>
      <w:r w:rsidR="00E4331A">
        <w:t xml:space="preserve">due diligence </w:t>
      </w:r>
      <w:r w:rsidR="007662B3">
        <w:t xml:space="preserve">risks and risk mitigation strategies are detailed in the </w:t>
      </w:r>
      <w:r w:rsidR="005F73F8">
        <w:t>s</w:t>
      </w:r>
      <w:r w:rsidR="00840E5D">
        <w:t>23</w:t>
      </w:r>
      <w:r w:rsidR="00E4331A">
        <w:t xml:space="preserve"> </w:t>
      </w:r>
      <w:r w:rsidR="00E4331A">
        <w:rPr>
          <w:rFonts w:cs="Arial"/>
        </w:rPr>
        <w:t>Approval to Commit and Enter into an Agreement minute.</w:t>
      </w:r>
    </w:p>
    <w:p w14:paraId="79571B2A" w14:textId="77777777" w:rsidR="0060424B" w:rsidRDefault="007B61FF" w:rsidP="00C43BDF">
      <w:pPr>
        <w:keepNext/>
        <w:keepLines/>
        <w:spacing w:before="0" w:after="120" w:line="240" w:lineRule="auto"/>
        <w:outlineLvl w:val="2"/>
      </w:pPr>
      <w:r w:rsidRPr="00CC027D">
        <w:rPr>
          <w:b/>
        </w:rPr>
        <w:t xml:space="preserve">PGPA </w:t>
      </w:r>
      <w:r w:rsidR="00F81A7C">
        <w:rPr>
          <w:b/>
        </w:rPr>
        <w:t xml:space="preserve">Act </w:t>
      </w:r>
      <w:r w:rsidR="00820D56">
        <w:rPr>
          <w:b/>
        </w:rPr>
        <w:t xml:space="preserve">s23 </w:t>
      </w:r>
      <w:r w:rsidRPr="00CC027D">
        <w:rPr>
          <w:b/>
        </w:rPr>
        <w:t>Financial Delegates</w:t>
      </w:r>
      <w:r w:rsidR="005E332E" w:rsidRPr="00CC027D">
        <w:rPr>
          <w:b/>
        </w:rPr>
        <w:t xml:space="preserve"> - </w:t>
      </w:r>
      <w:r w:rsidR="005E332E" w:rsidRPr="00F02710">
        <w:t>t</w:t>
      </w:r>
      <w:r w:rsidRPr="00F02710">
        <w:t xml:space="preserve">he financial delegate </w:t>
      </w:r>
      <w:r w:rsidR="005C34F7">
        <w:t xml:space="preserve">has the overall </w:t>
      </w:r>
      <w:r w:rsidR="008121FB" w:rsidRPr="00F02710">
        <w:t>responsib</w:t>
      </w:r>
      <w:r w:rsidR="008121FB">
        <w:t>ility</w:t>
      </w:r>
      <w:r w:rsidRPr="00F02710">
        <w:t xml:space="preserve"> for </w:t>
      </w:r>
      <w:r w:rsidR="00872119">
        <w:t xml:space="preserve">the </w:t>
      </w:r>
      <w:r w:rsidRPr="00F02710">
        <w:t xml:space="preserve">due diligence undertaken for any funding </w:t>
      </w:r>
      <w:r w:rsidR="00E2621C">
        <w:t>agreement/</w:t>
      </w:r>
      <w:r w:rsidRPr="00F02710">
        <w:t xml:space="preserve">arrangement as well as </w:t>
      </w:r>
      <w:r w:rsidR="00872119">
        <w:t xml:space="preserve">establishing </w:t>
      </w:r>
      <w:r w:rsidR="003459DC">
        <w:t xml:space="preserve">the </w:t>
      </w:r>
      <w:r w:rsidRPr="00F02710">
        <w:t xml:space="preserve">scope </w:t>
      </w:r>
      <w:r w:rsidR="00EF173C">
        <w:t>for the assessment</w:t>
      </w:r>
      <w:r w:rsidRPr="00F02710">
        <w:t xml:space="preserve">. </w:t>
      </w:r>
    </w:p>
    <w:p w14:paraId="146D5DF7" w14:textId="17E0F72E" w:rsidR="0060424B" w:rsidRPr="00F02710" w:rsidRDefault="0060424B" w:rsidP="0060424B">
      <w:r w:rsidRPr="00F02710">
        <w:t xml:space="preserve">In the instance that the due diligence assessment </w:t>
      </w:r>
      <w:r w:rsidR="002C731D">
        <w:t xml:space="preserve">with a particular entity was completed for the funding agreement/arrangement, </w:t>
      </w:r>
      <w:r w:rsidRPr="00F02710">
        <w:t xml:space="preserve">the Approval to Commit and Enter into an Arrangement Minute must </w:t>
      </w:r>
      <w:r>
        <w:t xml:space="preserve">include the following details for </w:t>
      </w:r>
      <w:r w:rsidRPr="00F02710">
        <w:t xml:space="preserve">the delegate’s </w:t>
      </w:r>
      <w:r>
        <w:t>consideration</w:t>
      </w:r>
      <w:r w:rsidRPr="00F02710">
        <w:t>:</w:t>
      </w:r>
    </w:p>
    <w:p w14:paraId="66F38D92" w14:textId="77777777" w:rsidR="002C731D" w:rsidRDefault="002C731D" w:rsidP="0060424B">
      <w:pPr>
        <w:pStyle w:val="Bullet1"/>
        <w:numPr>
          <w:ilvl w:val="0"/>
          <w:numId w:val="44"/>
        </w:numPr>
        <w:tabs>
          <w:tab w:val="clear" w:pos="567"/>
        </w:tabs>
        <w:spacing w:before="0" w:after="0" w:line="230" w:lineRule="atLeast"/>
        <w:jc w:val="left"/>
      </w:pPr>
      <w:r>
        <w:t xml:space="preserve">A copy of the final due diligence assessment </w:t>
      </w:r>
      <w:proofErr w:type="gramStart"/>
      <w:r>
        <w:t>report;</w:t>
      </w:r>
      <w:proofErr w:type="gramEnd"/>
    </w:p>
    <w:p w14:paraId="42BA89DF" w14:textId="0930B8BE" w:rsidR="0060424B" w:rsidRPr="00F02710" w:rsidRDefault="002C731D" w:rsidP="0060424B">
      <w:pPr>
        <w:pStyle w:val="Bullet1"/>
        <w:numPr>
          <w:ilvl w:val="0"/>
          <w:numId w:val="44"/>
        </w:numPr>
        <w:tabs>
          <w:tab w:val="clear" w:pos="567"/>
        </w:tabs>
        <w:spacing w:before="0" w:after="0" w:line="230" w:lineRule="atLeast"/>
        <w:jc w:val="left"/>
      </w:pPr>
      <w:r>
        <w:t>Details of</w:t>
      </w:r>
      <w:r w:rsidR="0060424B" w:rsidRPr="00F02710">
        <w:t xml:space="preserve"> finding</w:t>
      </w:r>
      <w:r w:rsidR="0060424B">
        <w:t>s</w:t>
      </w:r>
      <w:r>
        <w:t xml:space="preserve"> and any identified risks</w:t>
      </w:r>
      <w:r w:rsidR="0060424B">
        <w:t>; and</w:t>
      </w:r>
    </w:p>
    <w:p w14:paraId="0948123F" w14:textId="0E60452F" w:rsidR="0060424B" w:rsidRDefault="002C731D" w:rsidP="0060424B">
      <w:pPr>
        <w:pStyle w:val="Bullet1"/>
        <w:numPr>
          <w:ilvl w:val="0"/>
          <w:numId w:val="44"/>
        </w:numPr>
        <w:tabs>
          <w:tab w:val="clear" w:pos="567"/>
        </w:tabs>
        <w:spacing w:before="0" w:after="0" w:line="230" w:lineRule="atLeast"/>
        <w:jc w:val="left"/>
      </w:pPr>
      <w:r>
        <w:t xml:space="preserve">Any </w:t>
      </w:r>
      <w:r w:rsidR="0060424B" w:rsidRPr="00F02710">
        <w:t>proposed treatment</w:t>
      </w:r>
      <w:r>
        <w:t>s</w:t>
      </w:r>
      <w:r w:rsidR="0060424B" w:rsidRPr="00F02710">
        <w:t xml:space="preserve"> and monitoring options</w:t>
      </w:r>
      <w:r>
        <w:t>.</w:t>
      </w:r>
    </w:p>
    <w:p w14:paraId="0F499AB3" w14:textId="54D78EF4" w:rsidR="00D660EE" w:rsidRDefault="00D50BB7" w:rsidP="00C43BDF">
      <w:pPr>
        <w:keepNext/>
        <w:keepLines/>
        <w:spacing w:before="0" w:after="120" w:line="240" w:lineRule="auto"/>
        <w:outlineLvl w:val="2"/>
      </w:pPr>
      <w:r>
        <w:lastRenderedPageBreak/>
        <w:t xml:space="preserve">Where a due diligence assessment </w:t>
      </w:r>
      <w:r w:rsidR="00773902">
        <w:t>ha</w:t>
      </w:r>
      <w:r w:rsidR="003F0FC7">
        <w:t>d</w:t>
      </w:r>
      <w:r w:rsidR="00773902">
        <w:t xml:space="preserve"> been</w:t>
      </w:r>
      <w:r w:rsidR="003F0FC7">
        <w:t xml:space="preserve"> previously</w:t>
      </w:r>
      <w:r w:rsidR="00773902">
        <w:t xml:space="preserve"> completed</w:t>
      </w:r>
      <w:r w:rsidR="002C731D">
        <w:t xml:space="preserve"> and identified from the Due Diligence Register</w:t>
      </w:r>
      <w:r w:rsidR="00773902">
        <w:t xml:space="preserve">, the </w:t>
      </w:r>
      <w:r w:rsidR="004945C9">
        <w:t xml:space="preserve">delegate must satisfy themselves that </w:t>
      </w:r>
      <w:r w:rsidR="008479FC">
        <w:t xml:space="preserve">an </w:t>
      </w:r>
      <w:r w:rsidR="002C731D">
        <w:t>adequate</w:t>
      </w:r>
      <w:r w:rsidR="008479FC">
        <w:t xml:space="preserve"> level of </w:t>
      </w:r>
      <w:r w:rsidR="001F1A8C">
        <w:t xml:space="preserve">review </w:t>
      </w:r>
      <w:r w:rsidR="003F0FC7">
        <w:t>had</w:t>
      </w:r>
      <w:r w:rsidR="003C463F">
        <w:t xml:space="preserve"> been undertaken </w:t>
      </w:r>
      <w:r w:rsidR="005C3D27">
        <w:t xml:space="preserve">appropriate to the </w:t>
      </w:r>
      <w:r w:rsidR="00212BF9">
        <w:t xml:space="preserve">proposed </w:t>
      </w:r>
      <w:r w:rsidR="00773775">
        <w:t xml:space="preserve">context of the </w:t>
      </w:r>
      <w:r w:rsidR="00212BF9">
        <w:t>funding agreement/arrangement.</w:t>
      </w:r>
      <w:r w:rsidR="00773775">
        <w:t xml:space="preserve"> The </w:t>
      </w:r>
      <w:r w:rsidR="00773775" w:rsidRPr="00F02710">
        <w:t>Approval to Commit and Enter into an Arrangement Minute must</w:t>
      </w:r>
      <w:r w:rsidR="00773775">
        <w:t xml:space="preserve"> also include: a copy of the due diligence report; details of any risks; and proposed treatments and monitoring options.</w:t>
      </w:r>
    </w:p>
    <w:p w14:paraId="5CF76432" w14:textId="566162B6" w:rsidR="006E541D" w:rsidRDefault="007B61FF" w:rsidP="00C43BDF">
      <w:pPr>
        <w:keepNext/>
        <w:keepLines/>
        <w:spacing w:before="0" w:after="120" w:line="240" w:lineRule="auto"/>
        <w:outlineLvl w:val="2"/>
      </w:pPr>
      <w:r w:rsidRPr="00F02710">
        <w:t xml:space="preserve">Where assessments reveal </w:t>
      </w:r>
      <w:r w:rsidR="001C5807">
        <w:t xml:space="preserve">risks attached to a </w:t>
      </w:r>
      <w:r w:rsidRPr="00F02710">
        <w:t>partner</w:t>
      </w:r>
      <w:r w:rsidR="006E541D">
        <w:t>, the</w:t>
      </w:r>
      <w:r w:rsidRPr="00F02710">
        <w:t xml:space="preserve"> financial delegate</w:t>
      </w:r>
      <w:r w:rsidR="00FA6ACE">
        <w:t xml:space="preserve"> must consider the appropriateness of how identified risks will be treated and monitored</w:t>
      </w:r>
      <w:r w:rsidR="00236393">
        <w:t xml:space="preserve"> and within the broader risk context </w:t>
      </w:r>
      <w:proofErr w:type="gramStart"/>
      <w:r w:rsidR="00236393">
        <w:t>whether or not</w:t>
      </w:r>
      <w:proofErr w:type="gramEnd"/>
      <w:r w:rsidR="00236393">
        <w:t xml:space="preserve"> to proceed with the partner.</w:t>
      </w:r>
    </w:p>
    <w:p w14:paraId="5B260BBA" w14:textId="1AD46072" w:rsidR="007B61FF" w:rsidRPr="00F02710" w:rsidRDefault="007B1D78" w:rsidP="007B61FF">
      <w:pPr>
        <w:spacing w:before="0" w:after="0"/>
      </w:pPr>
      <w:r>
        <w:t>T</w:t>
      </w:r>
      <w:r w:rsidR="005E332E" w:rsidRPr="00F02710">
        <w:t>he d</w:t>
      </w:r>
      <w:r w:rsidR="007B61FF" w:rsidRPr="00F02710">
        <w:t>elegate</w:t>
      </w:r>
      <w:r w:rsidR="005E332E" w:rsidRPr="00F02710">
        <w:t xml:space="preserve"> </w:t>
      </w:r>
      <w:r w:rsidR="007B61FF" w:rsidRPr="00F02710">
        <w:t xml:space="preserve">may decide that the </w:t>
      </w:r>
      <w:r w:rsidR="003E4518">
        <w:t xml:space="preserve">overall </w:t>
      </w:r>
      <w:r w:rsidR="007B61FF" w:rsidRPr="00F02710">
        <w:t xml:space="preserve">risks </w:t>
      </w:r>
      <w:r w:rsidR="005E332E" w:rsidRPr="00F02710">
        <w:t xml:space="preserve">of partnering with a particular entity </w:t>
      </w:r>
      <w:r w:rsidR="007B61FF" w:rsidRPr="00F02710">
        <w:t xml:space="preserve">are too significant </w:t>
      </w:r>
      <w:r w:rsidR="000A11AA">
        <w:t>and because they cannot</w:t>
      </w:r>
      <w:r w:rsidR="007B61FF" w:rsidRPr="00F02710">
        <w:t xml:space="preserve"> be </w:t>
      </w:r>
      <w:r w:rsidR="000A11AA">
        <w:t xml:space="preserve">sufficiently mitigated </w:t>
      </w:r>
      <w:r w:rsidR="007B61FF" w:rsidRPr="00F02710">
        <w:t>it is not possible to work with this partner at the time.</w:t>
      </w:r>
    </w:p>
    <w:p w14:paraId="1945C3A0" w14:textId="6A1CA53F" w:rsidR="00E957C0" w:rsidRDefault="00E957C0" w:rsidP="009D46B1">
      <w:pPr>
        <w:pStyle w:val="Bullet1"/>
        <w:numPr>
          <w:ilvl w:val="0"/>
          <w:numId w:val="0"/>
        </w:numPr>
        <w:tabs>
          <w:tab w:val="clear" w:pos="567"/>
        </w:tabs>
        <w:spacing w:before="0" w:after="0" w:line="230" w:lineRule="atLeast"/>
        <w:jc w:val="left"/>
      </w:pPr>
    </w:p>
    <w:p w14:paraId="375087CE" w14:textId="3877D82D" w:rsidR="002928DA" w:rsidRDefault="002928DA" w:rsidP="00D44442">
      <w:pPr>
        <w:pStyle w:val="Bullet1"/>
        <w:numPr>
          <w:ilvl w:val="0"/>
          <w:numId w:val="0"/>
        </w:numPr>
        <w:tabs>
          <w:tab w:val="clear" w:pos="567"/>
          <w:tab w:val="left" w:pos="5350"/>
        </w:tabs>
        <w:spacing w:before="0" w:after="0" w:line="230" w:lineRule="atLeast"/>
        <w:jc w:val="left"/>
      </w:pPr>
    </w:p>
    <w:p w14:paraId="5846D8B7" w14:textId="77777777" w:rsidR="002928DA" w:rsidRDefault="002928DA" w:rsidP="009D46B1">
      <w:pPr>
        <w:pStyle w:val="Bullet1"/>
        <w:numPr>
          <w:ilvl w:val="0"/>
          <w:numId w:val="0"/>
        </w:numPr>
        <w:tabs>
          <w:tab w:val="clear" w:pos="567"/>
        </w:tabs>
        <w:spacing w:before="0" w:after="0" w:line="230" w:lineRule="atLeast"/>
        <w:jc w:val="left"/>
      </w:pPr>
    </w:p>
    <w:p w14:paraId="53ADA8AF" w14:textId="2B478127" w:rsidR="009D46B1" w:rsidRDefault="009D46B1" w:rsidP="00F240F9">
      <w:pPr>
        <w:pStyle w:val="Bullet1"/>
        <w:numPr>
          <w:ilvl w:val="0"/>
          <w:numId w:val="0"/>
        </w:numPr>
        <w:tabs>
          <w:tab w:val="clear" w:pos="567"/>
        </w:tabs>
        <w:spacing w:before="0" w:after="0" w:line="230" w:lineRule="atLeast"/>
        <w:jc w:val="left"/>
        <w:sectPr w:rsidR="009D46B1" w:rsidSect="007B61FF">
          <w:headerReference w:type="default" r:id="rId23"/>
          <w:footerReference w:type="default" r:id="rId24"/>
          <w:headerReference w:type="first" r:id="rId25"/>
          <w:footerReference w:type="first" r:id="rId26"/>
          <w:pgSz w:w="11906" w:h="16838" w:code="9"/>
          <w:pgMar w:top="1702" w:right="1134" w:bottom="851" w:left="1134" w:header="567" w:footer="567" w:gutter="0"/>
          <w:cols w:space="708"/>
          <w:titlePg/>
          <w:docGrid w:linePitch="360"/>
        </w:sectPr>
      </w:pPr>
    </w:p>
    <w:p w14:paraId="0710A0AE" w14:textId="0CE49D40" w:rsidR="00E957C0" w:rsidRPr="00F02710" w:rsidRDefault="00E957C0" w:rsidP="00840900">
      <w:pPr>
        <w:suppressAutoHyphens w:val="0"/>
        <w:spacing w:before="0" w:after="120" w:line="440" w:lineRule="atLeast"/>
        <w:sectPr w:rsidR="00E957C0" w:rsidRPr="00F02710" w:rsidSect="00E957C0">
          <w:type w:val="continuous"/>
          <w:pgSz w:w="11906" w:h="16838" w:code="9"/>
          <w:pgMar w:top="1702" w:right="1134" w:bottom="851" w:left="1134" w:header="567" w:footer="567" w:gutter="0"/>
          <w:cols w:space="708"/>
          <w:titlePg/>
          <w:docGrid w:linePitch="360"/>
        </w:sectPr>
      </w:pPr>
    </w:p>
    <w:p w14:paraId="2C3351C2" w14:textId="6BAEDDFD" w:rsidR="000E3512" w:rsidRPr="00F02710" w:rsidRDefault="000E3512" w:rsidP="00375369">
      <w:pPr>
        <w:tabs>
          <w:tab w:val="left" w:pos="1129"/>
        </w:tabs>
      </w:pPr>
    </w:p>
    <w:sectPr w:rsidR="000E3512" w:rsidRPr="00F02710" w:rsidSect="00E00C5E">
      <w:footerReference w:type="default" r:id="rId27"/>
      <w:headerReference w:type="first" r:id="rId28"/>
      <w:footerReference w:type="first" r:id="rId29"/>
      <w:pgSz w:w="11906" w:h="16838" w:code="9"/>
      <w:pgMar w:top="1985" w:right="284" w:bottom="1701" w:left="28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9096F" w14:textId="77777777" w:rsidR="00630186" w:rsidRDefault="00630186" w:rsidP="003A5358">
      <w:r>
        <w:separator/>
      </w:r>
    </w:p>
  </w:endnote>
  <w:endnote w:type="continuationSeparator" w:id="0">
    <w:p w14:paraId="6649837F" w14:textId="77777777" w:rsidR="00630186" w:rsidRDefault="00630186"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BBE62" w14:textId="33C2CB87" w:rsidR="002927D2" w:rsidRDefault="002927D2" w:rsidP="003A5358">
    <w:pPr>
      <w:pStyle w:val="Footer"/>
    </w:pPr>
    <w:r>
      <w:tab/>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9</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F1F9" w14:textId="77777777" w:rsidR="002927D2" w:rsidRDefault="002927D2" w:rsidP="00D203EB">
    <w:pPr>
      <w:pStyle w:val="Classification"/>
    </w:pPr>
  </w:p>
  <w:p w14:paraId="1E308AB7" w14:textId="3C2E8ACE" w:rsidR="002927D2" w:rsidRDefault="002927D2" w:rsidP="003A5358">
    <w:pPr>
      <w:pStyle w:val="Footer"/>
    </w:pPr>
    <w:r>
      <w:tab/>
    </w:r>
    <w:r w:rsidRPr="005B583F">
      <w:fldChar w:fldCharType="begin"/>
    </w:r>
    <w:r>
      <w:instrText xml:space="preserve"> STYLEREF  Title  \* MERGEFORMAT </w:instrText>
    </w:r>
    <w:r w:rsidRPr="005B583F">
      <w:fldChar w:fldCharType="separate"/>
    </w:r>
    <w:r w:rsidR="00FA5DA8" w:rsidRPr="00FA5DA8">
      <w:rPr>
        <w:b/>
        <w:bCs/>
        <w:noProof/>
        <w:lang w:val="en-US"/>
      </w:rPr>
      <w:t>Due diligence</w:t>
    </w:r>
    <w:r w:rsidR="00FA5DA8">
      <w:rPr>
        <w:noProof/>
      </w:rPr>
      <w:t xml:space="preserve"> </w:t>
    </w:r>
    <w:r w:rsidR="00FA5DA8" w:rsidRPr="00FA5DA8">
      <w:rPr>
        <w:b/>
        <w:noProof/>
      </w:rPr>
      <w:t>framework</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2</w:t>
    </w:r>
    <w:r w:rsidRPr="005B583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5C87" w14:textId="77777777" w:rsidR="002927D2" w:rsidRDefault="002927D2" w:rsidP="00D203EB">
    <w:pPr>
      <w:pStyle w:val="Classification"/>
    </w:pPr>
  </w:p>
  <w:p w14:paraId="2AA37B7D" w14:textId="14282090" w:rsidR="002927D2" w:rsidRDefault="002927D2" w:rsidP="003A5358">
    <w:pPr>
      <w:pStyle w:val="Footer"/>
    </w:pPr>
    <w:r>
      <w:tab/>
    </w:r>
    <w:r w:rsidRPr="00B92E1E">
      <w:fldChar w:fldCharType="begin"/>
    </w:r>
    <w:r>
      <w:instrText xml:space="preserve"> STYLEREF  Title  \* MERGEFORMAT </w:instrText>
    </w:r>
    <w:r w:rsidRPr="00B92E1E">
      <w:fldChar w:fldCharType="separate"/>
    </w:r>
    <w:r w:rsidR="00FD06C0" w:rsidRPr="00FD06C0">
      <w:rPr>
        <w:b/>
        <w:bCs/>
        <w:noProof/>
        <w:lang w:val="en-US"/>
      </w:rPr>
      <w:t>Due diligence framework</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38</w:t>
    </w:r>
    <w:r w:rsidRPr="00F5404C">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E2A4" w14:textId="77777777" w:rsidR="002927D2" w:rsidRDefault="002927D2" w:rsidP="00D203EB">
    <w:pPr>
      <w:pStyle w:val="Classification"/>
    </w:pPr>
  </w:p>
  <w:p w14:paraId="1E163333" w14:textId="7F352C2B" w:rsidR="002927D2" w:rsidRDefault="002927D2" w:rsidP="003A5358">
    <w:pPr>
      <w:pStyle w:val="Footer"/>
    </w:pPr>
    <w:r>
      <w:tab/>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11</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E269A" w14:textId="77777777" w:rsidR="00630186" w:rsidRPr="008C5A0E" w:rsidRDefault="00630186" w:rsidP="003A5358">
      <w:pPr>
        <w:pStyle w:val="FootnoteSeparator"/>
      </w:pPr>
    </w:p>
  </w:footnote>
  <w:footnote w:type="continuationSeparator" w:id="0">
    <w:p w14:paraId="3DD87600" w14:textId="77777777" w:rsidR="00630186" w:rsidRDefault="00630186" w:rsidP="003A5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1AB0" w14:textId="77777777" w:rsidR="002927D2" w:rsidRPr="00806503" w:rsidRDefault="002927D2" w:rsidP="00057479">
    <w:pPr>
      <w:pStyle w:val="Classification"/>
    </w:pPr>
    <w:r w:rsidRPr="00B92E1E">
      <w:rPr>
        <w:noProof/>
        <w:lang w:val="en-AU" w:eastAsia="en-AU"/>
      </w:rPr>
      <w:drawing>
        <wp:anchor distT="0" distB="0" distL="114300" distR="114300" simplePos="0" relativeHeight="251655168" behindDoc="1" locked="1" layoutInCell="1" allowOverlap="1" wp14:anchorId="03DEF0CD" wp14:editId="1AC8A518">
          <wp:simplePos x="0" y="0"/>
          <wp:positionH relativeFrom="page">
            <wp:posOffset>720090</wp:posOffset>
          </wp:positionH>
          <wp:positionV relativeFrom="page">
            <wp:posOffset>1584325</wp:posOffset>
          </wp:positionV>
          <wp:extent cx="3168000" cy="554400"/>
          <wp:effectExtent l="0" t="0" r="0" b="0"/>
          <wp:wrapNone/>
          <wp:docPr id="14" name="Picture 1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53120" behindDoc="1" locked="1" layoutInCell="1" allowOverlap="1" wp14:anchorId="1E723B2C" wp14:editId="399C1E7E">
          <wp:simplePos x="0" y="0"/>
          <wp:positionH relativeFrom="page">
            <wp:align>left</wp:align>
          </wp:positionH>
          <wp:positionV relativeFrom="page">
            <wp:align>center</wp:align>
          </wp:positionV>
          <wp:extent cx="7559040" cy="10692765"/>
          <wp:effectExtent l="0" t="0" r="381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13C8" w14:textId="77777777" w:rsidR="002927D2" w:rsidRDefault="002927D2" w:rsidP="00A75A27">
    <w:pPr>
      <w:pStyle w:val="Classification"/>
    </w:pPr>
    <w:r w:rsidRPr="00B92E1E">
      <w:rPr>
        <w:noProof/>
        <w:lang w:val="en-AU" w:eastAsia="en-AU"/>
      </w:rPr>
      <mc:AlternateContent>
        <mc:Choice Requires="wps">
          <w:drawing>
            <wp:anchor distT="91440" distB="91440" distL="114300" distR="114300" simplePos="0" relativeHeight="251663360" behindDoc="0" locked="0" layoutInCell="0" allowOverlap="1" wp14:anchorId="15955816" wp14:editId="1D61081B">
              <wp:simplePos x="0" y="0"/>
              <wp:positionH relativeFrom="margin">
                <wp:posOffset>0</wp:posOffset>
              </wp:positionH>
              <wp:positionV relativeFrom="paragraph">
                <wp:posOffset>3114040</wp:posOffset>
              </wp:positionV>
              <wp:extent cx="4089400" cy="2120900"/>
              <wp:effectExtent l="0" t="0" r="2540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20900"/>
                      </a:xfrm>
                      <a:prstGeom prst="foldedCorner">
                        <a:avLst>
                          <a:gd name="adj" fmla="val 12500"/>
                        </a:avLst>
                      </a:prstGeom>
                      <a:solidFill>
                        <a:schemeClr val="accent5">
                          <a:lumMod val="20000"/>
                          <a:lumOff val="80000"/>
                          <a:alpha val="50000"/>
                        </a:schemeClr>
                      </a:solidFill>
                      <a:ln w="6350">
                        <a:solidFill>
                          <a:srgbClr val="969696"/>
                        </a:solidFill>
                        <a:round/>
                        <a:headEnd/>
                        <a:tailEnd/>
                      </a:ln>
                    </wps:spPr>
                    <wps:txbx>
                      <w:txbxContent>
                        <w:p w14:paraId="25FA538B" w14:textId="77777777" w:rsidR="002927D2" w:rsidRPr="00806503" w:rsidRDefault="002927D2" w:rsidP="003567C7">
                          <w:r w:rsidRPr="00806503">
                            <w:t>To access the photo, double-click the header:</w:t>
                          </w:r>
                        </w:p>
                        <w:p w14:paraId="0F63C0E2" w14:textId="77777777" w:rsidR="002927D2" w:rsidRPr="00806503" w:rsidRDefault="002927D2" w:rsidP="003567C7">
                          <w:r w:rsidRPr="00806503">
                            <w:t>&gt; Select the main graphic, right click, and choose “Send to back”</w:t>
                          </w:r>
                        </w:p>
                        <w:p w14:paraId="00EB5939" w14:textId="77777777" w:rsidR="002927D2" w:rsidRPr="00806503" w:rsidRDefault="002927D2" w:rsidP="003567C7">
                          <w:r w:rsidRPr="00806503">
                            <w:t>This main image acts as a mask for the photo to maintain the placement position and round corner effect</w:t>
                          </w:r>
                        </w:p>
                        <w:p w14:paraId="5FCA9F3F" w14:textId="77777777" w:rsidR="002927D2" w:rsidRPr="00806503" w:rsidRDefault="002927D2" w:rsidP="003567C7">
                          <w:r w:rsidRPr="00806503">
                            <w:t>&gt; Now select the photo, right click and choose “Change Picture…”</w:t>
                          </w:r>
                        </w:p>
                        <w:p w14:paraId="7B4C0EEC" w14:textId="77777777" w:rsidR="002927D2" w:rsidRPr="00806503" w:rsidRDefault="002927D2" w:rsidP="003567C7">
                          <w:r w:rsidRPr="00806503">
                            <w:t>&gt; Navigate to your desired image and click Ok.</w:t>
                          </w:r>
                        </w:p>
                        <w:p w14:paraId="2FE573A3" w14:textId="77777777" w:rsidR="002927D2" w:rsidRPr="00806503" w:rsidRDefault="002927D2" w:rsidP="003567C7">
                          <w:r w:rsidRPr="00806503">
                            <w:t>&gt; Right click your new image and select “Send to back” again.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5581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0;margin-top:245.2pt;width:322pt;height:167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" o:allowincell="f" fillcolor="#f4dcd2 [664]" strokecolor="#969696" strokeweight=".5pt">
              <v:fill opacity="32896f"/>
              <v:textbox inset="10.8pt,7.2pt,10.8pt">
                <w:txbxContent>
                  <w:p w14:paraId="25FA538B" w14:textId="77777777" w:rsidR="002927D2" w:rsidRPr="00806503" w:rsidRDefault="002927D2" w:rsidP="003567C7">
                    <w:r w:rsidRPr="00806503">
                      <w:t>To access the photo, double-click the header:</w:t>
                    </w:r>
                  </w:p>
                  <w:p w14:paraId="0F63C0E2" w14:textId="77777777" w:rsidR="002927D2" w:rsidRPr="00806503" w:rsidRDefault="002927D2" w:rsidP="003567C7">
                    <w:r w:rsidRPr="00806503">
                      <w:t>&gt; Select the main graphic, right click, and choose “Send to back”</w:t>
                    </w:r>
                  </w:p>
                  <w:p w14:paraId="00EB5939" w14:textId="77777777" w:rsidR="002927D2" w:rsidRPr="00806503" w:rsidRDefault="002927D2" w:rsidP="003567C7">
                    <w:r w:rsidRPr="00806503">
                      <w:t>This main image acts as a mask for the photo to maintain the placement position and round corner effect</w:t>
                    </w:r>
                  </w:p>
                  <w:p w14:paraId="5FCA9F3F" w14:textId="77777777" w:rsidR="002927D2" w:rsidRPr="00806503" w:rsidRDefault="002927D2" w:rsidP="003567C7">
                    <w:r w:rsidRPr="00806503">
                      <w:t>&gt; Now select the photo, right click and choose “Change Picture…”</w:t>
                    </w:r>
                  </w:p>
                  <w:p w14:paraId="7B4C0EEC" w14:textId="77777777" w:rsidR="002927D2" w:rsidRPr="00806503" w:rsidRDefault="002927D2" w:rsidP="003567C7">
                    <w:r w:rsidRPr="00806503">
                      <w:t>&gt; Navigate to your desired image and click Ok.</w:t>
                    </w:r>
                  </w:p>
                  <w:p w14:paraId="2FE573A3" w14:textId="77777777" w:rsidR="002927D2" w:rsidRPr="00806503" w:rsidRDefault="002927D2" w:rsidP="003567C7">
                    <w:r w:rsidRPr="00806503">
                      <w:t>&gt; Right click your new image and select “Send to back” again.</w:t>
                    </w:r>
                  </w:p>
                </w:txbxContent>
              </v:textbox>
              <w10:wrap anchorx="margin"/>
            </v:shape>
          </w:pict>
        </mc:Fallback>
      </mc:AlternateContent>
    </w:r>
    <w:r w:rsidRPr="00B92E1E">
      <w:rPr>
        <w:noProof/>
        <w:lang w:val="en-AU" w:eastAsia="en-AU"/>
      </w:rPr>
      <w:drawing>
        <wp:anchor distT="0" distB="0" distL="114300" distR="114300" simplePos="0" relativeHeight="251661312" behindDoc="1" locked="1" layoutInCell="1" allowOverlap="1" wp14:anchorId="2E80AB8E" wp14:editId="194245D3">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57216" behindDoc="1" locked="1" layoutInCell="1" allowOverlap="1" wp14:anchorId="1E7D5DF6" wp14:editId="4A8A6395">
          <wp:simplePos x="0" y="0"/>
          <wp:positionH relativeFrom="page">
            <wp:posOffset>0</wp:posOffset>
          </wp:positionH>
          <wp:positionV relativeFrom="page">
            <wp:posOffset>5400675</wp:posOffset>
          </wp:positionV>
          <wp:extent cx="5040000" cy="4180680"/>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40000" cy="418068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59264" behindDoc="1" locked="1" layoutInCell="1" allowOverlap="1" wp14:anchorId="3A1B3454" wp14:editId="354AABE1">
          <wp:simplePos x="0" y="0"/>
          <wp:positionH relativeFrom="page">
            <wp:align>left</wp:align>
          </wp:positionH>
          <wp:positionV relativeFrom="page">
            <wp:align>center</wp:align>
          </wp:positionV>
          <wp:extent cx="7559040" cy="10692765"/>
          <wp:effectExtent l="0" t="0" r="381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5421" w14:textId="77777777" w:rsidR="002927D2" w:rsidRPr="00806503" w:rsidRDefault="002927D2" w:rsidP="00D203EB">
    <w:pPr>
      <w:pStyle w:val="Classification"/>
    </w:pPr>
    <w:r w:rsidRPr="00B92E1E">
      <w:rPr>
        <w:noProof/>
        <w:lang w:val="en-AU" w:eastAsia="en-AU"/>
      </w:rPr>
      <w:drawing>
        <wp:anchor distT="0" distB="0" distL="114300" distR="114300" simplePos="0" relativeHeight="251653632" behindDoc="1" locked="1" layoutInCell="1" allowOverlap="1" wp14:anchorId="3ADA772E" wp14:editId="76958D68">
          <wp:simplePos x="0" y="0"/>
          <wp:positionH relativeFrom="page">
            <wp:align>left</wp:align>
          </wp:positionH>
          <wp:positionV relativeFrom="page">
            <wp:align>top</wp:align>
          </wp:positionV>
          <wp:extent cx="7558405" cy="10692130"/>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B198" w14:textId="77777777" w:rsidR="002927D2" w:rsidRPr="00806503" w:rsidRDefault="002927D2" w:rsidP="00D203EB">
    <w:pPr>
      <w:pStyle w:val="Classification"/>
    </w:pPr>
    <w:r w:rsidRPr="00B92E1E">
      <w:rPr>
        <w:noProof/>
        <w:lang w:val="en-AU" w:eastAsia="en-AU"/>
      </w:rPr>
      <w:drawing>
        <wp:anchor distT="0" distB="0" distL="114300" distR="114300" simplePos="0" relativeHeight="251654656" behindDoc="1" locked="1" layoutInCell="1" allowOverlap="1" wp14:anchorId="2629BBD0" wp14:editId="323E6B15">
          <wp:simplePos x="0" y="0"/>
          <wp:positionH relativeFrom="page">
            <wp:align>left</wp:align>
          </wp:positionH>
          <wp:positionV relativeFrom="page">
            <wp:align>center</wp:align>
          </wp:positionV>
          <wp:extent cx="7558405" cy="1069213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BD032" w14:textId="583D7D90" w:rsidR="002927D2" w:rsidRDefault="002927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FAF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6E86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0850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5EB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1CDF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560C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9882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50D3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0082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FA7D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B1ED1"/>
    <w:multiLevelType w:val="hybridMultilevel"/>
    <w:tmpl w:val="C80AC7D8"/>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EA6E1D"/>
    <w:multiLevelType w:val="hybridMultilevel"/>
    <w:tmpl w:val="2AE60424"/>
    <w:lvl w:ilvl="0" w:tplc="0C090017">
      <w:start w:val="1"/>
      <w:numFmt w:val="lowerLetter"/>
      <w:lvlText w:val="%1)"/>
      <w:lvlJc w:val="left"/>
      <w:pPr>
        <w:ind w:left="770" w:hanging="360"/>
      </w:pPr>
      <w:rPr>
        <w:rFont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5" w15:restartNumberingAfterBreak="0">
    <w:nsid w:val="21EF1865"/>
    <w:multiLevelType w:val="hybridMultilevel"/>
    <w:tmpl w:val="2A427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C527D0"/>
    <w:multiLevelType w:val="hybridMultilevel"/>
    <w:tmpl w:val="41803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2EEE1B7B"/>
    <w:multiLevelType w:val="hybridMultilevel"/>
    <w:tmpl w:val="329E5D5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A812B6D"/>
    <w:multiLevelType w:val="hybridMultilevel"/>
    <w:tmpl w:val="73CA9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5177BF"/>
    <w:multiLevelType w:val="hybridMultilevel"/>
    <w:tmpl w:val="5658C37C"/>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1" w15:restartNumberingAfterBreak="0">
    <w:nsid w:val="462701A6"/>
    <w:multiLevelType w:val="hybridMultilevel"/>
    <w:tmpl w:val="43EC1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565667"/>
    <w:multiLevelType w:val="multilevel"/>
    <w:tmpl w:val="5D9A3B7C"/>
    <w:numStyleLink w:val="BulletsList"/>
  </w:abstractNum>
  <w:abstractNum w:abstractNumId="2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5D3C1EA7"/>
    <w:multiLevelType w:val="multilevel"/>
    <w:tmpl w:val="5D9A3B7C"/>
    <w:numStyleLink w:val="BulletsList"/>
  </w:abstractNum>
  <w:abstractNum w:abstractNumId="2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6"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7" w15:restartNumberingAfterBreak="0">
    <w:nsid w:val="77704E65"/>
    <w:multiLevelType w:val="hybridMultilevel"/>
    <w:tmpl w:val="27CC3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710149088">
    <w:abstractNumId w:val="26"/>
  </w:num>
  <w:num w:numId="2" w16cid:durableId="15525730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0363603">
    <w:abstractNumId w:val="11"/>
  </w:num>
  <w:num w:numId="4" w16cid:durableId="18451697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68345532">
    <w:abstractNumId w:val="17"/>
  </w:num>
  <w:num w:numId="6" w16cid:durableId="12746311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03770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7887906">
    <w:abstractNumId w:val="12"/>
  </w:num>
  <w:num w:numId="9" w16cid:durableId="707685872">
    <w:abstractNumId w:val="23"/>
  </w:num>
  <w:num w:numId="10" w16cid:durableId="882863456">
    <w:abstractNumId w:val="25"/>
  </w:num>
  <w:num w:numId="11" w16cid:durableId="1530875873">
    <w:abstractNumId w:val="9"/>
  </w:num>
  <w:num w:numId="12" w16cid:durableId="1221139197">
    <w:abstractNumId w:val="7"/>
  </w:num>
  <w:num w:numId="13" w16cid:durableId="1529948583">
    <w:abstractNumId w:val="6"/>
  </w:num>
  <w:num w:numId="14" w16cid:durableId="1112088815">
    <w:abstractNumId w:val="5"/>
  </w:num>
  <w:num w:numId="15" w16cid:durableId="1937591711">
    <w:abstractNumId w:val="4"/>
  </w:num>
  <w:num w:numId="16" w16cid:durableId="1187601888">
    <w:abstractNumId w:val="8"/>
  </w:num>
  <w:num w:numId="17" w16cid:durableId="1969166818">
    <w:abstractNumId w:val="3"/>
  </w:num>
  <w:num w:numId="18" w16cid:durableId="453333072">
    <w:abstractNumId w:val="2"/>
  </w:num>
  <w:num w:numId="19" w16cid:durableId="1224289229">
    <w:abstractNumId w:val="1"/>
  </w:num>
  <w:num w:numId="20" w16cid:durableId="561065231">
    <w:abstractNumId w:val="0"/>
  </w:num>
  <w:num w:numId="21" w16cid:durableId="1883857562">
    <w:abstractNumId w:val="24"/>
  </w:num>
  <w:num w:numId="22" w16cid:durableId="3858816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0148998">
    <w:abstractNumId w:val="24"/>
  </w:num>
  <w:num w:numId="24" w16cid:durableId="775253556">
    <w:abstractNumId w:val="24"/>
  </w:num>
  <w:num w:numId="25" w16cid:durableId="565920167">
    <w:abstractNumId w:val="24"/>
  </w:num>
  <w:num w:numId="26" w16cid:durableId="1710303969">
    <w:abstractNumId w:val="11"/>
  </w:num>
  <w:num w:numId="27" w16cid:durableId="464928282">
    <w:abstractNumId w:val="11"/>
  </w:num>
  <w:num w:numId="28" w16cid:durableId="1823085424">
    <w:abstractNumId w:val="11"/>
  </w:num>
  <w:num w:numId="29" w16cid:durableId="1318339021">
    <w:abstractNumId w:val="17"/>
  </w:num>
  <w:num w:numId="30" w16cid:durableId="730693425">
    <w:abstractNumId w:val="17"/>
  </w:num>
  <w:num w:numId="31" w16cid:durableId="1819415778">
    <w:abstractNumId w:val="17"/>
  </w:num>
  <w:num w:numId="32" w16cid:durableId="940651585">
    <w:abstractNumId w:val="14"/>
  </w:num>
  <w:num w:numId="33" w16cid:durableId="604769039">
    <w:abstractNumId w:val="28"/>
  </w:num>
  <w:num w:numId="34" w16cid:durableId="2137679290">
    <w:abstractNumId w:val="22"/>
  </w:num>
  <w:num w:numId="35" w16cid:durableId="259802882">
    <w:abstractNumId w:val="17"/>
  </w:num>
  <w:num w:numId="36" w16cid:durableId="1809324318">
    <w:abstractNumId w:val="21"/>
  </w:num>
  <w:num w:numId="37" w16cid:durableId="260532039">
    <w:abstractNumId w:val="17"/>
  </w:num>
  <w:num w:numId="38" w16cid:durableId="877551457">
    <w:abstractNumId w:val="20"/>
  </w:num>
  <w:num w:numId="39" w16cid:durableId="1156385459">
    <w:abstractNumId w:val="10"/>
  </w:num>
  <w:num w:numId="40" w16cid:durableId="205795794">
    <w:abstractNumId w:val="19"/>
  </w:num>
  <w:num w:numId="41" w16cid:durableId="457577108">
    <w:abstractNumId w:val="15"/>
  </w:num>
  <w:num w:numId="42" w16cid:durableId="1836918955">
    <w:abstractNumId w:val="13"/>
  </w:num>
  <w:num w:numId="43" w16cid:durableId="508913951">
    <w:abstractNumId w:val="22"/>
  </w:num>
  <w:num w:numId="44" w16cid:durableId="229848623">
    <w:abstractNumId w:val="16"/>
  </w:num>
  <w:num w:numId="45" w16cid:durableId="1172338769">
    <w:abstractNumId w:val="22"/>
  </w:num>
  <w:num w:numId="46" w16cid:durableId="790902416">
    <w:abstractNumId w:val="22"/>
  </w:num>
  <w:num w:numId="47" w16cid:durableId="1419252327">
    <w:abstractNumId w:val="22"/>
  </w:num>
  <w:num w:numId="48" w16cid:durableId="1263950911">
    <w:abstractNumId w:val="27"/>
  </w:num>
  <w:num w:numId="49" w16cid:durableId="2036615788">
    <w:abstractNumId w:val="18"/>
  </w:num>
  <w:num w:numId="50" w16cid:durableId="17967504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199C"/>
    <w:rsid w:val="00002770"/>
    <w:rsid w:val="00002A29"/>
    <w:rsid w:val="00003A2D"/>
    <w:rsid w:val="000051D5"/>
    <w:rsid w:val="00006FA2"/>
    <w:rsid w:val="000070FE"/>
    <w:rsid w:val="000077C5"/>
    <w:rsid w:val="0001298E"/>
    <w:rsid w:val="0001309D"/>
    <w:rsid w:val="00013F0E"/>
    <w:rsid w:val="00016FD2"/>
    <w:rsid w:val="0002023B"/>
    <w:rsid w:val="0002080A"/>
    <w:rsid w:val="00021285"/>
    <w:rsid w:val="00026189"/>
    <w:rsid w:val="00027240"/>
    <w:rsid w:val="00027287"/>
    <w:rsid w:val="000276F8"/>
    <w:rsid w:val="0002782F"/>
    <w:rsid w:val="00032A05"/>
    <w:rsid w:val="00033E27"/>
    <w:rsid w:val="00034B1B"/>
    <w:rsid w:val="000351FF"/>
    <w:rsid w:val="000356C3"/>
    <w:rsid w:val="000377F3"/>
    <w:rsid w:val="0004168B"/>
    <w:rsid w:val="00044E30"/>
    <w:rsid w:val="00046D15"/>
    <w:rsid w:val="000524C5"/>
    <w:rsid w:val="00052A13"/>
    <w:rsid w:val="00053E28"/>
    <w:rsid w:val="00054A4F"/>
    <w:rsid w:val="00054E10"/>
    <w:rsid w:val="00054E4D"/>
    <w:rsid w:val="00055119"/>
    <w:rsid w:val="00057479"/>
    <w:rsid w:val="00060073"/>
    <w:rsid w:val="0006043F"/>
    <w:rsid w:val="0006196D"/>
    <w:rsid w:val="00062282"/>
    <w:rsid w:val="00064EA4"/>
    <w:rsid w:val="00067BD9"/>
    <w:rsid w:val="00072A81"/>
    <w:rsid w:val="00072E1C"/>
    <w:rsid w:val="0007474D"/>
    <w:rsid w:val="0007665C"/>
    <w:rsid w:val="00077547"/>
    <w:rsid w:val="0008022B"/>
    <w:rsid w:val="00082FA6"/>
    <w:rsid w:val="000874B2"/>
    <w:rsid w:val="00087967"/>
    <w:rsid w:val="00092272"/>
    <w:rsid w:val="000924C0"/>
    <w:rsid w:val="000936A1"/>
    <w:rsid w:val="00094845"/>
    <w:rsid w:val="00094A7C"/>
    <w:rsid w:val="000A11AA"/>
    <w:rsid w:val="000A4133"/>
    <w:rsid w:val="000A4C9E"/>
    <w:rsid w:val="000A7A03"/>
    <w:rsid w:val="000B3155"/>
    <w:rsid w:val="000B321A"/>
    <w:rsid w:val="000B3641"/>
    <w:rsid w:val="000B3ECF"/>
    <w:rsid w:val="000C253B"/>
    <w:rsid w:val="000C627A"/>
    <w:rsid w:val="000C7ABC"/>
    <w:rsid w:val="000D03A5"/>
    <w:rsid w:val="000D1542"/>
    <w:rsid w:val="000D4000"/>
    <w:rsid w:val="000E3512"/>
    <w:rsid w:val="000E79F6"/>
    <w:rsid w:val="000F0D6D"/>
    <w:rsid w:val="000F71AE"/>
    <w:rsid w:val="000F73CE"/>
    <w:rsid w:val="00102630"/>
    <w:rsid w:val="00103BE0"/>
    <w:rsid w:val="0010774E"/>
    <w:rsid w:val="00110FD0"/>
    <w:rsid w:val="00116619"/>
    <w:rsid w:val="00122308"/>
    <w:rsid w:val="001250CF"/>
    <w:rsid w:val="00130721"/>
    <w:rsid w:val="001338EB"/>
    <w:rsid w:val="00134513"/>
    <w:rsid w:val="001368D9"/>
    <w:rsid w:val="00140551"/>
    <w:rsid w:val="00140BA9"/>
    <w:rsid w:val="00141E3E"/>
    <w:rsid w:val="00144914"/>
    <w:rsid w:val="00153E75"/>
    <w:rsid w:val="0015413B"/>
    <w:rsid w:val="001541EA"/>
    <w:rsid w:val="0015492E"/>
    <w:rsid w:val="00155184"/>
    <w:rsid w:val="001554B5"/>
    <w:rsid w:val="00156E0D"/>
    <w:rsid w:val="00157C34"/>
    <w:rsid w:val="00164D51"/>
    <w:rsid w:val="00164D7F"/>
    <w:rsid w:val="00166FA5"/>
    <w:rsid w:val="00170F0C"/>
    <w:rsid w:val="001717D5"/>
    <w:rsid w:val="00171895"/>
    <w:rsid w:val="001721AD"/>
    <w:rsid w:val="00172595"/>
    <w:rsid w:val="0017354D"/>
    <w:rsid w:val="00175218"/>
    <w:rsid w:val="00176928"/>
    <w:rsid w:val="00177B44"/>
    <w:rsid w:val="00183C49"/>
    <w:rsid w:val="001877E7"/>
    <w:rsid w:val="00192A7B"/>
    <w:rsid w:val="001965B3"/>
    <w:rsid w:val="00197F44"/>
    <w:rsid w:val="001A1A52"/>
    <w:rsid w:val="001A495F"/>
    <w:rsid w:val="001A5A19"/>
    <w:rsid w:val="001C013B"/>
    <w:rsid w:val="001C33CB"/>
    <w:rsid w:val="001C5807"/>
    <w:rsid w:val="001D2D19"/>
    <w:rsid w:val="001D39A3"/>
    <w:rsid w:val="001D407A"/>
    <w:rsid w:val="001D424B"/>
    <w:rsid w:val="001D663E"/>
    <w:rsid w:val="001E1DC0"/>
    <w:rsid w:val="001E23BC"/>
    <w:rsid w:val="001E2A4C"/>
    <w:rsid w:val="001E2AF7"/>
    <w:rsid w:val="001E6644"/>
    <w:rsid w:val="001E66F7"/>
    <w:rsid w:val="001F0B07"/>
    <w:rsid w:val="001F1A8C"/>
    <w:rsid w:val="001F1B5D"/>
    <w:rsid w:val="001F4EDF"/>
    <w:rsid w:val="001F4F3D"/>
    <w:rsid w:val="0020022A"/>
    <w:rsid w:val="002004B3"/>
    <w:rsid w:val="00202B20"/>
    <w:rsid w:val="00203BF7"/>
    <w:rsid w:val="00210C8F"/>
    <w:rsid w:val="00212BF9"/>
    <w:rsid w:val="00212DAF"/>
    <w:rsid w:val="002141F8"/>
    <w:rsid w:val="0021577D"/>
    <w:rsid w:val="0021594E"/>
    <w:rsid w:val="00217406"/>
    <w:rsid w:val="00217F2E"/>
    <w:rsid w:val="00220406"/>
    <w:rsid w:val="0022186C"/>
    <w:rsid w:val="00221B7A"/>
    <w:rsid w:val="002222CC"/>
    <w:rsid w:val="00222C21"/>
    <w:rsid w:val="002232AD"/>
    <w:rsid w:val="00223FF5"/>
    <w:rsid w:val="00224924"/>
    <w:rsid w:val="00227A65"/>
    <w:rsid w:val="0023182D"/>
    <w:rsid w:val="00232C5E"/>
    <w:rsid w:val="002336DF"/>
    <w:rsid w:val="00236393"/>
    <w:rsid w:val="0023646F"/>
    <w:rsid w:val="002405EB"/>
    <w:rsid w:val="0024653B"/>
    <w:rsid w:val="00261C9B"/>
    <w:rsid w:val="0026278B"/>
    <w:rsid w:val="00263331"/>
    <w:rsid w:val="00263455"/>
    <w:rsid w:val="002634A7"/>
    <w:rsid w:val="002634AB"/>
    <w:rsid w:val="002644AB"/>
    <w:rsid w:val="00265F60"/>
    <w:rsid w:val="0027039C"/>
    <w:rsid w:val="00271503"/>
    <w:rsid w:val="00275D77"/>
    <w:rsid w:val="00276852"/>
    <w:rsid w:val="00276B76"/>
    <w:rsid w:val="0028301A"/>
    <w:rsid w:val="002849E8"/>
    <w:rsid w:val="00285053"/>
    <w:rsid w:val="0028602A"/>
    <w:rsid w:val="0028736C"/>
    <w:rsid w:val="00287759"/>
    <w:rsid w:val="0029209F"/>
    <w:rsid w:val="002927D2"/>
    <w:rsid w:val="002928DA"/>
    <w:rsid w:val="00294D95"/>
    <w:rsid w:val="002A40CF"/>
    <w:rsid w:val="002A510E"/>
    <w:rsid w:val="002B1486"/>
    <w:rsid w:val="002C023E"/>
    <w:rsid w:val="002C5A5D"/>
    <w:rsid w:val="002C6173"/>
    <w:rsid w:val="002C731D"/>
    <w:rsid w:val="002D09D5"/>
    <w:rsid w:val="002D484F"/>
    <w:rsid w:val="002D5DF5"/>
    <w:rsid w:val="002E2521"/>
    <w:rsid w:val="002E7989"/>
    <w:rsid w:val="002E7D0F"/>
    <w:rsid w:val="002F076D"/>
    <w:rsid w:val="002F229A"/>
    <w:rsid w:val="002F6691"/>
    <w:rsid w:val="003002C0"/>
    <w:rsid w:val="003004D7"/>
    <w:rsid w:val="00301144"/>
    <w:rsid w:val="0030188B"/>
    <w:rsid w:val="00301CB3"/>
    <w:rsid w:val="0031387D"/>
    <w:rsid w:val="00313C87"/>
    <w:rsid w:val="003148B7"/>
    <w:rsid w:val="00314E74"/>
    <w:rsid w:val="0031573A"/>
    <w:rsid w:val="003158C3"/>
    <w:rsid w:val="003274CD"/>
    <w:rsid w:val="00327883"/>
    <w:rsid w:val="00330445"/>
    <w:rsid w:val="003320C0"/>
    <w:rsid w:val="003333F0"/>
    <w:rsid w:val="00333501"/>
    <w:rsid w:val="00334C0F"/>
    <w:rsid w:val="00337C74"/>
    <w:rsid w:val="003406F5"/>
    <w:rsid w:val="003457C4"/>
    <w:rsid w:val="003459DC"/>
    <w:rsid w:val="00347849"/>
    <w:rsid w:val="00347F73"/>
    <w:rsid w:val="0035119D"/>
    <w:rsid w:val="003567C7"/>
    <w:rsid w:val="00360039"/>
    <w:rsid w:val="00362B0A"/>
    <w:rsid w:val="00363B3C"/>
    <w:rsid w:val="0036556A"/>
    <w:rsid w:val="00367F48"/>
    <w:rsid w:val="00375369"/>
    <w:rsid w:val="00377E1E"/>
    <w:rsid w:val="003860B6"/>
    <w:rsid w:val="00395343"/>
    <w:rsid w:val="003957D1"/>
    <w:rsid w:val="003A5253"/>
    <w:rsid w:val="003A5358"/>
    <w:rsid w:val="003B144C"/>
    <w:rsid w:val="003B393A"/>
    <w:rsid w:val="003B4F12"/>
    <w:rsid w:val="003B5C54"/>
    <w:rsid w:val="003B6B82"/>
    <w:rsid w:val="003C169A"/>
    <w:rsid w:val="003C3AB3"/>
    <w:rsid w:val="003C43E0"/>
    <w:rsid w:val="003C463F"/>
    <w:rsid w:val="003C6D2A"/>
    <w:rsid w:val="003C7412"/>
    <w:rsid w:val="003D081E"/>
    <w:rsid w:val="003D1B69"/>
    <w:rsid w:val="003D39D1"/>
    <w:rsid w:val="003D4A9B"/>
    <w:rsid w:val="003D628B"/>
    <w:rsid w:val="003E0442"/>
    <w:rsid w:val="003E4518"/>
    <w:rsid w:val="003E4D67"/>
    <w:rsid w:val="003E687C"/>
    <w:rsid w:val="003F0FC7"/>
    <w:rsid w:val="003F2398"/>
    <w:rsid w:val="003F7B69"/>
    <w:rsid w:val="00401499"/>
    <w:rsid w:val="00402AF9"/>
    <w:rsid w:val="00403CAE"/>
    <w:rsid w:val="0040696E"/>
    <w:rsid w:val="0041466C"/>
    <w:rsid w:val="004148A8"/>
    <w:rsid w:val="00416F3D"/>
    <w:rsid w:val="00417FCC"/>
    <w:rsid w:val="00417FF2"/>
    <w:rsid w:val="0042021A"/>
    <w:rsid w:val="00420D4C"/>
    <w:rsid w:val="004215E7"/>
    <w:rsid w:val="00421C37"/>
    <w:rsid w:val="00422CE0"/>
    <w:rsid w:val="004230ED"/>
    <w:rsid w:val="00423F31"/>
    <w:rsid w:val="004243D9"/>
    <w:rsid w:val="00424E27"/>
    <w:rsid w:val="00425CB9"/>
    <w:rsid w:val="00426C51"/>
    <w:rsid w:val="00430676"/>
    <w:rsid w:val="00431826"/>
    <w:rsid w:val="00431899"/>
    <w:rsid w:val="00432E52"/>
    <w:rsid w:val="004338FB"/>
    <w:rsid w:val="0043435A"/>
    <w:rsid w:val="00437347"/>
    <w:rsid w:val="0044275D"/>
    <w:rsid w:val="004431B6"/>
    <w:rsid w:val="00447806"/>
    <w:rsid w:val="00447EE3"/>
    <w:rsid w:val="004503E9"/>
    <w:rsid w:val="00453F1F"/>
    <w:rsid w:val="00453F41"/>
    <w:rsid w:val="0045543D"/>
    <w:rsid w:val="00456BF2"/>
    <w:rsid w:val="00460E5D"/>
    <w:rsid w:val="00466DDB"/>
    <w:rsid w:val="00467695"/>
    <w:rsid w:val="0047041E"/>
    <w:rsid w:val="00470B87"/>
    <w:rsid w:val="00470D21"/>
    <w:rsid w:val="00472D4C"/>
    <w:rsid w:val="00473B26"/>
    <w:rsid w:val="00474776"/>
    <w:rsid w:val="004758EE"/>
    <w:rsid w:val="004769D3"/>
    <w:rsid w:val="00476FEA"/>
    <w:rsid w:val="00484848"/>
    <w:rsid w:val="00486362"/>
    <w:rsid w:val="00486804"/>
    <w:rsid w:val="00492AD7"/>
    <w:rsid w:val="00492C14"/>
    <w:rsid w:val="00492CEA"/>
    <w:rsid w:val="00492E91"/>
    <w:rsid w:val="004945C9"/>
    <w:rsid w:val="0049581A"/>
    <w:rsid w:val="00495F8E"/>
    <w:rsid w:val="004979A7"/>
    <w:rsid w:val="004A0E92"/>
    <w:rsid w:val="004A2843"/>
    <w:rsid w:val="004A4A2F"/>
    <w:rsid w:val="004A4A63"/>
    <w:rsid w:val="004A4D38"/>
    <w:rsid w:val="004B36DD"/>
    <w:rsid w:val="004B3775"/>
    <w:rsid w:val="004B3DAF"/>
    <w:rsid w:val="004B5685"/>
    <w:rsid w:val="004B63BD"/>
    <w:rsid w:val="004C1434"/>
    <w:rsid w:val="004C18E9"/>
    <w:rsid w:val="004C2885"/>
    <w:rsid w:val="004C5258"/>
    <w:rsid w:val="004C5CDE"/>
    <w:rsid w:val="004C763F"/>
    <w:rsid w:val="004C7D28"/>
    <w:rsid w:val="004D0AEE"/>
    <w:rsid w:val="004D24E4"/>
    <w:rsid w:val="004D336E"/>
    <w:rsid w:val="004D34D5"/>
    <w:rsid w:val="004D3722"/>
    <w:rsid w:val="004D633C"/>
    <w:rsid w:val="004E058F"/>
    <w:rsid w:val="004E28D6"/>
    <w:rsid w:val="004E3B87"/>
    <w:rsid w:val="004F021C"/>
    <w:rsid w:val="004F1481"/>
    <w:rsid w:val="004F2F1B"/>
    <w:rsid w:val="004F65D8"/>
    <w:rsid w:val="004F6BA7"/>
    <w:rsid w:val="004F7502"/>
    <w:rsid w:val="00500990"/>
    <w:rsid w:val="005017E7"/>
    <w:rsid w:val="00501EA3"/>
    <w:rsid w:val="0050405D"/>
    <w:rsid w:val="00505D51"/>
    <w:rsid w:val="00506C7A"/>
    <w:rsid w:val="00510921"/>
    <w:rsid w:val="00510AD3"/>
    <w:rsid w:val="005122BF"/>
    <w:rsid w:val="00513348"/>
    <w:rsid w:val="0051521E"/>
    <w:rsid w:val="00520A5E"/>
    <w:rsid w:val="00521278"/>
    <w:rsid w:val="00522190"/>
    <w:rsid w:val="0052429A"/>
    <w:rsid w:val="005270A3"/>
    <w:rsid w:val="005278A9"/>
    <w:rsid w:val="005278BD"/>
    <w:rsid w:val="00531A48"/>
    <w:rsid w:val="00533B5D"/>
    <w:rsid w:val="00535807"/>
    <w:rsid w:val="00535A2C"/>
    <w:rsid w:val="00536120"/>
    <w:rsid w:val="00536657"/>
    <w:rsid w:val="00540191"/>
    <w:rsid w:val="005401F0"/>
    <w:rsid w:val="005417EA"/>
    <w:rsid w:val="00541A24"/>
    <w:rsid w:val="00543BE8"/>
    <w:rsid w:val="00544CF9"/>
    <w:rsid w:val="005462DE"/>
    <w:rsid w:val="00546860"/>
    <w:rsid w:val="00550506"/>
    <w:rsid w:val="00550E3E"/>
    <w:rsid w:val="00553381"/>
    <w:rsid w:val="00553E8E"/>
    <w:rsid w:val="00554633"/>
    <w:rsid w:val="00556E23"/>
    <w:rsid w:val="00557058"/>
    <w:rsid w:val="00557A1A"/>
    <w:rsid w:val="00562708"/>
    <w:rsid w:val="0056386D"/>
    <w:rsid w:val="0056448D"/>
    <w:rsid w:val="00564A67"/>
    <w:rsid w:val="005652A7"/>
    <w:rsid w:val="00566FD9"/>
    <w:rsid w:val="00572EFF"/>
    <w:rsid w:val="00574F31"/>
    <w:rsid w:val="00577735"/>
    <w:rsid w:val="00581B92"/>
    <w:rsid w:val="00582A84"/>
    <w:rsid w:val="005832BF"/>
    <w:rsid w:val="0058458D"/>
    <w:rsid w:val="00585DE8"/>
    <w:rsid w:val="00585E9D"/>
    <w:rsid w:val="005870B8"/>
    <w:rsid w:val="00587FE2"/>
    <w:rsid w:val="0059392D"/>
    <w:rsid w:val="00594EB5"/>
    <w:rsid w:val="00595851"/>
    <w:rsid w:val="00596D38"/>
    <w:rsid w:val="00596DED"/>
    <w:rsid w:val="005A17A5"/>
    <w:rsid w:val="005A30B9"/>
    <w:rsid w:val="005B3855"/>
    <w:rsid w:val="005B5020"/>
    <w:rsid w:val="005B583F"/>
    <w:rsid w:val="005B5D1C"/>
    <w:rsid w:val="005B7CBE"/>
    <w:rsid w:val="005C20FF"/>
    <w:rsid w:val="005C34E8"/>
    <w:rsid w:val="005C34F7"/>
    <w:rsid w:val="005C3D27"/>
    <w:rsid w:val="005C60D4"/>
    <w:rsid w:val="005C6A0D"/>
    <w:rsid w:val="005D2B66"/>
    <w:rsid w:val="005D3D42"/>
    <w:rsid w:val="005D4711"/>
    <w:rsid w:val="005E332E"/>
    <w:rsid w:val="005E3FCB"/>
    <w:rsid w:val="005E45FF"/>
    <w:rsid w:val="005E4F47"/>
    <w:rsid w:val="005F4351"/>
    <w:rsid w:val="005F6366"/>
    <w:rsid w:val="005F6F0E"/>
    <w:rsid w:val="005F73F8"/>
    <w:rsid w:val="00600CFB"/>
    <w:rsid w:val="00601273"/>
    <w:rsid w:val="006038CF"/>
    <w:rsid w:val="0060424B"/>
    <w:rsid w:val="00607006"/>
    <w:rsid w:val="00611819"/>
    <w:rsid w:val="00611FC0"/>
    <w:rsid w:val="006171B7"/>
    <w:rsid w:val="00617926"/>
    <w:rsid w:val="00620146"/>
    <w:rsid w:val="00621F84"/>
    <w:rsid w:val="00623AA5"/>
    <w:rsid w:val="00623BA1"/>
    <w:rsid w:val="00626B8E"/>
    <w:rsid w:val="00627558"/>
    <w:rsid w:val="00630186"/>
    <w:rsid w:val="00631397"/>
    <w:rsid w:val="00632C5F"/>
    <w:rsid w:val="00633041"/>
    <w:rsid w:val="0063339C"/>
    <w:rsid w:val="006346BC"/>
    <w:rsid w:val="00635ADF"/>
    <w:rsid w:val="00636B58"/>
    <w:rsid w:val="006376EE"/>
    <w:rsid w:val="00637B9E"/>
    <w:rsid w:val="00640BC1"/>
    <w:rsid w:val="00641277"/>
    <w:rsid w:val="00644D9E"/>
    <w:rsid w:val="0065167E"/>
    <w:rsid w:val="00655169"/>
    <w:rsid w:val="00655F14"/>
    <w:rsid w:val="0065726E"/>
    <w:rsid w:val="00660AF5"/>
    <w:rsid w:val="00662CF0"/>
    <w:rsid w:val="00663AAB"/>
    <w:rsid w:val="0066403C"/>
    <w:rsid w:val="00665FF7"/>
    <w:rsid w:val="0066652A"/>
    <w:rsid w:val="006668B6"/>
    <w:rsid w:val="0066692E"/>
    <w:rsid w:val="00666AF3"/>
    <w:rsid w:val="006675C8"/>
    <w:rsid w:val="006734FD"/>
    <w:rsid w:val="006747F8"/>
    <w:rsid w:val="00674EA1"/>
    <w:rsid w:val="00680EEC"/>
    <w:rsid w:val="00681E69"/>
    <w:rsid w:val="00682167"/>
    <w:rsid w:val="00683FE3"/>
    <w:rsid w:val="00684E54"/>
    <w:rsid w:val="00686FAE"/>
    <w:rsid w:val="00687B3B"/>
    <w:rsid w:val="00687F7C"/>
    <w:rsid w:val="0069092F"/>
    <w:rsid w:val="00690B86"/>
    <w:rsid w:val="00695EF5"/>
    <w:rsid w:val="00697906"/>
    <w:rsid w:val="00697CFC"/>
    <w:rsid w:val="006A0151"/>
    <w:rsid w:val="006A0489"/>
    <w:rsid w:val="006A09CA"/>
    <w:rsid w:val="006A0F52"/>
    <w:rsid w:val="006A2489"/>
    <w:rsid w:val="006A2640"/>
    <w:rsid w:val="006A3B8E"/>
    <w:rsid w:val="006A3E97"/>
    <w:rsid w:val="006A4F0B"/>
    <w:rsid w:val="006B0E2A"/>
    <w:rsid w:val="006B0F84"/>
    <w:rsid w:val="006B6FB2"/>
    <w:rsid w:val="006B781C"/>
    <w:rsid w:val="006B78D8"/>
    <w:rsid w:val="006C20BC"/>
    <w:rsid w:val="006C31FE"/>
    <w:rsid w:val="006C42AF"/>
    <w:rsid w:val="006C483E"/>
    <w:rsid w:val="006C5C21"/>
    <w:rsid w:val="006D432B"/>
    <w:rsid w:val="006D538C"/>
    <w:rsid w:val="006E0327"/>
    <w:rsid w:val="006E2A12"/>
    <w:rsid w:val="006E541D"/>
    <w:rsid w:val="006F0606"/>
    <w:rsid w:val="006F124A"/>
    <w:rsid w:val="006F1EC5"/>
    <w:rsid w:val="006F2A0F"/>
    <w:rsid w:val="00700B3A"/>
    <w:rsid w:val="00702E57"/>
    <w:rsid w:val="007053CF"/>
    <w:rsid w:val="00705AC0"/>
    <w:rsid w:val="0070672F"/>
    <w:rsid w:val="0071086E"/>
    <w:rsid w:val="007115C4"/>
    <w:rsid w:val="00711D8E"/>
    <w:rsid w:val="00712672"/>
    <w:rsid w:val="00712EAC"/>
    <w:rsid w:val="00716407"/>
    <w:rsid w:val="00723F38"/>
    <w:rsid w:val="0072510E"/>
    <w:rsid w:val="00727174"/>
    <w:rsid w:val="007304B5"/>
    <w:rsid w:val="0073264C"/>
    <w:rsid w:val="007344ED"/>
    <w:rsid w:val="00734E3F"/>
    <w:rsid w:val="00735871"/>
    <w:rsid w:val="00736985"/>
    <w:rsid w:val="007412D7"/>
    <w:rsid w:val="0074203A"/>
    <w:rsid w:val="00742BFC"/>
    <w:rsid w:val="00743CCA"/>
    <w:rsid w:val="00744F09"/>
    <w:rsid w:val="00745612"/>
    <w:rsid w:val="00745DF5"/>
    <w:rsid w:val="00746ECA"/>
    <w:rsid w:val="00747245"/>
    <w:rsid w:val="00750524"/>
    <w:rsid w:val="00750DBA"/>
    <w:rsid w:val="007514DF"/>
    <w:rsid w:val="007517FD"/>
    <w:rsid w:val="00753BE5"/>
    <w:rsid w:val="00754215"/>
    <w:rsid w:val="00755592"/>
    <w:rsid w:val="00756044"/>
    <w:rsid w:val="007565A9"/>
    <w:rsid w:val="007569AD"/>
    <w:rsid w:val="00757102"/>
    <w:rsid w:val="007600F9"/>
    <w:rsid w:val="007603B4"/>
    <w:rsid w:val="00761FBB"/>
    <w:rsid w:val="007662B3"/>
    <w:rsid w:val="00771093"/>
    <w:rsid w:val="00773775"/>
    <w:rsid w:val="00773902"/>
    <w:rsid w:val="00775C19"/>
    <w:rsid w:val="00783E96"/>
    <w:rsid w:val="00784A82"/>
    <w:rsid w:val="007873D3"/>
    <w:rsid w:val="007925D2"/>
    <w:rsid w:val="00794DDE"/>
    <w:rsid w:val="00795993"/>
    <w:rsid w:val="0079738A"/>
    <w:rsid w:val="007A048D"/>
    <w:rsid w:val="007A341A"/>
    <w:rsid w:val="007A3A60"/>
    <w:rsid w:val="007A588C"/>
    <w:rsid w:val="007B0283"/>
    <w:rsid w:val="007B039C"/>
    <w:rsid w:val="007B1D78"/>
    <w:rsid w:val="007B46DE"/>
    <w:rsid w:val="007B61FF"/>
    <w:rsid w:val="007B6200"/>
    <w:rsid w:val="007B6CDC"/>
    <w:rsid w:val="007B7B78"/>
    <w:rsid w:val="007C1996"/>
    <w:rsid w:val="007C1C56"/>
    <w:rsid w:val="007C4345"/>
    <w:rsid w:val="007C7A6B"/>
    <w:rsid w:val="007D0674"/>
    <w:rsid w:val="007D25AC"/>
    <w:rsid w:val="007D3582"/>
    <w:rsid w:val="007E0763"/>
    <w:rsid w:val="007E3380"/>
    <w:rsid w:val="007F0028"/>
    <w:rsid w:val="007F1C8A"/>
    <w:rsid w:val="007F3395"/>
    <w:rsid w:val="007F642D"/>
    <w:rsid w:val="007F744C"/>
    <w:rsid w:val="007F7975"/>
    <w:rsid w:val="00801B9F"/>
    <w:rsid w:val="008025E3"/>
    <w:rsid w:val="0080449E"/>
    <w:rsid w:val="00805223"/>
    <w:rsid w:val="00806503"/>
    <w:rsid w:val="008072F5"/>
    <w:rsid w:val="00807308"/>
    <w:rsid w:val="008102BD"/>
    <w:rsid w:val="008121FB"/>
    <w:rsid w:val="00814FC1"/>
    <w:rsid w:val="00815BB8"/>
    <w:rsid w:val="00816433"/>
    <w:rsid w:val="00820D56"/>
    <w:rsid w:val="00830321"/>
    <w:rsid w:val="008324B2"/>
    <w:rsid w:val="0083392C"/>
    <w:rsid w:val="00834336"/>
    <w:rsid w:val="00834BB2"/>
    <w:rsid w:val="0083683A"/>
    <w:rsid w:val="00837538"/>
    <w:rsid w:val="00837E52"/>
    <w:rsid w:val="00840900"/>
    <w:rsid w:val="00840E5D"/>
    <w:rsid w:val="008418F0"/>
    <w:rsid w:val="00842BF4"/>
    <w:rsid w:val="008435AA"/>
    <w:rsid w:val="0084472A"/>
    <w:rsid w:val="008458A6"/>
    <w:rsid w:val="008459BB"/>
    <w:rsid w:val="008479FC"/>
    <w:rsid w:val="00847E4B"/>
    <w:rsid w:val="0085011E"/>
    <w:rsid w:val="008577A7"/>
    <w:rsid w:val="0086101A"/>
    <w:rsid w:val="008649B2"/>
    <w:rsid w:val="0086696C"/>
    <w:rsid w:val="0087135A"/>
    <w:rsid w:val="00872119"/>
    <w:rsid w:val="00873276"/>
    <w:rsid w:val="00873406"/>
    <w:rsid w:val="008747EF"/>
    <w:rsid w:val="008809F0"/>
    <w:rsid w:val="00882C4F"/>
    <w:rsid w:val="008830D2"/>
    <w:rsid w:val="008901F4"/>
    <w:rsid w:val="008903C5"/>
    <w:rsid w:val="0089240D"/>
    <w:rsid w:val="00892441"/>
    <w:rsid w:val="00893E32"/>
    <w:rsid w:val="00896119"/>
    <w:rsid w:val="00896AA5"/>
    <w:rsid w:val="008A1D80"/>
    <w:rsid w:val="008A1D9B"/>
    <w:rsid w:val="008A2803"/>
    <w:rsid w:val="008A6591"/>
    <w:rsid w:val="008B2641"/>
    <w:rsid w:val="008B316D"/>
    <w:rsid w:val="008B4098"/>
    <w:rsid w:val="008B5AD6"/>
    <w:rsid w:val="008B6361"/>
    <w:rsid w:val="008B77E8"/>
    <w:rsid w:val="008C19EA"/>
    <w:rsid w:val="008C2258"/>
    <w:rsid w:val="008C455D"/>
    <w:rsid w:val="008C5A0E"/>
    <w:rsid w:val="008C7C4B"/>
    <w:rsid w:val="008D2D2D"/>
    <w:rsid w:val="008D6D88"/>
    <w:rsid w:val="008E0214"/>
    <w:rsid w:val="008E032F"/>
    <w:rsid w:val="008E054E"/>
    <w:rsid w:val="008E2274"/>
    <w:rsid w:val="008E23EE"/>
    <w:rsid w:val="008E5452"/>
    <w:rsid w:val="008E73FC"/>
    <w:rsid w:val="008F058B"/>
    <w:rsid w:val="008F0695"/>
    <w:rsid w:val="008F2435"/>
    <w:rsid w:val="008F2CD3"/>
    <w:rsid w:val="008F3444"/>
    <w:rsid w:val="008F3DE4"/>
    <w:rsid w:val="008F516A"/>
    <w:rsid w:val="008F7515"/>
    <w:rsid w:val="008F7947"/>
    <w:rsid w:val="00900C32"/>
    <w:rsid w:val="009019C2"/>
    <w:rsid w:val="00903806"/>
    <w:rsid w:val="00903DB6"/>
    <w:rsid w:val="00907F43"/>
    <w:rsid w:val="00912B65"/>
    <w:rsid w:val="009147BD"/>
    <w:rsid w:val="0091564A"/>
    <w:rsid w:val="0092122D"/>
    <w:rsid w:val="009226C3"/>
    <w:rsid w:val="00923FAD"/>
    <w:rsid w:val="0092659C"/>
    <w:rsid w:val="009334DF"/>
    <w:rsid w:val="00934781"/>
    <w:rsid w:val="009433BD"/>
    <w:rsid w:val="00950E99"/>
    <w:rsid w:val="00952C18"/>
    <w:rsid w:val="00955958"/>
    <w:rsid w:val="00961895"/>
    <w:rsid w:val="00963A24"/>
    <w:rsid w:val="0097689D"/>
    <w:rsid w:val="009825DE"/>
    <w:rsid w:val="00982A5F"/>
    <w:rsid w:val="00982BED"/>
    <w:rsid w:val="00982FE6"/>
    <w:rsid w:val="0098461A"/>
    <w:rsid w:val="00985EAB"/>
    <w:rsid w:val="00990222"/>
    <w:rsid w:val="00992F09"/>
    <w:rsid w:val="00994451"/>
    <w:rsid w:val="009946C6"/>
    <w:rsid w:val="009949B3"/>
    <w:rsid w:val="00995C9F"/>
    <w:rsid w:val="009A0BDD"/>
    <w:rsid w:val="009A3194"/>
    <w:rsid w:val="009A3AAA"/>
    <w:rsid w:val="009A3AE4"/>
    <w:rsid w:val="009A4E53"/>
    <w:rsid w:val="009B12CA"/>
    <w:rsid w:val="009B4D3B"/>
    <w:rsid w:val="009B5228"/>
    <w:rsid w:val="009B7765"/>
    <w:rsid w:val="009C58B0"/>
    <w:rsid w:val="009D23EF"/>
    <w:rsid w:val="009D46B1"/>
    <w:rsid w:val="009D5116"/>
    <w:rsid w:val="009D6684"/>
    <w:rsid w:val="009D7407"/>
    <w:rsid w:val="009E076E"/>
    <w:rsid w:val="009E078A"/>
    <w:rsid w:val="009E0866"/>
    <w:rsid w:val="009E0AC3"/>
    <w:rsid w:val="009E1F55"/>
    <w:rsid w:val="009E48E1"/>
    <w:rsid w:val="009E7360"/>
    <w:rsid w:val="009F0D79"/>
    <w:rsid w:val="009F4C3E"/>
    <w:rsid w:val="009F6423"/>
    <w:rsid w:val="00A02A89"/>
    <w:rsid w:val="00A047DB"/>
    <w:rsid w:val="00A061B0"/>
    <w:rsid w:val="00A12DC3"/>
    <w:rsid w:val="00A13E4D"/>
    <w:rsid w:val="00A150D6"/>
    <w:rsid w:val="00A150E5"/>
    <w:rsid w:val="00A15954"/>
    <w:rsid w:val="00A15D6F"/>
    <w:rsid w:val="00A17E18"/>
    <w:rsid w:val="00A20786"/>
    <w:rsid w:val="00A20BCA"/>
    <w:rsid w:val="00A24100"/>
    <w:rsid w:val="00A2486C"/>
    <w:rsid w:val="00A24A62"/>
    <w:rsid w:val="00A26E21"/>
    <w:rsid w:val="00A31C9F"/>
    <w:rsid w:val="00A32784"/>
    <w:rsid w:val="00A37ADA"/>
    <w:rsid w:val="00A4144F"/>
    <w:rsid w:val="00A4626D"/>
    <w:rsid w:val="00A511A6"/>
    <w:rsid w:val="00A54B81"/>
    <w:rsid w:val="00A56781"/>
    <w:rsid w:val="00A60737"/>
    <w:rsid w:val="00A6241D"/>
    <w:rsid w:val="00A6331A"/>
    <w:rsid w:val="00A641B0"/>
    <w:rsid w:val="00A65F96"/>
    <w:rsid w:val="00A71BB6"/>
    <w:rsid w:val="00A75A27"/>
    <w:rsid w:val="00A80170"/>
    <w:rsid w:val="00A81BD1"/>
    <w:rsid w:val="00A82D86"/>
    <w:rsid w:val="00A877B4"/>
    <w:rsid w:val="00A90D47"/>
    <w:rsid w:val="00A95219"/>
    <w:rsid w:val="00A970E6"/>
    <w:rsid w:val="00AA01E9"/>
    <w:rsid w:val="00AA4467"/>
    <w:rsid w:val="00AA739D"/>
    <w:rsid w:val="00AB1999"/>
    <w:rsid w:val="00AB388E"/>
    <w:rsid w:val="00AB3CFC"/>
    <w:rsid w:val="00AB66D4"/>
    <w:rsid w:val="00AC1025"/>
    <w:rsid w:val="00AC164A"/>
    <w:rsid w:val="00AC5C34"/>
    <w:rsid w:val="00AC7EFB"/>
    <w:rsid w:val="00AD0EDF"/>
    <w:rsid w:val="00AD1DA8"/>
    <w:rsid w:val="00AD3B46"/>
    <w:rsid w:val="00AD3E11"/>
    <w:rsid w:val="00AD424E"/>
    <w:rsid w:val="00AD5C51"/>
    <w:rsid w:val="00AE3390"/>
    <w:rsid w:val="00AE4452"/>
    <w:rsid w:val="00AE5D48"/>
    <w:rsid w:val="00AF2050"/>
    <w:rsid w:val="00AF6CFD"/>
    <w:rsid w:val="00AF6D5E"/>
    <w:rsid w:val="00AF7B9C"/>
    <w:rsid w:val="00B03907"/>
    <w:rsid w:val="00B03CA8"/>
    <w:rsid w:val="00B056D1"/>
    <w:rsid w:val="00B06B91"/>
    <w:rsid w:val="00B1059E"/>
    <w:rsid w:val="00B1084F"/>
    <w:rsid w:val="00B11BD4"/>
    <w:rsid w:val="00B1341D"/>
    <w:rsid w:val="00B13FD8"/>
    <w:rsid w:val="00B16453"/>
    <w:rsid w:val="00B170F6"/>
    <w:rsid w:val="00B24642"/>
    <w:rsid w:val="00B277D7"/>
    <w:rsid w:val="00B27AA0"/>
    <w:rsid w:val="00B3101B"/>
    <w:rsid w:val="00B3546A"/>
    <w:rsid w:val="00B35C17"/>
    <w:rsid w:val="00B44A73"/>
    <w:rsid w:val="00B45431"/>
    <w:rsid w:val="00B47EB0"/>
    <w:rsid w:val="00B50F21"/>
    <w:rsid w:val="00B511B5"/>
    <w:rsid w:val="00B5186A"/>
    <w:rsid w:val="00B523C3"/>
    <w:rsid w:val="00B55933"/>
    <w:rsid w:val="00B55D74"/>
    <w:rsid w:val="00B55E19"/>
    <w:rsid w:val="00B57EEE"/>
    <w:rsid w:val="00B63C4B"/>
    <w:rsid w:val="00B64294"/>
    <w:rsid w:val="00B64557"/>
    <w:rsid w:val="00B73777"/>
    <w:rsid w:val="00B7394F"/>
    <w:rsid w:val="00B77532"/>
    <w:rsid w:val="00B80435"/>
    <w:rsid w:val="00B825CA"/>
    <w:rsid w:val="00B82E56"/>
    <w:rsid w:val="00B851FD"/>
    <w:rsid w:val="00B8531F"/>
    <w:rsid w:val="00B85430"/>
    <w:rsid w:val="00B87509"/>
    <w:rsid w:val="00B92D8F"/>
    <w:rsid w:val="00B92E1E"/>
    <w:rsid w:val="00B9333B"/>
    <w:rsid w:val="00BA3EF9"/>
    <w:rsid w:val="00BA4B6D"/>
    <w:rsid w:val="00BA56EB"/>
    <w:rsid w:val="00BB005E"/>
    <w:rsid w:val="00BB19CD"/>
    <w:rsid w:val="00BB26C5"/>
    <w:rsid w:val="00BB2A8E"/>
    <w:rsid w:val="00BB40DD"/>
    <w:rsid w:val="00BB424F"/>
    <w:rsid w:val="00BB434F"/>
    <w:rsid w:val="00BC30CB"/>
    <w:rsid w:val="00BC6485"/>
    <w:rsid w:val="00BD2522"/>
    <w:rsid w:val="00BD73D3"/>
    <w:rsid w:val="00BE0891"/>
    <w:rsid w:val="00BE0900"/>
    <w:rsid w:val="00BE568E"/>
    <w:rsid w:val="00BE56D2"/>
    <w:rsid w:val="00BF0009"/>
    <w:rsid w:val="00BF14D0"/>
    <w:rsid w:val="00BF1946"/>
    <w:rsid w:val="00BF211F"/>
    <w:rsid w:val="00BF29D2"/>
    <w:rsid w:val="00BF2F33"/>
    <w:rsid w:val="00BF3A17"/>
    <w:rsid w:val="00BF4DE6"/>
    <w:rsid w:val="00BF5C37"/>
    <w:rsid w:val="00BF5C73"/>
    <w:rsid w:val="00BF68B9"/>
    <w:rsid w:val="00BF772A"/>
    <w:rsid w:val="00C00C98"/>
    <w:rsid w:val="00C01CF0"/>
    <w:rsid w:val="00C051CF"/>
    <w:rsid w:val="00C078AF"/>
    <w:rsid w:val="00C124AB"/>
    <w:rsid w:val="00C12A7F"/>
    <w:rsid w:val="00C139CB"/>
    <w:rsid w:val="00C156E2"/>
    <w:rsid w:val="00C16478"/>
    <w:rsid w:val="00C2132B"/>
    <w:rsid w:val="00C266A2"/>
    <w:rsid w:val="00C274FF"/>
    <w:rsid w:val="00C27679"/>
    <w:rsid w:val="00C33BF6"/>
    <w:rsid w:val="00C345DC"/>
    <w:rsid w:val="00C35E93"/>
    <w:rsid w:val="00C3731C"/>
    <w:rsid w:val="00C412D9"/>
    <w:rsid w:val="00C42CDE"/>
    <w:rsid w:val="00C43BDF"/>
    <w:rsid w:val="00C470E2"/>
    <w:rsid w:val="00C47260"/>
    <w:rsid w:val="00C473C9"/>
    <w:rsid w:val="00C57390"/>
    <w:rsid w:val="00C6253C"/>
    <w:rsid w:val="00C63EE9"/>
    <w:rsid w:val="00C63FB8"/>
    <w:rsid w:val="00C70337"/>
    <w:rsid w:val="00C71EE7"/>
    <w:rsid w:val="00C720B0"/>
    <w:rsid w:val="00C75207"/>
    <w:rsid w:val="00C766CC"/>
    <w:rsid w:val="00C76FC6"/>
    <w:rsid w:val="00C83081"/>
    <w:rsid w:val="00C86007"/>
    <w:rsid w:val="00C86253"/>
    <w:rsid w:val="00C86F60"/>
    <w:rsid w:val="00C91C62"/>
    <w:rsid w:val="00C92B2A"/>
    <w:rsid w:val="00C97A6F"/>
    <w:rsid w:val="00CA0987"/>
    <w:rsid w:val="00CA37B1"/>
    <w:rsid w:val="00CA37F7"/>
    <w:rsid w:val="00CA565B"/>
    <w:rsid w:val="00CA6EC9"/>
    <w:rsid w:val="00CB0040"/>
    <w:rsid w:val="00CB13E6"/>
    <w:rsid w:val="00CB1959"/>
    <w:rsid w:val="00CB42BF"/>
    <w:rsid w:val="00CB7975"/>
    <w:rsid w:val="00CC027D"/>
    <w:rsid w:val="00CC0F87"/>
    <w:rsid w:val="00CC3ECC"/>
    <w:rsid w:val="00CC431B"/>
    <w:rsid w:val="00CC4D29"/>
    <w:rsid w:val="00CC5853"/>
    <w:rsid w:val="00CD2F34"/>
    <w:rsid w:val="00CD35DB"/>
    <w:rsid w:val="00CD3DA6"/>
    <w:rsid w:val="00CD5F19"/>
    <w:rsid w:val="00CE1EDE"/>
    <w:rsid w:val="00CE5B2A"/>
    <w:rsid w:val="00CF2B17"/>
    <w:rsid w:val="00CF2BAC"/>
    <w:rsid w:val="00CF37A9"/>
    <w:rsid w:val="00CF47C4"/>
    <w:rsid w:val="00CF5F93"/>
    <w:rsid w:val="00CF6241"/>
    <w:rsid w:val="00CF6753"/>
    <w:rsid w:val="00CF769D"/>
    <w:rsid w:val="00D0296C"/>
    <w:rsid w:val="00D03428"/>
    <w:rsid w:val="00D04A95"/>
    <w:rsid w:val="00D04E67"/>
    <w:rsid w:val="00D10549"/>
    <w:rsid w:val="00D10E09"/>
    <w:rsid w:val="00D11151"/>
    <w:rsid w:val="00D12998"/>
    <w:rsid w:val="00D13D72"/>
    <w:rsid w:val="00D1688E"/>
    <w:rsid w:val="00D170DE"/>
    <w:rsid w:val="00D20301"/>
    <w:rsid w:val="00D203EB"/>
    <w:rsid w:val="00D20D5D"/>
    <w:rsid w:val="00D20D5F"/>
    <w:rsid w:val="00D21643"/>
    <w:rsid w:val="00D25295"/>
    <w:rsid w:val="00D255F3"/>
    <w:rsid w:val="00D2671A"/>
    <w:rsid w:val="00D2692F"/>
    <w:rsid w:val="00D31B10"/>
    <w:rsid w:val="00D32059"/>
    <w:rsid w:val="00D34517"/>
    <w:rsid w:val="00D40C15"/>
    <w:rsid w:val="00D42E00"/>
    <w:rsid w:val="00D436D7"/>
    <w:rsid w:val="00D44442"/>
    <w:rsid w:val="00D457D9"/>
    <w:rsid w:val="00D46F4D"/>
    <w:rsid w:val="00D47A62"/>
    <w:rsid w:val="00D500E9"/>
    <w:rsid w:val="00D50872"/>
    <w:rsid w:val="00D50BB7"/>
    <w:rsid w:val="00D50C1A"/>
    <w:rsid w:val="00D50E35"/>
    <w:rsid w:val="00D51DF5"/>
    <w:rsid w:val="00D53AC8"/>
    <w:rsid w:val="00D62B5F"/>
    <w:rsid w:val="00D660EE"/>
    <w:rsid w:val="00D74476"/>
    <w:rsid w:val="00D765C8"/>
    <w:rsid w:val="00D770A0"/>
    <w:rsid w:val="00D82155"/>
    <w:rsid w:val="00D8289C"/>
    <w:rsid w:val="00D83216"/>
    <w:rsid w:val="00D85EF5"/>
    <w:rsid w:val="00D938E1"/>
    <w:rsid w:val="00D938E8"/>
    <w:rsid w:val="00D95F3A"/>
    <w:rsid w:val="00D96C6E"/>
    <w:rsid w:val="00DA3017"/>
    <w:rsid w:val="00DA4A43"/>
    <w:rsid w:val="00DB5F6A"/>
    <w:rsid w:val="00DB7134"/>
    <w:rsid w:val="00DB7BCF"/>
    <w:rsid w:val="00DC0434"/>
    <w:rsid w:val="00DC0613"/>
    <w:rsid w:val="00DC0AF3"/>
    <w:rsid w:val="00DC1B32"/>
    <w:rsid w:val="00DC47CE"/>
    <w:rsid w:val="00DC56A4"/>
    <w:rsid w:val="00DD1D2C"/>
    <w:rsid w:val="00DD2FC1"/>
    <w:rsid w:val="00DD76E0"/>
    <w:rsid w:val="00DD7710"/>
    <w:rsid w:val="00DE0EE6"/>
    <w:rsid w:val="00DE4EEE"/>
    <w:rsid w:val="00DE54B0"/>
    <w:rsid w:val="00DE6136"/>
    <w:rsid w:val="00DE649B"/>
    <w:rsid w:val="00DE7E45"/>
    <w:rsid w:val="00E00C5E"/>
    <w:rsid w:val="00E00F54"/>
    <w:rsid w:val="00E01371"/>
    <w:rsid w:val="00E03094"/>
    <w:rsid w:val="00E0648F"/>
    <w:rsid w:val="00E1378C"/>
    <w:rsid w:val="00E14196"/>
    <w:rsid w:val="00E1656C"/>
    <w:rsid w:val="00E22CF5"/>
    <w:rsid w:val="00E2621C"/>
    <w:rsid w:val="00E319F6"/>
    <w:rsid w:val="00E3260F"/>
    <w:rsid w:val="00E327E6"/>
    <w:rsid w:val="00E33768"/>
    <w:rsid w:val="00E357B7"/>
    <w:rsid w:val="00E377D5"/>
    <w:rsid w:val="00E40B54"/>
    <w:rsid w:val="00E4331A"/>
    <w:rsid w:val="00E45C17"/>
    <w:rsid w:val="00E53800"/>
    <w:rsid w:val="00E5443A"/>
    <w:rsid w:val="00E55381"/>
    <w:rsid w:val="00E55544"/>
    <w:rsid w:val="00E56DC6"/>
    <w:rsid w:val="00E5753F"/>
    <w:rsid w:val="00E6081F"/>
    <w:rsid w:val="00E64A6C"/>
    <w:rsid w:val="00E6753E"/>
    <w:rsid w:val="00E70930"/>
    <w:rsid w:val="00E775CE"/>
    <w:rsid w:val="00E82174"/>
    <w:rsid w:val="00E82491"/>
    <w:rsid w:val="00E82E9B"/>
    <w:rsid w:val="00E84882"/>
    <w:rsid w:val="00E90797"/>
    <w:rsid w:val="00E946D5"/>
    <w:rsid w:val="00E950A6"/>
    <w:rsid w:val="00E95329"/>
    <w:rsid w:val="00E957C0"/>
    <w:rsid w:val="00E962AE"/>
    <w:rsid w:val="00EA04B2"/>
    <w:rsid w:val="00EA082B"/>
    <w:rsid w:val="00EA0BCE"/>
    <w:rsid w:val="00EA16C7"/>
    <w:rsid w:val="00EA20F3"/>
    <w:rsid w:val="00EA4C3D"/>
    <w:rsid w:val="00EA72DE"/>
    <w:rsid w:val="00EB04F5"/>
    <w:rsid w:val="00EB091A"/>
    <w:rsid w:val="00EB0FE3"/>
    <w:rsid w:val="00EB58A3"/>
    <w:rsid w:val="00EB5ADC"/>
    <w:rsid w:val="00EB720C"/>
    <w:rsid w:val="00EB7D9A"/>
    <w:rsid w:val="00EC2700"/>
    <w:rsid w:val="00EC2A03"/>
    <w:rsid w:val="00EC3F15"/>
    <w:rsid w:val="00EC5AC3"/>
    <w:rsid w:val="00ED0812"/>
    <w:rsid w:val="00ED4326"/>
    <w:rsid w:val="00ED43D1"/>
    <w:rsid w:val="00ED4402"/>
    <w:rsid w:val="00ED5743"/>
    <w:rsid w:val="00ED60B7"/>
    <w:rsid w:val="00ED7585"/>
    <w:rsid w:val="00EE45A7"/>
    <w:rsid w:val="00EE4EE1"/>
    <w:rsid w:val="00EE505C"/>
    <w:rsid w:val="00EE58C5"/>
    <w:rsid w:val="00EE7159"/>
    <w:rsid w:val="00EE77A1"/>
    <w:rsid w:val="00EF14BE"/>
    <w:rsid w:val="00EF173C"/>
    <w:rsid w:val="00EF23EA"/>
    <w:rsid w:val="00EF3260"/>
    <w:rsid w:val="00EF4574"/>
    <w:rsid w:val="00EF6BC8"/>
    <w:rsid w:val="00F02710"/>
    <w:rsid w:val="00F03A84"/>
    <w:rsid w:val="00F05514"/>
    <w:rsid w:val="00F06BF6"/>
    <w:rsid w:val="00F102AE"/>
    <w:rsid w:val="00F11250"/>
    <w:rsid w:val="00F1611E"/>
    <w:rsid w:val="00F17B89"/>
    <w:rsid w:val="00F20A74"/>
    <w:rsid w:val="00F20E5E"/>
    <w:rsid w:val="00F240F9"/>
    <w:rsid w:val="00F24560"/>
    <w:rsid w:val="00F2684E"/>
    <w:rsid w:val="00F3019F"/>
    <w:rsid w:val="00F3329F"/>
    <w:rsid w:val="00F36B15"/>
    <w:rsid w:val="00F42A07"/>
    <w:rsid w:val="00F43674"/>
    <w:rsid w:val="00F44DF7"/>
    <w:rsid w:val="00F46307"/>
    <w:rsid w:val="00F4791C"/>
    <w:rsid w:val="00F53676"/>
    <w:rsid w:val="00F538B0"/>
    <w:rsid w:val="00F5404C"/>
    <w:rsid w:val="00F548DA"/>
    <w:rsid w:val="00F57053"/>
    <w:rsid w:val="00F62A42"/>
    <w:rsid w:val="00F638F7"/>
    <w:rsid w:val="00F63911"/>
    <w:rsid w:val="00F66D94"/>
    <w:rsid w:val="00F70B75"/>
    <w:rsid w:val="00F71B53"/>
    <w:rsid w:val="00F729EF"/>
    <w:rsid w:val="00F76088"/>
    <w:rsid w:val="00F77CAE"/>
    <w:rsid w:val="00F81A7C"/>
    <w:rsid w:val="00F866F7"/>
    <w:rsid w:val="00F91F17"/>
    <w:rsid w:val="00F958AE"/>
    <w:rsid w:val="00F95FAE"/>
    <w:rsid w:val="00F96BB9"/>
    <w:rsid w:val="00F96E6E"/>
    <w:rsid w:val="00FA2E2C"/>
    <w:rsid w:val="00FA3E12"/>
    <w:rsid w:val="00FA5DA8"/>
    <w:rsid w:val="00FA6261"/>
    <w:rsid w:val="00FA6ACE"/>
    <w:rsid w:val="00FA785A"/>
    <w:rsid w:val="00FA7BBA"/>
    <w:rsid w:val="00FB04A7"/>
    <w:rsid w:val="00FB5AED"/>
    <w:rsid w:val="00FC1745"/>
    <w:rsid w:val="00FC1FA1"/>
    <w:rsid w:val="00FC3547"/>
    <w:rsid w:val="00FC3B5C"/>
    <w:rsid w:val="00FC3F86"/>
    <w:rsid w:val="00FC4510"/>
    <w:rsid w:val="00FC6711"/>
    <w:rsid w:val="00FC750D"/>
    <w:rsid w:val="00FD06C0"/>
    <w:rsid w:val="00FD1DF4"/>
    <w:rsid w:val="00FD1FBC"/>
    <w:rsid w:val="00FD22B7"/>
    <w:rsid w:val="00FD5AEB"/>
    <w:rsid w:val="00FD6226"/>
    <w:rsid w:val="00FD6B82"/>
    <w:rsid w:val="00FE1A5B"/>
    <w:rsid w:val="00FE6D51"/>
    <w:rsid w:val="00FE7052"/>
    <w:rsid w:val="00FF3C40"/>
    <w:rsid w:val="00FF44A7"/>
    <w:rsid w:val="00FF52C1"/>
    <w:rsid w:val="00FF71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C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E0214"/>
    <w:pPr>
      <w:suppressAutoHyphens/>
      <w:spacing w:before="120" w:after="60" w:line="260" w:lineRule="atLeast"/>
      <w:jc w:val="both"/>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8E0214"/>
    <w:pPr>
      <w:numPr>
        <w:numId w:val="34"/>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501EA3"/>
    <w:pPr>
      <w:spacing w:before="400" w:after="400" w:line="280" w:lineRule="exact"/>
    </w:pPr>
    <w:rPr>
      <w:b/>
      <w:caps/>
      <w:color w:val="ACD08C" w:themeColor="accent3"/>
      <w:sz w:val="28"/>
    </w:rPr>
  </w:style>
  <w:style w:type="table" w:styleId="TableGrid">
    <w:name w:val="Table Grid"/>
    <w:basedOn w:val="TableNormal"/>
    <w:uiPriority w:val="9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aliases w:val="List Paragraph1,List Paragraph11,List Paragraph111"/>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character" w:customStyle="1" w:styleId="ListParagraphChar">
    <w:name w:val="List Paragraph Char"/>
    <w:aliases w:val="List Paragraph1 Char,List Paragraph11 Char,List Paragraph111 Char"/>
    <w:link w:val="ListParagraph"/>
    <w:uiPriority w:val="34"/>
    <w:locked/>
    <w:rsid w:val="00665FF7"/>
    <w:rPr>
      <w:color w:val="495965" w:themeColor="text2"/>
      <w:lang w:val="en-GB"/>
    </w:rPr>
  </w:style>
  <w:style w:type="character" w:customStyle="1" w:styleId="tgc">
    <w:name w:val="_tgc"/>
    <w:basedOn w:val="DefaultParagraphFont"/>
    <w:rsid w:val="00B35C17"/>
  </w:style>
  <w:style w:type="character" w:styleId="FollowedHyperlink">
    <w:name w:val="FollowedHyperlink"/>
    <w:basedOn w:val="DefaultParagraphFont"/>
    <w:uiPriority w:val="99"/>
    <w:semiHidden/>
    <w:unhideWhenUsed/>
    <w:rsid w:val="00DE4EEE"/>
    <w:rPr>
      <w:color w:val="800080" w:themeColor="followedHyperlink"/>
      <w:u w:val="single"/>
    </w:rPr>
  </w:style>
  <w:style w:type="paragraph" w:styleId="Revision">
    <w:name w:val="Revision"/>
    <w:hidden/>
    <w:uiPriority w:val="99"/>
    <w:semiHidden/>
    <w:rsid w:val="001F4F3D"/>
    <w:pPr>
      <w:spacing w:after="0" w:line="240" w:lineRule="auto"/>
    </w:pPr>
    <w:rPr>
      <w:color w:val="495965" w:themeColor="text2"/>
      <w:lang w:val="en-GB"/>
    </w:rPr>
  </w:style>
  <w:style w:type="character" w:styleId="UnresolvedMention">
    <w:name w:val="Unresolved Mention"/>
    <w:basedOn w:val="DefaultParagraphFont"/>
    <w:uiPriority w:val="99"/>
    <w:semiHidden/>
    <w:unhideWhenUsed/>
    <w:rsid w:val="00F11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3725">
      <w:bodyDiv w:val="1"/>
      <w:marLeft w:val="0"/>
      <w:marRight w:val="0"/>
      <w:marTop w:val="0"/>
      <w:marBottom w:val="0"/>
      <w:divBdr>
        <w:top w:val="none" w:sz="0" w:space="0" w:color="auto"/>
        <w:left w:val="none" w:sz="0" w:space="0" w:color="auto"/>
        <w:bottom w:val="none" w:sz="0" w:space="0" w:color="auto"/>
        <w:right w:val="none" w:sz="0" w:space="0" w:color="auto"/>
      </w:divBdr>
      <w:divsChild>
        <w:div w:id="890843006">
          <w:marLeft w:val="0"/>
          <w:marRight w:val="0"/>
          <w:marTop w:val="0"/>
          <w:marBottom w:val="0"/>
          <w:divBdr>
            <w:top w:val="none" w:sz="0" w:space="0" w:color="auto"/>
            <w:left w:val="none" w:sz="0" w:space="0" w:color="auto"/>
            <w:bottom w:val="none" w:sz="0" w:space="0" w:color="auto"/>
            <w:right w:val="none" w:sz="0" w:space="0" w:color="auto"/>
          </w:divBdr>
          <w:divsChild>
            <w:div w:id="1243760363">
              <w:marLeft w:val="0"/>
              <w:marRight w:val="0"/>
              <w:marTop w:val="0"/>
              <w:marBottom w:val="0"/>
              <w:divBdr>
                <w:top w:val="none" w:sz="0" w:space="0" w:color="auto"/>
                <w:left w:val="none" w:sz="0" w:space="0" w:color="auto"/>
                <w:bottom w:val="none" w:sz="0" w:space="0" w:color="auto"/>
                <w:right w:val="none" w:sz="0" w:space="0" w:color="auto"/>
              </w:divBdr>
              <w:divsChild>
                <w:div w:id="1962149900">
                  <w:marLeft w:val="0"/>
                  <w:marRight w:val="0"/>
                  <w:marTop w:val="375"/>
                  <w:marBottom w:val="375"/>
                  <w:divBdr>
                    <w:top w:val="none" w:sz="0" w:space="0" w:color="auto"/>
                    <w:left w:val="none" w:sz="0" w:space="0" w:color="auto"/>
                    <w:bottom w:val="none" w:sz="0" w:space="0" w:color="auto"/>
                    <w:right w:val="none" w:sz="0" w:space="0" w:color="auto"/>
                  </w:divBdr>
                  <w:divsChild>
                    <w:div w:id="425351801">
                      <w:marLeft w:val="0"/>
                      <w:marRight w:val="0"/>
                      <w:marTop w:val="0"/>
                      <w:marBottom w:val="0"/>
                      <w:divBdr>
                        <w:top w:val="none" w:sz="0" w:space="0" w:color="auto"/>
                        <w:left w:val="none" w:sz="0" w:space="0" w:color="auto"/>
                        <w:bottom w:val="none" w:sz="0" w:space="0" w:color="auto"/>
                        <w:right w:val="none" w:sz="0" w:space="0" w:color="auto"/>
                      </w:divBdr>
                      <w:divsChild>
                        <w:div w:id="1798447784">
                          <w:marLeft w:val="0"/>
                          <w:marRight w:val="0"/>
                          <w:marTop w:val="0"/>
                          <w:marBottom w:val="0"/>
                          <w:divBdr>
                            <w:top w:val="none" w:sz="0" w:space="0" w:color="auto"/>
                            <w:left w:val="none" w:sz="0" w:space="0" w:color="auto"/>
                            <w:bottom w:val="none" w:sz="0" w:space="0" w:color="auto"/>
                            <w:right w:val="none" w:sz="0" w:space="0" w:color="auto"/>
                          </w:divBdr>
                          <w:divsChild>
                            <w:div w:id="2019309064">
                              <w:marLeft w:val="0"/>
                              <w:marRight w:val="0"/>
                              <w:marTop w:val="0"/>
                              <w:marBottom w:val="0"/>
                              <w:divBdr>
                                <w:top w:val="none" w:sz="0" w:space="0" w:color="auto"/>
                                <w:left w:val="none" w:sz="0" w:space="0" w:color="auto"/>
                                <w:bottom w:val="none" w:sz="0" w:space="0" w:color="auto"/>
                                <w:right w:val="none" w:sz="0" w:space="0" w:color="auto"/>
                              </w:divBdr>
                              <w:divsChild>
                                <w:div w:id="1047952139">
                                  <w:marLeft w:val="0"/>
                                  <w:marRight w:val="0"/>
                                  <w:marTop w:val="0"/>
                                  <w:marBottom w:val="0"/>
                                  <w:divBdr>
                                    <w:top w:val="none" w:sz="0" w:space="0" w:color="auto"/>
                                    <w:left w:val="none" w:sz="0" w:space="0" w:color="auto"/>
                                    <w:bottom w:val="none" w:sz="0" w:space="0" w:color="auto"/>
                                    <w:right w:val="none" w:sz="0" w:space="0" w:color="auto"/>
                                  </w:divBdr>
                                  <w:divsChild>
                                    <w:div w:id="480777252">
                                      <w:marLeft w:val="0"/>
                                      <w:marRight w:val="0"/>
                                      <w:marTop w:val="0"/>
                                      <w:marBottom w:val="0"/>
                                      <w:divBdr>
                                        <w:top w:val="none" w:sz="0" w:space="0" w:color="auto"/>
                                        <w:left w:val="none" w:sz="0" w:space="0" w:color="auto"/>
                                        <w:bottom w:val="none" w:sz="0" w:space="0" w:color="auto"/>
                                        <w:right w:val="none" w:sz="0" w:space="0" w:color="auto"/>
                                      </w:divBdr>
                                      <w:divsChild>
                                        <w:div w:id="634674363">
                                          <w:marLeft w:val="0"/>
                                          <w:marRight w:val="0"/>
                                          <w:marTop w:val="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618061">
      <w:bodyDiv w:val="1"/>
      <w:marLeft w:val="0"/>
      <w:marRight w:val="0"/>
      <w:marTop w:val="0"/>
      <w:marBottom w:val="0"/>
      <w:divBdr>
        <w:top w:val="none" w:sz="0" w:space="0" w:color="auto"/>
        <w:left w:val="none" w:sz="0" w:space="0" w:color="auto"/>
        <w:bottom w:val="none" w:sz="0" w:space="0" w:color="auto"/>
        <w:right w:val="none" w:sz="0" w:space="0" w:color="auto"/>
      </w:divBdr>
    </w:div>
    <w:div w:id="471682520">
      <w:bodyDiv w:val="1"/>
      <w:marLeft w:val="0"/>
      <w:marRight w:val="0"/>
      <w:marTop w:val="0"/>
      <w:marBottom w:val="0"/>
      <w:divBdr>
        <w:top w:val="none" w:sz="0" w:space="0" w:color="auto"/>
        <w:left w:val="none" w:sz="0" w:space="0" w:color="auto"/>
        <w:bottom w:val="none" w:sz="0" w:space="0" w:color="auto"/>
        <w:right w:val="none" w:sz="0" w:space="0" w:color="auto"/>
      </w:divBdr>
    </w:div>
    <w:div w:id="838467680">
      <w:bodyDiv w:val="1"/>
      <w:marLeft w:val="0"/>
      <w:marRight w:val="0"/>
      <w:marTop w:val="0"/>
      <w:marBottom w:val="0"/>
      <w:divBdr>
        <w:top w:val="none" w:sz="0" w:space="0" w:color="auto"/>
        <w:left w:val="none" w:sz="0" w:space="0" w:color="auto"/>
        <w:bottom w:val="none" w:sz="0" w:space="0" w:color="auto"/>
        <w:right w:val="none" w:sz="0" w:space="0" w:color="auto"/>
      </w:divBdr>
    </w:div>
    <w:div w:id="208105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dfatintranet.titan.satin.lo/managing-aid/other-aid-management-risk-policies/due-diligence/Pages/default.aspx" TargetMode="External"/><Relationship Id="rId7" Type="http://schemas.openxmlformats.org/officeDocument/2006/relationships/endnotes" Target="endnotes.xml"/><Relationship Id="rId12" Type="http://schemas.openxmlformats.org/officeDocument/2006/relationships/hyperlink" Target="http://dfat.gov.au/aid/who-we-work-with/ngos/Pages/list-of-australian-accredited-non-government-organisations.aspx" TargetMode="External"/><Relationship Id="rId17" Type="http://schemas.openxmlformats.org/officeDocument/2006/relationships/image" Target="media/image9.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due.diligence@dfat.gov.a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fatintranet.titan.satin.lo/managing-aid/other-aid-management-risk-policies/due-diligence/Pages/assessment-register.asp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hyperlink" Target="http://dfatintranet.titan.satin.lo/managing-aid/international-development-programming-guide/Pages/international-development-programming-guide.aspx" TargetMode="External"/><Relationship Id="rId19" Type="http://schemas.openxmlformats.org/officeDocument/2006/relationships/hyperlink" Target="http://dfatintranet.titan.satin.lo/managing-aid/other-aid-management-risk-policies/due-diligence/Pages/assessment-register.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mailto:due.diligence@dfat.gov.au" TargetMode="Externa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91D5E-880F-439E-948E-96BF4B66D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3745</Words>
  <Characters>22825</Characters>
  <Application>Microsoft Office Word</Application>
  <DocSecurity>0</DocSecurity>
  <Lines>376</Lines>
  <Paragraphs>147</Paragraphs>
  <ScaleCrop>false</ScaleCrop>
  <HeadingPairs>
    <vt:vector size="2" baseType="variant">
      <vt:variant>
        <vt:lpstr>Title</vt:lpstr>
      </vt:variant>
      <vt:variant>
        <vt:i4>1</vt:i4>
      </vt:variant>
    </vt:vector>
  </HeadingPairs>
  <TitlesOfParts>
    <vt:vector size="1" baseType="lpstr">
      <vt:lpstr>Due diligence framework</vt:lpstr>
    </vt:vector>
  </TitlesOfParts>
  <Company/>
  <LinksUpToDate>false</LinksUpToDate>
  <CharactersWithSpaces>26525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Due diligence framework</dc:title>
  <dc:creator/>
  <cp:keywords>[SEC=OFFICIAL]</cp:keywords>
  <cp:lastModifiedBy/>
  <cp:revision>1</cp:revision>
  <dcterms:created xsi:type="dcterms:W3CDTF">2024-07-24T06:10:00Z</dcterms:created>
  <dcterms:modified xsi:type="dcterms:W3CDTF">2024-08-16T05:04:00Z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MinimumSecurityClassification">
    <vt:lpwstr>OFFICIAL</vt:lpwstr>
  </property>
  <property fmtid="{D5CDD505-2E9C-101B-9397-08002B2CF9AE}" pid="3" name="PM_SecurityClassification">
    <vt:lpwstr>OFFICIAL</vt:lpwstr>
  </property>
  <property fmtid="{D5CDD505-2E9C-101B-9397-08002B2CF9AE}" pid="4" name="PMHMAC">
    <vt:lpwstr>v=2022.1;a=SHA256;h=67076298A1751BA6A92FA7161A06443F5062104C125F61643E03DB5B32EB1F2A</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D9F6E5C82DFAF7AB6E3D596D48DD43C72EDFDAB4</vt:lpwstr>
  </property>
  <property fmtid="{D5CDD505-2E9C-101B-9397-08002B2CF9AE}" pid="9" name="PM_Originating_FileId">
    <vt:lpwstr>07B4D132C80646C5B5723F0F25E9F219</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2023-11-06T06:35:32Z</vt:lpwstr>
  </property>
  <property fmtid="{D5CDD505-2E9C-101B-9397-08002B2CF9AE}" pid="13" name="PM_ProtectiveMarkingImage_Header">
    <vt:lpwstr>C:\Program Files (x86)\Common Files\janusNET Shared\janusSEAL\Images\DocumentSlashBlue.png</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2022.1</vt:lpwstr>
  </property>
  <property fmtid="{D5CDD505-2E9C-101B-9397-08002B2CF9AE}" pid="20" name="PM_Hash_Salt_Prev">
    <vt:lpwstr>BC4EE7F4D732404DB1A6D11658E65FE5</vt:lpwstr>
  </property>
  <property fmtid="{D5CDD505-2E9C-101B-9397-08002B2CF9AE}" pid="21" name="PM_Hash_Salt">
    <vt:lpwstr>0B3EF2FEDA72DA2FF3C8C33BBB31CA0B</vt:lpwstr>
  </property>
  <property fmtid="{D5CDD505-2E9C-101B-9397-08002B2CF9AE}" pid="22" name="PM_Hash_SHA1">
    <vt:lpwstr>68FCF51C854101128AC81142E7BF114545E091EE</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PM_Display">
    <vt:lpwstr>OFFICIAL</vt:lpwstr>
  </property>
  <property fmtid="{D5CDD505-2E9C-101B-9397-08002B2CF9AE}" pid="26" name="PM_OriginatorUserAccountName_SHA256">
    <vt:lpwstr>3E9DB5AB808CA91EB3E8EC398CDB7F67B110581D6BB28BC88565729DCE387350</vt:lpwstr>
  </property>
  <property fmtid="{D5CDD505-2E9C-101B-9397-08002B2CF9AE}" pid="27" name="PM_OriginatorDomainName_SHA256">
    <vt:lpwstr>6F3591835F3B2A8A025B00B5BA6418010DA3A17C9C26EA9C049FFD28039489A2</vt:lpwstr>
  </property>
  <property fmtid="{D5CDD505-2E9C-101B-9397-08002B2CF9AE}" pid="28" name="PMUuid">
    <vt:lpwstr>v=2022.2;d=gov.au;g=46DD6D7C-8107-577B-BC6E-F348953B2E44</vt:lpwstr>
  </property>
  <property fmtid="{D5CDD505-2E9C-101B-9397-08002B2CF9AE}" pid="29" name="PM_Caveats_Count">
    <vt:lpwstr>0</vt:lpwstr>
  </property>
</Properties>
</file>