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C56B2" w14:textId="6C65F9B8" w:rsidR="000F3E76" w:rsidRPr="000F3E76" w:rsidRDefault="000F3E76" w:rsidP="000F3E76">
      <w:pPr>
        <w:rPr>
          <w:b/>
          <w:bCs/>
        </w:rPr>
      </w:pPr>
      <w:r w:rsidRPr="000F3E76">
        <w:rPr>
          <w:b/>
          <w:bCs/>
        </w:rPr>
        <w:t xml:space="preserve">DFAT management response to partner-led Independent </w:t>
      </w:r>
      <w:r w:rsidR="00C47C26">
        <w:rPr>
          <w:b/>
          <w:bCs/>
        </w:rPr>
        <w:t>E</w:t>
      </w:r>
      <w:r w:rsidRPr="000F3E76">
        <w:rPr>
          <w:b/>
          <w:bCs/>
        </w:rPr>
        <w:t>valuation of Pacific Biosecurity Partnership Program March 2020 – June 2027</w:t>
      </w:r>
    </w:p>
    <w:p w14:paraId="57A4C553" w14:textId="77777777" w:rsidR="000F3E76" w:rsidRDefault="000F3E76" w:rsidP="000F3E76"/>
    <w:p w14:paraId="11997B7C" w14:textId="61A6D0CA" w:rsidR="000F3E76" w:rsidRPr="00EE4D82" w:rsidRDefault="000F3E76" w:rsidP="000F3E76">
      <w:pPr>
        <w:rPr>
          <w:lang w:val="en-AU"/>
        </w:rPr>
      </w:pPr>
      <w:r w:rsidRPr="003A7962">
        <w:t>DFAT welcomes the findings of the independent evaluation of the Pacific Biosecurity Partnerships Program (PBPP)</w:t>
      </w:r>
      <w:r>
        <w:t xml:space="preserve"> and the Solomon Islands Biosecurity Development Program (SIBDP)</w:t>
      </w:r>
      <w:r w:rsidRPr="003A7962">
        <w:t xml:space="preserve">. </w:t>
      </w:r>
      <w:r w:rsidRPr="0080178E">
        <w:rPr>
          <w:lang w:val="en-AU"/>
        </w:rPr>
        <w:t>The evaluation found PBPP</w:t>
      </w:r>
      <w:r>
        <w:rPr>
          <w:lang w:val="en-AU"/>
        </w:rPr>
        <w:t xml:space="preserve"> and SIBDP</w:t>
      </w:r>
      <w:r w:rsidRPr="0080178E">
        <w:rPr>
          <w:lang w:val="en-AU"/>
        </w:rPr>
        <w:t xml:space="preserve"> is contributing to stronger relationships, regional coordination and biosecurity capacity across the Pacific, while also identifying opportunities to improve strategic focus, sustainability, monitoring and evaluation, and coordination with other partners and programs.</w:t>
      </w:r>
    </w:p>
    <w:p w14:paraId="4822FBCB" w14:textId="77777777" w:rsidR="000F3E76" w:rsidRDefault="000F3E76" w:rsidP="000F3E76">
      <w:pPr>
        <w:rPr>
          <w:rFonts w:ascii="Segoe UI" w:eastAsia="Times New Roman" w:hAnsi="Segoe UI" w:cs="Segoe UI"/>
          <w:kern w:val="0"/>
          <w:sz w:val="21"/>
          <w:szCs w:val="21"/>
          <w:lang w:val="en-AU" w:eastAsia="en-AU"/>
          <w14:ligatures w14:val="none"/>
        </w:rPr>
      </w:pPr>
      <w:r>
        <w:t xml:space="preserve">DFAT notes that </w:t>
      </w:r>
      <w:r w:rsidRPr="00EB4B3D">
        <w:t xml:space="preserve">the </w:t>
      </w:r>
      <w:r>
        <w:t xml:space="preserve">Department of Agriculture, Fisheries and Forestry (DAFF) has agreed </w:t>
      </w:r>
      <w:r w:rsidRPr="00EE4D82">
        <w:t>four out of six</w:t>
      </w:r>
      <w:r>
        <w:t xml:space="preserve"> recommendations of the independent evaluation and partially agreed </w:t>
      </w:r>
      <w:r w:rsidRPr="00EE4D82">
        <w:t>two.</w:t>
      </w:r>
      <w:r w:rsidRPr="00A63960">
        <w:rPr>
          <w:rFonts w:ascii="Segoe UI" w:eastAsia="Times New Roman" w:hAnsi="Segoe UI" w:cs="Segoe UI"/>
          <w:kern w:val="0"/>
          <w:sz w:val="21"/>
          <w:szCs w:val="21"/>
          <w:lang w:val="en-AU" w:eastAsia="en-AU"/>
          <w14:ligatures w14:val="none"/>
        </w:rPr>
        <w:t xml:space="preserve"> </w:t>
      </w:r>
    </w:p>
    <w:p w14:paraId="012279FC" w14:textId="77777777" w:rsidR="000F3E76" w:rsidRPr="00483849" w:rsidRDefault="000F3E76" w:rsidP="000F3E76">
      <w:r w:rsidRPr="00EE4D82">
        <w:t>DFAT welcomes DAFF’s response and its commitment to strengthen program implementation.</w:t>
      </w:r>
      <w:r>
        <w:rPr>
          <w:lang w:val="en-AU"/>
        </w:rPr>
        <w:t xml:space="preserve"> </w:t>
      </w:r>
      <w:r w:rsidRPr="00483849">
        <w:t xml:space="preserve">Since </w:t>
      </w:r>
      <w:r>
        <w:t>mid-</w:t>
      </w:r>
      <w:r w:rsidRPr="00483849">
        <w:t xml:space="preserve">2025, </w:t>
      </w:r>
      <w:r>
        <w:t xml:space="preserve">and </w:t>
      </w:r>
      <w:r w:rsidRPr="00483849">
        <w:t xml:space="preserve">following receipt of the initial evaluation findings, DFAT has worked with the </w:t>
      </w:r>
      <w:r>
        <w:t>DAFF</w:t>
      </w:r>
      <w:r w:rsidRPr="00483849">
        <w:t xml:space="preserve"> to strengthen the program. This has included providing multi</w:t>
      </w:r>
      <w:r>
        <w:t>-</w:t>
      </w:r>
      <w:r w:rsidRPr="00483849">
        <w:t>year funding in recognition that regional coordination requires sustained effort over time, developing a clearer theory of change and outcome indicators for 2026</w:t>
      </w:r>
      <w:r>
        <w:t xml:space="preserve"> to 20</w:t>
      </w:r>
      <w:r w:rsidRPr="00483849">
        <w:t xml:space="preserve">27, and enhancing communication </w:t>
      </w:r>
      <w:r>
        <w:t xml:space="preserve">and coordination </w:t>
      </w:r>
      <w:r w:rsidRPr="00483849">
        <w:t>with DFAT’s overseas missions.</w:t>
      </w:r>
      <w:r>
        <w:t xml:space="preserve"> </w:t>
      </w:r>
    </w:p>
    <w:p w14:paraId="22AE66DB" w14:textId="77777777" w:rsidR="000F3E76" w:rsidRDefault="000F3E76" w:rsidP="000F3E76">
      <w:r w:rsidRPr="00483849">
        <w:t>DFAT agrees that future programming should have a more clearly defined scope and set of priorities that reflect the program’s scale</w:t>
      </w:r>
      <w:r w:rsidRPr="002B7C21">
        <w:t>, available resources</w:t>
      </w:r>
      <w:r w:rsidRPr="00483849">
        <w:t xml:space="preserve"> and Australia’s comparative advantage. DFAT will use the evaluation to inform future biosecurity investments in the Pacific, ensure alignment with broader regional programs</w:t>
      </w:r>
      <w:r>
        <w:t xml:space="preserve"> and the Australia-Pacific Regional Development Partnership Plan</w:t>
      </w:r>
      <w:r w:rsidRPr="00483849">
        <w:t>, and maintain Australia’s support target, effective, and sustainable</w:t>
      </w:r>
      <w:r>
        <w:t xml:space="preserve"> outcomes. </w:t>
      </w:r>
    </w:p>
    <w:p w14:paraId="17AC9CC7" w14:textId="7F6FAE96" w:rsidR="000F3E76" w:rsidRPr="00483849" w:rsidRDefault="4EAD6CD6" w:rsidP="000F3E76">
      <w:r>
        <w:t xml:space="preserve">DAFF has published the report and its management response on its website </w:t>
      </w:r>
      <w:hyperlink r:id="rId6" w:anchor="midterm-program-evaluation">
        <w:r w:rsidRPr="34A3DA7D">
          <w:rPr>
            <w:rStyle w:val="Hyperlink"/>
          </w:rPr>
          <w:t>DAFF evaluation published webpage.</w:t>
        </w:r>
      </w:hyperlink>
    </w:p>
    <w:p w14:paraId="7E652410" w14:textId="5F82AEF9" w:rsidR="0017686F" w:rsidRDefault="0017686F" w:rsidP="34A3DA7D"/>
    <w:sectPr w:rsidR="0017686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DEA12" w14:textId="77777777" w:rsidR="00786730" w:rsidRDefault="00786730" w:rsidP="00C47C26">
      <w:pPr>
        <w:spacing w:after="0" w:line="240" w:lineRule="auto"/>
      </w:pPr>
      <w:r>
        <w:separator/>
      </w:r>
    </w:p>
  </w:endnote>
  <w:endnote w:type="continuationSeparator" w:id="0">
    <w:p w14:paraId="52D03540" w14:textId="77777777" w:rsidR="00786730" w:rsidRDefault="00786730" w:rsidP="00C47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455D9" w14:textId="74264882" w:rsidR="00C47C26" w:rsidRDefault="00C47C26">
    <w:pPr>
      <w:pStyle w:val="Footer"/>
    </w:pPr>
    <w:r>
      <w:rPr>
        <w:noProof/>
      </w:rPr>
      <mc:AlternateContent>
        <mc:Choice Requires="wps">
          <w:drawing>
            <wp:anchor distT="0" distB="0" distL="0" distR="0" simplePos="0" relativeHeight="251662336" behindDoc="0" locked="0" layoutInCell="1" allowOverlap="1" wp14:anchorId="7BB8A0BA" wp14:editId="0DDF97EF">
              <wp:simplePos x="635" y="635"/>
              <wp:positionH relativeFrom="page">
                <wp:align>center</wp:align>
              </wp:positionH>
              <wp:positionV relativeFrom="page">
                <wp:align>bottom</wp:align>
              </wp:positionV>
              <wp:extent cx="622300" cy="405765"/>
              <wp:effectExtent l="0" t="0" r="6350" b="0"/>
              <wp:wrapNone/>
              <wp:docPr id="207262939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53AE5F49" w14:textId="638A4E2E" w:rsidR="00C47C26" w:rsidRPr="00C47C26" w:rsidRDefault="00C47C26" w:rsidP="00C47C26">
                          <w:pPr>
                            <w:spacing w:after="0"/>
                            <w:rPr>
                              <w:rFonts w:ascii="Aptos" w:eastAsia="Aptos" w:hAnsi="Aptos" w:cs="Aptos"/>
                              <w:noProof/>
                              <w:color w:val="FF0000"/>
                            </w:rPr>
                          </w:pPr>
                          <w:r w:rsidRPr="00C47C26">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7BB8A0BA">
              <v:stroke joinstyle="miter"/>
              <v:path gradientshapeok="t" o:connecttype="rect"/>
            </v:shapetype>
            <v:shape id="Text Box 5" style="position:absolute;margin-left:0;margin-top:0;width:49pt;height:31.95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">
              <v:fill o:detectmouseclick="t"/>
              <v:textbox style="mso-fit-shape-to-text:t" inset="0,0,0,15pt">
                <w:txbxContent>
                  <w:p w:rsidRPr="00C47C26" w:rsidR="00C47C26" w:rsidP="00C47C26" w:rsidRDefault="00C47C26" w14:paraId="53AE5F49" w14:textId="638A4E2E">
                    <w:pPr>
                      <w:spacing w:after="0"/>
                      <w:rPr>
                        <w:rFonts w:ascii="Aptos" w:hAnsi="Aptos" w:eastAsia="Aptos" w:cs="Aptos"/>
                        <w:noProof/>
                        <w:color w:val="FF0000"/>
                      </w:rPr>
                    </w:pPr>
                    <w:r w:rsidRPr="00C47C26">
                      <w:rPr>
                        <w:rFonts w:ascii="Aptos" w:hAnsi="Aptos" w:eastAsia="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2C4AC" w14:textId="4E44EB0F" w:rsidR="00C47C26" w:rsidRDefault="00C47C26">
    <w:pPr>
      <w:pStyle w:val="Footer"/>
    </w:pPr>
    <w:r>
      <w:rPr>
        <w:noProof/>
      </w:rPr>
      <mc:AlternateContent>
        <mc:Choice Requires="wps">
          <w:drawing>
            <wp:anchor distT="0" distB="0" distL="0" distR="0" simplePos="0" relativeHeight="251663360" behindDoc="0" locked="0" layoutInCell="1" allowOverlap="1" wp14:anchorId="44FA83D4" wp14:editId="0CF02D5A">
              <wp:simplePos x="914400" y="9418320"/>
              <wp:positionH relativeFrom="page">
                <wp:align>center</wp:align>
              </wp:positionH>
              <wp:positionV relativeFrom="page">
                <wp:align>bottom</wp:align>
              </wp:positionV>
              <wp:extent cx="622300" cy="405765"/>
              <wp:effectExtent l="0" t="0" r="6350" b="0"/>
              <wp:wrapNone/>
              <wp:docPr id="132653010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5F1A445" w14:textId="5237D816" w:rsidR="00C47C26" w:rsidRPr="00C47C26" w:rsidRDefault="00C47C26" w:rsidP="00C47C26">
                          <w:pPr>
                            <w:spacing w:after="0"/>
                            <w:rPr>
                              <w:rFonts w:ascii="Aptos" w:eastAsia="Aptos" w:hAnsi="Aptos" w:cs="Aptos"/>
                              <w:noProof/>
                              <w:color w:val="FF0000"/>
                            </w:rPr>
                          </w:pPr>
                          <w:r w:rsidRPr="00C47C26">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44FA83D4">
              <v:stroke joinstyle="miter"/>
              <v:path gradientshapeok="t" o:connecttype="rect"/>
            </v:shapetype>
            <v:shape id="Text Box 6" style="position:absolute;margin-left:0;margin-top:0;width:49pt;height:31.95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mo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">
              <v:fill o:detectmouseclick="t"/>
              <v:textbox style="mso-fit-shape-to-text:t" inset="0,0,0,15pt">
                <w:txbxContent>
                  <w:p w:rsidRPr="00C47C26" w:rsidR="00C47C26" w:rsidP="00C47C26" w:rsidRDefault="00C47C26" w14:paraId="75F1A445" w14:textId="5237D816">
                    <w:pPr>
                      <w:spacing w:after="0"/>
                      <w:rPr>
                        <w:rFonts w:ascii="Aptos" w:hAnsi="Aptos" w:eastAsia="Aptos" w:cs="Aptos"/>
                        <w:noProof/>
                        <w:color w:val="FF0000"/>
                      </w:rPr>
                    </w:pPr>
                    <w:r w:rsidRPr="00C47C26">
                      <w:rPr>
                        <w:rFonts w:ascii="Aptos" w:hAnsi="Aptos" w:eastAsia="Aptos" w:cs="Aptos"/>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DDE16" w14:textId="6B5648DF" w:rsidR="00C47C26" w:rsidRDefault="00C47C26">
    <w:pPr>
      <w:pStyle w:val="Footer"/>
    </w:pPr>
    <w:r>
      <w:rPr>
        <w:noProof/>
      </w:rPr>
      <mc:AlternateContent>
        <mc:Choice Requires="wps">
          <w:drawing>
            <wp:anchor distT="0" distB="0" distL="0" distR="0" simplePos="0" relativeHeight="251661312" behindDoc="0" locked="0" layoutInCell="1" allowOverlap="1" wp14:anchorId="683670AC" wp14:editId="35DBBD8A">
              <wp:simplePos x="635" y="635"/>
              <wp:positionH relativeFrom="page">
                <wp:align>center</wp:align>
              </wp:positionH>
              <wp:positionV relativeFrom="page">
                <wp:align>bottom</wp:align>
              </wp:positionV>
              <wp:extent cx="622300" cy="405765"/>
              <wp:effectExtent l="0" t="0" r="6350" b="0"/>
              <wp:wrapNone/>
              <wp:docPr id="178204319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58B679FB" w14:textId="6B726AE5" w:rsidR="00C47C26" w:rsidRPr="00C47C26" w:rsidRDefault="00C47C26" w:rsidP="00C47C26">
                          <w:pPr>
                            <w:spacing w:after="0"/>
                            <w:rPr>
                              <w:rFonts w:ascii="Aptos" w:eastAsia="Aptos" w:hAnsi="Aptos" w:cs="Aptos"/>
                              <w:noProof/>
                              <w:color w:val="FF0000"/>
                            </w:rPr>
                          </w:pPr>
                          <w:r w:rsidRPr="00C47C26">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683670AC">
              <v:stroke joinstyle="miter"/>
              <v:path gradientshapeok="t" o:connecttype="rect"/>
            </v:shapetype>
            <v:shape id="Text Box 4" style="position:absolute;margin-left:0;margin-top:0;width:49pt;height:31.95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UQqGJQwCAAAcBAAA&#10;DgAAAAAAAAAAAAAAAAAuAgAAZHJzL2Uyb0RvYy54bWxQSwECLQAUAAYACAAAACEAwLHFXtoAAAAD&#10;AQAADwAAAAAAAAAAAAAAAABmBAAAZHJzL2Rvd25yZXYueG1sUEsFBgAAAAAEAAQA8wAAAG0FAAAA&#10;AA==&#10;">
              <v:fill o:detectmouseclick="t"/>
              <v:textbox style="mso-fit-shape-to-text:t" inset="0,0,0,15pt">
                <w:txbxContent>
                  <w:p w:rsidRPr="00C47C26" w:rsidR="00C47C26" w:rsidP="00C47C26" w:rsidRDefault="00C47C26" w14:paraId="58B679FB" w14:textId="6B726AE5">
                    <w:pPr>
                      <w:spacing w:after="0"/>
                      <w:rPr>
                        <w:rFonts w:ascii="Aptos" w:hAnsi="Aptos" w:eastAsia="Aptos" w:cs="Aptos"/>
                        <w:noProof/>
                        <w:color w:val="FF0000"/>
                      </w:rPr>
                    </w:pPr>
                    <w:r w:rsidRPr="00C47C26">
                      <w:rPr>
                        <w:rFonts w:ascii="Aptos" w:hAnsi="Aptos" w:eastAsia="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C2CF5" w14:textId="77777777" w:rsidR="00786730" w:rsidRDefault="00786730" w:rsidP="00C47C26">
      <w:pPr>
        <w:spacing w:after="0" w:line="240" w:lineRule="auto"/>
      </w:pPr>
      <w:r>
        <w:separator/>
      </w:r>
    </w:p>
  </w:footnote>
  <w:footnote w:type="continuationSeparator" w:id="0">
    <w:p w14:paraId="3FDB8470" w14:textId="77777777" w:rsidR="00786730" w:rsidRDefault="00786730" w:rsidP="00C47C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01437" w14:textId="25473116" w:rsidR="00C47C26" w:rsidRDefault="00C47C26">
    <w:pPr>
      <w:pStyle w:val="Header"/>
    </w:pPr>
    <w:r>
      <w:rPr>
        <w:noProof/>
      </w:rPr>
      <mc:AlternateContent>
        <mc:Choice Requires="wps">
          <w:drawing>
            <wp:anchor distT="0" distB="0" distL="0" distR="0" simplePos="0" relativeHeight="251659264" behindDoc="0" locked="0" layoutInCell="1" allowOverlap="1" wp14:anchorId="3732EE69" wp14:editId="33F1F9BB">
              <wp:simplePos x="635" y="635"/>
              <wp:positionH relativeFrom="page">
                <wp:align>center</wp:align>
              </wp:positionH>
              <wp:positionV relativeFrom="page">
                <wp:align>top</wp:align>
              </wp:positionV>
              <wp:extent cx="622300" cy="405765"/>
              <wp:effectExtent l="0" t="0" r="6350" b="13335"/>
              <wp:wrapNone/>
              <wp:docPr id="157510439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16DAE5CD" w14:textId="66AE9ED2" w:rsidR="00C47C26" w:rsidRPr="00C47C26" w:rsidRDefault="00C47C26" w:rsidP="00C47C26">
                          <w:pPr>
                            <w:spacing w:after="0"/>
                            <w:rPr>
                              <w:rFonts w:ascii="Aptos" w:eastAsia="Aptos" w:hAnsi="Aptos" w:cs="Aptos"/>
                              <w:noProof/>
                              <w:color w:val="FF0000"/>
                            </w:rPr>
                          </w:pPr>
                          <w:r w:rsidRPr="00C47C2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3732EE69">
              <v:stroke joinstyle="miter"/>
              <v:path gradientshapeok="t" o:connecttype="rect"/>
            </v:shapetype>
            <v:shape id="Text Box 2" style="position:absolute;margin-left:0;margin-top:0;width:49pt;height:31.95pt;z-index:251659264;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v:fill o:detectmouseclick="t"/>
              <v:textbox style="mso-fit-shape-to-text:t" inset="0,15pt,0,0">
                <w:txbxContent>
                  <w:p w:rsidRPr="00C47C26" w:rsidR="00C47C26" w:rsidP="00C47C26" w:rsidRDefault="00C47C26" w14:paraId="16DAE5CD" w14:textId="66AE9ED2">
                    <w:pPr>
                      <w:spacing w:after="0"/>
                      <w:rPr>
                        <w:rFonts w:ascii="Aptos" w:hAnsi="Aptos" w:eastAsia="Aptos" w:cs="Aptos"/>
                        <w:noProof/>
                        <w:color w:val="FF0000"/>
                      </w:rPr>
                    </w:pPr>
                    <w:r w:rsidRPr="00C47C26">
                      <w:rPr>
                        <w:rFonts w:ascii="Aptos" w:hAnsi="Aptos" w:eastAsia="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A6CCE" w14:textId="3B76C990" w:rsidR="00C47C26" w:rsidRDefault="00C47C26">
    <w:pPr>
      <w:pStyle w:val="Header"/>
    </w:pPr>
    <w:r>
      <w:rPr>
        <w:noProof/>
      </w:rPr>
      <mc:AlternateContent>
        <mc:Choice Requires="wps">
          <w:drawing>
            <wp:anchor distT="0" distB="0" distL="0" distR="0" simplePos="0" relativeHeight="251660288" behindDoc="0" locked="0" layoutInCell="1" allowOverlap="1" wp14:anchorId="571F7A1E" wp14:editId="10B361D3">
              <wp:simplePos x="914400" y="457200"/>
              <wp:positionH relativeFrom="page">
                <wp:align>center</wp:align>
              </wp:positionH>
              <wp:positionV relativeFrom="page">
                <wp:align>top</wp:align>
              </wp:positionV>
              <wp:extent cx="622300" cy="405765"/>
              <wp:effectExtent l="0" t="0" r="6350" b="13335"/>
              <wp:wrapNone/>
              <wp:docPr id="88494182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0B9F165F" w14:textId="7129FF98" w:rsidR="00C47C26" w:rsidRPr="00C47C26" w:rsidRDefault="00C47C26" w:rsidP="00C47C26">
                          <w:pPr>
                            <w:spacing w:after="0"/>
                            <w:rPr>
                              <w:rFonts w:ascii="Aptos" w:eastAsia="Aptos" w:hAnsi="Aptos" w:cs="Aptos"/>
                              <w:noProof/>
                              <w:color w:val="FF0000"/>
                            </w:rPr>
                          </w:pPr>
                          <w:r w:rsidRPr="00C47C2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571F7A1E">
              <v:stroke joinstyle="miter"/>
              <v:path gradientshapeok="t" o:connecttype="rect"/>
            </v:shapetype>
            <v:shape id="Text Box 3" style="position:absolute;margin-left:0;margin-top:0;width:49pt;height:31.95pt;z-index:251660288;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">
              <v:fill o:detectmouseclick="t"/>
              <v:textbox style="mso-fit-shape-to-text:t" inset="0,15pt,0,0">
                <w:txbxContent>
                  <w:p w:rsidRPr="00C47C26" w:rsidR="00C47C26" w:rsidP="00C47C26" w:rsidRDefault="00C47C26" w14:paraId="0B9F165F" w14:textId="7129FF98">
                    <w:pPr>
                      <w:spacing w:after="0"/>
                      <w:rPr>
                        <w:rFonts w:ascii="Aptos" w:hAnsi="Aptos" w:eastAsia="Aptos" w:cs="Aptos"/>
                        <w:noProof/>
                        <w:color w:val="FF0000"/>
                      </w:rPr>
                    </w:pPr>
                    <w:r w:rsidRPr="00C47C26">
                      <w:rPr>
                        <w:rFonts w:ascii="Aptos" w:hAnsi="Aptos" w:eastAsia="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F4134" w14:textId="5EB0CB8A" w:rsidR="00C47C26" w:rsidRDefault="00C47C26">
    <w:pPr>
      <w:pStyle w:val="Header"/>
    </w:pPr>
    <w:r>
      <w:rPr>
        <w:noProof/>
      </w:rPr>
      <mc:AlternateContent>
        <mc:Choice Requires="wps">
          <w:drawing>
            <wp:anchor distT="0" distB="0" distL="0" distR="0" simplePos="0" relativeHeight="251658240" behindDoc="0" locked="0" layoutInCell="1" allowOverlap="1" wp14:anchorId="3F7D67CA" wp14:editId="096271DD">
              <wp:simplePos x="635" y="635"/>
              <wp:positionH relativeFrom="page">
                <wp:align>center</wp:align>
              </wp:positionH>
              <wp:positionV relativeFrom="page">
                <wp:align>top</wp:align>
              </wp:positionV>
              <wp:extent cx="622300" cy="405765"/>
              <wp:effectExtent l="0" t="0" r="6350" b="13335"/>
              <wp:wrapNone/>
              <wp:docPr id="173121244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42DE5F46" w14:textId="67F9EA9A" w:rsidR="00C47C26" w:rsidRPr="00C47C26" w:rsidRDefault="00C47C26" w:rsidP="00C47C26">
                          <w:pPr>
                            <w:spacing w:after="0"/>
                            <w:rPr>
                              <w:rFonts w:ascii="Aptos" w:eastAsia="Aptos" w:hAnsi="Aptos" w:cs="Aptos"/>
                              <w:noProof/>
                              <w:color w:val="FF0000"/>
                            </w:rPr>
                          </w:pPr>
                          <w:r w:rsidRPr="00C47C2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3F7D67CA">
              <v:stroke joinstyle="miter"/>
              <v:path gradientshapeok="t" o:connecttype="rect"/>
            </v:shapetype>
            <v:shape id="Text Box 1" style="position:absolute;margin-left:0;margin-top:0;width:49pt;height:31.9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">
              <v:fill o:detectmouseclick="t"/>
              <v:textbox style="mso-fit-shape-to-text:t" inset="0,15pt,0,0">
                <w:txbxContent>
                  <w:p w:rsidRPr="00C47C26" w:rsidR="00C47C26" w:rsidP="00C47C26" w:rsidRDefault="00C47C26" w14:paraId="42DE5F46" w14:textId="67F9EA9A">
                    <w:pPr>
                      <w:spacing w:after="0"/>
                      <w:rPr>
                        <w:rFonts w:ascii="Aptos" w:hAnsi="Aptos" w:eastAsia="Aptos" w:cs="Aptos"/>
                        <w:noProof/>
                        <w:color w:val="FF0000"/>
                      </w:rPr>
                    </w:pPr>
                    <w:r w:rsidRPr="00C47C26">
                      <w:rPr>
                        <w:rFonts w:ascii="Aptos" w:hAnsi="Aptos" w:eastAsia="Aptos" w:cs="Aptos"/>
                        <w:noProof/>
                        <w:color w:val="FF0000"/>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E76"/>
    <w:rsid w:val="000F3E76"/>
    <w:rsid w:val="0017686F"/>
    <w:rsid w:val="002D318E"/>
    <w:rsid w:val="00463D43"/>
    <w:rsid w:val="0075612E"/>
    <w:rsid w:val="00786730"/>
    <w:rsid w:val="00870E93"/>
    <w:rsid w:val="00A660EC"/>
    <w:rsid w:val="00B51523"/>
    <w:rsid w:val="00C47C26"/>
    <w:rsid w:val="00D82A57"/>
    <w:rsid w:val="00DD7FC5"/>
    <w:rsid w:val="00F55D5B"/>
    <w:rsid w:val="016468AC"/>
    <w:rsid w:val="34A3DA7D"/>
    <w:rsid w:val="4EAD6CD6"/>
    <w:rsid w:val="6F6BF8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5A926"/>
  <w15:chartTrackingRefBased/>
  <w15:docId w15:val="{51EA8A0A-F282-44B5-82F0-D9726D22A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E76"/>
  </w:style>
  <w:style w:type="paragraph" w:styleId="Heading1">
    <w:name w:val="heading 1"/>
    <w:basedOn w:val="Normal"/>
    <w:next w:val="Normal"/>
    <w:link w:val="Heading1Char"/>
    <w:uiPriority w:val="9"/>
    <w:qFormat/>
    <w:rsid w:val="000F3E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3E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3E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3E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3E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3E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3E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3E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3E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3E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3E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3E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3E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3E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3E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3E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3E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3E76"/>
    <w:rPr>
      <w:rFonts w:eastAsiaTheme="majorEastAsia" w:cstheme="majorBidi"/>
      <w:color w:val="272727" w:themeColor="text1" w:themeTint="D8"/>
    </w:rPr>
  </w:style>
  <w:style w:type="paragraph" w:styleId="Title">
    <w:name w:val="Title"/>
    <w:basedOn w:val="Normal"/>
    <w:next w:val="Normal"/>
    <w:link w:val="TitleChar"/>
    <w:uiPriority w:val="10"/>
    <w:qFormat/>
    <w:rsid w:val="000F3E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3E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3E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3E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3E76"/>
    <w:pPr>
      <w:spacing w:before="160"/>
      <w:jc w:val="center"/>
    </w:pPr>
    <w:rPr>
      <w:i/>
      <w:iCs/>
      <w:color w:val="404040" w:themeColor="text1" w:themeTint="BF"/>
    </w:rPr>
  </w:style>
  <w:style w:type="character" w:customStyle="1" w:styleId="QuoteChar">
    <w:name w:val="Quote Char"/>
    <w:basedOn w:val="DefaultParagraphFont"/>
    <w:link w:val="Quote"/>
    <w:uiPriority w:val="29"/>
    <w:rsid w:val="000F3E76"/>
    <w:rPr>
      <w:i/>
      <w:iCs/>
      <w:color w:val="404040" w:themeColor="text1" w:themeTint="BF"/>
    </w:rPr>
  </w:style>
  <w:style w:type="paragraph" w:styleId="ListParagraph">
    <w:name w:val="List Paragraph"/>
    <w:basedOn w:val="Normal"/>
    <w:uiPriority w:val="34"/>
    <w:qFormat/>
    <w:rsid w:val="000F3E76"/>
    <w:pPr>
      <w:ind w:left="720"/>
      <w:contextualSpacing/>
    </w:pPr>
  </w:style>
  <w:style w:type="character" w:styleId="IntenseEmphasis">
    <w:name w:val="Intense Emphasis"/>
    <w:basedOn w:val="DefaultParagraphFont"/>
    <w:uiPriority w:val="21"/>
    <w:qFormat/>
    <w:rsid w:val="000F3E76"/>
    <w:rPr>
      <w:i/>
      <w:iCs/>
      <w:color w:val="0F4761" w:themeColor="accent1" w:themeShade="BF"/>
    </w:rPr>
  </w:style>
  <w:style w:type="paragraph" w:styleId="IntenseQuote">
    <w:name w:val="Intense Quote"/>
    <w:basedOn w:val="Normal"/>
    <w:next w:val="Normal"/>
    <w:link w:val="IntenseQuoteChar"/>
    <w:uiPriority w:val="30"/>
    <w:qFormat/>
    <w:rsid w:val="000F3E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3E76"/>
    <w:rPr>
      <w:i/>
      <w:iCs/>
      <w:color w:val="0F4761" w:themeColor="accent1" w:themeShade="BF"/>
    </w:rPr>
  </w:style>
  <w:style w:type="character" w:styleId="IntenseReference">
    <w:name w:val="Intense Reference"/>
    <w:basedOn w:val="DefaultParagraphFont"/>
    <w:uiPriority w:val="32"/>
    <w:qFormat/>
    <w:rsid w:val="000F3E76"/>
    <w:rPr>
      <w:b/>
      <w:bCs/>
      <w:smallCaps/>
      <w:color w:val="0F4761" w:themeColor="accent1" w:themeShade="BF"/>
      <w:spacing w:val="5"/>
    </w:rPr>
  </w:style>
  <w:style w:type="character" w:styleId="CommentReference">
    <w:name w:val="annotation reference"/>
    <w:basedOn w:val="DefaultParagraphFont"/>
    <w:uiPriority w:val="99"/>
    <w:semiHidden/>
    <w:unhideWhenUsed/>
    <w:rsid w:val="000F3E76"/>
    <w:rPr>
      <w:sz w:val="16"/>
      <w:szCs w:val="16"/>
    </w:rPr>
  </w:style>
  <w:style w:type="paragraph" w:styleId="CommentText">
    <w:name w:val="annotation text"/>
    <w:basedOn w:val="Normal"/>
    <w:link w:val="CommentTextChar"/>
    <w:uiPriority w:val="99"/>
    <w:unhideWhenUsed/>
    <w:rsid w:val="000F3E76"/>
    <w:pPr>
      <w:spacing w:line="240" w:lineRule="auto"/>
    </w:pPr>
    <w:rPr>
      <w:sz w:val="20"/>
      <w:szCs w:val="20"/>
    </w:rPr>
  </w:style>
  <w:style w:type="character" w:customStyle="1" w:styleId="CommentTextChar">
    <w:name w:val="Comment Text Char"/>
    <w:basedOn w:val="DefaultParagraphFont"/>
    <w:link w:val="CommentText"/>
    <w:uiPriority w:val="99"/>
    <w:rsid w:val="000F3E76"/>
    <w:rPr>
      <w:sz w:val="20"/>
      <w:szCs w:val="20"/>
    </w:rPr>
  </w:style>
  <w:style w:type="paragraph" w:styleId="Header">
    <w:name w:val="header"/>
    <w:basedOn w:val="Normal"/>
    <w:link w:val="HeaderChar"/>
    <w:uiPriority w:val="99"/>
    <w:unhideWhenUsed/>
    <w:rsid w:val="00C47C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C26"/>
  </w:style>
  <w:style w:type="paragraph" w:styleId="Footer">
    <w:name w:val="footer"/>
    <w:basedOn w:val="Normal"/>
    <w:link w:val="FooterChar"/>
    <w:uiPriority w:val="99"/>
    <w:unhideWhenUsed/>
    <w:rsid w:val="00C47C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C26"/>
  </w:style>
  <w:style w:type="character" w:styleId="Hyperlink">
    <w:name w:val="Hyperlink"/>
    <w:basedOn w:val="DefaultParagraphFont"/>
    <w:uiPriority w:val="99"/>
    <w:unhideWhenUsed/>
    <w:rsid w:val="34A3DA7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griculture.gov.au/biosecurity-trade/policy/australia/public-awareness/pacific-engagement/working-togethe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250</Words>
  <Characters>1612</Characters>
  <Application>Microsoft Office Word</Application>
  <DocSecurity>0</DocSecurity>
  <Lines>25</Lines>
  <Paragraphs>6</Paragraphs>
  <ScaleCrop>false</ScaleCrop>
  <Company>Department of Foreign Affairs and Trade</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Latitia Chow</dc:creator>
  <cp:keywords/>
  <dc:description/>
  <cp:lastModifiedBy>Nicole Bejjani</cp:lastModifiedBy>
  <cp:revision>3</cp:revision>
  <cp:lastPrinted>2026-09-29T01:07:00Z</cp:lastPrinted>
  <dcterms:created xsi:type="dcterms:W3CDTF">2026-09-29T01:05:00Z</dcterms:created>
  <dcterms:modified xsi:type="dcterms:W3CDTF">2026-09-29T01:07:00Z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673034a0,5de22f87,34bf2404</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6a37d23c,7b89d08e,4f113e3c</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ies>
</file>