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70F13" w14:textId="35064B23" w:rsidR="0002143C" w:rsidRPr="00CF4159" w:rsidRDefault="005F2669" w:rsidP="00C17AC3">
      <w:pPr>
        <w:pStyle w:val="Heading1"/>
      </w:pPr>
      <w:r>
        <w:t>Australian Government</w:t>
      </w:r>
      <w:r w:rsidR="0002143C" w:rsidRPr="00CF4159">
        <w:t xml:space="preserve"> Response to the Independent Review of the ADB Sustainable Transport Infrastructure Improvement Project/National Transport Fund</w:t>
      </w:r>
    </w:p>
    <w:p w14:paraId="5F39C1A8" w14:textId="340F5B41" w:rsidR="00562158" w:rsidRPr="00CF4159" w:rsidRDefault="0002143C">
      <w:pPr>
        <w:rPr>
          <w:rFonts w:asciiTheme="majorHAnsi" w:hAnsiTheme="majorHAnsi" w:cstheme="majorHAnsi"/>
        </w:rPr>
      </w:pPr>
      <w:r w:rsidRPr="00444F76">
        <w:rPr>
          <w:rFonts w:asciiTheme="majorHAnsi" w:hAnsiTheme="majorHAnsi" w:cstheme="majorHAnsi"/>
          <w:b/>
          <w:bCs/>
        </w:rPr>
        <w:t>Report date:</w:t>
      </w:r>
      <w:r w:rsidRPr="00CF4159">
        <w:rPr>
          <w:rFonts w:asciiTheme="majorHAnsi" w:hAnsiTheme="majorHAnsi" w:cstheme="majorHAnsi"/>
        </w:rPr>
        <w:t xml:space="preserve"> November 2022</w:t>
      </w:r>
    </w:p>
    <w:p w14:paraId="4C2C9F1C" w14:textId="66E0CE7C" w:rsidR="0002143C" w:rsidRPr="00CF4159" w:rsidRDefault="0002143C">
      <w:pPr>
        <w:rPr>
          <w:rFonts w:asciiTheme="majorHAnsi" w:hAnsiTheme="majorHAnsi" w:cstheme="majorHAnsi"/>
        </w:rPr>
      </w:pPr>
    </w:p>
    <w:p w14:paraId="595E58AA" w14:textId="27DE244A" w:rsidR="0002143C" w:rsidRPr="00CF4159" w:rsidRDefault="0002143C" w:rsidP="00C17AC3">
      <w:pPr>
        <w:pStyle w:val="Heading2"/>
      </w:pPr>
      <w:r w:rsidRPr="00CF4159">
        <w:t>Background</w:t>
      </w:r>
    </w:p>
    <w:p w14:paraId="2B584C76" w14:textId="7F782BB6" w:rsidR="0097303D" w:rsidRPr="00CF4159" w:rsidRDefault="0097303D" w:rsidP="0097303D">
      <w:pPr>
        <w:spacing w:after="120"/>
        <w:rPr>
          <w:rFonts w:asciiTheme="majorHAnsi" w:hAnsiTheme="majorHAnsi" w:cstheme="majorHAnsi"/>
        </w:rPr>
      </w:pPr>
      <w:r w:rsidRPr="00CF4159">
        <w:rPr>
          <w:rFonts w:asciiTheme="majorHAnsi" w:hAnsiTheme="majorHAnsi" w:cstheme="majorHAnsi"/>
        </w:rPr>
        <w:t xml:space="preserve">Australia and the Asian Development Bank (ADB) </w:t>
      </w:r>
      <w:r w:rsidR="005B47CA" w:rsidRPr="00CF4159">
        <w:rPr>
          <w:rFonts w:asciiTheme="majorHAnsi" w:hAnsiTheme="majorHAnsi" w:cstheme="majorHAnsi"/>
        </w:rPr>
        <w:t xml:space="preserve">jointly designed and </w:t>
      </w:r>
      <w:r w:rsidRPr="00CF4159">
        <w:rPr>
          <w:rFonts w:asciiTheme="majorHAnsi" w:hAnsiTheme="majorHAnsi" w:cstheme="majorHAnsi"/>
        </w:rPr>
        <w:t>funded the Sustainable Transport Infrastructure Improvement Project (STIIP</w:t>
      </w:r>
      <w:r w:rsidR="005B47CA" w:rsidRPr="00CF4159">
        <w:rPr>
          <w:rFonts w:asciiTheme="majorHAnsi" w:hAnsiTheme="majorHAnsi" w:cstheme="majorHAnsi"/>
        </w:rPr>
        <w:t>, 2016-2022</w:t>
      </w:r>
      <w:r w:rsidRPr="00CF4159">
        <w:rPr>
          <w:rFonts w:asciiTheme="majorHAnsi" w:hAnsiTheme="majorHAnsi" w:cstheme="majorHAnsi"/>
        </w:rPr>
        <w:t>)</w:t>
      </w:r>
      <w:r w:rsidR="005B47CA" w:rsidRPr="00CF4159">
        <w:rPr>
          <w:rFonts w:asciiTheme="majorHAnsi" w:hAnsiTheme="majorHAnsi" w:cstheme="majorHAnsi"/>
        </w:rPr>
        <w:t>. Australia’s total contribution to STIIP was AUD</w:t>
      </w:r>
      <w:r w:rsidR="000E2CEA" w:rsidRPr="00CF4159">
        <w:rPr>
          <w:rFonts w:asciiTheme="majorHAnsi" w:hAnsiTheme="majorHAnsi" w:cstheme="majorHAnsi"/>
        </w:rPr>
        <w:t>19.2</w:t>
      </w:r>
      <w:r w:rsidR="003C7193" w:rsidRPr="00CF4159">
        <w:rPr>
          <w:rFonts w:asciiTheme="majorHAnsi" w:hAnsiTheme="majorHAnsi" w:cstheme="majorHAnsi"/>
        </w:rPr>
        <w:t xml:space="preserve"> million</w:t>
      </w:r>
      <w:r w:rsidR="00003563" w:rsidRPr="00CF4159">
        <w:rPr>
          <w:rFonts w:asciiTheme="majorHAnsi" w:hAnsiTheme="majorHAnsi" w:cstheme="majorHAnsi"/>
        </w:rPr>
        <w:t xml:space="preserve">. </w:t>
      </w:r>
    </w:p>
    <w:p w14:paraId="44C3CB46" w14:textId="15E5C8E2" w:rsidR="0097303D" w:rsidRPr="00CF4159" w:rsidRDefault="0097303D" w:rsidP="0097303D">
      <w:pPr>
        <w:spacing w:after="120"/>
        <w:rPr>
          <w:rFonts w:asciiTheme="majorHAnsi" w:hAnsiTheme="majorHAnsi" w:cstheme="majorHAnsi"/>
        </w:rPr>
      </w:pPr>
      <w:r w:rsidRPr="00CF4159">
        <w:rPr>
          <w:rFonts w:asciiTheme="majorHAnsi" w:hAnsiTheme="majorHAnsi" w:cstheme="majorHAnsi"/>
        </w:rPr>
        <w:t xml:space="preserve">The goal of STIIP was to improve transport system efficiency and sustainability. There were three expected outcomes: </w:t>
      </w:r>
    </w:p>
    <w:p w14:paraId="265A1239" w14:textId="00D16B08" w:rsidR="0097303D" w:rsidRPr="00CF4159" w:rsidRDefault="0097303D" w:rsidP="00C2502E">
      <w:pPr>
        <w:pStyle w:val="ListParagraph"/>
        <w:numPr>
          <w:ilvl w:val="0"/>
          <w:numId w:val="3"/>
        </w:numPr>
        <w:spacing w:after="120"/>
        <w:rPr>
          <w:rFonts w:asciiTheme="majorHAnsi" w:hAnsiTheme="majorHAnsi" w:cstheme="majorHAnsi"/>
        </w:rPr>
      </w:pPr>
      <w:r w:rsidRPr="00CF4159">
        <w:rPr>
          <w:rFonts w:asciiTheme="majorHAnsi" w:hAnsiTheme="majorHAnsi" w:cstheme="majorHAnsi"/>
        </w:rPr>
        <w:t xml:space="preserve">Transport infrastructure rehabilitated and maintained with </w:t>
      </w:r>
      <w:r w:rsidR="002D61E1">
        <w:rPr>
          <w:rFonts w:asciiTheme="majorHAnsi" w:hAnsiTheme="majorHAnsi" w:cstheme="majorHAnsi"/>
        </w:rPr>
        <w:t xml:space="preserve">improved </w:t>
      </w:r>
      <w:r w:rsidRPr="00CF4159">
        <w:rPr>
          <w:rFonts w:asciiTheme="majorHAnsi" w:hAnsiTheme="majorHAnsi" w:cstheme="majorHAnsi"/>
        </w:rPr>
        <w:t xml:space="preserve">access for all users </w:t>
      </w:r>
      <w:r w:rsidR="002D61E1">
        <w:rPr>
          <w:rFonts w:asciiTheme="majorHAnsi" w:hAnsiTheme="majorHAnsi" w:cstheme="majorHAnsi"/>
        </w:rPr>
        <w:t xml:space="preserve">(through improved </w:t>
      </w:r>
      <w:r w:rsidRPr="00CF4159">
        <w:rPr>
          <w:rFonts w:asciiTheme="majorHAnsi" w:hAnsiTheme="majorHAnsi" w:cstheme="majorHAnsi"/>
        </w:rPr>
        <w:t>safety, gender responsiveness, and climate and disaster resilience</w:t>
      </w:r>
      <w:r w:rsidR="002D61E1">
        <w:rPr>
          <w:rFonts w:asciiTheme="majorHAnsi" w:hAnsiTheme="majorHAnsi" w:cstheme="majorHAnsi"/>
        </w:rPr>
        <w:t>).</w:t>
      </w:r>
    </w:p>
    <w:p w14:paraId="6879EDB8" w14:textId="1464B607" w:rsidR="0097303D" w:rsidRPr="00CF4159" w:rsidRDefault="0097303D" w:rsidP="00C2502E">
      <w:pPr>
        <w:pStyle w:val="ListParagraph"/>
        <w:numPr>
          <w:ilvl w:val="0"/>
          <w:numId w:val="3"/>
        </w:numPr>
        <w:spacing w:after="120"/>
        <w:rPr>
          <w:rFonts w:asciiTheme="majorHAnsi" w:hAnsiTheme="majorHAnsi" w:cstheme="majorHAnsi"/>
        </w:rPr>
      </w:pPr>
      <w:r w:rsidRPr="00CF4159">
        <w:rPr>
          <w:rFonts w:asciiTheme="majorHAnsi" w:hAnsiTheme="majorHAnsi" w:cstheme="majorHAnsi"/>
        </w:rPr>
        <w:t>Country systems strengthened to finance and implement the NTP</w:t>
      </w:r>
      <w:r w:rsidR="002D61E1">
        <w:rPr>
          <w:rFonts w:asciiTheme="majorHAnsi" w:hAnsiTheme="majorHAnsi" w:cstheme="majorHAnsi"/>
        </w:rPr>
        <w:t>.</w:t>
      </w:r>
    </w:p>
    <w:p w14:paraId="28A1A3F5" w14:textId="77777777" w:rsidR="0097303D" w:rsidRPr="00CF4159" w:rsidRDefault="0097303D" w:rsidP="00C2502E">
      <w:pPr>
        <w:pStyle w:val="ListParagraph"/>
        <w:numPr>
          <w:ilvl w:val="0"/>
          <w:numId w:val="3"/>
        </w:numPr>
        <w:spacing w:after="120"/>
        <w:rPr>
          <w:rFonts w:asciiTheme="majorHAnsi" w:hAnsiTheme="majorHAnsi" w:cstheme="majorHAnsi"/>
        </w:rPr>
      </w:pPr>
      <w:r w:rsidRPr="00CF4159">
        <w:rPr>
          <w:rFonts w:asciiTheme="majorHAnsi" w:hAnsiTheme="majorHAnsi" w:cstheme="majorHAnsi"/>
        </w:rPr>
        <w:t>MID’s management and supervision capacity strengthened.</w:t>
      </w:r>
    </w:p>
    <w:p w14:paraId="5C1BA7FF" w14:textId="77777777" w:rsidR="0097303D" w:rsidRPr="00CF4159" w:rsidRDefault="0097303D" w:rsidP="0097303D">
      <w:pPr>
        <w:spacing w:after="120"/>
        <w:rPr>
          <w:rFonts w:asciiTheme="majorHAnsi" w:hAnsiTheme="majorHAnsi" w:cstheme="majorHAnsi"/>
        </w:rPr>
      </w:pPr>
      <w:r w:rsidRPr="00CF4159">
        <w:rPr>
          <w:rFonts w:asciiTheme="majorHAnsi" w:hAnsiTheme="majorHAnsi" w:cstheme="majorHAnsi"/>
        </w:rPr>
        <w:t xml:space="preserve">In early 2022, MID and development partners agreed to undertake a review (the Review) of the approach to infrastructure maintenance implemented under STIIP through the NTF. The review team was tasked with: </w:t>
      </w:r>
    </w:p>
    <w:p w14:paraId="2C08D21B" w14:textId="23531C97" w:rsidR="0097303D" w:rsidRPr="00CF4159" w:rsidRDefault="0097303D" w:rsidP="00C2502E">
      <w:pPr>
        <w:pStyle w:val="ListParagraph"/>
        <w:numPr>
          <w:ilvl w:val="0"/>
          <w:numId w:val="4"/>
        </w:numPr>
        <w:spacing w:after="120"/>
        <w:rPr>
          <w:rFonts w:asciiTheme="majorHAnsi" w:hAnsiTheme="majorHAnsi" w:cstheme="majorHAnsi"/>
        </w:rPr>
      </w:pPr>
      <w:r w:rsidRPr="00CF4159">
        <w:rPr>
          <w:rFonts w:asciiTheme="majorHAnsi" w:hAnsiTheme="majorHAnsi" w:cstheme="majorHAnsi"/>
        </w:rPr>
        <w:t>assessing the extent to which the STIIP goal and outcomes were achieved</w:t>
      </w:r>
      <w:r w:rsidR="002D61E1">
        <w:rPr>
          <w:rFonts w:asciiTheme="majorHAnsi" w:hAnsiTheme="majorHAnsi" w:cstheme="majorHAnsi"/>
        </w:rPr>
        <w:t>.</w:t>
      </w:r>
      <w:r w:rsidRPr="00CF4159">
        <w:rPr>
          <w:rFonts w:asciiTheme="majorHAnsi" w:hAnsiTheme="majorHAnsi" w:cstheme="majorHAnsi"/>
        </w:rPr>
        <w:t xml:space="preserve"> </w:t>
      </w:r>
    </w:p>
    <w:p w14:paraId="697121EF" w14:textId="4041F4A2" w:rsidR="0097303D" w:rsidRPr="00CF4159" w:rsidRDefault="0097303D" w:rsidP="00C2502E">
      <w:pPr>
        <w:pStyle w:val="ListParagraph"/>
        <w:numPr>
          <w:ilvl w:val="0"/>
          <w:numId w:val="4"/>
        </w:numPr>
        <w:spacing w:after="120"/>
        <w:rPr>
          <w:rFonts w:asciiTheme="majorHAnsi" w:hAnsiTheme="majorHAnsi" w:cstheme="majorHAnsi"/>
        </w:rPr>
      </w:pPr>
      <w:r w:rsidRPr="00CF4159">
        <w:rPr>
          <w:rFonts w:asciiTheme="majorHAnsi" w:hAnsiTheme="majorHAnsi" w:cstheme="majorHAnsi"/>
        </w:rPr>
        <w:t>identifying NTF system improvements attributed to STIIP, and constraints that impacted the performance of STIIP</w:t>
      </w:r>
      <w:r w:rsidR="002D61E1">
        <w:rPr>
          <w:rFonts w:asciiTheme="majorHAnsi" w:hAnsiTheme="majorHAnsi" w:cstheme="majorHAnsi"/>
        </w:rPr>
        <w:t>.</w:t>
      </w:r>
      <w:r w:rsidRPr="00CF4159">
        <w:rPr>
          <w:rFonts w:asciiTheme="majorHAnsi" w:hAnsiTheme="majorHAnsi" w:cstheme="majorHAnsi"/>
        </w:rPr>
        <w:t xml:space="preserve"> </w:t>
      </w:r>
    </w:p>
    <w:p w14:paraId="342FBCA5" w14:textId="5A39F6DC" w:rsidR="0097303D" w:rsidRPr="00CF4159" w:rsidRDefault="0097303D" w:rsidP="00C2502E">
      <w:pPr>
        <w:pStyle w:val="ListParagraph"/>
        <w:numPr>
          <w:ilvl w:val="0"/>
          <w:numId w:val="4"/>
        </w:numPr>
        <w:spacing w:after="120"/>
        <w:rPr>
          <w:rFonts w:asciiTheme="majorHAnsi" w:hAnsiTheme="majorHAnsi" w:cstheme="majorHAnsi"/>
        </w:rPr>
      </w:pPr>
      <w:r w:rsidRPr="00CF4159">
        <w:rPr>
          <w:rFonts w:asciiTheme="majorHAnsi" w:hAnsiTheme="majorHAnsi" w:cstheme="majorHAnsi"/>
        </w:rPr>
        <w:t xml:space="preserve">identifying lessons learned for improved performance of the NTF for consideration by SIG and development partners. </w:t>
      </w:r>
    </w:p>
    <w:p w14:paraId="02031F7B" w14:textId="6AC1C7D3" w:rsidR="00387EAB" w:rsidRDefault="00C2502E" w:rsidP="0066600D">
      <w:pPr>
        <w:spacing w:after="120"/>
        <w:rPr>
          <w:rFonts w:asciiTheme="majorHAnsi" w:hAnsiTheme="majorHAnsi" w:cstheme="majorHAnsi"/>
        </w:rPr>
      </w:pPr>
      <w:r w:rsidRPr="00CF4159">
        <w:rPr>
          <w:rFonts w:asciiTheme="majorHAnsi" w:hAnsiTheme="majorHAnsi" w:cstheme="majorHAnsi"/>
        </w:rPr>
        <w:t xml:space="preserve">The Review found that </w:t>
      </w:r>
      <w:r w:rsidR="0066600D" w:rsidRPr="00CF4159">
        <w:rPr>
          <w:rFonts w:asciiTheme="majorHAnsi" w:hAnsiTheme="majorHAnsi" w:cstheme="majorHAnsi"/>
        </w:rPr>
        <w:t xml:space="preserve">STIIP </w:t>
      </w:r>
      <w:r w:rsidR="00A374FA" w:rsidRPr="00CF4159">
        <w:rPr>
          <w:rFonts w:asciiTheme="majorHAnsi" w:hAnsiTheme="majorHAnsi" w:cstheme="majorHAnsi"/>
        </w:rPr>
        <w:t xml:space="preserve">was partially </w:t>
      </w:r>
      <w:r w:rsidR="0066600D" w:rsidRPr="00CF4159">
        <w:rPr>
          <w:rFonts w:asciiTheme="majorHAnsi" w:hAnsiTheme="majorHAnsi" w:cstheme="majorHAnsi"/>
        </w:rPr>
        <w:t>success</w:t>
      </w:r>
      <w:r w:rsidR="00A374FA" w:rsidRPr="00CF4159">
        <w:rPr>
          <w:rFonts w:asciiTheme="majorHAnsi" w:hAnsiTheme="majorHAnsi" w:cstheme="majorHAnsi"/>
        </w:rPr>
        <w:t>ful</w:t>
      </w:r>
      <w:r w:rsidR="0066600D" w:rsidRPr="00CF4159">
        <w:rPr>
          <w:rFonts w:asciiTheme="majorHAnsi" w:hAnsiTheme="majorHAnsi" w:cstheme="majorHAnsi"/>
        </w:rPr>
        <w:t xml:space="preserve">. </w:t>
      </w:r>
      <w:r w:rsidR="00A374FA" w:rsidRPr="00CF4159">
        <w:rPr>
          <w:rFonts w:asciiTheme="majorHAnsi" w:hAnsiTheme="majorHAnsi" w:cstheme="majorHAnsi"/>
        </w:rPr>
        <w:t xml:space="preserve">Twelve of the 22 targets </w:t>
      </w:r>
      <w:r w:rsidR="00B800E2" w:rsidRPr="00CF4159">
        <w:rPr>
          <w:rFonts w:asciiTheme="majorHAnsi" w:hAnsiTheme="majorHAnsi" w:cstheme="majorHAnsi"/>
        </w:rPr>
        <w:t>were achieved</w:t>
      </w:r>
      <w:r w:rsidR="00132D8D" w:rsidRPr="00CF4159">
        <w:rPr>
          <w:rFonts w:asciiTheme="majorHAnsi" w:hAnsiTheme="majorHAnsi" w:cstheme="majorHAnsi"/>
        </w:rPr>
        <w:t xml:space="preserve">. </w:t>
      </w:r>
      <w:r w:rsidR="0066600D" w:rsidRPr="00CF4159">
        <w:rPr>
          <w:rFonts w:asciiTheme="majorHAnsi" w:hAnsiTheme="majorHAnsi" w:cstheme="majorHAnsi"/>
        </w:rPr>
        <w:t xml:space="preserve">While budget availability limited </w:t>
      </w:r>
      <w:r w:rsidR="00132D8D" w:rsidRPr="00CF4159">
        <w:rPr>
          <w:rFonts w:asciiTheme="majorHAnsi" w:hAnsiTheme="majorHAnsi" w:cstheme="majorHAnsi"/>
        </w:rPr>
        <w:t>success</w:t>
      </w:r>
      <w:r w:rsidR="0066600D" w:rsidRPr="00CF4159">
        <w:rPr>
          <w:rFonts w:asciiTheme="majorHAnsi" w:hAnsiTheme="majorHAnsi" w:cstheme="majorHAnsi"/>
        </w:rPr>
        <w:t xml:space="preserve">, human capacity </w:t>
      </w:r>
      <w:r w:rsidR="00132D8D" w:rsidRPr="00CF4159">
        <w:rPr>
          <w:rFonts w:asciiTheme="majorHAnsi" w:hAnsiTheme="majorHAnsi" w:cstheme="majorHAnsi"/>
        </w:rPr>
        <w:t>was also a major constraint</w:t>
      </w:r>
      <w:r w:rsidR="0066600D" w:rsidRPr="00CF4159">
        <w:rPr>
          <w:rFonts w:asciiTheme="majorHAnsi" w:hAnsiTheme="majorHAnsi" w:cstheme="majorHAnsi"/>
        </w:rPr>
        <w:t xml:space="preserve"> combined with system-related impediments.</w:t>
      </w:r>
      <w:r w:rsidR="00444F76">
        <w:rPr>
          <w:rFonts w:asciiTheme="majorHAnsi" w:hAnsiTheme="majorHAnsi" w:cstheme="majorHAnsi"/>
        </w:rPr>
        <w:t xml:space="preserve"> </w:t>
      </w:r>
      <w:r w:rsidR="00387EAB" w:rsidRPr="00CF4159">
        <w:rPr>
          <w:rFonts w:asciiTheme="majorHAnsi" w:hAnsiTheme="majorHAnsi" w:cstheme="majorHAnsi"/>
        </w:rPr>
        <w:t xml:space="preserve">The Review also found that the ADB as the lead development partner and/or </w:t>
      </w:r>
      <w:r w:rsidR="00B87926" w:rsidRPr="00CF4159">
        <w:rPr>
          <w:rFonts w:asciiTheme="majorHAnsi" w:hAnsiTheme="majorHAnsi" w:cstheme="majorHAnsi"/>
        </w:rPr>
        <w:t xml:space="preserve">the Solomon Islands Government </w:t>
      </w:r>
      <w:r w:rsidR="00AC0B82">
        <w:rPr>
          <w:rFonts w:asciiTheme="majorHAnsi" w:hAnsiTheme="majorHAnsi" w:cstheme="majorHAnsi"/>
        </w:rPr>
        <w:t xml:space="preserve">(SIG) </w:t>
      </w:r>
      <w:r w:rsidR="00B87926" w:rsidRPr="00CF4159">
        <w:rPr>
          <w:rFonts w:asciiTheme="majorHAnsi" w:hAnsiTheme="majorHAnsi" w:cstheme="majorHAnsi"/>
        </w:rPr>
        <w:t xml:space="preserve">did not act on early </w:t>
      </w:r>
      <w:r w:rsidR="00CF4159" w:rsidRPr="00CF4159">
        <w:rPr>
          <w:rFonts w:asciiTheme="majorHAnsi" w:hAnsiTheme="majorHAnsi" w:cstheme="majorHAnsi"/>
        </w:rPr>
        <w:t>reviews and audits identifying issues and constraints.</w:t>
      </w:r>
    </w:p>
    <w:p w14:paraId="234EFE78" w14:textId="57D824E4" w:rsidR="00444F76" w:rsidRPr="00CF4159" w:rsidRDefault="00444F76" w:rsidP="0066600D">
      <w:pPr>
        <w:spacing w:after="120"/>
        <w:rPr>
          <w:rFonts w:asciiTheme="majorHAnsi" w:hAnsiTheme="majorHAnsi" w:cstheme="majorHAnsi"/>
        </w:rPr>
      </w:pPr>
      <w:r>
        <w:rPr>
          <w:rFonts w:asciiTheme="majorHAnsi" w:hAnsiTheme="majorHAnsi" w:cstheme="majorHAnsi"/>
        </w:rPr>
        <w:t xml:space="preserve">The Review outlined 76 lessons learned for </w:t>
      </w:r>
      <w:r w:rsidR="00AC0B82">
        <w:rPr>
          <w:rFonts w:asciiTheme="majorHAnsi" w:hAnsiTheme="majorHAnsi" w:cstheme="majorHAnsi"/>
        </w:rPr>
        <w:t>SIG and development partners considering support to the transport infrastructure sector in Solomon Islands.</w:t>
      </w:r>
    </w:p>
    <w:p w14:paraId="364C232B" w14:textId="77777777" w:rsidR="0066600D" w:rsidRPr="00CF4159" w:rsidRDefault="0066600D" w:rsidP="00C2502E">
      <w:pPr>
        <w:spacing w:after="120"/>
        <w:rPr>
          <w:rFonts w:asciiTheme="majorHAnsi" w:hAnsiTheme="majorHAnsi" w:cstheme="majorHAnsi"/>
        </w:rPr>
      </w:pPr>
    </w:p>
    <w:p w14:paraId="1022F19E" w14:textId="1A0C1526" w:rsidR="0002143C" w:rsidRDefault="00444F76" w:rsidP="00C17AC3">
      <w:pPr>
        <w:pStyle w:val="Heading2"/>
      </w:pPr>
      <w:r w:rsidRPr="00AC0B82">
        <w:t>Management Response</w:t>
      </w:r>
    </w:p>
    <w:p w14:paraId="5C940FDF" w14:textId="2B942FAF" w:rsidR="00AC0B82" w:rsidRDefault="005F2669" w:rsidP="000E2CEA">
      <w:pPr>
        <w:spacing w:after="120"/>
        <w:rPr>
          <w:rFonts w:asciiTheme="majorHAnsi" w:hAnsiTheme="majorHAnsi" w:cstheme="majorHAnsi"/>
        </w:rPr>
      </w:pPr>
      <w:r>
        <w:rPr>
          <w:rFonts w:asciiTheme="majorHAnsi" w:hAnsiTheme="majorHAnsi" w:cstheme="majorHAnsi"/>
        </w:rPr>
        <w:t xml:space="preserve">The Australian Government </w:t>
      </w:r>
      <w:r w:rsidR="00AC0B82">
        <w:rPr>
          <w:rFonts w:asciiTheme="majorHAnsi" w:hAnsiTheme="majorHAnsi" w:cstheme="majorHAnsi"/>
        </w:rPr>
        <w:t>welcomes the findings of the STIIP/NTF Review</w:t>
      </w:r>
      <w:r w:rsidR="00B03722">
        <w:rPr>
          <w:rFonts w:asciiTheme="majorHAnsi" w:hAnsiTheme="majorHAnsi" w:cstheme="majorHAnsi"/>
        </w:rPr>
        <w:t>, which provide</w:t>
      </w:r>
      <w:r w:rsidR="00A5368F">
        <w:rPr>
          <w:rFonts w:asciiTheme="majorHAnsi" w:hAnsiTheme="majorHAnsi" w:cstheme="majorHAnsi"/>
        </w:rPr>
        <w:t>s</w:t>
      </w:r>
      <w:r w:rsidR="00B03722">
        <w:rPr>
          <w:rFonts w:asciiTheme="majorHAnsi" w:hAnsiTheme="majorHAnsi" w:cstheme="majorHAnsi"/>
        </w:rPr>
        <w:t xml:space="preserve"> insight </w:t>
      </w:r>
      <w:r w:rsidR="00BD1766">
        <w:rPr>
          <w:rFonts w:asciiTheme="majorHAnsi" w:hAnsiTheme="majorHAnsi" w:cstheme="majorHAnsi"/>
        </w:rPr>
        <w:t xml:space="preserve">and detailed suggestions </w:t>
      </w:r>
      <w:r w:rsidR="00B03722">
        <w:rPr>
          <w:rFonts w:asciiTheme="majorHAnsi" w:hAnsiTheme="majorHAnsi" w:cstheme="majorHAnsi"/>
        </w:rPr>
        <w:t xml:space="preserve">for all development partners </w:t>
      </w:r>
      <w:r w:rsidR="00CC75B8">
        <w:rPr>
          <w:rFonts w:asciiTheme="majorHAnsi" w:hAnsiTheme="majorHAnsi" w:cstheme="majorHAnsi"/>
        </w:rPr>
        <w:t xml:space="preserve">(including Australia) when </w:t>
      </w:r>
      <w:r w:rsidR="00B03722">
        <w:rPr>
          <w:rFonts w:asciiTheme="majorHAnsi" w:hAnsiTheme="majorHAnsi" w:cstheme="majorHAnsi"/>
        </w:rPr>
        <w:t xml:space="preserve">considering </w:t>
      </w:r>
      <w:r w:rsidR="00E428CF">
        <w:rPr>
          <w:rFonts w:asciiTheme="majorHAnsi" w:hAnsiTheme="majorHAnsi" w:cstheme="majorHAnsi"/>
        </w:rPr>
        <w:t>budget support programs to deliver infrastructure in Solomon Islands</w:t>
      </w:r>
      <w:r w:rsidR="00B03722">
        <w:rPr>
          <w:rFonts w:asciiTheme="majorHAnsi" w:hAnsiTheme="majorHAnsi" w:cstheme="majorHAnsi"/>
        </w:rPr>
        <w:t>.</w:t>
      </w:r>
    </w:p>
    <w:p w14:paraId="534B51B4" w14:textId="33C2903D" w:rsidR="00B03722" w:rsidRDefault="001B51F4" w:rsidP="000E2CEA">
      <w:pPr>
        <w:spacing w:after="120"/>
        <w:rPr>
          <w:rFonts w:asciiTheme="majorHAnsi" w:hAnsiTheme="majorHAnsi" w:cstheme="majorHAnsi"/>
        </w:rPr>
      </w:pPr>
      <w:r>
        <w:rPr>
          <w:rFonts w:asciiTheme="majorHAnsi" w:hAnsiTheme="majorHAnsi" w:cstheme="majorHAnsi"/>
        </w:rPr>
        <w:t>As noted in the Review, many of the findings were identified previously</w:t>
      </w:r>
      <w:r w:rsidR="00A46CFB">
        <w:rPr>
          <w:rFonts w:asciiTheme="majorHAnsi" w:hAnsiTheme="majorHAnsi" w:cstheme="majorHAnsi"/>
        </w:rPr>
        <w:t xml:space="preserve">. </w:t>
      </w:r>
      <w:r w:rsidR="00244C6E">
        <w:rPr>
          <w:rFonts w:asciiTheme="majorHAnsi" w:hAnsiTheme="majorHAnsi" w:cstheme="majorHAnsi"/>
        </w:rPr>
        <w:t xml:space="preserve">The Government of Australia </w:t>
      </w:r>
      <w:r w:rsidR="003E7473">
        <w:rPr>
          <w:rFonts w:asciiTheme="majorHAnsi" w:hAnsiTheme="majorHAnsi" w:cstheme="majorHAnsi"/>
        </w:rPr>
        <w:t>decided</w:t>
      </w:r>
      <w:r w:rsidR="00244C6E">
        <w:rPr>
          <w:rFonts w:asciiTheme="majorHAnsi" w:hAnsiTheme="majorHAnsi" w:cstheme="majorHAnsi"/>
        </w:rPr>
        <w:t xml:space="preserve"> in 2020 to cease funding to the NTF due to the delays in procurement</w:t>
      </w:r>
      <w:r w:rsidR="00A46CFB">
        <w:rPr>
          <w:rFonts w:asciiTheme="majorHAnsi" w:hAnsiTheme="majorHAnsi" w:cstheme="majorHAnsi"/>
        </w:rPr>
        <w:t xml:space="preserve"> </w:t>
      </w:r>
      <w:r w:rsidR="00015E7D">
        <w:rPr>
          <w:rFonts w:asciiTheme="majorHAnsi" w:hAnsiTheme="majorHAnsi" w:cstheme="majorHAnsi"/>
        </w:rPr>
        <w:t xml:space="preserve">that led to high uncommitted cash balances and </w:t>
      </w:r>
      <w:r w:rsidR="007C5404">
        <w:rPr>
          <w:rFonts w:asciiTheme="majorHAnsi" w:hAnsiTheme="majorHAnsi" w:cstheme="majorHAnsi"/>
        </w:rPr>
        <w:t xml:space="preserve">lower-than-expected contributions from SIG – a core element of the STIIP design which sought to ensure that development partner funding did not displace </w:t>
      </w:r>
      <w:r w:rsidR="003E7473">
        <w:rPr>
          <w:rFonts w:asciiTheme="majorHAnsi" w:hAnsiTheme="majorHAnsi" w:cstheme="majorHAnsi"/>
        </w:rPr>
        <w:t>SIG’s recurrent budget to MID</w:t>
      </w:r>
      <w:r w:rsidR="007C5404">
        <w:rPr>
          <w:rFonts w:asciiTheme="majorHAnsi" w:hAnsiTheme="majorHAnsi" w:cstheme="majorHAnsi"/>
        </w:rPr>
        <w:t>.</w:t>
      </w:r>
      <w:r w:rsidR="00973904">
        <w:rPr>
          <w:rFonts w:asciiTheme="majorHAnsi" w:hAnsiTheme="majorHAnsi" w:cstheme="majorHAnsi"/>
        </w:rPr>
        <w:t xml:space="preserve"> Importantly, insufficient emphasis was given to quality</w:t>
      </w:r>
      <w:r w:rsidR="00CB35DC">
        <w:rPr>
          <w:rFonts w:asciiTheme="majorHAnsi" w:hAnsiTheme="majorHAnsi" w:cstheme="majorHAnsi"/>
        </w:rPr>
        <w:t xml:space="preserve"> outcomes through STIIP.</w:t>
      </w:r>
    </w:p>
    <w:p w14:paraId="34CC8E1C" w14:textId="77777777" w:rsidR="00784EB4" w:rsidRDefault="003E7473" w:rsidP="000E2CEA">
      <w:pPr>
        <w:spacing w:after="120"/>
        <w:rPr>
          <w:rFonts w:asciiTheme="majorHAnsi" w:hAnsiTheme="majorHAnsi" w:cstheme="majorHAnsi"/>
        </w:rPr>
      </w:pPr>
      <w:r>
        <w:rPr>
          <w:rFonts w:asciiTheme="majorHAnsi" w:hAnsiTheme="majorHAnsi" w:cstheme="majorHAnsi"/>
        </w:rPr>
        <w:lastRenderedPageBreak/>
        <w:t xml:space="preserve">In response to the lessons learned from this Review, and </w:t>
      </w:r>
      <w:r w:rsidR="00BA768D">
        <w:rPr>
          <w:rFonts w:asciiTheme="majorHAnsi" w:hAnsiTheme="majorHAnsi" w:cstheme="majorHAnsi"/>
        </w:rPr>
        <w:t xml:space="preserve">flagged in </w:t>
      </w:r>
      <w:r w:rsidR="00CB35DC">
        <w:rPr>
          <w:rFonts w:asciiTheme="majorHAnsi" w:hAnsiTheme="majorHAnsi" w:cstheme="majorHAnsi"/>
        </w:rPr>
        <w:t xml:space="preserve">STIIP </w:t>
      </w:r>
      <w:r w:rsidR="00BA768D">
        <w:rPr>
          <w:rFonts w:asciiTheme="majorHAnsi" w:hAnsiTheme="majorHAnsi" w:cstheme="majorHAnsi"/>
        </w:rPr>
        <w:t>review</w:t>
      </w:r>
      <w:r w:rsidR="00CB35DC">
        <w:rPr>
          <w:rFonts w:asciiTheme="majorHAnsi" w:hAnsiTheme="majorHAnsi" w:cstheme="majorHAnsi"/>
        </w:rPr>
        <w:t xml:space="preserve"> missions</w:t>
      </w:r>
      <w:r w:rsidR="00BA768D">
        <w:rPr>
          <w:rFonts w:asciiTheme="majorHAnsi" w:hAnsiTheme="majorHAnsi" w:cstheme="majorHAnsi"/>
        </w:rPr>
        <w:t xml:space="preserve">, Australia like other development partners (noted in the Review) </w:t>
      </w:r>
      <w:r w:rsidR="00CC1826">
        <w:rPr>
          <w:rFonts w:asciiTheme="majorHAnsi" w:hAnsiTheme="majorHAnsi" w:cstheme="majorHAnsi"/>
        </w:rPr>
        <w:t xml:space="preserve">determined that the NTF was not yet adequately resourced to </w:t>
      </w:r>
      <w:r w:rsidR="00784EB4">
        <w:rPr>
          <w:rFonts w:asciiTheme="majorHAnsi" w:hAnsiTheme="majorHAnsi" w:cstheme="majorHAnsi"/>
        </w:rPr>
        <w:t xml:space="preserve">be an effective mechanism for </w:t>
      </w:r>
      <w:r w:rsidR="00CC1826">
        <w:rPr>
          <w:rFonts w:asciiTheme="majorHAnsi" w:hAnsiTheme="majorHAnsi" w:cstheme="majorHAnsi"/>
        </w:rPr>
        <w:t>deliver</w:t>
      </w:r>
      <w:r w:rsidR="00784EB4">
        <w:rPr>
          <w:rFonts w:asciiTheme="majorHAnsi" w:hAnsiTheme="majorHAnsi" w:cstheme="majorHAnsi"/>
        </w:rPr>
        <w:t>ing high quality</w:t>
      </w:r>
      <w:r w:rsidR="00CC1826">
        <w:rPr>
          <w:rFonts w:asciiTheme="majorHAnsi" w:hAnsiTheme="majorHAnsi" w:cstheme="majorHAnsi"/>
        </w:rPr>
        <w:t xml:space="preserve"> sustainable transport infrastructure</w:t>
      </w:r>
      <w:r w:rsidR="00487E2A">
        <w:rPr>
          <w:rFonts w:asciiTheme="majorHAnsi" w:hAnsiTheme="majorHAnsi" w:cstheme="majorHAnsi"/>
        </w:rPr>
        <w:t xml:space="preserve"> asset management. </w:t>
      </w:r>
    </w:p>
    <w:p w14:paraId="0B3B79BC" w14:textId="77777777" w:rsidR="00045E2E" w:rsidRDefault="00487E2A" w:rsidP="000E2CEA">
      <w:pPr>
        <w:spacing w:after="120"/>
        <w:rPr>
          <w:rFonts w:asciiTheme="majorHAnsi" w:hAnsiTheme="majorHAnsi" w:cstheme="majorHAnsi"/>
        </w:rPr>
      </w:pPr>
      <w:r>
        <w:rPr>
          <w:rFonts w:asciiTheme="majorHAnsi" w:hAnsiTheme="majorHAnsi" w:cstheme="majorHAnsi"/>
        </w:rPr>
        <w:t>Australia launched the Solomon Islands Infrastructure Program (SIIP) in 2021 in response to the need</w:t>
      </w:r>
      <w:r w:rsidR="008E5B5F">
        <w:rPr>
          <w:rFonts w:asciiTheme="majorHAnsi" w:hAnsiTheme="majorHAnsi" w:cstheme="majorHAnsi"/>
        </w:rPr>
        <w:t xml:space="preserve"> for Australia to see </w:t>
      </w:r>
      <w:r w:rsidR="009B0367">
        <w:rPr>
          <w:rFonts w:asciiTheme="majorHAnsi" w:hAnsiTheme="majorHAnsi" w:cstheme="majorHAnsi"/>
        </w:rPr>
        <w:t xml:space="preserve">better </w:t>
      </w:r>
      <w:r w:rsidR="008E5B5F">
        <w:rPr>
          <w:rFonts w:asciiTheme="majorHAnsi" w:hAnsiTheme="majorHAnsi" w:cstheme="majorHAnsi"/>
        </w:rPr>
        <w:t xml:space="preserve">quality infrastructure </w:t>
      </w:r>
      <w:r w:rsidR="009B0367">
        <w:rPr>
          <w:rFonts w:asciiTheme="majorHAnsi" w:hAnsiTheme="majorHAnsi" w:cstheme="majorHAnsi"/>
        </w:rPr>
        <w:t xml:space="preserve">outcomes </w:t>
      </w:r>
      <w:r w:rsidR="000410DC">
        <w:rPr>
          <w:rFonts w:asciiTheme="majorHAnsi" w:hAnsiTheme="majorHAnsi" w:cstheme="majorHAnsi"/>
        </w:rPr>
        <w:t xml:space="preserve">alongside a sophisticated </w:t>
      </w:r>
      <w:r w:rsidR="009B0367">
        <w:rPr>
          <w:rFonts w:asciiTheme="majorHAnsi" w:hAnsiTheme="majorHAnsi" w:cstheme="majorHAnsi"/>
        </w:rPr>
        <w:t xml:space="preserve">capacity development </w:t>
      </w:r>
      <w:r w:rsidR="000410DC">
        <w:rPr>
          <w:rFonts w:asciiTheme="majorHAnsi" w:hAnsiTheme="majorHAnsi" w:cstheme="majorHAnsi"/>
        </w:rPr>
        <w:t xml:space="preserve">program to support </w:t>
      </w:r>
      <w:r w:rsidR="005F2669">
        <w:rPr>
          <w:rFonts w:asciiTheme="majorHAnsi" w:hAnsiTheme="majorHAnsi" w:cstheme="majorHAnsi"/>
        </w:rPr>
        <w:t>SIG</w:t>
      </w:r>
      <w:r w:rsidR="000410DC">
        <w:rPr>
          <w:rFonts w:asciiTheme="majorHAnsi" w:hAnsiTheme="majorHAnsi" w:cstheme="majorHAnsi"/>
        </w:rPr>
        <w:t xml:space="preserve"> to better manage its infrastructure assets</w:t>
      </w:r>
      <w:r w:rsidR="005F2669">
        <w:rPr>
          <w:rFonts w:asciiTheme="majorHAnsi" w:hAnsiTheme="majorHAnsi" w:cstheme="majorHAnsi"/>
        </w:rPr>
        <w:t>.</w:t>
      </w:r>
      <w:r w:rsidR="00045E2E">
        <w:rPr>
          <w:rFonts w:asciiTheme="majorHAnsi" w:hAnsiTheme="majorHAnsi" w:cstheme="majorHAnsi"/>
        </w:rPr>
        <w:t xml:space="preserve"> </w:t>
      </w:r>
    </w:p>
    <w:p w14:paraId="4B6F0B12" w14:textId="77777777" w:rsidR="000920F3" w:rsidRDefault="00045E2E" w:rsidP="000E2CEA">
      <w:pPr>
        <w:spacing w:after="120"/>
        <w:rPr>
          <w:rFonts w:asciiTheme="majorHAnsi" w:hAnsiTheme="majorHAnsi" w:cstheme="majorHAnsi"/>
        </w:rPr>
      </w:pPr>
      <w:r>
        <w:rPr>
          <w:rFonts w:asciiTheme="majorHAnsi" w:hAnsiTheme="majorHAnsi" w:cstheme="majorHAnsi"/>
        </w:rPr>
        <w:t>Through SIIP, Australia is engaging differently with the Ministry of Infrastructure Development (MID). For example, the Permanent Secretary is a SIIP Board member.</w:t>
      </w:r>
      <w:r w:rsidR="005A7CB4">
        <w:rPr>
          <w:rFonts w:asciiTheme="majorHAnsi" w:hAnsiTheme="majorHAnsi" w:cstheme="majorHAnsi"/>
        </w:rPr>
        <w:t xml:space="preserve"> The SIIP Policy and Technical Assistance Adviser has consultant MID on its asset management capability gaps and shared a report with MID</w:t>
      </w:r>
      <w:r w:rsidR="00F710BF">
        <w:rPr>
          <w:rFonts w:asciiTheme="majorHAnsi" w:hAnsiTheme="majorHAnsi" w:cstheme="majorHAnsi"/>
        </w:rPr>
        <w:t xml:space="preserve">, marking the </w:t>
      </w:r>
      <w:r w:rsidR="00D468AA">
        <w:rPr>
          <w:rFonts w:asciiTheme="majorHAnsi" w:hAnsiTheme="majorHAnsi" w:cstheme="majorHAnsi"/>
        </w:rPr>
        <w:t>beginning of SIIP’s relationship with MID</w:t>
      </w:r>
      <w:r w:rsidR="00F710BF">
        <w:rPr>
          <w:rFonts w:asciiTheme="majorHAnsi" w:hAnsiTheme="majorHAnsi" w:cstheme="majorHAnsi"/>
        </w:rPr>
        <w:t>, which it will look to build over its ten-year life</w:t>
      </w:r>
      <w:r w:rsidR="00D468AA">
        <w:rPr>
          <w:rFonts w:asciiTheme="majorHAnsi" w:hAnsiTheme="majorHAnsi" w:cstheme="majorHAnsi"/>
        </w:rPr>
        <w:t>.</w:t>
      </w:r>
      <w:r w:rsidR="00F710BF">
        <w:rPr>
          <w:rFonts w:asciiTheme="majorHAnsi" w:hAnsiTheme="majorHAnsi" w:cstheme="majorHAnsi"/>
        </w:rPr>
        <w:t xml:space="preserve"> </w:t>
      </w:r>
    </w:p>
    <w:p w14:paraId="67BBA2F6" w14:textId="1277CE22" w:rsidR="00045E2E" w:rsidRDefault="00F710BF" w:rsidP="000E2CEA">
      <w:pPr>
        <w:spacing w:after="120"/>
        <w:rPr>
          <w:rFonts w:asciiTheme="majorHAnsi" w:hAnsiTheme="majorHAnsi" w:cstheme="majorHAnsi"/>
        </w:rPr>
      </w:pPr>
      <w:r>
        <w:rPr>
          <w:rFonts w:asciiTheme="majorHAnsi" w:hAnsiTheme="majorHAnsi" w:cstheme="majorHAnsi"/>
        </w:rPr>
        <w:t xml:space="preserve">This reflects </w:t>
      </w:r>
      <w:r w:rsidR="00DE6FA5">
        <w:rPr>
          <w:rFonts w:asciiTheme="majorHAnsi" w:hAnsiTheme="majorHAnsi" w:cstheme="majorHAnsi"/>
        </w:rPr>
        <w:t xml:space="preserve">an understanding that capacity </w:t>
      </w:r>
      <w:r w:rsidR="00F80721">
        <w:rPr>
          <w:rFonts w:asciiTheme="majorHAnsi" w:hAnsiTheme="majorHAnsi" w:cstheme="majorHAnsi"/>
        </w:rPr>
        <w:t xml:space="preserve">development is generational. Small gains have been made </w:t>
      </w:r>
      <w:r w:rsidR="000920F3">
        <w:rPr>
          <w:rFonts w:asciiTheme="majorHAnsi" w:hAnsiTheme="majorHAnsi" w:cstheme="majorHAnsi"/>
        </w:rPr>
        <w:t xml:space="preserve">to build capacity </w:t>
      </w:r>
      <w:r w:rsidR="00DE6FA5">
        <w:rPr>
          <w:rFonts w:asciiTheme="majorHAnsi" w:hAnsiTheme="majorHAnsi" w:cstheme="majorHAnsi"/>
        </w:rPr>
        <w:t xml:space="preserve">within MID </w:t>
      </w:r>
      <w:r w:rsidR="000920F3">
        <w:rPr>
          <w:rFonts w:asciiTheme="majorHAnsi" w:hAnsiTheme="majorHAnsi" w:cstheme="majorHAnsi"/>
        </w:rPr>
        <w:t xml:space="preserve">with </w:t>
      </w:r>
      <w:r w:rsidR="005B3F14">
        <w:rPr>
          <w:rFonts w:asciiTheme="majorHAnsi" w:hAnsiTheme="majorHAnsi" w:cstheme="majorHAnsi"/>
        </w:rPr>
        <w:t xml:space="preserve">support from the ADB and Australia over ten years </w:t>
      </w:r>
      <w:r w:rsidR="00F80721">
        <w:rPr>
          <w:rFonts w:asciiTheme="majorHAnsi" w:hAnsiTheme="majorHAnsi" w:cstheme="majorHAnsi"/>
        </w:rPr>
        <w:t xml:space="preserve">under the two phases of </w:t>
      </w:r>
      <w:r w:rsidR="00641BB2">
        <w:rPr>
          <w:rFonts w:asciiTheme="majorHAnsi" w:hAnsiTheme="majorHAnsi" w:cstheme="majorHAnsi"/>
        </w:rPr>
        <w:t xml:space="preserve">the </w:t>
      </w:r>
      <w:r w:rsidR="00A25347">
        <w:rPr>
          <w:rFonts w:asciiTheme="majorHAnsi" w:hAnsiTheme="majorHAnsi" w:cstheme="majorHAnsi"/>
        </w:rPr>
        <w:t xml:space="preserve">Solomon Islands </w:t>
      </w:r>
      <w:r w:rsidR="00641BB2">
        <w:rPr>
          <w:rFonts w:asciiTheme="majorHAnsi" w:hAnsiTheme="majorHAnsi" w:cstheme="majorHAnsi"/>
        </w:rPr>
        <w:t>Transport Sector</w:t>
      </w:r>
      <w:r w:rsidR="00A25347">
        <w:rPr>
          <w:rFonts w:asciiTheme="majorHAnsi" w:hAnsiTheme="majorHAnsi" w:cstheme="majorHAnsi"/>
        </w:rPr>
        <w:t>-Based Approach</w:t>
      </w:r>
      <w:r w:rsidR="00641BB2">
        <w:rPr>
          <w:rFonts w:asciiTheme="majorHAnsi" w:hAnsiTheme="majorHAnsi" w:cstheme="majorHAnsi"/>
        </w:rPr>
        <w:t xml:space="preserve"> (STIIP</w:t>
      </w:r>
      <w:r w:rsidR="00A25347">
        <w:rPr>
          <w:rFonts w:asciiTheme="majorHAnsi" w:hAnsiTheme="majorHAnsi" w:cstheme="majorHAnsi"/>
        </w:rPr>
        <w:t xml:space="preserve"> was Phase II).</w:t>
      </w:r>
      <w:r w:rsidR="000920F3">
        <w:rPr>
          <w:rFonts w:asciiTheme="majorHAnsi" w:hAnsiTheme="majorHAnsi" w:cstheme="majorHAnsi"/>
        </w:rPr>
        <w:t xml:space="preserve"> </w:t>
      </w:r>
      <w:r w:rsidR="00845288">
        <w:rPr>
          <w:rFonts w:asciiTheme="majorHAnsi" w:hAnsiTheme="majorHAnsi" w:cstheme="majorHAnsi"/>
        </w:rPr>
        <w:t xml:space="preserve">However, </w:t>
      </w:r>
      <w:r w:rsidR="00DA64CB">
        <w:rPr>
          <w:rFonts w:asciiTheme="majorHAnsi" w:hAnsiTheme="majorHAnsi" w:cstheme="majorHAnsi"/>
        </w:rPr>
        <w:t xml:space="preserve">SIG may need to consider </w:t>
      </w:r>
      <w:r w:rsidR="00845288">
        <w:rPr>
          <w:rFonts w:asciiTheme="majorHAnsi" w:hAnsiTheme="majorHAnsi" w:cstheme="majorHAnsi"/>
        </w:rPr>
        <w:t>i</w:t>
      </w:r>
      <w:r w:rsidR="000920F3">
        <w:rPr>
          <w:rFonts w:asciiTheme="majorHAnsi" w:hAnsiTheme="majorHAnsi" w:cstheme="majorHAnsi"/>
        </w:rPr>
        <w:t>nstitutional reform</w:t>
      </w:r>
      <w:r w:rsidR="009A65F2">
        <w:rPr>
          <w:rFonts w:asciiTheme="majorHAnsi" w:hAnsiTheme="majorHAnsi" w:cstheme="majorHAnsi"/>
        </w:rPr>
        <w:t xml:space="preserve"> </w:t>
      </w:r>
      <w:r w:rsidR="00DA64CB">
        <w:rPr>
          <w:rFonts w:asciiTheme="majorHAnsi" w:hAnsiTheme="majorHAnsi" w:cstheme="majorHAnsi"/>
        </w:rPr>
        <w:t xml:space="preserve">to enable the </w:t>
      </w:r>
      <w:r w:rsidR="00DB6A4E">
        <w:rPr>
          <w:rFonts w:asciiTheme="majorHAnsi" w:hAnsiTheme="majorHAnsi" w:cstheme="majorHAnsi"/>
        </w:rPr>
        <w:t xml:space="preserve">efficient and effective </w:t>
      </w:r>
      <w:r w:rsidR="006734C8">
        <w:rPr>
          <w:rFonts w:asciiTheme="majorHAnsi" w:hAnsiTheme="majorHAnsi" w:cstheme="majorHAnsi"/>
        </w:rPr>
        <w:t>deliver</w:t>
      </w:r>
      <w:r w:rsidR="00DA64CB">
        <w:rPr>
          <w:rFonts w:asciiTheme="majorHAnsi" w:hAnsiTheme="majorHAnsi" w:cstheme="majorHAnsi"/>
        </w:rPr>
        <w:t>y</w:t>
      </w:r>
      <w:r w:rsidR="006734C8">
        <w:rPr>
          <w:rFonts w:asciiTheme="majorHAnsi" w:hAnsiTheme="majorHAnsi" w:cstheme="majorHAnsi"/>
        </w:rPr>
        <w:t xml:space="preserve"> </w:t>
      </w:r>
      <w:r w:rsidR="00DA64CB">
        <w:rPr>
          <w:rFonts w:asciiTheme="majorHAnsi" w:hAnsiTheme="majorHAnsi" w:cstheme="majorHAnsi"/>
        </w:rPr>
        <w:t xml:space="preserve">of </w:t>
      </w:r>
      <w:r w:rsidR="006734C8">
        <w:rPr>
          <w:rFonts w:asciiTheme="majorHAnsi" w:hAnsiTheme="majorHAnsi" w:cstheme="majorHAnsi"/>
        </w:rPr>
        <w:t>sustainable infrastructure asset</w:t>
      </w:r>
      <w:r w:rsidR="00DA64CB">
        <w:rPr>
          <w:rFonts w:asciiTheme="majorHAnsi" w:hAnsiTheme="majorHAnsi" w:cstheme="majorHAnsi"/>
        </w:rPr>
        <w:t>s across the country</w:t>
      </w:r>
      <w:r w:rsidR="006734C8">
        <w:rPr>
          <w:rFonts w:asciiTheme="majorHAnsi" w:hAnsiTheme="majorHAnsi" w:cstheme="majorHAnsi"/>
        </w:rPr>
        <w:t>.</w:t>
      </w:r>
    </w:p>
    <w:p w14:paraId="192BA01B" w14:textId="3DF75491" w:rsidR="00F42160" w:rsidRDefault="00F42160" w:rsidP="000E2CEA">
      <w:pPr>
        <w:spacing w:after="120"/>
        <w:rPr>
          <w:rFonts w:asciiTheme="majorHAnsi" w:hAnsiTheme="majorHAnsi" w:cstheme="majorHAnsi"/>
        </w:rPr>
      </w:pPr>
      <w:r>
        <w:rPr>
          <w:rFonts w:asciiTheme="majorHAnsi" w:hAnsiTheme="majorHAnsi" w:cstheme="majorHAnsi"/>
        </w:rPr>
        <w:t>Through SIIP, Australia is also providing support to SIG through the Ministry of National Planning and Development Coordination</w:t>
      </w:r>
      <w:r w:rsidR="004D1728">
        <w:rPr>
          <w:rFonts w:asciiTheme="majorHAnsi" w:hAnsiTheme="majorHAnsi" w:cstheme="majorHAnsi"/>
        </w:rPr>
        <w:t xml:space="preserve"> for strategic </w:t>
      </w:r>
      <w:r w:rsidR="00B65E4C">
        <w:rPr>
          <w:rFonts w:asciiTheme="majorHAnsi" w:hAnsiTheme="majorHAnsi" w:cstheme="majorHAnsi"/>
        </w:rPr>
        <w:t xml:space="preserve">economic </w:t>
      </w:r>
      <w:r w:rsidR="004D1728">
        <w:rPr>
          <w:rFonts w:asciiTheme="majorHAnsi" w:hAnsiTheme="majorHAnsi" w:cstheme="majorHAnsi"/>
        </w:rPr>
        <w:t>infrastructure planning across the country.</w:t>
      </w:r>
    </w:p>
    <w:p w14:paraId="5474088E" w14:textId="2CB532BD" w:rsidR="00B65E4C" w:rsidRDefault="00B65E4C" w:rsidP="000E2CEA">
      <w:pPr>
        <w:spacing w:after="120"/>
        <w:rPr>
          <w:rFonts w:asciiTheme="majorHAnsi" w:hAnsiTheme="majorHAnsi" w:cstheme="majorHAnsi"/>
        </w:rPr>
      </w:pPr>
      <w:r>
        <w:rPr>
          <w:rFonts w:asciiTheme="majorHAnsi" w:hAnsiTheme="majorHAnsi" w:cstheme="majorHAnsi"/>
        </w:rPr>
        <w:t xml:space="preserve">Australia is also providing support to MID </w:t>
      </w:r>
      <w:r w:rsidR="00387E09">
        <w:rPr>
          <w:rFonts w:asciiTheme="majorHAnsi" w:hAnsiTheme="majorHAnsi" w:cstheme="majorHAnsi"/>
        </w:rPr>
        <w:t>to deliver much-needed small infrastructure that may otherwise be unfunded through the recurrent budget. T</w:t>
      </w:r>
      <w:r>
        <w:rPr>
          <w:rFonts w:asciiTheme="majorHAnsi" w:hAnsiTheme="majorHAnsi" w:cstheme="majorHAnsi"/>
        </w:rPr>
        <w:t xml:space="preserve">he World Bank Community Access and Urban Services Enhancement Project (CAUSE) </w:t>
      </w:r>
      <w:r w:rsidR="00AA412C">
        <w:rPr>
          <w:rFonts w:asciiTheme="majorHAnsi" w:hAnsiTheme="majorHAnsi" w:cstheme="majorHAnsi"/>
        </w:rPr>
        <w:t xml:space="preserve">is </w:t>
      </w:r>
      <w:r w:rsidR="00387E09">
        <w:rPr>
          <w:rFonts w:asciiTheme="majorHAnsi" w:hAnsiTheme="majorHAnsi" w:cstheme="majorHAnsi"/>
        </w:rPr>
        <w:t xml:space="preserve">widely </w:t>
      </w:r>
      <w:r w:rsidR="00AA412C">
        <w:rPr>
          <w:rFonts w:asciiTheme="majorHAnsi" w:hAnsiTheme="majorHAnsi" w:cstheme="majorHAnsi"/>
        </w:rPr>
        <w:t xml:space="preserve">seen to be a very successful model delivering </w:t>
      </w:r>
      <w:r w:rsidR="00237BF0">
        <w:rPr>
          <w:rFonts w:asciiTheme="majorHAnsi" w:hAnsiTheme="majorHAnsi" w:cstheme="majorHAnsi"/>
        </w:rPr>
        <w:t xml:space="preserve">employment opportunities and good quality rod maintenance outcomes </w:t>
      </w:r>
      <w:r w:rsidR="00F303AA">
        <w:rPr>
          <w:rFonts w:asciiTheme="majorHAnsi" w:hAnsiTheme="majorHAnsi" w:cstheme="majorHAnsi"/>
        </w:rPr>
        <w:t>on the outskirts of Honiara and in provincial urban centres</w:t>
      </w:r>
      <w:r w:rsidR="00AA412C">
        <w:rPr>
          <w:rFonts w:asciiTheme="majorHAnsi" w:hAnsiTheme="majorHAnsi" w:cstheme="majorHAnsi"/>
        </w:rPr>
        <w:t>.</w:t>
      </w:r>
    </w:p>
    <w:p w14:paraId="3E684950" w14:textId="774CFD3A" w:rsidR="00F303AA" w:rsidRDefault="00F303AA" w:rsidP="000E2CEA">
      <w:pPr>
        <w:spacing w:after="120"/>
        <w:rPr>
          <w:rFonts w:asciiTheme="majorHAnsi" w:hAnsiTheme="majorHAnsi" w:cstheme="majorHAnsi"/>
        </w:rPr>
      </w:pPr>
      <w:r>
        <w:rPr>
          <w:rFonts w:asciiTheme="majorHAnsi" w:hAnsiTheme="majorHAnsi" w:cstheme="majorHAnsi"/>
        </w:rPr>
        <w:t>Lessons from STIIP and CAUSE have informed SIIP’s transport sector analysis for Solomon Islands</w:t>
      </w:r>
      <w:r w:rsidR="005B08A8">
        <w:rPr>
          <w:rFonts w:asciiTheme="majorHAnsi" w:hAnsiTheme="majorHAnsi" w:cstheme="majorHAnsi"/>
        </w:rPr>
        <w:t xml:space="preserve">. Combined with an economic </w:t>
      </w:r>
      <w:proofErr w:type="gramStart"/>
      <w:r w:rsidR="005B08A8">
        <w:rPr>
          <w:rFonts w:asciiTheme="majorHAnsi" w:hAnsiTheme="majorHAnsi" w:cstheme="majorHAnsi"/>
        </w:rPr>
        <w:t>drivers</w:t>
      </w:r>
      <w:proofErr w:type="gramEnd"/>
      <w:r w:rsidR="005B08A8">
        <w:rPr>
          <w:rFonts w:asciiTheme="majorHAnsi" w:hAnsiTheme="majorHAnsi" w:cstheme="majorHAnsi"/>
        </w:rPr>
        <w:t xml:space="preserve"> analysis, </w:t>
      </w:r>
      <w:r w:rsidR="00B26461">
        <w:rPr>
          <w:rFonts w:asciiTheme="majorHAnsi" w:hAnsiTheme="majorHAnsi" w:cstheme="majorHAnsi"/>
        </w:rPr>
        <w:t>Australia through SIIP will continue to contribute to transport infrastructure improvements in Solomon Islands over the next ten years to 2031.</w:t>
      </w:r>
    </w:p>
    <w:p w14:paraId="5B2E637C" w14:textId="77777777" w:rsidR="003B71DE" w:rsidRDefault="003B71DE" w:rsidP="000E2CEA">
      <w:pPr>
        <w:spacing w:after="120"/>
        <w:rPr>
          <w:rFonts w:asciiTheme="majorHAnsi" w:hAnsiTheme="majorHAnsi" w:cstheme="majorHAnsi"/>
        </w:rPr>
      </w:pPr>
    </w:p>
    <w:p w14:paraId="10C7B905" w14:textId="7E08A1EE" w:rsidR="003E7473" w:rsidRPr="00AC0B82" w:rsidRDefault="003E7473" w:rsidP="000E2CEA">
      <w:pPr>
        <w:spacing w:after="120"/>
        <w:rPr>
          <w:rFonts w:asciiTheme="majorHAnsi" w:hAnsiTheme="majorHAnsi" w:cstheme="majorHAnsi"/>
        </w:rPr>
      </w:pPr>
    </w:p>
    <w:sectPr w:rsidR="003E7473" w:rsidRPr="00AC0B8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01B7" w14:textId="77777777" w:rsidR="008E533B" w:rsidRDefault="008E533B" w:rsidP="0066600D">
      <w:pPr>
        <w:spacing w:after="0" w:line="240" w:lineRule="auto"/>
      </w:pPr>
      <w:r>
        <w:separator/>
      </w:r>
    </w:p>
  </w:endnote>
  <w:endnote w:type="continuationSeparator" w:id="0">
    <w:p w14:paraId="59B43C9F" w14:textId="77777777" w:rsidR="008E533B" w:rsidRDefault="008E533B" w:rsidP="0066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A1E0" w14:textId="114861F5" w:rsidR="000645C4" w:rsidRPr="00CC75B8" w:rsidRDefault="000645C4" w:rsidP="00CC75B8">
    <w:pPr>
      <w:pStyle w:val="Footer"/>
      <w:pBdr>
        <w:top w:val="single" w:sz="8" w:space="1" w:color="767171" w:themeColor="background2" w:themeShade="80"/>
      </w:pBdr>
      <w:rPr>
        <w:rFonts w:ascii="Arial" w:hAnsi="Arial" w:cs="Arial"/>
        <w:sz w:val="16"/>
        <w:szCs w:val="16"/>
      </w:rPr>
    </w:pPr>
    <w:r w:rsidRPr="00CC75B8">
      <w:rPr>
        <w:rFonts w:ascii="Arial" w:hAnsi="Arial" w:cs="Arial"/>
        <w:sz w:val="16"/>
        <w:szCs w:val="16"/>
      </w:rPr>
      <w:t>DFAT Management Response to the Independent Review of the STIIP/NTF</w:t>
    </w:r>
    <w:r w:rsidRPr="00CC75B8">
      <w:rPr>
        <w:rFonts w:ascii="Arial" w:hAnsi="Arial" w:cs="Arial"/>
        <w:sz w:val="16"/>
        <w:szCs w:val="16"/>
      </w:rPr>
      <w:tab/>
    </w:r>
    <w:r w:rsidR="00CC75B8" w:rsidRPr="00CC75B8">
      <w:rPr>
        <w:rFonts w:ascii="Arial" w:hAnsi="Arial" w:cs="Arial"/>
        <w:sz w:val="16"/>
        <w:szCs w:val="16"/>
      </w:rPr>
      <w:fldChar w:fldCharType="begin"/>
    </w:r>
    <w:r w:rsidR="00CC75B8" w:rsidRPr="00CC75B8">
      <w:rPr>
        <w:rFonts w:ascii="Arial" w:hAnsi="Arial" w:cs="Arial"/>
        <w:sz w:val="16"/>
        <w:szCs w:val="16"/>
      </w:rPr>
      <w:instrText xml:space="preserve"> PAGE   \* MERGEFORMAT </w:instrText>
    </w:r>
    <w:r w:rsidR="00CC75B8" w:rsidRPr="00CC75B8">
      <w:rPr>
        <w:rFonts w:ascii="Arial" w:hAnsi="Arial" w:cs="Arial"/>
        <w:sz w:val="16"/>
        <w:szCs w:val="16"/>
      </w:rPr>
      <w:fldChar w:fldCharType="separate"/>
    </w:r>
    <w:r w:rsidR="00CC75B8" w:rsidRPr="00CC75B8">
      <w:rPr>
        <w:rFonts w:ascii="Arial" w:hAnsi="Arial" w:cs="Arial"/>
        <w:noProof/>
        <w:sz w:val="16"/>
        <w:szCs w:val="16"/>
      </w:rPr>
      <w:t>1</w:t>
    </w:r>
    <w:r w:rsidR="00CC75B8" w:rsidRPr="00CC75B8">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1DE7" w14:textId="77777777" w:rsidR="008E533B" w:rsidRDefault="008E533B" w:rsidP="0066600D">
      <w:pPr>
        <w:spacing w:after="0" w:line="240" w:lineRule="auto"/>
      </w:pPr>
      <w:r>
        <w:separator/>
      </w:r>
    </w:p>
  </w:footnote>
  <w:footnote w:type="continuationSeparator" w:id="0">
    <w:p w14:paraId="2647EFA5" w14:textId="77777777" w:rsidR="008E533B" w:rsidRDefault="008E533B" w:rsidP="00666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058"/>
    <w:multiLevelType w:val="hybridMultilevel"/>
    <w:tmpl w:val="2AA20BF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340AFF"/>
    <w:multiLevelType w:val="hybridMultilevel"/>
    <w:tmpl w:val="2F120F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5131D19"/>
    <w:multiLevelType w:val="hybridMultilevel"/>
    <w:tmpl w:val="6C84A178"/>
    <w:lvl w:ilvl="0" w:tplc="5F603A3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070AE7"/>
    <w:multiLevelType w:val="hybridMultilevel"/>
    <w:tmpl w:val="CD22220A"/>
    <w:lvl w:ilvl="0" w:tplc="C92665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3C"/>
    <w:rsid w:val="00003563"/>
    <w:rsid w:val="00015E7D"/>
    <w:rsid w:val="0002143C"/>
    <w:rsid w:val="000410DC"/>
    <w:rsid w:val="00045E2E"/>
    <w:rsid w:val="000645C4"/>
    <w:rsid w:val="000920F3"/>
    <w:rsid w:val="000E2CEA"/>
    <w:rsid w:val="00132D8D"/>
    <w:rsid w:val="001B51F4"/>
    <w:rsid w:val="00237BF0"/>
    <w:rsid w:val="00244C6E"/>
    <w:rsid w:val="002705C4"/>
    <w:rsid w:val="002D61E1"/>
    <w:rsid w:val="00387E09"/>
    <w:rsid w:val="00387EAB"/>
    <w:rsid w:val="003B71DE"/>
    <w:rsid w:val="003C7193"/>
    <w:rsid w:val="003E7473"/>
    <w:rsid w:val="00444F76"/>
    <w:rsid w:val="00487E2A"/>
    <w:rsid w:val="004D1728"/>
    <w:rsid w:val="00562158"/>
    <w:rsid w:val="005A7CB4"/>
    <w:rsid w:val="005B08A8"/>
    <w:rsid w:val="005B3F14"/>
    <w:rsid w:val="005B47CA"/>
    <w:rsid w:val="005F2669"/>
    <w:rsid w:val="00641BB2"/>
    <w:rsid w:val="0066600D"/>
    <w:rsid w:val="006734C8"/>
    <w:rsid w:val="00784EB4"/>
    <w:rsid w:val="007C5404"/>
    <w:rsid w:val="00845288"/>
    <w:rsid w:val="008E533B"/>
    <w:rsid w:val="008E5B5F"/>
    <w:rsid w:val="0097303D"/>
    <w:rsid w:val="00973904"/>
    <w:rsid w:val="009A65F2"/>
    <w:rsid w:val="009B0367"/>
    <w:rsid w:val="00A25347"/>
    <w:rsid w:val="00A374FA"/>
    <w:rsid w:val="00A46CFB"/>
    <w:rsid w:val="00A5368F"/>
    <w:rsid w:val="00A67672"/>
    <w:rsid w:val="00AA412C"/>
    <w:rsid w:val="00AC0B82"/>
    <w:rsid w:val="00B00768"/>
    <w:rsid w:val="00B03722"/>
    <w:rsid w:val="00B26461"/>
    <w:rsid w:val="00B65E4C"/>
    <w:rsid w:val="00B800E2"/>
    <w:rsid w:val="00B87926"/>
    <w:rsid w:val="00BA768D"/>
    <w:rsid w:val="00BD1766"/>
    <w:rsid w:val="00C17AC3"/>
    <w:rsid w:val="00C2502E"/>
    <w:rsid w:val="00CB35DC"/>
    <w:rsid w:val="00CC1826"/>
    <w:rsid w:val="00CC75B8"/>
    <w:rsid w:val="00CF4159"/>
    <w:rsid w:val="00D468AA"/>
    <w:rsid w:val="00D567A6"/>
    <w:rsid w:val="00DA64CB"/>
    <w:rsid w:val="00DB6A4E"/>
    <w:rsid w:val="00DE6FA5"/>
    <w:rsid w:val="00E428CF"/>
    <w:rsid w:val="00F303AA"/>
    <w:rsid w:val="00F42160"/>
    <w:rsid w:val="00F710BF"/>
    <w:rsid w:val="00F80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078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7A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SMF para,List Paragraph (numbered (a)),Use Case List Paragraph,Citation List,Resume Title,List_Paragraph,Multilevel para_II,List Paragraph1,References,Ha,Graphic,1st level - Bullet List Paragraph,Lettre d'introduction,Paragrafo elenco"/>
    <w:basedOn w:val="Normal"/>
    <w:link w:val="ListParagraphChar"/>
    <w:uiPriority w:val="34"/>
    <w:qFormat/>
    <w:rsid w:val="0097303D"/>
    <w:pPr>
      <w:spacing w:line="240" w:lineRule="auto"/>
      <w:ind w:left="720"/>
      <w:contextualSpacing/>
      <w:jc w:val="both"/>
    </w:pPr>
    <w:rPr>
      <w:lang w:val="en-US"/>
    </w:rPr>
  </w:style>
  <w:style w:type="character" w:customStyle="1" w:styleId="ListParagraphChar">
    <w:name w:val="List Paragraph Char"/>
    <w:aliases w:val="ESMF para Char,List Paragraph (numbered (a)) Char,Use Case List Paragraph Char,Citation List Char,Resume Title Char,List_Paragraph Char,Multilevel para_II Char,List Paragraph1 Char,References Char,Ha Char,Graphic Char"/>
    <w:basedOn w:val="DefaultParagraphFont"/>
    <w:link w:val="ListParagraph"/>
    <w:uiPriority w:val="34"/>
    <w:qFormat/>
    <w:locked/>
    <w:rsid w:val="0097303D"/>
    <w:rPr>
      <w:lang w:val="en-US"/>
    </w:rPr>
  </w:style>
  <w:style w:type="paragraph" w:styleId="FootnoteText">
    <w:name w:val="footnote text"/>
    <w:aliases w:val="single space,footnote text,fn,FOOTNOTES,Footnote Text Char2,Footnote Text Char1 Char,Footnote Text Char Char Char1,Footnote Text Char1 Char Char Char1,Footnote Text Char1 Char1 Char,Footnote Text Char Char Char Char,ADB,ADB Char,ft,ft1,ft2"/>
    <w:basedOn w:val="Normal"/>
    <w:link w:val="FootnoteTextChar"/>
    <w:qFormat/>
    <w:rsid w:val="0066600D"/>
    <w:pPr>
      <w:spacing w:before="120" w:after="120" w:line="240" w:lineRule="auto"/>
      <w:jc w:val="both"/>
    </w:pPr>
    <w:rPr>
      <w:rFonts w:ascii="Calibri" w:eastAsia="Times New Roman" w:hAnsi="Calibri" w:cstheme="minorHAnsi"/>
      <w:sz w:val="16"/>
      <w:lang w:val="en-NZ"/>
    </w:rPr>
  </w:style>
  <w:style w:type="character" w:customStyle="1" w:styleId="FootnoteTextChar">
    <w:name w:val="Footnote Text Char"/>
    <w:aliases w:val="single space Char,footnote text Char,fn Char,FOOTNOTES Char,Footnote Text Char2 Char,Footnote Text Char1 Char Char,Footnote Text Char Char Char1 Char,Footnote Text Char1 Char Char Char1 Char,Footnote Text Char1 Char1 Char Char,ft Char"/>
    <w:basedOn w:val="DefaultParagraphFont"/>
    <w:link w:val="FootnoteText"/>
    <w:rsid w:val="0066600D"/>
    <w:rPr>
      <w:rFonts w:ascii="Calibri" w:eastAsia="Times New Roman" w:hAnsi="Calibri" w:cstheme="minorHAnsi"/>
      <w:sz w:val="16"/>
      <w:lang w:val="en-NZ"/>
    </w:rPr>
  </w:style>
  <w:style w:type="character" w:styleId="FootnoteReference">
    <w:name w:val="footnote reference"/>
    <w:aliases w:val="ftref,16 Point,Superscript 6 Point,(NECG) Footnote Reference,BVI fnr,BVI fnr Car Car,Carattere Carattere Char Char Char Carattere Char,Carattere Char Carattere Carattere Char Carattere Char Carattere Char Char Char1 Char,fr,Re,Ref"/>
    <w:basedOn w:val="DefaultParagraphFont"/>
    <w:link w:val="BVIfnrCharChar1CharChar"/>
    <w:uiPriority w:val="99"/>
    <w:qFormat/>
    <w:rsid w:val="0066600D"/>
    <w:rPr>
      <w:vertAlign w:val="superscript"/>
    </w:rPr>
  </w:style>
  <w:style w:type="paragraph" w:customStyle="1" w:styleId="BVIfnrCharChar1CharChar">
    <w:name w:val="BVI fnr Char Char1 Char Char"/>
    <w:aliases w:val=" BVI fnr Car Car Car Car Char Car Char Char Char Char Char, BVI fnr Car Car Car Car Char1 Char Char Char, BVI fnr Car Car Char Char1 Char Char,BVI fnr Car Car Char Char1 Char Char,BVI fnr Car Char Char1 Char Char"/>
    <w:basedOn w:val="Normal"/>
    <w:link w:val="FootnoteReference"/>
    <w:uiPriority w:val="99"/>
    <w:rsid w:val="0066600D"/>
    <w:pPr>
      <w:spacing w:line="240" w:lineRule="exact"/>
      <w:jc w:val="both"/>
    </w:pPr>
    <w:rPr>
      <w:vertAlign w:val="superscript"/>
    </w:rPr>
  </w:style>
  <w:style w:type="paragraph" w:styleId="Header">
    <w:name w:val="header"/>
    <w:basedOn w:val="Normal"/>
    <w:link w:val="HeaderChar"/>
    <w:uiPriority w:val="99"/>
    <w:unhideWhenUsed/>
    <w:rsid w:val="00064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5C4"/>
  </w:style>
  <w:style w:type="paragraph" w:styleId="Footer">
    <w:name w:val="footer"/>
    <w:basedOn w:val="Normal"/>
    <w:link w:val="FooterChar"/>
    <w:uiPriority w:val="99"/>
    <w:unhideWhenUsed/>
    <w:rsid w:val="00064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5C4"/>
  </w:style>
  <w:style w:type="character" w:customStyle="1" w:styleId="Heading2Char">
    <w:name w:val="Heading 2 Char"/>
    <w:basedOn w:val="DefaultParagraphFont"/>
    <w:link w:val="Heading2"/>
    <w:uiPriority w:val="9"/>
    <w:rsid w:val="00C17AC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17A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4292</Characters>
  <Application>Microsoft Office Word</Application>
  <DocSecurity>0</DocSecurity>
  <Lines>69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Independent Review of the ADB Sustainable Transport Infrastructure Improvement Project/National Transport Fund</dc:title>
  <dc:subject/>
  <dc:creator/>
  <cp:keywords>[SEC=OFFICIAL]</cp:keywords>
  <dc:description/>
  <cp:lastModifiedBy/>
  <cp:revision>1</cp:revision>
  <dcterms:created xsi:type="dcterms:W3CDTF">2022-12-19T05:54:00Z</dcterms:created>
  <dcterms:modified xsi:type="dcterms:W3CDTF">2022-12-19T05:54:00Z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A7129BD1B8884D049E7CAF1F45BD8ADF</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2022-12-19T05:54:36Z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E4C2D4AA874E044D23F4F7278A20C77C</vt:lpwstr>
  </property>
  <property fmtid="{D5CDD505-2E9C-101B-9397-08002B2CF9AE}" pid="23" name="PM_Hash_Salt">
    <vt:lpwstr>2EA104E0FA7CE470881204AD847EF3A2</vt:lpwstr>
  </property>
  <property fmtid="{D5CDD505-2E9C-101B-9397-08002B2CF9AE}" pid="24" name="PM_Hash_SHA1">
    <vt:lpwstr>2656AD69B73D4DF5178166FEF726F484ECC41391</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