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69B2D8C9" w:rsidR="00E84101" w:rsidRPr="00E84101" w:rsidRDefault="00A910ED" w:rsidP="0091100D">
      <w:pPr>
        <w:pStyle w:val="Heading2"/>
        <w:rPr>
          <w:rStyle w:val="Heading2Char"/>
          <w:sz w:val="80"/>
          <w:szCs w:val="80"/>
        </w:rPr>
      </w:pPr>
      <w:r>
        <w:rPr>
          <w:rStyle w:val="Heading2Char"/>
          <w:sz w:val="80"/>
          <w:szCs w:val="80"/>
        </w:rPr>
        <w:t>South and Central Asia Regional</w:t>
      </w:r>
    </w:p>
    <w:p w14:paraId="579AFDE6" w14:textId="0C65F81A" w:rsidR="00965509" w:rsidRPr="00A910ED" w:rsidRDefault="00123E7B" w:rsidP="00A910ED">
      <w:pPr>
        <w:spacing w:before="0"/>
      </w:pPr>
      <w:r>
        <w:t>MAY</w:t>
      </w:r>
      <w:r w:rsidR="00E84101">
        <w:t xml:space="preserve"> 2025</w:t>
      </w:r>
    </w:p>
    <w:p w14:paraId="2685FC2B" w14:textId="7D7DA11E" w:rsidR="00AF7C26" w:rsidRPr="00AF7C26" w:rsidRDefault="004516E0" w:rsidP="00C13173">
      <w:pPr>
        <w:pStyle w:val="Heading3"/>
      </w:pPr>
      <w:r w:rsidRPr="00C13173">
        <w:t>Overview</w:t>
      </w:r>
    </w:p>
    <w:p w14:paraId="7CD1B7C1" w14:textId="6B131669"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w:t>
      </w:r>
      <w:r w:rsidR="004674BF">
        <w:rPr>
          <w:b w:val="0"/>
          <w:bCs w:val="0"/>
        </w:rPr>
        <w:t xml:space="preserve">109.7m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3EDD18B8" w14:textId="050A1614"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w:t>
      </w:r>
      <w:r w:rsidR="00A910ED">
        <w:rPr>
          <w:b w:val="0"/>
          <w:bCs/>
        </w:rPr>
        <w:t>to South and Central Asia Regional by Program</w:t>
      </w:r>
      <w:r w:rsidR="00B4776F">
        <w:rPr>
          <w:b w:val="0"/>
          <w:bCs/>
        </w:rPr>
        <w:t xml:space="preserve">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South and Central Asia Regional by Program 2023-24 to 2025-26"/>
        <w:tblDescription w:val="This table represents the total Australian ODA to South and Central Asia Regional ,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162B29">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7BBEB3A9" w:rsidR="00C02F9A" w:rsidRPr="00D34ADE" w:rsidRDefault="00A910ED" w:rsidP="00C02F9A">
            <w:pPr>
              <w:pStyle w:val="TableBodyCopy"/>
              <w:jc w:val="center"/>
            </w:pPr>
            <w:r>
              <w:t>-</w:t>
            </w:r>
          </w:p>
        </w:tc>
        <w:tc>
          <w:tcPr>
            <w:tcW w:w="2266" w:type="dxa"/>
            <w:vAlign w:val="center"/>
          </w:tcPr>
          <w:p w14:paraId="7E455C00" w14:textId="5592CC91" w:rsidR="00C02F9A" w:rsidRPr="00D34ADE" w:rsidRDefault="00A910ED" w:rsidP="00C02F9A">
            <w:pPr>
              <w:pStyle w:val="TableBodyCopy"/>
              <w:jc w:val="center"/>
            </w:pPr>
            <w:r>
              <w:t>-</w:t>
            </w:r>
          </w:p>
        </w:tc>
        <w:tc>
          <w:tcPr>
            <w:tcW w:w="2266" w:type="dxa"/>
            <w:vAlign w:val="center"/>
          </w:tcPr>
          <w:p w14:paraId="47F5FD0E" w14:textId="24E7F7ED" w:rsidR="00C02F9A" w:rsidRPr="00D34ADE" w:rsidRDefault="00A910ED" w:rsidP="00C02F9A">
            <w:pPr>
              <w:pStyle w:val="TableBodyCopy"/>
              <w:jc w:val="center"/>
            </w:pPr>
            <w:r>
              <w:t>-</w:t>
            </w:r>
          </w:p>
        </w:tc>
      </w:tr>
      <w:tr w:rsidR="00C02F9A" w14:paraId="417E46F0" w14:textId="42F9E059" w:rsidTr="00162B29">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46DBEB7E" w:rsidR="00C02F9A" w:rsidRPr="00D34ADE" w:rsidRDefault="00A910ED" w:rsidP="00C02F9A">
            <w:pPr>
              <w:pStyle w:val="TableBodyCopy"/>
              <w:jc w:val="center"/>
            </w:pPr>
            <w:r>
              <w:t>8.8</w:t>
            </w:r>
          </w:p>
        </w:tc>
        <w:tc>
          <w:tcPr>
            <w:tcW w:w="2266" w:type="dxa"/>
            <w:vAlign w:val="center"/>
          </w:tcPr>
          <w:p w14:paraId="4E5F8501" w14:textId="05DF64B2" w:rsidR="00C02F9A" w:rsidRPr="00D34ADE" w:rsidRDefault="00A910ED" w:rsidP="00C02F9A">
            <w:pPr>
              <w:pStyle w:val="TableBodyCopy"/>
              <w:jc w:val="center"/>
            </w:pPr>
            <w:r>
              <w:t>12.0</w:t>
            </w:r>
          </w:p>
        </w:tc>
        <w:tc>
          <w:tcPr>
            <w:tcW w:w="2266" w:type="dxa"/>
            <w:vAlign w:val="center"/>
          </w:tcPr>
          <w:p w14:paraId="07207D25" w14:textId="618C3888" w:rsidR="00C02F9A" w:rsidRPr="00D34ADE" w:rsidRDefault="00A910ED" w:rsidP="00C02F9A">
            <w:pPr>
              <w:pStyle w:val="TableBodyCopy"/>
              <w:jc w:val="center"/>
            </w:pPr>
            <w:r>
              <w:t>13.9</w:t>
            </w:r>
          </w:p>
        </w:tc>
      </w:tr>
      <w:tr w:rsidR="00C02F9A" w14:paraId="2B1333F4" w14:textId="77777777" w:rsidTr="00162B29">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30A77594" w:rsidR="00C02F9A" w:rsidRPr="00D34ADE" w:rsidRDefault="00A910ED" w:rsidP="00C02F9A">
            <w:pPr>
              <w:pStyle w:val="TableBodyCopy"/>
              <w:jc w:val="center"/>
            </w:pPr>
            <w:r>
              <w:t>27.3</w:t>
            </w:r>
          </w:p>
        </w:tc>
        <w:tc>
          <w:tcPr>
            <w:tcW w:w="2266" w:type="dxa"/>
            <w:vAlign w:val="center"/>
          </w:tcPr>
          <w:p w14:paraId="4BBA5711" w14:textId="7CB9734C" w:rsidR="00C02F9A" w:rsidRPr="00D34ADE" w:rsidRDefault="00A910ED" w:rsidP="00C02F9A">
            <w:pPr>
              <w:pStyle w:val="TableBodyCopy"/>
              <w:jc w:val="center"/>
            </w:pPr>
            <w:r>
              <w:t>90.5</w:t>
            </w:r>
          </w:p>
        </w:tc>
        <w:tc>
          <w:tcPr>
            <w:tcW w:w="2266" w:type="dxa"/>
            <w:vAlign w:val="center"/>
          </w:tcPr>
          <w:p w14:paraId="46AB0CB4" w14:textId="226893AF" w:rsidR="00C02F9A" w:rsidRPr="00D34ADE" w:rsidRDefault="00A910ED" w:rsidP="00C02F9A">
            <w:pPr>
              <w:pStyle w:val="TableBodyCopy"/>
              <w:jc w:val="center"/>
            </w:pPr>
            <w:r>
              <w:t>95.4</w:t>
            </w:r>
          </w:p>
        </w:tc>
      </w:tr>
      <w:tr w:rsidR="00C02F9A" w14:paraId="6B771DA6" w14:textId="77777777" w:rsidTr="00162B29">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47CEBE37" w:rsidR="00C02F9A" w:rsidRPr="00D34ADE" w:rsidRDefault="00A910ED" w:rsidP="00C02F9A">
            <w:pPr>
              <w:pStyle w:val="TableBodyCopy"/>
              <w:jc w:val="center"/>
            </w:pPr>
            <w:r>
              <w:t>1.0</w:t>
            </w:r>
          </w:p>
        </w:tc>
        <w:tc>
          <w:tcPr>
            <w:tcW w:w="2266" w:type="dxa"/>
            <w:vAlign w:val="center"/>
          </w:tcPr>
          <w:p w14:paraId="5F11B819" w14:textId="6BD479C9" w:rsidR="00C02F9A" w:rsidRPr="00D34ADE" w:rsidRDefault="00A910ED" w:rsidP="00C02F9A">
            <w:pPr>
              <w:pStyle w:val="TableBodyCopy"/>
              <w:jc w:val="center"/>
            </w:pPr>
            <w:r>
              <w:t>0.6</w:t>
            </w:r>
          </w:p>
        </w:tc>
        <w:tc>
          <w:tcPr>
            <w:tcW w:w="2266" w:type="dxa"/>
            <w:vAlign w:val="center"/>
          </w:tcPr>
          <w:p w14:paraId="45D0847A" w14:textId="01FBED1B" w:rsidR="00C02F9A" w:rsidRPr="00D34ADE" w:rsidRDefault="00A910ED" w:rsidP="00C02F9A">
            <w:pPr>
              <w:pStyle w:val="TableBodyCopy"/>
              <w:jc w:val="center"/>
            </w:pPr>
            <w:r>
              <w:t>0.4</w:t>
            </w:r>
          </w:p>
        </w:tc>
      </w:tr>
      <w:tr w:rsidR="00C02F9A" w14:paraId="3BDCC9B5" w14:textId="77777777" w:rsidTr="00162B29">
        <w:tc>
          <w:tcPr>
            <w:tcW w:w="3397" w:type="dxa"/>
          </w:tcPr>
          <w:p w14:paraId="4E8483EB" w14:textId="13A2F62D" w:rsidR="00C02F9A" w:rsidRPr="001E6A8F" w:rsidRDefault="00C02F9A" w:rsidP="00C02F9A">
            <w:pPr>
              <w:pStyle w:val="TableBodyCopy"/>
              <w:rPr>
                <w:b/>
                <w:bCs/>
              </w:rPr>
            </w:pPr>
            <w:r w:rsidRPr="001E6A8F">
              <w:rPr>
                <w:b/>
                <w:bCs/>
              </w:rPr>
              <w:t xml:space="preserve">Total ODA to </w:t>
            </w:r>
            <w:r w:rsidR="00A910ED">
              <w:rPr>
                <w:b/>
                <w:bCs/>
              </w:rPr>
              <w:t>South and Central Asia Regional</w:t>
            </w:r>
          </w:p>
        </w:tc>
        <w:tc>
          <w:tcPr>
            <w:tcW w:w="2265" w:type="dxa"/>
            <w:vAlign w:val="center"/>
          </w:tcPr>
          <w:p w14:paraId="4CC5A42A" w14:textId="1F60A443" w:rsidR="00C02F9A" w:rsidRPr="00D34ADE" w:rsidRDefault="00A910ED" w:rsidP="00C02F9A">
            <w:pPr>
              <w:pStyle w:val="TableBodyCopy"/>
              <w:jc w:val="center"/>
              <w:rPr>
                <w:b/>
                <w:bCs/>
              </w:rPr>
            </w:pPr>
            <w:r>
              <w:rPr>
                <w:b/>
                <w:bCs/>
              </w:rPr>
              <w:t>37.1</w:t>
            </w:r>
          </w:p>
        </w:tc>
        <w:tc>
          <w:tcPr>
            <w:tcW w:w="2266" w:type="dxa"/>
            <w:vAlign w:val="center"/>
          </w:tcPr>
          <w:p w14:paraId="5537B846" w14:textId="0BDD436F" w:rsidR="00C02F9A" w:rsidRPr="00D34ADE" w:rsidRDefault="00A910ED" w:rsidP="00C02F9A">
            <w:pPr>
              <w:pStyle w:val="TableBodyCopy"/>
              <w:jc w:val="center"/>
              <w:rPr>
                <w:b/>
                <w:bCs/>
              </w:rPr>
            </w:pPr>
            <w:r>
              <w:rPr>
                <w:b/>
                <w:bCs/>
              </w:rPr>
              <w:t>103.1</w:t>
            </w:r>
          </w:p>
        </w:tc>
        <w:tc>
          <w:tcPr>
            <w:tcW w:w="2266" w:type="dxa"/>
            <w:vAlign w:val="center"/>
          </w:tcPr>
          <w:p w14:paraId="55A5272D" w14:textId="20187DCA" w:rsidR="00C02F9A" w:rsidRPr="00D34ADE" w:rsidRDefault="00A910ED" w:rsidP="00C02F9A">
            <w:pPr>
              <w:pStyle w:val="TableBodyCopy"/>
              <w:jc w:val="center"/>
              <w:rPr>
                <w:b/>
                <w:bCs/>
              </w:rPr>
            </w:pPr>
            <w:r>
              <w:rPr>
                <w:b/>
                <w:bCs/>
              </w:rPr>
              <w:t>109.7</w:t>
            </w:r>
          </w:p>
        </w:tc>
      </w:tr>
      <w:tr w:rsidR="00C02F9A" w14:paraId="489272C2" w14:textId="77777777" w:rsidTr="00162B29">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4C0246DF" w:rsidR="00C02F9A" w:rsidRPr="00D34ADE" w:rsidRDefault="00A910ED" w:rsidP="00C02F9A">
            <w:pPr>
              <w:pStyle w:val="TableBodyCopy"/>
              <w:jc w:val="center"/>
              <w:rPr>
                <w:b/>
                <w:bCs/>
              </w:rPr>
            </w:pPr>
            <w:r>
              <w:rPr>
                <w:b/>
                <w:bCs/>
              </w:rPr>
              <w:t>0.8%</w:t>
            </w:r>
          </w:p>
        </w:tc>
        <w:tc>
          <w:tcPr>
            <w:tcW w:w="2266" w:type="dxa"/>
            <w:vAlign w:val="center"/>
          </w:tcPr>
          <w:p w14:paraId="1593D0D1" w14:textId="01C642C7" w:rsidR="00C02F9A" w:rsidRPr="00D34ADE" w:rsidRDefault="00A910ED" w:rsidP="00C02F9A">
            <w:pPr>
              <w:pStyle w:val="TableBodyCopy"/>
              <w:jc w:val="center"/>
              <w:rPr>
                <w:b/>
                <w:bCs/>
              </w:rPr>
            </w:pPr>
            <w:r>
              <w:rPr>
                <w:b/>
                <w:bCs/>
              </w:rPr>
              <w:t>2.1%</w:t>
            </w:r>
          </w:p>
        </w:tc>
        <w:tc>
          <w:tcPr>
            <w:tcW w:w="2266" w:type="dxa"/>
            <w:vAlign w:val="center"/>
          </w:tcPr>
          <w:p w14:paraId="62BEB0D3" w14:textId="60612A92" w:rsidR="00C02F9A" w:rsidRPr="00D34ADE" w:rsidRDefault="00A910ED" w:rsidP="00C02F9A">
            <w:pPr>
              <w:pStyle w:val="TableBodyCopy"/>
              <w:jc w:val="center"/>
              <w:rPr>
                <w:b/>
                <w:bCs/>
              </w:rPr>
            </w:pPr>
            <w:r>
              <w:rPr>
                <w:b/>
                <w:bCs/>
              </w:rPr>
              <w:t>2.2%</w:t>
            </w:r>
          </w:p>
        </w:tc>
      </w:tr>
    </w:tbl>
    <w:p w14:paraId="1173533E" w14:textId="36A3BB01"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7100DF7D" w14:textId="5D78C69A" w:rsidR="00F40F77" w:rsidRPr="00F40F77" w:rsidRDefault="003D2D19" w:rsidP="00F40F77">
      <w:pPr>
        <w:pStyle w:val="Heading4"/>
        <w:rPr>
          <w:b w:val="0"/>
          <w:bCs/>
        </w:rPr>
      </w:pPr>
      <w:r>
        <w:rPr>
          <w:noProof/>
        </w:rPr>
        <w:drawing>
          <wp:anchor distT="0" distB="0" distL="114300" distR="114300" simplePos="0" relativeHeight="251658240" behindDoc="1" locked="0" layoutInCell="1" allowOverlap="1" wp14:anchorId="45EABD95" wp14:editId="12C9A12C">
            <wp:simplePos x="0" y="0"/>
            <wp:positionH relativeFrom="margin">
              <wp:align>left</wp:align>
            </wp:positionH>
            <wp:positionV relativeFrom="paragraph">
              <wp:posOffset>241935</wp:posOffset>
            </wp:positionV>
            <wp:extent cx="6038850" cy="2200275"/>
            <wp:effectExtent l="0" t="0" r="0" b="9525"/>
            <wp:wrapTight wrapText="bothSides">
              <wp:wrapPolygon edited="0">
                <wp:start x="0" y="0"/>
                <wp:lineTo x="0" y="21506"/>
                <wp:lineTo x="21532" y="21506"/>
                <wp:lineTo x="21532" y="0"/>
                <wp:lineTo x="0" y="0"/>
              </wp:wrapPolygon>
            </wp:wrapTight>
            <wp:docPr id="544422719" name="Picture 1" descr="P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22719" name="Picture 1" descr="P43#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200275"/>
                    </a:xfrm>
                    <a:prstGeom prst="rect">
                      <a:avLst/>
                    </a:prstGeom>
                    <a:noFill/>
                    <a:ln>
                      <a:noFill/>
                    </a:ln>
                  </pic:spPr>
                </pic:pic>
              </a:graphicData>
            </a:graphic>
          </wp:anchor>
        </w:drawing>
      </w:r>
      <w:r w:rsidR="00C12648">
        <w:rPr>
          <w:b w:val="0"/>
          <w:bCs/>
        </w:rPr>
        <w:t xml:space="preserve">Figure 1: </w:t>
      </w:r>
      <w:r w:rsidR="003575EF" w:rsidRPr="00E5168F">
        <w:rPr>
          <w:b w:val="0"/>
          <w:bCs/>
        </w:rPr>
        <w:t xml:space="preserve">Australian ODA to </w:t>
      </w:r>
      <w:r w:rsidR="00A910ED">
        <w:rPr>
          <w:b w:val="0"/>
          <w:bCs/>
        </w:rPr>
        <w:t>South and Central Asia</w:t>
      </w:r>
      <w:r w:rsidR="003575EF" w:rsidRPr="00E5168F">
        <w:rPr>
          <w:b w:val="0"/>
          <w:bCs/>
        </w:rPr>
        <w:t xml:space="preserve"> </w:t>
      </w:r>
      <w:r>
        <w:rPr>
          <w:b w:val="0"/>
          <w:bCs/>
        </w:rPr>
        <w:t xml:space="preserve">Regional </w:t>
      </w:r>
      <w:r w:rsidR="003575EF" w:rsidRPr="00E5168F">
        <w:rPr>
          <w:b w:val="0"/>
          <w:bCs/>
        </w:rPr>
        <w:t xml:space="preserve">by </w:t>
      </w:r>
      <w:r w:rsidR="0025245E">
        <w:rPr>
          <w:b w:val="0"/>
          <w:bCs/>
        </w:rPr>
        <w:t>S</w:t>
      </w:r>
      <w:r w:rsidR="003575EF" w:rsidRPr="00E5168F">
        <w:rPr>
          <w:b w:val="0"/>
          <w:bCs/>
        </w:rPr>
        <w:t xml:space="preserve">ector </w:t>
      </w:r>
      <w:r w:rsidR="0025245E">
        <w:rPr>
          <w:b w:val="0"/>
          <w:bCs/>
        </w:rPr>
        <w:t>G</w:t>
      </w:r>
      <w:r w:rsidR="003575EF" w:rsidRPr="00E5168F">
        <w:rPr>
          <w:b w:val="0"/>
          <w:bCs/>
        </w:rPr>
        <w:t>roup, 20</w:t>
      </w:r>
      <w:r w:rsidR="007F312B" w:rsidRPr="00E5168F">
        <w:rPr>
          <w:b w:val="0"/>
          <w:bCs/>
        </w:rPr>
        <w:t>25</w:t>
      </w:r>
      <w:r w:rsidR="00B4776F">
        <w:rPr>
          <w:b w:val="0"/>
          <w:bCs/>
        </w:rPr>
        <w:t>-26</w:t>
      </w:r>
      <w:r w:rsidR="003575EF" w:rsidRPr="00E5168F">
        <w:rPr>
          <w:b w:val="0"/>
          <w:bCs/>
        </w:rPr>
        <w:t xml:space="preserve"> budget estimate</w:t>
      </w:r>
    </w:p>
    <w:p w14:paraId="7CC3C65D" w14:textId="2B956C54" w:rsidR="00C700DC" w:rsidRDefault="00E84101" w:rsidP="00C700DC">
      <w:pPr>
        <w:pStyle w:val="Heading3"/>
        <w:rPr>
          <w:rFonts w:eastAsia="Calibri"/>
        </w:rPr>
      </w:pPr>
      <w:r w:rsidRPr="00E50E59">
        <w:br w:type="page"/>
      </w:r>
      <w:r w:rsidR="00C700DC" w:rsidRPr="00CC4616">
        <w:lastRenderedPageBreak/>
        <w:t>Sustainable Development Goals</w:t>
      </w:r>
    </w:p>
    <w:p w14:paraId="5FDBE9C1" w14:textId="77C40F65" w:rsidR="00634CC1" w:rsidRPr="00C700DC" w:rsidRDefault="00634CC1" w:rsidP="00634CC1">
      <w:r>
        <w:rPr>
          <w:noProof/>
        </w:rPr>
        <w:drawing>
          <wp:inline distT="0" distB="0" distL="0" distR="0" wp14:anchorId="12A37465" wp14:editId="23B51405">
            <wp:extent cx="548640" cy="548640"/>
            <wp:effectExtent l="0" t="0" r="3810" b="3810"/>
            <wp:docPr id="1378027091" name="Picture 1" descr="P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P45#yI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58E2738B">
            <wp:extent cx="548640" cy="548640"/>
            <wp:effectExtent l="0" t="0" r="3810" b="3810"/>
            <wp:docPr id="1335721681" name="Picture 3" descr="P4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P45#yIS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P45#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P45#yIS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P45#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P45#yIS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2949CFC6">
            <wp:extent cx="548640" cy="548640"/>
            <wp:effectExtent l="0" t="0" r="3810" b="3810"/>
            <wp:docPr id="322758550" name="Picture 8" descr="P45#y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P45#yIS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1E82FF7" wp14:editId="7385053F">
            <wp:extent cx="548640" cy="548640"/>
            <wp:effectExtent l="0" t="0" r="3810" b="3810"/>
            <wp:docPr id="532045198" name="Picture 9" descr="P45#y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198" name="Picture 9" descr="P45#yIS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9AC4346">
            <wp:extent cx="548640" cy="548640"/>
            <wp:effectExtent l="0" t="0" r="3810" b="3810"/>
            <wp:docPr id="935052166" name="Picture 10" descr="P45#y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P45#yIS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09DC02E" wp14:editId="0EE25FD5">
            <wp:extent cx="548640" cy="548640"/>
            <wp:effectExtent l="0" t="0" r="3810" b="3810"/>
            <wp:docPr id="510153799" name="Picture 4" descr="P45#y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3799" name="Picture 4" descr="P45#yIS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207ACDC3">
            <wp:extent cx="548640" cy="548640"/>
            <wp:effectExtent l="0" t="0" r="3810" b="3810"/>
            <wp:docPr id="67511417" name="Picture 6" descr="P45#y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P45#yIS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E208A6" wp14:editId="25D4C46D">
            <wp:extent cx="548640" cy="548640"/>
            <wp:effectExtent l="0" t="0" r="3810" b="3810"/>
            <wp:docPr id="1117766149" name="Picture 10" descr="P45#y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P45#yIS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4DFDB6A9" w14:textId="03E89E3B" w:rsidR="003D7686" w:rsidRDefault="004674BF" w:rsidP="00C700DC">
      <w:pPr>
        <w:pStyle w:val="Heading3"/>
        <w:rPr>
          <w:rFonts w:ascii="Calibri" w:eastAsia="Calibri" w:hAnsi="Calibri" w:cs="Times New Roman"/>
          <w:bCs/>
          <w:sz w:val="22"/>
          <w:szCs w:val="22"/>
        </w:rPr>
      </w:pPr>
      <w:r w:rsidRPr="004674BF">
        <w:rPr>
          <w:rFonts w:ascii="Calibri" w:eastAsia="Calibri" w:hAnsi="Calibri" w:cs="Times New Roman"/>
          <w:bCs/>
          <w:sz w:val="22"/>
          <w:szCs w:val="22"/>
        </w:rPr>
        <w:t xml:space="preserve">Australia is working with partners in South and Central Asia to create a stable, prosperous and resilient region. South and Central Asia’s immediate needs are in climate resilience, economic infrastructure and services, skills and humanitarian aid. </w:t>
      </w:r>
    </w:p>
    <w:p w14:paraId="76573797" w14:textId="284E5C1F" w:rsidR="004674BF" w:rsidRPr="003D7686" w:rsidRDefault="004674BF" w:rsidP="00C700DC">
      <w:pPr>
        <w:pStyle w:val="Heading3"/>
        <w:rPr>
          <w:rFonts w:ascii="Calibri" w:eastAsia="Calibri" w:hAnsi="Calibri" w:cs="Times New Roman"/>
          <w:b w:val="0"/>
          <w:sz w:val="22"/>
          <w:szCs w:val="22"/>
        </w:rPr>
      </w:pPr>
      <w:r w:rsidRPr="003D7686">
        <w:rPr>
          <w:rFonts w:ascii="Calibri" w:eastAsia="Calibri" w:hAnsi="Calibri" w:cs="Times New Roman"/>
          <w:b w:val="0"/>
          <w:sz w:val="22"/>
          <w:szCs w:val="22"/>
        </w:rPr>
        <w:t xml:space="preserve">Australia’s regional development contributions to South and Central Asia focus on addressing transboundary challenges and deploying our expertise in water resources, agriculture, trade and infrastructure to support long-term stability and economic security. </w:t>
      </w:r>
    </w:p>
    <w:p w14:paraId="14B56AE6" w14:textId="072F7A9B" w:rsidR="00671161" w:rsidRPr="004D1D85" w:rsidRDefault="001E6A8F" w:rsidP="00C700DC">
      <w:pPr>
        <w:pStyle w:val="Heading3"/>
      </w:pPr>
      <w:r>
        <w:t>Strategic direction</w:t>
      </w:r>
    </w:p>
    <w:p w14:paraId="03AB78E7" w14:textId="6D8A8374" w:rsidR="003D7686" w:rsidRPr="004674BF" w:rsidRDefault="003D7686" w:rsidP="00F20E52">
      <w:pPr>
        <w:pStyle w:val="Heading3"/>
        <w:spacing w:before="120"/>
        <w:rPr>
          <w:rFonts w:ascii="Calibri" w:eastAsia="Calibri" w:hAnsi="Calibri" w:cs="Times New Roman"/>
          <w:b w:val="0"/>
          <w:sz w:val="22"/>
          <w:szCs w:val="22"/>
        </w:rPr>
      </w:pPr>
      <w:r w:rsidRPr="004674BF">
        <w:rPr>
          <w:rFonts w:ascii="Calibri" w:eastAsia="Calibri" w:hAnsi="Calibri" w:cs="Times New Roman"/>
          <w:b w:val="0"/>
          <w:sz w:val="22"/>
          <w:szCs w:val="22"/>
        </w:rPr>
        <w:t xml:space="preserve">The South and Central Asia Regional program </w:t>
      </w:r>
      <w:r w:rsidR="00DC1835">
        <w:rPr>
          <w:rFonts w:ascii="Calibri" w:eastAsia="Calibri" w:hAnsi="Calibri" w:cs="Times New Roman"/>
          <w:b w:val="0"/>
          <w:sz w:val="22"/>
          <w:szCs w:val="22"/>
        </w:rPr>
        <w:t>delivers on</w:t>
      </w:r>
      <w:r>
        <w:rPr>
          <w:rFonts w:ascii="Calibri" w:eastAsia="Calibri" w:hAnsi="Calibri" w:cs="Times New Roman"/>
          <w:b w:val="0"/>
          <w:sz w:val="22"/>
          <w:szCs w:val="22"/>
        </w:rPr>
        <w:t xml:space="preserve"> the </w:t>
      </w:r>
      <w:r w:rsidR="00DC1835">
        <w:rPr>
          <w:rFonts w:ascii="Calibri" w:eastAsia="Calibri" w:hAnsi="Calibri" w:cs="Times New Roman"/>
          <w:b w:val="0"/>
          <w:sz w:val="22"/>
          <w:szCs w:val="22"/>
        </w:rPr>
        <w:t xml:space="preserve">commitments under the </w:t>
      </w:r>
      <w:r>
        <w:rPr>
          <w:rFonts w:ascii="Calibri" w:eastAsia="Calibri" w:hAnsi="Calibri" w:cs="Times New Roman"/>
          <w:b w:val="0"/>
          <w:sz w:val="22"/>
          <w:szCs w:val="22"/>
        </w:rPr>
        <w:t xml:space="preserve">Australia-South Asia Regional Development Partnership Plan. </w:t>
      </w:r>
      <w:r w:rsidRPr="004674BF">
        <w:rPr>
          <w:rFonts w:ascii="Calibri" w:eastAsia="Calibri" w:hAnsi="Calibri" w:cs="Times New Roman"/>
          <w:b w:val="0"/>
          <w:sz w:val="22"/>
          <w:szCs w:val="22"/>
        </w:rPr>
        <w:t>Gender equality and climate change are focuses of all investments under the regional program. Australia is also building the capability of regional institutions, including the Indian Ocean Rim Association, and promoting greater cooperation in maritime safety and security, women’s economic empowerment and the blue economy of the Indian Ocean Region.</w:t>
      </w:r>
    </w:p>
    <w:p w14:paraId="4572847D" w14:textId="15D6336E" w:rsidR="002923D5" w:rsidRPr="004D1D85" w:rsidRDefault="001E6A8F" w:rsidP="00C700DC">
      <w:pPr>
        <w:pStyle w:val="Heading3"/>
      </w:pPr>
      <w:r>
        <w:t>Program highlights</w:t>
      </w:r>
    </w:p>
    <w:p w14:paraId="74A7906A" w14:textId="77777777" w:rsidR="001E6A8F" w:rsidRDefault="001E6A8F" w:rsidP="003575EF">
      <w:r>
        <w:t>In 2023-24, Australia supported:</w:t>
      </w:r>
    </w:p>
    <w:p w14:paraId="07564428" w14:textId="6C8A00AD" w:rsidR="004674BF" w:rsidRDefault="004674BF" w:rsidP="004674BF">
      <w:pPr>
        <w:pStyle w:val="ListBullet"/>
        <w:numPr>
          <w:ilvl w:val="0"/>
          <w:numId w:val="24"/>
        </w:numPr>
      </w:pPr>
      <w:r w:rsidRPr="004674BF">
        <w:t xml:space="preserve">The South Asia Water Security Initiative (SAWASI) is strengthening city-level water governance and undertaking investments to increase access to reliable, safe water and sanitation services (especially for women and girls) while enhancing community resilience to climate change including flooding and other water-related shocks in South Asian megacities. </w:t>
      </w:r>
      <w:r w:rsidR="00105ACB">
        <w:t xml:space="preserve">There are two water sensitive cities piloted under SAWASI. </w:t>
      </w:r>
    </w:p>
    <w:p w14:paraId="36E1C53C" w14:textId="594B17D7" w:rsidR="00B57283" w:rsidRDefault="004674BF" w:rsidP="004674BF">
      <w:pPr>
        <w:pStyle w:val="ListBullet"/>
        <w:numPr>
          <w:ilvl w:val="0"/>
          <w:numId w:val="24"/>
        </w:numPr>
      </w:pPr>
      <w:r w:rsidRPr="004674BF">
        <w:t xml:space="preserve">The Australia Awards in South Asia and Mongolia (AASAM) program supports knowledge transfer and people-to-people links between Australia and the countries in South Asia region and Mongolia through a range of activities including Australia Awards scholarships, short courses, and on-award scholar and alumni engagements. </w:t>
      </w:r>
      <w:r w:rsidR="00D52C33" w:rsidRPr="00D52C33">
        <w:t>788</w:t>
      </w:r>
      <w:r w:rsidR="001C7E85">
        <w:t xml:space="preserve"> people </w:t>
      </w:r>
      <w:r w:rsidR="00B57283">
        <w:t xml:space="preserve">have </w:t>
      </w:r>
      <w:r w:rsidR="00B57283" w:rsidRPr="00B57283">
        <w:t>undertake</w:t>
      </w:r>
      <w:r w:rsidR="00B57283">
        <w:t>n</w:t>
      </w:r>
      <w:r w:rsidR="00B57283" w:rsidRPr="00B57283">
        <w:t xml:space="preserve"> education, training and professional development programs during 2024.</w:t>
      </w:r>
    </w:p>
    <w:p w14:paraId="72188841" w14:textId="4FA74FD3" w:rsidR="00C87C71" w:rsidRPr="00C87C71" w:rsidRDefault="004674BF" w:rsidP="00380952">
      <w:pPr>
        <w:pStyle w:val="ListBullet"/>
        <w:numPr>
          <w:ilvl w:val="0"/>
          <w:numId w:val="24"/>
        </w:numPr>
        <w:rPr>
          <w:b/>
          <w:bCs/>
          <w:i/>
          <w:iCs/>
        </w:rPr>
      </w:pPr>
      <w:r w:rsidRPr="004674BF">
        <w:t>Th</w:t>
      </w:r>
      <w:r w:rsidR="00173C7D">
        <w:t xml:space="preserve">rough technical assistance, the </w:t>
      </w:r>
      <w:r w:rsidRPr="004674BF">
        <w:t xml:space="preserve">South Asia Regional Infrastructure Connectivity Program (SARIC) is improving transport and energy connectivity across </w:t>
      </w:r>
      <w:r w:rsidR="0018340A">
        <w:t>five countries in South Asia</w:t>
      </w:r>
      <w:r w:rsidRPr="004674BF">
        <w:t xml:space="preserve">, </w:t>
      </w:r>
      <w:r w:rsidR="0091493A">
        <w:t xml:space="preserve">by </w:t>
      </w:r>
      <w:r w:rsidRPr="004674BF">
        <w:t>leveraging loans</w:t>
      </w:r>
      <w:r w:rsidR="005169C2">
        <w:t xml:space="preserve"> and</w:t>
      </w:r>
      <w:r w:rsidRPr="004674BF">
        <w:t xml:space="preserve"> investing in the private sector</w:t>
      </w:r>
      <w:r w:rsidR="0018340A">
        <w:t xml:space="preserve">. </w:t>
      </w:r>
      <w:r w:rsidR="00BC241E">
        <w:t xml:space="preserve">More than 300 people from </w:t>
      </w:r>
      <w:r w:rsidR="0018340A">
        <w:t xml:space="preserve">seven South Asian countries </w:t>
      </w:r>
      <w:r w:rsidR="00BC241E">
        <w:t xml:space="preserve">have </w:t>
      </w:r>
      <w:r w:rsidR="0018340A">
        <w:t>receive</w:t>
      </w:r>
      <w:r w:rsidR="00BC241E">
        <w:t>d</w:t>
      </w:r>
      <w:r w:rsidR="0018340A">
        <w:t xml:space="preserve"> training in</w:t>
      </w:r>
      <w:r w:rsidRPr="004674BF">
        <w:t xml:space="preserve"> </w:t>
      </w:r>
      <w:r w:rsidR="0018340A">
        <w:t xml:space="preserve">areas such as leadership, </w:t>
      </w:r>
      <w:r w:rsidRPr="004674BF">
        <w:t xml:space="preserve">transport and </w:t>
      </w:r>
      <w:r w:rsidR="005169C2">
        <w:t xml:space="preserve">green </w:t>
      </w:r>
      <w:r w:rsidRPr="004674BF">
        <w:t xml:space="preserve">energy </w:t>
      </w:r>
      <w:r w:rsidR="0018340A">
        <w:t xml:space="preserve">enabling better capability and networks across the region. </w:t>
      </w:r>
    </w:p>
    <w:sectPr w:rsidR="00C87C71" w:rsidRPr="00C87C71" w:rsidSect="0095740E">
      <w:headerReference w:type="default" r:id="rId22"/>
      <w:footerReference w:type="default" r:id="rId23"/>
      <w:headerReference w:type="first" r:id="rId24"/>
      <w:footerReference w:type="first" r:id="rId25"/>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B0D27" w14:textId="77777777" w:rsidR="00F45228" w:rsidRDefault="00F45228" w:rsidP="00EE32FE">
      <w:pPr>
        <w:spacing w:after="0" w:line="240" w:lineRule="auto"/>
      </w:pPr>
      <w:r>
        <w:separator/>
      </w:r>
    </w:p>
  </w:endnote>
  <w:endnote w:type="continuationSeparator" w:id="0">
    <w:p w14:paraId="3CB3B6E0" w14:textId="77777777" w:rsidR="00F45228" w:rsidRDefault="00F45228" w:rsidP="00EE32FE">
      <w:pPr>
        <w:spacing w:after="0" w:line="240" w:lineRule="auto"/>
      </w:pPr>
      <w:r>
        <w:continuationSeparator/>
      </w:r>
    </w:p>
  </w:endnote>
  <w:endnote w:type="continuationNotice" w:id="1">
    <w:p w14:paraId="002C0A92" w14:textId="77777777" w:rsidR="00F45228" w:rsidRDefault="00F45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2"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3C029" w14:textId="77777777" w:rsidR="00F45228" w:rsidRDefault="00F45228" w:rsidP="00EE32FE">
      <w:pPr>
        <w:spacing w:after="0" w:line="240" w:lineRule="auto"/>
      </w:pPr>
      <w:bookmarkStart w:id="0" w:name="_Hlk127364773"/>
      <w:bookmarkEnd w:id="0"/>
      <w:r>
        <w:separator/>
      </w:r>
    </w:p>
  </w:footnote>
  <w:footnote w:type="continuationSeparator" w:id="0">
    <w:p w14:paraId="6A04F36A" w14:textId="77777777" w:rsidR="00F45228" w:rsidRDefault="00F45228" w:rsidP="00EE32FE">
      <w:pPr>
        <w:spacing w:after="0" w:line="240" w:lineRule="auto"/>
      </w:pPr>
      <w:r>
        <w:continuationSeparator/>
      </w:r>
    </w:p>
  </w:footnote>
  <w:footnote w:type="continuationNotice" w:id="1">
    <w:p w14:paraId="6C1AEF39" w14:textId="77777777" w:rsidR="00F45228" w:rsidRDefault="00F452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58244" behindDoc="1" locked="0" layoutInCell="1" allowOverlap="1" wp14:anchorId="3030DA87" wp14:editId="132A00C2">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7E894C15" w:rsidR="00704573" w:rsidRDefault="00235C52">
    <w:pPr>
      <w:pStyle w:val="Header"/>
    </w:pPr>
    <w:r>
      <w:rPr>
        <w:noProof/>
      </w:rPr>
      <w:drawing>
        <wp:anchor distT="0" distB="0" distL="114300" distR="114300" simplePos="0" relativeHeight="251658241"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58D1D819">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200E0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2960577" o:spid="_x0000_i1025" type="#_x0000_t75" alt="Pakistan flag" style="width:52.3pt;height:29.2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2C6F9E65" wp14:editId="2C6F9E66">
            <wp:extent cx="664210" cy="370840"/>
            <wp:effectExtent l="19050" t="19050" r="2540" b="0"/>
            <wp:docPr id="1062960577" name="Picture 1062960577"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899275"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370840"/>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2D2034B7" id="Picture 220679651" o:spid="_x0000_i1025" type="#_x0000_t75" style="width:59.1pt;height:35.3pt;visibility:visible;mso-wrap-style:square">
            <v:imagedata r:id="rId3" o:title=""/>
          </v:shape>
        </w:pict>
      </mc:Choice>
      <mc:Fallback>
        <w:drawing>
          <wp:inline distT="0" distB="0" distL="0" distR="0" wp14:anchorId="2C6F9E67" wp14:editId="2C6F9E68">
            <wp:extent cx="750570" cy="448310"/>
            <wp:effectExtent l="0" t="0" r="0" b="0"/>
            <wp:docPr id="220679651" name="Picture 22067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12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570" cy="44831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8B12B3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2A55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6C7D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B03E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D400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4A1A9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CA86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8C64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1A2B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11"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5748"/>
    <w:multiLevelType w:val="hybridMultilevel"/>
    <w:tmpl w:val="4EBA9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1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18"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13F6F"/>
    <w:multiLevelType w:val="hybridMultilevel"/>
    <w:tmpl w:val="165063F8"/>
    <w:lvl w:ilvl="0" w:tplc="0C090001">
      <w:start w:val="1"/>
      <w:numFmt w:val="bullet"/>
      <w:lvlText w:val=""/>
      <w:lvlJc w:val="left"/>
      <w:pPr>
        <w:ind w:left="720" w:hanging="360"/>
      </w:pPr>
      <w:rPr>
        <w:rFonts w:ascii="Symbol" w:hAnsi="Symbol" w:hint="default"/>
      </w:rPr>
    </w:lvl>
    <w:lvl w:ilvl="1" w:tplc="A9D25EB0">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225E8"/>
    <w:multiLevelType w:val="hybridMultilevel"/>
    <w:tmpl w:val="DC288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115804"/>
    <w:multiLevelType w:val="hybridMultilevel"/>
    <w:tmpl w:val="D9226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18"/>
  </w:num>
  <w:num w:numId="2" w16cid:durableId="768818958">
    <w:abstractNumId w:val="18"/>
    <w:lvlOverride w:ilvl="0">
      <w:startOverride w:val="1"/>
    </w:lvlOverride>
  </w:num>
  <w:num w:numId="3" w16cid:durableId="1890258398">
    <w:abstractNumId w:val="18"/>
    <w:lvlOverride w:ilvl="0">
      <w:startOverride w:val="1"/>
    </w:lvlOverride>
  </w:num>
  <w:num w:numId="4" w16cid:durableId="649091149">
    <w:abstractNumId w:val="21"/>
  </w:num>
  <w:num w:numId="5" w16cid:durableId="934098631">
    <w:abstractNumId w:val="12"/>
  </w:num>
  <w:num w:numId="6" w16cid:durableId="151024048">
    <w:abstractNumId w:val="18"/>
    <w:lvlOverride w:ilvl="0">
      <w:startOverride w:val="1"/>
    </w:lvlOverride>
  </w:num>
  <w:num w:numId="7" w16cid:durableId="1836610287">
    <w:abstractNumId w:val="18"/>
    <w:lvlOverride w:ilvl="0">
      <w:startOverride w:val="1"/>
    </w:lvlOverride>
  </w:num>
  <w:num w:numId="8" w16cid:durableId="2006547766">
    <w:abstractNumId w:val="18"/>
    <w:lvlOverride w:ilvl="0">
      <w:startOverride w:val="1"/>
    </w:lvlOverride>
  </w:num>
  <w:num w:numId="9" w16cid:durableId="1379822385">
    <w:abstractNumId w:val="25"/>
  </w:num>
  <w:num w:numId="10" w16cid:durableId="1276981909">
    <w:abstractNumId w:val="19"/>
  </w:num>
  <w:num w:numId="11" w16cid:durableId="1977682116">
    <w:abstractNumId w:val="21"/>
  </w:num>
  <w:num w:numId="12" w16cid:durableId="1696269951">
    <w:abstractNumId w:val="21"/>
  </w:num>
  <w:num w:numId="13" w16cid:durableId="1555584703">
    <w:abstractNumId w:val="9"/>
  </w:num>
  <w:num w:numId="14" w16cid:durableId="366376057">
    <w:abstractNumId w:val="24"/>
  </w:num>
  <w:num w:numId="15" w16cid:durableId="1909922326">
    <w:abstractNumId w:val="15"/>
  </w:num>
  <w:num w:numId="16" w16cid:durableId="2124684593">
    <w:abstractNumId w:val="14"/>
  </w:num>
  <w:num w:numId="17" w16cid:durableId="906037808">
    <w:abstractNumId w:val="11"/>
  </w:num>
  <w:num w:numId="18" w16cid:durableId="1378120932">
    <w:abstractNumId w:val="16"/>
  </w:num>
  <w:num w:numId="19" w16cid:durableId="219564270">
    <w:abstractNumId w:val="10"/>
  </w:num>
  <w:num w:numId="20" w16cid:durableId="1372995176">
    <w:abstractNumId w:val="17"/>
  </w:num>
  <w:num w:numId="21" w16cid:durableId="202716878">
    <w:abstractNumId w:val="20"/>
  </w:num>
  <w:num w:numId="22" w16cid:durableId="1388605426">
    <w:abstractNumId w:val="23"/>
  </w:num>
  <w:num w:numId="23" w16cid:durableId="396055789">
    <w:abstractNumId w:val="22"/>
  </w:num>
  <w:num w:numId="24" w16cid:durableId="1495292574">
    <w:abstractNumId w:val="13"/>
  </w:num>
  <w:num w:numId="25" w16cid:durableId="1483620657">
    <w:abstractNumId w:val="9"/>
  </w:num>
  <w:num w:numId="26" w16cid:durableId="1622224534">
    <w:abstractNumId w:val="9"/>
  </w:num>
  <w:num w:numId="27" w16cid:durableId="232934341">
    <w:abstractNumId w:val="7"/>
  </w:num>
  <w:num w:numId="28" w16cid:durableId="1352023823">
    <w:abstractNumId w:val="6"/>
  </w:num>
  <w:num w:numId="29" w16cid:durableId="502555024">
    <w:abstractNumId w:val="5"/>
  </w:num>
  <w:num w:numId="30" w16cid:durableId="121267638">
    <w:abstractNumId w:val="4"/>
  </w:num>
  <w:num w:numId="31" w16cid:durableId="502627036">
    <w:abstractNumId w:val="8"/>
  </w:num>
  <w:num w:numId="32" w16cid:durableId="1647279660">
    <w:abstractNumId w:val="3"/>
  </w:num>
  <w:num w:numId="33" w16cid:durableId="877009208">
    <w:abstractNumId w:val="2"/>
  </w:num>
  <w:num w:numId="34" w16cid:durableId="1378696270">
    <w:abstractNumId w:val="1"/>
  </w:num>
  <w:num w:numId="35" w16cid:durableId="28327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7776"/>
    <w:rsid w:val="00021DCB"/>
    <w:rsid w:val="00022FC9"/>
    <w:rsid w:val="00025428"/>
    <w:rsid w:val="00025DF3"/>
    <w:rsid w:val="00030679"/>
    <w:rsid w:val="00045E13"/>
    <w:rsid w:val="000502CA"/>
    <w:rsid w:val="00055F8D"/>
    <w:rsid w:val="00065484"/>
    <w:rsid w:val="0007092D"/>
    <w:rsid w:val="00074F02"/>
    <w:rsid w:val="00077882"/>
    <w:rsid w:val="00080BCC"/>
    <w:rsid w:val="00094F36"/>
    <w:rsid w:val="000A3684"/>
    <w:rsid w:val="000B7CE5"/>
    <w:rsid w:val="000C0E01"/>
    <w:rsid w:val="000C1AA4"/>
    <w:rsid w:val="000C6D02"/>
    <w:rsid w:val="000E5A2E"/>
    <w:rsid w:val="000F1407"/>
    <w:rsid w:val="0010098A"/>
    <w:rsid w:val="00100CEB"/>
    <w:rsid w:val="00105ACB"/>
    <w:rsid w:val="00123E7B"/>
    <w:rsid w:val="00130FA7"/>
    <w:rsid w:val="00133CD1"/>
    <w:rsid w:val="001405B7"/>
    <w:rsid w:val="00144289"/>
    <w:rsid w:val="00152BF7"/>
    <w:rsid w:val="00155730"/>
    <w:rsid w:val="00156F0A"/>
    <w:rsid w:val="00163AE3"/>
    <w:rsid w:val="0016428B"/>
    <w:rsid w:val="00172A46"/>
    <w:rsid w:val="00173C7D"/>
    <w:rsid w:val="0018340A"/>
    <w:rsid w:val="001869DB"/>
    <w:rsid w:val="0019463F"/>
    <w:rsid w:val="00197CF8"/>
    <w:rsid w:val="001A3856"/>
    <w:rsid w:val="001B3A98"/>
    <w:rsid w:val="001B3B4C"/>
    <w:rsid w:val="001B3D6A"/>
    <w:rsid w:val="001B461C"/>
    <w:rsid w:val="001C3085"/>
    <w:rsid w:val="001C7E85"/>
    <w:rsid w:val="001D0846"/>
    <w:rsid w:val="001D29C1"/>
    <w:rsid w:val="001D7F3A"/>
    <w:rsid w:val="001E0A36"/>
    <w:rsid w:val="001E0D67"/>
    <w:rsid w:val="001E58C5"/>
    <w:rsid w:val="001E65DB"/>
    <w:rsid w:val="001E6A8F"/>
    <w:rsid w:val="00206BB9"/>
    <w:rsid w:val="0021791D"/>
    <w:rsid w:val="00222C6E"/>
    <w:rsid w:val="00232F10"/>
    <w:rsid w:val="00233F1A"/>
    <w:rsid w:val="00235C52"/>
    <w:rsid w:val="0023702A"/>
    <w:rsid w:val="002449A4"/>
    <w:rsid w:val="00246196"/>
    <w:rsid w:val="0025245E"/>
    <w:rsid w:val="00264B5E"/>
    <w:rsid w:val="00265727"/>
    <w:rsid w:val="00274B14"/>
    <w:rsid w:val="002903BA"/>
    <w:rsid w:val="00290E4E"/>
    <w:rsid w:val="002923D5"/>
    <w:rsid w:val="00292A6D"/>
    <w:rsid w:val="002965B1"/>
    <w:rsid w:val="002A027E"/>
    <w:rsid w:val="002A03E7"/>
    <w:rsid w:val="002A0754"/>
    <w:rsid w:val="002C03C0"/>
    <w:rsid w:val="002C1236"/>
    <w:rsid w:val="002C1E1B"/>
    <w:rsid w:val="002C6644"/>
    <w:rsid w:val="002D76A4"/>
    <w:rsid w:val="002F21F5"/>
    <w:rsid w:val="002F3A6A"/>
    <w:rsid w:val="002F65B2"/>
    <w:rsid w:val="0030387C"/>
    <w:rsid w:val="00306A56"/>
    <w:rsid w:val="00306BCA"/>
    <w:rsid w:val="003108B2"/>
    <w:rsid w:val="0032242F"/>
    <w:rsid w:val="003227DD"/>
    <w:rsid w:val="00327C4D"/>
    <w:rsid w:val="00332955"/>
    <w:rsid w:val="00341FBF"/>
    <w:rsid w:val="00343F6F"/>
    <w:rsid w:val="00344586"/>
    <w:rsid w:val="00353A69"/>
    <w:rsid w:val="00353EBF"/>
    <w:rsid w:val="003575EF"/>
    <w:rsid w:val="00357C23"/>
    <w:rsid w:val="00363489"/>
    <w:rsid w:val="00380952"/>
    <w:rsid w:val="003816EA"/>
    <w:rsid w:val="003872A8"/>
    <w:rsid w:val="003A1CEC"/>
    <w:rsid w:val="003C0736"/>
    <w:rsid w:val="003C0D0F"/>
    <w:rsid w:val="003C29FC"/>
    <w:rsid w:val="003C4C08"/>
    <w:rsid w:val="003C5770"/>
    <w:rsid w:val="003D2D19"/>
    <w:rsid w:val="003D7686"/>
    <w:rsid w:val="003F62F1"/>
    <w:rsid w:val="0040062A"/>
    <w:rsid w:val="00401597"/>
    <w:rsid w:val="004041C7"/>
    <w:rsid w:val="00413D08"/>
    <w:rsid w:val="00426B9A"/>
    <w:rsid w:val="0043194D"/>
    <w:rsid w:val="00432798"/>
    <w:rsid w:val="00437F6B"/>
    <w:rsid w:val="004411D8"/>
    <w:rsid w:val="00443150"/>
    <w:rsid w:val="00444134"/>
    <w:rsid w:val="004516E0"/>
    <w:rsid w:val="00461828"/>
    <w:rsid w:val="004641A7"/>
    <w:rsid w:val="0046667F"/>
    <w:rsid w:val="004674BF"/>
    <w:rsid w:val="00467643"/>
    <w:rsid w:val="004740DD"/>
    <w:rsid w:val="00480980"/>
    <w:rsid w:val="004A0B2C"/>
    <w:rsid w:val="004A4242"/>
    <w:rsid w:val="004B2F7F"/>
    <w:rsid w:val="004C24E5"/>
    <w:rsid w:val="004C403F"/>
    <w:rsid w:val="004C4E28"/>
    <w:rsid w:val="004D0049"/>
    <w:rsid w:val="004D1D85"/>
    <w:rsid w:val="004D38A2"/>
    <w:rsid w:val="004D49FE"/>
    <w:rsid w:val="004E2304"/>
    <w:rsid w:val="004E6FA1"/>
    <w:rsid w:val="004F6FEF"/>
    <w:rsid w:val="00511714"/>
    <w:rsid w:val="00513FF9"/>
    <w:rsid w:val="00515159"/>
    <w:rsid w:val="005169C2"/>
    <w:rsid w:val="00521152"/>
    <w:rsid w:val="005220C7"/>
    <w:rsid w:val="005258B3"/>
    <w:rsid w:val="0053464B"/>
    <w:rsid w:val="00545268"/>
    <w:rsid w:val="00577E0C"/>
    <w:rsid w:val="00585B8E"/>
    <w:rsid w:val="00592C35"/>
    <w:rsid w:val="00592E1A"/>
    <w:rsid w:val="00595180"/>
    <w:rsid w:val="005A2CB3"/>
    <w:rsid w:val="005A4153"/>
    <w:rsid w:val="005B14B7"/>
    <w:rsid w:val="005D455F"/>
    <w:rsid w:val="005E2754"/>
    <w:rsid w:val="005E65BF"/>
    <w:rsid w:val="005F7B84"/>
    <w:rsid w:val="00616B35"/>
    <w:rsid w:val="00633110"/>
    <w:rsid w:val="006337A3"/>
    <w:rsid w:val="00634CC1"/>
    <w:rsid w:val="0066074C"/>
    <w:rsid w:val="00661961"/>
    <w:rsid w:val="00665E07"/>
    <w:rsid w:val="0066646F"/>
    <w:rsid w:val="00671161"/>
    <w:rsid w:val="00685065"/>
    <w:rsid w:val="00687044"/>
    <w:rsid w:val="006927FF"/>
    <w:rsid w:val="006A1920"/>
    <w:rsid w:val="006A3040"/>
    <w:rsid w:val="006A721C"/>
    <w:rsid w:val="006A7D3F"/>
    <w:rsid w:val="006B1B6F"/>
    <w:rsid w:val="006B7E81"/>
    <w:rsid w:val="006C13E7"/>
    <w:rsid w:val="006D49BC"/>
    <w:rsid w:val="006E18EA"/>
    <w:rsid w:val="007018A3"/>
    <w:rsid w:val="00702718"/>
    <w:rsid w:val="00704573"/>
    <w:rsid w:val="0071149B"/>
    <w:rsid w:val="00712C82"/>
    <w:rsid w:val="0071327A"/>
    <w:rsid w:val="0072314C"/>
    <w:rsid w:val="007332ED"/>
    <w:rsid w:val="00740CAA"/>
    <w:rsid w:val="0076381C"/>
    <w:rsid w:val="00766FF5"/>
    <w:rsid w:val="00770B31"/>
    <w:rsid w:val="00771669"/>
    <w:rsid w:val="00780DC2"/>
    <w:rsid w:val="00790F87"/>
    <w:rsid w:val="00791418"/>
    <w:rsid w:val="0079728E"/>
    <w:rsid w:val="007A4CB6"/>
    <w:rsid w:val="007C5166"/>
    <w:rsid w:val="007C76D3"/>
    <w:rsid w:val="007D3457"/>
    <w:rsid w:val="007D43DA"/>
    <w:rsid w:val="007D522F"/>
    <w:rsid w:val="007D53CA"/>
    <w:rsid w:val="007F312B"/>
    <w:rsid w:val="007F6492"/>
    <w:rsid w:val="008009CE"/>
    <w:rsid w:val="00801B1F"/>
    <w:rsid w:val="00827BFC"/>
    <w:rsid w:val="0083220B"/>
    <w:rsid w:val="00843E95"/>
    <w:rsid w:val="00845374"/>
    <w:rsid w:val="008519E9"/>
    <w:rsid w:val="00865EA9"/>
    <w:rsid w:val="008662C1"/>
    <w:rsid w:val="00870A3F"/>
    <w:rsid w:val="008714F6"/>
    <w:rsid w:val="008728F0"/>
    <w:rsid w:val="00877949"/>
    <w:rsid w:val="00890C17"/>
    <w:rsid w:val="00892737"/>
    <w:rsid w:val="00895DD6"/>
    <w:rsid w:val="008A1F79"/>
    <w:rsid w:val="008A226C"/>
    <w:rsid w:val="008A403B"/>
    <w:rsid w:val="008A7873"/>
    <w:rsid w:val="008A7880"/>
    <w:rsid w:val="008B0839"/>
    <w:rsid w:val="008B0F13"/>
    <w:rsid w:val="008B1B19"/>
    <w:rsid w:val="008B68E7"/>
    <w:rsid w:val="008C2F65"/>
    <w:rsid w:val="008C3BB8"/>
    <w:rsid w:val="008D25CF"/>
    <w:rsid w:val="008D5FFE"/>
    <w:rsid w:val="008E290E"/>
    <w:rsid w:val="00900C4B"/>
    <w:rsid w:val="00901F0F"/>
    <w:rsid w:val="009026A6"/>
    <w:rsid w:val="00907E14"/>
    <w:rsid w:val="0091100D"/>
    <w:rsid w:val="0091493A"/>
    <w:rsid w:val="00915922"/>
    <w:rsid w:val="00947AD0"/>
    <w:rsid w:val="009506C6"/>
    <w:rsid w:val="009526F7"/>
    <w:rsid w:val="0095495A"/>
    <w:rsid w:val="0095740E"/>
    <w:rsid w:val="00965509"/>
    <w:rsid w:val="0099135A"/>
    <w:rsid w:val="00993B87"/>
    <w:rsid w:val="009952A4"/>
    <w:rsid w:val="0099689C"/>
    <w:rsid w:val="009A030D"/>
    <w:rsid w:val="009A2AED"/>
    <w:rsid w:val="009A649F"/>
    <w:rsid w:val="009B2A87"/>
    <w:rsid w:val="009C29CC"/>
    <w:rsid w:val="009C711D"/>
    <w:rsid w:val="009D13AB"/>
    <w:rsid w:val="009D7B89"/>
    <w:rsid w:val="009F4957"/>
    <w:rsid w:val="00A01D6E"/>
    <w:rsid w:val="00A17774"/>
    <w:rsid w:val="00A2698E"/>
    <w:rsid w:val="00A4001E"/>
    <w:rsid w:val="00A63A07"/>
    <w:rsid w:val="00A735CF"/>
    <w:rsid w:val="00A7750B"/>
    <w:rsid w:val="00A910ED"/>
    <w:rsid w:val="00AA6ACC"/>
    <w:rsid w:val="00AB0BEC"/>
    <w:rsid w:val="00AC34DA"/>
    <w:rsid w:val="00AC6062"/>
    <w:rsid w:val="00AC7A86"/>
    <w:rsid w:val="00AE166C"/>
    <w:rsid w:val="00AF7C26"/>
    <w:rsid w:val="00B057A4"/>
    <w:rsid w:val="00B12A73"/>
    <w:rsid w:val="00B35181"/>
    <w:rsid w:val="00B36FC8"/>
    <w:rsid w:val="00B45010"/>
    <w:rsid w:val="00B4776F"/>
    <w:rsid w:val="00B54BE6"/>
    <w:rsid w:val="00B57283"/>
    <w:rsid w:val="00B578F2"/>
    <w:rsid w:val="00B76033"/>
    <w:rsid w:val="00B772ED"/>
    <w:rsid w:val="00B818B4"/>
    <w:rsid w:val="00B92A48"/>
    <w:rsid w:val="00BB6C40"/>
    <w:rsid w:val="00BB7E09"/>
    <w:rsid w:val="00BC241E"/>
    <w:rsid w:val="00BC50D3"/>
    <w:rsid w:val="00BD1D28"/>
    <w:rsid w:val="00BE0C11"/>
    <w:rsid w:val="00BE7DC3"/>
    <w:rsid w:val="00BF296F"/>
    <w:rsid w:val="00C00A55"/>
    <w:rsid w:val="00C02DDF"/>
    <w:rsid w:val="00C02F9A"/>
    <w:rsid w:val="00C107A8"/>
    <w:rsid w:val="00C12648"/>
    <w:rsid w:val="00C13173"/>
    <w:rsid w:val="00C33D8D"/>
    <w:rsid w:val="00C403E0"/>
    <w:rsid w:val="00C40760"/>
    <w:rsid w:val="00C464A8"/>
    <w:rsid w:val="00C52EC4"/>
    <w:rsid w:val="00C56C6E"/>
    <w:rsid w:val="00C60EBF"/>
    <w:rsid w:val="00C700DC"/>
    <w:rsid w:val="00C71682"/>
    <w:rsid w:val="00C754D4"/>
    <w:rsid w:val="00C77021"/>
    <w:rsid w:val="00C8771C"/>
    <w:rsid w:val="00C87C71"/>
    <w:rsid w:val="00C94B61"/>
    <w:rsid w:val="00CB02DE"/>
    <w:rsid w:val="00CB23F5"/>
    <w:rsid w:val="00CB7C57"/>
    <w:rsid w:val="00CC2B03"/>
    <w:rsid w:val="00CC4616"/>
    <w:rsid w:val="00CC5EEC"/>
    <w:rsid w:val="00CD19DE"/>
    <w:rsid w:val="00CD260F"/>
    <w:rsid w:val="00CD624F"/>
    <w:rsid w:val="00CF14DB"/>
    <w:rsid w:val="00CF2F96"/>
    <w:rsid w:val="00CF3B09"/>
    <w:rsid w:val="00CF56CE"/>
    <w:rsid w:val="00CF5E36"/>
    <w:rsid w:val="00D1292B"/>
    <w:rsid w:val="00D12A7B"/>
    <w:rsid w:val="00D13E7A"/>
    <w:rsid w:val="00D21205"/>
    <w:rsid w:val="00D26781"/>
    <w:rsid w:val="00D3023D"/>
    <w:rsid w:val="00D32B6E"/>
    <w:rsid w:val="00D34ADE"/>
    <w:rsid w:val="00D44CAE"/>
    <w:rsid w:val="00D5007C"/>
    <w:rsid w:val="00D50262"/>
    <w:rsid w:val="00D51D2E"/>
    <w:rsid w:val="00D52C33"/>
    <w:rsid w:val="00D53B69"/>
    <w:rsid w:val="00D54A22"/>
    <w:rsid w:val="00D6301C"/>
    <w:rsid w:val="00D700C8"/>
    <w:rsid w:val="00D708FA"/>
    <w:rsid w:val="00D80C1A"/>
    <w:rsid w:val="00D93F61"/>
    <w:rsid w:val="00DA3F0A"/>
    <w:rsid w:val="00DA6024"/>
    <w:rsid w:val="00DB5BD6"/>
    <w:rsid w:val="00DB608B"/>
    <w:rsid w:val="00DC1835"/>
    <w:rsid w:val="00DC3C96"/>
    <w:rsid w:val="00DD046F"/>
    <w:rsid w:val="00DF79EE"/>
    <w:rsid w:val="00E007CD"/>
    <w:rsid w:val="00E03446"/>
    <w:rsid w:val="00E035AF"/>
    <w:rsid w:val="00E07E75"/>
    <w:rsid w:val="00E100FE"/>
    <w:rsid w:val="00E13AE1"/>
    <w:rsid w:val="00E21F54"/>
    <w:rsid w:val="00E363E8"/>
    <w:rsid w:val="00E467E1"/>
    <w:rsid w:val="00E50E59"/>
    <w:rsid w:val="00E5168F"/>
    <w:rsid w:val="00E62203"/>
    <w:rsid w:val="00E74D28"/>
    <w:rsid w:val="00E83793"/>
    <w:rsid w:val="00E84101"/>
    <w:rsid w:val="00EA4D8A"/>
    <w:rsid w:val="00EA636B"/>
    <w:rsid w:val="00EB31D3"/>
    <w:rsid w:val="00EC1229"/>
    <w:rsid w:val="00EC28B8"/>
    <w:rsid w:val="00EE0299"/>
    <w:rsid w:val="00EE32FE"/>
    <w:rsid w:val="00EF025A"/>
    <w:rsid w:val="00F119EF"/>
    <w:rsid w:val="00F12B1C"/>
    <w:rsid w:val="00F17335"/>
    <w:rsid w:val="00F20E52"/>
    <w:rsid w:val="00F24563"/>
    <w:rsid w:val="00F27314"/>
    <w:rsid w:val="00F40F77"/>
    <w:rsid w:val="00F418C5"/>
    <w:rsid w:val="00F45228"/>
    <w:rsid w:val="00F46B16"/>
    <w:rsid w:val="00F63247"/>
    <w:rsid w:val="00F65F39"/>
    <w:rsid w:val="00F74B5D"/>
    <w:rsid w:val="00F76B6A"/>
    <w:rsid w:val="00F83FB0"/>
    <w:rsid w:val="00F959D5"/>
    <w:rsid w:val="00FA6592"/>
    <w:rsid w:val="00FB22C4"/>
    <w:rsid w:val="00FB4A4A"/>
    <w:rsid w:val="00FC00A2"/>
    <w:rsid w:val="00FC77FE"/>
    <w:rsid w:val="00FF1544"/>
    <w:rsid w:val="00FF28D3"/>
    <w:rsid w:val="00FF4863"/>
    <w:rsid w:val="00FF795D"/>
    <w:rsid w:val="02E92927"/>
    <w:rsid w:val="03533D87"/>
    <w:rsid w:val="43B5191B"/>
    <w:rsid w:val="681A2A73"/>
    <w:rsid w:val="7DABE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99689C"/>
    <w:pPr>
      <w:keepNext/>
      <w:keepLines/>
      <w:spacing w:before="40" w:after="0"/>
      <w:outlineLvl w:val="4"/>
    </w:pPr>
    <w:rPr>
      <w:rFonts w:asciiTheme="majorHAnsi" w:eastAsiaTheme="majorEastAsia" w:hAnsiTheme="majorHAnsi" w:cstheme="majorBidi"/>
      <w:color w:val="00625C" w:themeColor="accent1" w:themeShade="BF"/>
    </w:rPr>
  </w:style>
  <w:style w:type="paragraph" w:styleId="Heading6">
    <w:name w:val="heading 6"/>
    <w:basedOn w:val="Normal"/>
    <w:next w:val="Normal"/>
    <w:link w:val="Heading6Char"/>
    <w:uiPriority w:val="9"/>
    <w:semiHidden/>
    <w:unhideWhenUsed/>
    <w:qFormat/>
    <w:rsid w:val="0099689C"/>
    <w:pPr>
      <w:keepNext/>
      <w:keepLines/>
      <w:spacing w:before="40" w:after="0"/>
      <w:outlineLvl w:val="5"/>
    </w:pPr>
    <w:rPr>
      <w:rFonts w:asciiTheme="majorHAnsi" w:eastAsiaTheme="majorEastAsia" w:hAnsiTheme="majorHAnsi" w:cstheme="majorBidi"/>
      <w:color w:val="00413D" w:themeColor="accent1" w:themeShade="7F"/>
    </w:rPr>
  </w:style>
  <w:style w:type="paragraph" w:styleId="Heading7">
    <w:name w:val="heading 7"/>
    <w:basedOn w:val="Normal"/>
    <w:next w:val="Normal"/>
    <w:link w:val="Heading7Char"/>
    <w:uiPriority w:val="9"/>
    <w:semiHidden/>
    <w:unhideWhenUsed/>
    <w:qFormat/>
    <w:rsid w:val="0099689C"/>
    <w:pPr>
      <w:keepNext/>
      <w:keepLines/>
      <w:spacing w:before="40" w:after="0"/>
      <w:outlineLvl w:val="6"/>
    </w:pPr>
    <w:rPr>
      <w:rFonts w:asciiTheme="majorHAnsi" w:eastAsiaTheme="majorEastAsia" w:hAnsiTheme="majorHAnsi" w:cstheme="majorBidi"/>
      <w:i/>
      <w:iCs/>
      <w:color w:val="00413D" w:themeColor="accent1" w:themeShade="7F"/>
    </w:rPr>
  </w:style>
  <w:style w:type="paragraph" w:styleId="Heading8">
    <w:name w:val="heading 8"/>
    <w:basedOn w:val="Normal"/>
    <w:next w:val="Normal"/>
    <w:link w:val="Heading8Char"/>
    <w:uiPriority w:val="9"/>
    <w:semiHidden/>
    <w:unhideWhenUsed/>
    <w:qFormat/>
    <w:rsid w:val="0099689C"/>
    <w:pPr>
      <w:keepNext/>
      <w:keepLines/>
      <w:spacing w:before="40" w:after="0"/>
      <w:outlineLvl w:val="7"/>
    </w:pPr>
    <w:rPr>
      <w:rFonts w:asciiTheme="majorHAnsi" w:eastAsiaTheme="majorEastAsia" w:hAnsiTheme="majorHAnsi" w:cstheme="majorBidi"/>
      <w:color w:val="495C6B" w:themeColor="text1" w:themeTint="D8"/>
      <w:sz w:val="21"/>
      <w:szCs w:val="21"/>
    </w:rPr>
  </w:style>
  <w:style w:type="paragraph" w:styleId="Heading9">
    <w:name w:val="heading 9"/>
    <w:basedOn w:val="Normal"/>
    <w:next w:val="Normal"/>
    <w:link w:val="Heading9Char"/>
    <w:uiPriority w:val="9"/>
    <w:semiHidden/>
    <w:unhideWhenUsed/>
    <w:qFormat/>
    <w:rsid w:val="0099689C"/>
    <w:pPr>
      <w:keepNext/>
      <w:keepLines/>
      <w:spacing w:before="40" w:after="0"/>
      <w:outlineLvl w:val="8"/>
    </w:pPr>
    <w:rPr>
      <w:rFonts w:asciiTheme="majorHAnsi" w:eastAsiaTheme="majorEastAsia" w:hAnsiTheme="majorHAnsi" w:cstheme="majorBidi"/>
      <w:i/>
      <w:iCs/>
      <w:color w:val="495C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BalloonText">
    <w:name w:val="Balloon Text"/>
    <w:basedOn w:val="Normal"/>
    <w:link w:val="BalloonTextChar"/>
    <w:uiPriority w:val="99"/>
    <w:semiHidden/>
    <w:unhideWhenUsed/>
    <w:rsid w:val="009968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89C"/>
    <w:rPr>
      <w:rFonts w:ascii="Segoe UI" w:hAnsi="Segoe UI" w:cs="Segoe UI"/>
      <w:sz w:val="18"/>
      <w:szCs w:val="18"/>
      <w:lang w:eastAsia="en-US"/>
    </w:rPr>
  </w:style>
  <w:style w:type="paragraph" w:styleId="Bibliography">
    <w:name w:val="Bibliography"/>
    <w:basedOn w:val="Normal"/>
    <w:next w:val="Normal"/>
    <w:uiPriority w:val="37"/>
    <w:semiHidden/>
    <w:unhideWhenUsed/>
    <w:rsid w:val="0099689C"/>
  </w:style>
  <w:style w:type="paragraph" w:styleId="BlockText">
    <w:name w:val="Block Text"/>
    <w:basedOn w:val="Normal"/>
    <w:uiPriority w:val="99"/>
    <w:semiHidden/>
    <w:unhideWhenUsed/>
    <w:rsid w:val="0099689C"/>
    <w:pPr>
      <w:pBdr>
        <w:top w:val="single" w:sz="2" w:space="10" w:color="00837C" w:themeColor="accent1"/>
        <w:left w:val="single" w:sz="2" w:space="10" w:color="00837C" w:themeColor="accent1"/>
        <w:bottom w:val="single" w:sz="2" w:space="10" w:color="00837C" w:themeColor="accent1"/>
        <w:right w:val="single" w:sz="2" w:space="10" w:color="00837C" w:themeColor="accent1"/>
      </w:pBdr>
      <w:ind w:left="1152" w:right="1152"/>
    </w:pPr>
    <w:rPr>
      <w:rFonts w:asciiTheme="minorHAnsi" w:eastAsiaTheme="minorEastAsia" w:hAnsiTheme="minorHAnsi" w:cstheme="minorBidi"/>
      <w:i/>
      <w:iCs/>
      <w:color w:val="00837C" w:themeColor="accent1"/>
    </w:rPr>
  </w:style>
  <w:style w:type="paragraph" w:styleId="BodyText">
    <w:name w:val="Body Text"/>
    <w:basedOn w:val="Normal"/>
    <w:link w:val="BodyTextChar"/>
    <w:uiPriority w:val="99"/>
    <w:semiHidden/>
    <w:unhideWhenUsed/>
    <w:rsid w:val="0099689C"/>
  </w:style>
  <w:style w:type="character" w:customStyle="1" w:styleId="BodyTextChar">
    <w:name w:val="Body Text Char"/>
    <w:basedOn w:val="DefaultParagraphFont"/>
    <w:link w:val="BodyText"/>
    <w:uiPriority w:val="99"/>
    <w:semiHidden/>
    <w:rsid w:val="0099689C"/>
    <w:rPr>
      <w:sz w:val="22"/>
      <w:szCs w:val="22"/>
      <w:lang w:eastAsia="en-US"/>
    </w:rPr>
  </w:style>
  <w:style w:type="paragraph" w:styleId="BodyText2">
    <w:name w:val="Body Text 2"/>
    <w:basedOn w:val="Normal"/>
    <w:link w:val="BodyText2Char"/>
    <w:uiPriority w:val="99"/>
    <w:semiHidden/>
    <w:unhideWhenUsed/>
    <w:rsid w:val="0099689C"/>
    <w:pPr>
      <w:spacing w:line="480" w:lineRule="auto"/>
    </w:pPr>
  </w:style>
  <w:style w:type="character" w:customStyle="1" w:styleId="BodyText2Char">
    <w:name w:val="Body Text 2 Char"/>
    <w:basedOn w:val="DefaultParagraphFont"/>
    <w:link w:val="BodyText2"/>
    <w:uiPriority w:val="99"/>
    <w:semiHidden/>
    <w:rsid w:val="0099689C"/>
    <w:rPr>
      <w:sz w:val="22"/>
      <w:szCs w:val="22"/>
      <w:lang w:eastAsia="en-US"/>
    </w:rPr>
  </w:style>
  <w:style w:type="paragraph" w:styleId="BodyText3">
    <w:name w:val="Body Text 3"/>
    <w:basedOn w:val="Normal"/>
    <w:link w:val="BodyText3Char"/>
    <w:uiPriority w:val="99"/>
    <w:semiHidden/>
    <w:unhideWhenUsed/>
    <w:rsid w:val="0099689C"/>
    <w:rPr>
      <w:sz w:val="16"/>
      <w:szCs w:val="16"/>
    </w:rPr>
  </w:style>
  <w:style w:type="character" w:customStyle="1" w:styleId="BodyText3Char">
    <w:name w:val="Body Text 3 Char"/>
    <w:basedOn w:val="DefaultParagraphFont"/>
    <w:link w:val="BodyText3"/>
    <w:uiPriority w:val="99"/>
    <w:semiHidden/>
    <w:rsid w:val="0099689C"/>
    <w:rPr>
      <w:sz w:val="16"/>
      <w:szCs w:val="16"/>
      <w:lang w:eastAsia="en-US"/>
    </w:rPr>
  </w:style>
  <w:style w:type="paragraph" w:styleId="BodyTextFirstIndent">
    <w:name w:val="Body Text First Indent"/>
    <w:basedOn w:val="BodyText"/>
    <w:link w:val="BodyTextFirstIndentChar"/>
    <w:uiPriority w:val="99"/>
    <w:semiHidden/>
    <w:unhideWhenUsed/>
    <w:rsid w:val="0099689C"/>
    <w:pPr>
      <w:ind w:firstLine="360"/>
    </w:pPr>
  </w:style>
  <w:style w:type="character" w:customStyle="1" w:styleId="BodyTextFirstIndentChar">
    <w:name w:val="Body Text First Indent Char"/>
    <w:basedOn w:val="BodyTextChar"/>
    <w:link w:val="BodyTextFirstIndent"/>
    <w:uiPriority w:val="99"/>
    <w:semiHidden/>
    <w:rsid w:val="0099689C"/>
    <w:rPr>
      <w:sz w:val="22"/>
      <w:szCs w:val="22"/>
      <w:lang w:eastAsia="en-US"/>
    </w:rPr>
  </w:style>
  <w:style w:type="paragraph" w:styleId="BodyTextIndent">
    <w:name w:val="Body Text Indent"/>
    <w:basedOn w:val="Normal"/>
    <w:link w:val="BodyTextIndentChar"/>
    <w:uiPriority w:val="99"/>
    <w:semiHidden/>
    <w:unhideWhenUsed/>
    <w:rsid w:val="0099689C"/>
    <w:pPr>
      <w:ind w:left="283"/>
    </w:pPr>
  </w:style>
  <w:style w:type="character" w:customStyle="1" w:styleId="BodyTextIndentChar">
    <w:name w:val="Body Text Indent Char"/>
    <w:basedOn w:val="DefaultParagraphFont"/>
    <w:link w:val="BodyTextIndent"/>
    <w:uiPriority w:val="99"/>
    <w:semiHidden/>
    <w:rsid w:val="0099689C"/>
    <w:rPr>
      <w:sz w:val="22"/>
      <w:szCs w:val="22"/>
      <w:lang w:eastAsia="en-US"/>
    </w:rPr>
  </w:style>
  <w:style w:type="paragraph" w:styleId="BodyTextFirstIndent2">
    <w:name w:val="Body Text First Indent 2"/>
    <w:basedOn w:val="BodyTextIndent"/>
    <w:link w:val="BodyTextFirstIndent2Char"/>
    <w:uiPriority w:val="99"/>
    <w:semiHidden/>
    <w:unhideWhenUsed/>
    <w:rsid w:val="0099689C"/>
    <w:pPr>
      <w:ind w:left="360" w:firstLine="360"/>
    </w:pPr>
  </w:style>
  <w:style w:type="character" w:customStyle="1" w:styleId="BodyTextFirstIndent2Char">
    <w:name w:val="Body Text First Indent 2 Char"/>
    <w:basedOn w:val="BodyTextIndentChar"/>
    <w:link w:val="BodyTextFirstIndent2"/>
    <w:uiPriority w:val="99"/>
    <w:semiHidden/>
    <w:rsid w:val="0099689C"/>
    <w:rPr>
      <w:sz w:val="22"/>
      <w:szCs w:val="22"/>
      <w:lang w:eastAsia="en-US"/>
    </w:rPr>
  </w:style>
  <w:style w:type="paragraph" w:styleId="BodyTextIndent2">
    <w:name w:val="Body Text Indent 2"/>
    <w:basedOn w:val="Normal"/>
    <w:link w:val="BodyTextIndent2Char"/>
    <w:uiPriority w:val="99"/>
    <w:semiHidden/>
    <w:unhideWhenUsed/>
    <w:rsid w:val="0099689C"/>
    <w:pPr>
      <w:spacing w:line="480" w:lineRule="auto"/>
      <w:ind w:left="283"/>
    </w:pPr>
  </w:style>
  <w:style w:type="character" w:customStyle="1" w:styleId="BodyTextIndent2Char">
    <w:name w:val="Body Text Indent 2 Char"/>
    <w:basedOn w:val="DefaultParagraphFont"/>
    <w:link w:val="BodyTextIndent2"/>
    <w:uiPriority w:val="99"/>
    <w:semiHidden/>
    <w:rsid w:val="0099689C"/>
    <w:rPr>
      <w:sz w:val="22"/>
      <w:szCs w:val="22"/>
      <w:lang w:eastAsia="en-US"/>
    </w:rPr>
  </w:style>
  <w:style w:type="paragraph" w:styleId="BodyTextIndent3">
    <w:name w:val="Body Text Indent 3"/>
    <w:basedOn w:val="Normal"/>
    <w:link w:val="BodyTextIndent3Char"/>
    <w:uiPriority w:val="99"/>
    <w:semiHidden/>
    <w:unhideWhenUsed/>
    <w:rsid w:val="0099689C"/>
    <w:pPr>
      <w:ind w:left="283"/>
    </w:pPr>
    <w:rPr>
      <w:sz w:val="16"/>
      <w:szCs w:val="16"/>
    </w:rPr>
  </w:style>
  <w:style w:type="character" w:customStyle="1" w:styleId="BodyTextIndent3Char">
    <w:name w:val="Body Text Indent 3 Char"/>
    <w:basedOn w:val="DefaultParagraphFont"/>
    <w:link w:val="BodyTextIndent3"/>
    <w:uiPriority w:val="99"/>
    <w:semiHidden/>
    <w:rsid w:val="0099689C"/>
    <w:rPr>
      <w:sz w:val="16"/>
      <w:szCs w:val="16"/>
      <w:lang w:eastAsia="en-US"/>
    </w:rPr>
  </w:style>
  <w:style w:type="paragraph" w:styleId="Closing">
    <w:name w:val="Closing"/>
    <w:basedOn w:val="Normal"/>
    <w:link w:val="ClosingChar"/>
    <w:uiPriority w:val="99"/>
    <w:semiHidden/>
    <w:unhideWhenUsed/>
    <w:rsid w:val="0099689C"/>
    <w:pPr>
      <w:spacing w:before="0" w:after="0" w:line="240" w:lineRule="auto"/>
      <w:ind w:left="4252"/>
    </w:pPr>
  </w:style>
  <w:style w:type="character" w:customStyle="1" w:styleId="ClosingChar">
    <w:name w:val="Closing Char"/>
    <w:basedOn w:val="DefaultParagraphFont"/>
    <w:link w:val="Closing"/>
    <w:uiPriority w:val="99"/>
    <w:semiHidden/>
    <w:rsid w:val="0099689C"/>
    <w:rPr>
      <w:sz w:val="22"/>
      <w:szCs w:val="22"/>
      <w:lang w:eastAsia="en-US"/>
    </w:rPr>
  </w:style>
  <w:style w:type="paragraph" w:styleId="Date">
    <w:name w:val="Date"/>
    <w:basedOn w:val="Normal"/>
    <w:next w:val="Normal"/>
    <w:link w:val="DateChar"/>
    <w:uiPriority w:val="99"/>
    <w:semiHidden/>
    <w:unhideWhenUsed/>
    <w:rsid w:val="0099689C"/>
  </w:style>
  <w:style w:type="character" w:customStyle="1" w:styleId="DateChar">
    <w:name w:val="Date Char"/>
    <w:basedOn w:val="DefaultParagraphFont"/>
    <w:link w:val="Date"/>
    <w:uiPriority w:val="99"/>
    <w:semiHidden/>
    <w:rsid w:val="0099689C"/>
    <w:rPr>
      <w:sz w:val="22"/>
      <w:szCs w:val="22"/>
      <w:lang w:eastAsia="en-US"/>
    </w:rPr>
  </w:style>
  <w:style w:type="paragraph" w:styleId="DocumentMap">
    <w:name w:val="Document Map"/>
    <w:basedOn w:val="Normal"/>
    <w:link w:val="DocumentMapChar"/>
    <w:uiPriority w:val="99"/>
    <w:semiHidden/>
    <w:unhideWhenUsed/>
    <w:rsid w:val="0099689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9689C"/>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99689C"/>
    <w:pPr>
      <w:spacing w:before="0" w:after="0" w:line="240" w:lineRule="auto"/>
    </w:pPr>
  </w:style>
  <w:style w:type="character" w:customStyle="1" w:styleId="E-mailSignatureChar">
    <w:name w:val="E-mail Signature Char"/>
    <w:basedOn w:val="DefaultParagraphFont"/>
    <w:link w:val="E-mailSignature"/>
    <w:uiPriority w:val="99"/>
    <w:semiHidden/>
    <w:rsid w:val="0099689C"/>
    <w:rPr>
      <w:sz w:val="22"/>
      <w:szCs w:val="22"/>
      <w:lang w:eastAsia="en-US"/>
    </w:rPr>
  </w:style>
  <w:style w:type="paragraph" w:styleId="EndnoteText">
    <w:name w:val="endnote text"/>
    <w:basedOn w:val="Normal"/>
    <w:link w:val="EndnoteTextChar"/>
    <w:uiPriority w:val="99"/>
    <w:semiHidden/>
    <w:unhideWhenUsed/>
    <w:rsid w:val="0099689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9689C"/>
    <w:rPr>
      <w:lang w:eastAsia="en-US"/>
    </w:rPr>
  </w:style>
  <w:style w:type="paragraph" w:styleId="EnvelopeAddress">
    <w:name w:val="envelope address"/>
    <w:basedOn w:val="Normal"/>
    <w:uiPriority w:val="99"/>
    <w:semiHidden/>
    <w:unhideWhenUsed/>
    <w:rsid w:val="0099689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689C"/>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9689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9689C"/>
    <w:rPr>
      <w:lang w:eastAsia="en-US"/>
    </w:rPr>
  </w:style>
  <w:style w:type="character" w:customStyle="1" w:styleId="Heading5Char">
    <w:name w:val="Heading 5 Char"/>
    <w:basedOn w:val="DefaultParagraphFont"/>
    <w:link w:val="Heading5"/>
    <w:uiPriority w:val="9"/>
    <w:semiHidden/>
    <w:rsid w:val="0099689C"/>
    <w:rPr>
      <w:rFonts w:asciiTheme="majorHAnsi" w:eastAsiaTheme="majorEastAsia" w:hAnsiTheme="majorHAnsi" w:cstheme="majorBidi"/>
      <w:color w:val="00625C" w:themeColor="accent1" w:themeShade="BF"/>
      <w:sz w:val="22"/>
      <w:szCs w:val="22"/>
      <w:lang w:eastAsia="en-US"/>
    </w:rPr>
  </w:style>
  <w:style w:type="character" w:customStyle="1" w:styleId="Heading6Char">
    <w:name w:val="Heading 6 Char"/>
    <w:basedOn w:val="DefaultParagraphFont"/>
    <w:link w:val="Heading6"/>
    <w:uiPriority w:val="9"/>
    <w:semiHidden/>
    <w:rsid w:val="0099689C"/>
    <w:rPr>
      <w:rFonts w:asciiTheme="majorHAnsi" w:eastAsiaTheme="majorEastAsia" w:hAnsiTheme="majorHAnsi" w:cstheme="majorBidi"/>
      <w:color w:val="00413D" w:themeColor="accent1" w:themeShade="7F"/>
      <w:sz w:val="22"/>
      <w:szCs w:val="22"/>
      <w:lang w:eastAsia="en-US"/>
    </w:rPr>
  </w:style>
  <w:style w:type="character" w:customStyle="1" w:styleId="Heading7Char">
    <w:name w:val="Heading 7 Char"/>
    <w:basedOn w:val="DefaultParagraphFont"/>
    <w:link w:val="Heading7"/>
    <w:uiPriority w:val="9"/>
    <w:semiHidden/>
    <w:rsid w:val="0099689C"/>
    <w:rPr>
      <w:rFonts w:asciiTheme="majorHAnsi" w:eastAsiaTheme="majorEastAsia" w:hAnsiTheme="majorHAnsi" w:cstheme="majorBidi"/>
      <w:i/>
      <w:iCs/>
      <w:color w:val="00413D" w:themeColor="accent1" w:themeShade="7F"/>
      <w:sz w:val="22"/>
      <w:szCs w:val="22"/>
      <w:lang w:eastAsia="en-US"/>
    </w:rPr>
  </w:style>
  <w:style w:type="character" w:customStyle="1" w:styleId="Heading8Char">
    <w:name w:val="Heading 8 Char"/>
    <w:basedOn w:val="DefaultParagraphFont"/>
    <w:link w:val="Heading8"/>
    <w:uiPriority w:val="9"/>
    <w:semiHidden/>
    <w:rsid w:val="0099689C"/>
    <w:rPr>
      <w:rFonts w:asciiTheme="majorHAnsi" w:eastAsiaTheme="majorEastAsia" w:hAnsiTheme="majorHAnsi" w:cstheme="majorBidi"/>
      <w:color w:val="495C6B" w:themeColor="text1" w:themeTint="D8"/>
      <w:sz w:val="21"/>
      <w:szCs w:val="21"/>
      <w:lang w:eastAsia="en-US"/>
    </w:rPr>
  </w:style>
  <w:style w:type="character" w:customStyle="1" w:styleId="Heading9Char">
    <w:name w:val="Heading 9 Char"/>
    <w:basedOn w:val="DefaultParagraphFont"/>
    <w:link w:val="Heading9"/>
    <w:uiPriority w:val="9"/>
    <w:semiHidden/>
    <w:rsid w:val="0099689C"/>
    <w:rPr>
      <w:rFonts w:asciiTheme="majorHAnsi" w:eastAsiaTheme="majorEastAsia" w:hAnsiTheme="majorHAnsi" w:cstheme="majorBidi"/>
      <w:i/>
      <w:iCs/>
      <w:color w:val="495C6B" w:themeColor="text1" w:themeTint="D8"/>
      <w:sz w:val="21"/>
      <w:szCs w:val="21"/>
      <w:lang w:eastAsia="en-US"/>
    </w:rPr>
  </w:style>
  <w:style w:type="paragraph" w:styleId="HTMLAddress">
    <w:name w:val="HTML Address"/>
    <w:basedOn w:val="Normal"/>
    <w:link w:val="HTMLAddressChar"/>
    <w:uiPriority w:val="99"/>
    <w:semiHidden/>
    <w:unhideWhenUsed/>
    <w:rsid w:val="0099689C"/>
    <w:pPr>
      <w:spacing w:before="0" w:after="0" w:line="240" w:lineRule="auto"/>
    </w:pPr>
    <w:rPr>
      <w:i/>
      <w:iCs/>
    </w:rPr>
  </w:style>
  <w:style w:type="character" w:customStyle="1" w:styleId="HTMLAddressChar">
    <w:name w:val="HTML Address Char"/>
    <w:basedOn w:val="DefaultParagraphFont"/>
    <w:link w:val="HTMLAddress"/>
    <w:uiPriority w:val="99"/>
    <w:semiHidden/>
    <w:rsid w:val="0099689C"/>
    <w:rPr>
      <w:i/>
      <w:iCs/>
      <w:sz w:val="22"/>
      <w:szCs w:val="22"/>
      <w:lang w:eastAsia="en-US"/>
    </w:rPr>
  </w:style>
  <w:style w:type="paragraph" w:styleId="HTMLPreformatted">
    <w:name w:val="HTML Preformatted"/>
    <w:basedOn w:val="Normal"/>
    <w:link w:val="HTMLPreformattedChar"/>
    <w:uiPriority w:val="99"/>
    <w:semiHidden/>
    <w:unhideWhenUsed/>
    <w:rsid w:val="0099689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689C"/>
    <w:rPr>
      <w:rFonts w:ascii="Consolas" w:hAnsi="Consolas"/>
      <w:lang w:eastAsia="en-US"/>
    </w:rPr>
  </w:style>
  <w:style w:type="paragraph" w:styleId="Index1">
    <w:name w:val="index 1"/>
    <w:basedOn w:val="Normal"/>
    <w:next w:val="Normal"/>
    <w:autoRedefine/>
    <w:uiPriority w:val="99"/>
    <w:semiHidden/>
    <w:unhideWhenUsed/>
    <w:rsid w:val="0099689C"/>
    <w:pPr>
      <w:spacing w:before="0" w:after="0" w:line="240" w:lineRule="auto"/>
      <w:ind w:left="220" w:hanging="220"/>
    </w:pPr>
  </w:style>
  <w:style w:type="paragraph" w:styleId="Index2">
    <w:name w:val="index 2"/>
    <w:basedOn w:val="Normal"/>
    <w:next w:val="Normal"/>
    <w:autoRedefine/>
    <w:uiPriority w:val="99"/>
    <w:semiHidden/>
    <w:unhideWhenUsed/>
    <w:rsid w:val="0099689C"/>
    <w:pPr>
      <w:spacing w:before="0" w:after="0" w:line="240" w:lineRule="auto"/>
      <w:ind w:left="440" w:hanging="220"/>
    </w:pPr>
  </w:style>
  <w:style w:type="paragraph" w:styleId="Index4">
    <w:name w:val="index 4"/>
    <w:basedOn w:val="Normal"/>
    <w:next w:val="Normal"/>
    <w:autoRedefine/>
    <w:uiPriority w:val="99"/>
    <w:semiHidden/>
    <w:unhideWhenUsed/>
    <w:rsid w:val="0099689C"/>
    <w:pPr>
      <w:spacing w:before="0" w:after="0" w:line="240" w:lineRule="auto"/>
      <w:ind w:left="880" w:hanging="220"/>
    </w:pPr>
  </w:style>
  <w:style w:type="paragraph" w:styleId="Index5">
    <w:name w:val="index 5"/>
    <w:basedOn w:val="Normal"/>
    <w:next w:val="Normal"/>
    <w:autoRedefine/>
    <w:uiPriority w:val="99"/>
    <w:semiHidden/>
    <w:unhideWhenUsed/>
    <w:rsid w:val="0099689C"/>
    <w:pPr>
      <w:spacing w:before="0" w:after="0" w:line="240" w:lineRule="auto"/>
      <w:ind w:left="1100" w:hanging="220"/>
    </w:pPr>
  </w:style>
  <w:style w:type="paragraph" w:styleId="Index6">
    <w:name w:val="index 6"/>
    <w:basedOn w:val="Normal"/>
    <w:next w:val="Normal"/>
    <w:autoRedefine/>
    <w:uiPriority w:val="99"/>
    <w:semiHidden/>
    <w:unhideWhenUsed/>
    <w:rsid w:val="0099689C"/>
    <w:pPr>
      <w:spacing w:before="0" w:after="0" w:line="240" w:lineRule="auto"/>
      <w:ind w:left="1320" w:hanging="220"/>
    </w:pPr>
  </w:style>
  <w:style w:type="paragraph" w:styleId="Index7">
    <w:name w:val="index 7"/>
    <w:basedOn w:val="Normal"/>
    <w:next w:val="Normal"/>
    <w:autoRedefine/>
    <w:uiPriority w:val="99"/>
    <w:semiHidden/>
    <w:unhideWhenUsed/>
    <w:rsid w:val="0099689C"/>
    <w:pPr>
      <w:spacing w:before="0" w:after="0" w:line="240" w:lineRule="auto"/>
      <w:ind w:left="1540" w:hanging="220"/>
    </w:pPr>
  </w:style>
  <w:style w:type="paragraph" w:styleId="Index8">
    <w:name w:val="index 8"/>
    <w:basedOn w:val="Normal"/>
    <w:next w:val="Normal"/>
    <w:autoRedefine/>
    <w:uiPriority w:val="99"/>
    <w:semiHidden/>
    <w:unhideWhenUsed/>
    <w:rsid w:val="0099689C"/>
    <w:pPr>
      <w:spacing w:before="0" w:after="0" w:line="240" w:lineRule="auto"/>
      <w:ind w:left="1760" w:hanging="220"/>
    </w:pPr>
  </w:style>
  <w:style w:type="paragraph" w:styleId="Index9">
    <w:name w:val="index 9"/>
    <w:basedOn w:val="Normal"/>
    <w:next w:val="Normal"/>
    <w:autoRedefine/>
    <w:uiPriority w:val="99"/>
    <w:semiHidden/>
    <w:unhideWhenUsed/>
    <w:rsid w:val="0099689C"/>
    <w:pPr>
      <w:spacing w:before="0" w:after="0" w:line="240" w:lineRule="auto"/>
      <w:ind w:left="1980" w:hanging="220"/>
    </w:pPr>
  </w:style>
  <w:style w:type="paragraph" w:styleId="IndexHeading">
    <w:name w:val="index heading"/>
    <w:basedOn w:val="Normal"/>
    <w:next w:val="Index1"/>
    <w:uiPriority w:val="99"/>
    <w:semiHidden/>
    <w:unhideWhenUsed/>
    <w:rsid w:val="0099689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9689C"/>
    <w:pPr>
      <w:pBdr>
        <w:top w:val="single" w:sz="4" w:space="10" w:color="00837C" w:themeColor="accent1"/>
        <w:bottom w:val="single" w:sz="4" w:space="10" w:color="00837C" w:themeColor="accent1"/>
      </w:pBdr>
      <w:spacing w:before="360" w:after="360"/>
      <w:ind w:left="864" w:right="864"/>
      <w:jc w:val="center"/>
    </w:pPr>
    <w:rPr>
      <w:i/>
      <w:iCs/>
      <w:color w:val="00837C" w:themeColor="accent1"/>
    </w:rPr>
  </w:style>
  <w:style w:type="character" w:customStyle="1" w:styleId="IntenseQuoteChar">
    <w:name w:val="Intense Quote Char"/>
    <w:basedOn w:val="DefaultParagraphFont"/>
    <w:link w:val="IntenseQuote"/>
    <w:uiPriority w:val="30"/>
    <w:rsid w:val="0099689C"/>
    <w:rPr>
      <w:i/>
      <w:iCs/>
      <w:color w:val="00837C" w:themeColor="accent1"/>
      <w:sz w:val="22"/>
      <w:szCs w:val="22"/>
      <w:lang w:eastAsia="en-US"/>
    </w:rPr>
  </w:style>
  <w:style w:type="paragraph" w:styleId="List">
    <w:name w:val="List"/>
    <w:basedOn w:val="Normal"/>
    <w:uiPriority w:val="99"/>
    <w:semiHidden/>
    <w:unhideWhenUsed/>
    <w:rsid w:val="0099689C"/>
    <w:pPr>
      <w:ind w:left="283" w:hanging="283"/>
      <w:contextualSpacing/>
    </w:pPr>
  </w:style>
  <w:style w:type="paragraph" w:styleId="List2">
    <w:name w:val="List 2"/>
    <w:basedOn w:val="Normal"/>
    <w:uiPriority w:val="99"/>
    <w:semiHidden/>
    <w:unhideWhenUsed/>
    <w:rsid w:val="0099689C"/>
    <w:pPr>
      <w:ind w:left="566" w:hanging="283"/>
      <w:contextualSpacing/>
    </w:pPr>
  </w:style>
  <w:style w:type="paragraph" w:styleId="List3">
    <w:name w:val="List 3"/>
    <w:basedOn w:val="Normal"/>
    <w:uiPriority w:val="99"/>
    <w:semiHidden/>
    <w:unhideWhenUsed/>
    <w:rsid w:val="0099689C"/>
    <w:pPr>
      <w:ind w:left="849" w:hanging="283"/>
      <w:contextualSpacing/>
    </w:pPr>
  </w:style>
  <w:style w:type="paragraph" w:styleId="List4">
    <w:name w:val="List 4"/>
    <w:basedOn w:val="Normal"/>
    <w:uiPriority w:val="99"/>
    <w:semiHidden/>
    <w:unhideWhenUsed/>
    <w:rsid w:val="0099689C"/>
    <w:pPr>
      <w:ind w:left="1132" w:hanging="283"/>
      <w:contextualSpacing/>
    </w:pPr>
  </w:style>
  <w:style w:type="paragraph" w:styleId="List5">
    <w:name w:val="List 5"/>
    <w:basedOn w:val="Normal"/>
    <w:uiPriority w:val="99"/>
    <w:semiHidden/>
    <w:unhideWhenUsed/>
    <w:rsid w:val="0099689C"/>
    <w:pPr>
      <w:ind w:left="1415" w:hanging="283"/>
      <w:contextualSpacing/>
    </w:pPr>
  </w:style>
  <w:style w:type="paragraph" w:styleId="ListBullet2">
    <w:name w:val="List Bullet 2"/>
    <w:basedOn w:val="Normal"/>
    <w:uiPriority w:val="99"/>
    <w:semiHidden/>
    <w:unhideWhenUsed/>
    <w:rsid w:val="0099689C"/>
    <w:pPr>
      <w:numPr>
        <w:numId w:val="27"/>
      </w:numPr>
      <w:contextualSpacing/>
    </w:pPr>
  </w:style>
  <w:style w:type="paragraph" w:styleId="ListBullet3">
    <w:name w:val="List Bullet 3"/>
    <w:basedOn w:val="Normal"/>
    <w:uiPriority w:val="99"/>
    <w:semiHidden/>
    <w:unhideWhenUsed/>
    <w:rsid w:val="0099689C"/>
    <w:pPr>
      <w:numPr>
        <w:numId w:val="28"/>
      </w:numPr>
      <w:contextualSpacing/>
    </w:pPr>
  </w:style>
  <w:style w:type="paragraph" w:styleId="ListBullet4">
    <w:name w:val="List Bullet 4"/>
    <w:basedOn w:val="Normal"/>
    <w:uiPriority w:val="99"/>
    <w:semiHidden/>
    <w:unhideWhenUsed/>
    <w:rsid w:val="0099689C"/>
    <w:pPr>
      <w:numPr>
        <w:numId w:val="29"/>
      </w:numPr>
      <w:contextualSpacing/>
    </w:pPr>
  </w:style>
  <w:style w:type="paragraph" w:styleId="ListBullet5">
    <w:name w:val="List Bullet 5"/>
    <w:basedOn w:val="Normal"/>
    <w:uiPriority w:val="99"/>
    <w:semiHidden/>
    <w:unhideWhenUsed/>
    <w:rsid w:val="0099689C"/>
    <w:pPr>
      <w:numPr>
        <w:numId w:val="30"/>
      </w:numPr>
      <w:contextualSpacing/>
    </w:pPr>
  </w:style>
  <w:style w:type="paragraph" w:styleId="ListContinue">
    <w:name w:val="List Continue"/>
    <w:basedOn w:val="Normal"/>
    <w:uiPriority w:val="99"/>
    <w:semiHidden/>
    <w:unhideWhenUsed/>
    <w:rsid w:val="0099689C"/>
    <w:pPr>
      <w:ind w:left="283"/>
      <w:contextualSpacing/>
    </w:pPr>
  </w:style>
  <w:style w:type="paragraph" w:styleId="ListContinue2">
    <w:name w:val="List Continue 2"/>
    <w:basedOn w:val="Normal"/>
    <w:uiPriority w:val="99"/>
    <w:semiHidden/>
    <w:unhideWhenUsed/>
    <w:rsid w:val="0099689C"/>
    <w:pPr>
      <w:ind w:left="566"/>
      <w:contextualSpacing/>
    </w:pPr>
  </w:style>
  <w:style w:type="paragraph" w:styleId="ListContinue3">
    <w:name w:val="List Continue 3"/>
    <w:basedOn w:val="Normal"/>
    <w:uiPriority w:val="99"/>
    <w:semiHidden/>
    <w:unhideWhenUsed/>
    <w:rsid w:val="0099689C"/>
    <w:pPr>
      <w:ind w:left="849"/>
      <w:contextualSpacing/>
    </w:pPr>
  </w:style>
  <w:style w:type="paragraph" w:styleId="ListContinue4">
    <w:name w:val="List Continue 4"/>
    <w:basedOn w:val="Normal"/>
    <w:uiPriority w:val="99"/>
    <w:semiHidden/>
    <w:unhideWhenUsed/>
    <w:rsid w:val="0099689C"/>
    <w:pPr>
      <w:ind w:left="1132"/>
      <w:contextualSpacing/>
    </w:pPr>
  </w:style>
  <w:style w:type="paragraph" w:styleId="ListContinue5">
    <w:name w:val="List Continue 5"/>
    <w:basedOn w:val="Normal"/>
    <w:uiPriority w:val="99"/>
    <w:semiHidden/>
    <w:unhideWhenUsed/>
    <w:rsid w:val="0099689C"/>
    <w:pPr>
      <w:ind w:left="1415"/>
      <w:contextualSpacing/>
    </w:pPr>
  </w:style>
  <w:style w:type="paragraph" w:styleId="ListNumber">
    <w:name w:val="List Number"/>
    <w:basedOn w:val="Normal"/>
    <w:uiPriority w:val="99"/>
    <w:semiHidden/>
    <w:unhideWhenUsed/>
    <w:rsid w:val="0099689C"/>
    <w:pPr>
      <w:numPr>
        <w:numId w:val="31"/>
      </w:numPr>
      <w:contextualSpacing/>
    </w:pPr>
  </w:style>
  <w:style w:type="paragraph" w:styleId="ListNumber2">
    <w:name w:val="List Number 2"/>
    <w:basedOn w:val="Normal"/>
    <w:uiPriority w:val="99"/>
    <w:semiHidden/>
    <w:unhideWhenUsed/>
    <w:rsid w:val="0099689C"/>
    <w:pPr>
      <w:numPr>
        <w:numId w:val="32"/>
      </w:numPr>
      <w:contextualSpacing/>
    </w:pPr>
  </w:style>
  <w:style w:type="paragraph" w:styleId="ListNumber3">
    <w:name w:val="List Number 3"/>
    <w:basedOn w:val="Normal"/>
    <w:uiPriority w:val="99"/>
    <w:semiHidden/>
    <w:unhideWhenUsed/>
    <w:rsid w:val="0099689C"/>
    <w:pPr>
      <w:numPr>
        <w:numId w:val="33"/>
      </w:numPr>
      <w:contextualSpacing/>
    </w:pPr>
  </w:style>
  <w:style w:type="paragraph" w:styleId="ListNumber4">
    <w:name w:val="List Number 4"/>
    <w:basedOn w:val="Normal"/>
    <w:uiPriority w:val="99"/>
    <w:semiHidden/>
    <w:unhideWhenUsed/>
    <w:rsid w:val="0099689C"/>
    <w:pPr>
      <w:numPr>
        <w:numId w:val="34"/>
      </w:numPr>
      <w:contextualSpacing/>
    </w:pPr>
  </w:style>
  <w:style w:type="paragraph" w:styleId="ListNumber5">
    <w:name w:val="List Number 5"/>
    <w:basedOn w:val="Normal"/>
    <w:uiPriority w:val="99"/>
    <w:semiHidden/>
    <w:unhideWhenUsed/>
    <w:rsid w:val="0099689C"/>
    <w:pPr>
      <w:numPr>
        <w:numId w:val="35"/>
      </w:numPr>
      <w:contextualSpacing/>
    </w:pPr>
  </w:style>
  <w:style w:type="paragraph" w:styleId="ListParagraph">
    <w:name w:val="List Paragraph"/>
    <w:basedOn w:val="Normal"/>
    <w:uiPriority w:val="34"/>
    <w:qFormat/>
    <w:rsid w:val="0099689C"/>
    <w:pPr>
      <w:ind w:left="720"/>
      <w:contextualSpacing/>
    </w:pPr>
  </w:style>
  <w:style w:type="paragraph" w:styleId="MacroText">
    <w:name w:val="macro"/>
    <w:link w:val="MacroTextChar"/>
    <w:uiPriority w:val="99"/>
    <w:semiHidden/>
    <w:unhideWhenUsed/>
    <w:rsid w:val="0099689C"/>
    <w:pPr>
      <w:tabs>
        <w:tab w:val="left" w:pos="480"/>
        <w:tab w:val="left" w:pos="960"/>
        <w:tab w:val="left" w:pos="1440"/>
        <w:tab w:val="left" w:pos="1920"/>
        <w:tab w:val="left" w:pos="2400"/>
        <w:tab w:val="left" w:pos="2880"/>
        <w:tab w:val="left" w:pos="3360"/>
        <w:tab w:val="left" w:pos="3840"/>
        <w:tab w:val="left" w:pos="4320"/>
      </w:tabs>
      <w:spacing w:before="120" w:line="259" w:lineRule="auto"/>
    </w:pPr>
    <w:rPr>
      <w:rFonts w:ascii="Consolas" w:hAnsi="Consolas"/>
      <w:lang w:eastAsia="en-US"/>
    </w:rPr>
  </w:style>
  <w:style w:type="character" w:customStyle="1" w:styleId="MacroTextChar">
    <w:name w:val="Macro Text Char"/>
    <w:basedOn w:val="DefaultParagraphFont"/>
    <w:link w:val="MacroText"/>
    <w:uiPriority w:val="99"/>
    <w:semiHidden/>
    <w:rsid w:val="0099689C"/>
    <w:rPr>
      <w:rFonts w:ascii="Consolas" w:hAnsi="Consolas"/>
      <w:lang w:eastAsia="en-US"/>
    </w:rPr>
  </w:style>
  <w:style w:type="paragraph" w:styleId="MessageHeader">
    <w:name w:val="Message Header"/>
    <w:basedOn w:val="Normal"/>
    <w:link w:val="MessageHeaderChar"/>
    <w:uiPriority w:val="99"/>
    <w:semiHidden/>
    <w:unhideWhenUsed/>
    <w:rsid w:val="0099689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689C"/>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9689C"/>
    <w:rPr>
      <w:sz w:val="22"/>
      <w:szCs w:val="22"/>
      <w:lang w:eastAsia="en-US"/>
    </w:rPr>
  </w:style>
  <w:style w:type="paragraph" w:styleId="NormalWeb">
    <w:name w:val="Normal (Web)"/>
    <w:basedOn w:val="Normal"/>
    <w:uiPriority w:val="99"/>
    <w:semiHidden/>
    <w:unhideWhenUsed/>
    <w:rsid w:val="0099689C"/>
    <w:rPr>
      <w:rFonts w:ascii="Times New Roman" w:hAnsi="Times New Roman"/>
      <w:sz w:val="24"/>
      <w:szCs w:val="24"/>
    </w:rPr>
  </w:style>
  <w:style w:type="paragraph" w:styleId="NormalIndent">
    <w:name w:val="Normal Indent"/>
    <w:basedOn w:val="Normal"/>
    <w:uiPriority w:val="99"/>
    <w:semiHidden/>
    <w:unhideWhenUsed/>
    <w:rsid w:val="0099689C"/>
    <w:pPr>
      <w:ind w:left="720"/>
    </w:pPr>
  </w:style>
  <w:style w:type="paragraph" w:styleId="NoteHeading">
    <w:name w:val="Note Heading"/>
    <w:basedOn w:val="Normal"/>
    <w:next w:val="Normal"/>
    <w:link w:val="NoteHeadingChar"/>
    <w:uiPriority w:val="99"/>
    <w:semiHidden/>
    <w:unhideWhenUsed/>
    <w:rsid w:val="0099689C"/>
    <w:pPr>
      <w:spacing w:before="0" w:after="0" w:line="240" w:lineRule="auto"/>
    </w:pPr>
  </w:style>
  <w:style w:type="character" w:customStyle="1" w:styleId="NoteHeadingChar">
    <w:name w:val="Note Heading Char"/>
    <w:basedOn w:val="DefaultParagraphFont"/>
    <w:link w:val="NoteHeading"/>
    <w:uiPriority w:val="99"/>
    <w:semiHidden/>
    <w:rsid w:val="0099689C"/>
    <w:rPr>
      <w:sz w:val="22"/>
      <w:szCs w:val="22"/>
      <w:lang w:eastAsia="en-US"/>
    </w:rPr>
  </w:style>
  <w:style w:type="paragraph" w:styleId="PlainText">
    <w:name w:val="Plain Text"/>
    <w:basedOn w:val="Normal"/>
    <w:link w:val="PlainTextChar"/>
    <w:uiPriority w:val="99"/>
    <w:semiHidden/>
    <w:unhideWhenUsed/>
    <w:rsid w:val="0099689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9689C"/>
    <w:rPr>
      <w:rFonts w:ascii="Consolas" w:hAnsi="Consolas"/>
      <w:sz w:val="21"/>
      <w:szCs w:val="21"/>
      <w:lang w:eastAsia="en-US"/>
    </w:rPr>
  </w:style>
  <w:style w:type="paragraph" w:styleId="Quote">
    <w:name w:val="Quote"/>
    <w:basedOn w:val="Normal"/>
    <w:next w:val="Normal"/>
    <w:link w:val="QuoteChar"/>
    <w:uiPriority w:val="29"/>
    <w:qFormat/>
    <w:rsid w:val="0099689C"/>
    <w:pPr>
      <w:spacing w:before="200" w:after="160"/>
      <w:ind w:left="864" w:right="864"/>
      <w:jc w:val="center"/>
    </w:pPr>
    <w:rPr>
      <w:i/>
      <w:iCs/>
      <w:color w:val="586F81" w:themeColor="text1" w:themeTint="BF"/>
    </w:rPr>
  </w:style>
  <w:style w:type="character" w:customStyle="1" w:styleId="QuoteChar">
    <w:name w:val="Quote Char"/>
    <w:basedOn w:val="DefaultParagraphFont"/>
    <w:link w:val="Quote"/>
    <w:uiPriority w:val="29"/>
    <w:rsid w:val="0099689C"/>
    <w:rPr>
      <w:i/>
      <w:iCs/>
      <w:color w:val="586F81" w:themeColor="text1" w:themeTint="BF"/>
      <w:sz w:val="22"/>
      <w:szCs w:val="22"/>
      <w:lang w:eastAsia="en-US"/>
    </w:rPr>
  </w:style>
  <w:style w:type="paragraph" w:styleId="Salutation">
    <w:name w:val="Salutation"/>
    <w:basedOn w:val="Normal"/>
    <w:next w:val="Normal"/>
    <w:link w:val="SalutationChar"/>
    <w:uiPriority w:val="99"/>
    <w:semiHidden/>
    <w:unhideWhenUsed/>
    <w:rsid w:val="0099689C"/>
  </w:style>
  <w:style w:type="character" w:customStyle="1" w:styleId="SalutationChar">
    <w:name w:val="Salutation Char"/>
    <w:basedOn w:val="DefaultParagraphFont"/>
    <w:link w:val="Salutation"/>
    <w:uiPriority w:val="99"/>
    <w:semiHidden/>
    <w:rsid w:val="0099689C"/>
    <w:rPr>
      <w:sz w:val="22"/>
      <w:szCs w:val="22"/>
      <w:lang w:eastAsia="en-US"/>
    </w:rPr>
  </w:style>
  <w:style w:type="paragraph" w:styleId="Signature">
    <w:name w:val="Signature"/>
    <w:basedOn w:val="Normal"/>
    <w:link w:val="SignatureChar"/>
    <w:uiPriority w:val="99"/>
    <w:semiHidden/>
    <w:unhideWhenUsed/>
    <w:rsid w:val="0099689C"/>
    <w:pPr>
      <w:spacing w:before="0" w:after="0" w:line="240" w:lineRule="auto"/>
      <w:ind w:left="4252"/>
    </w:pPr>
  </w:style>
  <w:style w:type="character" w:customStyle="1" w:styleId="SignatureChar">
    <w:name w:val="Signature Char"/>
    <w:basedOn w:val="DefaultParagraphFont"/>
    <w:link w:val="Signature"/>
    <w:uiPriority w:val="99"/>
    <w:semiHidden/>
    <w:rsid w:val="0099689C"/>
    <w:rPr>
      <w:sz w:val="22"/>
      <w:szCs w:val="22"/>
      <w:lang w:eastAsia="en-US"/>
    </w:rPr>
  </w:style>
  <w:style w:type="paragraph" w:styleId="Subtitle">
    <w:name w:val="Subtitle"/>
    <w:basedOn w:val="Normal"/>
    <w:next w:val="Normal"/>
    <w:link w:val="SubtitleChar"/>
    <w:uiPriority w:val="11"/>
    <w:qFormat/>
    <w:rsid w:val="0099689C"/>
    <w:pPr>
      <w:numPr>
        <w:ilvl w:val="1"/>
      </w:numPr>
      <w:spacing w:after="160"/>
    </w:pPr>
    <w:rPr>
      <w:rFonts w:asciiTheme="minorHAnsi" w:eastAsiaTheme="minorEastAsia" w:hAnsiTheme="minorHAnsi" w:cstheme="minorBidi"/>
      <w:color w:val="698499" w:themeColor="text1" w:themeTint="A5"/>
      <w:spacing w:val="15"/>
    </w:rPr>
  </w:style>
  <w:style w:type="character" w:customStyle="1" w:styleId="SubtitleChar">
    <w:name w:val="Subtitle Char"/>
    <w:basedOn w:val="DefaultParagraphFont"/>
    <w:link w:val="Subtitle"/>
    <w:uiPriority w:val="11"/>
    <w:rsid w:val="0099689C"/>
    <w:rPr>
      <w:rFonts w:asciiTheme="minorHAnsi" w:eastAsiaTheme="minorEastAsia" w:hAnsiTheme="minorHAnsi" w:cstheme="minorBidi"/>
      <w:color w:val="698499" w:themeColor="text1" w:themeTint="A5"/>
      <w:spacing w:val="15"/>
      <w:sz w:val="22"/>
      <w:szCs w:val="22"/>
      <w:lang w:eastAsia="en-US"/>
    </w:rPr>
  </w:style>
  <w:style w:type="paragraph" w:styleId="TableofAuthorities">
    <w:name w:val="table of authorities"/>
    <w:basedOn w:val="Normal"/>
    <w:next w:val="Normal"/>
    <w:uiPriority w:val="99"/>
    <w:semiHidden/>
    <w:unhideWhenUsed/>
    <w:rsid w:val="0099689C"/>
    <w:pPr>
      <w:spacing w:after="0"/>
      <w:ind w:left="220" w:hanging="220"/>
    </w:pPr>
  </w:style>
  <w:style w:type="paragraph" w:styleId="TableofFigures">
    <w:name w:val="table of figures"/>
    <w:basedOn w:val="Normal"/>
    <w:next w:val="Normal"/>
    <w:uiPriority w:val="99"/>
    <w:semiHidden/>
    <w:unhideWhenUsed/>
    <w:rsid w:val="0099689C"/>
    <w:pPr>
      <w:spacing w:after="0"/>
    </w:pPr>
  </w:style>
  <w:style w:type="paragraph" w:styleId="Title">
    <w:name w:val="Title"/>
    <w:basedOn w:val="Normal"/>
    <w:next w:val="Normal"/>
    <w:link w:val="TitleChar"/>
    <w:uiPriority w:val="10"/>
    <w:qFormat/>
    <w:rsid w:val="0099689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89C"/>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99689C"/>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689C"/>
    <w:pPr>
      <w:spacing w:after="100"/>
    </w:pPr>
  </w:style>
  <w:style w:type="paragraph" w:styleId="TOC2">
    <w:name w:val="toc 2"/>
    <w:basedOn w:val="Normal"/>
    <w:next w:val="Normal"/>
    <w:autoRedefine/>
    <w:uiPriority w:val="39"/>
    <w:semiHidden/>
    <w:unhideWhenUsed/>
    <w:rsid w:val="0099689C"/>
    <w:pPr>
      <w:spacing w:after="100"/>
      <w:ind w:left="220"/>
    </w:pPr>
  </w:style>
  <w:style w:type="paragraph" w:styleId="TOC3">
    <w:name w:val="toc 3"/>
    <w:basedOn w:val="Normal"/>
    <w:next w:val="Normal"/>
    <w:autoRedefine/>
    <w:uiPriority w:val="39"/>
    <w:semiHidden/>
    <w:unhideWhenUsed/>
    <w:rsid w:val="0099689C"/>
    <w:pPr>
      <w:spacing w:after="100"/>
      <w:ind w:left="440"/>
    </w:pPr>
  </w:style>
  <w:style w:type="paragraph" w:styleId="TOC4">
    <w:name w:val="toc 4"/>
    <w:basedOn w:val="Normal"/>
    <w:next w:val="Normal"/>
    <w:autoRedefine/>
    <w:uiPriority w:val="39"/>
    <w:semiHidden/>
    <w:unhideWhenUsed/>
    <w:rsid w:val="0099689C"/>
    <w:pPr>
      <w:spacing w:after="100"/>
      <w:ind w:left="660"/>
    </w:pPr>
  </w:style>
  <w:style w:type="paragraph" w:styleId="TOC5">
    <w:name w:val="toc 5"/>
    <w:basedOn w:val="Normal"/>
    <w:next w:val="Normal"/>
    <w:autoRedefine/>
    <w:uiPriority w:val="39"/>
    <w:semiHidden/>
    <w:unhideWhenUsed/>
    <w:rsid w:val="0099689C"/>
    <w:pPr>
      <w:spacing w:after="100"/>
      <w:ind w:left="880"/>
    </w:pPr>
  </w:style>
  <w:style w:type="paragraph" w:styleId="TOC6">
    <w:name w:val="toc 6"/>
    <w:basedOn w:val="Normal"/>
    <w:next w:val="Normal"/>
    <w:autoRedefine/>
    <w:uiPriority w:val="39"/>
    <w:semiHidden/>
    <w:unhideWhenUsed/>
    <w:rsid w:val="0099689C"/>
    <w:pPr>
      <w:spacing w:after="100"/>
      <w:ind w:left="1100"/>
    </w:pPr>
  </w:style>
  <w:style w:type="paragraph" w:styleId="TOC7">
    <w:name w:val="toc 7"/>
    <w:basedOn w:val="Normal"/>
    <w:next w:val="Normal"/>
    <w:autoRedefine/>
    <w:uiPriority w:val="39"/>
    <w:semiHidden/>
    <w:unhideWhenUsed/>
    <w:rsid w:val="0099689C"/>
    <w:pPr>
      <w:spacing w:after="100"/>
      <w:ind w:left="1320"/>
    </w:pPr>
  </w:style>
  <w:style w:type="paragraph" w:styleId="TOC8">
    <w:name w:val="toc 8"/>
    <w:basedOn w:val="Normal"/>
    <w:next w:val="Normal"/>
    <w:autoRedefine/>
    <w:uiPriority w:val="39"/>
    <w:semiHidden/>
    <w:unhideWhenUsed/>
    <w:rsid w:val="0099689C"/>
    <w:pPr>
      <w:spacing w:after="100"/>
      <w:ind w:left="1540"/>
    </w:pPr>
  </w:style>
  <w:style w:type="paragraph" w:styleId="TOC9">
    <w:name w:val="toc 9"/>
    <w:basedOn w:val="Normal"/>
    <w:next w:val="Normal"/>
    <w:autoRedefine/>
    <w:uiPriority w:val="39"/>
    <w:semiHidden/>
    <w:unhideWhenUsed/>
    <w:rsid w:val="0099689C"/>
    <w:pPr>
      <w:spacing w:after="100"/>
      <w:ind w:left="1760"/>
    </w:pPr>
  </w:style>
  <w:style w:type="paragraph" w:styleId="TOCHeading">
    <w:name w:val="TOC Heading"/>
    <w:basedOn w:val="Heading1"/>
    <w:next w:val="Normal"/>
    <w:uiPriority w:val="39"/>
    <w:semiHidden/>
    <w:unhideWhenUsed/>
    <w:qFormat/>
    <w:rsid w:val="0099689C"/>
    <w:pPr>
      <w:outlineLvl w:val="9"/>
    </w:pPr>
    <w:rPr>
      <w:b w:val="0"/>
      <w:caps w:val="0"/>
      <w:color w:val="00625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F2E9F171-59A6-4022-A46D-27C25069926A}">
  <ds:schemaRefs>
    <ds:schemaRef ds:uri="http://schemas.microsoft.com/office/2006/metadata/properties"/>
    <ds:schemaRef ds:uri="99303871-8934-4198-a088-14ac5c5d1c31"/>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6f2ae4e0-94e8-4b28-8f95-861d59f7ae70"/>
    <ds:schemaRef ds:uri="http://www.w3.org/XML/1998/namespace"/>
    <ds:schemaRef ds:uri="http://purl.org/dc/dcmitype/"/>
  </ds:schemaRefs>
</ds:datastoreItem>
</file>

<file path=customXml/itemProps3.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618DC-A08C-4C5C-9A07-FABF52023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434</Words>
  <Characters>2662</Characters>
  <Application>Microsoft Office Word</Application>
  <DocSecurity>0</DocSecurity>
  <Lines>71</Lines>
  <Paragraphs>46</Paragraphs>
  <ScaleCrop>false</ScaleCrop>
  <HeadingPairs>
    <vt:vector size="2" baseType="variant">
      <vt:variant>
        <vt:lpstr>Title</vt:lpstr>
      </vt:variant>
      <vt:variant>
        <vt:i4>1</vt:i4>
      </vt:variant>
    </vt:vector>
  </HeadingPairs>
  <TitlesOfParts>
    <vt:vector size="1" baseType="lpstr">
      <vt:lpstr>South and Central Regional Development Coorporation Facsheet 2025-26</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and Central Asia Regional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37</cp:revision>
  <cp:lastPrinted>2025-05-20T06:36:00Z</cp:lastPrinted>
  <dcterms:created xsi:type="dcterms:W3CDTF">2025-05-05T02:00:00Z</dcterms:created>
  <dcterms:modified xsi:type="dcterms:W3CDTF">2025-05-20T06:39:00Z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v=2022.1;a=SHA256;h=B50CD070B5A8975CBA26F68F3AC3E40BA2A58F58EAFD4394978A3BF050D4ADEC</vt:lpwstr>
  </property>
  <property fmtid="{D5CDD505-2E9C-101B-9397-08002B2CF9AE}" pid="28" name="PM_Hash_Salt_Prev">
    <vt:lpwstr>69DF54F3F6B03737E03DA214BDAC882F</vt:lpwstr>
  </property>
  <property fmtid="{D5CDD505-2E9C-101B-9397-08002B2CF9AE}" pid="29" name="PM_Hash_Salt">
    <vt:lpwstr>1630B91BCC422431AED7E0FAB12A9591</vt:lpwstr>
  </property>
  <property fmtid="{D5CDD505-2E9C-101B-9397-08002B2CF9AE}" pid="30" name="PM_Hash_SHA1">
    <vt:lpwstr>D213E9CE8E0CC91E79C95D56B6D68944A287E5E0</vt:lpwstr>
  </property>
</Properties>
</file>