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77777777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729ACBE9" w:rsidR="00E84101" w:rsidRPr="00E84101" w:rsidRDefault="0069367C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Samoa</w:t>
      </w:r>
    </w:p>
    <w:p w14:paraId="41A452FD" w14:textId="37173EED" w:rsidR="004516E0" w:rsidRDefault="00123E7B" w:rsidP="00F76B6A">
      <w:pPr>
        <w:spacing w:before="0"/>
      </w:pPr>
      <w:r>
        <w:t>MAY</w:t>
      </w:r>
      <w:r w:rsidR="00E84101">
        <w:t xml:space="preserve"> 2025</w:t>
      </w:r>
    </w:p>
    <w:p w14:paraId="579AFDE6" w14:textId="21C0D325" w:rsidR="00965509" w:rsidRPr="007F6A9E" w:rsidRDefault="00C7196C" w:rsidP="007F6A9E">
      <w:pPr>
        <w:spacing w:before="0"/>
      </w:pPr>
      <w:r>
        <w:rPr>
          <w:noProof/>
        </w:rPr>
        <w:drawing>
          <wp:inline distT="0" distB="0" distL="0" distR="0" wp14:anchorId="3C0BC915" wp14:editId="21C1259F">
            <wp:extent cx="914400" cy="456931"/>
            <wp:effectExtent l="0" t="0" r="0" b="635"/>
            <wp:docPr id="1747691117" name="Picture 4" descr="Samo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91117" name="Picture 4" descr="Samoa fl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FC2B" w14:textId="7D7DA11E" w:rsidR="00AF7C26" w:rsidRPr="00AF7C26" w:rsidRDefault="004516E0" w:rsidP="00C13173">
      <w:pPr>
        <w:pStyle w:val="Heading3"/>
      </w:pPr>
      <w:r w:rsidRPr="00C13173">
        <w:t>Overview</w:t>
      </w:r>
    </w:p>
    <w:p w14:paraId="7CD1B7C1" w14:textId="30FD13D0" w:rsidR="004516E0" w:rsidRPr="004516E0" w:rsidRDefault="004516E0" w:rsidP="00B35181">
      <w:pPr>
        <w:pStyle w:val="Overview"/>
        <w:rPr>
          <w:caps/>
        </w:rPr>
      </w:pPr>
      <w:r w:rsidRPr="00545268">
        <w:t>Estimated Australian ODA:</w:t>
      </w:r>
      <w:r w:rsidR="00545268" w:rsidRPr="00545268">
        <w:t xml:space="preserve"> </w:t>
      </w:r>
      <w:r w:rsidRPr="00C33D8D">
        <w:rPr>
          <w:b w:val="0"/>
          <w:bCs w:val="0"/>
        </w:rPr>
        <w:t>$</w:t>
      </w:r>
      <w:r w:rsidR="00370216">
        <w:rPr>
          <w:b w:val="0"/>
          <w:bCs w:val="0"/>
        </w:rPr>
        <w:t>51.8</w:t>
      </w:r>
      <w:r w:rsidRPr="00C33D8D">
        <w:rPr>
          <w:b w:val="0"/>
          <w:bCs w:val="0"/>
        </w:rPr>
        <w:t>m</w:t>
      </w:r>
      <w:r w:rsidR="00BB7E09">
        <w:rPr>
          <w:b w:val="0"/>
          <w:bCs w:val="0"/>
        </w:rPr>
        <w:t xml:space="preserve"> </w:t>
      </w:r>
      <w:r w:rsidR="00BB7E09" w:rsidRPr="00BB7E09">
        <w:rPr>
          <w:b w:val="0"/>
          <w:bCs w:val="0"/>
        </w:rPr>
        <w:t>(20</w:t>
      </w:r>
      <w:r w:rsidR="00D13E7A">
        <w:rPr>
          <w:b w:val="0"/>
          <w:bCs w:val="0"/>
        </w:rPr>
        <w:t>25</w:t>
      </w:r>
      <w:r w:rsidR="00B4776F">
        <w:rPr>
          <w:b w:val="0"/>
          <w:bCs w:val="0"/>
        </w:rPr>
        <w:t>-26</w:t>
      </w:r>
      <w:r w:rsidR="00BB7E09" w:rsidRPr="00BB7E09">
        <w:rPr>
          <w:b w:val="0"/>
          <w:bCs w:val="0"/>
        </w:rPr>
        <w:t>)</w:t>
      </w:r>
    </w:p>
    <w:p w14:paraId="1483716F" w14:textId="06706C08" w:rsidR="004516E0" w:rsidRPr="004516E0" w:rsidRDefault="004516E0" w:rsidP="00B35181">
      <w:pPr>
        <w:pStyle w:val="Overview"/>
        <w:rPr>
          <w:caps/>
        </w:rPr>
      </w:pPr>
      <w:r w:rsidRPr="00545268">
        <w:t>Gross National Income Per Capita:</w:t>
      </w:r>
      <w:r w:rsidR="00545268">
        <w:t xml:space="preserve"> </w:t>
      </w:r>
      <w:r w:rsidRPr="00C33D8D">
        <w:rPr>
          <w:b w:val="0"/>
          <w:bCs w:val="0"/>
        </w:rPr>
        <w:t>US$</w:t>
      </w:r>
      <w:r w:rsidR="002C43AC">
        <w:rPr>
          <w:b w:val="0"/>
          <w:bCs w:val="0"/>
        </w:rPr>
        <w:t>4,200</w:t>
      </w:r>
      <w:r w:rsidRPr="00C33D8D">
        <w:rPr>
          <w:b w:val="0"/>
          <w:bCs w:val="0"/>
        </w:rPr>
        <w:t xml:space="preserve"> (202</w:t>
      </w:r>
      <w:r w:rsidR="002C43AC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7303A756" w14:textId="196D91FA" w:rsidR="004516E0" w:rsidRDefault="004516E0" w:rsidP="00B35181">
      <w:pPr>
        <w:pStyle w:val="Overview"/>
        <w:rPr>
          <w:caps/>
        </w:rPr>
      </w:pPr>
      <w:r w:rsidRPr="00545268">
        <w:t>Population:</w:t>
      </w:r>
      <w:r w:rsidRPr="004516E0">
        <w:t xml:space="preserve"> </w:t>
      </w:r>
      <w:r w:rsidR="00B11DF4" w:rsidRPr="00B11DF4">
        <w:rPr>
          <w:b w:val="0"/>
          <w:bCs w:val="0"/>
        </w:rPr>
        <w:t>0.2m</w:t>
      </w:r>
      <w:r w:rsidRPr="00C33D8D">
        <w:rPr>
          <w:b w:val="0"/>
          <w:bCs w:val="0"/>
        </w:rPr>
        <w:t xml:space="preserve"> (202</w:t>
      </w:r>
      <w:r w:rsidR="002C43AC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3EDD18B8" w14:textId="49A88F8F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 xml:space="preserve">Australian ODA to </w:t>
      </w:r>
      <w:r w:rsidR="006E355D">
        <w:rPr>
          <w:b w:val="0"/>
          <w:bCs/>
        </w:rPr>
        <w:t>Samoa</w:t>
      </w:r>
      <w:r w:rsidR="00B4776F">
        <w:rPr>
          <w:b w:val="0"/>
          <w:bCs/>
        </w:rPr>
        <w:t>,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ODA to Samoa, 2023-24 to 2025-26"/>
        <w:tblDescription w:val="This table represents the total Australian ODA to Samoa, budget and estimate by funding type, 2023 to 2026 – four columns, six rows."/>
      </w:tblPr>
      <w:tblGrid>
        <w:gridCol w:w="3397"/>
        <w:gridCol w:w="2265"/>
        <w:gridCol w:w="2266"/>
        <w:gridCol w:w="2266"/>
      </w:tblGrid>
      <w:tr w:rsidR="00B4776F" w14:paraId="5EF5CF55" w14:textId="21157455" w:rsidTr="0030387C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618CDC75" w:rsidR="00B4776F" w:rsidRPr="0079728E" w:rsidRDefault="00B4776F" w:rsidP="00B4776F">
            <w:pPr>
              <w:pStyle w:val="TableHeading"/>
            </w:pPr>
            <w:r>
              <w:t>Australian ODA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0740E09E" w14:textId="7EF1556E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</w:tr>
      <w:tr w:rsidR="00C02F9A" w14:paraId="45E770B3" w14:textId="1A624B78" w:rsidTr="00D00D2A">
        <w:tc>
          <w:tcPr>
            <w:tcW w:w="3397" w:type="dxa"/>
          </w:tcPr>
          <w:p w14:paraId="12D343CB" w14:textId="0865BCBD" w:rsidR="00C02F9A" w:rsidRPr="00030679" w:rsidRDefault="00C02F9A" w:rsidP="00C02F9A">
            <w:pPr>
              <w:pStyle w:val="TableBodyCopy"/>
            </w:pPr>
            <w:r w:rsidRPr="001E6A8F">
              <w:t>Country Programs</w:t>
            </w:r>
          </w:p>
        </w:tc>
        <w:tc>
          <w:tcPr>
            <w:tcW w:w="2265" w:type="dxa"/>
            <w:vAlign w:val="center"/>
          </w:tcPr>
          <w:p w14:paraId="0D3F5049" w14:textId="19D4D5AD" w:rsidR="00C02F9A" w:rsidRPr="00D34ADE" w:rsidRDefault="00E24D6F" w:rsidP="00C02F9A">
            <w:pPr>
              <w:pStyle w:val="TableBodyCopy"/>
              <w:jc w:val="center"/>
            </w:pPr>
            <w:r>
              <w:t>58.6</w:t>
            </w:r>
          </w:p>
        </w:tc>
        <w:tc>
          <w:tcPr>
            <w:tcW w:w="2266" w:type="dxa"/>
            <w:vAlign w:val="center"/>
          </w:tcPr>
          <w:p w14:paraId="7E455C00" w14:textId="62583A12" w:rsidR="00C02F9A" w:rsidRPr="00D34ADE" w:rsidRDefault="0029704E" w:rsidP="00C02F9A">
            <w:pPr>
              <w:pStyle w:val="TableBodyCopy"/>
              <w:jc w:val="center"/>
            </w:pPr>
            <w:r>
              <w:t>29</w:t>
            </w:r>
            <w:r w:rsidR="00F75A71">
              <w:t>.0</w:t>
            </w:r>
          </w:p>
        </w:tc>
        <w:tc>
          <w:tcPr>
            <w:tcW w:w="2266" w:type="dxa"/>
            <w:vAlign w:val="center"/>
          </w:tcPr>
          <w:p w14:paraId="47F5FD0E" w14:textId="4115D36B" w:rsidR="00C02F9A" w:rsidRPr="00D34ADE" w:rsidRDefault="00805FCD" w:rsidP="00C02F9A">
            <w:pPr>
              <w:pStyle w:val="TableBodyCopy"/>
              <w:jc w:val="center"/>
            </w:pPr>
            <w:r>
              <w:t>30</w:t>
            </w:r>
            <w:r w:rsidR="00F75A71">
              <w:t>.0</w:t>
            </w:r>
          </w:p>
        </w:tc>
      </w:tr>
      <w:tr w:rsidR="00C02F9A" w14:paraId="417E46F0" w14:textId="42F9E059" w:rsidTr="00D00D2A">
        <w:tc>
          <w:tcPr>
            <w:tcW w:w="3397" w:type="dxa"/>
          </w:tcPr>
          <w:p w14:paraId="604B5B7E" w14:textId="2B4FA06A" w:rsidR="00C02F9A" w:rsidRPr="00030679" w:rsidRDefault="00C02F9A" w:rsidP="00C02F9A">
            <w:pPr>
              <w:pStyle w:val="TableBodyCopy"/>
            </w:pPr>
            <w:r>
              <w:t>Regional</w:t>
            </w:r>
          </w:p>
        </w:tc>
        <w:tc>
          <w:tcPr>
            <w:tcW w:w="2265" w:type="dxa"/>
            <w:vAlign w:val="center"/>
          </w:tcPr>
          <w:p w14:paraId="12CB39EC" w14:textId="51162EA7" w:rsidR="00C02F9A" w:rsidRPr="00D34ADE" w:rsidRDefault="00E24D6F" w:rsidP="00C02F9A">
            <w:pPr>
              <w:pStyle w:val="TableBodyCopy"/>
              <w:jc w:val="center"/>
            </w:pPr>
            <w:r>
              <w:t>13.7</w:t>
            </w:r>
          </w:p>
        </w:tc>
        <w:tc>
          <w:tcPr>
            <w:tcW w:w="2266" w:type="dxa"/>
            <w:vAlign w:val="center"/>
          </w:tcPr>
          <w:p w14:paraId="4E5F8501" w14:textId="06C72DDE" w:rsidR="00C02F9A" w:rsidRPr="00D34ADE" w:rsidRDefault="0029704E" w:rsidP="00C02F9A">
            <w:pPr>
              <w:pStyle w:val="TableBodyCopy"/>
              <w:jc w:val="center"/>
            </w:pPr>
            <w:r>
              <w:t>19.1</w:t>
            </w:r>
          </w:p>
        </w:tc>
        <w:tc>
          <w:tcPr>
            <w:tcW w:w="2266" w:type="dxa"/>
            <w:vAlign w:val="center"/>
          </w:tcPr>
          <w:p w14:paraId="07207D25" w14:textId="5DA552D5" w:rsidR="00C02F9A" w:rsidRPr="00D34ADE" w:rsidRDefault="00805FCD" w:rsidP="00C02F9A">
            <w:pPr>
              <w:pStyle w:val="TableBodyCopy"/>
              <w:jc w:val="center"/>
            </w:pPr>
            <w:r>
              <w:t>18.4</w:t>
            </w:r>
          </w:p>
        </w:tc>
      </w:tr>
      <w:tr w:rsidR="00C02F9A" w14:paraId="2B1333F4" w14:textId="77777777" w:rsidTr="00D00D2A">
        <w:tc>
          <w:tcPr>
            <w:tcW w:w="3397" w:type="dxa"/>
          </w:tcPr>
          <w:p w14:paraId="38890A56" w14:textId="3085080F" w:rsidR="00C02F9A" w:rsidRDefault="00C02F9A" w:rsidP="00C02F9A">
            <w:pPr>
              <w:pStyle w:val="TableBodyCopy"/>
            </w:pPr>
            <w:r>
              <w:t>Global / Other</w:t>
            </w:r>
          </w:p>
        </w:tc>
        <w:tc>
          <w:tcPr>
            <w:tcW w:w="2265" w:type="dxa"/>
            <w:vAlign w:val="center"/>
          </w:tcPr>
          <w:p w14:paraId="7C5E60F3" w14:textId="7A548200" w:rsidR="00C02F9A" w:rsidRPr="00D34ADE" w:rsidRDefault="0029704E" w:rsidP="00C02F9A">
            <w:pPr>
              <w:pStyle w:val="TableBodyCopy"/>
              <w:jc w:val="center"/>
            </w:pPr>
            <w:r>
              <w:t>2.0</w:t>
            </w:r>
          </w:p>
        </w:tc>
        <w:tc>
          <w:tcPr>
            <w:tcW w:w="2266" w:type="dxa"/>
            <w:vAlign w:val="center"/>
          </w:tcPr>
          <w:p w14:paraId="4BBA5711" w14:textId="055A078D" w:rsidR="00C02F9A" w:rsidRPr="00D34ADE" w:rsidRDefault="0029704E" w:rsidP="00C02F9A">
            <w:pPr>
              <w:pStyle w:val="TableBodyCopy"/>
              <w:jc w:val="center"/>
            </w:pPr>
            <w:r>
              <w:t>1.2</w:t>
            </w:r>
          </w:p>
        </w:tc>
        <w:tc>
          <w:tcPr>
            <w:tcW w:w="2266" w:type="dxa"/>
            <w:vAlign w:val="center"/>
          </w:tcPr>
          <w:p w14:paraId="46AB0CB4" w14:textId="6ACAF29F" w:rsidR="00C02F9A" w:rsidRPr="00D34ADE" w:rsidRDefault="00805FCD" w:rsidP="00C02F9A">
            <w:pPr>
              <w:pStyle w:val="TableBodyCopy"/>
              <w:jc w:val="center"/>
            </w:pPr>
            <w:r>
              <w:t>1.1</w:t>
            </w:r>
          </w:p>
        </w:tc>
      </w:tr>
      <w:tr w:rsidR="00C02F9A" w14:paraId="6B771DA6" w14:textId="77777777" w:rsidTr="00D00D2A">
        <w:tc>
          <w:tcPr>
            <w:tcW w:w="3397" w:type="dxa"/>
          </w:tcPr>
          <w:p w14:paraId="1651DA14" w14:textId="472B242D" w:rsidR="00C02F9A" w:rsidRDefault="00C02F9A" w:rsidP="00C02F9A">
            <w:pPr>
              <w:pStyle w:val="TableBodyCopy"/>
            </w:pPr>
            <w:r>
              <w:t>Other Government Departments</w:t>
            </w:r>
          </w:p>
        </w:tc>
        <w:tc>
          <w:tcPr>
            <w:tcW w:w="2265" w:type="dxa"/>
            <w:vAlign w:val="center"/>
          </w:tcPr>
          <w:p w14:paraId="5D27E890" w14:textId="3F1EC6B5" w:rsidR="00C02F9A" w:rsidRPr="00D34ADE" w:rsidRDefault="0029704E" w:rsidP="00C02F9A">
            <w:pPr>
              <w:pStyle w:val="TableBodyCopy"/>
              <w:jc w:val="center"/>
            </w:pPr>
            <w:r>
              <w:t>3.3</w:t>
            </w:r>
          </w:p>
        </w:tc>
        <w:tc>
          <w:tcPr>
            <w:tcW w:w="2266" w:type="dxa"/>
            <w:vAlign w:val="center"/>
          </w:tcPr>
          <w:p w14:paraId="5F11B819" w14:textId="55155F7F" w:rsidR="00C02F9A" w:rsidRPr="00D34ADE" w:rsidRDefault="0029704E" w:rsidP="00C02F9A">
            <w:pPr>
              <w:pStyle w:val="TableBodyCopy"/>
              <w:jc w:val="center"/>
            </w:pPr>
            <w:r>
              <w:t>2.5</w:t>
            </w:r>
          </w:p>
        </w:tc>
        <w:tc>
          <w:tcPr>
            <w:tcW w:w="2266" w:type="dxa"/>
            <w:vAlign w:val="center"/>
          </w:tcPr>
          <w:p w14:paraId="45D0847A" w14:textId="7FA80F70" w:rsidR="00C02F9A" w:rsidRPr="00D34ADE" w:rsidRDefault="00ED6765" w:rsidP="00C02F9A">
            <w:pPr>
              <w:pStyle w:val="TableBodyCopy"/>
              <w:jc w:val="center"/>
            </w:pPr>
            <w:r>
              <w:t>2.3</w:t>
            </w:r>
          </w:p>
        </w:tc>
      </w:tr>
      <w:tr w:rsidR="00C02F9A" w14:paraId="3BDCC9B5" w14:textId="77777777" w:rsidTr="00D00D2A">
        <w:tc>
          <w:tcPr>
            <w:tcW w:w="3397" w:type="dxa"/>
          </w:tcPr>
          <w:p w14:paraId="4E8483EB" w14:textId="204DAF13" w:rsidR="00C02F9A" w:rsidRPr="001E6A8F" w:rsidRDefault="00C02F9A" w:rsidP="00C02F9A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 xml:space="preserve">Total ODA to </w:t>
            </w:r>
            <w:r w:rsidR="00907250">
              <w:rPr>
                <w:b/>
                <w:bCs/>
              </w:rPr>
              <w:t>Samoa</w:t>
            </w:r>
          </w:p>
        </w:tc>
        <w:tc>
          <w:tcPr>
            <w:tcW w:w="2265" w:type="dxa"/>
            <w:vAlign w:val="center"/>
          </w:tcPr>
          <w:p w14:paraId="4CC5A42A" w14:textId="0B2246AD" w:rsidR="00C02F9A" w:rsidRPr="00D34ADE" w:rsidRDefault="0090725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</w:t>
            </w:r>
          </w:p>
        </w:tc>
        <w:tc>
          <w:tcPr>
            <w:tcW w:w="2266" w:type="dxa"/>
            <w:vAlign w:val="center"/>
          </w:tcPr>
          <w:p w14:paraId="5537B846" w14:textId="72D8DFE7" w:rsidR="00C02F9A" w:rsidRPr="00D34ADE" w:rsidRDefault="0090725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51.8</w:t>
            </w:r>
          </w:p>
        </w:tc>
        <w:tc>
          <w:tcPr>
            <w:tcW w:w="2266" w:type="dxa"/>
            <w:vAlign w:val="center"/>
          </w:tcPr>
          <w:p w14:paraId="55A5272D" w14:textId="77FC2C61" w:rsidR="00C02F9A" w:rsidRPr="00D34ADE" w:rsidRDefault="0090725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51.8</w:t>
            </w:r>
          </w:p>
        </w:tc>
      </w:tr>
      <w:tr w:rsidR="00C02F9A" w14:paraId="489272C2" w14:textId="77777777" w:rsidTr="00D00D2A">
        <w:tc>
          <w:tcPr>
            <w:tcW w:w="3397" w:type="dxa"/>
          </w:tcPr>
          <w:p w14:paraId="0D034212" w14:textId="30C654FB" w:rsidR="00C02F9A" w:rsidRPr="001E6A8F" w:rsidRDefault="00780DC2" w:rsidP="00C02F9A">
            <w:pPr>
              <w:pStyle w:val="TableBodyCopy"/>
              <w:rPr>
                <w:b/>
                <w:bCs/>
              </w:rPr>
            </w:pPr>
            <w:r w:rsidRPr="00780DC2">
              <w:rPr>
                <w:b/>
                <w:bCs/>
                <w:iCs/>
              </w:rPr>
              <w:t>Percentage total Aust</w:t>
            </w:r>
            <w:r w:rsidR="00D34ADE">
              <w:rPr>
                <w:b/>
                <w:bCs/>
                <w:iCs/>
              </w:rPr>
              <w:t>ralian</w:t>
            </w:r>
            <w:r w:rsidRPr="00780DC2">
              <w:rPr>
                <w:b/>
                <w:bCs/>
                <w:iCs/>
              </w:rPr>
              <w:t xml:space="preserve"> ODA</w:t>
            </w:r>
          </w:p>
        </w:tc>
        <w:tc>
          <w:tcPr>
            <w:tcW w:w="2265" w:type="dxa"/>
            <w:vAlign w:val="center"/>
          </w:tcPr>
          <w:p w14:paraId="510A5CB8" w14:textId="3C0C7E8B" w:rsidR="00C02F9A" w:rsidRPr="00D34ADE" w:rsidRDefault="0090725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F6FEF">
              <w:rPr>
                <w:b/>
                <w:bCs/>
              </w:rPr>
              <w:t>.6%</w:t>
            </w:r>
          </w:p>
        </w:tc>
        <w:tc>
          <w:tcPr>
            <w:tcW w:w="2266" w:type="dxa"/>
            <w:vAlign w:val="center"/>
          </w:tcPr>
          <w:p w14:paraId="1593D0D1" w14:textId="3A7E92D9" w:rsidR="00C02F9A" w:rsidRPr="00D34ADE" w:rsidRDefault="00293233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</w:t>
            </w:r>
            <w:r w:rsidR="00426B9A">
              <w:rPr>
                <w:b/>
                <w:bCs/>
              </w:rPr>
              <w:t>%</w:t>
            </w:r>
          </w:p>
        </w:tc>
        <w:tc>
          <w:tcPr>
            <w:tcW w:w="2266" w:type="dxa"/>
            <w:vAlign w:val="center"/>
          </w:tcPr>
          <w:p w14:paraId="62BEB0D3" w14:textId="14E5646E" w:rsidR="00C02F9A" w:rsidRPr="00D34ADE" w:rsidRDefault="00293233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</w:t>
            </w:r>
            <w:r w:rsidR="00426B9A">
              <w:rPr>
                <w:b/>
                <w:bCs/>
              </w:rPr>
              <w:t>%</w:t>
            </w:r>
          </w:p>
        </w:tc>
      </w:tr>
    </w:tbl>
    <w:p w14:paraId="1173533E" w14:textId="3AA1E64D" w:rsidR="00771669" w:rsidRDefault="001E6A8F" w:rsidP="00E84101">
      <w:pPr>
        <w:pStyle w:val="Caption"/>
      </w:pPr>
      <w:r w:rsidRPr="00771669">
        <w:t xml:space="preserve">*Due to rounding, </w:t>
      </w:r>
      <w:r w:rsidRPr="003575EF">
        <w:t>discrepancies</w:t>
      </w:r>
      <w:r w:rsidRPr="00771669">
        <w:t xml:space="preserve"> may occur between sums of the component items in totals</w:t>
      </w:r>
    </w:p>
    <w:p w14:paraId="7100DF7D" w14:textId="2041994E" w:rsidR="00F40F77" w:rsidRDefault="00C12648" w:rsidP="00F40F77">
      <w:pPr>
        <w:pStyle w:val="Heading4"/>
        <w:rPr>
          <w:b w:val="0"/>
          <w:bCs/>
        </w:rPr>
      </w:pPr>
      <w:r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 xml:space="preserve">Australian ODA to </w:t>
      </w:r>
      <w:r w:rsidR="002D3DED">
        <w:rPr>
          <w:b w:val="0"/>
          <w:bCs/>
        </w:rPr>
        <w:t>Samoa</w:t>
      </w:r>
      <w:r w:rsidR="003575EF" w:rsidRPr="00E5168F">
        <w:rPr>
          <w:b w:val="0"/>
          <w:bCs/>
        </w:rPr>
        <w:t xml:space="preserve"> by Sector Group,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6255175B" w14:textId="0FA30E2B" w:rsidR="00631148" w:rsidRPr="00631148" w:rsidRDefault="00666845" w:rsidP="00631148">
      <w:pPr>
        <w:rPr>
          <w:lang w:val="en-US"/>
        </w:rPr>
      </w:pPr>
      <w:r w:rsidRPr="0063114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6DDB427" wp14:editId="6147D4C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051550" cy="2362200"/>
            <wp:effectExtent l="0" t="0" r="6350" b="0"/>
            <wp:wrapTight wrapText="bothSides">
              <wp:wrapPolygon edited="0">
                <wp:start x="0" y="0"/>
                <wp:lineTo x="0" y="21426"/>
                <wp:lineTo x="21555" y="21426"/>
                <wp:lineTo x="21555" y="0"/>
                <wp:lineTo x="0" y="0"/>
              </wp:wrapPolygon>
            </wp:wrapTight>
            <wp:docPr id="1019858482" name="Picture 2" descr="Figure 1 presents the percentage of Australia’s Official Development Assistance (ODA) to Samoa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10%&#10;Economic infrastructure and services 8%&#10;Education 21%&#10;Governance 48%&#10;Health 8%&#10;Humanitarian 0%&#10;Multisector and General Development Support 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58482" name="Picture 2" descr="Figure 1 presents the percentage of Australia’s Official Development Assistance (ODA) to Samoa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10%&#10;Economic infrastructure and services 8%&#10;Education 21%&#10;Governance 48%&#10;Health 8%&#10;Humanitarian 0%&#10;Multisector and General Development Support 5%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3BE49" w14:textId="77777777" w:rsidR="00631148" w:rsidRPr="00631148" w:rsidRDefault="00631148" w:rsidP="00631148"/>
    <w:p w14:paraId="7CC3C65D" w14:textId="7BAE4C0B" w:rsidR="00C700DC" w:rsidRDefault="00E84101" w:rsidP="00C700DC">
      <w:pPr>
        <w:pStyle w:val="Heading3"/>
        <w:rPr>
          <w:rFonts w:eastAsia="Calibri"/>
        </w:rPr>
      </w:pPr>
      <w:r w:rsidRPr="00E50E59">
        <w:br w:type="page"/>
      </w:r>
      <w:r w:rsidR="00C700DC" w:rsidRPr="00CC4616">
        <w:lastRenderedPageBreak/>
        <w:t>Sustainable Development Goals</w:t>
      </w:r>
    </w:p>
    <w:p w14:paraId="5FDBE9C1" w14:textId="2C257749" w:rsidR="00634CC1" w:rsidRPr="00C700DC" w:rsidRDefault="00634CC1" w:rsidP="00634CC1">
      <w:r>
        <w:rPr>
          <w:noProof/>
        </w:rPr>
        <w:drawing>
          <wp:inline distT="0" distB="0" distL="0" distR="0" wp14:anchorId="12A37465" wp14:editId="23B51405">
            <wp:extent cx="548640" cy="548640"/>
            <wp:effectExtent l="0" t="0" r="3810" b="3810"/>
            <wp:docPr id="1378027091" name="Picture 1" descr="Goal 1 -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27091" name="Picture 1" descr="Goal 1 - No povert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0CC8C" wp14:editId="21A24B1B">
            <wp:extent cx="548640" cy="548640"/>
            <wp:effectExtent l="0" t="0" r="3810" b="3810"/>
            <wp:docPr id="1335721681" name="Picture 3" descr="SDG 3 - Good health and well-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21681" name="Picture 3" descr="SDG 3 - Good health and well-be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62151" wp14:editId="55A8FC23">
            <wp:extent cx="548640" cy="548640"/>
            <wp:effectExtent l="0" t="0" r="3810" b="3810"/>
            <wp:docPr id="662642502" name="Picture 4" descr="SDG 4 - Qualit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2502" name="Picture 4" descr="SDG 4 - Quality Educat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DB124" wp14:editId="29E19788">
            <wp:extent cx="548640" cy="548640"/>
            <wp:effectExtent l="0" t="0" r="3810" b="3810"/>
            <wp:docPr id="193567487" name="Picture 5" descr="SDG 5 - Gender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7487" name="Picture 5" descr="SDG 5 - Gender Equalit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273EE" wp14:editId="295F6AEF">
            <wp:extent cx="548640" cy="548640"/>
            <wp:effectExtent l="0" t="0" r="3810" b="3810"/>
            <wp:docPr id="322758550" name="Picture 8" descr="SDG 8 - Decent work and economic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8550" name="Picture 8" descr="SDG 8 - Decent work and economic growth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82FF7" wp14:editId="7385053F">
            <wp:extent cx="548640" cy="548640"/>
            <wp:effectExtent l="0" t="0" r="3810" b="3810"/>
            <wp:docPr id="532045198" name="Picture 9" descr="SDG 9 - Industry, innovation and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45198" name="Picture 9" descr="SDG 9 - Industry, innovation and infrastructur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3F17" wp14:editId="69AC4346">
            <wp:extent cx="548640" cy="548640"/>
            <wp:effectExtent l="0" t="0" r="3810" b="3810"/>
            <wp:docPr id="935052166" name="Picture 10" descr="SDG 10 - Reduced inequa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52166" name="Picture 10" descr="SDG 10 - Reduced inequalitie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DC02E" wp14:editId="0EE25FD5">
            <wp:extent cx="548640" cy="548640"/>
            <wp:effectExtent l="0" t="0" r="3810" b="3810"/>
            <wp:docPr id="510153799" name="Picture 4" descr="SDG 11 - Sustainable cities and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53799" name="Picture 4" descr="SDG 11 - Sustainable cities and communitie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66939" wp14:editId="368A3AF5">
            <wp:extent cx="548640" cy="548640"/>
            <wp:effectExtent l="0" t="0" r="3810" b="3810"/>
            <wp:docPr id="67511417" name="Picture 6" descr="SDG 13 - Climat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1417" name="Picture 6" descr="SDG 13 - Climate actio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208A6" wp14:editId="345E080F">
            <wp:extent cx="548640" cy="548640"/>
            <wp:effectExtent l="0" t="0" r="3810" b="3810"/>
            <wp:docPr id="1117766149" name="Picture 10" descr="SDG 17 - Partnerships for the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6149" name="Picture 10" descr="SDG 17 - Partnerships for the Goal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9D66" w14:textId="77777777" w:rsidR="00D74609" w:rsidRDefault="004518E8" w:rsidP="001D7F3A">
      <w:pPr>
        <w:rPr>
          <w:b/>
          <w:bCs/>
        </w:rPr>
      </w:pPr>
      <w:r w:rsidRPr="004518E8">
        <w:rPr>
          <w:b/>
          <w:bCs/>
        </w:rPr>
        <w:t xml:space="preserve">Australia is Samoa’s largest bilateral development partner. Our development partnership is grounded in long-term, locally led programs, designed to directly respond to Samoan’s priorities. </w:t>
      </w:r>
    </w:p>
    <w:p w14:paraId="3C2C5376" w14:textId="4A20C09C" w:rsidR="001D7F3A" w:rsidRDefault="00A20211" w:rsidP="001D7F3A">
      <w:r w:rsidRPr="00A20211">
        <w:t>Our development partnership operationalises commitments in the Samoa-Australia Bilateral Partnership Arrangement (signed 2023), including on climate and disaster resilience; economic growth and partnerships; human and social development; and people to people links.</w:t>
      </w:r>
      <w:r w:rsidR="00942B7F">
        <w:t xml:space="preserve"> </w:t>
      </w:r>
      <w:r w:rsidR="0039444C">
        <w:t xml:space="preserve">The </w:t>
      </w:r>
      <w:hyperlink r:id="rId23" w:history="1">
        <w:r w:rsidR="0039444C" w:rsidRPr="002D08DB">
          <w:rPr>
            <w:rStyle w:val="Hyperlink"/>
          </w:rPr>
          <w:t>Australian-Samoa Development Partnership Plan 2024-30</w:t>
        </w:r>
      </w:hyperlink>
      <w:r w:rsidR="00F5113C">
        <w:t xml:space="preserve"> </w:t>
      </w:r>
      <w:r w:rsidR="00913F94">
        <w:t xml:space="preserve">translates into action the </w:t>
      </w:r>
      <w:r w:rsidR="00EE4E71">
        <w:t xml:space="preserve">development priorities </w:t>
      </w:r>
      <w:r w:rsidR="00913F94">
        <w:t xml:space="preserve">Australia </w:t>
      </w:r>
      <w:r w:rsidR="003A73E9">
        <w:t>shares with Samoa.</w:t>
      </w:r>
      <w:r w:rsidR="00E8166F">
        <w:t xml:space="preserve"> </w:t>
      </w:r>
    </w:p>
    <w:p w14:paraId="14B56AE6" w14:textId="333766A8" w:rsidR="00671161" w:rsidRPr="004D1D85" w:rsidRDefault="001E6A8F" w:rsidP="00C700DC">
      <w:pPr>
        <w:pStyle w:val="Heading3"/>
      </w:pPr>
      <w:r>
        <w:t>Strategic direction</w:t>
      </w:r>
    </w:p>
    <w:p w14:paraId="31229FB2" w14:textId="0A6B7D99" w:rsidR="00354D78" w:rsidRDefault="00354D78" w:rsidP="00C700DC">
      <w:pPr>
        <w:pStyle w:val="Heading3"/>
        <w:rPr>
          <w:rFonts w:ascii="Calibri" w:eastAsia="Calibri" w:hAnsi="Calibri" w:cs="Times New Roman"/>
          <w:b w:val="0"/>
          <w:sz w:val="22"/>
          <w:szCs w:val="22"/>
        </w:rPr>
      </w:pPr>
      <w:r w:rsidRPr="00354D78">
        <w:rPr>
          <w:rFonts w:ascii="Calibri" w:eastAsia="Calibri" w:hAnsi="Calibri" w:cs="Times New Roman"/>
          <w:b w:val="0"/>
          <w:sz w:val="22"/>
          <w:szCs w:val="22"/>
        </w:rPr>
        <w:t xml:space="preserve">Our development cooperation is centred on listening, respect and genuine partnership, and advances our shared vision in the 2050 Blue Pacific Strategy of a peaceful, prosperous, and resilient region. Australia is committed to supporting Samoa deliver on the </w:t>
      </w:r>
      <w:hyperlink r:id="rId24" w:history="1">
        <w:r w:rsidRPr="00C536B5">
          <w:rPr>
            <w:rStyle w:val="Hyperlink"/>
            <w:rFonts w:ascii="Calibri" w:eastAsia="Calibri" w:hAnsi="Calibri" w:cs="Times New Roman"/>
            <w:b w:val="0"/>
            <w:sz w:val="22"/>
            <w:szCs w:val="22"/>
          </w:rPr>
          <w:t>Pathway for the Development of Samoa</w:t>
        </w:r>
      </w:hyperlink>
      <w:r w:rsidRPr="00354D78">
        <w:rPr>
          <w:rFonts w:ascii="Calibri" w:eastAsia="Calibri" w:hAnsi="Calibri" w:cs="Times New Roman"/>
          <w:b w:val="0"/>
          <w:sz w:val="22"/>
          <w:szCs w:val="22"/>
        </w:rPr>
        <w:t xml:space="preserve"> and reach the Sustainable Development Goals. </w:t>
      </w:r>
      <w:proofErr w:type="gramStart"/>
      <w:r w:rsidRPr="00354D78">
        <w:rPr>
          <w:rFonts w:ascii="Calibri" w:eastAsia="Calibri" w:hAnsi="Calibri" w:cs="Times New Roman"/>
          <w:b w:val="0"/>
          <w:sz w:val="22"/>
          <w:szCs w:val="22"/>
        </w:rPr>
        <w:t>Locally-led</w:t>
      </w:r>
      <w:proofErr w:type="gramEnd"/>
      <w:r w:rsidRPr="00354D78">
        <w:rPr>
          <w:rFonts w:ascii="Calibri" w:eastAsia="Calibri" w:hAnsi="Calibri" w:cs="Times New Roman"/>
          <w:b w:val="0"/>
          <w:sz w:val="22"/>
          <w:szCs w:val="22"/>
        </w:rPr>
        <w:t xml:space="preserve"> development, Gender Equality, Disability and Social Inclusion (GEDSI), and climate considerations are mainstreamed across the breadth of our partnership. </w:t>
      </w:r>
    </w:p>
    <w:p w14:paraId="4572847D" w14:textId="403E4D27" w:rsidR="002923D5" w:rsidRDefault="001E6A8F" w:rsidP="00C700DC">
      <w:pPr>
        <w:pStyle w:val="Heading3"/>
      </w:pPr>
      <w:r>
        <w:t>Program highlights</w:t>
      </w:r>
    </w:p>
    <w:p w14:paraId="37667E01" w14:textId="32C72B09" w:rsidR="00AA62B4" w:rsidRPr="00AA62B4" w:rsidRDefault="00E339AF" w:rsidP="00AA62B4">
      <w:r>
        <w:t>Key activities in our development partnership include:</w:t>
      </w:r>
    </w:p>
    <w:p w14:paraId="6227A8C1" w14:textId="4898A675" w:rsidR="00AF1D53" w:rsidRDefault="00B01013" w:rsidP="00C5755D">
      <w:pPr>
        <w:pStyle w:val="ListBullet"/>
        <w:numPr>
          <w:ilvl w:val="0"/>
          <w:numId w:val="21"/>
        </w:numPr>
      </w:pPr>
      <w:r>
        <w:t>s</w:t>
      </w:r>
      <w:r w:rsidR="00534DAE">
        <w:t>upport</w:t>
      </w:r>
      <w:r w:rsidR="00DE575A">
        <w:t>ing</w:t>
      </w:r>
      <w:r w:rsidR="00534DAE">
        <w:t xml:space="preserve"> </w:t>
      </w:r>
      <w:r w:rsidR="001A23E8">
        <w:t>S</w:t>
      </w:r>
      <w:r w:rsidR="004C47BD">
        <w:t xml:space="preserve">amoa’s development objectives through our long-term flagship partnerships: Tautua: Human Development for All ($40m, 2021-29), </w:t>
      </w:r>
      <w:proofErr w:type="spellStart"/>
      <w:r w:rsidR="004C47BD">
        <w:t>Tautai</w:t>
      </w:r>
      <w:proofErr w:type="spellEnd"/>
      <w:r w:rsidR="004C47BD">
        <w:t xml:space="preserve">: Governance for Economic Growth ($45m 2022-30), and </w:t>
      </w:r>
      <w:r w:rsidR="009A1858">
        <w:t xml:space="preserve">long-term </w:t>
      </w:r>
      <w:r w:rsidR="004C47BD">
        <w:t>budget support</w:t>
      </w:r>
      <w:r w:rsidR="00681E5C">
        <w:t xml:space="preserve"> program</w:t>
      </w:r>
      <w:r w:rsidR="004C47BD">
        <w:t xml:space="preserve"> ($</w:t>
      </w:r>
      <w:r w:rsidR="42D725B2">
        <w:t>105</w:t>
      </w:r>
      <w:r w:rsidR="004C47BD">
        <w:t>m 2023-31</w:t>
      </w:r>
      <w:proofErr w:type="gramStart"/>
      <w:r w:rsidR="004C47BD">
        <w:t>)</w:t>
      </w:r>
      <w:r w:rsidR="007D1094">
        <w:t>;</w:t>
      </w:r>
      <w:proofErr w:type="gramEnd"/>
      <w:r w:rsidR="004C47BD">
        <w:t xml:space="preserve"> </w:t>
      </w:r>
    </w:p>
    <w:p w14:paraId="55A5B3C3" w14:textId="2336AB8D" w:rsidR="00DE2E5E" w:rsidRDefault="007D1094" w:rsidP="00C5755D">
      <w:pPr>
        <w:pStyle w:val="ListBullet"/>
        <w:numPr>
          <w:ilvl w:val="0"/>
          <w:numId w:val="21"/>
        </w:numPr>
      </w:pPr>
      <w:r>
        <w:t>construction of</w:t>
      </w:r>
      <w:r w:rsidR="004C47BD" w:rsidRPr="004C47BD">
        <w:t xml:space="preserve"> Samoa’s Legislative Assembly Office</w:t>
      </w:r>
      <w:r w:rsidR="00E57179">
        <w:t xml:space="preserve"> (expected completion </w:t>
      </w:r>
      <w:r w:rsidR="008E5F4C">
        <w:t>May</w:t>
      </w:r>
      <w:r w:rsidR="00E57179">
        <w:t xml:space="preserve"> 2026)</w:t>
      </w:r>
      <w:r w:rsidR="004C1F5B">
        <w:t xml:space="preserve">, </w:t>
      </w:r>
      <w:r w:rsidR="00E57179">
        <w:t>which</w:t>
      </w:r>
      <w:r w:rsidR="004C1F5B">
        <w:t xml:space="preserve"> follow</w:t>
      </w:r>
      <w:r w:rsidR="00E57179">
        <w:t>s</w:t>
      </w:r>
      <w:r w:rsidR="004C1F5B">
        <w:t xml:space="preserve"> </w:t>
      </w:r>
      <w:r w:rsidR="00394C7D">
        <w:t xml:space="preserve">our previous contribution to the construction of Samoa’s Parliament House (the </w:t>
      </w:r>
      <w:proofErr w:type="spellStart"/>
      <w:r w:rsidR="00394C7D">
        <w:t>Moata</w:t>
      </w:r>
      <w:proofErr w:type="spellEnd"/>
      <w:r w:rsidR="00394C7D">
        <w:t xml:space="preserve"> </w:t>
      </w:r>
      <w:proofErr w:type="spellStart"/>
      <w:r w:rsidR="00394C7D">
        <w:t>Fono</w:t>
      </w:r>
      <w:proofErr w:type="spellEnd"/>
      <w:proofErr w:type="gramStart"/>
      <w:r w:rsidR="00394C7D">
        <w:t>)</w:t>
      </w:r>
      <w:r w:rsidR="00174D6E">
        <w:t>;</w:t>
      </w:r>
      <w:proofErr w:type="gramEnd"/>
    </w:p>
    <w:p w14:paraId="2F0AAC0E" w14:textId="6F8F3A5E" w:rsidR="002B5828" w:rsidRDefault="007D1094" w:rsidP="00C5755D">
      <w:pPr>
        <w:pStyle w:val="ListBullet"/>
        <w:numPr>
          <w:ilvl w:val="0"/>
          <w:numId w:val="21"/>
        </w:numPr>
      </w:pPr>
      <w:r>
        <w:t>c</w:t>
      </w:r>
      <w:r w:rsidR="004C47BD" w:rsidRPr="004C47BD">
        <w:t>ontribut</w:t>
      </w:r>
      <w:r w:rsidR="00150C1A">
        <w:t>ing</w:t>
      </w:r>
      <w:r w:rsidR="004C47BD" w:rsidRPr="004C47BD">
        <w:t xml:space="preserve"> ($6m, 2022-2</w:t>
      </w:r>
      <w:r w:rsidR="005E297E">
        <w:t>6</w:t>
      </w:r>
      <w:r w:rsidR="004C47BD" w:rsidRPr="004C47BD">
        <w:t>) to the Health System Strengthening Program for Results</w:t>
      </w:r>
      <w:r w:rsidR="00B06F5A">
        <w:t xml:space="preserve">, </w:t>
      </w:r>
      <w:r w:rsidR="00A72436">
        <w:t xml:space="preserve">in </w:t>
      </w:r>
      <w:r w:rsidR="00B06F5A">
        <w:t>partnership with Samoa’s Ministry of Health, the World Bank and New Zealand</w:t>
      </w:r>
      <w:r w:rsidR="005156A8">
        <w:t>, to</w:t>
      </w:r>
      <w:r w:rsidR="004C47BD" w:rsidRPr="004C47BD">
        <w:t xml:space="preserve"> address non-communicable </w:t>
      </w:r>
      <w:proofErr w:type="gramStart"/>
      <w:r w:rsidR="004C47BD" w:rsidRPr="004C47BD">
        <w:t>diseases</w:t>
      </w:r>
      <w:r>
        <w:t>;</w:t>
      </w:r>
      <w:proofErr w:type="gramEnd"/>
    </w:p>
    <w:p w14:paraId="4C3EF790" w14:textId="2182A5F9" w:rsidR="002B5828" w:rsidRDefault="004C47BD" w:rsidP="00C5755D">
      <w:pPr>
        <w:pStyle w:val="ListBullet"/>
        <w:numPr>
          <w:ilvl w:val="0"/>
          <w:numId w:val="21"/>
        </w:numPr>
      </w:pPr>
      <w:r w:rsidRPr="004C47BD">
        <w:t>support</w:t>
      </w:r>
      <w:r w:rsidR="00150C1A">
        <w:t>ing</w:t>
      </w:r>
      <w:r w:rsidRPr="004C47BD">
        <w:t xml:space="preserve"> activities in cricket, football, netball, rugby league and rugby union at elite and grassroots levels</w:t>
      </w:r>
      <w:r w:rsidR="00B01013">
        <w:t xml:space="preserve"> through </w:t>
      </w:r>
      <w:proofErr w:type="spellStart"/>
      <w:r w:rsidR="00B01013" w:rsidRPr="004C47BD">
        <w:t>PacificAus</w:t>
      </w:r>
      <w:proofErr w:type="spellEnd"/>
      <w:r w:rsidR="00B01013" w:rsidRPr="004C47BD">
        <w:t xml:space="preserve"> Sports and Team </w:t>
      </w:r>
      <w:proofErr w:type="gramStart"/>
      <w:r w:rsidR="00B01013" w:rsidRPr="004C47BD">
        <w:t>Up</w:t>
      </w:r>
      <w:r w:rsidR="006454A8">
        <w:t>;</w:t>
      </w:r>
      <w:proofErr w:type="gramEnd"/>
    </w:p>
    <w:p w14:paraId="5229614C" w14:textId="45D850C0" w:rsidR="00FE6EB8" w:rsidRDefault="00021CFE" w:rsidP="00C5755D">
      <w:pPr>
        <w:pStyle w:val="ListBullet"/>
        <w:numPr>
          <w:ilvl w:val="0"/>
          <w:numId w:val="21"/>
        </w:numPr>
      </w:pPr>
      <w:r>
        <w:t>celebrat</w:t>
      </w:r>
      <w:r w:rsidR="007568C1">
        <w:t>ing</w:t>
      </w:r>
      <w:r>
        <w:t xml:space="preserve"> the 15</w:t>
      </w:r>
      <w:r w:rsidRPr="00BE552C">
        <w:rPr>
          <w:vertAlign w:val="superscript"/>
        </w:rPr>
        <w:t>th</w:t>
      </w:r>
      <w:r>
        <w:t xml:space="preserve"> anniversary of t</w:t>
      </w:r>
      <w:r w:rsidR="004C47BD" w:rsidRPr="004C47BD">
        <w:t>he Samoa-Australia Policing Partnership</w:t>
      </w:r>
      <w:r w:rsidR="00E12327">
        <w:t xml:space="preserve"> in 2024</w:t>
      </w:r>
      <w:r>
        <w:t>,</w:t>
      </w:r>
      <w:r w:rsidR="004C47BD" w:rsidRPr="004C47BD">
        <w:t xml:space="preserve"> </w:t>
      </w:r>
      <w:r w:rsidR="008D4421">
        <w:t>a</w:t>
      </w:r>
      <w:r w:rsidR="009F6121">
        <w:t>nd welcom</w:t>
      </w:r>
      <w:r w:rsidR="007A4E97">
        <w:t>ing</w:t>
      </w:r>
      <w:r w:rsidR="006648A4" w:rsidRPr="004C47BD">
        <w:t xml:space="preserve"> </w:t>
      </w:r>
      <w:r w:rsidR="004C47BD" w:rsidRPr="004C47BD">
        <w:t>the Nafanua III Guardian Class Patrol Boat</w:t>
      </w:r>
      <w:r w:rsidR="009F6121">
        <w:t xml:space="preserve"> to Samoa</w:t>
      </w:r>
      <w:r w:rsidR="009A1858">
        <w:t xml:space="preserve"> – </w:t>
      </w:r>
      <w:r w:rsidR="004C47BD" w:rsidRPr="004C47BD">
        <w:t>officially handed over in November 2023</w:t>
      </w:r>
      <w:r w:rsidR="00A961CB">
        <w:t xml:space="preserve"> as part of </w:t>
      </w:r>
      <w:r w:rsidR="002433A9">
        <w:t xml:space="preserve">Australia’s </w:t>
      </w:r>
      <w:r w:rsidR="009B1F2F">
        <w:t xml:space="preserve">Pacific Maritime </w:t>
      </w:r>
      <w:r w:rsidR="00613BCC">
        <w:t xml:space="preserve">Security </w:t>
      </w:r>
      <w:proofErr w:type="gramStart"/>
      <w:r w:rsidR="00EB41AD">
        <w:t>Program</w:t>
      </w:r>
      <w:r w:rsidR="007A4E97">
        <w:t>;</w:t>
      </w:r>
      <w:proofErr w:type="gramEnd"/>
    </w:p>
    <w:p w14:paraId="29081EBC" w14:textId="5E5905C6" w:rsidR="00DE086B" w:rsidRDefault="007A4E97" w:rsidP="00C5755D">
      <w:pPr>
        <w:pStyle w:val="ListBullet"/>
        <w:numPr>
          <w:ilvl w:val="0"/>
          <w:numId w:val="21"/>
        </w:numPr>
        <w:spacing w:before="40"/>
      </w:pPr>
      <w:hyperlink r:id="rId25" w:history="1">
        <w:r w:rsidRPr="0077328B">
          <w:rPr>
            <w:rStyle w:val="Hyperlink"/>
          </w:rPr>
          <w:t>Australia Awards</w:t>
        </w:r>
      </w:hyperlink>
      <w:r w:rsidRPr="00792008">
        <w:t xml:space="preserve"> </w:t>
      </w:r>
      <w:r>
        <w:t>- s</w:t>
      </w:r>
      <w:r w:rsidR="00FE6EB8">
        <w:t xml:space="preserve">ince </w:t>
      </w:r>
      <w:r w:rsidR="00531A73">
        <w:t xml:space="preserve">2007 more than 500 </w:t>
      </w:r>
      <w:r w:rsidR="00676A56">
        <w:t xml:space="preserve">Samoan </w:t>
      </w:r>
      <w:r>
        <w:t xml:space="preserve">Australia awards </w:t>
      </w:r>
      <w:r w:rsidR="00DE086B">
        <w:t>alumni have graduated</w:t>
      </w:r>
      <w:r w:rsidR="00084D31" w:rsidRPr="00792008">
        <w:t>, helping to build a skilled Samoan workforce</w:t>
      </w:r>
      <w:r w:rsidR="008C6693">
        <w:t>;</w:t>
      </w:r>
      <w:r w:rsidR="00930707">
        <w:t xml:space="preserve"> and</w:t>
      </w:r>
    </w:p>
    <w:p w14:paraId="4C3CFB0B" w14:textId="7266C119" w:rsidR="00987800" w:rsidRDefault="00084D31" w:rsidP="00C5755D">
      <w:pPr>
        <w:pStyle w:val="ListBullet"/>
        <w:numPr>
          <w:ilvl w:val="0"/>
          <w:numId w:val="21"/>
        </w:numPr>
        <w:spacing w:before="40"/>
      </w:pPr>
      <w:hyperlink r:id="rId26" w:history="1">
        <w:r w:rsidRPr="00792008">
          <w:rPr>
            <w:rStyle w:val="Hyperlink"/>
          </w:rPr>
          <w:t>New Colombo Plan</w:t>
        </w:r>
      </w:hyperlink>
      <w:r w:rsidR="008C6693">
        <w:t xml:space="preserve"> - s</w:t>
      </w:r>
      <w:r w:rsidR="008C6693" w:rsidRPr="00792008">
        <w:t>ince 2014, the</w:t>
      </w:r>
      <w:r w:rsidRPr="00792008">
        <w:t> </w:t>
      </w:r>
      <w:r w:rsidR="00930707">
        <w:t xml:space="preserve">New Colombo Plan </w:t>
      </w:r>
      <w:r w:rsidRPr="00792008">
        <w:t>has award</w:t>
      </w:r>
      <w:r w:rsidR="003A22B0">
        <w:t>ed</w:t>
      </w:r>
      <w:r w:rsidRPr="00792008">
        <w:t xml:space="preserve"> eight scholarships and 802 mobility grants for Australian undergraduates to undertake study, language training and internships in Samoa</w:t>
      </w:r>
      <w:r w:rsidR="00456AB8">
        <w:t>,</w:t>
      </w:r>
      <w:r w:rsidRPr="00792008">
        <w:t xml:space="preserve"> helping to build people-to-people links</w:t>
      </w:r>
      <w:r w:rsidR="003F72E1">
        <w:t xml:space="preserve"> between </w:t>
      </w:r>
      <w:r w:rsidR="00BE552C">
        <w:t>Australia and Samoa</w:t>
      </w:r>
      <w:r w:rsidR="00987800">
        <w:t>.</w:t>
      </w:r>
    </w:p>
    <w:sectPr w:rsidR="00987800" w:rsidSect="0095740E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D8A4" w14:textId="77777777" w:rsidR="0033654E" w:rsidRDefault="0033654E" w:rsidP="00EE32FE">
      <w:pPr>
        <w:spacing w:after="0" w:line="240" w:lineRule="auto"/>
      </w:pPr>
      <w:r>
        <w:separator/>
      </w:r>
    </w:p>
  </w:endnote>
  <w:endnote w:type="continuationSeparator" w:id="0">
    <w:p w14:paraId="7331BFE7" w14:textId="77777777" w:rsidR="0033654E" w:rsidRDefault="0033654E" w:rsidP="00EE32FE">
      <w:pPr>
        <w:spacing w:after="0" w:line="240" w:lineRule="auto"/>
      </w:pPr>
      <w:r>
        <w:continuationSeparator/>
      </w:r>
    </w:p>
  </w:endnote>
  <w:endnote w:type="continuationNotice" w:id="1">
    <w:p w14:paraId="35FB8104" w14:textId="77777777" w:rsidR="0033654E" w:rsidRDefault="00336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383988066" name="Picture 3839880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02243087" name="Picture 17022430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07FA" w14:textId="77777777" w:rsidR="0033654E" w:rsidRDefault="0033654E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5AC36E94" w14:textId="77777777" w:rsidR="0033654E" w:rsidRDefault="0033654E" w:rsidP="00EE32FE">
      <w:pPr>
        <w:spacing w:after="0" w:line="240" w:lineRule="auto"/>
      </w:pPr>
      <w:r>
        <w:continuationSeparator/>
      </w:r>
    </w:p>
  </w:footnote>
  <w:footnote w:type="continuationNotice" w:id="1">
    <w:p w14:paraId="479D5455" w14:textId="77777777" w:rsidR="0033654E" w:rsidRDefault="00336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030DA87" wp14:editId="49FBE931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1721380403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80403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672F9C1A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1131797426" name="Picture 1131797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279192B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129509291" name="Picture 2129509291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09291" name="Picture 2129509291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0629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1D767A"/>
    <w:multiLevelType w:val="hybridMultilevel"/>
    <w:tmpl w:val="BF5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9"/>
  </w:num>
  <w:num w:numId="2" w16cid:durableId="768818958">
    <w:abstractNumId w:val="9"/>
    <w:lvlOverride w:ilvl="0">
      <w:startOverride w:val="1"/>
    </w:lvlOverride>
  </w:num>
  <w:num w:numId="3" w16cid:durableId="1890258398">
    <w:abstractNumId w:val="9"/>
    <w:lvlOverride w:ilvl="0">
      <w:startOverride w:val="1"/>
    </w:lvlOverride>
  </w:num>
  <w:num w:numId="4" w16cid:durableId="649091149">
    <w:abstractNumId w:val="11"/>
  </w:num>
  <w:num w:numId="5" w16cid:durableId="934098631">
    <w:abstractNumId w:val="3"/>
  </w:num>
  <w:num w:numId="6" w16cid:durableId="151024048">
    <w:abstractNumId w:val="9"/>
    <w:lvlOverride w:ilvl="0">
      <w:startOverride w:val="1"/>
    </w:lvlOverride>
  </w:num>
  <w:num w:numId="7" w16cid:durableId="1836610287">
    <w:abstractNumId w:val="9"/>
    <w:lvlOverride w:ilvl="0">
      <w:startOverride w:val="1"/>
    </w:lvlOverride>
  </w:num>
  <w:num w:numId="8" w16cid:durableId="2006547766">
    <w:abstractNumId w:val="9"/>
    <w:lvlOverride w:ilvl="0">
      <w:startOverride w:val="1"/>
    </w:lvlOverride>
  </w:num>
  <w:num w:numId="9" w16cid:durableId="1379822385">
    <w:abstractNumId w:val="13"/>
  </w:num>
  <w:num w:numId="10" w16cid:durableId="1276981909">
    <w:abstractNumId w:val="10"/>
  </w:num>
  <w:num w:numId="11" w16cid:durableId="1977682116">
    <w:abstractNumId w:val="11"/>
  </w:num>
  <w:num w:numId="12" w16cid:durableId="1696269951">
    <w:abstractNumId w:val="11"/>
  </w:num>
  <w:num w:numId="13" w16cid:durableId="1555584703">
    <w:abstractNumId w:val="0"/>
  </w:num>
  <w:num w:numId="14" w16cid:durableId="366376057">
    <w:abstractNumId w:val="12"/>
  </w:num>
  <w:num w:numId="15" w16cid:durableId="1909922326">
    <w:abstractNumId w:val="5"/>
  </w:num>
  <w:num w:numId="16" w16cid:durableId="2124684593">
    <w:abstractNumId w:val="4"/>
  </w:num>
  <w:num w:numId="17" w16cid:durableId="906037808">
    <w:abstractNumId w:val="2"/>
  </w:num>
  <w:num w:numId="18" w16cid:durableId="1378120932">
    <w:abstractNumId w:val="7"/>
  </w:num>
  <w:num w:numId="19" w16cid:durableId="219564270">
    <w:abstractNumId w:val="1"/>
  </w:num>
  <w:num w:numId="20" w16cid:durableId="1372995176">
    <w:abstractNumId w:val="8"/>
  </w:num>
  <w:num w:numId="21" w16cid:durableId="123138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10A02"/>
    <w:rsid w:val="00017776"/>
    <w:rsid w:val="00021CFE"/>
    <w:rsid w:val="00021DCB"/>
    <w:rsid w:val="00022CCC"/>
    <w:rsid w:val="0002504B"/>
    <w:rsid w:val="00025428"/>
    <w:rsid w:val="00025DF3"/>
    <w:rsid w:val="0002756B"/>
    <w:rsid w:val="00030679"/>
    <w:rsid w:val="00041A0C"/>
    <w:rsid w:val="000424B7"/>
    <w:rsid w:val="00045E13"/>
    <w:rsid w:val="000502CA"/>
    <w:rsid w:val="00055F8D"/>
    <w:rsid w:val="00065484"/>
    <w:rsid w:val="0007092D"/>
    <w:rsid w:val="000741E6"/>
    <w:rsid w:val="00074F02"/>
    <w:rsid w:val="00077882"/>
    <w:rsid w:val="00080BCC"/>
    <w:rsid w:val="00084D31"/>
    <w:rsid w:val="000903C2"/>
    <w:rsid w:val="00094F36"/>
    <w:rsid w:val="000A1C49"/>
    <w:rsid w:val="000A3684"/>
    <w:rsid w:val="000A4252"/>
    <w:rsid w:val="000B7A53"/>
    <w:rsid w:val="000B7CE5"/>
    <w:rsid w:val="000C1AA4"/>
    <w:rsid w:val="000C6D02"/>
    <w:rsid w:val="000E5A2E"/>
    <w:rsid w:val="000F1407"/>
    <w:rsid w:val="0010098A"/>
    <w:rsid w:val="00100CEB"/>
    <w:rsid w:val="00105C80"/>
    <w:rsid w:val="00105E9F"/>
    <w:rsid w:val="00123E7B"/>
    <w:rsid w:val="00130FA7"/>
    <w:rsid w:val="00133CD1"/>
    <w:rsid w:val="0014006D"/>
    <w:rsid w:val="001405B7"/>
    <w:rsid w:val="00140F6E"/>
    <w:rsid w:val="00144289"/>
    <w:rsid w:val="00144512"/>
    <w:rsid w:val="00150C1A"/>
    <w:rsid w:val="00152BF7"/>
    <w:rsid w:val="00155730"/>
    <w:rsid w:val="00156F0A"/>
    <w:rsid w:val="001572B7"/>
    <w:rsid w:val="00163AE3"/>
    <w:rsid w:val="00174D6E"/>
    <w:rsid w:val="0017527D"/>
    <w:rsid w:val="00182A8B"/>
    <w:rsid w:val="00183308"/>
    <w:rsid w:val="001869DB"/>
    <w:rsid w:val="0019463F"/>
    <w:rsid w:val="00197CF8"/>
    <w:rsid w:val="001A23E8"/>
    <w:rsid w:val="001A3856"/>
    <w:rsid w:val="001A5F3F"/>
    <w:rsid w:val="001B3A98"/>
    <w:rsid w:val="001B3B4C"/>
    <w:rsid w:val="001B3D6A"/>
    <w:rsid w:val="001B461C"/>
    <w:rsid w:val="001D0846"/>
    <w:rsid w:val="001D29C1"/>
    <w:rsid w:val="001D7F3A"/>
    <w:rsid w:val="001E0A36"/>
    <w:rsid w:val="001E0D67"/>
    <w:rsid w:val="001E6A8F"/>
    <w:rsid w:val="002013CC"/>
    <w:rsid w:val="00206BB9"/>
    <w:rsid w:val="00213BE2"/>
    <w:rsid w:val="0021791D"/>
    <w:rsid w:val="00222C6E"/>
    <w:rsid w:val="00232F10"/>
    <w:rsid w:val="00233F1A"/>
    <w:rsid w:val="00235C52"/>
    <w:rsid w:val="0023702A"/>
    <w:rsid w:val="002433A9"/>
    <w:rsid w:val="002449A4"/>
    <w:rsid w:val="00246196"/>
    <w:rsid w:val="00252D8B"/>
    <w:rsid w:val="002573B7"/>
    <w:rsid w:val="002619E1"/>
    <w:rsid w:val="002636E4"/>
    <w:rsid w:val="00264B5E"/>
    <w:rsid w:val="00265727"/>
    <w:rsid w:val="00274B14"/>
    <w:rsid w:val="002775EA"/>
    <w:rsid w:val="002903BA"/>
    <w:rsid w:val="00290E4E"/>
    <w:rsid w:val="002923D5"/>
    <w:rsid w:val="00292A6D"/>
    <w:rsid w:val="00293233"/>
    <w:rsid w:val="002965B1"/>
    <w:rsid w:val="0029704E"/>
    <w:rsid w:val="002A027E"/>
    <w:rsid w:val="002A03E7"/>
    <w:rsid w:val="002A73AE"/>
    <w:rsid w:val="002B5828"/>
    <w:rsid w:val="002C03C0"/>
    <w:rsid w:val="002C1236"/>
    <w:rsid w:val="002C1E1B"/>
    <w:rsid w:val="002C2FEF"/>
    <w:rsid w:val="002C43AC"/>
    <w:rsid w:val="002D08DB"/>
    <w:rsid w:val="002D3DED"/>
    <w:rsid w:val="002E7153"/>
    <w:rsid w:val="002F21F5"/>
    <w:rsid w:val="002F3A6A"/>
    <w:rsid w:val="002F54FF"/>
    <w:rsid w:val="002F65B2"/>
    <w:rsid w:val="003019A7"/>
    <w:rsid w:val="0030387C"/>
    <w:rsid w:val="00306A56"/>
    <w:rsid w:val="00306BCA"/>
    <w:rsid w:val="003108B2"/>
    <w:rsid w:val="0032242F"/>
    <w:rsid w:val="003227DD"/>
    <w:rsid w:val="00327C4D"/>
    <w:rsid w:val="00332955"/>
    <w:rsid w:val="0033654E"/>
    <w:rsid w:val="00341FBF"/>
    <w:rsid w:val="00343F6F"/>
    <w:rsid w:val="00344586"/>
    <w:rsid w:val="00353A69"/>
    <w:rsid w:val="00353EBF"/>
    <w:rsid w:val="00354D78"/>
    <w:rsid w:val="003575EF"/>
    <w:rsid w:val="00357C23"/>
    <w:rsid w:val="00361B4A"/>
    <w:rsid w:val="00363489"/>
    <w:rsid w:val="00370216"/>
    <w:rsid w:val="00372710"/>
    <w:rsid w:val="003816EA"/>
    <w:rsid w:val="003872A8"/>
    <w:rsid w:val="0039444C"/>
    <w:rsid w:val="00394C7D"/>
    <w:rsid w:val="003A1CEC"/>
    <w:rsid w:val="003A22B0"/>
    <w:rsid w:val="003A3AE6"/>
    <w:rsid w:val="003A73E9"/>
    <w:rsid w:val="003C0D0F"/>
    <w:rsid w:val="003C29FC"/>
    <w:rsid w:val="003C4C08"/>
    <w:rsid w:val="003C5770"/>
    <w:rsid w:val="003E4B1B"/>
    <w:rsid w:val="003F24DD"/>
    <w:rsid w:val="003F5FB6"/>
    <w:rsid w:val="003F62F1"/>
    <w:rsid w:val="003F72E1"/>
    <w:rsid w:val="0040062A"/>
    <w:rsid w:val="00401597"/>
    <w:rsid w:val="004041C7"/>
    <w:rsid w:val="00413D08"/>
    <w:rsid w:val="0041455E"/>
    <w:rsid w:val="004221EB"/>
    <w:rsid w:val="004223D7"/>
    <w:rsid w:val="00426462"/>
    <w:rsid w:val="00426B9A"/>
    <w:rsid w:val="0043194D"/>
    <w:rsid w:val="00432798"/>
    <w:rsid w:val="00440F90"/>
    <w:rsid w:val="004411D8"/>
    <w:rsid w:val="00443150"/>
    <w:rsid w:val="00444134"/>
    <w:rsid w:val="004516E0"/>
    <w:rsid w:val="004518E8"/>
    <w:rsid w:val="00456AB8"/>
    <w:rsid w:val="00461828"/>
    <w:rsid w:val="004641A7"/>
    <w:rsid w:val="0046667F"/>
    <w:rsid w:val="00467643"/>
    <w:rsid w:val="004740DD"/>
    <w:rsid w:val="00480980"/>
    <w:rsid w:val="004961E8"/>
    <w:rsid w:val="004A0B2C"/>
    <w:rsid w:val="004A4242"/>
    <w:rsid w:val="004B2F7F"/>
    <w:rsid w:val="004C1F5B"/>
    <w:rsid w:val="004C24E5"/>
    <w:rsid w:val="004C403F"/>
    <w:rsid w:val="004C47BD"/>
    <w:rsid w:val="004D0049"/>
    <w:rsid w:val="004D1D85"/>
    <w:rsid w:val="004D38A2"/>
    <w:rsid w:val="004D49FE"/>
    <w:rsid w:val="004E2304"/>
    <w:rsid w:val="004E486C"/>
    <w:rsid w:val="004E68C9"/>
    <w:rsid w:val="004E6FA1"/>
    <w:rsid w:val="004F6FEF"/>
    <w:rsid w:val="00511714"/>
    <w:rsid w:val="00513FF9"/>
    <w:rsid w:val="00515159"/>
    <w:rsid w:val="005156A8"/>
    <w:rsid w:val="00521152"/>
    <w:rsid w:val="005220C7"/>
    <w:rsid w:val="005258B3"/>
    <w:rsid w:val="00531A73"/>
    <w:rsid w:val="0053464B"/>
    <w:rsid w:val="00534DAE"/>
    <w:rsid w:val="005373BF"/>
    <w:rsid w:val="00545268"/>
    <w:rsid w:val="00553FAD"/>
    <w:rsid w:val="005678AB"/>
    <w:rsid w:val="00585B8E"/>
    <w:rsid w:val="00592C35"/>
    <w:rsid w:val="00592E1A"/>
    <w:rsid w:val="00593DCE"/>
    <w:rsid w:val="00595180"/>
    <w:rsid w:val="00597AA6"/>
    <w:rsid w:val="005A4153"/>
    <w:rsid w:val="005B27A5"/>
    <w:rsid w:val="005B2940"/>
    <w:rsid w:val="005B4F8D"/>
    <w:rsid w:val="005B7D3F"/>
    <w:rsid w:val="005C074F"/>
    <w:rsid w:val="005E2754"/>
    <w:rsid w:val="005E297E"/>
    <w:rsid w:val="005E65BF"/>
    <w:rsid w:val="005F21A9"/>
    <w:rsid w:val="005F7B84"/>
    <w:rsid w:val="00612072"/>
    <w:rsid w:val="00613BCC"/>
    <w:rsid w:val="00616B35"/>
    <w:rsid w:val="00631148"/>
    <w:rsid w:val="00633110"/>
    <w:rsid w:val="006337A3"/>
    <w:rsid w:val="00634CC1"/>
    <w:rsid w:val="0063567C"/>
    <w:rsid w:val="006359F1"/>
    <w:rsid w:val="006443BA"/>
    <w:rsid w:val="006454A8"/>
    <w:rsid w:val="0066074C"/>
    <w:rsid w:val="00661961"/>
    <w:rsid w:val="006648A4"/>
    <w:rsid w:val="00665E07"/>
    <w:rsid w:val="0066646F"/>
    <w:rsid w:val="00666845"/>
    <w:rsid w:val="00671161"/>
    <w:rsid w:val="00676A56"/>
    <w:rsid w:val="00681E5C"/>
    <w:rsid w:val="00685065"/>
    <w:rsid w:val="00687044"/>
    <w:rsid w:val="006927FF"/>
    <w:rsid w:val="0069367C"/>
    <w:rsid w:val="0069596B"/>
    <w:rsid w:val="006A1920"/>
    <w:rsid w:val="006A3040"/>
    <w:rsid w:val="006A721C"/>
    <w:rsid w:val="006A7D3F"/>
    <w:rsid w:val="006B1B6F"/>
    <w:rsid w:val="006B7E81"/>
    <w:rsid w:val="006C13E7"/>
    <w:rsid w:val="006C34A8"/>
    <w:rsid w:val="006D3533"/>
    <w:rsid w:val="006D49BC"/>
    <w:rsid w:val="006D5BA7"/>
    <w:rsid w:val="006E355D"/>
    <w:rsid w:val="007018A3"/>
    <w:rsid w:val="00702718"/>
    <w:rsid w:val="00704573"/>
    <w:rsid w:val="0071149B"/>
    <w:rsid w:val="00712C82"/>
    <w:rsid w:val="0071322D"/>
    <w:rsid w:val="0072314C"/>
    <w:rsid w:val="00727C99"/>
    <w:rsid w:val="007332ED"/>
    <w:rsid w:val="00735FE5"/>
    <w:rsid w:val="00736E4C"/>
    <w:rsid w:val="007568C1"/>
    <w:rsid w:val="00760A78"/>
    <w:rsid w:val="0076381C"/>
    <w:rsid w:val="00766FF5"/>
    <w:rsid w:val="00770B31"/>
    <w:rsid w:val="00771669"/>
    <w:rsid w:val="0077328B"/>
    <w:rsid w:val="00780DC2"/>
    <w:rsid w:val="00790F87"/>
    <w:rsid w:val="00791418"/>
    <w:rsid w:val="00792008"/>
    <w:rsid w:val="0079728E"/>
    <w:rsid w:val="007A4E97"/>
    <w:rsid w:val="007C5166"/>
    <w:rsid w:val="007C76D3"/>
    <w:rsid w:val="007D1094"/>
    <w:rsid w:val="007D3457"/>
    <w:rsid w:val="007D43DA"/>
    <w:rsid w:val="007D522F"/>
    <w:rsid w:val="007D53CA"/>
    <w:rsid w:val="007D7FA6"/>
    <w:rsid w:val="007F312B"/>
    <w:rsid w:val="007F6492"/>
    <w:rsid w:val="007F6A9E"/>
    <w:rsid w:val="008009CE"/>
    <w:rsid w:val="00801B1F"/>
    <w:rsid w:val="0080265B"/>
    <w:rsid w:val="00805FCD"/>
    <w:rsid w:val="00827BFC"/>
    <w:rsid w:val="0083220B"/>
    <w:rsid w:val="00841598"/>
    <w:rsid w:val="00845374"/>
    <w:rsid w:val="0084596F"/>
    <w:rsid w:val="008519E9"/>
    <w:rsid w:val="00865EA9"/>
    <w:rsid w:val="008662C1"/>
    <w:rsid w:val="00867E9E"/>
    <w:rsid w:val="00870A3F"/>
    <w:rsid w:val="008714F6"/>
    <w:rsid w:val="008728F0"/>
    <w:rsid w:val="00874CD1"/>
    <w:rsid w:val="00877151"/>
    <w:rsid w:val="00877949"/>
    <w:rsid w:val="00890C17"/>
    <w:rsid w:val="00892737"/>
    <w:rsid w:val="00895DD6"/>
    <w:rsid w:val="008A1F79"/>
    <w:rsid w:val="008A226C"/>
    <w:rsid w:val="008A403B"/>
    <w:rsid w:val="008A7873"/>
    <w:rsid w:val="008A7880"/>
    <w:rsid w:val="008B0839"/>
    <w:rsid w:val="008B0F13"/>
    <w:rsid w:val="008B1B19"/>
    <w:rsid w:val="008B4CBA"/>
    <w:rsid w:val="008B68E7"/>
    <w:rsid w:val="008C2F65"/>
    <w:rsid w:val="008C3BB8"/>
    <w:rsid w:val="008C6693"/>
    <w:rsid w:val="008D25CF"/>
    <w:rsid w:val="008D4421"/>
    <w:rsid w:val="008E290E"/>
    <w:rsid w:val="008E5F4C"/>
    <w:rsid w:val="008F56F8"/>
    <w:rsid w:val="00900C4B"/>
    <w:rsid w:val="00901F0F"/>
    <w:rsid w:val="009026A6"/>
    <w:rsid w:val="009029CF"/>
    <w:rsid w:val="00907250"/>
    <w:rsid w:val="00907E14"/>
    <w:rsid w:val="0091100D"/>
    <w:rsid w:val="009138E8"/>
    <w:rsid w:val="00913F94"/>
    <w:rsid w:val="0091752F"/>
    <w:rsid w:val="00930707"/>
    <w:rsid w:val="009316A1"/>
    <w:rsid w:val="00937197"/>
    <w:rsid w:val="00942B7F"/>
    <w:rsid w:val="00947AD0"/>
    <w:rsid w:val="009526F7"/>
    <w:rsid w:val="0095495A"/>
    <w:rsid w:val="009561F3"/>
    <w:rsid w:val="0095740E"/>
    <w:rsid w:val="00965509"/>
    <w:rsid w:val="0097651B"/>
    <w:rsid w:val="00987800"/>
    <w:rsid w:val="0099135A"/>
    <w:rsid w:val="00994B7E"/>
    <w:rsid w:val="009952A4"/>
    <w:rsid w:val="009A030D"/>
    <w:rsid w:val="009A1858"/>
    <w:rsid w:val="009A649F"/>
    <w:rsid w:val="009B1F2F"/>
    <w:rsid w:val="009B2673"/>
    <w:rsid w:val="009B2A87"/>
    <w:rsid w:val="009C1E18"/>
    <w:rsid w:val="009C29CC"/>
    <w:rsid w:val="009C510C"/>
    <w:rsid w:val="009D13AB"/>
    <w:rsid w:val="009D15CB"/>
    <w:rsid w:val="009D7B89"/>
    <w:rsid w:val="009E7518"/>
    <w:rsid w:val="009F4957"/>
    <w:rsid w:val="009F538A"/>
    <w:rsid w:val="009F6121"/>
    <w:rsid w:val="00A01D6E"/>
    <w:rsid w:val="00A10629"/>
    <w:rsid w:val="00A11957"/>
    <w:rsid w:val="00A11A21"/>
    <w:rsid w:val="00A17774"/>
    <w:rsid w:val="00A20211"/>
    <w:rsid w:val="00A2698E"/>
    <w:rsid w:val="00A4001E"/>
    <w:rsid w:val="00A63A07"/>
    <w:rsid w:val="00A65D43"/>
    <w:rsid w:val="00A72436"/>
    <w:rsid w:val="00A735CF"/>
    <w:rsid w:val="00A7750B"/>
    <w:rsid w:val="00A81307"/>
    <w:rsid w:val="00A92BED"/>
    <w:rsid w:val="00A961CB"/>
    <w:rsid w:val="00AA62B4"/>
    <w:rsid w:val="00AA6ACC"/>
    <w:rsid w:val="00AC6062"/>
    <w:rsid w:val="00AC7A86"/>
    <w:rsid w:val="00AD1FE7"/>
    <w:rsid w:val="00AE166C"/>
    <w:rsid w:val="00AF1D53"/>
    <w:rsid w:val="00AF7C26"/>
    <w:rsid w:val="00B01013"/>
    <w:rsid w:val="00B057A4"/>
    <w:rsid w:val="00B06F5A"/>
    <w:rsid w:val="00B11DF4"/>
    <w:rsid w:val="00B12A73"/>
    <w:rsid w:val="00B35181"/>
    <w:rsid w:val="00B36FC8"/>
    <w:rsid w:val="00B45010"/>
    <w:rsid w:val="00B4776F"/>
    <w:rsid w:val="00B52F22"/>
    <w:rsid w:val="00B54BE6"/>
    <w:rsid w:val="00B54C2F"/>
    <w:rsid w:val="00B578F2"/>
    <w:rsid w:val="00B6543B"/>
    <w:rsid w:val="00B76033"/>
    <w:rsid w:val="00B772ED"/>
    <w:rsid w:val="00B818B4"/>
    <w:rsid w:val="00B82FB2"/>
    <w:rsid w:val="00B84599"/>
    <w:rsid w:val="00B92A48"/>
    <w:rsid w:val="00BB6C40"/>
    <w:rsid w:val="00BB7E09"/>
    <w:rsid w:val="00BC2012"/>
    <w:rsid w:val="00BC2221"/>
    <w:rsid w:val="00BC26DB"/>
    <w:rsid w:val="00BC50D3"/>
    <w:rsid w:val="00BD1D28"/>
    <w:rsid w:val="00BD512F"/>
    <w:rsid w:val="00BE552C"/>
    <w:rsid w:val="00BE6E96"/>
    <w:rsid w:val="00BE7DC3"/>
    <w:rsid w:val="00BF1CF1"/>
    <w:rsid w:val="00BF328F"/>
    <w:rsid w:val="00C02DDF"/>
    <w:rsid w:val="00C02F9A"/>
    <w:rsid w:val="00C107A8"/>
    <w:rsid w:val="00C12648"/>
    <w:rsid w:val="00C13173"/>
    <w:rsid w:val="00C15255"/>
    <w:rsid w:val="00C156E8"/>
    <w:rsid w:val="00C22CAC"/>
    <w:rsid w:val="00C33D8D"/>
    <w:rsid w:val="00C36BAB"/>
    <w:rsid w:val="00C403E0"/>
    <w:rsid w:val="00C40760"/>
    <w:rsid w:val="00C52EC4"/>
    <w:rsid w:val="00C536B5"/>
    <w:rsid w:val="00C5755D"/>
    <w:rsid w:val="00C60EBF"/>
    <w:rsid w:val="00C64F4D"/>
    <w:rsid w:val="00C65112"/>
    <w:rsid w:val="00C700DC"/>
    <w:rsid w:val="00C71682"/>
    <w:rsid w:val="00C7196C"/>
    <w:rsid w:val="00C77021"/>
    <w:rsid w:val="00C8771C"/>
    <w:rsid w:val="00C94B61"/>
    <w:rsid w:val="00CA7960"/>
    <w:rsid w:val="00CB02DE"/>
    <w:rsid w:val="00CB23F5"/>
    <w:rsid w:val="00CB7C57"/>
    <w:rsid w:val="00CC2B03"/>
    <w:rsid w:val="00CC32BA"/>
    <w:rsid w:val="00CC4616"/>
    <w:rsid w:val="00CC5EEC"/>
    <w:rsid w:val="00CD19DE"/>
    <w:rsid w:val="00CD260F"/>
    <w:rsid w:val="00CD624F"/>
    <w:rsid w:val="00CE3572"/>
    <w:rsid w:val="00CF14DB"/>
    <w:rsid w:val="00CF2F96"/>
    <w:rsid w:val="00CF56CE"/>
    <w:rsid w:val="00CF5E36"/>
    <w:rsid w:val="00D00D2A"/>
    <w:rsid w:val="00D1193E"/>
    <w:rsid w:val="00D1292B"/>
    <w:rsid w:val="00D13E7A"/>
    <w:rsid w:val="00D21205"/>
    <w:rsid w:val="00D26781"/>
    <w:rsid w:val="00D2749E"/>
    <w:rsid w:val="00D3023D"/>
    <w:rsid w:val="00D32B6E"/>
    <w:rsid w:val="00D34ADE"/>
    <w:rsid w:val="00D412C9"/>
    <w:rsid w:val="00D44CAE"/>
    <w:rsid w:val="00D5007C"/>
    <w:rsid w:val="00D50262"/>
    <w:rsid w:val="00D51D2E"/>
    <w:rsid w:val="00D522D1"/>
    <w:rsid w:val="00D53B69"/>
    <w:rsid w:val="00D6301C"/>
    <w:rsid w:val="00D700C8"/>
    <w:rsid w:val="00D708FA"/>
    <w:rsid w:val="00D74609"/>
    <w:rsid w:val="00D82AA1"/>
    <w:rsid w:val="00D83B60"/>
    <w:rsid w:val="00D93F61"/>
    <w:rsid w:val="00D96165"/>
    <w:rsid w:val="00DA3F0A"/>
    <w:rsid w:val="00DA6024"/>
    <w:rsid w:val="00DB0F0A"/>
    <w:rsid w:val="00DB608B"/>
    <w:rsid w:val="00DC3C96"/>
    <w:rsid w:val="00DE086B"/>
    <w:rsid w:val="00DE2E5E"/>
    <w:rsid w:val="00DE575A"/>
    <w:rsid w:val="00DE7FE8"/>
    <w:rsid w:val="00DF79EE"/>
    <w:rsid w:val="00E03446"/>
    <w:rsid w:val="00E035AF"/>
    <w:rsid w:val="00E07E75"/>
    <w:rsid w:val="00E100FE"/>
    <w:rsid w:val="00E12327"/>
    <w:rsid w:val="00E13AE1"/>
    <w:rsid w:val="00E1663D"/>
    <w:rsid w:val="00E24D6F"/>
    <w:rsid w:val="00E27F60"/>
    <w:rsid w:val="00E3287F"/>
    <w:rsid w:val="00E338D4"/>
    <w:rsid w:val="00E339AF"/>
    <w:rsid w:val="00E363E8"/>
    <w:rsid w:val="00E43918"/>
    <w:rsid w:val="00E467E1"/>
    <w:rsid w:val="00E50E59"/>
    <w:rsid w:val="00E5168F"/>
    <w:rsid w:val="00E57179"/>
    <w:rsid w:val="00E62203"/>
    <w:rsid w:val="00E801B2"/>
    <w:rsid w:val="00E8166F"/>
    <w:rsid w:val="00E83793"/>
    <w:rsid w:val="00E84101"/>
    <w:rsid w:val="00E915A2"/>
    <w:rsid w:val="00EA636B"/>
    <w:rsid w:val="00EB31D3"/>
    <w:rsid w:val="00EB41AD"/>
    <w:rsid w:val="00EC1229"/>
    <w:rsid w:val="00EC28B8"/>
    <w:rsid w:val="00ED6765"/>
    <w:rsid w:val="00ED718D"/>
    <w:rsid w:val="00ED7220"/>
    <w:rsid w:val="00EE0299"/>
    <w:rsid w:val="00EE32FE"/>
    <w:rsid w:val="00EE4E71"/>
    <w:rsid w:val="00EF025A"/>
    <w:rsid w:val="00EF13B8"/>
    <w:rsid w:val="00EF1800"/>
    <w:rsid w:val="00F073B4"/>
    <w:rsid w:val="00F119EF"/>
    <w:rsid w:val="00F12B1C"/>
    <w:rsid w:val="00F17335"/>
    <w:rsid w:val="00F24563"/>
    <w:rsid w:val="00F40F77"/>
    <w:rsid w:val="00F4424D"/>
    <w:rsid w:val="00F46B16"/>
    <w:rsid w:val="00F500A9"/>
    <w:rsid w:val="00F5113C"/>
    <w:rsid w:val="00F61DF2"/>
    <w:rsid w:val="00F63247"/>
    <w:rsid w:val="00F65F39"/>
    <w:rsid w:val="00F74B5D"/>
    <w:rsid w:val="00F75A71"/>
    <w:rsid w:val="00F76B6A"/>
    <w:rsid w:val="00F83FB0"/>
    <w:rsid w:val="00F84363"/>
    <w:rsid w:val="00F90A7F"/>
    <w:rsid w:val="00F959D5"/>
    <w:rsid w:val="00FA426B"/>
    <w:rsid w:val="00FA6592"/>
    <w:rsid w:val="00FB22C4"/>
    <w:rsid w:val="00FC00A2"/>
    <w:rsid w:val="00FC77FE"/>
    <w:rsid w:val="00FD662D"/>
    <w:rsid w:val="00FE6EB8"/>
    <w:rsid w:val="00FF1544"/>
    <w:rsid w:val="00FF28D3"/>
    <w:rsid w:val="00FF4863"/>
    <w:rsid w:val="00FF795D"/>
    <w:rsid w:val="030498E9"/>
    <w:rsid w:val="03533D87"/>
    <w:rsid w:val="2463C196"/>
    <w:rsid w:val="33714115"/>
    <w:rsid w:val="3EE64593"/>
    <w:rsid w:val="42D725B2"/>
    <w:rsid w:val="43B5191B"/>
    <w:rsid w:val="464DEA7C"/>
    <w:rsid w:val="560BF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D53D8ABA-6E2E-4672-89EE-4705B491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7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dfat.gov.au/people-to-people/new-colombo-pla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https://www.dfat.gov.au/people-to-people/australia-award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fao.org/faolex/results/details/en/c/LEX-FAOC219207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dfat.gov.au/publications/development/australia-samoa-development-partnership-plan-2024-30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9F171-59A6-4022-A46D-27C25069926A}">
  <ds:schemaRefs>
    <ds:schemaRef ds:uri="http://schemas.microsoft.com/office/2006/metadata/properties"/>
    <ds:schemaRef ds:uri="http://schemas.microsoft.com/office/infopath/2007/PartnerControls"/>
    <ds:schemaRef ds:uri="6f2ae4e0-94e8-4b28-8f95-861d59f7ae70"/>
    <ds:schemaRef ds:uri="99303871-8934-4198-a088-14ac5c5d1c31"/>
  </ds:schemaRefs>
</ds:datastoreItem>
</file>

<file path=customXml/itemProps2.xml><?xml version="1.0" encoding="utf-8"?>
<ds:datastoreItem xmlns:ds="http://schemas.openxmlformats.org/officeDocument/2006/customXml" ds:itemID="{3301769A-FE3B-4EB3-BC51-AB6DAD9F6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3224</Characters>
  <Application>Microsoft Office Word</Application>
  <DocSecurity>0</DocSecurity>
  <Lines>87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52</cp:revision>
  <dcterms:created xsi:type="dcterms:W3CDTF">2025-05-08T22:49:00Z</dcterms:created>
  <dcterms:modified xsi:type="dcterms:W3CDTF">2025-05-19T06:32:00Z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A04407B03FB3406E91B16F76B50D491D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2023-02-15T22:12:19Z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Hash_Version">
    <vt:lpwstr>2022.1</vt:lpwstr>
  </property>
  <property fmtid="{D5CDD505-2E9C-101B-9397-08002B2CF9AE}" pid="17" name="PM_SecurityClassification_Prev">
    <vt:lpwstr>OFFICIAL</vt:lpwstr>
  </property>
  <property fmtid="{D5CDD505-2E9C-101B-9397-08002B2CF9AE}" pid="18" name="PM_Qualifier_Prev">
    <vt:lpwstr/>
  </property>
  <property fmtid="{D5CDD505-2E9C-101B-9397-08002B2CF9AE}" pid="19" name="PM_Display">
    <vt:lpwstr>OFFICIAL</vt:lpwstr>
  </property>
  <property fmtid="{D5CDD505-2E9C-101B-9397-08002B2CF9AE}" pid="20" name="PMUuid">
    <vt:lpwstr>v=2022.2;d=gov.au;g=46DD6D7C-8107-577B-BC6E-F348953B2E44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_Caveats_Count">
    <vt:lpwstr>0</vt:lpwstr>
  </property>
  <property fmtid="{D5CDD505-2E9C-101B-9397-08002B2CF9AE}" pid="23" name="MediaServiceImageTags">
    <vt:lpwstr/>
  </property>
  <property fmtid="{D5CDD505-2E9C-101B-9397-08002B2CF9AE}" pid="24" name="PMHMAC">
    <vt:lpwstr>v=2022.1;a=SHA256;h=B238A25BB7D3715A1133D383D79B558FCEC4E72B0873212C4A4637623930D76C</vt:lpwstr>
  </property>
  <property fmtid="{D5CDD505-2E9C-101B-9397-08002B2CF9AE}" pid="25" name="PM_Hash_Salt_Prev">
    <vt:lpwstr>8E1ECE7294CA622534556EBD46F15D79</vt:lpwstr>
  </property>
  <property fmtid="{D5CDD505-2E9C-101B-9397-08002B2CF9AE}" pid="26" name="PM_Hash_Salt">
    <vt:lpwstr>37008AB5AB04FBFB2BFF303CDF699303</vt:lpwstr>
  </property>
  <property fmtid="{D5CDD505-2E9C-101B-9397-08002B2CF9AE}" pid="27" name="PM_Hash_SHA1">
    <vt:lpwstr>7CBEFDA28D53FB473E5D1F1B8B79B88E60D46E1B</vt:lpwstr>
  </property>
  <property fmtid="{D5CDD505-2E9C-101B-9397-08002B2CF9AE}" pid="28" name="ContentTypeId">
    <vt:lpwstr>0x010100D6BD63B06336DD48B4944551E1A7B4D8</vt:lpwstr>
  </property>
  <property fmtid="{D5CDD505-2E9C-101B-9397-08002B2CF9AE}" pid="29" name="PM_Originator_Hash_SHA1">
    <vt:lpwstr>4DFB2A45D0ABC223771DA158D4192358D096AA7E</vt:lpwstr>
  </property>
  <property fmtid="{D5CDD505-2E9C-101B-9397-08002B2CF9AE}" pid="30" name="PM_OriginatorUserAccountName_SHA256">
    <vt:lpwstr>2FBBEB0D07DA66FB32ADEBC0EE9E9C465FDB83D3B7358F7A76537B8BF5FB863E</vt:lpwstr>
  </property>
</Properties>
</file>