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7C711582" w:rsidR="00E84101" w:rsidRPr="00E84101" w:rsidRDefault="00343DC4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P</w:t>
      </w:r>
      <w:r w:rsidR="004A014A">
        <w:rPr>
          <w:rStyle w:val="Heading2Char"/>
          <w:sz w:val="80"/>
          <w:szCs w:val="80"/>
        </w:rPr>
        <w:t>hilippines</w:t>
      </w:r>
    </w:p>
    <w:p w14:paraId="41A452FD" w14:textId="37173EED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5C72B069" w:rsidR="00965509" w:rsidRDefault="00965509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AA67C88" wp14:editId="68021884">
            <wp:extent cx="914400" cy="487680"/>
            <wp:effectExtent l="0" t="0" r="0" b="7620"/>
            <wp:docPr id="1415932204" name="Picture 1" descr="Philippines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32204" name="Picture 1" descr="Philippines fla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31FE131D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AF2B90">
        <w:rPr>
          <w:b w:val="0"/>
          <w:bCs w:val="0"/>
        </w:rPr>
        <w:t>94.4</w:t>
      </w:r>
      <w:r w:rsidRPr="00C33D8D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1895F4BF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</w:t>
      </w:r>
      <w:r w:rsidR="005D02CD">
        <w:rPr>
          <w:b w:val="0"/>
          <w:bCs w:val="0"/>
        </w:rPr>
        <w:t>4,320</w:t>
      </w:r>
      <w:r w:rsidRPr="00C33D8D">
        <w:rPr>
          <w:b w:val="0"/>
          <w:bCs w:val="0"/>
        </w:rPr>
        <w:t xml:space="preserve"> (202</w:t>
      </w:r>
      <w:r w:rsidR="005D02CD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653EAA86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DD6A1B">
        <w:rPr>
          <w:b w:val="0"/>
          <w:bCs w:val="0"/>
        </w:rPr>
        <w:t>114</w:t>
      </w:r>
      <w:r w:rsidRPr="00C33D8D">
        <w:rPr>
          <w:b w:val="0"/>
          <w:bCs w:val="0"/>
        </w:rPr>
        <w:t>.</w:t>
      </w:r>
      <w:r w:rsidR="00417A02">
        <w:rPr>
          <w:b w:val="0"/>
          <w:bCs w:val="0"/>
        </w:rPr>
        <w:t>9</w:t>
      </w:r>
      <w:r w:rsidRPr="00C33D8D">
        <w:rPr>
          <w:b w:val="0"/>
          <w:bCs w:val="0"/>
        </w:rPr>
        <w:t>m (202</w:t>
      </w:r>
      <w:r w:rsidR="005D02CD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3EDD18B8" w14:textId="68A38CEA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AF2B90">
        <w:rPr>
          <w:b w:val="0"/>
          <w:bCs/>
        </w:rPr>
        <w:t>the Philippines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the Philippines, 2023-24 to 2025-26"/>
        <w:tblDescription w:val="This table represents the total Australian ODA to Philippines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17364751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FF6E54" w14:paraId="45E770B3" w14:textId="1A624B78" w:rsidTr="00162B29">
        <w:tc>
          <w:tcPr>
            <w:tcW w:w="3397" w:type="dxa"/>
          </w:tcPr>
          <w:p w14:paraId="12D343CB" w14:textId="0865BCBD" w:rsidR="00FF6E54" w:rsidRPr="00030679" w:rsidRDefault="00FF6E54" w:rsidP="00FF6E54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2E98F453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69.2</w:t>
            </w:r>
          </w:p>
        </w:tc>
        <w:tc>
          <w:tcPr>
            <w:tcW w:w="2266" w:type="dxa"/>
            <w:vAlign w:val="center"/>
          </w:tcPr>
          <w:p w14:paraId="7E455C00" w14:textId="0024F047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70.4</w:t>
            </w:r>
          </w:p>
        </w:tc>
        <w:tc>
          <w:tcPr>
            <w:tcW w:w="2266" w:type="dxa"/>
            <w:vAlign w:val="center"/>
          </w:tcPr>
          <w:p w14:paraId="47F5FD0E" w14:textId="540B2AE6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71.4</w:t>
            </w:r>
          </w:p>
        </w:tc>
      </w:tr>
      <w:tr w:rsidR="00FF6E54" w14:paraId="417E46F0" w14:textId="42F9E059" w:rsidTr="00162B29">
        <w:tc>
          <w:tcPr>
            <w:tcW w:w="3397" w:type="dxa"/>
          </w:tcPr>
          <w:p w14:paraId="604B5B7E" w14:textId="2B4FA06A" w:rsidR="00FF6E54" w:rsidRPr="00030679" w:rsidRDefault="00FF6E54" w:rsidP="00FF6E54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4016E62B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10.2</w:t>
            </w:r>
          </w:p>
        </w:tc>
        <w:tc>
          <w:tcPr>
            <w:tcW w:w="2266" w:type="dxa"/>
            <w:vAlign w:val="center"/>
          </w:tcPr>
          <w:p w14:paraId="4E5F8501" w14:textId="0CD73BAA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13.5</w:t>
            </w:r>
          </w:p>
        </w:tc>
        <w:tc>
          <w:tcPr>
            <w:tcW w:w="2266" w:type="dxa"/>
            <w:vAlign w:val="center"/>
          </w:tcPr>
          <w:p w14:paraId="07207D25" w14:textId="139C69E8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11.9</w:t>
            </w:r>
          </w:p>
        </w:tc>
      </w:tr>
      <w:tr w:rsidR="00FF6E54" w14:paraId="2B1333F4" w14:textId="77777777" w:rsidTr="00162B29">
        <w:tc>
          <w:tcPr>
            <w:tcW w:w="3397" w:type="dxa"/>
          </w:tcPr>
          <w:p w14:paraId="38890A56" w14:textId="3085080F" w:rsidR="00FF6E54" w:rsidRDefault="00FF6E54" w:rsidP="00FF6E54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229DEEF2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4.8</w:t>
            </w:r>
          </w:p>
        </w:tc>
        <w:tc>
          <w:tcPr>
            <w:tcW w:w="2266" w:type="dxa"/>
            <w:vAlign w:val="center"/>
          </w:tcPr>
          <w:p w14:paraId="4BBA5711" w14:textId="15E69F49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4.8</w:t>
            </w:r>
          </w:p>
        </w:tc>
        <w:tc>
          <w:tcPr>
            <w:tcW w:w="2266" w:type="dxa"/>
            <w:vAlign w:val="center"/>
          </w:tcPr>
          <w:p w14:paraId="46AB0CB4" w14:textId="40314FF2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7.2</w:t>
            </w:r>
          </w:p>
        </w:tc>
      </w:tr>
      <w:tr w:rsidR="00FF6E54" w14:paraId="6B771DA6" w14:textId="77777777" w:rsidTr="00162B29">
        <w:tc>
          <w:tcPr>
            <w:tcW w:w="3397" w:type="dxa"/>
          </w:tcPr>
          <w:p w14:paraId="1651DA14" w14:textId="472B242D" w:rsidR="00FF6E54" w:rsidRDefault="00FF6E54" w:rsidP="00FF6E54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1C33A540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4.1</w:t>
            </w:r>
          </w:p>
        </w:tc>
        <w:tc>
          <w:tcPr>
            <w:tcW w:w="2266" w:type="dxa"/>
            <w:vAlign w:val="center"/>
          </w:tcPr>
          <w:p w14:paraId="5F11B819" w14:textId="0801400C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5.5</w:t>
            </w:r>
          </w:p>
        </w:tc>
        <w:tc>
          <w:tcPr>
            <w:tcW w:w="2266" w:type="dxa"/>
            <w:vAlign w:val="center"/>
          </w:tcPr>
          <w:p w14:paraId="45D0847A" w14:textId="06BDBDC1" w:rsidR="00FF6E54" w:rsidRPr="00D34ADE" w:rsidRDefault="00FF6E54" w:rsidP="00FF6E54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4.0</w:t>
            </w:r>
          </w:p>
        </w:tc>
      </w:tr>
      <w:tr w:rsidR="00FF6E54" w14:paraId="3BDCC9B5" w14:textId="77777777" w:rsidTr="00AD58DF">
        <w:tc>
          <w:tcPr>
            <w:tcW w:w="3397" w:type="dxa"/>
          </w:tcPr>
          <w:p w14:paraId="4E8483EB" w14:textId="66B3B5DC" w:rsidR="00FF6E54" w:rsidRPr="001E6A8F" w:rsidRDefault="00FF6E54" w:rsidP="00FF6E54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>
              <w:rPr>
                <w:b/>
                <w:bCs/>
              </w:rPr>
              <w:t>the Philippines</w:t>
            </w:r>
          </w:p>
        </w:tc>
        <w:tc>
          <w:tcPr>
            <w:tcW w:w="2265" w:type="dxa"/>
            <w:vAlign w:val="bottom"/>
          </w:tcPr>
          <w:p w14:paraId="4CC5A42A" w14:textId="2153437A" w:rsidR="00FF6E54" w:rsidRPr="00D34ADE" w:rsidRDefault="00FF6E54" w:rsidP="00FF6E54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88.4</w:t>
            </w:r>
          </w:p>
        </w:tc>
        <w:tc>
          <w:tcPr>
            <w:tcW w:w="2266" w:type="dxa"/>
            <w:vAlign w:val="bottom"/>
          </w:tcPr>
          <w:p w14:paraId="5537B846" w14:textId="0E8E6F00" w:rsidR="00FF6E54" w:rsidRPr="00D34ADE" w:rsidRDefault="00FF6E54" w:rsidP="00FF6E54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94.2</w:t>
            </w:r>
          </w:p>
        </w:tc>
        <w:tc>
          <w:tcPr>
            <w:tcW w:w="2266" w:type="dxa"/>
            <w:vAlign w:val="bottom"/>
          </w:tcPr>
          <w:p w14:paraId="55A5272D" w14:textId="0775F084" w:rsidR="00FF6E54" w:rsidRPr="00D34ADE" w:rsidRDefault="00FF6E54" w:rsidP="00FF6E54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94.4</w:t>
            </w:r>
          </w:p>
        </w:tc>
      </w:tr>
      <w:tr w:rsidR="00FF6E54" w14:paraId="489272C2" w14:textId="77777777" w:rsidTr="00AD58DF">
        <w:tc>
          <w:tcPr>
            <w:tcW w:w="3397" w:type="dxa"/>
          </w:tcPr>
          <w:p w14:paraId="0D034212" w14:textId="30C654FB" w:rsidR="00FF6E54" w:rsidRPr="001E6A8F" w:rsidRDefault="00FF6E54" w:rsidP="00FF6E54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bottom"/>
          </w:tcPr>
          <w:p w14:paraId="510A5CB8" w14:textId="3264E12A" w:rsidR="00FF6E54" w:rsidRPr="00D34ADE" w:rsidRDefault="00FF6E54" w:rsidP="00FF6E54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1.8%</w:t>
            </w:r>
          </w:p>
        </w:tc>
        <w:tc>
          <w:tcPr>
            <w:tcW w:w="2266" w:type="dxa"/>
            <w:vAlign w:val="bottom"/>
          </w:tcPr>
          <w:p w14:paraId="1593D0D1" w14:textId="3A313FBF" w:rsidR="00FF6E54" w:rsidRPr="00D34ADE" w:rsidRDefault="00FF6E54" w:rsidP="00FF6E54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1.9%</w:t>
            </w:r>
          </w:p>
        </w:tc>
        <w:tc>
          <w:tcPr>
            <w:tcW w:w="2266" w:type="dxa"/>
            <w:vAlign w:val="bottom"/>
          </w:tcPr>
          <w:p w14:paraId="62BEB0D3" w14:textId="47655C14" w:rsidR="00FF6E54" w:rsidRPr="00D34ADE" w:rsidRDefault="00FF6E54" w:rsidP="00FF6E54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1.9%</w:t>
            </w:r>
          </w:p>
        </w:tc>
      </w:tr>
    </w:tbl>
    <w:p w14:paraId="1173533E" w14:textId="3AA1E64D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6508C329" w:rsidR="00F40F77" w:rsidRPr="00F40F77" w:rsidRDefault="00C12648" w:rsidP="00F40F77">
      <w:pPr>
        <w:pStyle w:val="Heading4"/>
        <w:rPr>
          <w:b w:val="0"/>
          <w:bCs/>
        </w:rPr>
      </w:pPr>
      <w:r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5E4A79">
        <w:rPr>
          <w:b w:val="0"/>
          <w:bCs/>
        </w:rPr>
        <w:t>the Philippines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7CC3C65D" w14:textId="1C33EE2A" w:rsidR="00C700DC" w:rsidRDefault="00D94EC6" w:rsidP="00C700DC">
      <w:pPr>
        <w:pStyle w:val="Heading3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2E314B" wp14:editId="7A5D8EA8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5591175" cy="2204085"/>
            <wp:effectExtent l="0" t="0" r="9525" b="5715"/>
            <wp:wrapTight wrapText="bothSides">
              <wp:wrapPolygon edited="0">
                <wp:start x="0" y="0"/>
                <wp:lineTo x="0" y="21469"/>
                <wp:lineTo x="21563" y="21469"/>
                <wp:lineTo x="21563" y="0"/>
                <wp:lineTo x="0" y="0"/>
              </wp:wrapPolygon>
            </wp:wrapTight>
            <wp:docPr id="1185353925" name="Picture 1" descr="Figure 1 presents the percentage of Australia’s Official Development Assistance (ODA) to the Philippines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6%&#10;Economic infrastructure and services 8%&#10;Education 19%&#10;Governance 35%&#10;Health 5%&#10;Humanitarian 16%&#10;Multisector and General Development Support 11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53925" name="Picture 1" descr="Figure 1 presents the percentage of Australia’s Official Development Assistance (ODA) to the Philippines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6%&#10;Economic infrastructure and services 8%&#10;Education 19%&#10;Governance 35%&#10;Health 5%&#10;Humanitarian 16%&#10;Multisector and General Development Support 11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01" w:rsidRPr="00E50E59">
        <w:br w:type="page"/>
      </w:r>
      <w:r w:rsidR="00C700DC" w:rsidRPr="00CC4616">
        <w:lastRenderedPageBreak/>
        <w:t>Sustainable Development Goals</w:t>
      </w:r>
    </w:p>
    <w:p w14:paraId="5FDBE9C1" w14:textId="41AC88B1" w:rsidR="00634CC1" w:rsidRPr="00C700DC" w:rsidRDefault="00634CC1" w:rsidP="00634CC1">
      <w:r>
        <w:rPr>
          <w:noProof/>
        </w:rPr>
        <w:drawing>
          <wp:inline distT="0" distB="0" distL="0" distR="0" wp14:anchorId="12A37465" wp14:editId="23B51405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DC8AC" wp14:editId="15986BEB">
            <wp:extent cx="548640" cy="548640"/>
            <wp:effectExtent l="0" t="0" r="3810" b="3810"/>
            <wp:docPr id="2125713202" name="Picture 2" descr="SDG 2 - Zero H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3202" name="Picture 2" descr="SDG 2 - Zero Hung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CC8C" wp14:editId="1E3B7AC9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A1E9F" wp14:editId="1304D8ED">
            <wp:extent cx="548640" cy="548640"/>
            <wp:effectExtent l="0" t="0" r="3810" b="3810"/>
            <wp:docPr id="1891109307" name="Picture 7" descr="SDG 7 - Affordable and clean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9307" name="Picture 7" descr="SDG 7 - Affordable and clean energ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73EE" wp14:editId="6D766406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82FF7" wp14:editId="7385053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69AC434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DC02E" wp14:editId="0EE25FD5">
            <wp:extent cx="548640" cy="548640"/>
            <wp:effectExtent l="0" t="0" r="3810" b="3810"/>
            <wp:docPr id="510153799" name="Picture 4" descr="SDG 11 - Sustainable cities and comm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53799" name="Picture 4" descr="SDG 11 - Sustainable cities and communitie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69ECEF7D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981E6" wp14:editId="22C934B1">
            <wp:extent cx="548640" cy="548640"/>
            <wp:effectExtent l="0" t="0" r="3810" b="3810"/>
            <wp:docPr id="1313807580" name="Picture 7" descr="SDG 14 - Life below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07580" name="Picture 7" descr="SDG 14 - Life below water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71F81" wp14:editId="728049FD">
            <wp:extent cx="548640" cy="548640"/>
            <wp:effectExtent l="0" t="0" r="3810" b="3810"/>
            <wp:docPr id="2131840263" name="Picture 8" descr="SDG 15 - Life on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40263" name="Picture 8" descr="SDG 15 - Life on lan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35C9B" wp14:editId="1C247D27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08A6" wp14:editId="63644500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87F2" w14:textId="07C22143" w:rsidR="001D7F3A" w:rsidRDefault="00C33FB5" w:rsidP="007B7F89">
      <w:pPr>
        <w:spacing w:before="360"/>
        <w:rPr>
          <w:b/>
          <w:bCs/>
        </w:rPr>
      </w:pPr>
      <w:r w:rsidRPr="00C33FB5">
        <w:rPr>
          <w:b/>
          <w:bCs/>
        </w:rPr>
        <w:t xml:space="preserve">The 50-year development partnership between Australia and the Philippines is a key pillar of our bilateral relationship. As articulated in the </w:t>
      </w:r>
      <w:r w:rsidRPr="00E40316">
        <w:rPr>
          <w:b/>
          <w:bCs/>
          <w:i/>
          <w:iCs/>
        </w:rPr>
        <w:t>Australia-Philippines Development Partnership Plan 2024-2029</w:t>
      </w:r>
      <w:r w:rsidRPr="00C33FB5">
        <w:rPr>
          <w:b/>
          <w:bCs/>
        </w:rPr>
        <w:t>, the overarching goal for the partnership is a stable, prosperous and resilient Philippines</w:t>
      </w:r>
      <w:r w:rsidR="007B7F89" w:rsidRPr="007B7F89">
        <w:rPr>
          <w:b/>
          <w:bCs/>
        </w:rPr>
        <w:t>.</w:t>
      </w:r>
      <w:r w:rsidR="001D7F3A" w:rsidRPr="00900C4B">
        <w:rPr>
          <w:b/>
          <w:bCs/>
        </w:rPr>
        <w:t xml:space="preserve"> </w:t>
      </w:r>
    </w:p>
    <w:p w14:paraId="01772BBA" w14:textId="77777777" w:rsidR="007D2B7A" w:rsidRDefault="007D2B7A" w:rsidP="007D2B7A">
      <w:r>
        <w:t xml:space="preserve">Our development partnership objectives are to enhance the conditions for stability, bolster inclusive and sustainable economic growth, and increase institutional and community resilience to social, economic, and climate-related shocks. These objectives reflect the principles and priorities agreed in the Philippines-Australia Strategic Partnership and support the priorities presented in the </w:t>
      </w:r>
      <w:r w:rsidRPr="00590B70">
        <w:rPr>
          <w:i/>
          <w:iCs/>
        </w:rPr>
        <w:t>Philippine Development Plan 2023-2028</w:t>
      </w:r>
      <w:r>
        <w:t>.</w:t>
      </w:r>
    </w:p>
    <w:p w14:paraId="14B56AE6" w14:textId="333766A8" w:rsidR="00671161" w:rsidRPr="004D1D85" w:rsidRDefault="001E6A8F" w:rsidP="00C700DC">
      <w:pPr>
        <w:pStyle w:val="Heading3"/>
      </w:pPr>
      <w:r>
        <w:t>Strategic direction</w:t>
      </w:r>
    </w:p>
    <w:p w14:paraId="77F0FC1F" w14:textId="7ACA7D95" w:rsidR="0006575E" w:rsidRDefault="0033750B" w:rsidP="0006575E">
      <w:pPr>
        <w:rPr>
          <w:color w:val="313E48" w:themeColor="text1"/>
        </w:rPr>
      </w:pPr>
      <w:r w:rsidRPr="004408B2">
        <w:rPr>
          <w:color w:val="313E48" w:themeColor="text1"/>
        </w:rPr>
        <w:t xml:space="preserve">Our development program focuses on catalytic investments across a range of sectors strategic to the Philippines and Australia. </w:t>
      </w:r>
      <w:r w:rsidR="0006575E" w:rsidRPr="0006575E">
        <w:rPr>
          <w:color w:val="313E48" w:themeColor="text1"/>
        </w:rPr>
        <w:t>Key areas of focus include peace</w:t>
      </w:r>
      <w:r w:rsidR="00A54067">
        <w:rPr>
          <w:color w:val="313E48" w:themeColor="text1"/>
        </w:rPr>
        <w:t>building</w:t>
      </w:r>
      <w:r w:rsidR="0006575E" w:rsidRPr="0006575E">
        <w:rPr>
          <w:color w:val="313E48" w:themeColor="text1"/>
        </w:rPr>
        <w:t xml:space="preserve">, maritime cooperation, justice, economic growth and private sector development, education and skills, disaster and climate resilience, social protection and gender equality. </w:t>
      </w:r>
      <w:r w:rsidR="0006575E" w:rsidRPr="004408B2">
        <w:rPr>
          <w:color w:val="313E48" w:themeColor="text1"/>
        </w:rPr>
        <w:t>We embed flexibility throughout our investments so that we can be response and adaptive.</w:t>
      </w:r>
    </w:p>
    <w:p w14:paraId="7E1B5EA7" w14:textId="77777777" w:rsidR="0076519B" w:rsidRPr="004408B2" w:rsidRDefault="0033750B" w:rsidP="003C44D5">
      <w:pPr>
        <w:rPr>
          <w:color w:val="313E48" w:themeColor="text1"/>
        </w:rPr>
      </w:pPr>
      <w:r w:rsidRPr="004408B2">
        <w:rPr>
          <w:color w:val="313E48" w:themeColor="text1"/>
        </w:rPr>
        <w:t xml:space="preserve">We are prioritising </w:t>
      </w:r>
      <w:proofErr w:type="gramStart"/>
      <w:r w:rsidRPr="004408B2">
        <w:rPr>
          <w:color w:val="313E48" w:themeColor="text1"/>
        </w:rPr>
        <w:t>locally-led</w:t>
      </w:r>
      <w:proofErr w:type="gramEnd"/>
      <w:r w:rsidRPr="004408B2">
        <w:rPr>
          <w:color w:val="313E48" w:themeColor="text1"/>
        </w:rPr>
        <w:t xml:space="preserve"> development by supporting the Philippine Government’s own planning</w:t>
      </w:r>
      <w:r w:rsidR="00732481" w:rsidRPr="004408B2">
        <w:rPr>
          <w:color w:val="313E48" w:themeColor="text1"/>
        </w:rPr>
        <w:t xml:space="preserve"> at national, subnational and local levels</w:t>
      </w:r>
      <w:r w:rsidR="00052668" w:rsidRPr="004408B2">
        <w:rPr>
          <w:color w:val="313E48" w:themeColor="text1"/>
        </w:rPr>
        <w:t>,</w:t>
      </w:r>
      <w:r w:rsidRPr="004408B2">
        <w:rPr>
          <w:color w:val="313E48" w:themeColor="text1"/>
        </w:rPr>
        <w:t xml:space="preserve"> and engaging with local civil society and development partners.</w:t>
      </w:r>
      <w:r w:rsidR="00F734B7" w:rsidRPr="004408B2">
        <w:rPr>
          <w:color w:val="313E48" w:themeColor="text1"/>
        </w:rPr>
        <w:t xml:space="preserve"> </w:t>
      </w:r>
    </w:p>
    <w:p w14:paraId="742D368E" w14:textId="77777777" w:rsidR="0076519B" w:rsidRPr="004408B2" w:rsidRDefault="005D7D7E" w:rsidP="003C44D5">
      <w:pPr>
        <w:rPr>
          <w:color w:val="313E48" w:themeColor="text1"/>
        </w:rPr>
      </w:pPr>
      <w:r w:rsidRPr="004408B2">
        <w:rPr>
          <w:color w:val="313E48" w:themeColor="text1"/>
        </w:rPr>
        <w:t>We will continue our innovative approach to technical assistance, which includes working with a mix of partners.</w:t>
      </w:r>
      <w:r w:rsidR="00592CE0" w:rsidRPr="004408B2">
        <w:rPr>
          <w:color w:val="313E48" w:themeColor="text1"/>
        </w:rPr>
        <w:t xml:space="preserve"> </w:t>
      </w:r>
      <w:r w:rsidR="00B8600B" w:rsidRPr="004408B2">
        <w:rPr>
          <w:color w:val="313E48" w:themeColor="text1"/>
        </w:rPr>
        <w:t>We bring in Australian expertise from across the Australian Public Service, private sector, universities and civil society to build stronger institutional and whole-of-society linkages.</w:t>
      </w:r>
      <w:r w:rsidR="003C44D5" w:rsidRPr="004408B2">
        <w:rPr>
          <w:color w:val="313E48" w:themeColor="text1"/>
        </w:rPr>
        <w:t xml:space="preserve"> 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4A7906A" w14:textId="1C4F2932" w:rsidR="001E6A8F" w:rsidRDefault="001E6A8F" w:rsidP="003575EF">
      <w:r>
        <w:t>In 2023-24, Australia</w:t>
      </w:r>
      <w:r w:rsidR="008A4AC1">
        <w:t xml:space="preserve"> supported</w:t>
      </w:r>
      <w:r>
        <w:t>:</w:t>
      </w:r>
    </w:p>
    <w:p w14:paraId="061452F1" w14:textId="3387ACA8" w:rsidR="009707BA" w:rsidRDefault="009707BA" w:rsidP="007C180A">
      <w:pPr>
        <w:pStyle w:val="ListBullet"/>
        <w:numPr>
          <w:ilvl w:val="0"/>
          <w:numId w:val="13"/>
        </w:numPr>
      </w:pPr>
      <w:r>
        <w:t>Mobilis</w:t>
      </w:r>
      <w:r w:rsidR="008A4AC1">
        <w:t>ation of</w:t>
      </w:r>
      <w:r>
        <w:t xml:space="preserve"> $16</w:t>
      </w:r>
      <w:r w:rsidR="008A4AC1">
        <w:t xml:space="preserve"> million</w:t>
      </w:r>
      <w:r>
        <w:t xml:space="preserve"> in private investment in women’s economic empowerment in the Philippines </w:t>
      </w:r>
      <w:r w:rsidR="003B7537">
        <w:t>(</w:t>
      </w:r>
      <w:r>
        <w:t>since 2016</w:t>
      </w:r>
      <w:r w:rsidR="003B7537">
        <w:t>)</w:t>
      </w:r>
      <w:r>
        <w:t>.</w:t>
      </w:r>
    </w:p>
    <w:p w14:paraId="54BE916F" w14:textId="38729542" w:rsidR="009707BA" w:rsidRDefault="00E10C8D" w:rsidP="007C180A">
      <w:pPr>
        <w:pStyle w:val="ListBullet"/>
        <w:numPr>
          <w:ilvl w:val="0"/>
          <w:numId w:val="13"/>
        </w:numPr>
      </w:pPr>
      <w:r>
        <w:t>C</w:t>
      </w:r>
      <w:r w:rsidR="009707BA">
        <w:t>oral restoration projects to help coastal communities in Zambales, Palawan, Pangasinan and Cebu adapt to the economic and environmental impacts of climate change.</w:t>
      </w:r>
    </w:p>
    <w:p w14:paraId="2DDE3DC5" w14:textId="65E25BB4" w:rsidR="009707BA" w:rsidRDefault="00E10C8D" w:rsidP="007C180A">
      <w:pPr>
        <w:pStyle w:val="ListBullet"/>
        <w:numPr>
          <w:ilvl w:val="0"/>
          <w:numId w:val="13"/>
        </w:numPr>
      </w:pPr>
      <w:r>
        <w:t>K</w:t>
      </w:r>
      <w:r w:rsidR="009707BA">
        <w:t>ey economic policy reforms on public sector reform, digitalisation, climate resilience and energy transition, and women’s economic empowerment.</w:t>
      </w:r>
    </w:p>
    <w:p w14:paraId="41F47E5E" w14:textId="255A2952" w:rsidR="009707BA" w:rsidRDefault="009707BA" w:rsidP="007C180A">
      <w:pPr>
        <w:pStyle w:val="ListBullet"/>
        <w:numPr>
          <w:ilvl w:val="0"/>
          <w:numId w:val="13"/>
        </w:numPr>
      </w:pPr>
      <w:r>
        <w:t>Provi</w:t>
      </w:r>
      <w:r w:rsidR="00E10C8D">
        <w:t xml:space="preserve">sion of </w:t>
      </w:r>
      <w:r>
        <w:t xml:space="preserve">life-saving relief items for 4,250 persons (including 250 pregnant/nursing mothers) severely affected by 2023 Typhoon </w:t>
      </w:r>
      <w:proofErr w:type="spellStart"/>
      <w:r>
        <w:t>Doksuri</w:t>
      </w:r>
      <w:proofErr w:type="spellEnd"/>
      <w:r>
        <w:t>/Egay.</w:t>
      </w:r>
    </w:p>
    <w:p w14:paraId="5BA0A0C8" w14:textId="77777777" w:rsidR="009707BA" w:rsidRDefault="009707BA" w:rsidP="007C180A">
      <w:pPr>
        <w:pStyle w:val="ListBullet"/>
        <w:numPr>
          <w:ilvl w:val="0"/>
          <w:numId w:val="13"/>
        </w:numPr>
      </w:pPr>
      <w:r>
        <w:t xml:space="preserve">Strengthened case management within the Philippines’ flagship social protection program, the Pantawid </w:t>
      </w:r>
      <w:proofErr w:type="spellStart"/>
      <w:r>
        <w:t>Pamilyang</w:t>
      </w:r>
      <w:proofErr w:type="spellEnd"/>
      <w:r>
        <w:t xml:space="preserve"> Pilipino Program (4Ps), which reaches 4.4 million Filipino families.</w:t>
      </w:r>
    </w:p>
    <w:p w14:paraId="68E9656A" w14:textId="7B64BD4F" w:rsidR="009707BA" w:rsidRDefault="00E10C8D" w:rsidP="007C180A">
      <w:pPr>
        <w:pStyle w:val="ListBullet"/>
        <w:numPr>
          <w:ilvl w:val="0"/>
          <w:numId w:val="13"/>
        </w:numPr>
      </w:pPr>
      <w:r>
        <w:t>T</w:t>
      </w:r>
      <w:r w:rsidR="009707BA">
        <w:t>he development of sector skills councils in data analytics and artificial intelligence, semiconductors and electronics, fruit and vegetables processing, healthcare, and green building construction, to help address the job-skills mismatch.</w:t>
      </w:r>
    </w:p>
    <w:sectPr w:rsidR="009707BA" w:rsidSect="0095740E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E07D3" w14:textId="77777777" w:rsidR="00444134" w:rsidRDefault="00444134" w:rsidP="00EE32FE">
      <w:pPr>
        <w:spacing w:after="0" w:line="240" w:lineRule="auto"/>
      </w:pPr>
      <w:r>
        <w:separator/>
      </w:r>
    </w:p>
  </w:endnote>
  <w:endnote w:type="continuationSeparator" w:id="0">
    <w:p w14:paraId="10BAC872" w14:textId="77777777" w:rsidR="00444134" w:rsidRDefault="00444134" w:rsidP="00EE32FE">
      <w:pPr>
        <w:spacing w:after="0" w:line="240" w:lineRule="auto"/>
      </w:pPr>
      <w:r>
        <w:continuationSeparator/>
      </w:r>
    </w:p>
  </w:endnote>
  <w:endnote w:type="continuationNotice" w:id="1">
    <w:p w14:paraId="1F78BE17" w14:textId="77777777" w:rsidR="00444134" w:rsidRDefault="004441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60291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DBAFE" w14:textId="77777777" w:rsidR="00444134" w:rsidRDefault="00444134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2824D4C9" w14:textId="77777777" w:rsidR="00444134" w:rsidRDefault="00444134" w:rsidP="00EE32FE">
      <w:pPr>
        <w:spacing w:after="0" w:line="240" w:lineRule="auto"/>
      </w:pPr>
      <w:r>
        <w:continuationSeparator/>
      </w:r>
    </w:p>
  </w:footnote>
  <w:footnote w:type="continuationNotice" w:id="1">
    <w:p w14:paraId="3AEBC266" w14:textId="77777777" w:rsidR="00444134" w:rsidRDefault="004441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61315" behindDoc="1" locked="0" layoutInCell="1" allowOverlap="1" wp14:anchorId="3030DA87" wp14:editId="595796C3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6E338486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4C3E744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25FAA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8651664" o:spid="_x0000_i1025" type="#_x0000_t75" alt="Pakistan flag" style="width:52.3pt;height:29.2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1F39799F">
            <wp:extent cx="664210" cy="370840"/>
            <wp:effectExtent l="19050" t="19050" r="2540" b="0"/>
            <wp:docPr id="28651664" name="Picture 28651664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447036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370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E1424A8" id="Picture 1973409744" o:spid="_x0000_i1025" type="#_x0000_t75" style="width:59.1pt;height:35.3pt;visibility:visible;mso-wrap-style:square">
            <v:imagedata r:id="rId3" o:title=""/>
          </v:shape>
        </w:pict>
      </mc:Choice>
      <mc:Fallback>
        <w:drawing>
          <wp:inline distT="0" distB="0" distL="0" distR="0" wp14:anchorId="1F3979A0">
            <wp:extent cx="750570" cy="448310"/>
            <wp:effectExtent l="0" t="0" r="0" b="0"/>
            <wp:docPr id="1973409744" name="Picture 197340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3330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8"/>
  </w:num>
  <w:num w:numId="2" w16cid:durableId="768818958">
    <w:abstractNumId w:val="8"/>
    <w:lvlOverride w:ilvl="0">
      <w:startOverride w:val="1"/>
    </w:lvlOverride>
  </w:num>
  <w:num w:numId="3" w16cid:durableId="1890258398">
    <w:abstractNumId w:val="8"/>
    <w:lvlOverride w:ilvl="0">
      <w:startOverride w:val="1"/>
    </w:lvlOverride>
  </w:num>
  <w:num w:numId="4" w16cid:durableId="649091149">
    <w:abstractNumId w:val="10"/>
  </w:num>
  <w:num w:numId="5" w16cid:durableId="934098631">
    <w:abstractNumId w:val="3"/>
  </w:num>
  <w:num w:numId="6" w16cid:durableId="151024048">
    <w:abstractNumId w:val="8"/>
    <w:lvlOverride w:ilvl="0">
      <w:startOverride w:val="1"/>
    </w:lvlOverride>
  </w:num>
  <w:num w:numId="7" w16cid:durableId="1836610287">
    <w:abstractNumId w:val="8"/>
    <w:lvlOverride w:ilvl="0">
      <w:startOverride w:val="1"/>
    </w:lvlOverride>
  </w:num>
  <w:num w:numId="8" w16cid:durableId="2006547766">
    <w:abstractNumId w:val="8"/>
    <w:lvlOverride w:ilvl="0">
      <w:startOverride w:val="1"/>
    </w:lvlOverride>
  </w:num>
  <w:num w:numId="9" w16cid:durableId="1379822385">
    <w:abstractNumId w:val="12"/>
  </w:num>
  <w:num w:numId="10" w16cid:durableId="1276981909">
    <w:abstractNumId w:val="9"/>
  </w:num>
  <w:num w:numId="11" w16cid:durableId="1977682116">
    <w:abstractNumId w:val="10"/>
  </w:num>
  <w:num w:numId="12" w16cid:durableId="1696269951">
    <w:abstractNumId w:val="10"/>
  </w:num>
  <w:num w:numId="13" w16cid:durableId="1555584703">
    <w:abstractNumId w:val="0"/>
  </w:num>
  <w:num w:numId="14" w16cid:durableId="366376057">
    <w:abstractNumId w:val="11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17776"/>
    <w:rsid w:val="00021DCB"/>
    <w:rsid w:val="00025428"/>
    <w:rsid w:val="00025DF3"/>
    <w:rsid w:val="00030679"/>
    <w:rsid w:val="0003498B"/>
    <w:rsid w:val="00040AF8"/>
    <w:rsid w:val="00045E13"/>
    <w:rsid w:val="000502CA"/>
    <w:rsid w:val="00052668"/>
    <w:rsid w:val="00055F8D"/>
    <w:rsid w:val="00065484"/>
    <w:rsid w:val="0006575E"/>
    <w:rsid w:val="0007092D"/>
    <w:rsid w:val="00072CE6"/>
    <w:rsid w:val="00074F02"/>
    <w:rsid w:val="00077882"/>
    <w:rsid w:val="00080BCC"/>
    <w:rsid w:val="00094F36"/>
    <w:rsid w:val="00097259"/>
    <w:rsid w:val="000A3684"/>
    <w:rsid w:val="000B7CE5"/>
    <w:rsid w:val="000C1AA4"/>
    <w:rsid w:val="000C2C3C"/>
    <w:rsid w:val="000C6D02"/>
    <w:rsid w:val="000E5A2E"/>
    <w:rsid w:val="000F1407"/>
    <w:rsid w:val="0010098A"/>
    <w:rsid w:val="00100CEB"/>
    <w:rsid w:val="00123E7B"/>
    <w:rsid w:val="00130FA7"/>
    <w:rsid w:val="00133CD1"/>
    <w:rsid w:val="001405B7"/>
    <w:rsid w:val="00144289"/>
    <w:rsid w:val="00146000"/>
    <w:rsid w:val="00152BF7"/>
    <w:rsid w:val="0015453B"/>
    <w:rsid w:val="00155730"/>
    <w:rsid w:val="00156F0A"/>
    <w:rsid w:val="00163AE3"/>
    <w:rsid w:val="00186780"/>
    <w:rsid w:val="001869DB"/>
    <w:rsid w:val="0019463F"/>
    <w:rsid w:val="00197CF8"/>
    <w:rsid w:val="001A3856"/>
    <w:rsid w:val="001A4ECC"/>
    <w:rsid w:val="001B3A98"/>
    <w:rsid w:val="001B3B4C"/>
    <w:rsid w:val="001B3D6A"/>
    <w:rsid w:val="001B461C"/>
    <w:rsid w:val="001D0846"/>
    <w:rsid w:val="001D29C1"/>
    <w:rsid w:val="001D7F3A"/>
    <w:rsid w:val="001E0A36"/>
    <w:rsid w:val="001E0D67"/>
    <w:rsid w:val="001E1E70"/>
    <w:rsid w:val="001E6A8F"/>
    <w:rsid w:val="00206BB9"/>
    <w:rsid w:val="0021791D"/>
    <w:rsid w:val="00222C6E"/>
    <w:rsid w:val="00226DBE"/>
    <w:rsid w:val="00232F10"/>
    <w:rsid w:val="00233F1A"/>
    <w:rsid w:val="00235C52"/>
    <w:rsid w:val="0023702A"/>
    <w:rsid w:val="002449A4"/>
    <w:rsid w:val="00246196"/>
    <w:rsid w:val="00265727"/>
    <w:rsid w:val="00274B14"/>
    <w:rsid w:val="00276719"/>
    <w:rsid w:val="002903BA"/>
    <w:rsid w:val="00290E4E"/>
    <w:rsid w:val="002923D5"/>
    <w:rsid w:val="00292A6D"/>
    <w:rsid w:val="002965B1"/>
    <w:rsid w:val="002A027E"/>
    <w:rsid w:val="002A03E7"/>
    <w:rsid w:val="002C03C0"/>
    <w:rsid w:val="002C1236"/>
    <w:rsid w:val="002C1E1B"/>
    <w:rsid w:val="002F21F5"/>
    <w:rsid w:val="002F3A6A"/>
    <w:rsid w:val="002F4B27"/>
    <w:rsid w:val="002F65B2"/>
    <w:rsid w:val="0030387C"/>
    <w:rsid w:val="00306A56"/>
    <w:rsid w:val="00306BCA"/>
    <w:rsid w:val="003108B2"/>
    <w:rsid w:val="00320C87"/>
    <w:rsid w:val="0032242F"/>
    <w:rsid w:val="003227DD"/>
    <w:rsid w:val="00327C4D"/>
    <w:rsid w:val="00332955"/>
    <w:rsid w:val="0033750B"/>
    <w:rsid w:val="003402BA"/>
    <w:rsid w:val="00341FBF"/>
    <w:rsid w:val="00343DC4"/>
    <w:rsid w:val="00343F6F"/>
    <w:rsid w:val="00344586"/>
    <w:rsid w:val="00353A69"/>
    <w:rsid w:val="00353B0B"/>
    <w:rsid w:val="00353EBF"/>
    <w:rsid w:val="003575EF"/>
    <w:rsid w:val="00357C23"/>
    <w:rsid w:val="00363489"/>
    <w:rsid w:val="003768E9"/>
    <w:rsid w:val="003816EA"/>
    <w:rsid w:val="003872A8"/>
    <w:rsid w:val="003A1CEC"/>
    <w:rsid w:val="003B20DC"/>
    <w:rsid w:val="003B7537"/>
    <w:rsid w:val="003C0D0F"/>
    <w:rsid w:val="003C29FC"/>
    <w:rsid w:val="003C44D5"/>
    <w:rsid w:val="003C4C08"/>
    <w:rsid w:val="003C5770"/>
    <w:rsid w:val="003E12EC"/>
    <w:rsid w:val="003F3320"/>
    <w:rsid w:val="003F62F1"/>
    <w:rsid w:val="003F70F0"/>
    <w:rsid w:val="0040062A"/>
    <w:rsid w:val="004006E4"/>
    <w:rsid w:val="00401597"/>
    <w:rsid w:val="00403021"/>
    <w:rsid w:val="004041C7"/>
    <w:rsid w:val="00413D08"/>
    <w:rsid w:val="00416E0C"/>
    <w:rsid w:val="00417A02"/>
    <w:rsid w:val="00426B9A"/>
    <w:rsid w:val="0043194D"/>
    <w:rsid w:val="00432798"/>
    <w:rsid w:val="00437ACA"/>
    <w:rsid w:val="004408B2"/>
    <w:rsid w:val="004411D8"/>
    <w:rsid w:val="00443150"/>
    <w:rsid w:val="00443EAB"/>
    <w:rsid w:val="00444134"/>
    <w:rsid w:val="004516E0"/>
    <w:rsid w:val="00461828"/>
    <w:rsid w:val="004641A7"/>
    <w:rsid w:val="0046667F"/>
    <w:rsid w:val="00467643"/>
    <w:rsid w:val="004740DD"/>
    <w:rsid w:val="00480980"/>
    <w:rsid w:val="004A014A"/>
    <w:rsid w:val="004A0B2C"/>
    <w:rsid w:val="004A4242"/>
    <w:rsid w:val="004B2F7F"/>
    <w:rsid w:val="004B6737"/>
    <w:rsid w:val="004C24E5"/>
    <w:rsid w:val="004C403F"/>
    <w:rsid w:val="004D0049"/>
    <w:rsid w:val="004D1D85"/>
    <w:rsid w:val="004D38A2"/>
    <w:rsid w:val="004D49FE"/>
    <w:rsid w:val="004D4ABC"/>
    <w:rsid w:val="004E2304"/>
    <w:rsid w:val="004E6FA1"/>
    <w:rsid w:val="004F6FEF"/>
    <w:rsid w:val="004F7626"/>
    <w:rsid w:val="00511714"/>
    <w:rsid w:val="00513FF9"/>
    <w:rsid w:val="00515159"/>
    <w:rsid w:val="00521152"/>
    <w:rsid w:val="005220C7"/>
    <w:rsid w:val="005243CB"/>
    <w:rsid w:val="005258B3"/>
    <w:rsid w:val="0053464B"/>
    <w:rsid w:val="00545268"/>
    <w:rsid w:val="00546E4B"/>
    <w:rsid w:val="005835A8"/>
    <w:rsid w:val="00585B8E"/>
    <w:rsid w:val="00590B70"/>
    <w:rsid w:val="00591D8B"/>
    <w:rsid w:val="00592C35"/>
    <w:rsid w:val="00592CE0"/>
    <w:rsid w:val="00592E1A"/>
    <w:rsid w:val="00595180"/>
    <w:rsid w:val="005A4153"/>
    <w:rsid w:val="005D02CD"/>
    <w:rsid w:val="005D053C"/>
    <w:rsid w:val="005D7D7E"/>
    <w:rsid w:val="005E2754"/>
    <w:rsid w:val="005E4A79"/>
    <w:rsid w:val="005E65BF"/>
    <w:rsid w:val="005F7B55"/>
    <w:rsid w:val="005F7B84"/>
    <w:rsid w:val="00612B34"/>
    <w:rsid w:val="00616B35"/>
    <w:rsid w:val="00633110"/>
    <w:rsid w:val="006337A3"/>
    <w:rsid w:val="00634CC1"/>
    <w:rsid w:val="006565A9"/>
    <w:rsid w:val="0066074C"/>
    <w:rsid w:val="00661961"/>
    <w:rsid w:val="00665D88"/>
    <w:rsid w:val="00665E07"/>
    <w:rsid w:val="0066646F"/>
    <w:rsid w:val="00671161"/>
    <w:rsid w:val="00674C38"/>
    <w:rsid w:val="0067546E"/>
    <w:rsid w:val="00676DAC"/>
    <w:rsid w:val="00685065"/>
    <w:rsid w:val="00687044"/>
    <w:rsid w:val="006927FF"/>
    <w:rsid w:val="006A1920"/>
    <w:rsid w:val="006A3040"/>
    <w:rsid w:val="006A721C"/>
    <w:rsid w:val="006A7D3F"/>
    <w:rsid w:val="006B1B6F"/>
    <w:rsid w:val="006B4F7A"/>
    <w:rsid w:val="006B7E81"/>
    <w:rsid w:val="006C13E7"/>
    <w:rsid w:val="006D49BC"/>
    <w:rsid w:val="006D5093"/>
    <w:rsid w:val="007018A3"/>
    <w:rsid w:val="00702718"/>
    <w:rsid w:val="00704573"/>
    <w:rsid w:val="0071149B"/>
    <w:rsid w:val="00711E24"/>
    <w:rsid w:val="00712C82"/>
    <w:rsid w:val="0072229E"/>
    <w:rsid w:val="0072314C"/>
    <w:rsid w:val="00732481"/>
    <w:rsid w:val="007332ED"/>
    <w:rsid w:val="0074113D"/>
    <w:rsid w:val="0076381C"/>
    <w:rsid w:val="0076519B"/>
    <w:rsid w:val="00766FF5"/>
    <w:rsid w:val="00770B31"/>
    <w:rsid w:val="00771669"/>
    <w:rsid w:val="00780DC2"/>
    <w:rsid w:val="00790F87"/>
    <w:rsid w:val="00791418"/>
    <w:rsid w:val="00791771"/>
    <w:rsid w:val="0079728E"/>
    <w:rsid w:val="007B7F89"/>
    <w:rsid w:val="007C180A"/>
    <w:rsid w:val="007C5166"/>
    <w:rsid w:val="007C76D3"/>
    <w:rsid w:val="007D2B7A"/>
    <w:rsid w:val="007D3457"/>
    <w:rsid w:val="007D43DA"/>
    <w:rsid w:val="007D522F"/>
    <w:rsid w:val="007D53CA"/>
    <w:rsid w:val="007F312B"/>
    <w:rsid w:val="007F6492"/>
    <w:rsid w:val="007F6D8C"/>
    <w:rsid w:val="008009CE"/>
    <w:rsid w:val="00801B1F"/>
    <w:rsid w:val="00821928"/>
    <w:rsid w:val="00827BFC"/>
    <w:rsid w:val="0083220B"/>
    <w:rsid w:val="00840E0A"/>
    <w:rsid w:val="00845374"/>
    <w:rsid w:val="008519E9"/>
    <w:rsid w:val="00865EA9"/>
    <w:rsid w:val="008662C1"/>
    <w:rsid w:val="00870A3F"/>
    <w:rsid w:val="008714F6"/>
    <w:rsid w:val="008728F0"/>
    <w:rsid w:val="00877949"/>
    <w:rsid w:val="008878DD"/>
    <w:rsid w:val="00890C17"/>
    <w:rsid w:val="00892737"/>
    <w:rsid w:val="00895DD6"/>
    <w:rsid w:val="008A1F79"/>
    <w:rsid w:val="008A226C"/>
    <w:rsid w:val="008A32D6"/>
    <w:rsid w:val="008A403B"/>
    <w:rsid w:val="008A4AC1"/>
    <w:rsid w:val="008A7873"/>
    <w:rsid w:val="008A7880"/>
    <w:rsid w:val="008B0839"/>
    <w:rsid w:val="008B0F13"/>
    <w:rsid w:val="008B1B19"/>
    <w:rsid w:val="008B68E7"/>
    <w:rsid w:val="008C2F65"/>
    <w:rsid w:val="008C3BB8"/>
    <w:rsid w:val="008D25CF"/>
    <w:rsid w:val="008E290E"/>
    <w:rsid w:val="008F4B49"/>
    <w:rsid w:val="00900C4B"/>
    <w:rsid w:val="00901F0F"/>
    <w:rsid w:val="009026A6"/>
    <w:rsid w:val="00907E14"/>
    <w:rsid w:val="0091100D"/>
    <w:rsid w:val="00913E7E"/>
    <w:rsid w:val="00914CEA"/>
    <w:rsid w:val="009403F6"/>
    <w:rsid w:val="00940FDF"/>
    <w:rsid w:val="00946DEA"/>
    <w:rsid w:val="00947AD0"/>
    <w:rsid w:val="009526F7"/>
    <w:rsid w:val="0095495A"/>
    <w:rsid w:val="0095740E"/>
    <w:rsid w:val="00962CC8"/>
    <w:rsid w:val="00965509"/>
    <w:rsid w:val="009707BA"/>
    <w:rsid w:val="00971DB2"/>
    <w:rsid w:val="00975D24"/>
    <w:rsid w:val="0097651B"/>
    <w:rsid w:val="0099135A"/>
    <w:rsid w:val="00994346"/>
    <w:rsid w:val="009952A4"/>
    <w:rsid w:val="009A030D"/>
    <w:rsid w:val="009A649F"/>
    <w:rsid w:val="009B2A87"/>
    <w:rsid w:val="009B78B8"/>
    <w:rsid w:val="009C29CC"/>
    <w:rsid w:val="009D13AB"/>
    <w:rsid w:val="009D7B89"/>
    <w:rsid w:val="009F4957"/>
    <w:rsid w:val="00A01D6E"/>
    <w:rsid w:val="00A06807"/>
    <w:rsid w:val="00A149B6"/>
    <w:rsid w:val="00A17774"/>
    <w:rsid w:val="00A2698E"/>
    <w:rsid w:val="00A4001E"/>
    <w:rsid w:val="00A54067"/>
    <w:rsid w:val="00A63A07"/>
    <w:rsid w:val="00A660B3"/>
    <w:rsid w:val="00A735CF"/>
    <w:rsid w:val="00A7750B"/>
    <w:rsid w:val="00A86F5A"/>
    <w:rsid w:val="00A87ECD"/>
    <w:rsid w:val="00AA6ACC"/>
    <w:rsid w:val="00AC6062"/>
    <w:rsid w:val="00AC7A86"/>
    <w:rsid w:val="00AD6927"/>
    <w:rsid w:val="00AE166C"/>
    <w:rsid w:val="00AF2B90"/>
    <w:rsid w:val="00AF7C26"/>
    <w:rsid w:val="00B057A4"/>
    <w:rsid w:val="00B12A73"/>
    <w:rsid w:val="00B206BE"/>
    <w:rsid w:val="00B32B97"/>
    <w:rsid w:val="00B35181"/>
    <w:rsid w:val="00B36FC8"/>
    <w:rsid w:val="00B45010"/>
    <w:rsid w:val="00B4776F"/>
    <w:rsid w:val="00B54BE6"/>
    <w:rsid w:val="00B5749C"/>
    <w:rsid w:val="00B578F2"/>
    <w:rsid w:val="00B70225"/>
    <w:rsid w:val="00B70EB1"/>
    <w:rsid w:val="00B76033"/>
    <w:rsid w:val="00B772ED"/>
    <w:rsid w:val="00B80748"/>
    <w:rsid w:val="00B818B4"/>
    <w:rsid w:val="00B8600B"/>
    <w:rsid w:val="00B92A48"/>
    <w:rsid w:val="00BB6C40"/>
    <w:rsid w:val="00BB7E09"/>
    <w:rsid w:val="00BC50D3"/>
    <w:rsid w:val="00BC6429"/>
    <w:rsid w:val="00BD1D28"/>
    <w:rsid w:val="00BE7DC3"/>
    <w:rsid w:val="00C02DDF"/>
    <w:rsid w:val="00C02F9A"/>
    <w:rsid w:val="00C107A8"/>
    <w:rsid w:val="00C12648"/>
    <w:rsid w:val="00C13173"/>
    <w:rsid w:val="00C1658B"/>
    <w:rsid w:val="00C33D8D"/>
    <w:rsid w:val="00C33FB5"/>
    <w:rsid w:val="00C403E0"/>
    <w:rsid w:val="00C40760"/>
    <w:rsid w:val="00C434AC"/>
    <w:rsid w:val="00C52EC4"/>
    <w:rsid w:val="00C60EBF"/>
    <w:rsid w:val="00C700DC"/>
    <w:rsid w:val="00C71682"/>
    <w:rsid w:val="00C77021"/>
    <w:rsid w:val="00C8771C"/>
    <w:rsid w:val="00C94B61"/>
    <w:rsid w:val="00C95CC1"/>
    <w:rsid w:val="00CB02DE"/>
    <w:rsid w:val="00CB23F5"/>
    <w:rsid w:val="00CB7C57"/>
    <w:rsid w:val="00CC2B03"/>
    <w:rsid w:val="00CC4616"/>
    <w:rsid w:val="00CC5EEC"/>
    <w:rsid w:val="00CD19DE"/>
    <w:rsid w:val="00CD260F"/>
    <w:rsid w:val="00CD43EE"/>
    <w:rsid w:val="00CD624F"/>
    <w:rsid w:val="00CF05EB"/>
    <w:rsid w:val="00CF14DB"/>
    <w:rsid w:val="00CF2F96"/>
    <w:rsid w:val="00CF56CE"/>
    <w:rsid w:val="00CF5E36"/>
    <w:rsid w:val="00D1292B"/>
    <w:rsid w:val="00D13E7A"/>
    <w:rsid w:val="00D20431"/>
    <w:rsid w:val="00D21205"/>
    <w:rsid w:val="00D26781"/>
    <w:rsid w:val="00D3023D"/>
    <w:rsid w:val="00D32B6E"/>
    <w:rsid w:val="00D34ADE"/>
    <w:rsid w:val="00D44CAE"/>
    <w:rsid w:val="00D5007C"/>
    <w:rsid w:val="00D50262"/>
    <w:rsid w:val="00D51D2E"/>
    <w:rsid w:val="00D53B69"/>
    <w:rsid w:val="00D6301C"/>
    <w:rsid w:val="00D700C8"/>
    <w:rsid w:val="00D708FA"/>
    <w:rsid w:val="00D76EE2"/>
    <w:rsid w:val="00D93F61"/>
    <w:rsid w:val="00D94EC6"/>
    <w:rsid w:val="00DA3F0A"/>
    <w:rsid w:val="00DA6024"/>
    <w:rsid w:val="00DB608B"/>
    <w:rsid w:val="00DC21C2"/>
    <w:rsid w:val="00DC3C96"/>
    <w:rsid w:val="00DC40B2"/>
    <w:rsid w:val="00DC4FAB"/>
    <w:rsid w:val="00DD6A1B"/>
    <w:rsid w:val="00DF434B"/>
    <w:rsid w:val="00DF79EE"/>
    <w:rsid w:val="00E03446"/>
    <w:rsid w:val="00E035AF"/>
    <w:rsid w:val="00E07701"/>
    <w:rsid w:val="00E07E75"/>
    <w:rsid w:val="00E100FE"/>
    <w:rsid w:val="00E10C8D"/>
    <w:rsid w:val="00E13AE1"/>
    <w:rsid w:val="00E363E8"/>
    <w:rsid w:val="00E363FC"/>
    <w:rsid w:val="00E37025"/>
    <w:rsid w:val="00E40316"/>
    <w:rsid w:val="00E467E1"/>
    <w:rsid w:val="00E50E59"/>
    <w:rsid w:val="00E5168F"/>
    <w:rsid w:val="00E62203"/>
    <w:rsid w:val="00E653E6"/>
    <w:rsid w:val="00E7697B"/>
    <w:rsid w:val="00E83793"/>
    <w:rsid w:val="00E84101"/>
    <w:rsid w:val="00E86451"/>
    <w:rsid w:val="00EA0858"/>
    <w:rsid w:val="00EA2693"/>
    <w:rsid w:val="00EA636B"/>
    <w:rsid w:val="00EB31D3"/>
    <w:rsid w:val="00EC1229"/>
    <w:rsid w:val="00EC28B8"/>
    <w:rsid w:val="00EC7752"/>
    <w:rsid w:val="00EE0299"/>
    <w:rsid w:val="00EE32FE"/>
    <w:rsid w:val="00EF025A"/>
    <w:rsid w:val="00EF7852"/>
    <w:rsid w:val="00F119EF"/>
    <w:rsid w:val="00F12B1C"/>
    <w:rsid w:val="00F148B4"/>
    <w:rsid w:val="00F17335"/>
    <w:rsid w:val="00F179E0"/>
    <w:rsid w:val="00F21A13"/>
    <w:rsid w:val="00F24459"/>
    <w:rsid w:val="00F24563"/>
    <w:rsid w:val="00F40F77"/>
    <w:rsid w:val="00F444F9"/>
    <w:rsid w:val="00F46B16"/>
    <w:rsid w:val="00F47A85"/>
    <w:rsid w:val="00F612DD"/>
    <w:rsid w:val="00F63247"/>
    <w:rsid w:val="00F65F39"/>
    <w:rsid w:val="00F734B7"/>
    <w:rsid w:val="00F74B5D"/>
    <w:rsid w:val="00F766BE"/>
    <w:rsid w:val="00F76B6A"/>
    <w:rsid w:val="00F83FB0"/>
    <w:rsid w:val="00F959D5"/>
    <w:rsid w:val="00FA4B4C"/>
    <w:rsid w:val="00FA6592"/>
    <w:rsid w:val="00FB22C4"/>
    <w:rsid w:val="00FC00A2"/>
    <w:rsid w:val="00FC067D"/>
    <w:rsid w:val="00FC77FE"/>
    <w:rsid w:val="00FF1544"/>
    <w:rsid w:val="00FF28D3"/>
    <w:rsid w:val="00FF4863"/>
    <w:rsid w:val="00FF6E54"/>
    <w:rsid w:val="00FF795D"/>
    <w:rsid w:val="03533D87"/>
    <w:rsid w:val="22FBC2F6"/>
    <w:rsid w:val="26A5CD4F"/>
    <w:rsid w:val="3AFF2AB0"/>
    <w:rsid w:val="43B5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g"/><Relationship Id="rId1" Type="http://schemas.openxmlformats.org/officeDocument/2006/relationships/image" Target="media/image24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9F171-59A6-4022-A46D-27C25069926A}">
  <ds:schemaRefs>
    <ds:schemaRef ds:uri="99303871-8934-4198-a088-14ac5c5d1c31"/>
    <ds:schemaRef ds:uri="http://schemas.openxmlformats.org/package/2006/metadata/core-properties"/>
    <ds:schemaRef ds:uri="6f2ae4e0-94e8-4b28-8f95-861d59f7ae70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BF957CD-9E45-4FF4-B903-9A144DDB6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465</Words>
  <Characters>3028</Characters>
  <Application>Microsoft Office Word</Application>
  <DocSecurity>0</DocSecurity>
  <Lines>77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Philippines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20</cp:revision>
  <dcterms:created xsi:type="dcterms:W3CDTF">2025-05-07T23:29:00Z</dcterms:created>
  <dcterms:modified xsi:type="dcterms:W3CDTF">2025-05-19T06:00:00Z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v=2022.1;a=SHA256;h=E8E1813AB478C08BEBAF4FB3086A3D62576A5398A5DE09C478C8CBCE3D50C75C</vt:lpwstr>
  </property>
  <property fmtid="{D5CDD505-2E9C-101B-9397-08002B2CF9AE}" pid="28" name="PM_Hash_Salt_Prev">
    <vt:lpwstr>8DB1EFFBF27C08E1A5D41BAF6554182B</vt:lpwstr>
  </property>
  <property fmtid="{D5CDD505-2E9C-101B-9397-08002B2CF9AE}" pid="29" name="PM_Hash_Salt">
    <vt:lpwstr>1F1A3DD417E479A3EFA0507FD9AEF521</vt:lpwstr>
  </property>
  <property fmtid="{D5CDD505-2E9C-101B-9397-08002B2CF9AE}" pid="30" name="PM_Hash_SHA1">
    <vt:lpwstr>EB54B8C8F380FFFE194CB6AC9EA3906B95898A8E</vt:lpwstr>
  </property>
</Properties>
</file>