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5F24DC22" w:rsidR="00E84101" w:rsidRPr="00E84101" w:rsidRDefault="00E13AE1" w:rsidP="0091100D">
      <w:pPr>
        <w:pStyle w:val="Heading2"/>
        <w:rPr>
          <w:rStyle w:val="Heading2Char"/>
          <w:sz w:val="80"/>
          <w:szCs w:val="80"/>
        </w:rPr>
      </w:pPr>
      <w:r>
        <w:rPr>
          <w:rStyle w:val="Heading2Char"/>
          <w:sz w:val="80"/>
          <w:szCs w:val="80"/>
        </w:rPr>
        <w:t>A</w:t>
      </w:r>
      <w:r w:rsidR="0014795C">
        <w:rPr>
          <w:rStyle w:val="Heading2Char"/>
          <w:sz w:val="80"/>
          <w:szCs w:val="80"/>
        </w:rPr>
        <w:t>fghanistan</w:t>
      </w:r>
    </w:p>
    <w:p w14:paraId="579AFDE6" w14:textId="1F644DB4" w:rsidR="00965509" w:rsidRDefault="008B6963" w:rsidP="3948669D">
      <w:pPr>
        <w:spacing w:before="0"/>
      </w:pPr>
      <w:r>
        <w:rPr>
          <w:noProof/>
        </w:rPr>
        <w:drawing>
          <wp:anchor distT="0" distB="0" distL="114300" distR="114300" simplePos="0" relativeHeight="251658240" behindDoc="1" locked="0" layoutInCell="1" allowOverlap="1" wp14:anchorId="3D11A7C7" wp14:editId="59A8AFEC">
            <wp:simplePos x="0" y="0"/>
            <wp:positionH relativeFrom="margin">
              <wp:align>left</wp:align>
            </wp:positionH>
            <wp:positionV relativeFrom="paragraph">
              <wp:posOffset>246380</wp:posOffset>
            </wp:positionV>
            <wp:extent cx="914400" cy="531893"/>
            <wp:effectExtent l="0" t="0" r="0" b="1905"/>
            <wp:wrapTight wrapText="bothSides">
              <wp:wrapPolygon edited="0">
                <wp:start x="0" y="0"/>
                <wp:lineTo x="0" y="20903"/>
                <wp:lineTo x="21150" y="20903"/>
                <wp:lineTo x="21150" y="0"/>
                <wp:lineTo x="0" y="0"/>
              </wp:wrapPolygon>
            </wp:wrapTight>
            <wp:docPr id="1292149112" name="Picture 1" descr="Afghan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49112" name="Picture 1" descr="Afghanistan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531893"/>
                    </a:xfrm>
                    <a:prstGeom prst="rect">
                      <a:avLst/>
                    </a:prstGeom>
                    <a:noFill/>
                  </pic:spPr>
                </pic:pic>
              </a:graphicData>
            </a:graphic>
            <wp14:sizeRelH relativeFrom="margin">
              <wp14:pctWidth>0</wp14:pctWidth>
            </wp14:sizeRelH>
            <wp14:sizeRelV relativeFrom="margin">
              <wp14:pctHeight>0</wp14:pctHeight>
            </wp14:sizeRelV>
          </wp:anchor>
        </w:drawing>
      </w:r>
      <w:r w:rsidR="00123E7B">
        <w:t>MAY</w:t>
      </w:r>
      <w:r w:rsidR="00E84101">
        <w:t xml:space="preserve"> 2025</w:t>
      </w:r>
    </w:p>
    <w:p w14:paraId="5C2E9A68" w14:textId="7A8D723B" w:rsidR="00980A4B" w:rsidRDefault="00980A4B" w:rsidP="3948669D">
      <w:pPr>
        <w:spacing w:before="0"/>
      </w:pPr>
    </w:p>
    <w:p w14:paraId="7CDE663C" w14:textId="77777777" w:rsidR="00980A4B" w:rsidRDefault="00980A4B" w:rsidP="3948669D">
      <w:pPr>
        <w:spacing w:before="0"/>
      </w:pPr>
    </w:p>
    <w:p w14:paraId="2685FC2B" w14:textId="7D7DA11E" w:rsidR="00AF7C26" w:rsidRPr="00AF7C26" w:rsidRDefault="004516E0" w:rsidP="00C13173">
      <w:pPr>
        <w:pStyle w:val="Heading3"/>
      </w:pPr>
      <w:r w:rsidRPr="00C13173">
        <w:t>Overview</w:t>
      </w:r>
    </w:p>
    <w:p w14:paraId="7CD1B7C1" w14:textId="354AEB3D" w:rsidR="004516E0" w:rsidRPr="004516E0" w:rsidRDefault="004516E0" w:rsidP="00B35181">
      <w:pPr>
        <w:pStyle w:val="Overview"/>
        <w:rPr>
          <w:caps/>
        </w:rPr>
      </w:pPr>
      <w:r w:rsidRPr="00545268">
        <w:t>Estimated Australian ODA:</w:t>
      </w:r>
      <w:r w:rsidR="00545268" w:rsidRPr="00545268">
        <w:t xml:space="preserve"> </w:t>
      </w:r>
      <w:r w:rsidR="00F406A8">
        <w:rPr>
          <w:b w:val="0"/>
          <w:bCs w:val="0"/>
        </w:rPr>
        <w:t>$50</w:t>
      </w:r>
      <w:r w:rsidR="008762BE">
        <w:rPr>
          <w:b w:val="0"/>
          <w:bCs w:val="0"/>
        </w:rPr>
        <w:t>.0</w:t>
      </w:r>
      <w:r w:rsidR="00F406A8">
        <w:rPr>
          <w:b w:val="0"/>
          <w:bCs w:val="0"/>
        </w:rPr>
        <w:t>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1483716F" w14:textId="4DFB5B32" w:rsidR="004516E0" w:rsidRPr="004516E0" w:rsidRDefault="004516E0" w:rsidP="00B35181">
      <w:pPr>
        <w:pStyle w:val="Overview"/>
        <w:rPr>
          <w:caps/>
        </w:rPr>
      </w:pPr>
      <w:r>
        <w:t>Gross National Income Per Capita:</w:t>
      </w:r>
      <w:r w:rsidR="00545268">
        <w:t xml:space="preserve"> </w:t>
      </w:r>
      <w:r>
        <w:rPr>
          <w:b w:val="0"/>
          <w:bCs w:val="0"/>
        </w:rPr>
        <w:t>US</w:t>
      </w:r>
      <w:r w:rsidR="3D2824A1">
        <w:rPr>
          <w:b w:val="0"/>
          <w:bCs w:val="0"/>
        </w:rPr>
        <w:t>$</w:t>
      </w:r>
      <w:r w:rsidR="699B05CE">
        <w:rPr>
          <w:b w:val="0"/>
          <w:bCs w:val="0"/>
        </w:rPr>
        <w:t xml:space="preserve">380 </w:t>
      </w:r>
      <w:r>
        <w:rPr>
          <w:b w:val="0"/>
          <w:bCs w:val="0"/>
        </w:rPr>
        <w:t>(202</w:t>
      </w:r>
      <w:r w:rsidR="0093254D">
        <w:rPr>
          <w:b w:val="0"/>
          <w:bCs w:val="0"/>
        </w:rPr>
        <w:t>3</w:t>
      </w:r>
      <w:r>
        <w:rPr>
          <w:b w:val="0"/>
          <w:bCs w:val="0"/>
        </w:rPr>
        <w:t>)</w:t>
      </w:r>
    </w:p>
    <w:p w14:paraId="7303A756" w14:textId="5BB31455" w:rsidR="004516E0" w:rsidRDefault="004516E0" w:rsidP="00B35181">
      <w:pPr>
        <w:pStyle w:val="Overview"/>
        <w:rPr>
          <w:caps/>
        </w:rPr>
      </w:pPr>
      <w:r>
        <w:t xml:space="preserve">Population: </w:t>
      </w:r>
      <w:r w:rsidR="00A40566">
        <w:rPr>
          <w:b w:val="0"/>
          <w:bCs w:val="0"/>
        </w:rPr>
        <w:t>4</w:t>
      </w:r>
      <w:r w:rsidR="5C140C95">
        <w:rPr>
          <w:b w:val="0"/>
          <w:bCs w:val="0"/>
        </w:rPr>
        <w:t>1</w:t>
      </w:r>
      <w:r w:rsidR="008762BE">
        <w:rPr>
          <w:b w:val="0"/>
          <w:bCs w:val="0"/>
        </w:rPr>
        <w:t>.</w:t>
      </w:r>
      <w:r w:rsidR="00C42EE2">
        <w:rPr>
          <w:b w:val="0"/>
          <w:bCs w:val="0"/>
        </w:rPr>
        <w:t>5</w:t>
      </w:r>
      <w:r w:rsidR="008762BE">
        <w:rPr>
          <w:b w:val="0"/>
          <w:bCs w:val="0"/>
        </w:rPr>
        <w:t>m</w:t>
      </w:r>
      <w:r w:rsidR="5C140C95">
        <w:rPr>
          <w:b w:val="0"/>
          <w:bCs w:val="0"/>
        </w:rPr>
        <w:t xml:space="preserve"> (2023)</w:t>
      </w:r>
    </w:p>
    <w:p w14:paraId="3EDD18B8" w14:textId="7D5A646B"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to </w:t>
      </w:r>
      <w:r w:rsidR="008F227F">
        <w:rPr>
          <w:b w:val="0"/>
          <w:bCs/>
        </w:rPr>
        <w:t>Afghanistan</w:t>
      </w:r>
      <w:r w:rsidR="00B4776F">
        <w:rPr>
          <w:b w:val="0"/>
          <w:bCs/>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Afghanistan, 2023-24 to 2025-26"/>
        <w:tblDescription w:val="This table represents the total Australian ODA to Afghanistan, budget and estimate by funding type, 2023 to 2026 – four columns, six rows"/>
      </w:tblPr>
      <w:tblGrid>
        <w:gridCol w:w="3397"/>
        <w:gridCol w:w="2265"/>
        <w:gridCol w:w="2266"/>
        <w:gridCol w:w="2266"/>
      </w:tblGrid>
      <w:tr w:rsidR="00B4776F" w14:paraId="5EF5CF55" w14:textId="21157455" w:rsidTr="3948669D">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09265B">
        <w:trPr>
          <w:trHeight w:val="266"/>
        </w:trPr>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35077D5D" w:rsidR="00C02F9A" w:rsidRPr="00D34ADE" w:rsidRDefault="00736AB2" w:rsidP="00C02F9A">
            <w:pPr>
              <w:pStyle w:val="TableBodyCopy"/>
              <w:jc w:val="center"/>
            </w:pPr>
            <w:r>
              <w:t>49.8</w:t>
            </w:r>
          </w:p>
        </w:tc>
        <w:tc>
          <w:tcPr>
            <w:tcW w:w="2266" w:type="dxa"/>
            <w:vAlign w:val="center"/>
          </w:tcPr>
          <w:p w14:paraId="7E455C00" w14:textId="50591B23" w:rsidR="00C02F9A" w:rsidRPr="00D34ADE" w:rsidRDefault="00155730" w:rsidP="00C02F9A">
            <w:pPr>
              <w:pStyle w:val="TableBodyCopy"/>
              <w:jc w:val="center"/>
            </w:pPr>
            <w:r>
              <w:t>5</w:t>
            </w:r>
            <w:r w:rsidR="00D5216C">
              <w:t>0.0</w:t>
            </w:r>
          </w:p>
        </w:tc>
        <w:tc>
          <w:tcPr>
            <w:tcW w:w="2266" w:type="dxa"/>
            <w:vAlign w:val="center"/>
          </w:tcPr>
          <w:p w14:paraId="47F5FD0E" w14:textId="55B14575" w:rsidR="00C02F9A" w:rsidRPr="00D34ADE" w:rsidRDefault="00B84D6F" w:rsidP="00C02F9A">
            <w:pPr>
              <w:pStyle w:val="TableBodyCopy"/>
              <w:jc w:val="center"/>
            </w:pPr>
            <w:r>
              <w:t>50.0</w:t>
            </w:r>
          </w:p>
        </w:tc>
      </w:tr>
      <w:tr w:rsidR="00C02F9A" w14:paraId="417E46F0" w14:textId="42F9E059" w:rsidTr="0009265B">
        <w:trPr>
          <w:trHeight w:val="266"/>
        </w:trPr>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12EFC821" w:rsidR="00C02F9A" w:rsidRPr="00D34ADE" w:rsidRDefault="53EF2FF8" w:rsidP="00C02F9A">
            <w:pPr>
              <w:pStyle w:val="TableBodyCopy"/>
              <w:jc w:val="center"/>
            </w:pPr>
            <w:r>
              <w:t>-</w:t>
            </w:r>
          </w:p>
        </w:tc>
        <w:tc>
          <w:tcPr>
            <w:tcW w:w="2266" w:type="dxa"/>
            <w:vAlign w:val="center"/>
          </w:tcPr>
          <w:p w14:paraId="4E5F8501" w14:textId="732F898B" w:rsidR="00C02F9A" w:rsidRPr="00D34ADE" w:rsidRDefault="00D5216C" w:rsidP="00C02F9A">
            <w:pPr>
              <w:pStyle w:val="TableBodyCopy"/>
              <w:jc w:val="center"/>
            </w:pPr>
            <w:r>
              <w:t>-</w:t>
            </w:r>
          </w:p>
        </w:tc>
        <w:tc>
          <w:tcPr>
            <w:tcW w:w="2266" w:type="dxa"/>
            <w:vAlign w:val="center"/>
          </w:tcPr>
          <w:p w14:paraId="07207D25" w14:textId="0609880F" w:rsidR="00C02F9A" w:rsidRPr="00D34ADE" w:rsidRDefault="00B84D6F" w:rsidP="00C02F9A">
            <w:pPr>
              <w:pStyle w:val="TableBodyCopy"/>
              <w:jc w:val="center"/>
            </w:pPr>
            <w:r>
              <w:t>-</w:t>
            </w:r>
          </w:p>
        </w:tc>
      </w:tr>
      <w:tr w:rsidR="00C02F9A" w14:paraId="2B1333F4" w14:textId="77777777" w:rsidTr="0009265B">
        <w:trPr>
          <w:trHeight w:val="266"/>
        </w:trPr>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3EE66594" w:rsidR="00C02F9A" w:rsidRPr="00D34ADE" w:rsidRDefault="00DE17BE" w:rsidP="00C02F9A">
            <w:pPr>
              <w:pStyle w:val="TableBodyCopy"/>
              <w:jc w:val="center"/>
            </w:pPr>
            <w:r>
              <w:t>2</w:t>
            </w:r>
            <w:r w:rsidR="00736AB2">
              <w:t>1.0</w:t>
            </w:r>
          </w:p>
        </w:tc>
        <w:tc>
          <w:tcPr>
            <w:tcW w:w="2266" w:type="dxa"/>
            <w:vAlign w:val="center"/>
          </w:tcPr>
          <w:p w14:paraId="4BBA5711" w14:textId="01BC94FB" w:rsidR="00C02F9A" w:rsidRPr="00D34ADE" w:rsidRDefault="00D5216C" w:rsidP="00C02F9A">
            <w:pPr>
              <w:pStyle w:val="TableBodyCopy"/>
              <w:jc w:val="center"/>
            </w:pPr>
            <w:r>
              <w:t>-</w:t>
            </w:r>
          </w:p>
        </w:tc>
        <w:tc>
          <w:tcPr>
            <w:tcW w:w="2266" w:type="dxa"/>
            <w:vAlign w:val="center"/>
          </w:tcPr>
          <w:p w14:paraId="46AB0CB4" w14:textId="16E6E96C" w:rsidR="00C02F9A" w:rsidRPr="00D34ADE" w:rsidRDefault="00B84D6F" w:rsidP="00C02F9A">
            <w:pPr>
              <w:pStyle w:val="TableBodyCopy"/>
              <w:jc w:val="center"/>
            </w:pPr>
            <w:r>
              <w:t>-</w:t>
            </w:r>
          </w:p>
        </w:tc>
      </w:tr>
      <w:tr w:rsidR="00C02F9A" w14:paraId="6B771DA6" w14:textId="77777777" w:rsidTr="0009265B">
        <w:trPr>
          <w:trHeight w:val="266"/>
        </w:trPr>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6C321493" w:rsidR="00C02F9A" w:rsidRPr="00D34ADE" w:rsidRDefault="00D5216C" w:rsidP="00C02F9A">
            <w:pPr>
              <w:pStyle w:val="TableBodyCopy"/>
              <w:jc w:val="center"/>
            </w:pPr>
            <w:r>
              <w:t>-</w:t>
            </w:r>
          </w:p>
        </w:tc>
        <w:tc>
          <w:tcPr>
            <w:tcW w:w="2266" w:type="dxa"/>
            <w:vAlign w:val="center"/>
          </w:tcPr>
          <w:p w14:paraId="5F11B819" w14:textId="3AAC21D9" w:rsidR="00C02F9A" w:rsidRPr="00D34ADE" w:rsidRDefault="00D5216C" w:rsidP="00C02F9A">
            <w:pPr>
              <w:pStyle w:val="TableBodyCopy"/>
              <w:jc w:val="center"/>
            </w:pPr>
            <w:r>
              <w:t>-</w:t>
            </w:r>
          </w:p>
        </w:tc>
        <w:tc>
          <w:tcPr>
            <w:tcW w:w="2266" w:type="dxa"/>
            <w:vAlign w:val="center"/>
          </w:tcPr>
          <w:p w14:paraId="45D0847A" w14:textId="0D211229" w:rsidR="00C02F9A" w:rsidRPr="00D34ADE" w:rsidRDefault="00B84D6F" w:rsidP="00C02F9A">
            <w:pPr>
              <w:pStyle w:val="TableBodyCopy"/>
              <w:jc w:val="center"/>
            </w:pPr>
            <w:r>
              <w:t>-</w:t>
            </w:r>
          </w:p>
        </w:tc>
      </w:tr>
      <w:tr w:rsidR="00C02F9A" w14:paraId="3BDCC9B5" w14:textId="77777777" w:rsidTr="0009265B">
        <w:trPr>
          <w:trHeight w:val="266"/>
        </w:trPr>
        <w:tc>
          <w:tcPr>
            <w:tcW w:w="3397" w:type="dxa"/>
          </w:tcPr>
          <w:p w14:paraId="4E8483EB" w14:textId="6898798B" w:rsidR="00C02F9A" w:rsidRPr="001E6A8F" w:rsidRDefault="00C02F9A" w:rsidP="00C02F9A">
            <w:pPr>
              <w:pStyle w:val="TableBodyCopy"/>
              <w:rPr>
                <w:b/>
                <w:bCs/>
              </w:rPr>
            </w:pPr>
            <w:r w:rsidRPr="001E6A8F">
              <w:rPr>
                <w:b/>
                <w:bCs/>
              </w:rPr>
              <w:t xml:space="preserve">Total ODA to </w:t>
            </w:r>
            <w:r w:rsidR="00FE048B">
              <w:rPr>
                <w:b/>
                <w:bCs/>
              </w:rPr>
              <w:t>Afghanistan</w:t>
            </w:r>
          </w:p>
        </w:tc>
        <w:tc>
          <w:tcPr>
            <w:tcW w:w="2265" w:type="dxa"/>
            <w:vAlign w:val="center"/>
          </w:tcPr>
          <w:p w14:paraId="4CC5A42A" w14:textId="30652CB6" w:rsidR="00C02F9A" w:rsidRPr="00D34ADE" w:rsidRDefault="00DE17BE" w:rsidP="00C02F9A">
            <w:pPr>
              <w:pStyle w:val="TableBodyCopy"/>
              <w:jc w:val="center"/>
              <w:rPr>
                <w:b/>
                <w:bCs/>
              </w:rPr>
            </w:pPr>
            <w:r>
              <w:rPr>
                <w:b/>
                <w:bCs/>
              </w:rPr>
              <w:t>70.8</w:t>
            </w:r>
          </w:p>
        </w:tc>
        <w:tc>
          <w:tcPr>
            <w:tcW w:w="2266" w:type="dxa"/>
            <w:vAlign w:val="center"/>
          </w:tcPr>
          <w:p w14:paraId="5537B846" w14:textId="350F367B" w:rsidR="00C02F9A" w:rsidRPr="00D34ADE" w:rsidRDefault="00B84D6F" w:rsidP="00C02F9A">
            <w:pPr>
              <w:pStyle w:val="TableBodyCopy"/>
              <w:jc w:val="center"/>
              <w:rPr>
                <w:b/>
                <w:bCs/>
              </w:rPr>
            </w:pPr>
            <w:r>
              <w:rPr>
                <w:b/>
                <w:bCs/>
              </w:rPr>
              <w:t>50.0</w:t>
            </w:r>
          </w:p>
        </w:tc>
        <w:tc>
          <w:tcPr>
            <w:tcW w:w="2266" w:type="dxa"/>
            <w:vAlign w:val="center"/>
          </w:tcPr>
          <w:p w14:paraId="55A5272D" w14:textId="0319082F" w:rsidR="00C02F9A" w:rsidRPr="00D34ADE" w:rsidRDefault="00B84D6F" w:rsidP="00C02F9A">
            <w:pPr>
              <w:pStyle w:val="TableBodyCopy"/>
              <w:jc w:val="center"/>
              <w:rPr>
                <w:b/>
                <w:bCs/>
              </w:rPr>
            </w:pPr>
            <w:r>
              <w:rPr>
                <w:b/>
                <w:bCs/>
              </w:rPr>
              <w:t>50.0</w:t>
            </w:r>
          </w:p>
        </w:tc>
      </w:tr>
      <w:tr w:rsidR="00C02F9A" w14:paraId="489272C2" w14:textId="77777777" w:rsidTr="0009265B">
        <w:trPr>
          <w:trHeight w:val="266"/>
        </w:trPr>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72671661" w:rsidR="00C02F9A" w:rsidRPr="00D34ADE" w:rsidRDefault="00D5216C" w:rsidP="00C02F9A">
            <w:pPr>
              <w:pStyle w:val="TableBodyCopy"/>
              <w:jc w:val="center"/>
              <w:rPr>
                <w:b/>
                <w:bCs/>
              </w:rPr>
            </w:pPr>
            <w:r>
              <w:rPr>
                <w:b/>
                <w:bCs/>
              </w:rPr>
              <w:t>1.</w:t>
            </w:r>
            <w:r w:rsidR="00DE17BE">
              <w:rPr>
                <w:b/>
                <w:bCs/>
              </w:rPr>
              <w:t>5</w:t>
            </w:r>
            <w:r w:rsidR="004F6FEF">
              <w:rPr>
                <w:b/>
                <w:bCs/>
              </w:rPr>
              <w:t>%</w:t>
            </w:r>
          </w:p>
        </w:tc>
        <w:tc>
          <w:tcPr>
            <w:tcW w:w="2266" w:type="dxa"/>
            <w:vAlign w:val="center"/>
          </w:tcPr>
          <w:p w14:paraId="1593D0D1" w14:textId="756E69E5" w:rsidR="00C02F9A" w:rsidRPr="00D34ADE" w:rsidRDefault="00B84D6F" w:rsidP="00C02F9A">
            <w:pPr>
              <w:pStyle w:val="TableBodyCopy"/>
              <w:jc w:val="center"/>
              <w:rPr>
                <w:b/>
                <w:bCs/>
              </w:rPr>
            </w:pPr>
            <w:r>
              <w:rPr>
                <w:b/>
                <w:bCs/>
              </w:rPr>
              <w:t>1.0%</w:t>
            </w:r>
          </w:p>
        </w:tc>
        <w:tc>
          <w:tcPr>
            <w:tcW w:w="2266" w:type="dxa"/>
            <w:vAlign w:val="center"/>
          </w:tcPr>
          <w:p w14:paraId="62BEB0D3" w14:textId="49C54207" w:rsidR="00C02F9A" w:rsidRPr="00D34ADE" w:rsidRDefault="00F856E4" w:rsidP="00C02F9A">
            <w:pPr>
              <w:pStyle w:val="TableBodyCopy"/>
              <w:jc w:val="center"/>
              <w:rPr>
                <w:b/>
                <w:bCs/>
              </w:rPr>
            </w:pPr>
            <w:r>
              <w:rPr>
                <w:b/>
                <w:bCs/>
              </w:rPr>
              <w:t>1.0</w:t>
            </w:r>
            <w:r w:rsidR="00426B9A">
              <w:rPr>
                <w:b/>
                <w:bCs/>
              </w:rPr>
              <w:t>%</w:t>
            </w:r>
          </w:p>
        </w:tc>
      </w:tr>
    </w:tbl>
    <w:p w14:paraId="4D0908B3" w14:textId="754E44BD" w:rsidR="00F856E4" w:rsidRPr="00920024" w:rsidRDefault="001E6A8F" w:rsidP="00920024">
      <w:pPr>
        <w:pStyle w:val="Caption"/>
      </w:pPr>
      <w:r w:rsidRPr="00771669">
        <w:t xml:space="preserve">*Due to rounding, </w:t>
      </w:r>
      <w:r w:rsidRPr="003575EF">
        <w:t>discrepancies</w:t>
      </w:r>
      <w:r w:rsidRPr="00771669">
        <w:t xml:space="preserve"> may occur between sums of the component items in totals</w:t>
      </w:r>
    </w:p>
    <w:p w14:paraId="7100DF7D" w14:textId="56AFFF5E" w:rsidR="00F40F77" w:rsidRPr="00F40F77" w:rsidRDefault="00E971AF" w:rsidP="00F40F77">
      <w:pPr>
        <w:pStyle w:val="Heading4"/>
        <w:rPr>
          <w:b w:val="0"/>
          <w:bCs/>
        </w:rPr>
      </w:pPr>
      <w:r>
        <w:rPr>
          <w:noProof/>
        </w:rPr>
        <w:drawing>
          <wp:anchor distT="0" distB="0" distL="114300" distR="114300" simplePos="0" relativeHeight="251658241" behindDoc="1" locked="0" layoutInCell="1" allowOverlap="1" wp14:anchorId="60B0E939" wp14:editId="06EBF00E">
            <wp:simplePos x="0" y="0"/>
            <wp:positionH relativeFrom="margin">
              <wp:align>left</wp:align>
            </wp:positionH>
            <wp:positionV relativeFrom="paragraph">
              <wp:posOffset>184150</wp:posOffset>
            </wp:positionV>
            <wp:extent cx="5505450" cy="2169160"/>
            <wp:effectExtent l="0" t="0" r="0" b="2540"/>
            <wp:wrapTight wrapText="bothSides">
              <wp:wrapPolygon edited="0">
                <wp:start x="0" y="0"/>
                <wp:lineTo x="0" y="21436"/>
                <wp:lineTo x="21525" y="21436"/>
                <wp:lineTo x="21525" y="0"/>
                <wp:lineTo x="0" y="0"/>
              </wp:wrapPolygon>
            </wp:wrapTight>
            <wp:docPr id="948929218" name="Picture 2" descr="Figure 1 presents the percentage of Australia’s Official Development Assistance (ODA) to Afghanistan for the financial year 2025-26 attributable to seven sector groups.&#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0%&#10;Economic infrastructure and services 0%&#10;Education 0%&#10;Governance 0%&#10;Health 0%&#10;Humanitarian 100%&#10;Multisector and General Development Suppor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9218" name="Picture 2" descr="Figure 1 presents the percentage of Australia’s Official Development Assistance (ODA) to Afghanistan for the financial year 2025-26 attributable to seven sector groups.&#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0%&#10;Economic infrastructure and services 0%&#10;Education 0%&#10;Governance 0%&#10;Health 0%&#10;Humanitarian 100%&#10;Multisector and General Development Support 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138" cy="2170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648">
        <w:rPr>
          <w:b w:val="0"/>
        </w:rPr>
        <w:t xml:space="preserve">Figure 1: </w:t>
      </w:r>
      <w:r w:rsidR="003575EF">
        <w:rPr>
          <w:b w:val="0"/>
        </w:rPr>
        <w:t xml:space="preserve">Australian ODA to </w:t>
      </w:r>
      <w:r w:rsidR="00D7698C">
        <w:rPr>
          <w:b w:val="0"/>
        </w:rPr>
        <w:t xml:space="preserve">Afghanistan </w:t>
      </w:r>
      <w:r w:rsidR="003575EF">
        <w:rPr>
          <w:b w:val="0"/>
        </w:rPr>
        <w:t>by Sector Group, 20</w:t>
      </w:r>
      <w:r w:rsidR="007F312B">
        <w:rPr>
          <w:b w:val="0"/>
        </w:rPr>
        <w:t>25</w:t>
      </w:r>
      <w:r w:rsidR="00B4776F">
        <w:rPr>
          <w:b w:val="0"/>
        </w:rPr>
        <w:t>-26</w:t>
      </w:r>
      <w:r w:rsidR="003575EF">
        <w:rPr>
          <w:b w:val="0"/>
        </w:rPr>
        <w:t xml:space="preserve"> budget estimate</w:t>
      </w:r>
    </w:p>
    <w:p w14:paraId="616D5622" w14:textId="1B933FBA" w:rsidR="13129325" w:rsidRDefault="13129325" w:rsidP="13129325"/>
    <w:p w14:paraId="7CC3C65D" w14:textId="7BAE4C0B" w:rsidR="00C700DC" w:rsidRDefault="00E84101" w:rsidP="00C700DC">
      <w:pPr>
        <w:pStyle w:val="Heading3"/>
        <w:rPr>
          <w:rFonts w:eastAsia="Calibri"/>
        </w:rPr>
      </w:pPr>
      <w:r>
        <w:br w:type="page"/>
      </w:r>
      <w:r w:rsidR="00C700DC">
        <w:lastRenderedPageBreak/>
        <w:t>Sustainable Development Goals</w:t>
      </w:r>
    </w:p>
    <w:p w14:paraId="5FDBE9C1" w14:textId="6BC8EA59" w:rsidR="00634CC1" w:rsidRPr="00C700DC" w:rsidRDefault="00634CC1" w:rsidP="00634CC1">
      <w:r>
        <w:rPr>
          <w:noProof/>
        </w:rPr>
        <w:drawing>
          <wp:inline distT="0" distB="0" distL="0" distR="0" wp14:anchorId="12A37465" wp14:editId="3A7565A7">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4CDC8AC" wp14:editId="3684A7F5">
            <wp:extent cx="548640" cy="548640"/>
            <wp:effectExtent l="0" t="0" r="3810" b="3810"/>
            <wp:docPr id="2125713202" name="Picture 2" descr="SDG 2 -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3914F9CC">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21280C">
        <w:rPr>
          <w:noProof/>
        </w:rPr>
        <w:drawing>
          <wp:inline distT="0" distB="0" distL="0" distR="0" wp14:anchorId="178A6C49" wp14:editId="732C1FDD">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16163FD0">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21280C">
        <w:rPr>
          <w:noProof/>
        </w:rPr>
        <w:drawing>
          <wp:inline distT="0" distB="0" distL="0" distR="0" wp14:anchorId="39E951DB" wp14:editId="7BFA5033">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21280C">
        <w:rPr>
          <w:noProof/>
        </w:rPr>
        <w:drawing>
          <wp:inline distT="0" distB="0" distL="0" distR="0" wp14:anchorId="49DE315E" wp14:editId="7278F6E2">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21280C">
        <w:rPr>
          <w:noProof/>
        </w:rPr>
        <w:drawing>
          <wp:inline distT="0" distB="0" distL="0" distR="0" wp14:anchorId="00A46805" wp14:editId="6CBF0497">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8E3E6B">
        <w:rPr>
          <w:noProof/>
        </w:rPr>
        <w:drawing>
          <wp:inline distT="0" distB="0" distL="0" distR="0" wp14:anchorId="4952FCF7" wp14:editId="723300E6">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8E3E6B">
        <w:rPr>
          <w:noProof/>
        </w:rPr>
        <w:drawing>
          <wp:inline distT="0" distB="0" distL="0" distR="0" wp14:anchorId="15D34428" wp14:editId="06648D09">
            <wp:extent cx="548640" cy="548640"/>
            <wp:effectExtent l="0" t="0" r="3810" b="3810"/>
            <wp:docPr id="1117766149" name="Picture 10"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3C2C5376" w14:textId="385992A5" w:rsidR="001D7F3A" w:rsidRDefault="05D5A70C" w:rsidP="3948669D">
      <w:pPr>
        <w:spacing w:before="0" w:after="160" w:line="257" w:lineRule="auto"/>
        <w:rPr>
          <w:rFonts w:asciiTheme="minorHAnsi" w:eastAsiaTheme="minorEastAsia" w:hAnsiTheme="minorHAnsi" w:cstheme="minorBidi"/>
        </w:rPr>
      </w:pPr>
      <w:r w:rsidRPr="3948669D">
        <w:rPr>
          <w:rFonts w:asciiTheme="minorHAnsi" w:eastAsiaTheme="minorEastAsia" w:hAnsiTheme="minorHAnsi" w:cstheme="minorBidi"/>
        </w:rPr>
        <w:t xml:space="preserve">The humanitarian crisis in Afghanistan is one of the worst in the world. It is driven by protracted conflict and insecurity, drought, food insecurity, economic decline, price rises, rising poverty and high levels of displacement. In 2025, more than 22 million Afghans (over half the population) </w:t>
      </w:r>
      <w:r w:rsidR="676E0580" w:rsidRPr="3948669D">
        <w:rPr>
          <w:rFonts w:asciiTheme="minorHAnsi" w:eastAsiaTheme="minorEastAsia" w:hAnsiTheme="minorHAnsi" w:cstheme="minorBidi"/>
        </w:rPr>
        <w:t xml:space="preserve">will </w:t>
      </w:r>
      <w:r w:rsidRPr="3948669D">
        <w:rPr>
          <w:rFonts w:asciiTheme="minorHAnsi" w:eastAsiaTheme="minorEastAsia" w:hAnsiTheme="minorHAnsi" w:cstheme="minorBidi"/>
        </w:rPr>
        <w:t xml:space="preserve">require humanitarian assistance. The crisis is reversing many of the gains of the last 20 years. </w:t>
      </w:r>
      <w:r w:rsidR="022B2F21" w:rsidRPr="3948669D">
        <w:rPr>
          <w:rFonts w:asciiTheme="minorHAnsi" w:eastAsiaTheme="minorEastAsia" w:hAnsiTheme="minorHAnsi" w:cstheme="minorBidi"/>
        </w:rPr>
        <w:t xml:space="preserve">This </w:t>
      </w:r>
      <w:r w:rsidR="55475D7E" w:rsidRPr="3948669D">
        <w:rPr>
          <w:rFonts w:asciiTheme="minorHAnsi" w:eastAsiaTheme="minorEastAsia" w:hAnsiTheme="minorHAnsi" w:cstheme="minorBidi"/>
        </w:rPr>
        <w:t>deterioration</w:t>
      </w:r>
      <w:r w:rsidR="022B2F21" w:rsidRPr="3948669D">
        <w:rPr>
          <w:rFonts w:asciiTheme="minorHAnsi" w:eastAsiaTheme="minorEastAsia" w:hAnsiTheme="minorHAnsi" w:cstheme="minorBidi"/>
        </w:rPr>
        <w:t xml:space="preserve"> </w:t>
      </w:r>
      <w:r w:rsidR="2D14CE85" w:rsidRPr="3948669D">
        <w:rPr>
          <w:rFonts w:asciiTheme="minorHAnsi" w:eastAsiaTheme="minorEastAsia" w:hAnsiTheme="minorHAnsi" w:cstheme="minorBidi"/>
        </w:rPr>
        <w:t xml:space="preserve">since </w:t>
      </w:r>
      <w:r w:rsidR="25197F22" w:rsidRPr="3948669D">
        <w:rPr>
          <w:rFonts w:asciiTheme="minorHAnsi" w:eastAsiaTheme="minorEastAsia" w:hAnsiTheme="minorHAnsi" w:cstheme="minorBidi"/>
        </w:rPr>
        <w:t xml:space="preserve">the Taliban’s takeover in </w:t>
      </w:r>
      <w:r w:rsidR="2D14CE85" w:rsidRPr="3948669D">
        <w:rPr>
          <w:rFonts w:asciiTheme="minorHAnsi" w:eastAsiaTheme="minorEastAsia" w:hAnsiTheme="minorHAnsi" w:cstheme="minorBidi"/>
        </w:rPr>
        <w:t>2021</w:t>
      </w:r>
      <w:r w:rsidR="136DEDD3" w:rsidRPr="3948669D">
        <w:rPr>
          <w:rFonts w:asciiTheme="minorHAnsi" w:eastAsiaTheme="minorEastAsia" w:hAnsiTheme="minorHAnsi" w:cstheme="minorBidi"/>
        </w:rPr>
        <w:t>,</w:t>
      </w:r>
      <w:r w:rsidR="2D14CE85" w:rsidRPr="3948669D">
        <w:rPr>
          <w:rFonts w:asciiTheme="minorHAnsi" w:eastAsiaTheme="minorEastAsia" w:hAnsiTheme="minorHAnsi" w:cstheme="minorBidi"/>
        </w:rPr>
        <w:t xml:space="preserve"> </w:t>
      </w:r>
      <w:r w:rsidR="022B2F21" w:rsidRPr="3948669D">
        <w:rPr>
          <w:rFonts w:asciiTheme="minorHAnsi" w:eastAsiaTheme="minorEastAsia" w:hAnsiTheme="minorHAnsi" w:cstheme="minorBidi"/>
        </w:rPr>
        <w:t xml:space="preserve">has been </w:t>
      </w:r>
      <w:r w:rsidRPr="3948669D">
        <w:rPr>
          <w:rFonts w:asciiTheme="minorHAnsi" w:eastAsiaTheme="minorEastAsia" w:hAnsiTheme="minorHAnsi" w:cstheme="minorBidi"/>
        </w:rPr>
        <w:t>characterised by rapid economic decline, hunger</w:t>
      </w:r>
      <w:r w:rsidR="0E2CB6DB" w:rsidRPr="3948669D">
        <w:rPr>
          <w:rFonts w:asciiTheme="minorHAnsi" w:eastAsiaTheme="minorEastAsia" w:hAnsiTheme="minorHAnsi" w:cstheme="minorBidi"/>
        </w:rPr>
        <w:t xml:space="preserve"> and</w:t>
      </w:r>
      <w:r w:rsidRPr="3948669D">
        <w:rPr>
          <w:rFonts w:asciiTheme="minorHAnsi" w:eastAsiaTheme="minorEastAsia" w:hAnsiTheme="minorHAnsi" w:cstheme="minorBidi"/>
        </w:rPr>
        <w:t xml:space="preserve"> malnutrition, rises in both urban and rural poverty, a near-collapse of the</w:t>
      </w:r>
      <w:r w:rsidR="712BE491" w:rsidRPr="3948669D">
        <w:rPr>
          <w:rFonts w:asciiTheme="minorHAnsi" w:eastAsiaTheme="minorEastAsia" w:hAnsiTheme="minorHAnsi" w:cstheme="minorBidi"/>
        </w:rPr>
        <w:t xml:space="preserve"> </w:t>
      </w:r>
      <w:r w:rsidRPr="3948669D">
        <w:rPr>
          <w:rFonts w:asciiTheme="minorHAnsi" w:eastAsiaTheme="minorEastAsia" w:hAnsiTheme="minorHAnsi" w:cstheme="minorBidi"/>
        </w:rPr>
        <w:t xml:space="preserve">public health system and the almost-total exclusion of </w:t>
      </w:r>
      <w:r w:rsidR="716A79CE" w:rsidRPr="3948669D">
        <w:rPr>
          <w:rFonts w:asciiTheme="minorHAnsi" w:eastAsiaTheme="minorEastAsia" w:hAnsiTheme="minorHAnsi" w:cstheme="minorBidi"/>
        </w:rPr>
        <w:t xml:space="preserve">women and girls </w:t>
      </w:r>
      <w:r w:rsidRPr="3948669D">
        <w:rPr>
          <w:rFonts w:asciiTheme="minorHAnsi" w:eastAsiaTheme="minorEastAsia" w:hAnsiTheme="minorHAnsi" w:cstheme="minorBidi"/>
        </w:rPr>
        <w:t>from public life</w:t>
      </w:r>
      <w:r w:rsidR="00F406A8">
        <w:rPr>
          <w:rFonts w:asciiTheme="minorHAnsi" w:eastAsiaTheme="minorEastAsia" w:hAnsiTheme="minorHAnsi" w:cstheme="minorBidi"/>
        </w:rPr>
        <w:t>.</w:t>
      </w:r>
    </w:p>
    <w:p w14:paraId="14B56AE6" w14:textId="333766A8" w:rsidR="00671161" w:rsidRPr="004D1D85" w:rsidRDefault="001E6A8F" w:rsidP="00C700DC">
      <w:pPr>
        <w:pStyle w:val="Heading3"/>
      </w:pPr>
      <w:r>
        <w:t>Strategic direction</w:t>
      </w:r>
    </w:p>
    <w:p w14:paraId="55858091" w14:textId="2B89A64F" w:rsidR="1F270B33" w:rsidRDefault="04403D96" w:rsidP="3948669D">
      <w:pPr>
        <w:pStyle w:val="Heading3"/>
        <w:rPr>
          <w:rFonts w:ascii="Calibri" w:eastAsia="Calibri" w:hAnsi="Calibri" w:cs="Times New Roman"/>
          <w:b w:val="0"/>
          <w:sz w:val="22"/>
          <w:szCs w:val="22"/>
        </w:rPr>
      </w:pPr>
      <w:r w:rsidRPr="3948669D">
        <w:rPr>
          <w:rFonts w:ascii="Calibri" w:eastAsia="Calibri" w:hAnsi="Calibri" w:cs="Times New Roman"/>
          <w:b w:val="0"/>
          <w:sz w:val="22"/>
          <w:szCs w:val="22"/>
        </w:rPr>
        <w:t>Since</w:t>
      </w:r>
      <w:r w:rsidR="1EB0ED58" w:rsidRPr="3948669D">
        <w:rPr>
          <w:rFonts w:ascii="Calibri" w:eastAsia="Calibri" w:hAnsi="Calibri" w:cs="Times New Roman"/>
          <w:b w:val="0"/>
          <w:sz w:val="22"/>
          <w:szCs w:val="22"/>
        </w:rPr>
        <w:t xml:space="preserve"> </w:t>
      </w:r>
      <w:r w:rsidR="0040366C" w:rsidRPr="3948669D">
        <w:rPr>
          <w:rFonts w:ascii="Calibri" w:eastAsia="Calibri" w:hAnsi="Calibri" w:cs="Times New Roman"/>
          <w:b w:val="0"/>
          <w:sz w:val="22"/>
          <w:szCs w:val="22"/>
        </w:rPr>
        <w:t xml:space="preserve">2021, Australia </w:t>
      </w:r>
      <w:r w:rsidR="61A6E7D8" w:rsidRPr="3948669D">
        <w:rPr>
          <w:rFonts w:ascii="Calibri" w:eastAsia="Calibri" w:hAnsi="Calibri" w:cs="Times New Roman"/>
          <w:b w:val="0"/>
          <w:sz w:val="22"/>
          <w:szCs w:val="22"/>
        </w:rPr>
        <w:t xml:space="preserve">has </w:t>
      </w:r>
      <w:r w:rsidR="0040366C" w:rsidRPr="3948669D">
        <w:rPr>
          <w:rFonts w:ascii="Calibri" w:eastAsia="Calibri" w:hAnsi="Calibri" w:cs="Times New Roman"/>
          <w:b w:val="0"/>
          <w:sz w:val="22"/>
          <w:szCs w:val="22"/>
        </w:rPr>
        <w:t xml:space="preserve">pivoted its development program </w:t>
      </w:r>
      <w:r w:rsidR="23C867A5" w:rsidRPr="3948669D">
        <w:rPr>
          <w:rFonts w:ascii="Calibri" w:eastAsia="Calibri" w:hAnsi="Calibri" w:cs="Times New Roman"/>
          <w:b w:val="0"/>
          <w:sz w:val="22"/>
          <w:szCs w:val="22"/>
        </w:rPr>
        <w:t xml:space="preserve">to respond to the </w:t>
      </w:r>
      <w:r w:rsidR="3573D9A6" w:rsidRPr="3948669D">
        <w:rPr>
          <w:rFonts w:ascii="Calibri" w:eastAsia="Calibri" w:hAnsi="Calibri" w:cs="Times New Roman"/>
          <w:b w:val="0"/>
          <w:sz w:val="22"/>
          <w:szCs w:val="22"/>
        </w:rPr>
        <w:t>humanitarian</w:t>
      </w:r>
      <w:r w:rsidR="23C867A5" w:rsidRPr="3948669D">
        <w:rPr>
          <w:rFonts w:ascii="Calibri" w:eastAsia="Calibri" w:hAnsi="Calibri" w:cs="Times New Roman"/>
          <w:b w:val="0"/>
          <w:sz w:val="22"/>
          <w:szCs w:val="22"/>
        </w:rPr>
        <w:t xml:space="preserve"> crisis </w:t>
      </w:r>
      <w:r w:rsidR="0040366C" w:rsidRPr="3948669D">
        <w:rPr>
          <w:rFonts w:ascii="Calibri" w:eastAsia="Calibri" w:hAnsi="Calibri" w:cs="Times New Roman"/>
          <w:b w:val="0"/>
          <w:sz w:val="22"/>
          <w:szCs w:val="22"/>
        </w:rPr>
        <w:t>in Afghanistan</w:t>
      </w:r>
      <w:r w:rsidR="0CD483F1" w:rsidRPr="3948669D">
        <w:rPr>
          <w:rFonts w:ascii="Calibri" w:eastAsia="Calibri" w:hAnsi="Calibri" w:cs="Times New Roman"/>
          <w:b w:val="0"/>
          <w:sz w:val="22"/>
          <w:szCs w:val="22"/>
        </w:rPr>
        <w:t xml:space="preserve"> and </w:t>
      </w:r>
      <w:r w:rsidR="1A4A6449" w:rsidRPr="3948669D">
        <w:rPr>
          <w:rFonts w:ascii="Calibri" w:eastAsia="Calibri" w:hAnsi="Calibri" w:cs="Times New Roman"/>
          <w:b w:val="0"/>
          <w:sz w:val="22"/>
          <w:szCs w:val="22"/>
        </w:rPr>
        <w:t>n</w:t>
      </w:r>
      <w:r w:rsidR="1A4A6449" w:rsidRPr="3948669D">
        <w:rPr>
          <w:rFonts w:asciiTheme="minorHAnsi" w:eastAsiaTheme="minorEastAsia" w:hAnsiTheme="minorHAnsi" w:cstheme="minorBidi"/>
          <w:b w:val="0"/>
          <w:sz w:val="22"/>
          <w:szCs w:val="22"/>
        </w:rPr>
        <w:t>eighbouring</w:t>
      </w:r>
      <w:r w:rsidR="0CD483F1" w:rsidRPr="3948669D">
        <w:rPr>
          <w:rFonts w:asciiTheme="minorHAnsi" w:eastAsiaTheme="minorEastAsia" w:hAnsiTheme="minorHAnsi" w:cstheme="minorBidi"/>
          <w:b w:val="0"/>
          <w:sz w:val="22"/>
          <w:szCs w:val="22"/>
        </w:rPr>
        <w:t xml:space="preserve"> </w:t>
      </w:r>
      <w:r w:rsidR="782D310C" w:rsidRPr="3948669D">
        <w:rPr>
          <w:rFonts w:asciiTheme="minorHAnsi" w:eastAsiaTheme="minorEastAsia" w:hAnsiTheme="minorHAnsi" w:cstheme="minorBidi"/>
          <w:b w:val="0"/>
          <w:sz w:val="22"/>
          <w:szCs w:val="22"/>
        </w:rPr>
        <w:t>countries.  Australia has provided</w:t>
      </w:r>
      <w:r w:rsidR="15A74BF7" w:rsidRPr="3948669D">
        <w:rPr>
          <w:rFonts w:asciiTheme="minorHAnsi" w:eastAsiaTheme="minorEastAsia" w:hAnsiTheme="minorHAnsi" w:cstheme="minorBidi"/>
          <w:b w:val="0"/>
          <w:sz w:val="22"/>
          <w:szCs w:val="22"/>
        </w:rPr>
        <w:t xml:space="preserve"> more than $260 million </w:t>
      </w:r>
      <w:r w:rsidR="4C0741EF" w:rsidRPr="3948669D">
        <w:rPr>
          <w:rFonts w:asciiTheme="minorHAnsi" w:eastAsiaTheme="minorEastAsia" w:hAnsiTheme="minorHAnsi" w:cstheme="minorBidi"/>
          <w:b w:val="0"/>
          <w:sz w:val="22"/>
          <w:szCs w:val="22"/>
        </w:rPr>
        <w:t>in</w:t>
      </w:r>
      <w:r w:rsidR="15A74BF7" w:rsidRPr="3948669D">
        <w:rPr>
          <w:rFonts w:asciiTheme="minorHAnsi" w:eastAsiaTheme="minorEastAsia" w:hAnsiTheme="minorHAnsi" w:cstheme="minorBidi"/>
          <w:b w:val="0"/>
          <w:sz w:val="22"/>
          <w:szCs w:val="22"/>
        </w:rPr>
        <w:t xml:space="preserve"> emergency </w:t>
      </w:r>
      <w:r w:rsidR="2F86DFC3" w:rsidRPr="3948669D">
        <w:rPr>
          <w:rFonts w:asciiTheme="minorHAnsi" w:eastAsiaTheme="minorEastAsia" w:hAnsiTheme="minorHAnsi" w:cstheme="minorBidi"/>
          <w:b w:val="0"/>
          <w:sz w:val="22"/>
          <w:szCs w:val="22"/>
        </w:rPr>
        <w:t xml:space="preserve">and basic needs </w:t>
      </w:r>
      <w:r w:rsidR="15A74BF7" w:rsidRPr="3948669D">
        <w:rPr>
          <w:rFonts w:asciiTheme="minorHAnsi" w:eastAsiaTheme="minorEastAsia" w:hAnsiTheme="minorHAnsi" w:cstheme="minorBidi"/>
          <w:b w:val="0"/>
          <w:sz w:val="22"/>
          <w:szCs w:val="22"/>
        </w:rPr>
        <w:t>assistance for Afghans, refugees, internally displaced people and</w:t>
      </w:r>
      <w:r w:rsidR="01718543" w:rsidRPr="3948669D">
        <w:rPr>
          <w:rFonts w:asciiTheme="minorHAnsi" w:eastAsiaTheme="minorEastAsia" w:hAnsiTheme="minorHAnsi" w:cstheme="minorBidi"/>
          <w:b w:val="0"/>
          <w:sz w:val="22"/>
          <w:szCs w:val="22"/>
        </w:rPr>
        <w:t xml:space="preserve"> their</w:t>
      </w:r>
      <w:r w:rsidR="15A74BF7" w:rsidRPr="3948669D">
        <w:rPr>
          <w:rFonts w:asciiTheme="minorHAnsi" w:eastAsiaTheme="minorEastAsia" w:hAnsiTheme="minorHAnsi" w:cstheme="minorBidi"/>
          <w:b w:val="0"/>
          <w:sz w:val="22"/>
          <w:szCs w:val="22"/>
        </w:rPr>
        <w:t xml:space="preserve"> host communities.</w:t>
      </w:r>
      <w:r w:rsidR="148D8A36" w:rsidRPr="3948669D">
        <w:rPr>
          <w:rFonts w:asciiTheme="minorHAnsi" w:eastAsiaTheme="minorEastAsia" w:hAnsiTheme="minorHAnsi" w:cstheme="minorBidi"/>
          <w:b w:val="0"/>
          <w:sz w:val="22"/>
          <w:szCs w:val="22"/>
        </w:rPr>
        <w:t xml:space="preserve"> </w:t>
      </w:r>
      <w:r w:rsidR="2B0C048D" w:rsidRPr="3948669D">
        <w:rPr>
          <w:rFonts w:asciiTheme="minorHAnsi" w:eastAsiaTheme="minorEastAsia" w:hAnsiTheme="minorHAnsi" w:cstheme="minorBidi"/>
          <w:b w:val="0"/>
          <w:sz w:val="22"/>
          <w:szCs w:val="22"/>
        </w:rPr>
        <w:t xml:space="preserve">It </w:t>
      </w:r>
      <w:r w:rsidR="148D8A36" w:rsidRPr="3948669D">
        <w:rPr>
          <w:rFonts w:asciiTheme="minorHAnsi" w:eastAsiaTheme="minorEastAsia" w:hAnsiTheme="minorHAnsi" w:cstheme="minorBidi"/>
          <w:b w:val="0"/>
          <w:sz w:val="22"/>
          <w:szCs w:val="22"/>
        </w:rPr>
        <w:t xml:space="preserve">includes food, </w:t>
      </w:r>
      <w:r w:rsidR="3361498F" w:rsidRPr="3948669D">
        <w:rPr>
          <w:rFonts w:asciiTheme="minorHAnsi" w:eastAsiaTheme="minorEastAsia" w:hAnsiTheme="minorHAnsi" w:cstheme="minorBidi"/>
          <w:b w:val="0"/>
          <w:sz w:val="22"/>
          <w:szCs w:val="22"/>
        </w:rPr>
        <w:t xml:space="preserve">water, </w:t>
      </w:r>
      <w:r w:rsidR="2BBE1CC5" w:rsidRPr="3948669D">
        <w:rPr>
          <w:rFonts w:asciiTheme="minorHAnsi" w:eastAsiaTheme="minorEastAsia" w:hAnsiTheme="minorHAnsi" w:cstheme="minorBidi"/>
          <w:b w:val="0"/>
          <w:sz w:val="22"/>
          <w:szCs w:val="22"/>
        </w:rPr>
        <w:t>shelter</w:t>
      </w:r>
      <w:r w:rsidR="148D8A36" w:rsidRPr="3948669D">
        <w:rPr>
          <w:rFonts w:asciiTheme="minorHAnsi" w:eastAsiaTheme="minorEastAsia" w:hAnsiTheme="minorHAnsi" w:cstheme="minorBidi"/>
          <w:b w:val="0"/>
          <w:sz w:val="22"/>
          <w:szCs w:val="22"/>
        </w:rPr>
        <w:t>, health</w:t>
      </w:r>
      <w:r w:rsidR="42B4810E" w:rsidRPr="3948669D">
        <w:rPr>
          <w:rFonts w:asciiTheme="minorHAnsi" w:eastAsiaTheme="minorEastAsia" w:hAnsiTheme="minorHAnsi" w:cstheme="minorBidi"/>
          <w:b w:val="0"/>
          <w:sz w:val="22"/>
          <w:szCs w:val="22"/>
        </w:rPr>
        <w:t>, education</w:t>
      </w:r>
      <w:r w:rsidR="148D8A36" w:rsidRPr="3948669D">
        <w:rPr>
          <w:rFonts w:asciiTheme="minorHAnsi" w:eastAsiaTheme="minorEastAsia" w:hAnsiTheme="minorHAnsi" w:cstheme="minorBidi"/>
          <w:b w:val="0"/>
          <w:sz w:val="22"/>
          <w:szCs w:val="22"/>
        </w:rPr>
        <w:t xml:space="preserve"> and protection services </w:t>
      </w:r>
      <w:r w:rsidR="09DA6A29" w:rsidRPr="3948669D">
        <w:rPr>
          <w:rFonts w:asciiTheme="minorHAnsi" w:eastAsiaTheme="minorEastAsia" w:hAnsiTheme="minorHAnsi" w:cstheme="minorBidi"/>
          <w:b w:val="0"/>
          <w:sz w:val="22"/>
          <w:szCs w:val="22"/>
        </w:rPr>
        <w:t>through</w:t>
      </w:r>
      <w:r w:rsidR="148D8A36" w:rsidRPr="3948669D">
        <w:rPr>
          <w:rFonts w:asciiTheme="minorHAnsi" w:eastAsiaTheme="minorEastAsia" w:hAnsiTheme="minorHAnsi" w:cstheme="minorBidi"/>
          <w:b w:val="0"/>
          <w:sz w:val="22"/>
          <w:szCs w:val="22"/>
        </w:rPr>
        <w:t xml:space="preserve"> UN and civil society partners</w:t>
      </w:r>
      <w:r w:rsidR="72CD73A6" w:rsidRPr="3948669D">
        <w:rPr>
          <w:rFonts w:asciiTheme="minorHAnsi" w:eastAsiaTheme="minorEastAsia" w:hAnsiTheme="minorHAnsi" w:cstheme="minorBidi"/>
          <w:b w:val="0"/>
          <w:sz w:val="22"/>
          <w:szCs w:val="22"/>
        </w:rPr>
        <w:t xml:space="preserve">, with a focus on women and girls. </w:t>
      </w:r>
      <w:r w:rsidR="28F6CCB5" w:rsidRPr="3948669D">
        <w:rPr>
          <w:rFonts w:asciiTheme="minorHAnsi" w:eastAsiaTheme="minorEastAsia" w:hAnsiTheme="minorHAnsi" w:cstheme="minorBidi"/>
          <w:b w:val="0"/>
          <w:sz w:val="22"/>
          <w:szCs w:val="22"/>
        </w:rPr>
        <w:t>This</w:t>
      </w:r>
      <w:r w:rsidR="0040366C" w:rsidRPr="3948669D">
        <w:rPr>
          <w:rFonts w:ascii="Calibri" w:eastAsia="Calibri" w:hAnsi="Calibri" w:cs="Times New Roman"/>
          <w:b w:val="0"/>
          <w:sz w:val="22"/>
          <w:szCs w:val="22"/>
        </w:rPr>
        <w:t xml:space="preserve"> recognises the acute needs facing the Afghan people and</w:t>
      </w:r>
      <w:r w:rsidR="26984EC4" w:rsidRPr="3948669D">
        <w:rPr>
          <w:rFonts w:ascii="Calibri" w:eastAsia="Calibri" w:hAnsi="Calibri" w:cs="Times New Roman"/>
          <w:b w:val="0"/>
          <w:sz w:val="22"/>
          <w:szCs w:val="22"/>
        </w:rPr>
        <w:t xml:space="preserve"> </w:t>
      </w:r>
      <w:r w:rsidR="0040366C" w:rsidRPr="3948669D">
        <w:rPr>
          <w:rFonts w:ascii="Calibri" w:eastAsia="Calibri" w:hAnsi="Calibri" w:cs="Times New Roman"/>
          <w:b w:val="0"/>
          <w:sz w:val="22"/>
          <w:szCs w:val="22"/>
        </w:rPr>
        <w:t xml:space="preserve">complexities </w:t>
      </w:r>
      <w:r w:rsidR="00F406A8">
        <w:rPr>
          <w:rFonts w:ascii="Calibri" w:eastAsia="Calibri" w:hAnsi="Calibri" w:cs="Times New Roman"/>
          <w:b w:val="0"/>
          <w:sz w:val="22"/>
          <w:szCs w:val="22"/>
        </w:rPr>
        <w:t>of working</w:t>
      </w:r>
      <w:r w:rsidR="0040366C" w:rsidRPr="3948669D">
        <w:rPr>
          <w:rFonts w:ascii="Calibri" w:eastAsia="Calibri" w:hAnsi="Calibri" w:cs="Times New Roman"/>
          <w:b w:val="0"/>
          <w:sz w:val="22"/>
          <w:szCs w:val="22"/>
        </w:rPr>
        <w:t xml:space="preserve"> in Afghanistan.</w:t>
      </w:r>
    </w:p>
    <w:p w14:paraId="4572847D" w14:textId="6B88EC42" w:rsidR="002923D5" w:rsidRPr="004D1D85" w:rsidRDefault="001E6A8F" w:rsidP="3948669D">
      <w:pPr>
        <w:pStyle w:val="Heading3"/>
        <w:rPr>
          <w:rFonts w:asciiTheme="minorHAnsi" w:eastAsiaTheme="minorEastAsia" w:hAnsiTheme="minorHAnsi" w:cstheme="minorBidi"/>
        </w:rPr>
      </w:pPr>
      <w:r>
        <w:t>Program highlights</w:t>
      </w:r>
    </w:p>
    <w:p w14:paraId="34BB8C52" w14:textId="5E9A6548" w:rsidR="001E6A8F" w:rsidRDefault="001E6A8F">
      <w:r>
        <w:t>In 202</w:t>
      </w:r>
      <w:r w:rsidR="00D273B0">
        <w:t>4</w:t>
      </w:r>
      <w:r>
        <w:t xml:space="preserve">, </w:t>
      </w:r>
    </w:p>
    <w:p w14:paraId="34B1D62B" w14:textId="3664F956" w:rsidR="3948669D" w:rsidRDefault="63529D29" w:rsidP="008A4B0E">
      <w:pPr>
        <w:pStyle w:val="ListParagraph"/>
        <w:numPr>
          <w:ilvl w:val="0"/>
          <w:numId w:val="1"/>
        </w:numPr>
      </w:pPr>
      <w:r>
        <w:t xml:space="preserve">Australia supported </w:t>
      </w:r>
      <w:r w:rsidR="00F406A8">
        <w:t>1.45 million</w:t>
      </w:r>
      <w:r>
        <w:t xml:space="preserve"> vulnerable</w:t>
      </w:r>
      <w:r w:rsidR="66430B9B">
        <w:t xml:space="preserve"> women, men, girls and boys with emergency assistance in conflict and crisis situations</w:t>
      </w:r>
      <w:r w:rsidR="2E3395A9">
        <w:t>.</w:t>
      </w:r>
    </w:p>
    <w:sectPr w:rsidR="3948669D" w:rsidSect="0095740E">
      <w:headerReference w:type="default" r:id="rId23"/>
      <w:footerReference w:type="default" r:id="rId24"/>
      <w:headerReference w:type="first" r:id="rId25"/>
      <w:footerReference w:type="first" r:id="rId26"/>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2B91" w14:textId="77777777" w:rsidR="008B0F0A" w:rsidRDefault="008B0F0A" w:rsidP="00EE32FE">
      <w:pPr>
        <w:spacing w:after="0" w:line="240" w:lineRule="auto"/>
      </w:pPr>
      <w:r>
        <w:separator/>
      </w:r>
    </w:p>
  </w:endnote>
  <w:endnote w:type="continuationSeparator" w:id="0">
    <w:p w14:paraId="416A10FE" w14:textId="77777777" w:rsidR="008B0F0A" w:rsidRDefault="008B0F0A" w:rsidP="00EE32FE">
      <w:pPr>
        <w:spacing w:after="0" w:line="240" w:lineRule="auto"/>
      </w:pPr>
      <w:r>
        <w:continuationSeparator/>
      </w:r>
    </w:p>
  </w:endnote>
  <w:endnote w:type="continuationNotice" w:id="1">
    <w:p w14:paraId="26543158" w14:textId="77777777" w:rsidR="008B0F0A" w:rsidRDefault="008B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2"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4DCA5" w14:textId="77777777" w:rsidR="008B0F0A" w:rsidRDefault="008B0F0A" w:rsidP="00EE32FE">
      <w:pPr>
        <w:spacing w:after="0" w:line="240" w:lineRule="auto"/>
      </w:pPr>
      <w:bookmarkStart w:id="0" w:name="_Hlk127364773"/>
      <w:bookmarkEnd w:id="0"/>
      <w:r>
        <w:separator/>
      </w:r>
    </w:p>
  </w:footnote>
  <w:footnote w:type="continuationSeparator" w:id="0">
    <w:p w14:paraId="7A284C9F" w14:textId="77777777" w:rsidR="008B0F0A" w:rsidRDefault="008B0F0A" w:rsidP="00EE32FE">
      <w:pPr>
        <w:spacing w:after="0" w:line="240" w:lineRule="auto"/>
      </w:pPr>
      <w:r>
        <w:continuationSeparator/>
      </w:r>
    </w:p>
  </w:footnote>
  <w:footnote w:type="continuationNotice" w:id="1">
    <w:p w14:paraId="4C8D2983" w14:textId="77777777" w:rsidR="008B0F0A" w:rsidRDefault="008B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58244" behindDoc="1" locked="0" layoutInCell="1" allowOverlap="1" wp14:anchorId="3030DA87" wp14:editId="430881F7">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745A0A87" w:rsidR="00704573" w:rsidRDefault="00235C52">
    <w:pPr>
      <w:pStyle w:val="Header"/>
    </w:pPr>
    <w:r>
      <w:rPr>
        <w:noProof/>
      </w:rPr>
      <w:drawing>
        <wp:anchor distT="0" distB="0" distL="114300" distR="114300" simplePos="0" relativeHeight="251658241"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1378A63C">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B5E02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079472" o:spid="_x0000_i1025" type="#_x0000_t75" alt="Pakistan flag" style="width:52.5pt;height:29.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67CEE5B9" wp14:editId="67CEE5BA">
            <wp:extent cx="666750" cy="374650"/>
            <wp:effectExtent l="19050" t="19050" r="0" b="6350"/>
            <wp:docPr id="1746079472" name="Picture 1746079472"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940443"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374650"/>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28717167" id="Picture 1051597850" o:spid="_x0000_i1025" type="#_x0000_t75" style="width:59pt;height:35pt;visibility:visible;mso-wrap-style:square">
            <v:imagedata r:id="rId3" o:title=""/>
          </v:shape>
        </w:pict>
      </mc:Choice>
      <mc:Fallback>
        <w:drawing>
          <wp:inline distT="0" distB="0" distL="0" distR="0" wp14:anchorId="67CEE5BB" wp14:editId="67CEE5BC">
            <wp:extent cx="749300" cy="444500"/>
            <wp:effectExtent l="0" t="0" r="0" b="0"/>
            <wp:docPr id="1051597850" name="Picture 105159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9731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44450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7C6835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A46D04"/>
    <w:multiLevelType w:val="hybridMultilevel"/>
    <w:tmpl w:val="8BDE345A"/>
    <w:lvl w:ilvl="0" w:tplc="AC6C4F74">
      <w:start w:val="1"/>
      <w:numFmt w:val="bullet"/>
      <w:lvlText w:val=""/>
      <w:lvlJc w:val="left"/>
      <w:pPr>
        <w:ind w:left="720" w:hanging="360"/>
      </w:pPr>
      <w:rPr>
        <w:rFonts w:ascii="Symbol" w:hAnsi="Symbol" w:hint="default"/>
      </w:rPr>
    </w:lvl>
    <w:lvl w:ilvl="1" w:tplc="A7BA2A6A">
      <w:start w:val="1"/>
      <w:numFmt w:val="bullet"/>
      <w:lvlText w:val="o"/>
      <w:lvlJc w:val="left"/>
      <w:pPr>
        <w:ind w:left="1440" w:hanging="360"/>
      </w:pPr>
      <w:rPr>
        <w:rFonts w:ascii="Courier New" w:hAnsi="Courier New" w:hint="default"/>
      </w:rPr>
    </w:lvl>
    <w:lvl w:ilvl="2" w:tplc="6FD26448">
      <w:start w:val="1"/>
      <w:numFmt w:val="bullet"/>
      <w:lvlText w:val=""/>
      <w:lvlJc w:val="left"/>
      <w:pPr>
        <w:ind w:left="2160" w:hanging="360"/>
      </w:pPr>
      <w:rPr>
        <w:rFonts w:ascii="Wingdings" w:hAnsi="Wingdings" w:hint="default"/>
      </w:rPr>
    </w:lvl>
    <w:lvl w:ilvl="3" w:tplc="75B4D3E8">
      <w:start w:val="1"/>
      <w:numFmt w:val="bullet"/>
      <w:lvlText w:val=""/>
      <w:lvlJc w:val="left"/>
      <w:pPr>
        <w:ind w:left="2880" w:hanging="360"/>
      </w:pPr>
      <w:rPr>
        <w:rFonts w:ascii="Symbol" w:hAnsi="Symbol" w:hint="default"/>
      </w:rPr>
    </w:lvl>
    <w:lvl w:ilvl="4" w:tplc="24320086">
      <w:start w:val="1"/>
      <w:numFmt w:val="bullet"/>
      <w:lvlText w:val="o"/>
      <w:lvlJc w:val="left"/>
      <w:pPr>
        <w:ind w:left="3600" w:hanging="360"/>
      </w:pPr>
      <w:rPr>
        <w:rFonts w:ascii="Courier New" w:hAnsi="Courier New" w:hint="default"/>
      </w:rPr>
    </w:lvl>
    <w:lvl w:ilvl="5" w:tplc="9056AED6">
      <w:start w:val="1"/>
      <w:numFmt w:val="bullet"/>
      <w:lvlText w:val=""/>
      <w:lvlJc w:val="left"/>
      <w:pPr>
        <w:ind w:left="4320" w:hanging="360"/>
      </w:pPr>
      <w:rPr>
        <w:rFonts w:ascii="Wingdings" w:hAnsi="Wingdings" w:hint="default"/>
      </w:rPr>
    </w:lvl>
    <w:lvl w:ilvl="6" w:tplc="C1FC5C4A">
      <w:start w:val="1"/>
      <w:numFmt w:val="bullet"/>
      <w:lvlText w:val=""/>
      <w:lvlJc w:val="left"/>
      <w:pPr>
        <w:ind w:left="5040" w:hanging="360"/>
      </w:pPr>
      <w:rPr>
        <w:rFonts w:ascii="Symbol" w:hAnsi="Symbol" w:hint="default"/>
      </w:rPr>
    </w:lvl>
    <w:lvl w:ilvl="7" w:tplc="08C6F3E4">
      <w:start w:val="1"/>
      <w:numFmt w:val="bullet"/>
      <w:lvlText w:val="o"/>
      <w:lvlJc w:val="left"/>
      <w:pPr>
        <w:ind w:left="5760" w:hanging="360"/>
      </w:pPr>
      <w:rPr>
        <w:rFonts w:ascii="Courier New" w:hAnsi="Courier New" w:hint="default"/>
      </w:rPr>
    </w:lvl>
    <w:lvl w:ilvl="8" w:tplc="F14446AC">
      <w:start w:val="1"/>
      <w:numFmt w:val="bullet"/>
      <w:lvlText w:val=""/>
      <w:lvlJc w:val="left"/>
      <w:pPr>
        <w:ind w:left="6480" w:hanging="360"/>
      </w:pPr>
      <w:rPr>
        <w:rFonts w:ascii="Wingdings" w:hAnsi="Wingdings" w:hint="default"/>
      </w:rPr>
    </w:lvl>
  </w:abstractNum>
  <w:abstractNum w:abstractNumId="7"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9"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1177EC"/>
    <w:multiLevelType w:val="hybridMultilevel"/>
    <w:tmpl w:val="FD80D65C"/>
    <w:lvl w:ilvl="0" w:tplc="1E8C3DEA">
      <w:start w:val="1"/>
      <w:numFmt w:val="bullet"/>
      <w:lvlText w:val=""/>
      <w:lvlJc w:val="left"/>
      <w:pPr>
        <w:ind w:left="720" w:hanging="360"/>
      </w:pPr>
      <w:rPr>
        <w:rFonts w:ascii="Symbol" w:hAnsi="Symbol" w:hint="default"/>
      </w:rPr>
    </w:lvl>
    <w:lvl w:ilvl="1" w:tplc="C4929032">
      <w:start w:val="1"/>
      <w:numFmt w:val="bullet"/>
      <w:lvlText w:val="o"/>
      <w:lvlJc w:val="left"/>
      <w:pPr>
        <w:ind w:left="1440" w:hanging="360"/>
      </w:pPr>
      <w:rPr>
        <w:rFonts w:ascii="Courier New" w:hAnsi="Courier New" w:hint="default"/>
      </w:rPr>
    </w:lvl>
    <w:lvl w:ilvl="2" w:tplc="4D1213B2">
      <w:start w:val="1"/>
      <w:numFmt w:val="bullet"/>
      <w:lvlText w:val=""/>
      <w:lvlJc w:val="left"/>
      <w:pPr>
        <w:ind w:left="2160" w:hanging="360"/>
      </w:pPr>
      <w:rPr>
        <w:rFonts w:ascii="Wingdings" w:hAnsi="Wingdings" w:hint="default"/>
      </w:rPr>
    </w:lvl>
    <w:lvl w:ilvl="3" w:tplc="E1A87650">
      <w:start w:val="1"/>
      <w:numFmt w:val="bullet"/>
      <w:lvlText w:val=""/>
      <w:lvlJc w:val="left"/>
      <w:pPr>
        <w:ind w:left="2880" w:hanging="360"/>
      </w:pPr>
      <w:rPr>
        <w:rFonts w:ascii="Symbol" w:hAnsi="Symbol" w:hint="default"/>
      </w:rPr>
    </w:lvl>
    <w:lvl w:ilvl="4" w:tplc="474826A8">
      <w:start w:val="1"/>
      <w:numFmt w:val="bullet"/>
      <w:lvlText w:val="o"/>
      <w:lvlJc w:val="left"/>
      <w:pPr>
        <w:ind w:left="3600" w:hanging="360"/>
      </w:pPr>
      <w:rPr>
        <w:rFonts w:ascii="Courier New" w:hAnsi="Courier New" w:hint="default"/>
      </w:rPr>
    </w:lvl>
    <w:lvl w:ilvl="5" w:tplc="4B00C0CA">
      <w:start w:val="1"/>
      <w:numFmt w:val="bullet"/>
      <w:lvlText w:val=""/>
      <w:lvlJc w:val="left"/>
      <w:pPr>
        <w:ind w:left="4320" w:hanging="360"/>
      </w:pPr>
      <w:rPr>
        <w:rFonts w:ascii="Wingdings" w:hAnsi="Wingdings" w:hint="default"/>
      </w:rPr>
    </w:lvl>
    <w:lvl w:ilvl="6" w:tplc="B9440C3E">
      <w:start w:val="1"/>
      <w:numFmt w:val="bullet"/>
      <w:lvlText w:val=""/>
      <w:lvlJc w:val="left"/>
      <w:pPr>
        <w:ind w:left="5040" w:hanging="360"/>
      </w:pPr>
      <w:rPr>
        <w:rFonts w:ascii="Symbol" w:hAnsi="Symbol" w:hint="default"/>
      </w:rPr>
    </w:lvl>
    <w:lvl w:ilvl="7" w:tplc="1AAEE6D4">
      <w:start w:val="1"/>
      <w:numFmt w:val="bullet"/>
      <w:lvlText w:val="o"/>
      <w:lvlJc w:val="left"/>
      <w:pPr>
        <w:ind w:left="5760" w:hanging="360"/>
      </w:pPr>
      <w:rPr>
        <w:rFonts w:ascii="Courier New" w:hAnsi="Courier New" w:hint="default"/>
      </w:rPr>
    </w:lvl>
    <w:lvl w:ilvl="8" w:tplc="D9E6FF70">
      <w:start w:val="1"/>
      <w:numFmt w:val="bullet"/>
      <w:lvlText w:val=""/>
      <w:lvlJc w:val="left"/>
      <w:pPr>
        <w:ind w:left="6480" w:hanging="360"/>
      </w:pPr>
      <w:rPr>
        <w:rFonts w:ascii="Wingdings" w:hAnsi="Wingdings" w:hint="default"/>
      </w:rPr>
    </w:lvl>
  </w:abstractNum>
  <w:abstractNum w:abstractNumId="12"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D3F0D7"/>
    <w:multiLevelType w:val="hybridMultilevel"/>
    <w:tmpl w:val="AE0A3B60"/>
    <w:lvl w:ilvl="0" w:tplc="1EF050AA">
      <w:start w:val="1"/>
      <w:numFmt w:val="bullet"/>
      <w:lvlText w:val=""/>
      <w:lvlJc w:val="left"/>
      <w:pPr>
        <w:ind w:left="720" w:hanging="360"/>
      </w:pPr>
      <w:rPr>
        <w:rFonts w:ascii="Symbol" w:hAnsi="Symbol" w:hint="default"/>
      </w:rPr>
    </w:lvl>
    <w:lvl w:ilvl="1" w:tplc="F2401BDA">
      <w:start w:val="1"/>
      <w:numFmt w:val="bullet"/>
      <w:lvlText w:val="o"/>
      <w:lvlJc w:val="left"/>
      <w:pPr>
        <w:ind w:left="1440" w:hanging="360"/>
      </w:pPr>
      <w:rPr>
        <w:rFonts w:ascii="Courier New" w:hAnsi="Courier New" w:hint="default"/>
      </w:rPr>
    </w:lvl>
    <w:lvl w:ilvl="2" w:tplc="DB0AB3CC">
      <w:start w:val="1"/>
      <w:numFmt w:val="bullet"/>
      <w:lvlText w:val=""/>
      <w:lvlJc w:val="left"/>
      <w:pPr>
        <w:ind w:left="2160" w:hanging="360"/>
      </w:pPr>
      <w:rPr>
        <w:rFonts w:ascii="Wingdings" w:hAnsi="Wingdings" w:hint="default"/>
      </w:rPr>
    </w:lvl>
    <w:lvl w:ilvl="3" w:tplc="512A401C">
      <w:start w:val="1"/>
      <w:numFmt w:val="bullet"/>
      <w:lvlText w:val=""/>
      <w:lvlJc w:val="left"/>
      <w:pPr>
        <w:ind w:left="2880" w:hanging="360"/>
      </w:pPr>
      <w:rPr>
        <w:rFonts w:ascii="Symbol" w:hAnsi="Symbol" w:hint="default"/>
      </w:rPr>
    </w:lvl>
    <w:lvl w:ilvl="4" w:tplc="D3D2C41A">
      <w:start w:val="1"/>
      <w:numFmt w:val="bullet"/>
      <w:lvlText w:val="o"/>
      <w:lvlJc w:val="left"/>
      <w:pPr>
        <w:ind w:left="3600" w:hanging="360"/>
      </w:pPr>
      <w:rPr>
        <w:rFonts w:ascii="Courier New" w:hAnsi="Courier New" w:hint="default"/>
      </w:rPr>
    </w:lvl>
    <w:lvl w:ilvl="5" w:tplc="A9A4724C">
      <w:start w:val="1"/>
      <w:numFmt w:val="bullet"/>
      <w:lvlText w:val=""/>
      <w:lvlJc w:val="left"/>
      <w:pPr>
        <w:ind w:left="4320" w:hanging="360"/>
      </w:pPr>
      <w:rPr>
        <w:rFonts w:ascii="Wingdings" w:hAnsi="Wingdings" w:hint="default"/>
      </w:rPr>
    </w:lvl>
    <w:lvl w:ilvl="6" w:tplc="702A6F64">
      <w:start w:val="1"/>
      <w:numFmt w:val="bullet"/>
      <w:lvlText w:val=""/>
      <w:lvlJc w:val="left"/>
      <w:pPr>
        <w:ind w:left="5040" w:hanging="360"/>
      </w:pPr>
      <w:rPr>
        <w:rFonts w:ascii="Symbol" w:hAnsi="Symbol" w:hint="default"/>
      </w:rPr>
    </w:lvl>
    <w:lvl w:ilvl="7" w:tplc="E18408CE">
      <w:start w:val="1"/>
      <w:numFmt w:val="bullet"/>
      <w:lvlText w:val="o"/>
      <w:lvlJc w:val="left"/>
      <w:pPr>
        <w:ind w:left="5760" w:hanging="360"/>
      </w:pPr>
      <w:rPr>
        <w:rFonts w:ascii="Courier New" w:hAnsi="Courier New" w:hint="default"/>
      </w:rPr>
    </w:lvl>
    <w:lvl w:ilvl="8" w:tplc="27AC34C2">
      <w:start w:val="1"/>
      <w:numFmt w:val="bullet"/>
      <w:lvlText w:val=""/>
      <w:lvlJc w:val="left"/>
      <w:pPr>
        <w:ind w:left="6480" w:hanging="360"/>
      </w:pPr>
      <w:rPr>
        <w:rFonts w:ascii="Wingdings" w:hAnsi="Wingdings" w:hint="default"/>
      </w:rPr>
    </w:lvl>
  </w:abstractNum>
  <w:abstractNum w:abstractNumId="14"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0959023">
    <w:abstractNumId w:val="13"/>
  </w:num>
  <w:num w:numId="2" w16cid:durableId="719593366">
    <w:abstractNumId w:val="11"/>
  </w:num>
  <w:num w:numId="3" w16cid:durableId="730345011">
    <w:abstractNumId w:val="6"/>
  </w:num>
  <w:num w:numId="4" w16cid:durableId="411315745">
    <w:abstractNumId w:val="9"/>
  </w:num>
  <w:num w:numId="5" w16cid:durableId="768818958">
    <w:abstractNumId w:val="9"/>
    <w:lvlOverride w:ilvl="0">
      <w:startOverride w:val="1"/>
    </w:lvlOverride>
  </w:num>
  <w:num w:numId="6" w16cid:durableId="1890258398">
    <w:abstractNumId w:val="9"/>
    <w:lvlOverride w:ilvl="0">
      <w:startOverride w:val="1"/>
    </w:lvlOverride>
  </w:num>
  <w:num w:numId="7" w16cid:durableId="649091149">
    <w:abstractNumId w:val="12"/>
  </w:num>
  <w:num w:numId="8" w16cid:durableId="934098631">
    <w:abstractNumId w:val="3"/>
  </w:num>
  <w:num w:numId="9" w16cid:durableId="151024048">
    <w:abstractNumId w:val="9"/>
    <w:lvlOverride w:ilvl="0">
      <w:startOverride w:val="1"/>
    </w:lvlOverride>
  </w:num>
  <w:num w:numId="10" w16cid:durableId="1836610287">
    <w:abstractNumId w:val="9"/>
    <w:lvlOverride w:ilvl="0">
      <w:startOverride w:val="1"/>
    </w:lvlOverride>
  </w:num>
  <w:num w:numId="11" w16cid:durableId="2006547766">
    <w:abstractNumId w:val="9"/>
    <w:lvlOverride w:ilvl="0">
      <w:startOverride w:val="1"/>
    </w:lvlOverride>
  </w:num>
  <w:num w:numId="12" w16cid:durableId="1379822385">
    <w:abstractNumId w:val="15"/>
  </w:num>
  <w:num w:numId="13" w16cid:durableId="1276981909">
    <w:abstractNumId w:val="10"/>
  </w:num>
  <w:num w:numId="14" w16cid:durableId="1977682116">
    <w:abstractNumId w:val="12"/>
  </w:num>
  <w:num w:numId="15" w16cid:durableId="1696269951">
    <w:abstractNumId w:val="12"/>
  </w:num>
  <w:num w:numId="16" w16cid:durableId="1555584703">
    <w:abstractNumId w:val="0"/>
  </w:num>
  <w:num w:numId="17" w16cid:durableId="366376057">
    <w:abstractNumId w:val="14"/>
  </w:num>
  <w:num w:numId="18" w16cid:durableId="1909922326">
    <w:abstractNumId w:val="5"/>
  </w:num>
  <w:num w:numId="19" w16cid:durableId="2124684593">
    <w:abstractNumId w:val="4"/>
  </w:num>
  <w:num w:numId="20" w16cid:durableId="906037808">
    <w:abstractNumId w:val="2"/>
  </w:num>
  <w:num w:numId="21" w16cid:durableId="1378120932">
    <w:abstractNumId w:val="7"/>
  </w:num>
  <w:num w:numId="22" w16cid:durableId="219564270">
    <w:abstractNumId w:val="1"/>
  </w:num>
  <w:num w:numId="23" w16cid:durableId="13729951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7776"/>
    <w:rsid w:val="00017A25"/>
    <w:rsid w:val="00021DCB"/>
    <w:rsid w:val="00025428"/>
    <w:rsid w:val="00025DF3"/>
    <w:rsid w:val="00030679"/>
    <w:rsid w:val="00045E13"/>
    <w:rsid w:val="000502CA"/>
    <w:rsid w:val="00051D28"/>
    <w:rsid w:val="00055F8D"/>
    <w:rsid w:val="00065484"/>
    <w:rsid w:val="0007092D"/>
    <w:rsid w:val="00074F02"/>
    <w:rsid w:val="00077882"/>
    <w:rsid w:val="00080BCC"/>
    <w:rsid w:val="0009265B"/>
    <w:rsid w:val="00094F36"/>
    <w:rsid w:val="000A3684"/>
    <w:rsid w:val="000B7CE5"/>
    <w:rsid w:val="000C1AA4"/>
    <w:rsid w:val="000C3345"/>
    <w:rsid w:val="000C6D02"/>
    <w:rsid w:val="000E5A2E"/>
    <w:rsid w:val="000F1407"/>
    <w:rsid w:val="000F501D"/>
    <w:rsid w:val="0010098A"/>
    <w:rsid w:val="00100CEB"/>
    <w:rsid w:val="001120F8"/>
    <w:rsid w:val="00120822"/>
    <w:rsid w:val="00123E7B"/>
    <w:rsid w:val="00130FA7"/>
    <w:rsid w:val="00133CD1"/>
    <w:rsid w:val="001405B7"/>
    <w:rsid w:val="00144289"/>
    <w:rsid w:val="0014795C"/>
    <w:rsid w:val="00152BF7"/>
    <w:rsid w:val="00155730"/>
    <w:rsid w:val="00156F0A"/>
    <w:rsid w:val="00163AE3"/>
    <w:rsid w:val="001654C1"/>
    <w:rsid w:val="00176900"/>
    <w:rsid w:val="001869DB"/>
    <w:rsid w:val="0019463F"/>
    <w:rsid w:val="00197CF8"/>
    <w:rsid w:val="001A2CC2"/>
    <w:rsid w:val="001A3751"/>
    <w:rsid w:val="001A3856"/>
    <w:rsid w:val="001A687C"/>
    <w:rsid w:val="001B3A98"/>
    <w:rsid w:val="001B3B4C"/>
    <w:rsid w:val="001B3D6A"/>
    <w:rsid w:val="001B461C"/>
    <w:rsid w:val="001D0846"/>
    <w:rsid w:val="001D29C1"/>
    <w:rsid w:val="001D7F3A"/>
    <w:rsid w:val="001E0A36"/>
    <w:rsid w:val="001E0D67"/>
    <w:rsid w:val="001E6A8F"/>
    <w:rsid w:val="001F37A5"/>
    <w:rsid w:val="001F585D"/>
    <w:rsid w:val="001F602F"/>
    <w:rsid w:val="0020638E"/>
    <w:rsid w:val="00206BB9"/>
    <w:rsid w:val="0021280C"/>
    <w:rsid w:val="00215E10"/>
    <w:rsid w:val="0021791D"/>
    <w:rsid w:val="00222C6E"/>
    <w:rsid w:val="00232F10"/>
    <w:rsid w:val="00233F1A"/>
    <w:rsid w:val="00235C52"/>
    <w:rsid w:val="0023702A"/>
    <w:rsid w:val="002449A4"/>
    <w:rsid w:val="00246196"/>
    <w:rsid w:val="00265727"/>
    <w:rsid w:val="00274B14"/>
    <w:rsid w:val="00287D35"/>
    <w:rsid w:val="002903BA"/>
    <w:rsid w:val="00290E4E"/>
    <w:rsid w:val="002923D5"/>
    <w:rsid w:val="00292A6D"/>
    <w:rsid w:val="002965B1"/>
    <w:rsid w:val="002A027E"/>
    <w:rsid w:val="002A03E7"/>
    <w:rsid w:val="002C03C0"/>
    <w:rsid w:val="002C1236"/>
    <w:rsid w:val="002C1E1B"/>
    <w:rsid w:val="002F21F5"/>
    <w:rsid w:val="002F2E2F"/>
    <w:rsid w:val="002F3A6A"/>
    <w:rsid w:val="002F65B2"/>
    <w:rsid w:val="002F72E3"/>
    <w:rsid w:val="00302F3D"/>
    <w:rsid w:val="0030387C"/>
    <w:rsid w:val="00306A56"/>
    <w:rsid w:val="00306BCA"/>
    <w:rsid w:val="003108B2"/>
    <w:rsid w:val="0032242F"/>
    <w:rsid w:val="003227DD"/>
    <w:rsid w:val="00327C4D"/>
    <w:rsid w:val="00332955"/>
    <w:rsid w:val="00341FBF"/>
    <w:rsid w:val="00343F6F"/>
    <w:rsid w:val="00344586"/>
    <w:rsid w:val="00353A69"/>
    <w:rsid w:val="00353EBF"/>
    <w:rsid w:val="003575EF"/>
    <w:rsid w:val="00357C23"/>
    <w:rsid w:val="00363489"/>
    <w:rsid w:val="003816EA"/>
    <w:rsid w:val="00385EEC"/>
    <w:rsid w:val="003872A8"/>
    <w:rsid w:val="003A1CEC"/>
    <w:rsid w:val="003C0D0F"/>
    <w:rsid w:val="003C29FC"/>
    <w:rsid w:val="003C3F38"/>
    <w:rsid w:val="003C4C08"/>
    <w:rsid w:val="003C5770"/>
    <w:rsid w:val="003E192E"/>
    <w:rsid w:val="003E3447"/>
    <w:rsid w:val="003F62F1"/>
    <w:rsid w:val="0040062A"/>
    <w:rsid w:val="00401597"/>
    <w:rsid w:val="00402F34"/>
    <w:rsid w:val="0040366C"/>
    <w:rsid w:val="004041C7"/>
    <w:rsid w:val="00413D08"/>
    <w:rsid w:val="0041672B"/>
    <w:rsid w:val="00426B9A"/>
    <w:rsid w:val="0043194D"/>
    <w:rsid w:val="00432798"/>
    <w:rsid w:val="004411D8"/>
    <w:rsid w:val="00443150"/>
    <w:rsid w:val="00444134"/>
    <w:rsid w:val="004516E0"/>
    <w:rsid w:val="00461828"/>
    <w:rsid w:val="004641A7"/>
    <w:rsid w:val="0046667F"/>
    <w:rsid w:val="00467643"/>
    <w:rsid w:val="004740DD"/>
    <w:rsid w:val="00480980"/>
    <w:rsid w:val="00490023"/>
    <w:rsid w:val="004959D3"/>
    <w:rsid w:val="004A0011"/>
    <w:rsid w:val="004A0B2C"/>
    <w:rsid w:val="004A4242"/>
    <w:rsid w:val="004B2F7F"/>
    <w:rsid w:val="004C24E5"/>
    <w:rsid w:val="004C403F"/>
    <w:rsid w:val="004D0049"/>
    <w:rsid w:val="004D1D85"/>
    <w:rsid w:val="004D38A2"/>
    <w:rsid w:val="004D49FE"/>
    <w:rsid w:val="004E2304"/>
    <w:rsid w:val="004E6FA1"/>
    <w:rsid w:val="004F6FEF"/>
    <w:rsid w:val="00502B26"/>
    <w:rsid w:val="00511714"/>
    <w:rsid w:val="00513FF9"/>
    <w:rsid w:val="00515159"/>
    <w:rsid w:val="00515F18"/>
    <w:rsid w:val="00521152"/>
    <w:rsid w:val="005220C7"/>
    <w:rsid w:val="005258B3"/>
    <w:rsid w:val="0053464B"/>
    <w:rsid w:val="00545268"/>
    <w:rsid w:val="00585B8E"/>
    <w:rsid w:val="00592C35"/>
    <w:rsid w:val="00592E1A"/>
    <w:rsid w:val="00595180"/>
    <w:rsid w:val="005A4153"/>
    <w:rsid w:val="005E2754"/>
    <w:rsid w:val="005E2DDE"/>
    <w:rsid w:val="005E65BF"/>
    <w:rsid w:val="005F7B84"/>
    <w:rsid w:val="006023C1"/>
    <w:rsid w:val="00616B35"/>
    <w:rsid w:val="00633110"/>
    <w:rsid w:val="006337A3"/>
    <w:rsid w:val="00634CC1"/>
    <w:rsid w:val="006356F9"/>
    <w:rsid w:val="0064364A"/>
    <w:rsid w:val="0066074C"/>
    <w:rsid w:val="00661961"/>
    <w:rsid w:val="00665E07"/>
    <w:rsid w:val="0066646F"/>
    <w:rsid w:val="00671161"/>
    <w:rsid w:val="006731E4"/>
    <w:rsid w:val="00685065"/>
    <w:rsid w:val="00687044"/>
    <w:rsid w:val="006927FF"/>
    <w:rsid w:val="006A1920"/>
    <w:rsid w:val="006A3040"/>
    <w:rsid w:val="006A3CFB"/>
    <w:rsid w:val="006A721C"/>
    <w:rsid w:val="006A7D3F"/>
    <w:rsid w:val="006B1B6F"/>
    <w:rsid w:val="006B7E81"/>
    <w:rsid w:val="006C13E7"/>
    <w:rsid w:val="006C24F5"/>
    <w:rsid w:val="006D49BC"/>
    <w:rsid w:val="007018A3"/>
    <w:rsid w:val="00702718"/>
    <w:rsid w:val="00704573"/>
    <w:rsid w:val="00710D68"/>
    <w:rsid w:val="0071149B"/>
    <w:rsid w:val="00712C82"/>
    <w:rsid w:val="0072314C"/>
    <w:rsid w:val="007332ED"/>
    <w:rsid w:val="00736AB2"/>
    <w:rsid w:val="0076381C"/>
    <w:rsid w:val="00766FF5"/>
    <w:rsid w:val="00770B31"/>
    <w:rsid w:val="00771669"/>
    <w:rsid w:val="00780DC2"/>
    <w:rsid w:val="00784402"/>
    <w:rsid w:val="00790F87"/>
    <w:rsid w:val="00791418"/>
    <w:rsid w:val="007919D5"/>
    <w:rsid w:val="0079728E"/>
    <w:rsid w:val="007B7FAC"/>
    <w:rsid w:val="007C2DC4"/>
    <w:rsid w:val="007C5166"/>
    <w:rsid w:val="007C6F21"/>
    <w:rsid w:val="007C76D3"/>
    <w:rsid w:val="007D3457"/>
    <w:rsid w:val="007D43DA"/>
    <w:rsid w:val="007D522F"/>
    <w:rsid w:val="007D53CA"/>
    <w:rsid w:val="007E03A4"/>
    <w:rsid w:val="007F312B"/>
    <w:rsid w:val="007F6492"/>
    <w:rsid w:val="008009CE"/>
    <w:rsid w:val="00801B1F"/>
    <w:rsid w:val="00827BFC"/>
    <w:rsid w:val="0083220B"/>
    <w:rsid w:val="00845374"/>
    <w:rsid w:val="00845E9A"/>
    <w:rsid w:val="008519E9"/>
    <w:rsid w:val="00863B6C"/>
    <w:rsid w:val="00865EA9"/>
    <w:rsid w:val="008662C1"/>
    <w:rsid w:val="00870A3F"/>
    <w:rsid w:val="008714F6"/>
    <w:rsid w:val="008728F0"/>
    <w:rsid w:val="008762BE"/>
    <w:rsid w:val="00877949"/>
    <w:rsid w:val="00890C17"/>
    <w:rsid w:val="00892737"/>
    <w:rsid w:val="00895DD6"/>
    <w:rsid w:val="008A1F79"/>
    <w:rsid w:val="008A226C"/>
    <w:rsid w:val="008A403B"/>
    <w:rsid w:val="008A4B0E"/>
    <w:rsid w:val="008A7873"/>
    <w:rsid w:val="008A7880"/>
    <w:rsid w:val="008B0839"/>
    <w:rsid w:val="008B0F0A"/>
    <w:rsid w:val="008B0F13"/>
    <w:rsid w:val="008B1B19"/>
    <w:rsid w:val="008B3B41"/>
    <w:rsid w:val="008B68E7"/>
    <w:rsid w:val="008B6963"/>
    <w:rsid w:val="008C2F65"/>
    <w:rsid w:val="008C3BB8"/>
    <w:rsid w:val="008C3C99"/>
    <w:rsid w:val="008D25CF"/>
    <w:rsid w:val="008E290E"/>
    <w:rsid w:val="008E3E6B"/>
    <w:rsid w:val="008F227F"/>
    <w:rsid w:val="00900C4B"/>
    <w:rsid w:val="00901F0F"/>
    <w:rsid w:val="009026A6"/>
    <w:rsid w:val="00907E14"/>
    <w:rsid w:val="0091100D"/>
    <w:rsid w:val="00914131"/>
    <w:rsid w:val="00920024"/>
    <w:rsid w:val="0093254D"/>
    <w:rsid w:val="00946B4B"/>
    <w:rsid w:val="00947AD0"/>
    <w:rsid w:val="009526F7"/>
    <w:rsid w:val="009548F5"/>
    <w:rsid w:val="0095495A"/>
    <w:rsid w:val="0095740E"/>
    <w:rsid w:val="009654C9"/>
    <w:rsid w:val="00965509"/>
    <w:rsid w:val="00980A4B"/>
    <w:rsid w:val="0099135A"/>
    <w:rsid w:val="009952A4"/>
    <w:rsid w:val="009A030D"/>
    <w:rsid w:val="009A649F"/>
    <w:rsid w:val="009B2A87"/>
    <w:rsid w:val="009B5FC6"/>
    <w:rsid w:val="009C29CC"/>
    <w:rsid w:val="009D13AB"/>
    <w:rsid w:val="009D7B89"/>
    <w:rsid w:val="009F4957"/>
    <w:rsid w:val="00A01D6E"/>
    <w:rsid w:val="00A17774"/>
    <w:rsid w:val="00A2698E"/>
    <w:rsid w:val="00A4001E"/>
    <w:rsid w:val="00A40566"/>
    <w:rsid w:val="00A54E1E"/>
    <w:rsid w:val="00A63A07"/>
    <w:rsid w:val="00A735CF"/>
    <w:rsid w:val="00A7750B"/>
    <w:rsid w:val="00A925CE"/>
    <w:rsid w:val="00AA6ACC"/>
    <w:rsid w:val="00AC6062"/>
    <w:rsid w:val="00AC7A86"/>
    <w:rsid w:val="00AD6E66"/>
    <w:rsid w:val="00AE166C"/>
    <w:rsid w:val="00AF7C26"/>
    <w:rsid w:val="00B057A4"/>
    <w:rsid w:val="00B12A73"/>
    <w:rsid w:val="00B35181"/>
    <w:rsid w:val="00B36FC8"/>
    <w:rsid w:val="00B45010"/>
    <w:rsid w:val="00B4776F"/>
    <w:rsid w:val="00B54BE6"/>
    <w:rsid w:val="00B578F2"/>
    <w:rsid w:val="00B76033"/>
    <w:rsid w:val="00B772ED"/>
    <w:rsid w:val="00B818B4"/>
    <w:rsid w:val="00B84D6F"/>
    <w:rsid w:val="00B92A48"/>
    <w:rsid w:val="00BA3785"/>
    <w:rsid w:val="00BB6C40"/>
    <w:rsid w:val="00BB7E09"/>
    <w:rsid w:val="00BC50D3"/>
    <w:rsid w:val="00BD1D28"/>
    <w:rsid w:val="00BE0B2D"/>
    <w:rsid w:val="00BE7DC3"/>
    <w:rsid w:val="00C02DDF"/>
    <w:rsid w:val="00C02F9A"/>
    <w:rsid w:val="00C107A8"/>
    <w:rsid w:val="00C12648"/>
    <w:rsid w:val="00C13173"/>
    <w:rsid w:val="00C33D8D"/>
    <w:rsid w:val="00C403E0"/>
    <w:rsid w:val="00C40760"/>
    <w:rsid w:val="00C42EE2"/>
    <w:rsid w:val="00C52EC4"/>
    <w:rsid w:val="00C60EBF"/>
    <w:rsid w:val="00C700DC"/>
    <w:rsid w:val="00C71682"/>
    <w:rsid w:val="00C77021"/>
    <w:rsid w:val="00C8771C"/>
    <w:rsid w:val="00C94B61"/>
    <w:rsid w:val="00C96C0B"/>
    <w:rsid w:val="00CA1E67"/>
    <w:rsid w:val="00CB02DE"/>
    <w:rsid w:val="00CB23F5"/>
    <w:rsid w:val="00CB7C57"/>
    <w:rsid w:val="00CC2B03"/>
    <w:rsid w:val="00CC4616"/>
    <w:rsid w:val="00CC5EEC"/>
    <w:rsid w:val="00CD19DE"/>
    <w:rsid w:val="00CD260F"/>
    <w:rsid w:val="00CD624F"/>
    <w:rsid w:val="00CF14DB"/>
    <w:rsid w:val="00CF2F96"/>
    <w:rsid w:val="00CF56CE"/>
    <w:rsid w:val="00CF5E36"/>
    <w:rsid w:val="00D0511D"/>
    <w:rsid w:val="00D1292B"/>
    <w:rsid w:val="00D134EB"/>
    <w:rsid w:val="00D13E7A"/>
    <w:rsid w:val="00D21205"/>
    <w:rsid w:val="00D26781"/>
    <w:rsid w:val="00D273B0"/>
    <w:rsid w:val="00D3023D"/>
    <w:rsid w:val="00D31021"/>
    <w:rsid w:val="00D31D84"/>
    <w:rsid w:val="00D32B6E"/>
    <w:rsid w:val="00D34ADE"/>
    <w:rsid w:val="00D44CAE"/>
    <w:rsid w:val="00D5007C"/>
    <w:rsid w:val="00D50262"/>
    <w:rsid w:val="00D51D2E"/>
    <w:rsid w:val="00D5216C"/>
    <w:rsid w:val="00D53B69"/>
    <w:rsid w:val="00D6301C"/>
    <w:rsid w:val="00D637DF"/>
    <w:rsid w:val="00D700C8"/>
    <w:rsid w:val="00D708FA"/>
    <w:rsid w:val="00D7698C"/>
    <w:rsid w:val="00D93F61"/>
    <w:rsid w:val="00DA3F0A"/>
    <w:rsid w:val="00DA6024"/>
    <w:rsid w:val="00DB608B"/>
    <w:rsid w:val="00DC3C96"/>
    <w:rsid w:val="00DE17BE"/>
    <w:rsid w:val="00DF79EE"/>
    <w:rsid w:val="00E03446"/>
    <w:rsid w:val="00E035AF"/>
    <w:rsid w:val="00E07E75"/>
    <w:rsid w:val="00E100FE"/>
    <w:rsid w:val="00E13AE1"/>
    <w:rsid w:val="00E15738"/>
    <w:rsid w:val="00E363E8"/>
    <w:rsid w:val="00E467E1"/>
    <w:rsid w:val="00E50E59"/>
    <w:rsid w:val="00E5168F"/>
    <w:rsid w:val="00E62203"/>
    <w:rsid w:val="00E65B46"/>
    <w:rsid w:val="00E83793"/>
    <w:rsid w:val="00E84101"/>
    <w:rsid w:val="00E971AF"/>
    <w:rsid w:val="00E972C4"/>
    <w:rsid w:val="00EA636B"/>
    <w:rsid w:val="00EB31D3"/>
    <w:rsid w:val="00EC1229"/>
    <w:rsid w:val="00EC28B8"/>
    <w:rsid w:val="00ED65D6"/>
    <w:rsid w:val="00EE0299"/>
    <w:rsid w:val="00EE32FE"/>
    <w:rsid w:val="00EF025A"/>
    <w:rsid w:val="00F119EF"/>
    <w:rsid w:val="00F12B1C"/>
    <w:rsid w:val="00F17335"/>
    <w:rsid w:val="00F21BAF"/>
    <w:rsid w:val="00F24563"/>
    <w:rsid w:val="00F406A8"/>
    <w:rsid w:val="00F40F77"/>
    <w:rsid w:val="00F46B16"/>
    <w:rsid w:val="00F46C73"/>
    <w:rsid w:val="00F57994"/>
    <w:rsid w:val="00F63247"/>
    <w:rsid w:val="00F65F39"/>
    <w:rsid w:val="00F74B5D"/>
    <w:rsid w:val="00F753AB"/>
    <w:rsid w:val="00F76B6A"/>
    <w:rsid w:val="00F83FB0"/>
    <w:rsid w:val="00F856E4"/>
    <w:rsid w:val="00F959D5"/>
    <w:rsid w:val="00FA6592"/>
    <w:rsid w:val="00FB04F6"/>
    <w:rsid w:val="00FB22C4"/>
    <w:rsid w:val="00FC00A2"/>
    <w:rsid w:val="00FC77FE"/>
    <w:rsid w:val="00FE048B"/>
    <w:rsid w:val="00FE6C5E"/>
    <w:rsid w:val="00FF1544"/>
    <w:rsid w:val="00FF28D3"/>
    <w:rsid w:val="00FF4863"/>
    <w:rsid w:val="00FF795D"/>
    <w:rsid w:val="014CB298"/>
    <w:rsid w:val="01718543"/>
    <w:rsid w:val="01B05D6E"/>
    <w:rsid w:val="022B2F21"/>
    <w:rsid w:val="03533D87"/>
    <w:rsid w:val="03E3F805"/>
    <w:rsid w:val="04138E5F"/>
    <w:rsid w:val="04403D96"/>
    <w:rsid w:val="0464D779"/>
    <w:rsid w:val="05D5A70C"/>
    <w:rsid w:val="061402AA"/>
    <w:rsid w:val="06B8883B"/>
    <w:rsid w:val="0721D984"/>
    <w:rsid w:val="07CBF302"/>
    <w:rsid w:val="088DA9D9"/>
    <w:rsid w:val="09278CE3"/>
    <w:rsid w:val="09528FF5"/>
    <w:rsid w:val="095511F3"/>
    <w:rsid w:val="09DA6A29"/>
    <w:rsid w:val="0CC8B47C"/>
    <w:rsid w:val="0CD483F1"/>
    <w:rsid w:val="0E2CB6DB"/>
    <w:rsid w:val="0FD15540"/>
    <w:rsid w:val="1051050A"/>
    <w:rsid w:val="10551EF7"/>
    <w:rsid w:val="10AA511B"/>
    <w:rsid w:val="129436AE"/>
    <w:rsid w:val="12AB56C4"/>
    <w:rsid w:val="13129325"/>
    <w:rsid w:val="136B93A8"/>
    <w:rsid w:val="136DEDD3"/>
    <w:rsid w:val="137A687F"/>
    <w:rsid w:val="141A80A5"/>
    <w:rsid w:val="148D8A36"/>
    <w:rsid w:val="15A74BF7"/>
    <w:rsid w:val="168AD1A7"/>
    <w:rsid w:val="1901CC13"/>
    <w:rsid w:val="1A4A6449"/>
    <w:rsid w:val="1AFC51E6"/>
    <w:rsid w:val="1B07EC53"/>
    <w:rsid w:val="1C2FE15E"/>
    <w:rsid w:val="1D6C11D6"/>
    <w:rsid w:val="1DDD5181"/>
    <w:rsid w:val="1DEF0729"/>
    <w:rsid w:val="1EB0ED58"/>
    <w:rsid w:val="1EDE9741"/>
    <w:rsid w:val="1F270B33"/>
    <w:rsid w:val="2291B1E9"/>
    <w:rsid w:val="233C71E3"/>
    <w:rsid w:val="23C867A5"/>
    <w:rsid w:val="245F1FB6"/>
    <w:rsid w:val="25197F22"/>
    <w:rsid w:val="2521B9A0"/>
    <w:rsid w:val="25A2F449"/>
    <w:rsid w:val="26984EC4"/>
    <w:rsid w:val="2711117C"/>
    <w:rsid w:val="27E8146E"/>
    <w:rsid w:val="27FF3F63"/>
    <w:rsid w:val="28EFAD90"/>
    <w:rsid w:val="28F6CCB5"/>
    <w:rsid w:val="29BD5D97"/>
    <w:rsid w:val="2B0C048D"/>
    <w:rsid w:val="2B1F5400"/>
    <w:rsid w:val="2B73AB83"/>
    <w:rsid w:val="2B8AD7DF"/>
    <w:rsid w:val="2B8E231B"/>
    <w:rsid w:val="2BBE1CC5"/>
    <w:rsid w:val="2BFFB192"/>
    <w:rsid w:val="2C0EFA8F"/>
    <w:rsid w:val="2CAD2639"/>
    <w:rsid w:val="2CB6F98E"/>
    <w:rsid w:val="2D14CE85"/>
    <w:rsid w:val="2E3395A9"/>
    <w:rsid w:val="2F86DFC3"/>
    <w:rsid w:val="2F92C02A"/>
    <w:rsid w:val="30DA12F5"/>
    <w:rsid w:val="311B04AC"/>
    <w:rsid w:val="31731216"/>
    <w:rsid w:val="3204A54F"/>
    <w:rsid w:val="3361498F"/>
    <w:rsid w:val="34A01D8C"/>
    <w:rsid w:val="35113BCD"/>
    <w:rsid w:val="3573D9A6"/>
    <w:rsid w:val="3650566B"/>
    <w:rsid w:val="37063928"/>
    <w:rsid w:val="37609FA9"/>
    <w:rsid w:val="381FDB7B"/>
    <w:rsid w:val="389F85FC"/>
    <w:rsid w:val="38DB4DF6"/>
    <w:rsid w:val="3927F73C"/>
    <w:rsid w:val="3948669D"/>
    <w:rsid w:val="3ADEF35E"/>
    <w:rsid w:val="3B960E75"/>
    <w:rsid w:val="3C1E508B"/>
    <w:rsid w:val="3D2824A1"/>
    <w:rsid w:val="3D361F64"/>
    <w:rsid w:val="3D8B0CA1"/>
    <w:rsid w:val="3D9B3FCA"/>
    <w:rsid w:val="40208E10"/>
    <w:rsid w:val="40BC1A58"/>
    <w:rsid w:val="42797D42"/>
    <w:rsid w:val="429CD408"/>
    <w:rsid w:val="42B4810E"/>
    <w:rsid w:val="4303FB77"/>
    <w:rsid w:val="430E637D"/>
    <w:rsid w:val="435D8853"/>
    <w:rsid w:val="43B5191B"/>
    <w:rsid w:val="43DC69E4"/>
    <w:rsid w:val="44B2E21B"/>
    <w:rsid w:val="46DBF810"/>
    <w:rsid w:val="47423F22"/>
    <w:rsid w:val="47E4A1E6"/>
    <w:rsid w:val="482638B0"/>
    <w:rsid w:val="49F6CBAB"/>
    <w:rsid w:val="4A893F5B"/>
    <w:rsid w:val="4AAC02B0"/>
    <w:rsid w:val="4C0741EF"/>
    <w:rsid w:val="4C7977AC"/>
    <w:rsid w:val="4C96A5D7"/>
    <w:rsid w:val="4CAE2225"/>
    <w:rsid w:val="4D0F7B1E"/>
    <w:rsid w:val="4D991797"/>
    <w:rsid w:val="4E4479E6"/>
    <w:rsid w:val="4FB7E121"/>
    <w:rsid w:val="5014F7D6"/>
    <w:rsid w:val="511CC33F"/>
    <w:rsid w:val="513087F8"/>
    <w:rsid w:val="525BCEA8"/>
    <w:rsid w:val="52C4ED59"/>
    <w:rsid w:val="5369AEDA"/>
    <w:rsid w:val="53EF2FF8"/>
    <w:rsid w:val="54404D0A"/>
    <w:rsid w:val="5445F02E"/>
    <w:rsid w:val="545C1EC9"/>
    <w:rsid w:val="54B0A3A0"/>
    <w:rsid w:val="55475D7E"/>
    <w:rsid w:val="563FBA4E"/>
    <w:rsid w:val="5650C1B5"/>
    <w:rsid w:val="56DBF76B"/>
    <w:rsid w:val="57944EBC"/>
    <w:rsid w:val="57A07FEC"/>
    <w:rsid w:val="582B03B1"/>
    <w:rsid w:val="586D6913"/>
    <w:rsid w:val="58AC3C90"/>
    <w:rsid w:val="5A727778"/>
    <w:rsid w:val="5AD9C8B5"/>
    <w:rsid w:val="5BC63ABA"/>
    <w:rsid w:val="5C140C95"/>
    <w:rsid w:val="5CEEB703"/>
    <w:rsid w:val="5D5E66B0"/>
    <w:rsid w:val="5DE35093"/>
    <w:rsid w:val="5E62F809"/>
    <w:rsid w:val="6029E73D"/>
    <w:rsid w:val="603F81BB"/>
    <w:rsid w:val="616450CB"/>
    <w:rsid w:val="6186BB04"/>
    <w:rsid w:val="61A6E7D8"/>
    <w:rsid w:val="61E52C1C"/>
    <w:rsid w:val="6208587C"/>
    <w:rsid w:val="63529D29"/>
    <w:rsid w:val="63FB0366"/>
    <w:rsid w:val="65271A82"/>
    <w:rsid w:val="655A854D"/>
    <w:rsid w:val="66430B9B"/>
    <w:rsid w:val="6680704A"/>
    <w:rsid w:val="676E0580"/>
    <w:rsid w:val="67AFC1CE"/>
    <w:rsid w:val="69868233"/>
    <w:rsid w:val="699B05CE"/>
    <w:rsid w:val="69DFB162"/>
    <w:rsid w:val="6A338724"/>
    <w:rsid w:val="6A95EA80"/>
    <w:rsid w:val="6AAAA4B9"/>
    <w:rsid w:val="6AD5E37E"/>
    <w:rsid w:val="6B66CCC8"/>
    <w:rsid w:val="6BC15063"/>
    <w:rsid w:val="6C570443"/>
    <w:rsid w:val="6C709B25"/>
    <w:rsid w:val="6CD829F3"/>
    <w:rsid w:val="6ED4F80C"/>
    <w:rsid w:val="6EEF54AE"/>
    <w:rsid w:val="7036F2B9"/>
    <w:rsid w:val="70AA0654"/>
    <w:rsid w:val="70E136E7"/>
    <w:rsid w:val="712BE491"/>
    <w:rsid w:val="71347C64"/>
    <w:rsid w:val="716A79CE"/>
    <w:rsid w:val="729D19F6"/>
    <w:rsid w:val="72CD73A6"/>
    <w:rsid w:val="72CE3D8B"/>
    <w:rsid w:val="74A8C7D6"/>
    <w:rsid w:val="74F1BB1F"/>
    <w:rsid w:val="7567B02C"/>
    <w:rsid w:val="759BDBAA"/>
    <w:rsid w:val="779004B7"/>
    <w:rsid w:val="77EEEA65"/>
    <w:rsid w:val="782D310C"/>
    <w:rsid w:val="7A90135F"/>
    <w:rsid w:val="7B18EF4F"/>
    <w:rsid w:val="7CAD861F"/>
    <w:rsid w:val="7D0DD3A0"/>
    <w:rsid w:val="7DA1B1A9"/>
    <w:rsid w:val="7EFAD641"/>
    <w:rsid w:val="7F2E2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FC76A797-D994-4EBF-91DB-97F9262F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4"/>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7"/>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6"/>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ListParagraph">
    <w:name w:val="List Paragraph"/>
    <w:basedOn w:val="Normal"/>
    <w:uiPriority w:val="34"/>
    <w:qFormat/>
    <w:rsid w:val="39486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F2EFBC-EA17-4598-90DC-986C5AF105FD}">
  <ds:schemaRefs>
    <ds:schemaRef ds:uri="http://schemas.microsoft.com/office/2006/metadata/properties"/>
    <ds:schemaRef ds:uri="http://schemas.microsoft.com/office/infopath/2007/PartnerControls"/>
    <ds:schemaRef ds:uri="99303871-8934-4198-a088-14ac5c5d1c31"/>
    <ds:schemaRef ds:uri="6f2ae4e0-94e8-4b28-8f95-861d59f7ae70"/>
  </ds:schemaRefs>
</ds:datastoreItem>
</file>

<file path=customXml/itemProps2.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3.xml><?xml version="1.0" encoding="utf-8"?>
<ds:datastoreItem xmlns:ds="http://schemas.openxmlformats.org/officeDocument/2006/customXml" ds:itemID="{0FF903E5-9609-4AD8-9FDD-0F61D246C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0A261C-1600-4569-BF2B-26D491F6B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302</Words>
  <Characters>1864</Characters>
  <Application>Microsoft Office Word</Application>
  <DocSecurity>0</DocSecurity>
  <Lines>46</Lines>
  <Paragraphs>38</Paragraphs>
  <ScaleCrop>false</ScaleCrop>
  <HeadingPairs>
    <vt:vector size="2" baseType="variant">
      <vt:variant>
        <vt:lpstr>Title</vt:lpstr>
      </vt:variant>
      <vt:variant>
        <vt:i4>1</vt:i4>
      </vt:variant>
    </vt:vector>
  </HeadingPairs>
  <TitlesOfParts>
    <vt:vector size="1" baseType="lpstr">
      <vt:lpstr>Afghanistan development fact sheet 2025-26</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Afghanistan development fact sheet 2025-26</dc:title>
  <dc:subject/>
  <dc:creator>Department of Foreign Affairs and Trade</dc:creator>
  <cp:keywords>Afghanistan development fact sheet, DFAT, Department of Foreign Affairs and Trade, ODA, Australian ODA, Australian Government [SEC=OFFICIAL]</cp:keywords>
  <dc:description/>
  <cp:lastModifiedBy>Linda Roche</cp:lastModifiedBy>
  <cp:revision>7</cp:revision>
  <dcterms:created xsi:type="dcterms:W3CDTF">2025-05-16T00:45:00Z</dcterms:created>
  <dcterms:modified xsi:type="dcterms:W3CDTF">2025-05-16T01:54:00Z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v=2022.1;a=SHA256;h=797A80239F1759FB97D046A49DC17CA0A45A40A356C15412A89CB8A093A68A62</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4DFB2A45D0ABC223771DA158D4192358D096AA7E</vt:lpwstr>
  </property>
  <property fmtid="{D5CDD505-2E9C-101B-9397-08002B2CF9AE}" pid="11" name="PM_OriginationTimeStamp">
    <vt:lpwstr>2023-02-15T22:12:19Z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OriginatorUserAccountName_SHA256">
    <vt:lpwstr>2FBBEB0D07DA66FB32ADEBC0EE9E9C465FDB83D3B7358F7A76537B8BF5FB863E</vt:lpwstr>
  </property>
  <property fmtid="{D5CDD505-2E9C-101B-9397-08002B2CF9AE}" pid="24" name="PM_OriginatorDomainName_SHA256">
    <vt:lpwstr>6F3591835F3B2A8A025B00B5BA6418010DA3A17C9C26EA9C049FFD28039489A2</vt:lpwstr>
  </property>
  <property fmtid="{D5CDD505-2E9C-101B-9397-08002B2CF9AE}" pid="25" name="PM_Hash_Salt_Prev">
    <vt:lpwstr>F16482E9C4E9A7951FBE4F51FB8F19B4</vt:lpwstr>
  </property>
  <property fmtid="{D5CDD505-2E9C-101B-9397-08002B2CF9AE}" pid="26" name="PM_Hash_Salt">
    <vt:lpwstr>C77D21B7DF43EC2B8D9F75503F0FA9C2</vt:lpwstr>
  </property>
  <property fmtid="{D5CDD505-2E9C-101B-9397-08002B2CF9AE}" pid="27" name="PM_Hash_SHA1">
    <vt:lpwstr>58FEAA3A28574B4FBDCD6617B6B26494D63A9FB3</vt:lpwstr>
  </property>
  <property fmtid="{D5CDD505-2E9C-101B-9397-08002B2CF9AE}" pid="28" name="PM_Caveats_Count">
    <vt:lpwstr>0</vt:lpwstr>
  </property>
  <property fmtid="{D5CDD505-2E9C-101B-9397-08002B2CF9AE}" pid="29" name="MediaServiceImageTags">
    <vt:lpwstr/>
  </property>
  <property fmtid="{D5CDD505-2E9C-101B-9397-08002B2CF9AE}" pid="30" name="ContentTypeId">
    <vt:lpwstr>0x010100D6BD63B06336DD48B4944551E1A7B4D8</vt:lpwstr>
  </property>
</Properties>
</file>