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E5A" w:rsidRDefault="00606E5A" w:rsidP="003F6207">
      <w:pPr>
        <w:jc w:val="center"/>
        <w:rPr>
          <w:rFonts w:ascii="Arial" w:hAnsi="Arial" w:cs="Arial"/>
          <w:sz w:val="44"/>
          <w:szCs w:val="44"/>
        </w:rPr>
      </w:pPr>
      <w:r>
        <w:rPr>
          <w:rFonts w:ascii="Arial" w:hAnsi="Arial" w:cs="Arial"/>
          <w:sz w:val="44"/>
          <w:szCs w:val="44"/>
        </w:rPr>
        <w:t xml:space="preserve"> </w:t>
      </w:r>
    </w:p>
    <w:p w:rsidR="00606E5A" w:rsidRDefault="00606E5A" w:rsidP="003F6207">
      <w:pPr>
        <w:jc w:val="center"/>
        <w:rPr>
          <w:rFonts w:ascii="Arial" w:hAnsi="Arial" w:cs="Arial"/>
          <w:sz w:val="44"/>
          <w:szCs w:val="44"/>
        </w:rPr>
      </w:pPr>
    </w:p>
    <w:p w:rsidR="00606E5A" w:rsidRDefault="00606E5A" w:rsidP="0052000C">
      <w:pPr>
        <w:spacing w:line="600" w:lineRule="auto"/>
        <w:jc w:val="center"/>
        <w:rPr>
          <w:rFonts w:ascii="Arial" w:hAnsi="Arial" w:cs="Arial"/>
          <w:sz w:val="44"/>
          <w:szCs w:val="44"/>
        </w:rPr>
      </w:pPr>
      <w:r>
        <w:rPr>
          <w:rFonts w:ascii="Arial" w:hAnsi="Arial" w:cs="Arial"/>
          <w:sz w:val="44"/>
          <w:szCs w:val="44"/>
        </w:rPr>
        <w:t>SAMOA CIVIL SOCIETY SUPPORT FACILITY ANNUAL REPORT</w:t>
      </w:r>
    </w:p>
    <w:p w:rsidR="00606E5A" w:rsidRDefault="00606E5A" w:rsidP="0052000C">
      <w:pPr>
        <w:jc w:val="center"/>
        <w:rPr>
          <w:rFonts w:ascii="Arial" w:hAnsi="Arial" w:cs="Arial"/>
          <w:sz w:val="44"/>
          <w:szCs w:val="44"/>
        </w:rPr>
      </w:pPr>
      <w:r>
        <w:rPr>
          <w:rFonts w:ascii="Arial" w:hAnsi="Arial" w:cs="Arial"/>
          <w:sz w:val="44"/>
          <w:szCs w:val="44"/>
        </w:rPr>
        <w:t>1 July 2010 – 30 June 2011</w:t>
      </w:r>
    </w:p>
    <w:p w:rsidR="00606E5A" w:rsidRDefault="00606E5A" w:rsidP="0052000C">
      <w:pPr>
        <w:jc w:val="center"/>
        <w:rPr>
          <w:rFonts w:ascii="Arial" w:hAnsi="Arial" w:cs="Arial"/>
          <w:sz w:val="44"/>
          <w:szCs w:val="44"/>
        </w:rPr>
      </w:pPr>
    </w:p>
    <w:p w:rsidR="00606E5A" w:rsidRDefault="00606E5A" w:rsidP="0052000C">
      <w:pPr>
        <w:jc w:val="center"/>
        <w:rPr>
          <w:rFonts w:ascii="Arial" w:hAnsi="Arial" w:cs="Arial"/>
          <w:sz w:val="44"/>
          <w:szCs w:val="44"/>
        </w:rPr>
      </w:pPr>
    </w:p>
    <w:p w:rsidR="00606E5A" w:rsidRDefault="00606E5A" w:rsidP="0052000C">
      <w:pPr>
        <w:jc w:val="center"/>
        <w:rPr>
          <w:rFonts w:ascii="Arial" w:hAnsi="Arial" w:cs="Arial"/>
          <w:sz w:val="44"/>
          <w:szCs w:val="44"/>
        </w:rPr>
      </w:pPr>
    </w:p>
    <w:p w:rsidR="00606E5A" w:rsidRDefault="00606E5A" w:rsidP="0052000C">
      <w:pPr>
        <w:jc w:val="center"/>
        <w:rPr>
          <w:rFonts w:ascii="Arial" w:hAnsi="Arial" w:cs="Arial"/>
          <w:sz w:val="44"/>
          <w:szCs w:val="44"/>
        </w:rPr>
      </w:pPr>
    </w:p>
    <w:p w:rsidR="00606E5A" w:rsidRDefault="00606E5A" w:rsidP="0052000C">
      <w:pPr>
        <w:jc w:val="center"/>
        <w:rPr>
          <w:rFonts w:ascii="Arial" w:hAnsi="Arial" w:cs="Arial"/>
          <w:sz w:val="44"/>
          <w:szCs w:val="44"/>
        </w:rPr>
      </w:pPr>
    </w:p>
    <w:p w:rsidR="00606E5A" w:rsidRDefault="00606E5A" w:rsidP="0052000C">
      <w:pPr>
        <w:jc w:val="center"/>
        <w:rPr>
          <w:rFonts w:ascii="Arial" w:hAnsi="Arial" w:cs="Arial"/>
          <w:sz w:val="44"/>
          <w:szCs w:val="44"/>
        </w:rPr>
      </w:pPr>
      <w:r>
        <w:rPr>
          <w:rFonts w:ascii="Arial" w:hAnsi="Arial" w:cs="Arial"/>
          <w:sz w:val="44"/>
          <w:szCs w:val="44"/>
        </w:rPr>
        <w:t xml:space="preserve">Submitted by </w:t>
      </w:r>
      <w:proofErr w:type="spellStart"/>
      <w:r>
        <w:rPr>
          <w:rFonts w:ascii="Arial" w:hAnsi="Arial" w:cs="Arial"/>
          <w:sz w:val="44"/>
          <w:szCs w:val="44"/>
        </w:rPr>
        <w:t>Kilali</w:t>
      </w:r>
      <w:proofErr w:type="spellEnd"/>
      <w:r>
        <w:rPr>
          <w:rFonts w:ascii="Arial" w:hAnsi="Arial" w:cs="Arial"/>
          <w:sz w:val="44"/>
          <w:szCs w:val="44"/>
        </w:rPr>
        <w:t xml:space="preserve"> </w:t>
      </w:r>
      <w:proofErr w:type="spellStart"/>
      <w:r>
        <w:rPr>
          <w:rFonts w:ascii="Arial" w:hAnsi="Arial" w:cs="Arial"/>
          <w:sz w:val="44"/>
          <w:szCs w:val="44"/>
        </w:rPr>
        <w:t>Alailima</w:t>
      </w:r>
      <w:proofErr w:type="spellEnd"/>
      <w:r>
        <w:rPr>
          <w:rFonts w:ascii="Arial" w:hAnsi="Arial" w:cs="Arial"/>
          <w:sz w:val="44"/>
          <w:szCs w:val="44"/>
        </w:rPr>
        <w:t xml:space="preserve">, </w:t>
      </w:r>
    </w:p>
    <w:p w:rsidR="00606E5A" w:rsidRDefault="00606E5A" w:rsidP="0052000C">
      <w:pPr>
        <w:jc w:val="center"/>
        <w:rPr>
          <w:rFonts w:ascii="Arial" w:hAnsi="Arial" w:cs="Arial"/>
          <w:sz w:val="44"/>
          <w:szCs w:val="44"/>
        </w:rPr>
      </w:pPr>
      <w:proofErr w:type="spellStart"/>
      <w:r>
        <w:rPr>
          <w:rFonts w:ascii="Arial" w:hAnsi="Arial" w:cs="Arial"/>
          <w:sz w:val="44"/>
          <w:szCs w:val="44"/>
        </w:rPr>
        <w:t>Programme</w:t>
      </w:r>
      <w:proofErr w:type="spellEnd"/>
      <w:r>
        <w:rPr>
          <w:rFonts w:ascii="Arial" w:hAnsi="Arial" w:cs="Arial"/>
          <w:sz w:val="44"/>
          <w:szCs w:val="44"/>
        </w:rPr>
        <w:t xml:space="preserve"> Manager, CSSP</w:t>
      </w:r>
    </w:p>
    <w:p w:rsidR="00606E5A" w:rsidRDefault="00606E5A" w:rsidP="0052000C">
      <w:pPr>
        <w:jc w:val="center"/>
        <w:rPr>
          <w:rFonts w:ascii="Arial" w:hAnsi="Arial" w:cs="Arial"/>
          <w:sz w:val="44"/>
          <w:szCs w:val="44"/>
        </w:rPr>
      </w:pPr>
      <w:r>
        <w:rPr>
          <w:rFonts w:ascii="Arial" w:hAnsi="Arial" w:cs="Arial"/>
          <w:sz w:val="44"/>
          <w:szCs w:val="44"/>
        </w:rPr>
        <w:t>August 2011</w:t>
      </w:r>
    </w:p>
    <w:p w:rsidR="00606E5A" w:rsidRDefault="00606E5A" w:rsidP="0052000C">
      <w:pPr>
        <w:jc w:val="center"/>
        <w:rPr>
          <w:rFonts w:ascii="Arial" w:hAnsi="Arial" w:cs="Arial"/>
          <w:sz w:val="44"/>
          <w:szCs w:val="44"/>
        </w:rPr>
      </w:pPr>
    </w:p>
    <w:p w:rsidR="00606E5A" w:rsidRDefault="00606E5A" w:rsidP="0052000C">
      <w:pPr>
        <w:jc w:val="center"/>
        <w:rPr>
          <w:rFonts w:ascii="Arial" w:hAnsi="Arial" w:cs="Arial"/>
          <w:sz w:val="44"/>
          <w:szCs w:val="44"/>
        </w:rPr>
      </w:pPr>
    </w:p>
    <w:p w:rsidR="00606E5A" w:rsidRDefault="00606E5A" w:rsidP="0052000C">
      <w:pPr>
        <w:jc w:val="center"/>
        <w:rPr>
          <w:rFonts w:ascii="Arial" w:hAnsi="Arial" w:cs="Arial"/>
          <w:sz w:val="24"/>
          <w:szCs w:val="24"/>
        </w:rPr>
        <w:sectPr w:rsidR="00606E5A" w:rsidSect="003F6207">
          <w:footerReference w:type="default" r:id="rId8"/>
          <w:pgSz w:w="12240" w:h="15840"/>
          <w:pgMar w:top="720" w:right="720" w:bottom="720" w:left="720" w:header="720" w:footer="720" w:gutter="0"/>
          <w:cols w:space="720"/>
          <w:titlePg/>
          <w:docGrid w:linePitch="360"/>
        </w:sectPr>
      </w:pPr>
    </w:p>
    <w:p w:rsidR="00606E5A" w:rsidRPr="00BB1F89" w:rsidRDefault="00606E5A" w:rsidP="002D44F7">
      <w:pPr>
        <w:pStyle w:val="ListParagraph"/>
        <w:numPr>
          <w:ilvl w:val="0"/>
          <w:numId w:val="3"/>
        </w:numPr>
        <w:spacing w:before="240" w:line="360" w:lineRule="auto"/>
        <w:rPr>
          <w:rFonts w:ascii="Arial" w:hAnsi="Arial" w:cs="Arial"/>
          <w:b/>
        </w:rPr>
      </w:pPr>
      <w:r>
        <w:rPr>
          <w:rFonts w:ascii="Arial" w:hAnsi="Arial" w:cs="Arial"/>
          <w:b/>
        </w:rPr>
        <w:lastRenderedPageBreak/>
        <w:t xml:space="preserve"> </w:t>
      </w:r>
      <w:r w:rsidRPr="0012126B">
        <w:rPr>
          <w:rFonts w:ascii="Arial" w:hAnsi="Arial" w:cs="Arial"/>
          <w:b/>
        </w:rPr>
        <w:t>Executive Summary</w:t>
      </w:r>
      <w:r>
        <w:rPr>
          <w:rFonts w:ascii="Arial" w:hAnsi="Arial" w:cs="Arial"/>
          <w:b/>
        </w:rPr>
        <w:t xml:space="preserve"> </w:t>
      </w:r>
    </w:p>
    <w:p w:rsidR="00606E5A" w:rsidRDefault="00606E5A" w:rsidP="00B96605">
      <w:pPr>
        <w:pStyle w:val="ListParagraph"/>
        <w:spacing w:before="240" w:line="360" w:lineRule="auto"/>
        <w:ind w:left="357" w:firstLine="720"/>
        <w:rPr>
          <w:rFonts w:ascii="Arial" w:hAnsi="Arial" w:cs="Arial"/>
        </w:rPr>
      </w:pPr>
      <w:r>
        <w:rPr>
          <w:rFonts w:ascii="Arial" w:hAnsi="Arial" w:cs="Arial"/>
        </w:rPr>
        <w:t xml:space="preserve">The past twelve months were marked by the establishment of the CSSP Steering Committee, the </w:t>
      </w:r>
      <w:proofErr w:type="spellStart"/>
      <w:r>
        <w:rPr>
          <w:rFonts w:ascii="Arial" w:hAnsi="Arial" w:cs="Arial"/>
        </w:rPr>
        <w:t>Programme</w:t>
      </w:r>
      <w:proofErr w:type="spellEnd"/>
      <w:r>
        <w:rPr>
          <w:rFonts w:ascii="Arial" w:hAnsi="Arial" w:cs="Arial"/>
        </w:rPr>
        <w:t xml:space="preserve"> Management Unit (PMU</w:t>
      </w:r>
      <w:proofErr w:type="gramStart"/>
      <w:r>
        <w:rPr>
          <w:rFonts w:ascii="Arial" w:hAnsi="Arial" w:cs="Arial"/>
        </w:rPr>
        <w:t>)  at</w:t>
      </w:r>
      <w:proofErr w:type="gramEnd"/>
      <w:r>
        <w:rPr>
          <w:rFonts w:ascii="Arial" w:hAnsi="Arial" w:cs="Arial"/>
        </w:rPr>
        <w:t xml:space="preserve"> its temporary location at the Ministry of Finance, a first round of funding completed , and continuing strong financial support   from  European Union and AusAID. </w:t>
      </w:r>
    </w:p>
    <w:p w:rsidR="00606E5A" w:rsidRDefault="00606E5A" w:rsidP="00B96605">
      <w:pPr>
        <w:pStyle w:val="ListParagraph"/>
        <w:spacing w:before="240" w:line="360" w:lineRule="auto"/>
        <w:ind w:left="357" w:firstLine="720"/>
        <w:rPr>
          <w:rFonts w:ascii="Arial" w:hAnsi="Arial" w:cs="Arial"/>
        </w:rPr>
      </w:pPr>
      <w:r>
        <w:rPr>
          <w:rFonts w:ascii="Arial" w:hAnsi="Arial" w:cs="Arial"/>
        </w:rPr>
        <w:t xml:space="preserve"> With a new monitoring system in place</w:t>
      </w:r>
      <w:proofErr w:type="gramStart"/>
      <w:r>
        <w:rPr>
          <w:rFonts w:ascii="Arial" w:hAnsi="Arial" w:cs="Arial"/>
        </w:rPr>
        <w:t>,  CSSP</w:t>
      </w:r>
      <w:proofErr w:type="gramEnd"/>
      <w:r>
        <w:rPr>
          <w:rFonts w:ascii="Arial" w:hAnsi="Arial" w:cs="Arial"/>
        </w:rPr>
        <w:t xml:space="preserve"> conducted its first awareness survey at a recent SUNGO sponsored civil society forum.  Views expressed by forum participants are being addressed in the next funding round.  Evaluations compiled from CSSP sponsored trainings (i.e. Project Management</w:t>
      </w:r>
      <w:proofErr w:type="gramStart"/>
      <w:r>
        <w:rPr>
          <w:rFonts w:ascii="Arial" w:hAnsi="Arial" w:cs="Arial"/>
        </w:rPr>
        <w:t>,  Supervising</w:t>
      </w:r>
      <w:proofErr w:type="gramEnd"/>
      <w:r>
        <w:rPr>
          <w:rFonts w:ascii="Arial" w:hAnsi="Arial" w:cs="Arial"/>
        </w:rPr>
        <w:t xml:space="preserve"> Building Projects ) received high praise from Savaii and Upolu participants and requests for more such trainings.  Surveys and other evaluation tools developed will be utilized by CSSP to help to shape the future </w:t>
      </w:r>
      <w:proofErr w:type="gramStart"/>
      <w:r>
        <w:rPr>
          <w:rFonts w:ascii="Arial" w:hAnsi="Arial" w:cs="Arial"/>
        </w:rPr>
        <w:t>direction  and</w:t>
      </w:r>
      <w:proofErr w:type="gramEnd"/>
      <w:r>
        <w:rPr>
          <w:rFonts w:ascii="Arial" w:hAnsi="Arial" w:cs="Arial"/>
        </w:rPr>
        <w:t xml:space="preserve"> policies of the </w:t>
      </w:r>
      <w:proofErr w:type="spellStart"/>
      <w:r>
        <w:rPr>
          <w:rFonts w:ascii="Arial" w:hAnsi="Arial" w:cs="Arial"/>
        </w:rPr>
        <w:t>programme</w:t>
      </w:r>
      <w:proofErr w:type="spellEnd"/>
      <w:r>
        <w:rPr>
          <w:rFonts w:ascii="Arial" w:hAnsi="Arial" w:cs="Arial"/>
        </w:rPr>
        <w:t>.  Although we are a year away from being able to report back against all our indicators, CSSP has made a good start in monitoring and assessing its impact.</w:t>
      </w:r>
    </w:p>
    <w:p w:rsidR="00606E5A" w:rsidRDefault="00606E5A" w:rsidP="0013408D">
      <w:pPr>
        <w:pStyle w:val="ListParagraph"/>
        <w:spacing w:before="240" w:line="360" w:lineRule="auto"/>
        <w:ind w:left="357" w:firstLine="720"/>
        <w:rPr>
          <w:rFonts w:ascii="Arial" w:hAnsi="Arial" w:cs="Arial"/>
        </w:rPr>
      </w:pPr>
      <w:r>
        <w:rPr>
          <w:rFonts w:ascii="Arial" w:hAnsi="Arial" w:cs="Arial"/>
        </w:rPr>
        <w:t xml:space="preserve">A key challenge in the first year of operation was limited CSSP visibility and set-up </w:t>
      </w:r>
      <w:proofErr w:type="gramStart"/>
      <w:r>
        <w:rPr>
          <w:rFonts w:ascii="Arial" w:hAnsi="Arial" w:cs="Arial"/>
        </w:rPr>
        <w:t>time  relative</w:t>
      </w:r>
      <w:proofErr w:type="gramEnd"/>
      <w:r>
        <w:rPr>
          <w:rFonts w:ascii="Arial" w:hAnsi="Arial" w:cs="Arial"/>
        </w:rPr>
        <w:t xml:space="preserve"> to high public expectation for a much reduced turnaround time (for decisions) in round 1.  CSSP is making changes to improve awareness of CSSP’s services and funding schedule, increase capacity building support to applicants</w:t>
      </w:r>
      <w:proofErr w:type="gramStart"/>
      <w:r>
        <w:rPr>
          <w:rFonts w:ascii="Arial" w:hAnsi="Arial" w:cs="Arial"/>
        </w:rPr>
        <w:t>,  reduce</w:t>
      </w:r>
      <w:proofErr w:type="gramEnd"/>
      <w:r>
        <w:rPr>
          <w:rFonts w:ascii="Arial" w:hAnsi="Arial" w:cs="Arial"/>
        </w:rPr>
        <w:t xml:space="preserve"> the decision-making  time frame and streamline application forms for the next round.  These modifications </w:t>
      </w:r>
      <w:proofErr w:type="gramStart"/>
      <w:r>
        <w:rPr>
          <w:rFonts w:ascii="Arial" w:hAnsi="Arial" w:cs="Arial"/>
        </w:rPr>
        <w:t>should  serve</w:t>
      </w:r>
      <w:proofErr w:type="gramEnd"/>
      <w:r>
        <w:rPr>
          <w:rFonts w:ascii="Arial" w:hAnsi="Arial" w:cs="Arial"/>
        </w:rPr>
        <w:t xml:space="preserve"> to increase customer satisfaction with CSSP’s services. </w:t>
      </w:r>
    </w:p>
    <w:p w:rsidR="00606E5A" w:rsidRDefault="00606E5A" w:rsidP="0013408D">
      <w:pPr>
        <w:pStyle w:val="ListParagraph"/>
        <w:spacing w:before="240" w:line="360" w:lineRule="auto"/>
        <w:ind w:left="357" w:firstLine="720"/>
        <w:rPr>
          <w:rFonts w:ascii="Arial" w:hAnsi="Arial" w:cs="Arial"/>
        </w:rPr>
      </w:pPr>
      <w:r>
        <w:rPr>
          <w:rFonts w:ascii="Arial" w:hAnsi="Arial" w:cs="Arial"/>
        </w:rPr>
        <w:t xml:space="preserve">A second key challenge this year was identifying and implementing approaches that will achieve CSSPs main </w:t>
      </w:r>
      <w:proofErr w:type="gramStart"/>
      <w:r>
        <w:rPr>
          <w:rFonts w:ascii="Arial" w:hAnsi="Arial" w:cs="Arial"/>
        </w:rPr>
        <w:t>purpose :</w:t>
      </w:r>
      <w:proofErr w:type="gramEnd"/>
      <w:r>
        <w:rPr>
          <w:rFonts w:ascii="Arial" w:hAnsi="Arial" w:cs="Arial"/>
        </w:rPr>
        <w:t xml:space="preserve">  </w:t>
      </w:r>
      <w:r w:rsidRPr="000F6FCC">
        <w:rPr>
          <w:rFonts w:ascii="Arial" w:hAnsi="Arial" w:cs="Arial"/>
          <w:i/>
        </w:rPr>
        <w:t xml:space="preserve">Sustainable development  through strengthened civil society organizations  in dialogue with government </w:t>
      </w:r>
      <w:r>
        <w:rPr>
          <w:rFonts w:ascii="Arial" w:hAnsi="Arial" w:cs="Arial"/>
          <w:i/>
        </w:rPr>
        <w:t xml:space="preserve">and benefiting </w:t>
      </w:r>
      <w:r w:rsidRPr="000F6FCC">
        <w:rPr>
          <w:rFonts w:ascii="Arial" w:hAnsi="Arial" w:cs="Arial"/>
          <w:i/>
        </w:rPr>
        <w:t xml:space="preserve">the most </w:t>
      </w:r>
      <w:r>
        <w:rPr>
          <w:rFonts w:ascii="Arial" w:hAnsi="Arial" w:cs="Arial"/>
          <w:i/>
        </w:rPr>
        <w:t>vulnerable.</w:t>
      </w:r>
      <w:r>
        <w:rPr>
          <w:rFonts w:ascii="Arial" w:hAnsi="Arial" w:cs="Arial"/>
        </w:rPr>
        <w:t xml:space="preserve">  In the first round, community organizations requested funding primarily for development projects.  No organization applied directly for advocacy funds (the third CSSP objective) for research, publications, forums and other means to raise the profile of civil society issues and concerns. This matter has been raised with some of the larger NGOs who would be in a better position to utilize these funds.   It has been suggested that a separate Call for </w:t>
      </w:r>
      <w:proofErr w:type="gramStart"/>
      <w:r>
        <w:rPr>
          <w:rFonts w:ascii="Arial" w:hAnsi="Arial" w:cs="Arial"/>
        </w:rPr>
        <w:t>Proposals  targeting</w:t>
      </w:r>
      <w:proofErr w:type="gramEnd"/>
      <w:r>
        <w:rPr>
          <w:rFonts w:ascii="Arial" w:hAnsi="Arial" w:cs="Arial"/>
        </w:rPr>
        <w:t xml:space="preserve"> these funds may be required.  CSSP also continues to dialogue with its other sector partners on coordinated support to the most vulnerable organizations.  The dialogue includes an exploration of what constitutes vulnerability and how should it be reflected in prioritized support to civil society.</w:t>
      </w:r>
    </w:p>
    <w:p w:rsidR="00606E5A" w:rsidRDefault="00606E5A" w:rsidP="0013408D">
      <w:pPr>
        <w:pStyle w:val="ListParagraph"/>
        <w:spacing w:before="240" w:line="360" w:lineRule="auto"/>
        <w:ind w:left="357" w:firstLine="720"/>
        <w:rPr>
          <w:rFonts w:ascii="Arial" w:hAnsi="Arial" w:cs="Arial"/>
        </w:rPr>
      </w:pPr>
      <w:r>
        <w:rPr>
          <w:rFonts w:ascii="Arial" w:hAnsi="Arial" w:cs="Arial"/>
        </w:rPr>
        <w:t xml:space="preserve">Working around the constraints of development partners has been another challenge.  CSSP has adjusted its approach in order to accommodate donor requirements while maintaining a </w:t>
      </w:r>
      <w:proofErr w:type="spellStart"/>
      <w:r>
        <w:rPr>
          <w:rFonts w:ascii="Arial" w:hAnsi="Arial" w:cs="Arial"/>
        </w:rPr>
        <w:t>programme</w:t>
      </w:r>
      <w:proofErr w:type="spellEnd"/>
      <w:r>
        <w:rPr>
          <w:rFonts w:ascii="Arial" w:hAnsi="Arial" w:cs="Arial"/>
        </w:rPr>
        <w:t xml:space="preserve"> that is within the capabilities of most civil society organizations (CSOs) to access the support.  CSSP will continue to work with its funding partners towards the goal of a harmonized </w:t>
      </w:r>
      <w:proofErr w:type="spellStart"/>
      <w:r>
        <w:rPr>
          <w:rFonts w:ascii="Arial" w:hAnsi="Arial" w:cs="Arial"/>
        </w:rPr>
        <w:t>programme</w:t>
      </w:r>
      <w:proofErr w:type="spellEnd"/>
      <w:r>
        <w:rPr>
          <w:rFonts w:ascii="Arial" w:hAnsi="Arial" w:cs="Arial"/>
        </w:rPr>
        <w:t>.</w:t>
      </w:r>
    </w:p>
    <w:p w:rsidR="00606E5A" w:rsidRDefault="00606E5A" w:rsidP="0013408D">
      <w:pPr>
        <w:pStyle w:val="ListParagraph"/>
        <w:spacing w:before="240" w:line="360" w:lineRule="auto"/>
        <w:ind w:left="357" w:firstLine="720"/>
        <w:rPr>
          <w:rFonts w:ascii="Arial" w:hAnsi="Arial" w:cs="Arial"/>
        </w:rPr>
      </w:pPr>
      <w:r>
        <w:rPr>
          <w:rFonts w:ascii="Arial" w:hAnsi="Arial" w:cs="Arial"/>
        </w:rPr>
        <w:t xml:space="preserve">Building a strong team of capable staff is </w:t>
      </w:r>
      <w:proofErr w:type="gramStart"/>
      <w:r>
        <w:rPr>
          <w:rFonts w:ascii="Arial" w:hAnsi="Arial" w:cs="Arial"/>
        </w:rPr>
        <w:t>key</w:t>
      </w:r>
      <w:proofErr w:type="gramEnd"/>
      <w:r>
        <w:rPr>
          <w:rFonts w:ascii="Arial" w:hAnsi="Arial" w:cs="Arial"/>
        </w:rPr>
        <w:t xml:space="preserve"> to an effective </w:t>
      </w:r>
      <w:proofErr w:type="spellStart"/>
      <w:r>
        <w:rPr>
          <w:rFonts w:ascii="Arial" w:hAnsi="Arial" w:cs="Arial"/>
        </w:rPr>
        <w:t>programme</w:t>
      </w:r>
      <w:proofErr w:type="spellEnd"/>
      <w:r>
        <w:rPr>
          <w:rFonts w:ascii="Arial" w:hAnsi="Arial" w:cs="Arial"/>
        </w:rPr>
        <w:t xml:space="preserve">.   The recent monitoring and evaluation capacity training for the CSSP </w:t>
      </w:r>
      <w:proofErr w:type="spellStart"/>
      <w:r>
        <w:rPr>
          <w:rFonts w:ascii="Arial" w:hAnsi="Arial" w:cs="Arial"/>
        </w:rPr>
        <w:t>programme</w:t>
      </w:r>
      <w:proofErr w:type="spellEnd"/>
      <w:r>
        <w:rPr>
          <w:rFonts w:ascii="Arial" w:hAnsi="Arial" w:cs="Arial"/>
        </w:rPr>
        <w:t xml:space="preserve"> management unit (PMU</w:t>
      </w:r>
      <w:proofErr w:type="gramStart"/>
      <w:r>
        <w:rPr>
          <w:rFonts w:ascii="Arial" w:hAnsi="Arial" w:cs="Arial"/>
        </w:rPr>
        <w:t>)  and</w:t>
      </w:r>
      <w:proofErr w:type="gramEnd"/>
      <w:r>
        <w:rPr>
          <w:rFonts w:ascii="Arial" w:hAnsi="Arial" w:cs="Arial"/>
        </w:rPr>
        <w:t xml:space="preserve"> its main sector partners (SUNGO, MWCSD) has been helpful in orienting the </w:t>
      </w:r>
      <w:proofErr w:type="spellStart"/>
      <w:r>
        <w:rPr>
          <w:rFonts w:ascii="Arial" w:hAnsi="Arial" w:cs="Arial"/>
        </w:rPr>
        <w:t>programme</w:t>
      </w:r>
      <w:proofErr w:type="spellEnd"/>
      <w:r>
        <w:rPr>
          <w:rFonts w:ascii="Arial" w:hAnsi="Arial" w:cs="Arial"/>
        </w:rPr>
        <w:t xml:space="preserve"> to be more outcomes focused.  Other PMU trainings are planned for 2011/2012 in IT, database, </w:t>
      </w:r>
      <w:proofErr w:type="spellStart"/>
      <w:r>
        <w:rPr>
          <w:rFonts w:ascii="Arial" w:hAnsi="Arial" w:cs="Arial"/>
        </w:rPr>
        <w:t>programme</w:t>
      </w:r>
      <w:proofErr w:type="spellEnd"/>
      <w:r>
        <w:rPr>
          <w:rFonts w:ascii="Arial" w:hAnsi="Arial" w:cs="Arial"/>
        </w:rPr>
        <w:t xml:space="preserve"> and financial management.  </w:t>
      </w:r>
    </w:p>
    <w:p w:rsidR="00606E5A" w:rsidRDefault="00606E5A" w:rsidP="0013408D">
      <w:pPr>
        <w:pStyle w:val="ListParagraph"/>
        <w:spacing w:before="240" w:line="360" w:lineRule="auto"/>
        <w:ind w:left="357" w:firstLine="720"/>
        <w:rPr>
          <w:rFonts w:ascii="Arial" w:hAnsi="Arial" w:cs="Arial"/>
        </w:rPr>
      </w:pPr>
      <w:r>
        <w:rPr>
          <w:rFonts w:ascii="Arial" w:hAnsi="Arial" w:cs="Arial"/>
        </w:rPr>
        <w:lastRenderedPageBreak/>
        <w:t xml:space="preserve">Increased security at the Ministry of Finance, Central Bank Building, earlier this year resulted in a reduction in access by CSSP clients.  This situation will be much improved when CSSP moves to a more centralized location at </w:t>
      </w:r>
      <w:proofErr w:type="spellStart"/>
      <w:r>
        <w:rPr>
          <w:rFonts w:ascii="Arial" w:hAnsi="Arial" w:cs="Arial"/>
        </w:rPr>
        <w:t>Amau</w:t>
      </w:r>
      <w:proofErr w:type="spellEnd"/>
      <w:r>
        <w:rPr>
          <w:rFonts w:ascii="Arial" w:hAnsi="Arial" w:cs="Arial"/>
        </w:rPr>
        <w:t xml:space="preserve"> Mall, </w:t>
      </w:r>
      <w:proofErr w:type="spellStart"/>
      <w:r>
        <w:rPr>
          <w:rFonts w:ascii="Arial" w:hAnsi="Arial" w:cs="Arial"/>
        </w:rPr>
        <w:t>Saleufi</w:t>
      </w:r>
      <w:proofErr w:type="spellEnd"/>
      <w:r>
        <w:rPr>
          <w:rFonts w:ascii="Arial" w:hAnsi="Arial" w:cs="Arial"/>
        </w:rPr>
        <w:t xml:space="preserve"> a block away from the main Apia bus terminal planned for the end of August with an office opening ceremony 24 August 2011.  A launch of the new office is being planned for Friday 24 August (9am-12 noon) at the CSSP training room to follow an official closing of NZ AID </w:t>
      </w:r>
      <w:proofErr w:type="spellStart"/>
      <w:r>
        <w:rPr>
          <w:rFonts w:ascii="Arial" w:hAnsi="Arial" w:cs="Arial"/>
        </w:rPr>
        <w:t>Programme</w:t>
      </w:r>
      <w:proofErr w:type="spellEnd"/>
      <w:r>
        <w:rPr>
          <w:rFonts w:ascii="Arial" w:hAnsi="Arial" w:cs="Arial"/>
        </w:rPr>
        <w:t xml:space="preserve"> support to the NGO Core Fund.</w:t>
      </w:r>
    </w:p>
    <w:p w:rsidR="00606E5A" w:rsidRPr="001C36B9" w:rsidRDefault="00606E5A" w:rsidP="001C36B9">
      <w:pPr>
        <w:pStyle w:val="ListParagraph"/>
        <w:spacing w:before="240" w:line="360" w:lineRule="auto"/>
        <w:ind w:left="357" w:firstLine="720"/>
        <w:rPr>
          <w:rFonts w:ascii="Arial" w:hAnsi="Arial" w:cs="Arial"/>
        </w:rPr>
      </w:pPr>
      <w:r>
        <w:rPr>
          <w:rFonts w:ascii="Arial" w:hAnsi="Arial" w:cs="Arial"/>
        </w:rPr>
        <w:t>Despite all the challenges experienced in the first year</w:t>
      </w:r>
      <w:proofErr w:type="gramStart"/>
      <w:r>
        <w:rPr>
          <w:rFonts w:ascii="Arial" w:hAnsi="Arial" w:cs="Arial"/>
        </w:rPr>
        <w:t>,  CSSP</w:t>
      </w:r>
      <w:proofErr w:type="gramEnd"/>
      <w:r>
        <w:rPr>
          <w:rFonts w:ascii="Arial" w:hAnsi="Arial" w:cs="Arial"/>
        </w:rPr>
        <w:t xml:space="preserve"> is on track with its </w:t>
      </w:r>
      <w:proofErr w:type="spellStart"/>
      <w:r>
        <w:rPr>
          <w:rFonts w:ascii="Arial" w:hAnsi="Arial" w:cs="Arial"/>
        </w:rPr>
        <w:t>programme</w:t>
      </w:r>
      <w:proofErr w:type="spellEnd"/>
      <w:r>
        <w:rPr>
          <w:rFonts w:ascii="Arial" w:hAnsi="Arial" w:cs="Arial"/>
        </w:rPr>
        <w:t xml:space="preserve">.  A list of recommendations to the Steering Committee is found </w:t>
      </w:r>
      <w:r w:rsidRPr="00DB5774">
        <w:rPr>
          <w:rFonts w:ascii="Arial" w:hAnsi="Arial" w:cs="Arial"/>
        </w:rPr>
        <w:t xml:space="preserve">in </w:t>
      </w:r>
      <w:r w:rsidRPr="00DB5774">
        <w:rPr>
          <w:rFonts w:ascii="Arial" w:hAnsi="Arial" w:cs="Arial"/>
          <w:color w:val="000000"/>
        </w:rPr>
        <w:t xml:space="preserve">Appendix </w:t>
      </w:r>
      <w:proofErr w:type="gramStart"/>
      <w:r w:rsidRPr="00DB5774">
        <w:rPr>
          <w:rFonts w:ascii="Arial" w:hAnsi="Arial" w:cs="Arial"/>
          <w:color w:val="000000"/>
        </w:rPr>
        <w:t xml:space="preserve">A </w:t>
      </w:r>
      <w:r w:rsidRPr="00DB5774">
        <w:rPr>
          <w:rFonts w:ascii="Arial" w:hAnsi="Arial" w:cs="Arial"/>
        </w:rPr>
        <w:t>.</w:t>
      </w:r>
      <w:proofErr w:type="gramEnd"/>
      <w:r w:rsidRPr="00DB5774">
        <w:rPr>
          <w:rFonts w:ascii="Arial" w:hAnsi="Arial" w:cs="Arial"/>
        </w:rPr>
        <w:t xml:space="preserve">  A financial summary is found in Section 6 of this report and</w:t>
      </w:r>
      <w:r>
        <w:rPr>
          <w:rFonts w:ascii="Arial" w:hAnsi="Arial" w:cs="Arial"/>
        </w:rPr>
        <w:t xml:space="preserve"> the full </w:t>
      </w:r>
      <w:r w:rsidRPr="00DB5774">
        <w:rPr>
          <w:rFonts w:ascii="Arial" w:hAnsi="Arial" w:cs="Arial"/>
        </w:rPr>
        <w:t>2010</w:t>
      </w:r>
      <w:r>
        <w:rPr>
          <w:rFonts w:ascii="Arial" w:hAnsi="Arial" w:cs="Arial"/>
        </w:rPr>
        <w:t xml:space="preserve">/2011 Annual Financial Report is attached </w:t>
      </w:r>
      <w:proofErr w:type="gramStart"/>
      <w:r>
        <w:rPr>
          <w:rFonts w:ascii="Arial" w:hAnsi="Arial" w:cs="Arial"/>
        </w:rPr>
        <w:t>(</w:t>
      </w:r>
      <w:r w:rsidRPr="00DB5774">
        <w:rPr>
          <w:rFonts w:ascii="Arial" w:hAnsi="Arial" w:cs="Arial"/>
        </w:rPr>
        <w:t xml:space="preserve"> Handout</w:t>
      </w:r>
      <w:proofErr w:type="gramEnd"/>
      <w:r w:rsidRPr="00DB5774">
        <w:rPr>
          <w:rFonts w:ascii="Arial" w:hAnsi="Arial" w:cs="Arial"/>
        </w:rPr>
        <w:t xml:space="preserve"> No. 1</w:t>
      </w:r>
      <w:r>
        <w:rPr>
          <w:rFonts w:ascii="Arial" w:hAnsi="Arial" w:cs="Arial"/>
        </w:rPr>
        <w:t>)</w:t>
      </w:r>
      <w:r w:rsidRPr="00DB5774">
        <w:rPr>
          <w:rFonts w:ascii="Arial" w:hAnsi="Arial" w:cs="Arial"/>
        </w:rPr>
        <w:t>.</w:t>
      </w:r>
    </w:p>
    <w:p w:rsidR="00606E5A" w:rsidRPr="00E02E7C" w:rsidRDefault="00606E5A" w:rsidP="004421F0">
      <w:pPr>
        <w:pStyle w:val="ListParagraph"/>
        <w:spacing w:before="240"/>
        <w:ind w:left="357" w:firstLine="720"/>
        <w:rPr>
          <w:rFonts w:ascii="Arial" w:hAnsi="Arial" w:cs="Arial"/>
        </w:rPr>
      </w:pPr>
    </w:p>
    <w:p w:rsidR="00606E5A" w:rsidRDefault="00606E5A" w:rsidP="00BB1F89">
      <w:pPr>
        <w:pStyle w:val="ListParagraph"/>
        <w:numPr>
          <w:ilvl w:val="0"/>
          <w:numId w:val="3"/>
        </w:numPr>
        <w:spacing w:before="240" w:line="360" w:lineRule="auto"/>
        <w:rPr>
          <w:rFonts w:ascii="Arial" w:hAnsi="Arial" w:cs="Arial"/>
        </w:rPr>
      </w:pPr>
      <w:r w:rsidRPr="00BB1F89">
        <w:rPr>
          <w:rFonts w:ascii="Arial" w:hAnsi="Arial" w:cs="Arial"/>
          <w:b/>
        </w:rPr>
        <w:t>Background</w:t>
      </w:r>
      <w:r>
        <w:rPr>
          <w:rFonts w:ascii="Arial" w:hAnsi="Arial" w:cs="Arial"/>
        </w:rPr>
        <w:t xml:space="preserve"> </w:t>
      </w:r>
    </w:p>
    <w:p w:rsidR="00606E5A" w:rsidRDefault="00606E5A" w:rsidP="00E50BC8">
      <w:pPr>
        <w:pStyle w:val="ListParagraph"/>
        <w:spacing w:before="240" w:line="360" w:lineRule="auto"/>
        <w:ind w:left="360"/>
        <w:rPr>
          <w:rFonts w:ascii="Arial" w:hAnsi="Arial" w:cs="Arial"/>
        </w:rPr>
      </w:pPr>
      <w:r>
        <w:rPr>
          <w:rFonts w:ascii="Arial" w:hAnsi="Arial" w:cs="Arial"/>
        </w:rPr>
        <w:t xml:space="preserve">Civil Society Support </w:t>
      </w:r>
      <w:proofErr w:type="spellStart"/>
      <w:r>
        <w:rPr>
          <w:rFonts w:ascii="Arial" w:hAnsi="Arial" w:cs="Arial"/>
        </w:rPr>
        <w:t>Programme</w:t>
      </w:r>
      <w:proofErr w:type="spellEnd"/>
      <w:r>
        <w:rPr>
          <w:rFonts w:ascii="Arial" w:hAnsi="Arial" w:cs="Arial"/>
        </w:rPr>
        <w:t xml:space="preserve"> (CSSP) is a multi-partnership initiative of community organization representatives, government and development partners supporting a strengthened civil society in dialogue with government to ensure development initiatives target members of Samoan Society most in need.  CSSP responds to requests for funding from groups and organizations supporting a range of projects and services.  It provides a single point of contact and a bilingual set of guidelines and application forms for </w:t>
      </w:r>
      <w:proofErr w:type="spellStart"/>
      <w:r>
        <w:rPr>
          <w:rFonts w:ascii="Arial" w:hAnsi="Arial" w:cs="Arial"/>
        </w:rPr>
        <w:t>Non Government</w:t>
      </w:r>
      <w:proofErr w:type="spellEnd"/>
      <w:r>
        <w:rPr>
          <w:rFonts w:ascii="Arial" w:hAnsi="Arial" w:cs="Arial"/>
        </w:rPr>
        <w:t xml:space="preserve"> </w:t>
      </w:r>
      <w:proofErr w:type="spellStart"/>
      <w:r>
        <w:rPr>
          <w:rFonts w:ascii="Arial" w:hAnsi="Arial" w:cs="Arial"/>
        </w:rPr>
        <w:t>Organisations</w:t>
      </w:r>
      <w:proofErr w:type="spellEnd"/>
      <w:r>
        <w:rPr>
          <w:rFonts w:ascii="Arial" w:hAnsi="Arial" w:cs="Arial"/>
        </w:rPr>
        <w:t xml:space="preserve"> (NGOs) and Community Based </w:t>
      </w:r>
      <w:proofErr w:type="spellStart"/>
      <w:r>
        <w:rPr>
          <w:rFonts w:ascii="Arial" w:hAnsi="Arial" w:cs="Arial"/>
        </w:rPr>
        <w:t>Organisations</w:t>
      </w:r>
      <w:proofErr w:type="spellEnd"/>
      <w:r>
        <w:rPr>
          <w:rFonts w:ascii="Arial" w:hAnsi="Arial" w:cs="Arial"/>
        </w:rPr>
        <w:t xml:space="preserve"> (CBOs). </w:t>
      </w:r>
      <w:r w:rsidRPr="00E50BC8">
        <w:rPr>
          <w:rFonts w:ascii="Arial" w:hAnsi="Arial" w:cs="Arial"/>
        </w:rPr>
        <w:t xml:space="preserve"> CSSP also provides capacity building to strengthen governance and management systems of organizations. Community groups are assisted in submitting well developed proposals and other capacity building trainings to ensure the success and sustainabili</w:t>
      </w:r>
      <w:r>
        <w:rPr>
          <w:rFonts w:ascii="Arial" w:hAnsi="Arial" w:cs="Arial"/>
        </w:rPr>
        <w:t xml:space="preserve">ty of their endeavors. Support is proved </w:t>
      </w:r>
      <w:r w:rsidRPr="00E50BC8">
        <w:rPr>
          <w:rFonts w:ascii="Arial" w:hAnsi="Arial" w:cs="Arial"/>
        </w:rPr>
        <w:t xml:space="preserve">organizations to advocate more effectively for the </w:t>
      </w:r>
      <w:r>
        <w:rPr>
          <w:rFonts w:ascii="Arial" w:hAnsi="Arial" w:cs="Arial"/>
        </w:rPr>
        <w:t xml:space="preserve">development </w:t>
      </w:r>
      <w:r w:rsidRPr="00E50BC8">
        <w:rPr>
          <w:rFonts w:ascii="Arial" w:hAnsi="Arial" w:cs="Arial"/>
        </w:rPr>
        <w:t>needs and concern</w:t>
      </w:r>
      <w:r>
        <w:rPr>
          <w:rFonts w:ascii="Arial" w:hAnsi="Arial" w:cs="Arial"/>
        </w:rPr>
        <w:t>s of their direct beneficiaries and the community at large.</w:t>
      </w:r>
    </w:p>
    <w:p w:rsidR="00606E5A" w:rsidRPr="00E50BC8" w:rsidRDefault="00606E5A" w:rsidP="00E50BC8">
      <w:pPr>
        <w:pStyle w:val="ListParagraph"/>
        <w:spacing w:before="240" w:line="360" w:lineRule="auto"/>
        <w:ind w:left="360"/>
        <w:rPr>
          <w:rFonts w:ascii="Arial" w:hAnsi="Arial" w:cs="Arial"/>
        </w:rPr>
      </w:pPr>
    </w:p>
    <w:p w:rsidR="00606E5A" w:rsidRPr="0012126B" w:rsidRDefault="00606E5A" w:rsidP="00F05F7A">
      <w:pPr>
        <w:pStyle w:val="ListParagraph"/>
        <w:numPr>
          <w:ilvl w:val="0"/>
          <w:numId w:val="3"/>
        </w:numPr>
        <w:spacing w:before="240" w:line="360" w:lineRule="auto"/>
        <w:rPr>
          <w:rFonts w:ascii="Arial" w:hAnsi="Arial" w:cs="Arial"/>
          <w:b/>
        </w:rPr>
      </w:pPr>
      <w:r w:rsidRPr="0012126B">
        <w:rPr>
          <w:rFonts w:ascii="Arial" w:hAnsi="Arial" w:cs="Arial"/>
          <w:b/>
        </w:rPr>
        <w:t>Development Partner Funding Support (2010/2011 &amp; 2011/2012)</w:t>
      </w:r>
    </w:p>
    <w:p w:rsidR="00606E5A" w:rsidRDefault="00606E5A" w:rsidP="003D54F7">
      <w:pPr>
        <w:pStyle w:val="ListParagraph"/>
        <w:spacing w:before="240" w:line="360" w:lineRule="auto"/>
        <w:ind w:left="360" w:firstLine="720"/>
        <w:rPr>
          <w:rFonts w:ascii="Arial" w:hAnsi="Arial" w:cs="Arial"/>
        </w:rPr>
      </w:pPr>
      <w:r>
        <w:rPr>
          <w:rFonts w:ascii="Arial" w:hAnsi="Arial" w:cs="Arial"/>
        </w:rPr>
        <w:t xml:space="preserve">AusAID and EU formally announced commitments </w:t>
      </w:r>
      <w:r w:rsidRPr="00F05F7A">
        <w:rPr>
          <w:rFonts w:ascii="Arial" w:hAnsi="Arial" w:cs="Arial"/>
        </w:rPr>
        <w:t>of up to 4 years in funding</w:t>
      </w:r>
      <w:r>
        <w:rPr>
          <w:rFonts w:ascii="Arial" w:hAnsi="Arial" w:cs="Arial"/>
        </w:rPr>
        <w:t xml:space="preserve"> in December 2010</w:t>
      </w:r>
      <w:r w:rsidRPr="00F05F7A">
        <w:rPr>
          <w:rFonts w:ascii="Arial" w:hAnsi="Arial" w:cs="Arial"/>
        </w:rPr>
        <w:t xml:space="preserve">.  </w:t>
      </w:r>
      <w:r>
        <w:rPr>
          <w:rFonts w:ascii="Arial" w:hAnsi="Arial" w:cs="Arial"/>
        </w:rPr>
        <w:t>For 2010/2011, AusAID has provided</w:t>
      </w:r>
      <w:r w:rsidRPr="00F05F7A">
        <w:rPr>
          <w:rFonts w:ascii="Arial" w:hAnsi="Arial" w:cs="Arial"/>
        </w:rPr>
        <w:t xml:space="preserve"> </w:t>
      </w:r>
      <w:r>
        <w:rPr>
          <w:rFonts w:ascii="Arial" w:hAnsi="Arial" w:cs="Arial"/>
        </w:rPr>
        <w:t>SAT3</w:t>
      </w:r>
      <w:proofErr w:type="gramStart"/>
      <w:r>
        <w:rPr>
          <w:rFonts w:ascii="Arial" w:hAnsi="Arial" w:cs="Arial"/>
        </w:rPr>
        <w:t>,464,573</w:t>
      </w:r>
      <w:proofErr w:type="gramEnd"/>
      <w:r w:rsidRPr="00811031">
        <w:rPr>
          <w:rFonts w:ascii="Arial" w:hAnsi="Arial" w:cs="Arial"/>
        </w:rPr>
        <w:t xml:space="preserve"> </w:t>
      </w:r>
      <w:r>
        <w:rPr>
          <w:rFonts w:ascii="Arial" w:hAnsi="Arial" w:cs="Arial"/>
        </w:rPr>
        <w:t>for start-up operations, a contract to SUNGO for workshops and other support services to applicants, and funding for Category 1 and Category 2 projects</w:t>
      </w:r>
      <w:r>
        <w:rPr>
          <w:rStyle w:val="FootnoteReference"/>
          <w:rFonts w:ascii="Arial" w:hAnsi="Arial" w:cs="Arial"/>
        </w:rPr>
        <w:footnoteReference w:id="1"/>
      </w:r>
      <w:r w:rsidRPr="00F05F7A">
        <w:rPr>
          <w:rFonts w:ascii="Arial" w:hAnsi="Arial" w:cs="Arial"/>
        </w:rPr>
        <w:t xml:space="preserve">. </w:t>
      </w:r>
    </w:p>
    <w:p w:rsidR="00606E5A" w:rsidRDefault="00606E5A" w:rsidP="0012126B">
      <w:pPr>
        <w:pStyle w:val="ListParagraph"/>
        <w:spacing w:before="240" w:line="360" w:lineRule="auto"/>
        <w:ind w:left="360" w:firstLine="720"/>
        <w:rPr>
          <w:rFonts w:ascii="Arial" w:hAnsi="Arial" w:cs="Arial"/>
        </w:rPr>
      </w:pPr>
      <w:r w:rsidRPr="00F05F7A">
        <w:rPr>
          <w:rFonts w:ascii="Arial" w:hAnsi="Arial" w:cs="Arial"/>
        </w:rPr>
        <w:t xml:space="preserve"> Both donors have committed up to 4.7 million for 2011/2012 for three categories of funding ranging from SAT 5,000 to SAT 300,000</w:t>
      </w:r>
      <w:r>
        <w:rPr>
          <w:rFonts w:ascii="Arial" w:hAnsi="Arial" w:cs="Arial"/>
        </w:rPr>
        <w:t xml:space="preserve">. In June 2011, EU approved SAT 2.7 million in funds of which more than half (SAT 1.5 million) have been drawn down for 2011/2012.   An AusAID commitment of SAT 2 million will be transferred to CSSP pending an approved 2010/2011 Annual Report and Audit Report.  </w:t>
      </w:r>
    </w:p>
    <w:p w:rsidR="00606E5A" w:rsidRDefault="00606E5A" w:rsidP="00995F0D">
      <w:pPr>
        <w:pStyle w:val="ListParagraph"/>
        <w:spacing w:after="0" w:line="360" w:lineRule="auto"/>
        <w:ind w:left="360" w:firstLine="720"/>
        <w:rPr>
          <w:rFonts w:ascii="Arial" w:hAnsi="Arial" w:cs="Arial"/>
        </w:rPr>
      </w:pPr>
      <w:r>
        <w:rPr>
          <w:rFonts w:ascii="Arial" w:hAnsi="Arial" w:cs="Arial"/>
        </w:rPr>
        <w:lastRenderedPageBreak/>
        <w:t xml:space="preserve">As funds currently are in parallel and not yet pooled, EU funding will be allocated to the next round (Category 1, SAT 5,000 to SAT 30,000) scheduled for the end of August 2011 and to Category 3 funding (SAT150,000 to SAT 300,000) scheduled for September 2011.  </w:t>
      </w:r>
      <w:r w:rsidRPr="00E50BC8">
        <w:rPr>
          <w:rFonts w:ascii="Arial" w:hAnsi="Arial" w:cs="Arial"/>
        </w:rPr>
        <w:t xml:space="preserve">EU funding will also support the CSSP </w:t>
      </w:r>
      <w:proofErr w:type="spellStart"/>
      <w:r w:rsidRPr="00E50BC8">
        <w:rPr>
          <w:rFonts w:ascii="Arial" w:hAnsi="Arial" w:cs="Arial"/>
        </w:rPr>
        <w:t>Programme</w:t>
      </w:r>
      <w:proofErr w:type="spellEnd"/>
      <w:r w:rsidRPr="00E50BC8">
        <w:rPr>
          <w:rFonts w:ascii="Arial" w:hAnsi="Arial" w:cs="Arial"/>
        </w:rPr>
        <w:t xml:space="preserve"> Management Unit (PMU) and other Civil Society capacity building contracts to service providers.  AusAID funds will support the Category 2 applicants (SAT 30,000 – SAT 150,000) scheduled for December 2011 and the SUNGO contract.  </w:t>
      </w:r>
    </w:p>
    <w:p w:rsidR="00606E5A" w:rsidRPr="00995F0D" w:rsidRDefault="00606E5A" w:rsidP="00995F0D">
      <w:pPr>
        <w:pStyle w:val="ListParagraph"/>
        <w:spacing w:after="0" w:line="360" w:lineRule="auto"/>
        <w:ind w:left="360" w:firstLine="720"/>
        <w:rPr>
          <w:rFonts w:ascii="Arial" w:hAnsi="Arial" w:cs="Arial"/>
        </w:rPr>
      </w:pPr>
      <w:r w:rsidRPr="00995F0D">
        <w:rPr>
          <w:rFonts w:ascii="Arial" w:hAnsi="Arial" w:cs="Arial"/>
        </w:rPr>
        <w:t xml:space="preserve">The EU </w:t>
      </w:r>
      <w:proofErr w:type="spellStart"/>
      <w:r w:rsidRPr="00995F0D">
        <w:rPr>
          <w:rFonts w:ascii="Arial" w:hAnsi="Arial" w:cs="Arial"/>
        </w:rPr>
        <w:t>Programme</w:t>
      </w:r>
      <w:proofErr w:type="spellEnd"/>
      <w:r w:rsidRPr="00995F0D">
        <w:rPr>
          <w:rFonts w:ascii="Arial" w:hAnsi="Arial" w:cs="Arial"/>
        </w:rPr>
        <w:t xml:space="preserve"> Estimate 1 budget approved by EU in </w:t>
      </w:r>
      <w:proofErr w:type="gramStart"/>
      <w:r w:rsidRPr="00995F0D">
        <w:rPr>
          <w:rFonts w:ascii="Arial" w:hAnsi="Arial" w:cs="Arial"/>
        </w:rPr>
        <w:t>June  2011</w:t>
      </w:r>
      <w:proofErr w:type="gramEnd"/>
      <w:r w:rsidRPr="00995F0D">
        <w:rPr>
          <w:rFonts w:ascii="Arial" w:hAnsi="Arial" w:cs="Arial"/>
        </w:rPr>
        <w:t xml:space="preserve"> is </w:t>
      </w:r>
      <w:r w:rsidRPr="00995F0D">
        <w:rPr>
          <w:rFonts w:ascii="Arial" w:hAnsi="Arial" w:cs="Arial"/>
          <w:color w:val="000000"/>
        </w:rPr>
        <w:t>found in Appendix B-1.</w:t>
      </w:r>
      <w:r w:rsidRPr="00995F0D">
        <w:rPr>
          <w:rFonts w:ascii="Arial" w:hAnsi="Arial" w:cs="Arial"/>
        </w:rPr>
        <w:t xml:space="preserve">  This budget has been further revised to incorporate the past year carry over funding and presented in the Annual Financial Report attached (Handout 1).  </w:t>
      </w:r>
    </w:p>
    <w:p w:rsidR="00606E5A" w:rsidRPr="00990D83" w:rsidRDefault="00606E5A" w:rsidP="00990D83">
      <w:pPr>
        <w:pStyle w:val="ListParagraph"/>
        <w:spacing w:before="240" w:line="360" w:lineRule="auto"/>
        <w:ind w:left="360" w:firstLine="720"/>
        <w:rPr>
          <w:rFonts w:ascii="Arial" w:hAnsi="Arial" w:cs="Arial"/>
        </w:rPr>
      </w:pPr>
      <w:r w:rsidRPr="00990D83">
        <w:rPr>
          <w:rFonts w:ascii="Arial" w:hAnsi="Arial" w:cs="Arial"/>
        </w:rPr>
        <w:t xml:space="preserve">The EU PE 1 </w:t>
      </w:r>
      <w:r>
        <w:rPr>
          <w:rFonts w:ascii="Arial" w:hAnsi="Arial" w:cs="Arial"/>
        </w:rPr>
        <w:t xml:space="preserve">2011/2012 </w:t>
      </w:r>
      <w:r w:rsidRPr="00990D83">
        <w:rPr>
          <w:rFonts w:ascii="Arial" w:hAnsi="Arial" w:cs="Arial"/>
        </w:rPr>
        <w:t xml:space="preserve">work plan </w:t>
      </w:r>
      <w:r>
        <w:rPr>
          <w:rFonts w:ascii="Arial" w:hAnsi="Arial" w:cs="Arial"/>
        </w:rPr>
        <w:t xml:space="preserve">(inclusive of all CSSP activities) </w:t>
      </w:r>
      <w:r w:rsidRPr="00990D83">
        <w:rPr>
          <w:rFonts w:ascii="Arial" w:hAnsi="Arial" w:cs="Arial"/>
        </w:rPr>
        <w:t>has</w:t>
      </w:r>
      <w:r>
        <w:rPr>
          <w:rFonts w:ascii="Arial" w:hAnsi="Arial" w:cs="Arial"/>
        </w:rPr>
        <w:t xml:space="preserve"> also</w:t>
      </w:r>
      <w:r w:rsidRPr="00990D83">
        <w:rPr>
          <w:rFonts w:ascii="Arial" w:hAnsi="Arial" w:cs="Arial"/>
        </w:rPr>
        <w:t xml:space="preserve"> been </w:t>
      </w:r>
      <w:r>
        <w:rPr>
          <w:rFonts w:ascii="Arial" w:hAnsi="Arial" w:cs="Arial"/>
        </w:rPr>
        <w:t xml:space="preserve">further </w:t>
      </w:r>
      <w:r w:rsidRPr="00990D83">
        <w:rPr>
          <w:rFonts w:ascii="Arial" w:hAnsi="Arial" w:cs="Arial"/>
        </w:rPr>
        <w:t>revised (pending SC approval) to coincide with the proposed new dates for funding rounds</w:t>
      </w:r>
      <w:r>
        <w:rPr>
          <w:rFonts w:ascii="Arial" w:hAnsi="Arial" w:cs="Arial"/>
        </w:rPr>
        <w:t xml:space="preserve"> (Appendix B-2)</w:t>
      </w:r>
      <w:r w:rsidRPr="00990D83">
        <w:rPr>
          <w:rFonts w:ascii="Arial" w:hAnsi="Arial" w:cs="Arial"/>
        </w:rPr>
        <w:t xml:space="preserve">. </w:t>
      </w:r>
    </w:p>
    <w:p w:rsidR="00606E5A" w:rsidRDefault="00606E5A" w:rsidP="003D54F7">
      <w:pPr>
        <w:pStyle w:val="ListParagraph"/>
        <w:spacing w:before="240" w:line="360" w:lineRule="auto"/>
        <w:ind w:left="360" w:firstLine="720"/>
        <w:rPr>
          <w:rFonts w:ascii="Arial" w:hAnsi="Arial" w:cs="Arial"/>
        </w:rPr>
      </w:pPr>
      <w:r>
        <w:rPr>
          <w:rFonts w:ascii="Arial" w:hAnsi="Arial" w:cs="Arial"/>
        </w:rPr>
        <w:t>EU has provided another source of technical assistance (TCF) support administered by the Ministry of Finance, Debt Management and AID Division.  CSSP utilized this support to fund a 2 week Monitoring and Evaluation Consultancy (July 2011) and will utilize it again to support an IT capacity building for staff in database management and a website commencing in August 2011. The two consultancies are complementary.</w:t>
      </w:r>
    </w:p>
    <w:p w:rsidR="00606E5A" w:rsidRPr="003D54F7" w:rsidRDefault="00606E5A" w:rsidP="004421F0">
      <w:pPr>
        <w:pStyle w:val="ListParagraph"/>
        <w:spacing w:before="240"/>
        <w:ind w:left="360" w:firstLine="720"/>
        <w:rPr>
          <w:rFonts w:ascii="Arial" w:hAnsi="Arial" w:cs="Arial"/>
        </w:rPr>
      </w:pPr>
    </w:p>
    <w:p w:rsidR="00606E5A" w:rsidRPr="002D44F7" w:rsidRDefault="00606E5A" w:rsidP="003D54F7">
      <w:pPr>
        <w:pStyle w:val="ListParagraph"/>
        <w:numPr>
          <w:ilvl w:val="0"/>
          <w:numId w:val="3"/>
        </w:numPr>
        <w:spacing w:before="240" w:line="360" w:lineRule="auto"/>
        <w:rPr>
          <w:rFonts w:ascii="Arial" w:hAnsi="Arial" w:cs="Arial"/>
          <w:b/>
        </w:rPr>
      </w:pPr>
      <w:r w:rsidRPr="002D44F7">
        <w:rPr>
          <w:rFonts w:ascii="Arial" w:hAnsi="Arial" w:cs="Arial"/>
          <w:b/>
        </w:rPr>
        <w:t>CSSP activities (Financial Year 2010</w:t>
      </w:r>
      <w:r>
        <w:rPr>
          <w:rFonts w:ascii="Arial" w:hAnsi="Arial" w:cs="Arial"/>
          <w:b/>
        </w:rPr>
        <w:t xml:space="preserve">/2011) </w:t>
      </w:r>
    </w:p>
    <w:p w:rsidR="00606E5A" w:rsidRDefault="00606E5A" w:rsidP="00E02FA7">
      <w:pPr>
        <w:pStyle w:val="ListParagraph"/>
        <w:spacing w:before="240" w:line="360" w:lineRule="auto"/>
        <w:ind w:left="360" w:firstLine="720"/>
        <w:rPr>
          <w:rFonts w:ascii="Arial" w:hAnsi="Arial" w:cs="Arial"/>
        </w:rPr>
      </w:pPr>
      <w:r>
        <w:rPr>
          <w:rFonts w:ascii="Arial" w:hAnsi="Arial" w:cs="Arial"/>
        </w:rPr>
        <w:t xml:space="preserve">Most activities in the CSSP annual </w:t>
      </w:r>
      <w:proofErr w:type="spellStart"/>
      <w:r>
        <w:rPr>
          <w:rFonts w:ascii="Arial" w:hAnsi="Arial" w:cs="Arial"/>
        </w:rPr>
        <w:t>workplan</w:t>
      </w:r>
      <w:proofErr w:type="spellEnd"/>
      <w:r>
        <w:rPr>
          <w:rFonts w:ascii="Arial" w:hAnsi="Arial" w:cs="Arial"/>
        </w:rPr>
        <w:t xml:space="preserve"> (2010/2011) were implemented as </w:t>
      </w:r>
      <w:proofErr w:type="gramStart"/>
      <w:r>
        <w:rPr>
          <w:rFonts w:ascii="Arial" w:hAnsi="Arial" w:cs="Arial"/>
        </w:rPr>
        <w:t>planned  with</w:t>
      </w:r>
      <w:proofErr w:type="gramEnd"/>
      <w:r>
        <w:rPr>
          <w:rFonts w:ascii="Arial" w:hAnsi="Arial" w:cs="Arial"/>
        </w:rPr>
        <w:t xml:space="preserve"> the exception of a completed operations manual (in progress) and staff performance assessment (in progress). Several new activities were added to take advantage of timely opportunities to enhance support to applicants, strengthen partner engagement, and build capacity of PMU staff.  These included the M&amp;E consultancy, workshops targeting women managing building projects, </w:t>
      </w:r>
      <w:proofErr w:type="gramStart"/>
      <w:r>
        <w:rPr>
          <w:rFonts w:ascii="Arial" w:hAnsi="Arial" w:cs="Arial"/>
        </w:rPr>
        <w:t>and  support</w:t>
      </w:r>
      <w:proofErr w:type="gramEnd"/>
      <w:r>
        <w:rPr>
          <w:rFonts w:ascii="Arial" w:hAnsi="Arial" w:cs="Arial"/>
        </w:rPr>
        <w:t xml:space="preserve"> to several applicants (NGOs and CBOs) to attend financial trainings in computerized accounting.</w:t>
      </w:r>
    </w:p>
    <w:p w:rsidR="00606E5A" w:rsidRDefault="00606E5A" w:rsidP="00E47FBC">
      <w:pPr>
        <w:pStyle w:val="ListParagraph"/>
        <w:spacing w:before="240" w:line="360" w:lineRule="auto"/>
        <w:ind w:left="360" w:firstLine="720"/>
        <w:rPr>
          <w:rFonts w:ascii="Arial" w:hAnsi="Arial" w:cs="Arial"/>
        </w:rPr>
      </w:pPr>
      <w:r>
        <w:rPr>
          <w:rFonts w:ascii="Arial" w:hAnsi="Arial" w:cs="Arial"/>
        </w:rPr>
        <w:t xml:space="preserve">The Steering Committee has met four separate times to make decisions on applicants (Category 1, Category 2, </w:t>
      </w:r>
      <w:proofErr w:type="gramStart"/>
      <w:r>
        <w:rPr>
          <w:rFonts w:ascii="Arial" w:hAnsi="Arial" w:cs="Arial"/>
        </w:rPr>
        <w:t>Reserved</w:t>
      </w:r>
      <w:proofErr w:type="gramEnd"/>
      <w:r>
        <w:rPr>
          <w:rFonts w:ascii="Arial" w:hAnsi="Arial" w:cs="Arial"/>
        </w:rPr>
        <w:t xml:space="preserve">).  These meetings are documented in four reports (Assessment Report I, II, III, </w:t>
      </w:r>
      <w:proofErr w:type="gramStart"/>
      <w:r>
        <w:rPr>
          <w:rFonts w:ascii="Arial" w:hAnsi="Arial" w:cs="Arial"/>
        </w:rPr>
        <w:t>IV</w:t>
      </w:r>
      <w:proofErr w:type="gramEnd"/>
      <w:r>
        <w:rPr>
          <w:rFonts w:ascii="Arial" w:hAnsi="Arial" w:cs="Arial"/>
        </w:rPr>
        <w:t>).  Only Report IV (still to be finalized) has not been reviewed and approved by the Steering Committee.  CSSP has held regular meetings (monthly) since October 2010 to decide on all other matters.  Regular monthly meetings are documented in meeting minutes.  As CSSP activities increase with subsequent rounds, several committee members have requested a modified structure such as appointing a working group (monthly basis) and a full Steering Committee (quarterly)</w:t>
      </w:r>
      <w:r w:rsidRPr="00E47FBC">
        <w:rPr>
          <w:rFonts w:ascii="Arial" w:hAnsi="Arial" w:cs="Arial"/>
        </w:rPr>
        <w:t xml:space="preserve"> </w:t>
      </w:r>
      <w:r>
        <w:rPr>
          <w:rFonts w:ascii="Arial" w:hAnsi="Arial" w:cs="Arial"/>
        </w:rPr>
        <w:t xml:space="preserve">to assist. </w:t>
      </w:r>
    </w:p>
    <w:p w:rsidR="00606E5A" w:rsidRPr="00E47FBC" w:rsidRDefault="00606E5A" w:rsidP="004421F0">
      <w:pPr>
        <w:pStyle w:val="ListParagraph"/>
        <w:spacing w:line="240" w:lineRule="auto"/>
        <w:ind w:left="360" w:firstLine="720"/>
        <w:rPr>
          <w:rFonts w:ascii="Arial" w:hAnsi="Arial" w:cs="Arial"/>
        </w:rPr>
      </w:pPr>
    </w:p>
    <w:p w:rsidR="00606E5A" w:rsidRDefault="00606E5A" w:rsidP="00E02FA7">
      <w:pPr>
        <w:pStyle w:val="ListParagraph"/>
        <w:numPr>
          <w:ilvl w:val="1"/>
          <w:numId w:val="3"/>
        </w:numPr>
        <w:spacing w:before="240" w:line="360" w:lineRule="auto"/>
        <w:rPr>
          <w:rFonts w:ascii="Arial" w:hAnsi="Arial" w:cs="Arial"/>
        </w:rPr>
      </w:pPr>
      <w:r w:rsidRPr="0012126B">
        <w:rPr>
          <w:rFonts w:ascii="Arial" w:hAnsi="Arial" w:cs="Arial"/>
          <w:b/>
          <w:i/>
        </w:rPr>
        <w:t>Quarters 1 and 2 (July 2010 to 31 December 2010)</w:t>
      </w:r>
      <w:r w:rsidRPr="0012126B">
        <w:rPr>
          <w:rFonts w:ascii="Arial" w:hAnsi="Arial" w:cs="Arial"/>
          <w:i/>
        </w:rPr>
        <w:t>:</w:t>
      </w:r>
      <w:r w:rsidRPr="00E02FA7">
        <w:rPr>
          <w:rFonts w:ascii="Arial" w:hAnsi="Arial" w:cs="Arial"/>
        </w:rPr>
        <w:t xml:space="preserve"> </w:t>
      </w:r>
      <w:r>
        <w:rPr>
          <w:rFonts w:ascii="Arial" w:hAnsi="Arial" w:cs="Arial"/>
        </w:rPr>
        <w:t>A steering committee representing the partnership</w:t>
      </w:r>
      <w:r>
        <w:rPr>
          <w:rStyle w:val="FootnoteReference"/>
          <w:rFonts w:ascii="Arial" w:hAnsi="Arial" w:cs="Arial"/>
        </w:rPr>
        <w:footnoteReference w:id="2"/>
      </w:r>
      <w:r>
        <w:rPr>
          <w:rFonts w:ascii="Arial" w:hAnsi="Arial" w:cs="Arial"/>
        </w:rPr>
        <w:t xml:space="preserve"> was formally established in July 2010</w:t>
      </w:r>
      <w:r w:rsidRPr="00C83843">
        <w:rPr>
          <w:rFonts w:ascii="Arial" w:hAnsi="Arial" w:cs="Arial"/>
        </w:rPr>
        <w:t xml:space="preserve">. </w:t>
      </w:r>
      <w:r>
        <w:rPr>
          <w:rFonts w:ascii="Arial" w:hAnsi="Arial" w:cs="Arial"/>
        </w:rPr>
        <w:t xml:space="preserve"> A </w:t>
      </w:r>
      <w:proofErr w:type="spellStart"/>
      <w:r>
        <w:rPr>
          <w:rFonts w:ascii="Arial" w:hAnsi="Arial" w:cs="Arial"/>
        </w:rPr>
        <w:t>Programme</w:t>
      </w:r>
      <w:proofErr w:type="spellEnd"/>
      <w:r>
        <w:rPr>
          <w:rFonts w:ascii="Arial" w:hAnsi="Arial" w:cs="Arial"/>
        </w:rPr>
        <w:t xml:space="preserve"> Manager and staff were employed in October/November to set up all procedures and launch the first Call for Proposals mid-December with a closing date of </w:t>
      </w:r>
      <w:r w:rsidRPr="00C83843">
        <w:rPr>
          <w:rFonts w:ascii="Arial" w:hAnsi="Arial" w:cs="Arial"/>
        </w:rPr>
        <w:t xml:space="preserve">28 February for Category 1 and 14 April for Category 2 </w:t>
      </w:r>
      <w:r w:rsidRPr="00C83843">
        <w:rPr>
          <w:rFonts w:ascii="Arial" w:hAnsi="Arial" w:cs="Arial"/>
        </w:rPr>
        <w:lastRenderedPageBreak/>
        <w:t>respectively</w:t>
      </w:r>
      <w:r>
        <w:rPr>
          <w:rFonts w:ascii="Arial" w:hAnsi="Arial" w:cs="Arial"/>
        </w:rPr>
        <w:t>.</w:t>
      </w:r>
      <w:r>
        <w:rPr>
          <w:rStyle w:val="FootnoteReference"/>
          <w:rFonts w:ascii="Arial" w:hAnsi="Arial" w:cs="Arial"/>
        </w:rPr>
        <w:footnoteReference w:id="3"/>
      </w:r>
      <w:r>
        <w:rPr>
          <w:rFonts w:ascii="Arial" w:hAnsi="Arial" w:cs="Arial"/>
        </w:rPr>
        <w:t xml:space="preserve">  Administrative activities initially focused on hiring and orienting staff, developing operations and policies, and designing and publishing an</w:t>
      </w:r>
      <w:r w:rsidRPr="00544153">
        <w:rPr>
          <w:rFonts w:ascii="Arial" w:hAnsi="Arial" w:cs="Arial"/>
        </w:rPr>
        <w:t xml:space="preserve"> approved set of bilingual set of guidelines and application forms</w:t>
      </w:r>
      <w:r>
        <w:rPr>
          <w:rFonts w:ascii="Arial" w:hAnsi="Arial" w:cs="Arial"/>
        </w:rPr>
        <w:t xml:space="preserve"> for the first round.</w:t>
      </w:r>
      <w:r>
        <w:rPr>
          <w:rStyle w:val="FootnoteReference"/>
          <w:rFonts w:ascii="Arial" w:hAnsi="Arial" w:cs="Arial"/>
        </w:rPr>
        <w:footnoteReference w:id="4"/>
      </w:r>
    </w:p>
    <w:p w:rsidR="00606E5A" w:rsidRDefault="00606E5A" w:rsidP="00A76F9E">
      <w:pPr>
        <w:pStyle w:val="ListParagraph"/>
        <w:numPr>
          <w:ilvl w:val="1"/>
          <w:numId w:val="3"/>
        </w:numPr>
        <w:spacing w:before="240" w:line="360" w:lineRule="auto"/>
        <w:rPr>
          <w:rFonts w:ascii="Arial" w:hAnsi="Arial" w:cs="Arial"/>
        </w:rPr>
      </w:pPr>
      <w:r w:rsidRPr="0012126B">
        <w:rPr>
          <w:rFonts w:ascii="Arial" w:hAnsi="Arial" w:cs="Arial"/>
          <w:b/>
          <w:i/>
        </w:rPr>
        <w:t>Quarter 3 (January to March 2011)</w:t>
      </w:r>
      <w:r w:rsidRPr="0012126B">
        <w:rPr>
          <w:rFonts w:ascii="Arial" w:hAnsi="Arial" w:cs="Arial"/>
          <w:i/>
        </w:rPr>
        <w:t>:</w:t>
      </w:r>
      <w:r w:rsidRPr="00E02FA7">
        <w:rPr>
          <w:rFonts w:ascii="Arial" w:hAnsi="Arial" w:cs="Arial"/>
        </w:rPr>
        <w:t xml:space="preserve"> </w:t>
      </w:r>
      <w:r>
        <w:rPr>
          <w:rFonts w:ascii="Arial" w:hAnsi="Arial" w:cs="Arial"/>
        </w:rPr>
        <w:t xml:space="preserve">The Samoa Umbrella of </w:t>
      </w:r>
      <w:proofErr w:type="spellStart"/>
      <w:r>
        <w:rPr>
          <w:rFonts w:ascii="Arial" w:hAnsi="Arial" w:cs="Arial"/>
        </w:rPr>
        <w:t>Non Government</w:t>
      </w:r>
      <w:proofErr w:type="spellEnd"/>
      <w:r>
        <w:rPr>
          <w:rFonts w:ascii="Arial" w:hAnsi="Arial" w:cs="Arial"/>
        </w:rPr>
        <w:t xml:space="preserve"> </w:t>
      </w:r>
      <w:proofErr w:type="spellStart"/>
      <w:r>
        <w:rPr>
          <w:rFonts w:ascii="Arial" w:hAnsi="Arial" w:cs="Arial"/>
        </w:rPr>
        <w:t>Organisations</w:t>
      </w:r>
      <w:proofErr w:type="spellEnd"/>
      <w:r>
        <w:rPr>
          <w:rFonts w:ascii="Arial" w:hAnsi="Arial" w:cs="Arial"/>
        </w:rPr>
        <w:t xml:space="preserve"> (SUNGO) was contracted by CSSP in January to provide five project management workshops (4 days per workshop) and applications seminars (1/2 day) for Category 2  eligible applicants.</w:t>
      </w:r>
      <w:r>
        <w:rPr>
          <w:rStyle w:val="FootnoteReference"/>
          <w:rFonts w:ascii="Arial" w:hAnsi="Arial" w:cs="Arial"/>
        </w:rPr>
        <w:footnoteReference w:id="5"/>
      </w:r>
      <w:r>
        <w:rPr>
          <w:rFonts w:ascii="Arial" w:hAnsi="Arial" w:cs="Arial"/>
        </w:rPr>
        <w:t xml:space="preserve">  A range of media was employed (radio, T.V. newspapers) to encourage people to apply.  CSSPs most effective outreach, however, were the membership networks of SUNGO, other umbrella NGOS and the Ministry of Women, Community and Social Development (Women’s Division in particular) network of village officials (Sui ole </w:t>
      </w:r>
      <w:proofErr w:type="spellStart"/>
      <w:r>
        <w:rPr>
          <w:rFonts w:ascii="Arial" w:hAnsi="Arial" w:cs="Arial"/>
        </w:rPr>
        <w:t>Nuu</w:t>
      </w:r>
      <w:proofErr w:type="spellEnd"/>
      <w:r>
        <w:rPr>
          <w:rFonts w:ascii="Arial" w:hAnsi="Arial" w:cs="Arial"/>
        </w:rPr>
        <w:t xml:space="preserve"> and Sui </w:t>
      </w:r>
      <w:proofErr w:type="spellStart"/>
      <w:r>
        <w:rPr>
          <w:rFonts w:ascii="Arial" w:hAnsi="Arial" w:cs="Arial"/>
        </w:rPr>
        <w:t>Tamaitai</w:t>
      </w:r>
      <w:proofErr w:type="spellEnd"/>
      <w:r>
        <w:rPr>
          <w:rFonts w:ascii="Arial" w:hAnsi="Arial" w:cs="Arial"/>
        </w:rPr>
        <w:t xml:space="preserve"> ole </w:t>
      </w:r>
      <w:proofErr w:type="spellStart"/>
      <w:r>
        <w:rPr>
          <w:rFonts w:ascii="Arial" w:hAnsi="Arial" w:cs="Arial"/>
        </w:rPr>
        <w:t>Nuu</w:t>
      </w:r>
      <w:proofErr w:type="spellEnd"/>
      <w:r>
        <w:rPr>
          <w:rFonts w:ascii="Arial" w:hAnsi="Arial" w:cs="Arial"/>
        </w:rPr>
        <w:t>) on Savaii and Upolu.  CSSP awareness seminars were held on Upolu and Savaii for both NGOs and community based organizations (CBOs). Several established Churches also requested and hosted applications seminars for their member clergy.  It is estimated that more than 200 groups (approximately 400 people) and organizations attended one or more of these seminars and workshops.</w:t>
      </w:r>
    </w:p>
    <w:p w:rsidR="00606E5A" w:rsidRDefault="00606E5A" w:rsidP="00F91263">
      <w:pPr>
        <w:pStyle w:val="ListParagraph"/>
        <w:numPr>
          <w:ilvl w:val="1"/>
          <w:numId w:val="3"/>
        </w:numPr>
        <w:spacing w:before="240" w:line="360" w:lineRule="auto"/>
        <w:rPr>
          <w:rFonts w:ascii="Arial" w:hAnsi="Arial" w:cs="Arial"/>
        </w:rPr>
      </w:pPr>
      <w:r w:rsidRPr="0012126B">
        <w:rPr>
          <w:rFonts w:ascii="Arial" w:hAnsi="Arial" w:cs="Arial"/>
          <w:b/>
          <w:i/>
        </w:rPr>
        <w:t>Quarter 4 (April to June 2011)</w:t>
      </w:r>
      <w:r w:rsidRPr="0012126B">
        <w:rPr>
          <w:rFonts w:ascii="Arial" w:hAnsi="Arial" w:cs="Arial"/>
          <w:i/>
        </w:rPr>
        <w:t>:</w:t>
      </w:r>
      <w:r w:rsidRPr="00E02FA7">
        <w:rPr>
          <w:rFonts w:ascii="Arial" w:hAnsi="Arial" w:cs="Arial"/>
        </w:rPr>
        <w:t xml:space="preserve"> </w:t>
      </w:r>
      <w:r>
        <w:rPr>
          <w:rFonts w:ascii="Arial" w:hAnsi="Arial" w:cs="Arial"/>
        </w:rPr>
        <w:t xml:space="preserve">The outreach and media generated 154 applications which underwent an assessment leading to a final decision in April(Category 1), May (Category 2) and June (Reserved) </w:t>
      </w:r>
      <w:r w:rsidRPr="00DB5774">
        <w:rPr>
          <w:rFonts w:ascii="Arial" w:hAnsi="Arial" w:cs="Arial"/>
        </w:rPr>
        <w:t>respectively (Appendix C</w:t>
      </w:r>
      <w:r>
        <w:rPr>
          <w:rFonts w:ascii="Arial" w:hAnsi="Arial" w:cs="Arial"/>
        </w:rPr>
        <w:t xml:space="preserve">-Final Status of Round 1 Applicants).  An intensive assessment and decision-making period followed the deadlines for applications (Category 1 and Category 2) involving more than 60 site visits on Upolu, </w:t>
      </w:r>
      <w:proofErr w:type="spellStart"/>
      <w:r>
        <w:rPr>
          <w:rFonts w:ascii="Arial" w:hAnsi="Arial" w:cs="Arial"/>
        </w:rPr>
        <w:t>Manono</w:t>
      </w:r>
      <w:proofErr w:type="spellEnd"/>
      <w:r>
        <w:rPr>
          <w:rFonts w:ascii="Arial" w:hAnsi="Arial" w:cs="Arial"/>
        </w:rPr>
        <w:t>, and Savaii islands by the project officers and others appointed by the Board to assist.</w:t>
      </w:r>
      <w:r>
        <w:rPr>
          <w:rStyle w:val="FootnoteReference"/>
          <w:rFonts w:ascii="Arial" w:hAnsi="Arial" w:cs="Arial"/>
        </w:rPr>
        <w:footnoteReference w:id="6"/>
      </w:r>
      <w:r>
        <w:rPr>
          <w:rFonts w:ascii="Arial" w:hAnsi="Arial" w:cs="Arial"/>
        </w:rPr>
        <w:t xml:space="preserve"> </w:t>
      </w:r>
    </w:p>
    <w:p w:rsidR="00606E5A" w:rsidRPr="00E02FA7" w:rsidRDefault="00606E5A" w:rsidP="00E02FA7">
      <w:pPr>
        <w:pStyle w:val="ListParagraph"/>
        <w:numPr>
          <w:ilvl w:val="1"/>
          <w:numId w:val="3"/>
        </w:numPr>
        <w:spacing w:before="240" w:line="360" w:lineRule="auto"/>
        <w:rPr>
          <w:rFonts w:ascii="Arial" w:hAnsi="Arial" w:cs="Arial"/>
        </w:rPr>
      </w:pPr>
      <w:r>
        <w:rPr>
          <w:rFonts w:ascii="Arial" w:hAnsi="Arial" w:cs="Arial"/>
        </w:rPr>
        <w:t xml:space="preserve">Applications were approved, declined or reserved (pending availability of funds) by the Steering Committee based upon the recommendations of the assessment committee that reviewed applications and conducted site visits of eligible applicants.  A final decision on reserved applicants was made 30 June and completed the decision-making process.  </w:t>
      </w:r>
      <w:r w:rsidRPr="005D1EBF">
        <w:rPr>
          <w:rFonts w:ascii="Arial" w:hAnsi="Arial" w:cs="Arial"/>
        </w:rPr>
        <w:t xml:space="preserve">CSSP approved SAT 2.5 million in funding for 57 applicant projects: </w:t>
      </w:r>
      <w:r>
        <w:rPr>
          <w:rFonts w:ascii="Arial" w:hAnsi="Arial" w:cs="Arial"/>
        </w:rPr>
        <w:t>Category 1 -36 projects (</w:t>
      </w:r>
      <w:r w:rsidRPr="005D1EBF">
        <w:rPr>
          <w:rFonts w:ascii="Arial" w:hAnsi="Arial" w:cs="Arial"/>
        </w:rPr>
        <w:t>SAT 962,554</w:t>
      </w:r>
      <w:r>
        <w:rPr>
          <w:rFonts w:ascii="Arial" w:hAnsi="Arial" w:cs="Arial"/>
        </w:rPr>
        <w:t>), Category 2 – 14 projects (</w:t>
      </w:r>
      <w:r w:rsidRPr="005D1EBF">
        <w:rPr>
          <w:rFonts w:ascii="Arial" w:hAnsi="Arial" w:cs="Arial"/>
        </w:rPr>
        <w:t>SAT 1,355,223</w:t>
      </w:r>
      <w:r>
        <w:rPr>
          <w:rFonts w:ascii="Arial" w:hAnsi="Arial" w:cs="Arial"/>
        </w:rPr>
        <w:t xml:space="preserve">), </w:t>
      </w:r>
      <w:r w:rsidRPr="005D1EBF">
        <w:rPr>
          <w:rFonts w:ascii="Arial" w:hAnsi="Arial" w:cs="Arial"/>
        </w:rPr>
        <w:t xml:space="preserve">Reserved – </w:t>
      </w:r>
      <w:r>
        <w:rPr>
          <w:rFonts w:ascii="Arial" w:hAnsi="Arial" w:cs="Arial"/>
        </w:rPr>
        <w:t>7 projects (</w:t>
      </w:r>
      <w:r w:rsidRPr="005D1EBF">
        <w:rPr>
          <w:rFonts w:ascii="Arial" w:hAnsi="Arial" w:cs="Arial"/>
        </w:rPr>
        <w:t>SAT 212</w:t>
      </w:r>
      <w:proofErr w:type="gramStart"/>
      <w:r w:rsidRPr="005D1EBF">
        <w:rPr>
          <w:rFonts w:ascii="Arial" w:hAnsi="Arial" w:cs="Arial"/>
        </w:rPr>
        <w:t>,00</w:t>
      </w:r>
      <w:proofErr w:type="gramEnd"/>
      <w:r w:rsidRPr="005D1EBF">
        <w:rPr>
          <w:rFonts w:ascii="Arial" w:hAnsi="Arial" w:cs="Arial"/>
        </w:rPr>
        <w:t xml:space="preserve">).  </w:t>
      </w:r>
      <w:r>
        <w:rPr>
          <w:rFonts w:ascii="Arial" w:hAnsi="Arial" w:cs="Arial"/>
        </w:rPr>
        <w:t xml:space="preserve">All approved applicants were given two months to show evidence of their required 10% contribution to project costs from the date of </w:t>
      </w:r>
      <w:r>
        <w:rPr>
          <w:rFonts w:ascii="Arial" w:hAnsi="Arial" w:cs="Arial"/>
        </w:rPr>
        <w:lastRenderedPageBreak/>
        <w:t xml:space="preserve">their approval letter. </w:t>
      </w:r>
      <w:r>
        <w:rPr>
          <w:rStyle w:val="FootnoteReference"/>
          <w:rFonts w:ascii="Arial" w:hAnsi="Arial" w:cs="Arial"/>
        </w:rPr>
        <w:footnoteReference w:id="7"/>
      </w:r>
      <w:r>
        <w:rPr>
          <w:rFonts w:ascii="Arial" w:hAnsi="Arial" w:cs="Arial"/>
        </w:rPr>
        <w:t xml:space="preserve">  </w:t>
      </w:r>
      <w:r w:rsidRPr="00864A65">
        <w:rPr>
          <w:rFonts w:ascii="Arial" w:hAnsi="Arial" w:cs="Arial"/>
        </w:rPr>
        <w:t xml:space="preserve">A </w:t>
      </w:r>
      <w:r>
        <w:rPr>
          <w:rFonts w:ascii="Arial" w:hAnsi="Arial" w:cs="Arial"/>
        </w:rPr>
        <w:t>total of 97</w:t>
      </w:r>
      <w:r w:rsidRPr="006A3D86">
        <w:rPr>
          <w:rFonts w:ascii="Arial" w:hAnsi="Arial" w:cs="Arial"/>
        </w:rPr>
        <w:t xml:space="preserve"> applicants were declined by</w:t>
      </w:r>
      <w:r>
        <w:rPr>
          <w:rFonts w:ascii="Arial" w:hAnsi="Arial" w:cs="Arial"/>
        </w:rPr>
        <w:t xml:space="preserve"> a letter with recommendations </w:t>
      </w:r>
      <w:proofErr w:type="gramStart"/>
      <w:r>
        <w:rPr>
          <w:rFonts w:ascii="Arial" w:hAnsi="Arial" w:cs="Arial"/>
        </w:rPr>
        <w:t>on  how</w:t>
      </w:r>
      <w:proofErr w:type="gramEnd"/>
      <w:r>
        <w:rPr>
          <w:rFonts w:ascii="Arial" w:hAnsi="Arial" w:cs="Arial"/>
        </w:rPr>
        <w:t xml:space="preserve"> their proposal might be further strengthened</w:t>
      </w:r>
      <w:r w:rsidRPr="006A3D86">
        <w:rPr>
          <w:rFonts w:ascii="Arial" w:hAnsi="Arial" w:cs="Arial"/>
        </w:rPr>
        <w:t>.  Meetings were held wit</w:t>
      </w:r>
      <w:r>
        <w:rPr>
          <w:rFonts w:ascii="Arial" w:hAnsi="Arial" w:cs="Arial"/>
        </w:rPr>
        <w:t>h all approved applicant</w:t>
      </w:r>
      <w:r w:rsidRPr="006A3D86">
        <w:rPr>
          <w:rFonts w:ascii="Arial" w:hAnsi="Arial" w:cs="Arial"/>
        </w:rPr>
        <w:t xml:space="preserve"> to review their next steps.  Meetings were also held with all their suppliers (13 suppliers</w:t>
      </w:r>
      <w:proofErr w:type="gramStart"/>
      <w:r w:rsidRPr="006A3D86">
        <w:rPr>
          <w:rFonts w:ascii="Arial" w:hAnsi="Arial" w:cs="Arial"/>
        </w:rPr>
        <w:t>)  to</w:t>
      </w:r>
      <w:proofErr w:type="gramEnd"/>
      <w:r w:rsidRPr="006A3D86">
        <w:rPr>
          <w:rFonts w:ascii="Arial" w:hAnsi="Arial" w:cs="Arial"/>
        </w:rPr>
        <w:t xml:space="preserve"> review the CSSP procure</w:t>
      </w:r>
      <w:r>
        <w:rPr>
          <w:rFonts w:ascii="Arial" w:hAnsi="Arial" w:cs="Arial"/>
        </w:rPr>
        <w:t>ment process.  CSSP wanted to avoid any misunderstanding that could cause delays in payments.  The meetings have helped to identify a single point of contact for communications between supplier and CSSP.</w:t>
      </w:r>
    </w:p>
    <w:p w:rsidR="00606E5A" w:rsidRPr="00C76636" w:rsidRDefault="00606E5A" w:rsidP="00E02FA7">
      <w:pPr>
        <w:pStyle w:val="ListParagraph"/>
        <w:numPr>
          <w:ilvl w:val="1"/>
          <w:numId w:val="3"/>
        </w:numPr>
        <w:spacing w:before="240" w:line="360" w:lineRule="auto"/>
        <w:rPr>
          <w:rFonts w:ascii="Arial" w:hAnsi="Arial" w:cs="Arial"/>
        </w:rPr>
      </w:pPr>
      <w:r>
        <w:rPr>
          <w:rFonts w:ascii="Arial" w:hAnsi="Arial" w:cs="Arial"/>
        </w:rPr>
        <w:t xml:space="preserve">Round 1 applications submitted to CSSP were fairly evenly distributed around the country by region (Apia Urban Area, North West Upolu, Rest of Upolu, Savaii).  North East Upolu was the only sub-region that was significantly under-represented in the first round.  The majority of applications were submitted by </w:t>
      </w:r>
      <w:r w:rsidRPr="00C76636">
        <w:rPr>
          <w:rFonts w:ascii="Arial" w:hAnsi="Arial" w:cs="Arial"/>
        </w:rPr>
        <w:t>community based organizations for a limited range of activities</w:t>
      </w:r>
      <w:r>
        <w:rPr>
          <w:rFonts w:ascii="Arial" w:hAnsi="Arial" w:cs="Arial"/>
        </w:rPr>
        <w:t>.</w:t>
      </w:r>
      <w:r w:rsidRPr="00C76636">
        <w:rPr>
          <w:rFonts w:ascii="Arial" w:hAnsi="Arial" w:cs="Arial"/>
        </w:rPr>
        <w:t xml:space="preserve"> </w:t>
      </w:r>
      <w:r>
        <w:rPr>
          <w:rFonts w:ascii="Arial" w:hAnsi="Arial" w:cs="Arial"/>
        </w:rPr>
        <w:t xml:space="preserve"> I</w:t>
      </w:r>
      <w:r w:rsidRPr="00C76636">
        <w:rPr>
          <w:rFonts w:ascii="Arial" w:hAnsi="Arial" w:cs="Arial"/>
        </w:rPr>
        <w:t>nfrastructure</w:t>
      </w:r>
      <w:r>
        <w:rPr>
          <w:rFonts w:ascii="Arial" w:hAnsi="Arial" w:cs="Arial"/>
        </w:rPr>
        <w:t xml:space="preserve"> projects (water tanks, community and school buildings) and NGO services absorbed most of the funds</w:t>
      </w:r>
      <w:r w:rsidRPr="00C76636">
        <w:rPr>
          <w:rFonts w:ascii="Arial" w:hAnsi="Arial" w:cs="Arial"/>
        </w:rPr>
        <w:t xml:space="preserve">.  </w:t>
      </w:r>
      <w:r>
        <w:rPr>
          <w:rFonts w:ascii="Arial" w:hAnsi="Arial" w:cs="Arial"/>
        </w:rPr>
        <w:t>Agriculture projects for pig and cattle fences were declined and applicants were recommended by letter to seek support from</w:t>
      </w:r>
      <w:r w:rsidRPr="00C76636">
        <w:rPr>
          <w:rFonts w:ascii="Arial" w:hAnsi="Arial" w:cs="Arial"/>
        </w:rPr>
        <w:t xml:space="preserve"> the Ministry of Agricul</w:t>
      </w:r>
      <w:r>
        <w:rPr>
          <w:rFonts w:ascii="Arial" w:hAnsi="Arial" w:cs="Arial"/>
        </w:rPr>
        <w:t xml:space="preserve">ture for funding under the FAO </w:t>
      </w:r>
      <w:proofErr w:type="spellStart"/>
      <w:r>
        <w:rPr>
          <w:rFonts w:ascii="Arial" w:hAnsi="Arial" w:cs="Arial"/>
        </w:rPr>
        <w:t>Telefood</w:t>
      </w:r>
      <w:proofErr w:type="spellEnd"/>
      <w:r>
        <w:rPr>
          <w:rFonts w:ascii="Arial" w:hAnsi="Arial" w:cs="Arial"/>
        </w:rPr>
        <w:t xml:space="preserve"> project and a</w:t>
      </w:r>
      <w:r w:rsidRPr="00C76636">
        <w:rPr>
          <w:rFonts w:ascii="Arial" w:hAnsi="Arial" w:cs="Arial"/>
        </w:rPr>
        <w:t xml:space="preserve"> World Bank project for commercial farmers. </w:t>
      </w:r>
      <w:r>
        <w:rPr>
          <w:rStyle w:val="FootnoteReference"/>
          <w:rFonts w:ascii="Arial" w:hAnsi="Arial" w:cs="Arial"/>
        </w:rPr>
        <w:footnoteReference w:id="8"/>
      </w:r>
      <w:r w:rsidRPr="00C76636">
        <w:rPr>
          <w:rFonts w:ascii="Arial" w:hAnsi="Arial" w:cs="Arial"/>
        </w:rPr>
        <w:t xml:space="preserve"> The rational being that</w:t>
      </w:r>
      <w:r>
        <w:rPr>
          <w:rFonts w:ascii="Arial" w:hAnsi="Arial" w:cs="Arial"/>
        </w:rPr>
        <w:t xml:space="preserve"> the Ministry of Agriculture could better support</w:t>
      </w:r>
      <w:r w:rsidRPr="00C76636">
        <w:rPr>
          <w:rFonts w:ascii="Arial" w:hAnsi="Arial" w:cs="Arial"/>
        </w:rPr>
        <w:t xml:space="preserve"> farmers with</w:t>
      </w:r>
      <w:r>
        <w:rPr>
          <w:rFonts w:ascii="Arial" w:hAnsi="Arial" w:cs="Arial"/>
        </w:rPr>
        <w:t xml:space="preserve"> both</w:t>
      </w:r>
      <w:r w:rsidRPr="00C76636">
        <w:rPr>
          <w:rFonts w:ascii="Arial" w:hAnsi="Arial" w:cs="Arial"/>
        </w:rPr>
        <w:t xml:space="preserve"> fundi</w:t>
      </w:r>
      <w:r>
        <w:rPr>
          <w:rFonts w:ascii="Arial" w:hAnsi="Arial" w:cs="Arial"/>
        </w:rPr>
        <w:t>ng and advisory services.  However, there have been a number of subsequent requests</w:t>
      </w:r>
      <w:r w:rsidRPr="00C76636">
        <w:rPr>
          <w:rFonts w:ascii="Arial" w:hAnsi="Arial" w:cs="Arial"/>
        </w:rPr>
        <w:t xml:space="preserve"> to re-consider this policy and allow for more funding for agricultural projects on a case by case basis.</w:t>
      </w:r>
      <w:r>
        <w:rPr>
          <w:rStyle w:val="FootnoteReference"/>
          <w:rFonts w:ascii="Arial" w:hAnsi="Arial" w:cs="Arial"/>
        </w:rPr>
        <w:footnoteReference w:id="9"/>
      </w:r>
      <w:r w:rsidRPr="00C76636">
        <w:rPr>
          <w:rFonts w:ascii="Arial" w:hAnsi="Arial" w:cs="Arial"/>
        </w:rPr>
        <w:t xml:space="preserve">  </w:t>
      </w:r>
    </w:p>
    <w:p w:rsidR="00606E5A" w:rsidRDefault="00606E5A" w:rsidP="00E02FA7">
      <w:pPr>
        <w:pStyle w:val="ListParagraph"/>
        <w:numPr>
          <w:ilvl w:val="1"/>
          <w:numId w:val="3"/>
        </w:numPr>
        <w:spacing w:before="240" w:line="360" w:lineRule="auto"/>
        <w:rPr>
          <w:rFonts w:ascii="Arial" w:hAnsi="Arial" w:cs="Arial"/>
        </w:rPr>
      </w:pPr>
      <w:r>
        <w:rPr>
          <w:rFonts w:ascii="Arial" w:hAnsi="Arial" w:cs="Arial"/>
        </w:rPr>
        <w:t xml:space="preserve">Most building projects have been requested by women’s village committees or school committees.  For new buildings, CSSP requires applicants follow the government permitting process which involves architectural drawings and PUMA approval. Building applicants, nearly all women, had requested support for their architectural drawings as these had not been specified in the application forms.  The applicants employ their local builders who do not follow drawings and only provided the women with a materials list.  CSSP agreed to provide skill building in managing building projects for applicants in addition to assistance with drawings.  A local architect was employed to design and deliver training workshops to sixty individuals (19 building projects involving renovations and new buildings).  The architect also produced a standard CSSP </w:t>
      </w:r>
      <w:proofErr w:type="gramStart"/>
      <w:r>
        <w:rPr>
          <w:rFonts w:ascii="Arial" w:hAnsi="Arial" w:cs="Arial"/>
        </w:rPr>
        <w:t>building  design</w:t>
      </w:r>
      <w:proofErr w:type="gramEnd"/>
      <w:r>
        <w:rPr>
          <w:rFonts w:ascii="Arial" w:hAnsi="Arial" w:cs="Arial"/>
        </w:rPr>
        <w:t xml:space="preserve"> that can be modified for multiple purposes (women’s committee, preschool, library at a building cost ranging from SAT 40,000 0 SAT 50,000. </w:t>
      </w:r>
      <w:r>
        <w:rPr>
          <w:rStyle w:val="FootnoteReference"/>
          <w:rFonts w:ascii="Arial" w:hAnsi="Arial" w:cs="Arial"/>
        </w:rPr>
        <w:footnoteReference w:id="10"/>
      </w:r>
      <w:r>
        <w:rPr>
          <w:rFonts w:ascii="Arial" w:hAnsi="Arial" w:cs="Arial"/>
        </w:rPr>
        <w:t xml:space="preserve">  This design will be made available to all future CSSP building applicants at no additional cost.  Their builders will need to customize the plans to the specific project.</w:t>
      </w:r>
    </w:p>
    <w:p w:rsidR="00606E5A" w:rsidRDefault="00606E5A" w:rsidP="004421F0">
      <w:pPr>
        <w:pStyle w:val="ListParagraph"/>
        <w:spacing w:before="240"/>
        <w:ind w:left="792"/>
        <w:rPr>
          <w:rFonts w:ascii="Arial" w:hAnsi="Arial" w:cs="Arial"/>
        </w:rPr>
      </w:pPr>
    </w:p>
    <w:p w:rsidR="00606E5A" w:rsidRPr="00580D81" w:rsidRDefault="00606E5A" w:rsidP="00E47FBC">
      <w:pPr>
        <w:pStyle w:val="ListParagraph"/>
        <w:numPr>
          <w:ilvl w:val="0"/>
          <w:numId w:val="3"/>
        </w:numPr>
        <w:spacing w:before="240" w:line="360" w:lineRule="auto"/>
        <w:rPr>
          <w:rFonts w:ascii="Arial" w:hAnsi="Arial" w:cs="Arial"/>
          <w:b/>
        </w:rPr>
      </w:pPr>
      <w:r w:rsidRPr="00580D81">
        <w:rPr>
          <w:rFonts w:ascii="Arial" w:hAnsi="Arial" w:cs="Arial"/>
          <w:b/>
        </w:rPr>
        <w:t xml:space="preserve">JULY/AUGUST 2011 UPDATE: </w:t>
      </w:r>
    </w:p>
    <w:p w:rsidR="00606E5A" w:rsidRPr="00580D81" w:rsidRDefault="00606E5A" w:rsidP="00F07E3F">
      <w:pPr>
        <w:pStyle w:val="ListParagraph"/>
        <w:spacing w:before="240" w:line="360" w:lineRule="auto"/>
        <w:ind w:left="360"/>
        <w:rPr>
          <w:rFonts w:ascii="Arial" w:hAnsi="Arial" w:cs="Arial"/>
          <w:i/>
        </w:rPr>
      </w:pPr>
      <w:r w:rsidRPr="00580D81">
        <w:rPr>
          <w:rFonts w:ascii="Arial" w:hAnsi="Arial" w:cs="Arial"/>
          <w:i/>
        </w:rPr>
        <w:lastRenderedPageBreak/>
        <w:t>Completion of Round 1</w:t>
      </w:r>
    </w:p>
    <w:p w:rsidR="00606E5A" w:rsidRDefault="00606E5A" w:rsidP="00F07E3F">
      <w:pPr>
        <w:pStyle w:val="ListParagraph"/>
        <w:numPr>
          <w:ilvl w:val="1"/>
          <w:numId w:val="3"/>
        </w:numPr>
        <w:spacing w:before="240" w:line="360" w:lineRule="auto"/>
        <w:rPr>
          <w:rFonts w:ascii="Arial" w:hAnsi="Arial" w:cs="Arial"/>
        </w:rPr>
      </w:pPr>
      <w:r>
        <w:rPr>
          <w:rFonts w:ascii="Arial" w:hAnsi="Arial" w:cs="Arial"/>
        </w:rPr>
        <w:t xml:space="preserve"> As of this report (</w:t>
      </w:r>
      <w:proofErr w:type="spellStart"/>
      <w:r>
        <w:rPr>
          <w:rFonts w:ascii="Arial" w:hAnsi="Arial" w:cs="Arial"/>
        </w:rPr>
        <w:t>mid August</w:t>
      </w:r>
      <w:proofErr w:type="spellEnd"/>
      <w:r>
        <w:rPr>
          <w:rFonts w:ascii="Arial" w:hAnsi="Arial" w:cs="Arial"/>
        </w:rPr>
        <w:t>), all Category 1 applicants have signed contracts and received their first payment.  Some have already submitted their progress reports for their 2</w:t>
      </w:r>
      <w:r w:rsidRPr="000B72F0">
        <w:rPr>
          <w:rFonts w:ascii="Arial" w:hAnsi="Arial" w:cs="Arial"/>
          <w:vertAlign w:val="superscript"/>
        </w:rPr>
        <w:t>nd</w:t>
      </w:r>
      <w:r>
        <w:rPr>
          <w:rFonts w:ascii="Arial" w:hAnsi="Arial" w:cs="Arial"/>
        </w:rPr>
        <w:t xml:space="preserve"> and final payment.  The </w:t>
      </w:r>
      <w:proofErr w:type="gramStart"/>
      <w:r>
        <w:rPr>
          <w:rFonts w:ascii="Arial" w:hAnsi="Arial" w:cs="Arial"/>
        </w:rPr>
        <w:t>majority of Category 2 applicants have</w:t>
      </w:r>
      <w:proofErr w:type="gramEnd"/>
      <w:r>
        <w:rPr>
          <w:rFonts w:ascii="Arial" w:hAnsi="Arial" w:cs="Arial"/>
        </w:rPr>
        <w:t xml:space="preserve"> signed contracts and have received their 1</w:t>
      </w:r>
      <w:r w:rsidRPr="000B72F0">
        <w:rPr>
          <w:rFonts w:ascii="Arial" w:hAnsi="Arial" w:cs="Arial"/>
          <w:vertAlign w:val="superscript"/>
        </w:rPr>
        <w:t>st</w:t>
      </w:r>
      <w:r>
        <w:rPr>
          <w:rFonts w:ascii="Arial" w:hAnsi="Arial" w:cs="Arial"/>
        </w:rPr>
        <w:t xml:space="preserve"> payment.  A few are still waiting on final quotes before finalizing their contracts.  Only one, </w:t>
      </w:r>
      <w:proofErr w:type="spellStart"/>
      <w:r w:rsidRPr="005912EA">
        <w:rPr>
          <w:rFonts w:ascii="Arial" w:hAnsi="Arial" w:cs="Arial"/>
          <w:color w:val="000000"/>
          <w:sz w:val="20"/>
          <w:szCs w:val="20"/>
        </w:rPr>
        <w:t>Fono</w:t>
      </w:r>
      <w:proofErr w:type="spellEnd"/>
      <w:r w:rsidRPr="005912EA">
        <w:rPr>
          <w:rFonts w:ascii="Arial" w:hAnsi="Arial" w:cs="Arial"/>
          <w:color w:val="000000"/>
          <w:sz w:val="20"/>
          <w:szCs w:val="20"/>
        </w:rPr>
        <w:t xml:space="preserve"> </w:t>
      </w:r>
      <w:proofErr w:type="spellStart"/>
      <w:r w:rsidRPr="005912EA">
        <w:rPr>
          <w:rFonts w:ascii="Arial" w:hAnsi="Arial" w:cs="Arial"/>
          <w:color w:val="000000"/>
          <w:sz w:val="20"/>
          <w:szCs w:val="20"/>
        </w:rPr>
        <w:t>Aoao</w:t>
      </w:r>
      <w:proofErr w:type="spellEnd"/>
      <w:r w:rsidRPr="005912EA">
        <w:rPr>
          <w:rFonts w:ascii="Arial" w:hAnsi="Arial" w:cs="Arial"/>
          <w:color w:val="000000"/>
          <w:sz w:val="20"/>
          <w:szCs w:val="20"/>
        </w:rPr>
        <w:t xml:space="preserve"> o </w:t>
      </w:r>
      <w:proofErr w:type="spellStart"/>
      <w:r w:rsidRPr="005912EA">
        <w:rPr>
          <w:rFonts w:ascii="Arial" w:hAnsi="Arial" w:cs="Arial"/>
          <w:color w:val="000000"/>
          <w:sz w:val="20"/>
          <w:szCs w:val="20"/>
        </w:rPr>
        <w:t>Aoga</w:t>
      </w:r>
      <w:proofErr w:type="spellEnd"/>
      <w:r w:rsidRPr="005912EA">
        <w:rPr>
          <w:rFonts w:ascii="Arial" w:hAnsi="Arial" w:cs="Arial"/>
          <w:color w:val="000000"/>
          <w:sz w:val="20"/>
          <w:szCs w:val="20"/>
        </w:rPr>
        <w:t xml:space="preserve"> </w:t>
      </w:r>
      <w:proofErr w:type="spellStart"/>
      <w:r w:rsidRPr="005912EA">
        <w:rPr>
          <w:rFonts w:ascii="Arial" w:hAnsi="Arial" w:cs="Arial"/>
          <w:color w:val="000000"/>
          <w:sz w:val="20"/>
          <w:szCs w:val="20"/>
        </w:rPr>
        <w:t>Amata</w:t>
      </w:r>
      <w:proofErr w:type="spellEnd"/>
      <w:r w:rsidRPr="005912EA">
        <w:rPr>
          <w:rFonts w:ascii="Arial" w:hAnsi="Arial" w:cs="Arial"/>
          <w:color w:val="000000"/>
          <w:sz w:val="20"/>
          <w:szCs w:val="20"/>
        </w:rPr>
        <w:t xml:space="preserve"> o Samoa</w:t>
      </w:r>
      <w:r>
        <w:rPr>
          <w:rFonts w:ascii="Arial" w:hAnsi="Arial" w:cs="Arial"/>
        </w:rPr>
        <w:t xml:space="preserve"> (National Council for Early Childhood Education) for a classroom building has requested an extension to meet their 10% requirement.  Their request will be put to the Steering Committee for a reply.  All approved reserved applicants have until the end of August to submit evidence of their 10% cash contribution before being issued a contract.</w:t>
      </w:r>
    </w:p>
    <w:p w:rsidR="00606E5A" w:rsidRDefault="00606E5A" w:rsidP="00F07E3F">
      <w:pPr>
        <w:pStyle w:val="ListParagraph"/>
        <w:numPr>
          <w:ilvl w:val="1"/>
          <w:numId w:val="3"/>
        </w:numPr>
        <w:spacing w:before="240" w:line="360" w:lineRule="auto"/>
        <w:rPr>
          <w:rFonts w:ascii="Arial" w:hAnsi="Arial" w:cs="Arial"/>
        </w:rPr>
      </w:pPr>
      <w:r>
        <w:rPr>
          <w:rFonts w:ascii="Arial" w:hAnsi="Arial" w:cs="Arial"/>
        </w:rPr>
        <w:t xml:space="preserve">Monitoring site visits (July/August) have taken place on Upolu and Savaii </w:t>
      </w:r>
      <w:r w:rsidRPr="000D7F89">
        <w:rPr>
          <w:rFonts w:ascii="Arial" w:hAnsi="Arial" w:cs="Arial"/>
        </w:rPr>
        <w:t>for 22 organizations</w:t>
      </w:r>
      <w:r>
        <w:rPr>
          <w:rFonts w:ascii="Arial" w:hAnsi="Arial" w:cs="Arial"/>
        </w:rPr>
        <w:t xml:space="preserve"> at various stages of implementing their projects.  A site visit report is presented</w:t>
      </w:r>
      <w:r w:rsidRPr="00DB5774">
        <w:rPr>
          <w:rFonts w:ascii="Arial" w:hAnsi="Arial" w:cs="Arial"/>
        </w:rPr>
        <w:t xml:space="preserve"> </w:t>
      </w:r>
      <w:proofErr w:type="gramStart"/>
      <w:r w:rsidRPr="00DB5774">
        <w:rPr>
          <w:rFonts w:ascii="Arial" w:hAnsi="Arial" w:cs="Arial"/>
        </w:rPr>
        <w:t>in  Appendix</w:t>
      </w:r>
      <w:proofErr w:type="gramEnd"/>
      <w:r w:rsidRPr="00DB5774">
        <w:rPr>
          <w:rFonts w:ascii="Arial" w:hAnsi="Arial" w:cs="Arial"/>
        </w:rPr>
        <w:t xml:space="preserve"> D:  Monitoring Applicant Projects  (Savaii/Upolu).  Applicants are being encouraged</w:t>
      </w:r>
      <w:r>
        <w:rPr>
          <w:rFonts w:ascii="Arial" w:hAnsi="Arial" w:cs="Arial"/>
        </w:rPr>
        <w:t xml:space="preserve"> to identify and gather data on one indicator of their success (planned outcome).  This information will be gathered and compiled by Project officers in subsequent monitoring visits to assess project and </w:t>
      </w:r>
      <w:proofErr w:type="spellStart"/>
      <w:r>
        <w:rPr>
          <w:rFonts w:ascii="Arial" w:hAnsi="Arial" w:cs="Arial"/>
        </w:rPr>
        <w:t>programme</w:t>
      </w:r>
      <w:proofErr w:type="spellEnd"/>
      <w:r>
        <w:rPr>
          <w:rFonts w:ascii="Arial" w:hAnsi="Arial" w:cs="Arial"/>
        </w:rPr>
        <w:t xml:space="preserve"> impact.</w:t>
      </w:r>
    </w:p>
    <w:p w:rsidR="00606E5A" w:rsidRDefault="00606E5A" w:rsidP="00F07E3F">
      <w:pPr>
        <w:pStyle w:val="ListParagraph"/>
        <w:numPr>
          <w:ilvl w:val="1"/>
          <w:numId w:val="3"/>
        </w:numPr>
        <w:spacing w:before="240" w:line="360" w:lineRule="auto"/>
        <w:rPr>
          <w:rFonts w:ascii="Arial" w:hAnsi="Arial" w:cs="Arial"/>
        </w:rPr>
      </w:pPr>
      <w:r>
        <w:rPr>
          <w:rFonts w:ascii="Arial" w:hAnsi="Arial" w:cs="Arial"/>
        </w:rPr>
        <w:t xml:space="preserve">CSSP awareness surveys were distributed at the SUNGO Civil Society Forum held 28- 29 July 2011 in Apia. </w:t>
      </w:r>
      <w:r w:rsidRPr="000D7F89">
        <w:rPr>
          <w:rFonts w:ascii="Arial" w:hAnsi="Arial" w:cs="Arial"/>
        </w:rPr>
        <w:t>Of 31 surveys returned, 19 (62%) had a high level awareness, 9 (29%) moderate and 3 (10%) none.</w:t>
      </w:r>
      <w:r>
        <w:rPr>
          <w:rFonts w:ascii="Arial" w:hAnsi="Arial" w:cs="Arial"/>
        </w:rPr>
        <w:t xml:space="preserve">  The majority had heard of CSSP through multiple media sources.  In order of responses:  SUNGO (17), word of mouth (12), Radio (11), Newspaper (7), MWCSD (5), Church (3), </w:t>
      </w:r>
      <w:proofErr w:type="gramStart"/>
      <w:r>
        <w:rPr>
          <w:rFonts w:ascii="Arial" w:hAnsi="Arial" w:cs="Arial"/>
        </w:rPr>
        <w:t>T.V</w:t>
      </w:r>
      <w:proofErr w:type="gramEnd"/>
      <w:r>
        <w:rPr>
          <w:rFonts w:ascii="Arial" w:hAnsi="Arial" w:cs="Arial"/>
        </w:rPr>
        <w:t xml:space="preserve">. (3), all of above sources (2). </w:t>
      </w:r>
    </w:p>
    <w:p w:rsidR="00606E5A" w:rsidRDefault="00606E5A" w:rsidP="00F07E3F">
      <w:pPr>
        <w:pStyle w:val="ListParagraph"/>
        <w:numPr>
          <w:ilvl w:val="1"/>
          <w:numId w:val="3"/>
        </w:numPr>
        <w:spacing w:before="240" w:line="360" w:lineRule="auto"/>
        <w:rPr>
          <w:rFonts w:ascii="Arial" w:hAnsi="Arial" w:cs="Arial"/>
        </w:rPr>
      </w:pPr>
      <w:proofErr w:type="gramStart"/>
      <w:r>
        <w:rPr>
          <w:rFonts w:ascii="Arial" w:hAnsi="Arial" w:cs="Arial"/>
        </w:rPr>
        <w:t>The was</w:t>
      </w:r>
      <w:proofErr w:type="gramEnd"/>
      <w:r>
        <w:rPr>
          <w:rFonts w:ascii="Arial" w:hAnsi="Arial" w:cs="Arial"/>
        </w:rPr>
        <w:t xml:space="preserve"> considerable comment made on CSSP application process.  Survey participants had some familiarity with CSSP.  Most frequently comments were made on the length of time for CSSP to reach a decision, the need for </w:t>
      </w:r>
      <w:proofErr w:type="gramStart"/>
      <w:r>
        <w:rPr>
          <w:rFonts w:ascii="Arial" w:hAnsi="Arial" w:cs="Arial"/>
        </w:rPr>
        <w:t>more simpler</w:t>
      </w:r>
      <w:proofErr w:type="gramEnd"/>
      <w:r>
        <w:rPr>
          <w:rFonts w:ascii="Arial" w:hAnsi="Arial" w:cs="Arial"/>
        </w:rPr>
        <w:t xml:space="preserve"> forms (too many questions), and more clarity on what exactly will and will not be funded; particularly from organizations that requested cattle projects.  Other comments included the need to know the status of the application form at any time in the process; a request to reduce the applicant contribution from 10% to 5%, more funding to NGOs, and more funding to vulnerable groups.  Other comments related to good work done by CSSP and the fact that this facility is very important to communities and their organizations.</w:t>
      </w:r>
    </w:p>
    <w:p w:rsidR="00606E5A" w:rsidRDefault="00606E5A" w:rsidP="004421F0">
      <w:pPr>
        <w:pStyle w:val="ListParagraph"/>
        <w:numPr>
          <w:ilvl w:val="1"/>
          <w:numId w:val="3"/>
        </w:numPr>
        <w:spacing w:before="120" w:after="120" w:line="360" w:lineRule="auto"/>
        <w:rPr>
          <w:rFonts w:ascii="Arial" w:hAnsi="Arial" w:cs="Arial"/>
        </w:rPr>
      </w:pPr>
      <w:r>
        <w:rPr>
          <w:rFonts w:ascii="Arial" w:hAnsi="Arial" w:cs="Arial"/>
        </w:rPr>
        <w:t xml:space="preserve">Another survey on </w:t>
      </w:r>
      <w:proofErr w:type="gramStart"/>
      <w:r>
        <w:rPr>
          <w:rFonts w:ascii="Arial" w:hAnsi="Arial" w:cs="Arial"/>
        </w:rPr>
        <w:t>applicants</w:t>
      </w:r>
      <w:proofErr w:type="gramEnd"/>
      <w:r>
        <w:rPr>
          <w:rFonts w:ascii="Arial" w:hAnsi="Arial" w:cs="Arial"/>
        </w:rPr>
        <w:t xml:space="preserve"> satisfaction survey is planned for August/September for all CSSP’s 154 applicants to assess applicant satisfaction with CSSP’s services.</w:t>
      </w:r>
    </w:p>
    <w:p w:rsidR="00606E5A" w:rsidRDefault="00606E5A" w:rsidP="00F07E3F">
      <w:pPr>
        <w:spacing w:after="0" w:line="360" w:lineRule="auto"/>
        <w:ind w:left="360"/>
        <w:rPr>
          <w:rFonts w:ascii="Arial" w:hAnsi="Arial" w:cs="Arial"/>
          <w:i/>
        </w:rPr>
      </w:pPr>
    </w:p>
    <w:p w:rsidR="00606E5A" w:rsidRPr="00580D81" w:rsidRDefault="00606E5A" w:rsidP="00F07E3F">
      <w:pPr>
        <w:spacing w:after="0" w:line="360" w:lineRule="auto"/>
        <w:ind w:left="360"/>
        <w:rPr>
          <w:rFonts w:ascii="Arial" w:hAnsi="Arial" w:cs="Arial"/>
          <w:i/>
        </w:rPr>
      </w:pPr>
      <w:r w:rsidRPr="00580D81">
        <w:rPr>
          <w:rFonts w:ascii="Arial" w:hAnsi="Arial" w:cs="Arial"/>
          <w:i/>
        </w:rPr>
        <w:t>Preparations for next funding rounds</w:t>
      </w:r>
    </w:p>
    <w:p w:rsidR="00606E5A" w:rsidRPr="001A3B4F" w:rsidRDefault="00606E5A" w:rsidP="00F54C1E">
      <w:pPr>
        <w:pStyle w:val="ListParagraph"/>
        <w:numPr>
          <w:ilvl w:val="1"/>
          <w:numId w:val="3"/>
        </w:numPr>
        <w:spacing w:before="240" w:after="0" w:line="360" w:lineRule="auto"/>
        <w:rPr>
          <w:rFonts w:ascii="Arial" w:hAnsi="Arial" w:cs="Arial"/>
        </w:rPr>
      </w:pPr>
      <w:r w:rsidRPr="001A3B4F">
        <w:rPr>
          <w:rFonts w:ascii="Arial" w:hAnsi="Arial" w:cs="Arial"/>
        </w:rPr>
        <w:t xml:space="preserve">A contract for SUNGO for 2011/2012 is currently being circulated among Steering Committee members for comments and approval prior to signing. The contract will provide applications awareness seminars by SUNGO trainers in coordination with the Call for </w:t>
      </w:r>
      <w:r>
        <w:rPr>
          <w:rFonts w:ascii="Arial" w:hAnsi="Arial" w:cs="Arial"/>
        </w:rPr>
        <w:t>Proposals [Handout 2]</w:t>
      </w:r>
    </w:p>
    <w:p w:rsidR="00606E5A" w:rsidRPr="00DB5774" w:rsidRDefault="00606E5A" w:rsidP="00F54C1E">
      <w:pPr>
        <w:pStyle w:val="ListParagraph"/>
        <w:numPr>
          <w:ilvl w:val="1"/>
          <w:numId w:val="3"/>
        </w:numPr>
        <w:spacing w:before="240" w:line="360" w:lineRule="auto"/>
        <w:rPr>
          <w:rFonts w:ascii="Arial" w:hAnsi="Arial" w:cs="Arial"/>
        </w:rPr>
      </w:pPr>
      <w:r w:rsidRPr="001A3B4F">
        <w:rPr>
          <w:rFonts w:ascii="Arial" w:hAnsi="Arial" w:cs="Arial"/>
        </w:rPr>
        <w:t xml:space="preserve">In July 2011, SUNGO and MWCSD representatives met to review and revise the CSSP application forms and guidelines.  Suggested changes have been incorporated into a final version currently </w:t>
      </w:r>
      <w:r w:rsidRPr="001A3B4F">
        <w:rPr>
          <w:rFonts w:ascii="Arial" w:hAnsi="Arial" w:cs="Arial"/>
        </w:rPr>
        <w:lastRenderedPageBreak/>
        <w:t xml:space="preserve">being circulated to Steering Committee members along </w:t>
      </w:r>
      <w:r>
        <w:rPr>
          <w:rFonts w:ascii="Arial" w:hAnsi="Arial" w:cs="Arial"/>
        </w:rPr>
        <w:t>[Handout 3].  A proposed schedule of activities is presented in Appendix E.</w:t>
      </w:r>
    </w:p>
    <w:p w:rsidR="00606E5A" w:rsidRDefault="00606E5A" w:rsidP="00F54C1E">
      <w:pPr>
        <w:pStyle w:val="ListParagraph"/>
        <w:numPr>
          <w:ilvl w:val="1"/>
          <w:numId w:val="3"/>
        </w:numPr>
        <w:spacing w:before="240" w:line="360" w:lineRule="auto"/>
        <w:rPr>
          <w:rFonts w:ascii="Arial" w:hAnsi="Arial" w:cs="Arial"/>
        </w:rPr>
      </w:pPr>
      <w:r>
        <w:rPr>
          <w:rFonts w:ascii="Arial" w:hAnsi="Arial" w:cs="Arial"/>
        </w:rPr>
        <w:t>In July 2011, the Monitoring and Evaluation consultancy engaged members of the Steering Committee, SUNGO staff, MWCSD ACEOs and their Principle officers to produce a final Monitoring and Evaluation framework with a set of indicators and targets, monitoring processes and procedures and templates. It also includes recommendations to streamline the CSSP database which is very unwieldy before the next round.  IT assistance will be required through an EU TCF grant.  The M&amp;E report and all attachments has been circulated to Steering Committee members and finalized.</w:t>
      </w:r>
    </w:p>
    <w:p w:rsidR="00606E5A" w:rsidRDefault="00606E5A" w:rsidP="003D4405">
      <w:pPr>
        <w:pStyle w:val="ListParagraph"/>
        <w:numPr>
          <w:ilvl w:val="1"/>
          <w:numId w:val="3"/>
        </w:numPr>
        <w:spacing w:before="240" w:line="360" w:lineRule="auto"/>
        <w:rPr>
          <w:rFonts w:ascii="Arial" w:hAnsi="Arial" w:cs="Arial"/>
        </w:rPr>
      </w:pPr>
      <w:r>
        <w:rPr>
          <w:rFonts w:ascii="Arial" w:hAnsi="Arial" w:cs="Arial"/>
        </w:rPr>
        <w:t xml:space="preserve">CSSP is completing renovations for its move to </w:t>
      </w:r>
      <w:proofErr w:type="spellStart"/>
      <w:r>
        <w:rPr>
          <w:rFonts w:ascii="Arial" w:hAnsi="Arial" w:cs="Arial"/>
        </w:rPr>
        <w:t>Amau</w:t>
      </w:r>
      <w:proofErr w:type="spellEnd"/>
      <w:r>
        <w:rPr>
          <w:rFonts w:ascii="Arial" w:hAnsi="Arial" w:cs="Arial"/>
        </w:rPr>
        <w:t xml:space="preserve"> Mall on </w:t>
      </w:r>
      <w:proofErr w:type="spellStart"/>
      <w:r>
        <w:rPr>
          <w:rFonts w:ascii="Arial" w:hAnsi="Arial" w:cs="Arial"/>
        </w:rPr>
        <w:t>Saleufi</w:t>
      </w:r>
      <w:proofErr w:type="spellEnd"/>
      <w:r>
        <w:rPr>
          <w:rFonts w:ascii="Arial" w:hAnsi="Arial" w:cs="Arial"/>
        </w:rPr>
        <w:t xml:space="preserve"> Street behind </w:t>
      </w:r>
      <w:proofErr w:type="spellStart"/>
      <w:r>
        <w:rPr>
          <w:rFonts w:ascii="Arial" w:hAnsi="Arial" w:cs="Arial"/>
        </w:rPr>
        <w:t>Lote</w:t>
      </w:r>
      <w:proofErr w:type="spellEnd"/>
      <w:r>
        <w:rPr>
          <w:rFonts w:ascii="Arial" w:hAnsi="Arial" w:cs="Arial"/>
        </w:rPr>
        <w:t xml:space="preserve"> Mau Centre.  A larger room (Room 8 ground floor) will be used as a reception areas and an office for all staff.  A smaller room (Room 5, ground floor) directly facing Room 8 will be used as a training room (20-25 seating) for capacity building trainings that are Apia based.  Larger workshops particularly to launch the Call for Proposals will still </w:t>
      </w:r>
      <w:proofErr w:type="gramStart"/>
      <w:r>
        <w:rPr>
          <w:rFonts w:ascii="Arial" w:hAnsi="Arial" w:cs="Arial"/>
        </w:rPr>
        <w:t>be</w:t>
      </w:r>
      <w:proofErr w:type="gramEnd"/>
      <w:r>
        <w:rPr>
          <w:rFonts w:ascii="Arial" w:hAnsi="Arial" w:cs="Arial"/>
        </w:rPr>
        <w:t xml:space="preserve"> arranged at bigger venues on Savaii and Upolu.</w:t>
      </w:r>
    </w:p>
    <w:p w:rsidR="00606E5A" w:rsidRDefault="00606E5A" w:rsidP="000C5C82">
      <w:pPr>
        <w:pStyle w:val="ListParagraph"/>
        <w:spacing w:before="240" w:line="360" w:lineRule="auto"/>
        <w:ind w:left="792"/>
        <w:rPr>
          <w:rFonts w:ascii="Arial" w:hAnsi="Arial" w:cs="Arial"/>
        </w:rPr>
      </w:pPr>
    </w:p>
    <w:p w:rsidR="00606E5A" w:rsidRPr="00D83781" w:rsidRDefault="00606E5A" w:rsidP="00D83781">
      <w:pPr>
        <w:pStyle w:val="ListParagraph"/>
        <w:numPr>
          <w:ilvl w:val="0"/>
          <w:numId w:val="3"/>
        </w:numPr>
        <w:spacing w:before="240" w:line="360" w:lineRule="auto"/>
        <w:rPr>
          <w:rFonts w:ascii="Arial" w:hAnsi="Arial" w:cs="Arial"/>
          <w:b/>
          <w:u w:val="single"/>
        </w:rPr>
      </w:pPr>
      <w:r w:rsidRPr="00D83781">
        <w:rPr>
          <w:rFonts w:ascii="Arial" w:hAnsi="Arial" w:cs="Arial"/>
          <w:b/>
          <w:u w:val="single"/>
        </w:rPr>
        <w:t>Financial Summary Report</w:t>
      </w:r>
    </w:p>
    <w:p w:rsidR="00606E5A" w:rsidRPr="007F4773" w:rsidRDefault="00606E5A" w:rsidP="00D83781">
      <w:pPr>
        <w:pStyle w:val="ListParagraph"/>
        <w:numPr>
          <w:ilvl w:val="1"/>
          <w:numId w:val="3"/>
        </w:numPr>
        <w:spacing w:before="240" w:line="360" w:lineRule="auto"/>
        <w:rPr>
          <w:rFonts w:ascii="Arial" w:hAnsi="Arial" w:cs="Arial"/>
        </w:rPr>
      </w:pPr>
      <w:r w:rsidRPr="007F4773">
        <w:rPr>
          <w:rFonts w:ascii="Arial" w:hAnsi="Arial" w:cs="Arial"/>
        </w:rPr>
        <w:t>Expenditure of funds and bank reconciliation</w:t>
      </w:r>
    </w:p>
    <w:p w:rsidR="00606E5A" w:rsidRPr="007F4773" w:rsidRDefault="00606E5A" w:rsidP="00D83781">
      <w:pPr>
        <w:pStyle w:val="ListParagraph"/>
        <w:numPr>
          <w:ilvl w:val="0"/>
          <w:numId w:val="6"/>
        </w:numPr>
        <w:jc w:val="both"/>
        <w:rPr>
          <w:rFonts w:ascii="Arial" w:hAnsi="Arial" w:cs="Arial"/>
        </w:rPr>
      </w:pPr>
      <w:r w:rsidRPr="007F4773">
        <w:rPr>
          <w:rFonts w:ascii="Arial" w:hAnsi="Arial" w:cs="Arial"/>
        </w:rPr>
        <w:t xml:space="preserve">Total Funds received as of 30 June 2011 was  </w:t>
      </w:r>
      <w:r w:rsidRPr="007F4773">
        <w:rPr>
          <w:rFonts w:ascii="Arial" w:hAnsi="Arial" w:cs="Arial"/>
          <w:b/>
          <w:u w:val="single"/>
        </w:rPr>
        <w:t xml:space="preserve">SAT$3,464,572.83 </w:t>
      </w:r>
    </w:p>
    <w:p w:rsidR="00606E5A" w:rsidRPr="007F4773" w:rsidRDefault="00606E5A" w:rsidP="00D83781">
      <w:pPr>
        <w:pStyle w:val="ListParagraph"/>
        <w:numPr>
          <w:ilvl w:val="0"/>
          <w:numId w:val="6"/>
        </w:numPr>
        <w:jc w:val="both"/>
        <w:rPr>
          <w:rFonts w:ascii="Arial" w:hAnsi="Arial" w:cs="Arial"/>
          <w:b/>
          <w:u w:val="single"/>
        </w:rPr>
      </w:pPr>
      <w:r w:rsidRPr="007F4773">
        <w:rPr>
          <w:rFonts w:ascii="Arial" w:hAnsi="Arial" w:cs="Arial"/>
        </w:rPr>
        <w:t xml:space="preserve">Total Funds expended 1 July 2010 – 30 June 2011  plus accruals was  </w:t>
      </w:r>
      <w:r w:rsidRPr="007F4773">
        <w:rPr>
          <w:rFonts w:ascii="Arial" w:hAnsi="Arial" w:cs="Arial"/>
          <w:b/>
          <w:u w:val="single"/>
        </w:rPr>
        <w:t>SAT$3,220,043.82</w:t>
      </w:r>
    </w:p>
    <w:p w:rsidR="00606E5A" w:rsidRPr="007F4773" w:rsidRDefault="00606E5A" w:rsidP="00D83781">
      <w:pPr>
        <w:pStyle w:val="ListParagraph"/>
        <w:numPr>
          <w:ilvl w:val="0"/>
          <w:numId w:val="6"/>
        </w:numPr>
        <w:jc w:val="both"/>
        <w:rPr>
          <w:rFonts w:ascii="Arial" w:hAnsi="Arial" w:cs="Arial"/>
          <w:b/>
        </w:rPr>
      </w:pPr>
      <w:r w:rsidRPr="007F4773">
        <w:rPr>
          <w:rFonts w:ascii="Arial" w:hAnsi="Arial" w:cs="Arial"/>
        </w:rPr>
        <w:t xml:space="preserve">Year to Date Balance of Funds remaining was  </w:t>
      </w:r>
      <w:r w:rsidRPr="007F4773">
        <w:rPr>
          <w:rFonts w:ascii="Arial" w:hAnsi="Arial" w:cs="Arial"/>
          <w:b/>
          <w:u w:val="single"/>
        </w:rPr>
        <w:t>SAT$244,529 (</w:t>
      </w:r>
      <w:r w:rsidRPr="007F4773">
        <w:rPr>
          <w:rFonts w:ascii="Arial" w:hAnsi="Arial" w:cs="Arial"/>
          <w:b/>
        </w:rPr>
        <w:t>after  accruals)</w:t>
      </w:r>
    </w:p>
    <w:p w:rsidR="00606E5A" w:rsidRPr="007F4773" w:rsidRDefault="00606E5A" w:rsidP="00D83781">
      <w:pPr>
        <w:pStyle w:val="ListParagraph"/>
        <w:numPr>
          <w:ilvl w:val="0"/>
          <w:numId w:val="6"/>
        </w:numPr>
        <w:jc w:val="both"/>
        <w:rPr>
          <w:rFonts w:ascii="Arial" w:hAnsi="Arial" w:cs="Arial"/>
          <w:b/>
          <w:u w:val="single"/>
        </w:rPr>
      </w:pPr>
      <w:r w:rsidRPr="007F4773">
        <w:rPr>
          <w:rFonts w:ascii="Arial" w:hAnsi="Arial" w:cs="Arial"/>
        </w:rPr>
        <w:t xml:space="preserve">Year to Date Bank Balance of Funds remaining was  </w:t>
      </w:r>
      <w:r w:rsidRPr="007F4773">
        <w:rPr>
          <w:rFonts w:ascii="Arial" w:hAnsi="Arial" w:cs="Arial"/>
          <w:b/>
          <w:u w:val="single"/>
        </w:rPr>
        <w:t xml:space="preserve">SAT$3,022,541.93 </w:t>
      </w:r>
    </w:p>
    <w:p w:rsidR="00606E5A" w:rsidRPr="007F4773" w:rsidRDefault="00606E5A" w:rsidP="00D83781">
      <w:pPr>
        <w:pStyle w:val="ListParagraph"/>
        <w:ind w:left="1080"/>
        <w:jc w:val="both"/>
        <w:rPr>
          <w:rFonts w:ascii="Arial" w:hAnsi="Arial" w:cs="Arial"/>
          <w:b/>
          <w:u w:val="single"/>
        </w:rPr>
      </w:pPr>
      <w:r w:rsidRPr="007F4773">
        <w:rPr>
          <w:rFonts w:ascii="Arial" w:hAnsi="Arial" w:cs="Arial"/>
          <w:b/>
          <w:u w:val="single"/>
        </w:rPr>
        <w:t>(</w:t>
      </w:r>
      <w:r w:rsidRPr="007F4773">
        <w:rPr>
          <w:rFonts w:ascii="Arial" w:hAnsi="Arial" w:cs="Arial"/>
          <w:b/>
        </w:rPr>
        <w:t>SCB – 30 JUNE 2011)</w:t>
      </w:r>
    </w:p>
    <w:p w:rsidR="00606E5A" w:rsidRPr="007F4773" w:rsidRDefault="00606E5A" w:rsidP="00D83781">
      <w:pPr>
        <w:pStyle w:val="ListParagraph"/>
        <w:numPr>
          <w:ilvl w:val="0"/>
          <w:numId w:val="6"/>
        </w:numPr>
        <w:jc w:val="both"/>
        <w:rPr>
          <w:rFonts w:ascii="Arial" w:hAnsi="Arial" w:cs="Arial"/>
        </w:rPr>
      </w:pPr>
      <w:r w:rsidRPr="007F4773">
        <w:rPr>
          <w:rFonts w:ascii="Arial" w:hAnsi="Arial" w:cs="Arial"/>
        </w:rPr>
        <w:t xml:space="preserve">Full bank reconciliation was done and showed no discrepancies </w:t>
      </w:r>
      <w:r w:rsidRPr="007F4773">
        <w:rPr>
          <w:rFonts w:ascii="Arial" w:hAnsi="Arial" w:cs="Arial"/>
          <w:b/>
        </w:rPr>
        <w:t>(please refer to attached Annual Financial Report)</w:t>
      </w:r>
    </w:p>
    <w:p w:rsidR="00606E5A" w:rsidRPr="007F4773" w:rsidRDefault="00606E5A" w:rsidP="00D83781">
      <w:pPr>
        <w:pStyle w:val="ListParagraph"/>
        <w:ind w:left="1080"/>
        <w:jc w:val="both"/>
        <w:rPr>
          <w:rFonts w:ascii="Arial" w:hAnsi="Arial" w:cs="Arial"/>
        </w:rPr>
      </w:pPr>
    </w:p>
    <w:p w:rsidR="00606E5A" w:rsidRPr="007F4773" w:rsidRDefault="00606E5A" w:rsidP="00D83781">
      <w:pPr>
        <w:pStyle w:val="ListParagraph"/>
        <w:numPr>
          <w:ilvl w:val="1"/>
          <w:numId w:val="3"/>
        </w:numPr>
        <w:spacing w:before="240" w:line="360" w:lineRule="auto"/>
        <w:rPr>
          <w:rFonts w:ascii="Arial" w:hAnsi="Arial" w:cs="Arial"/>
        </w:rPr>
      </w:pPr>
      <w:r w:rsidRPr="007F4773">
        <w:rPr>
          <w:rFonts w:ascii="Arial" w:hAnsi="Arial" w:cs="Arial"/>
        </w:rPr>
        <w:t xml:space="preserve">Accruals of </w:t>
      </w:r>
      <w:r w:rsidRPr="007F4773">
        <w:rPr>
          <w:rFonts w:ascii="Arial" w:hAnsi="Arial" w:cs="Arial"/>
          <w:b/>
          <w:u w:val="single"/>
        </w:rPr>
        <w:t>$2,778,012.92</w:t>
      </w:r>
      <w:r w:rsidRPr="007F4773">
        <w:rPr>
          <w:rFonts w:ascii="Arial" w:hAnsi="Arial" w:cs="Arial"/>
        </w:rPr>
        <w:t xml:space="preserve"> (for details please refer note 5 of Annual Financial Report 30 June 2011 – page 6)</w:t>
      </w:r>
    </w:p>
    <w:p w:rsidR="00606E5A" w:rsidRPr="007F4773" w:rsidRDefault="00606E5A" w:rsidP="00D83781">
      <w:pPr>
        <w:pStyle w:val="ListParagraph"/>
        <w:jc w:val="both"/>
        <w:rPr>
          <w:rFonts w:ascii="Arial" w:hAnsi="Arial" w:cs="Arial"/>
        </w:rPr>
      </w:pPr>
    </w:p>
    <w:p w:rsidR="00606E5A" w:rsidRPr="007F4773" w:rsidRDefault="00606E5A" w:rsidP="00D83781">
      <w:pPr>
        <w:pStyle w:val="ListParagraph"/>
        <w:jc w:val="both"/>
        <w:rPr>
          <w:rFonts w:ascii="Arial" w:hAnsi="Arial" w:cs="Arial"/>
        </w:rPr>
      </w:pPr>
      <w:r w:rsidRPr="007F4773">
        <w:rPr>
          <w:rFonts w:ascii="Arial" w:hAnsi="Arial" w:cs="Arial"/>
        </w:rPr>
        <w:t xml:space="preserve">General comment:  Most of the accrued for 2010/2011 for </w:t>
      </w:r>
      <w:proofErr w:type="spellStart"/>
      <w:r w:rsidRPr="007F4773">
        <w:rPr>
          <w:rFonts w:ascii="Arial" w:hAnsi="Arial" w:cs="Arial"/>
        </w:rPr>
        <w:t>programme</w:t>
      </w:r>
      <w:proofErr w:type="spellEnd"/>
      <w:r w:rsidRPr="007F4773">
        <w:rPr>
          <w:rFonts w:ascii="Arial" w:hAnsi="Arial" w:cs="Arial"/>
        </w:rPr>
        <w:t xml:space="preserve"> operations will be fully utilized and expended by 30 September 2011.  The savings in the delay of relocating to a new office will be used mostly on our needed equipment, furniture and </w:t>
      </w:r>
      <w:proofErr w:type="gramStart"/>
      <w:r w:rsidRPr="007F4773">
        <w:rPr>
          <w:rFonts w:ascii="Arial" w:hAnsi="Arial" w:cs="Arial"/>
        </w:rPr>
        <w:t>renovations  for</w:t>
      </w:r>
      <w:proofErr w:type="gramEnd"/>
      <w:r w:rsidRPr="007F4773">
        <w:rPr>
          <w:rFonts w:ascii="Arial" w:hAnsi="Arial" w:cs="Arial"/>
        </w:rPr>
        <w:t xml:space="preserve"> the move (August 2011).  All funds budgeted for Cat 1 &amp; Cat 2 approved applicants plus some on reserve will be fully committed (by signed agreements) </w:t>
      </w:r>
      <w:proofErr w:type="gramStart"/>
      <w:r w:rsidRPr="007F4773">
        <w:rPr>
          <w:rFonts w:ascii="Arial" w:hAnsi="Arial" w:cs="Arial"/>
        </w:rPr>
        <w:t>and  the</w:t>
      </w:r>
      <w:proofErr w:type="gramEnd"/>
      <w:r w:rsidRPr="007F4773">
        <w:rPr>
          <w:rFonts w:ascii="Arial" w:hAnsi="Arial" w:cs="Arial"/>
        </w:rPr>
        <w:t xml:space="preserve"> 1</w:t>
      </w:r>
      <w:r w:rsidRPr="007F4773">
        <w:rPr>
          <w:rFonts w:ascii="Arial" w:hAnsi="Arial" w:cs="Arial"/>
          <w:vertAlign w:val="superscript"/>
        </w:rPr>
        <w:t>st</w:t>
      </w:r>
      <w:r w:rsidRPr="007F4773">
        <w:rPr>
          <w:rFonts w:ascii="Arial" w:hAnsi="Arial" w:cs="Arial"/>
        </w:rPr>
        <w:t xml:space="preserve"> payment processed in July thru September 2011.</w:t>
      </w:r>
    </w:p>
    <w:p w:rsidR="00606E5A" w:rsidRPr="007F4773" w:rsidRDefault="00606E5A" w:rsidP="00D83781">
      <w:pPr>
        <w:pStyle w:val="ListParagraph"/>
        <w:jc w:val="both"/>
        <w:rPr>
          <w:rFonts w:ascii="Arial" w:hAnsi="Arial" w:cs="Arial"/>
        </w:rPr>
      </w:pPr>
    </w:p>
    <w:p w:rsidR="00606E5A" w:rsidRPr="007F4773" w:rsidRDefault="00606E5A" w:rsidP="00D83781">
      <w:pPr>
        <w:pStyle w:val="ListParagraph"/>
        <w:numPr>
          <w:ilvl w:val="1"/>
          <w:numId w:val="3"/>
        </w:numPr>
        <w:spacing w:before="240" w:line="360" w:lineRule="auto"/>
        <w:rPr>
          <w:rFonts w:ascii="Arial" w:hAnsi="Arial" w:cs="Arial"/>
        </w:rPr>
      </w:pPr>
      <w:r w:rsidRPr="007F4773">
        <w:rPr>
          <w:rFonts w:ascii="Arial" w:hAnsi="Arial" w:cs="Arial"/>
        </w:rPr>
        <w:t xml:space="preserve">Comment on balance of </w:t>
      </w:r>
      <w:r w:rsidRPr="007F4773">
        <w:rPr>
          <w:rFonts w:ascii="Arial" w:hAnsi="Arial" w:cs="Arial"/>
          <w:b/>
          <w:u w:val="single"/>
        </w:rPr>
        <w:t>$244,529</w:t>
      </w:r>
      <w:r w:rsidRPr="007F4773">
        <w:rPr>
          <w:rFonts w:ascii="Arial" w:hAnsi="Arial" w:cs="Arial"/>
        </w:rPr>
        <w:t xml:space="preserve"> remaining after </w:t>
      </w:r>
      <w:r w:rsidR="00701B49" w:rsidRPr="007F4773">
        <w:rPr>
          <w:rFonts w:ascii="Arial" w:hAnsi="Arial" w:cs="Arial"/>
        </w:rPr>
        <w:t>accruals</w:t>
      </w:r>
      <w:r w:rsidRPr="007F4773">
        <w:rPr>
          <w:rFonts w:ascii="Arial" w:hAnsi="Arial" w:cs="Arial"/>
        </w:rPr>
        <w:t xml:space="preserve">.  </w:t>
      </w:r>
    </w:p>
    <w:p w:rsidR="00606E5A" w:rsidRPr="00D83781" w:rsidRDefault="00606E5A" w:rsidP="00D83781">
      <w:pPr>
        <w:pStyle w:val="ListParagraph"/>
        <w:jc w:val="both"/>
        <w:rPr>
          <w:rFonts w:ascii="Arial" w:hAnsi="Arial" w:cs="Arial"/>
        </w:rPr>
      </w:pPr>
      <w:r w:rsidRPr="007F4773">
        <w:rPr>
          <w:rFonts w:ascii="Arial" w:hAnsi="Arial" w:cs="Arial"/>
        </w:rPr>
        <w:t xml:space="preserve">General comment:  The balance </w:t>
      </w:r>
      <w:proofErr w:type="gramStart"/>
      <w:r w:rsidRPr="007F4773">
        <w:rPr>
          <w:rFonts w:ascii="Arial" w:hAnsi="Arial" w:cs="Arial"/>
        </w:rPr>
        <w:t>remaining  for</w:t>
      </w:r>
      <w:proofErr w:type="gramEnd"/>
      <w:r w:rsidRPr="007F4773">
        <w:rPr>
          <w:rFonts w:ascii="Arial" w:hAnsi="Arial" w:cs="Arial"/>
        </w:rPr>
        <w:t xml:space="preserve"> 2010/2011 will be carried forward into the next financial year and be incorporated into the 2011/2012 budget.</w:t>
      </w:r>
      <w:r w:rsidRPr="00D83781">
        <w:rPr>
          <w:rFonts w:ascii="Arial" w:hAnsi="Arial" w:cs="Arial"/>
        </w:rPr>
        <w:t xml:space="preserve">  </w:t>
      </w:r>
    </w:p>
    <w:p w:rsidR="00606E5A" w:rsidRPr="00D83781" w:rsidRDefault="00606E5A" w:rsidP="001136E9">
      <w:pPr>
        <w:pStyle w:val="ListParagraph"/>
        <w:spacing w:before="240" w:line="360" w:lineRule="auto"/>
        <w:ind w:left="360"/>
        <w:rPr>
          <w:rFonts w:ascii="Arial" w:hAnsi="Arial" w:cs="Arial"/>
        </w:rPr>
      </w:pPr>
    </w:p>
    <w:p w:rsidR="00606E5A" w:rsidRPr="005C0031" w:rsidRDefault="00606E5A" w:rsidP="005E5EB8">
      <w:pPr>
        <w:pStyle w:val="ListParagraph"/>
        <w:numPr>
          <w:ilvl w:val="0"/>
          <w:numId w:val="3"/>
        </w:numPr>
        <w:spacing w:before="240" w:line="360" w:lineRule="auto"/>
        <w:rPr>
          <w:rFonts w:ascii="Arial" w:hAnsi="Arial" w:cs="Arial"/>
        </w:rPr>
      </w:pPr>
      <w:r w:rsidRPr="005C0031">
        <w:rPr>
          <w:rFonts w:ascii="Arial" w:hAnsi="Arial" w:cs="Arial"/>
        </w:rPr>
        <w:t>List of Appendix (attached to the report)</w:t>
      </w:r>
    </w:p>
    <w:p w:rsidR="00606E5A" w:rsidRDefault="00606E5A" w:rsidP="005E5EB8">
      <w:pPr>
        <w:pStyle w:val="ListParagraph"/>
        <w:numPr>
          <w:ilvl w:val="1"/>
          <w:numId w:val="3"/>
        </w:numPr>
        <w:spacing w:before="240" w:line="360" w:lineRule="auto"/>
        <w:rPr>
          <w:rFonts w:ascii="Arial" w:hAnsi="Arial" w:cs="Arial"/>
        </w:rPr>
      </w:pPr>
      <w:r>
        <w:rPr>
          <w:rFonts w:ascii="Arial" w:hAnsi="Arial" w:cs="Arial"/>
        </w:rPr>
        <w:t>Appendix A:  List of Recommendations</w:t>
      </w:r>
    </w:p>
    <w:p w:rsidR="00606E5A" w:rsidRPr="00490F5C" w:rsidRDefault="00606E5A" w:rsidP="00490F5C">
      <w:pPr>
        <w:pStyle w:val="ListParagraph"/>
        <w:numPr>
          <w:ilvl w:val="1"/>
          <w:numId w:val="3"/>
        </w:numPr>
        <w:spacing w:before="240" w:line="360" w:lineRule="auto"/>
        <w:rPr>
          <w:rFonts w:ascii="Arial" w:hAnsi="Arial" w:cs="Arial"/>
        </w:rPr>
      </w:pPr>
      <w:r>
        <w:rPr>
          <w:rFonts w:ascii="Arial" w:hAnsi="Arial" w:cs="Arial"/>
        </w:rPr>
        <w:t xml:space="preserve">Appendix B:  </w:t>
      </w:r>
      <w:bookmarkStart w:id="0" w:name="_GoBack"/>
      <w:r w:rsidR="00701B49">
        <w:rPr>
          <w:rFonts w:ascii="Arial" w:hAnsi="Arial" w:cs="Arial"/>
        </w:rPr>
        <w:t>R</w:t>
      </w:r>
      <w:r>
        <w:rPr>
          <w:rFonts w:ascii="Arial" w:hAnsi="Arial" w:cs="Arial"/>
        </w:rPr>
        <w:t xml:space="preserve">evised 2011/2012 </w:t>
      </w:r>
      <w:proofErr w:type="spellStart"/>
      <w:r>
        <w:rPr>
          <w:rFonts w:ascii="Arial" w:hAnsi="Arial" w:cs="Arial"/>
        </w:rPr>
        <w:t>Workplan</w:t>
      </w:r>
      <w:proofErr w:type="spellEnd"/>
      <w:r>
        <w:rPr>
          <w:rFonts w:ascii="Arial" w:hAnsi="Arial" w:cs="Arial"/>
        </w:rPr>
        <w:t xml:space="preserve"> </w:t>
      </w:r>
      <w:bookmarkEnd w:id="0"/>
    </w:p>
    <w:p w:rsidR="00606E5A" w:rsidRDefault="00606E5A" w:rsidP="00450A7B">
      <w:pPr>
        <w:pStyle w:val="ListParagraph"/>
        <w:numPr>
          <w:ilvl w:val="1"/>
          <w:numId w:val="3"/>
        </w:numPr>
        <w:spacing w:before="240" w:line="360" w:lineRule="auto"/>
        <w:rPr>
          <w:rFonts w:ascii="Arial" w:hAnsi="Arial" w:cs="Arial"/>
        </w:rPr>
      </w:pPr>
      <w:r>
        <w:rPr>
          <w:rFonts w:ascii="Arial" w:hAnsi="Arial" w:cs="Arial"/>
        </w:rPr>
        <w:t>Appendix C:  Final status of Round 1 Applicants</w:t>
      </w:r>
    </w:p>
    <w:p w:rsidR="00606E5A" w:rsidRDefault="00606E5A" w:rsidP="00450A7B">
      <w:pPr>
        <w:pStyle w:val="ListParagraph"/>
        <w:numPr>
          <w:ilvl w:val="1"/>
          <w:numId w:val="3"/>
        </w:numPr>
        <w:spacing w:before="240" w:line="360" w:lineRule="auto"/>
        <w:rPr>
          <w:rFonts w:ascii="Arial" w:hAnsi="Arial" w:cs="Arial"/>
        </w:rPr>
      </w:pPr>
      <w:r>
        <w:rPr>
          <w:rFonts w:ascii="Arial" w:hAnsi="Arial" w:cs="Arial"/>
        </w:rPr>
        <w:t>Appendix D: Monitoring applicant projects (Savaii/Upolu)</w:t>
      </w:r>
    </w:p>
    <w:p w:rsidR="00606E5A" w:rsidRDefault="00606E5A" w:rsidP="00450A7B">
      <w:pPr>
        <w:pStyle w:val="ListParagraph"/>
        <w:numPr>
          <w:ilvl w:val="1"/>
          <w:numId w:val="3"/>
        </w:numPr>
        <w:spacing w:before="240" w:line="360" w:lineRule="auto"/>
        <w:rPr>
          <w:rFonts w:ascii="Arial" w:hAnsi="Arial" w:cs="Arial"/>
        </w:rPr>
      </w:pPr>
      <w:r>
        <w:rPr>
          <w:rFonts w:ascii="Arial" w:hAnsi="Arial" w:cs="Arial"/>
        </w:rPr>
        <w:lastRenderedPageBreak/>
        <w:t>Appendix E: Category 1 Schedule of Activities (August 2011  through October 2011)</w:t>
      </w:r>
    </w:p>
    <w:p w:rsidR="00606E5A" w:rsidRPr="00450A7B" w:rsidRDefault="00606E5A" w:rsidP="005C0031">
      <w:pPr>
        <w:pStyle w:val="ListParagraph"/>
        <w:spacing w:before="240" w:line="360" w:lineRule="auto"/>
        <w:ind w:left="792"/>
        <w:rPr>
          <w:rFonts w:ascii="Arial" w:hAnsi="Arial" w:cs="Arial"/>
        </w:rPr>
      </w:pPr>
    </w:p>
    <w:p w:rsidR="00606E5A" w:rsidRDefault="00606E5A" w:rsidP="009A6859">
      <w:pPr>
        <w:pStyle w:val="ListParagraph"/>
        <w:numPr>
          <w:ilvl w:val="0"/>
          <w:numId w:val="3"/>
        </w:numPr>
        <w:spacing w:before="240" w:line="360" w:lineRule="auto"/>
        <w:rPr>
          <w:rFonts w:ascii="Arial" w:hAnsi="Arial" w:cs="Arial"/>
        </w:rPr>
      </w:pPr>
      <w:r>
        <w:rPr>
          <w:rFonts w:ascii="Arial" w:hAnsi="Arial" w:cs="Arial"/>
        </w:rPr>
        <w:t>List of separate handouts for Steering Committee discussion and approval</w:t>
      </w:r>
    </w:p>
    <w:p w:rsidR="00606E5A" w:rsidRDefault="00606E5A" w:rsidP="009A6859">
      <w:pPr>
        <w:pStyle w:val="ListParagraph"/>
        <w:numPr>
          <w:ilvl w:val="1"/>
          <w:numId w:val="3"/>
        </w:numPr>
        <w:spacing w:before="240" w:line="360" w:lineRule="auto"/>
        <w:rPr>
          <w:rFonts w:ascii="Arial" w:hAnsi="Arial" w:cs="Arial"/>
        </w:rPr>
      </w:pPr>
      <w:r>
        <w:rPr>
          <w:rFonts w:ascii="Arial" w:hAnsi="Arial" w:cs="Arial"/>
        </w:rPr>
        <w:t>Handout 1:  CSSP 2010/2011 Annual Financial Report and 2011/2012 Budget</w:t>
      </w:r>
    </w:p>
    <w:p w:rsidR="00606E5A" w:rsidRDefault="00606E5A" w:rsidP="00151D54">
      <w:pPr>
        <w:pStyle w:val="ListParagraph"/>
        <w:numPr>
          <w:ilvl w:val="1"/>
          <w:numId w:val="3"/>
        </w:numPr>
        <w:spacing w:before="240" w:line="360" w:lineRule="auto"/>
        <w:rPr>
          <w:rFonts w:ascii="Arial" w:hAnsi="Arial" w:cs="Arial"/>
        </w:rPr>
      </w:pPr>
      <w:r>
        <w:rPr>
          <w:rFonts w:ascii="Arial" w:hAnsi="Arial" w:cs="Arial"/>
        </w:rPr>
        <w:t xml:space="preserve">Handout 2:  SUNGO final contract for approval (includes Terms of Reference, Budge, </w:t>
      </w:r>
      <w:proofErr w:type="spellStart"/>
      <w:r>
        <w:rPr>
          <w:rFonts w:ascii="Arial" w:hAnsi="Arial" w:cs="Arial"/>
        </w:rPr>
        <w:t>Workplan</w:t>
      </w:r>
      <w:proofErr w:type="spellEnd"/>
      <w:r>
        <w:rPr>
          <w:rFonts w:ascii="Arial" w:hAnsi="Arial" w:cs="Arial"/>
        </w:rPr>
        <w:t>)</w:t>
      </w:r>
    </w:p>
    <w:p w:rsidR="00606E5A" w:rsidRPr="001136E9" w:rsidRDefault="00606E5A" w:rsidP="00DB5774">
      <w:pPr>
        <w:pStyle w:val="ListParagraph"/>
        <w:numPr>
          <w:ilvl w:val="1"/>
          <w:numId w:val="3"/>
        </w:numPr>
        <w:spacing w:before="240" w:line="360" w:lineRule="auto"/>
        <w:rPr>
          <w:rFonts w:ascii="Arial" w:hAnsi="Arial" w:cs="Arial"/>
        </w:rPr>
      </w:pPr>
      <w:r>
        <w:rPr>
          <w:rFonts w:ascii="Arial" w:hAnsi="Arial" w:cs="Arial"/>
        </w:rPr>
        <w:t xml:space="preserve">Handout 3:  Round 1 CFP and Applications (NGOs/CBOs) </w:t>
      </w:r>
      <w:r>
        <w:rPr>
          <w:rFonts w:ascii="Arial" w:hAnsi="Arial" w:cs="Arial"/>
          <w:i/>
        </w:rPr>
        <w:t>English version only</w:t>
      </w:r>
    </w:p>
    <w:p w:rsidR="00606E5A" w:rsidRDefault="00606E5A" w:rsidP="001136E9">
      <w:pPr>
        <w:spacing w:after="0" w:line="360" w:lineRule="auto"/>
        <w:rPr>
          <w:rFonts w:ascii="Arial" w:hAnsi="Arial" w:cs="Arial"/>
          <w:i/>
        </w:rPr>
      </w:pPr>
    </w:p>
    <w:p w:rsidR="00606E5A" w:rsidRDefault="00606E5A" w:rsidP="001136E9">
      <w:pPr>
        <w:spacing w:after="0" w:line="360" w:lineRule="auto"/>
        <w:rPr>
          <w:rFonts w:ascii="Arial" w:hAnsi="Arial" w:cs="Arial"/>
          <w:i/>
        </w:rPr>
      </w:pPr>
      <w:r>
        <w:rPr>
          <w:rFonts w:ascii="Arial" w:hAnsi="Arial" w:cs="Arial"/>
          <w:i/>
        </w:rPr>
        <w:t>Respectfully submitted:</w:t>
      </w:r>
    </w:p>
    <w:p w:rsidR="00606E5A" w:rsidRDefault="00606E5A" w:rsidP="001136E9">
      <w:pPr>
        <w:spacing w:after="0" w:line="360" w:lineRule="auto"/>
        <w:rPr>
          <w:rFonts w:ascii="Arial" w:hAnsi="Arial" w:cs="Arial"/>
          <w:i/>
        </w:rPr>
      </w:pPr>
    </w:p>
    <w:p w:rsidR="00606E5A" w:rsidRDefault="00606E5A" w:rsidP="001136E9">
      <w:pPr>
        <w:spacing w:after="0" w:line="360" w:lineRule="auto"/>
        <w:rPr>
          <w:rFonts w:ascii="Arial" w:hAnsi="Arial" w:cs="Arial"/>
          <w:i/>
        </w:rPr>
      </w:pPr>
    </w:p>
    <w:p w:rsidR="00606E5A" w:rsidRDefault="00606E5A" w:rsidP="001136E9">
      <w:pPr>
        <w:spacing w:after="0" w:line="360" w:lineRule="auto"/>
        <w:rPr>
          <w:rFonts w:ascii="Arial" w:hAnsi="Arial" w:cs="Arial"/>
          <w:i/>
        </w:rPr>
      </w:pPr>
    </w:p>
    <w:p w:rsidR="00606E5A" w:rsidRDefault="00606E5A" w:rsidP="001136E9">
      <w:pPr>
        <w:spacing w:after="0" w:line="360" w:lineRule="auto"/>
        <w:rPr>
          <w:rFonts w:ascii="Arial" w:hAnsi="Arial" w:cs="Arial"/>
          <w:i/>
        </w:rPr>
      </w:pPr>
      <w:r>
        <w:rPr>
          <w:rFonts w:ascii="Arial" w:hAnsi="Arial" w:cs="Arial"/>
          <w:i/>
        </w:rPr>
        <w:t>______________________________</w:t>
      </w:r>
    </w:p>
    <w:p w:rsidR="00606E5A" w:rsidRPr="001136E9" w:rsidRDefault="00606E5A" w:rsidP="001136E9">
      <w:pPr>
        <w:spacing w:after="0" w:line="360" w:lineRule="auto"/>
        <w:rPr>
          <w:rFonts w:ascii="Arial" w:hAnsi="Arial" w:cs="Arial"/>
        </w:rPr>
      </w:pPr>
      <w:proofErr w:type="spellStart"/>
      <w:r w:rsidRPr="001136E9">
        <w:rPr>
          <w:rFonts w:ascii="Arial" w:hAnsi="Arial" w:cs="Arial"/>
        </w:rPr>
        <w:t>Kilali</w:t>
      </w:r>
      <w:proofErr w:type="spellEnd"/>
      <w:r w:rsidRPr="001136E9">
        <w:rPr>
          <w:rFonts w:ascii="Arial" w:hAnsi="Arial" w:cs="Arial"/>
        </w:rPr>
        <w:t xml:space="preserve"> </w:t>
      </w:r>
      <w:proofErr w:type="spellStart"/>
      <w:r w:rsidRPr="001136E9">
        <w:rPr>
          <w:rFonts w:ascii="Arial" w:hAnsi="Arial" w:cs="Arial"/>
        </w:rPr>
        <w:t>Alailima</w:t>
      </w:r>
      <w:proofErr w:type="spellEnd"/>
      <w:r w:rsidRPr="001136E9">
        <w:rPr>
          <w:rFonts w:ascii="Arial" w:hAnsi="Arial" w:cs="Arial"/>
        </w:rPr>
        <w:t xml:space="preserve">, </w:t>
      </w:r>
      <w:proofErr w:type="spellStart"/>
      <w:r w:rsidRPr="001136E9">
        <w:rPr>
          <w:rFonts w:ascii="Arial" w:hAnsi="Arial" w:cs="Arial"/>
        </w:rPr>
        <w:t>Programme</w:t>
      </w:r>
      <w:proofErr w:type="spellEnd"/>
      <w:r w:rsidRPr="001136E9">
        <w:rPr>
          <w:rFonts w:ascii="Arial" w:hAnsi="Arial" w:cs="Arial"/>
        </w:rPr>
        <w:t xml:space="preserve"> Manager</w:t>
      </w:r>
    </w:p>
    <w:p w:rsidR="00606E5A" w:rsidRPr="001136E9" w:rsidRDefault="00606E5A" w:rsidP="001136E9">
      <w:pPr>
        <w:spacing w:after="0" w:line="360" w:lineRule="auto"/>
        <w:rPr>
          <w:rFonts w:ascii="Arial" w:hAnsi="Arial" w:cs="Arial"/>
        </w:rPr>
      </w:pPr>
      <w:r w:rsidRPr="001136E9">
        <w:rPr>
          <w:rFonts w:ascii="Arial" w:hAnsi="Arial" w:cs="Arial"/>
        </w:rPr>
        <w:t>22 August 2011</w:t>
      </w:r>
      <w:r w:rsidRPr="001136E9">
        <w:rPr>
          <w:rFonts w:ascii="Arial" w:hAnsi="Arial" w:cs="Arial"/>
          <w:i/>
        </w:rPr>
        <w:br w:type="page"/>
      </w:r>
    </w:p>
    <w:p w:rsidR="00606E5A" w:rsidRPr="00B57C05" w:rsidRDefault="00606E5A" w:rsidP="005C0031">
      <w:pPr>
        <w:spacing w:before="240" w:line="360" w:lineRule="auto"/>
        <w:jc w:val="center"/>
        <w:rPr>
          <w:rFonts w:ascii="Arial" w:hAnsi="Arial" w:cs="Arial"/>
          <w:b/>
        </w:rPr>
      </w:pPr>
      <w:r w:rsidRPr="00B57C05">
        <w:rPr>
          <w:rFonts w:ascii="Arial" w:hAnsi="Arial" w:cs="Arial"/>
          <w:b/>
        </w:rPr>
        <w:lastRenderedPageBreak/>
        <w:t>Appendix A:  List of Recommendations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8"/>
        <w:gridCol w:w="9585"/>
      </w:tblGrid>
      <w:tr w:rsidR="00606E5A" w:rsidRPr="005C6BA5" w:rsidTr="005C6BA5">
        <w:tc>
          <w:tcPr>
            <w:tcW w:w="1098" w:type="dxa"/>
          </w:tcPr>
          <w:p w:rsidR="00606E5A" w:rsidRPr="005C6BA5" w:rsidRDefault="00606E5A" w:rsidP="005C6BA5">
            <w:pPr>
              <w:spacing w:before="240" w:after="0" w:line="360" w:lineRule="auto"/>
              <w:jc w:val="center"/>
              <w:rPr>
                <w:rFonts w:ascii="Arial" w:hAnsi="Arial" w:cs="Arial"/>
              </w:rPr>
            </w:pPr>
            <w:r w:rsidRPr="005C6BA5">
              <w:rPr>
                <w:rFonts w:ascii="Arial" w:hAnsi="Arial" w:cs="Arial"/>
              </w:rPr>
              <w:t>Rec 1</w:t>
            </w:r>
          </w:p>
        </w:tc>
        <w:tc>
          <w:tcPr>
            <w:tcW w:w="9585" w:type="dxa"/>
          </w:tcPr>
          <w:p w:rsidR="00606E5A" w:rsidRPr="005C6BA5" w:rsidRDefault="00606E5A" w:rsidP="005C6BA5">
            <w:pPr>
              <w:spacing w:before="240" w:after="0" w:line="360" w:lineRule="auto"/>
              <w:rPr>
                <w:rFonts w:ascii="Arial" w:hAnsi="Arial" w:cs="Arial"/>
              </w:rPr>
            </w:pPr>
            <w:r w:rsidRPr="005C6BA5">
              <w:rPr>
                <w:rFonts w:ascii="Arial" w:hAnsi="Arial" w:cs="Arial"/>
              </w:rPr>
              <w:t xml:space="preserve">Approval of  the Annual </w:t>
            </w:r>
            <w:proofErr w:type="spellStart"/>
            <w:r w:rsidRPr="005C6BA5">
              <w:rPr>
                <w:rFonts w:ascii="Arial" w:hAnsi="Arial" w:cs="Arial"/>
              </w:rPr>
              <w:t>Programme</w:t>
            </w:r>
            <w:proofErr w:type="spellEnd"/>
            <w:r w:rsidRPr="005C6BA5">
              <w:rPr>
                <w:rFonts w:ascii="Arial" w:hAnsi="Arial" w:cs="Arial"/>
              </w:rPr>
              <w:t xml:space="preserve"> Report </w:t>
            </w:r>
          </w:p>
        </w:tc>
      </w:tr>
      <w:tr w:rsidR="00606E5A" w:rsidRPr="005C6BA5" w:rsidTr="005C6BA5">
        <w:tc>
          <w:tcPr>
            <w:tcW w:w="1098" w:type="dxa"/>
          </w:tcPr>
          <w:p w:rsidR="00606E5A" w:rsidRPr="005C6BA5" w:rsidRDefault="00606E5A" w:rsidP="005C6BA5">
            <w:pPr>
              <w:spacing w:before="240" w:after="0" w:line="360" w:lineRule="auto"/>
              <w:jc w:val="center"/>
              <w:rPr>
                <w:rFonts w:ascii="Arial" w:hAnsi="Arial" w:cs="Arial"/>
              </w:rPr>
            </w:pPr>
            <w:r w:rsidRPr="005C6BA5">
              <w:rPr>
                <w:rFonts w:ascii="Arial" w:hAnsi="Arial" w:cs="Arial"/>
              </w:rPr>
              <w:t>Rec 2</w:t>
            </w:r>
          </w:p>
        </w:tc>
        <w:tc>
          <w:tcPr>
            <w:tcW w:w="9585" w:type="dxa"/>
          </w:tcPr>
          <w:p w:rsidR="00606E5A" w:rsidRPr="005C6BA5" w:rsidRDefault="00606E5A" w:rsidP="005C6BA5">
            <w:pPr>
              <w:spacing w:before="240" w:after="0" w:line="360" w:lineRule="auto"/>
              <w:rPr>
                <w:rFonts w:ascii="Arial" w:hAnsi="Arial" w:cs="Arial"/>
              </w:rPr>
            </w:pPr>
            <w:r w:rsidRPr="005C6BA5">
              <w:rPr>
                <w:rFonts w:ascii="Arial" w:hAnsi="Arial" w:cs="Arial"/>
              </w:rPr>
              <w:t xml:space="preserve"> Approval of the Annual Financial Report and the 2011/2012 Budget</w:t>
            </w:r>
          </w:p>
        </w:tc>
      </w:tr>
      <w:tr w:rsidR="00606E5A" w:rsidRPr="005C6BA5" w:rsidTr="005C6BA5">
        <w:tc>
          <w:tcPr>
            <w:tcW w:w="1098" w:type="dxa"/>
          </w:tcPr>
          <w:p w:rsidR="00606E5A" w:rsidRPr="005C6BA5" w:rsidRDefault="00606E5A" w:rsidP="005C6BA5">
            <w:pPr>
              <w:spacing w:before="240" w:after="0" w:line="360" w:lineRule="auto"/>
              <w:jc w:val="center"/>
              <w:rPr>
                <w:rFonts w:ascii="Arial" w:hAnsi="Arial" w:cs="Arial"/>
              </w:rPr>
            </w:pPr>
            <w:r w:rsidRPr="005C6BA5">
              <w:rPr>
                <w:rFonts w:ascii="Arial" w:hAnsi="Arial" w:cs="Arial"/>
              </w:rPr>
              <w:t>Rec 3</w:t>
            </w:r>
          </w:p>
        </w:tc>
        <w:tc>
          <w:tcPr>
            <w:tcW w:w="9585" w:type="dxa"/>
          </w:tcPr>
          <w:p w:rsidR="00606E5A" w:rsidRPr="005C6BA5" w:rsidRDefault="00606E5A" w:rsidP="005C6BA5">
            <w:pPr>
              <w:spacing w:before="240" w:after="0" w:line="360" w:lineRule="auto"/>
              <w:rPr>
                <w:rFonts w:ascii="Arial" w:hAnsi="Arial" w:cs="Arial"/>
              </w:rPr>
            </w:pPr>
            <w:r w:rsidRPr="005C6BA5">
              <w:rPr>
                <w:rFonts w:ascii="Arial" w:hAnsi="Arial" w:cs="Arial"/>
              </w:rPr>
              <w:t xml:space="preserve">Approval of  the SUNGO Final Contract </w:t>
            </w:r>
          </w:p>
        </w:tc>
      </w:tr>
      <w:tr w:rsidR="00606E5A" w:rsidRPr="005C6BA5" w:rsidTr="005C6BA5">
        <w:tc>
          <w:tcPr>
            <w:tcW w:w="1098" w:type="dxa"/>
          </w:tcPr>
          <w:p w:rsidR="00606E5A" w:rsidRPr="005C6BA5" w:rsidRDefault="00606E5A" w:rsidP="005C6BA5">
            <w:pPr>
              <w:spacing w:before="240" w:after="0" w:line="360" w:lineRule="auto"/>
              <w:jc w:val="center"/>
              <w:rPr>
                <w:rFonts w:ascii="Arial" w:hAnsi="Arial" w:cs="Arial"/>
              </w:rPr>
            </w:pPr>
            <w:r w:rsidRPr="005C6BA5">
              <w:rPr>
                <w:rFonts w:ascii="Arial" w:hAnsi="Arial" w:cs="Arial"/>
              </w:rPr>
              <w:t>Rec 4</w:t>
            </w:r>
          </w:p>
        </w:tc>
        <w:tc>
          <w:tcPr>
            <w:tcW w:w="9585" w:type="dxa"/>
          </w:tcPr>
          <w:p w:rsidR="00606E5A" w:rsidRPr="005C6BA5" w:rsidRDefault="00606E5A" w:rsidP="005C6BA5">
            <w:pPr>
              <w:spacing w:before="240" w:after="0" w:line="360" w:lineRule="auto"/>
              <w:rPr>
                <w:rFonts w:ascii="Arial" w:hAnsi="Arial" w:cs="Arial"/>
              </w:rPr>
            </w:pPr>
            <w:r w:rsidRPr="005C6BA5">
              <w:rPr>
                <w:rFonts w:ascii="Arial" w:hAnsi="Arial" w:cs="Arial"/>
              </w:rPr>
              <w:t>Approval of the Call For Proposal Guidelines and General Application Forms (NGO/CBO)</w:t>
            </w:r>
          </w:p>
        </w:tc>
      </w:tr>
      <w:tr w:rsidR="00606E5A" w:rsidRPr="005C6BA5" w:rsidTr="005C6BA5">
        <w:tc>
          <w:tcPr>
            <w:tcW w:w="1098" w:type="dxa"/>
          </w:tcPr>
          <w:p w:rsidR="00606E5A" w:rsidRPr="005C6BA5" w:rsidRDefault="00606E5A" w:rsidP="005C6BA5">
            <w:pPr>
              <w:spacing w:before="240" w:after="0" w:line="360" w:lineRule="auto"/>
              <w:jc w:val="center"/>
              <w:rPr>
                <w:rFonts w:ascii="Arial" w:hAnsi="Arial" w:cs="Arial"/>
              </w:rPr>
            </w:pPr>
            <w:r w:rsidRPr="005C6BA5">
              <w:rPr>
                <w:rFonts w:ascii="Arial" w:hAnsi="Arial" w:cs="Arial"/>
              </w:rPr>
              <w:t>Rec 5</w:t>
            </w:r>
          </w:p>
        </w:tc>
        <w:tc>
          <w:tcPr>
            <w:tcW w:w="9585" w:type="dxa"/>
          </w:tcPr>
          <w:p w:rsidR="00606E5A" w:rsidRPr="005C6BA5" w:rsidRDefault="00606E5A" w:rsidP="005C6BA5">
            <w:pPr>
              <w:spacing w:before="240" w:after="0" w:line="360" w:lineRule="auto"/>
              <w:rPr>
                <w:rFonts w:ascii="Arial" w:hAnsi="Arial" w:cs="Arial"/>
              </w:rPr>
            </w:pPr>
            <w:r w:rsidRPr="005C6BA5">
              <w:rPr>
                <w:rFonts w:ascii="Arial" w:hAnsi="Arial" w:cs="Arial"/>
              </w:rPr>
              <w:t>Approval of the Schedule of Funding Rounds</w:t>
            </w:r>
          </w:p>
        </w:tc>
      </w:tr>
      <w:tr w:rsidR="00606E5A" w:rsidRPr="005C6BA5" w:rsidTr="005C6BA5">
        <w:tc>
          <w:tcPr>
            <w:tcW w:w="1098" w:type="dxa"/>
          </w:tcPr>
          <w:p w:rsidR="00606E5A" w:rsidRPr="005C6BA5" w:rsidRDefault="00606E5A" w:rsidP="005C6BA5">
            <w:pPr>
              <w:spacing w:before="240" w:after="0" w:line="360" w:lineRule="auto"/>
              <w:jc w:val="center"/>
              <w:rPr>
                <w:rFonts w:ascii="Arial" w:hAnsi="Arial" w:cs="Arial"/>
              </w:rPr>
            </w:pPr>
            <w:r w:rsidRPr="005C6BA5">
              <w:rPr>
                <w:rFonts w:ascii="Arial" w:hAnsi="Arial" w:cs="Arial"/>
              </w:rPr>
              <w:t>Rec 6</w:t>
            </w:r>
          </w:p>
        </w:tc>
        <w:tc>
          <w:tcPr>
            <w:tcW w:w="9585" w:type="dxa"/>
          </w:tcPr>
          <w:p w:rsidR="00606E5A" w:rsidRPr="005C6BA5" w:rsidRDefault="00606E5A" w:rsidP="005C6BA5">
            <w:pPr>
              <w:spacing w:before="240" w:after="0" w:line="360" w:lineRule="auto"/>
              <w:rPr>
                <w:rFonts w:ascii="Arial" w:hAnsi="Arial" w:cs="Arial"/>
              </w:rPr>
            </w:pPr>
            <w:r w:rsidRPr="005C6BA5">
              <w:rPr>
                <w:rFonts w:ascii="Arial" w:hAnsi="Arial" w:cs="Arial"/>
              </w:rPr>
              <w:t xml:space="preserve">Recommend exploring with the Steering Committee </w:t>
            </w:r>
            <w:proofErr w:type="gramStart"/>
            <w:r w:rsidRPr="005C6BA5">
              <w:rPr>
                <w:rFonts w:ascii="Arial" w:hAnsi="Arial" w:cs="Arial"/>
              </w:rPr>
              <w:t>and  a</w:t>
            </w:r>
            <w:proofErr w:type="gramEnd"/>
            <w:r w:rsidRPr="005C6BA5">
              <w:rPr>
                <w:rFonts w:ascii="Arial" w:hAnsi="Arial" w:cs="Arial"/>
              </w:rPr>
              <w:t xml:space="preserve"> separate Call for Proposals for advocacy funds (SAT 100,000) and possibly increasing the amount allocated.</w:t>
            </w:r>
          </w:p>
        </w:tc>
      </w:tr>
      <w:tr w:rsidR="00606E5A" w:rsidRPr="005C6BA5" w:rsidTr="005C6BA5">
        <w:tc>
          <w:tcPr>
            <w:tcW w:w="1098" w:type="dxa"/>
          </w:tcPr>
          <w:p w:rsidR="00606E5A" w:rsidRPr="005C6BA5" w:rsidRDefault="00606E5A" w:rsidP="005C6BA5">
            <w:pPr>
              <w:spacing w:before="240" w:after="0" w:line="360" w:lineRule="auto"/>
              <w:jc w:val="center"/>
              <w:rPr>
                <w:rFonts w:ascii="Arial" w:hAnsi="Arial" w:cs="Arial"/>
              </w:rPr>
            </w:pPr>
            <w:r w:rsidRPr="005C6BA5">
              <w:rPr>
                <w:rFonts w:ascii="Arial" w:hAnsi="Arial" w:cs="Arial"/>
              </w:rPr>
              <w:t>Rec 7</w:t>
            </w:r>
          </w:p>
        </w:tc>
        <w:tc>
          <w:tcPr>
            <w:tcW w:w="9585" w:type="dxa"/>
          </w:tcPr>
          <w:p w:rsidR="00606E5A" w:rsidRPr="005C6BA5" w:rsidRDefault="00606E5A" w:rsidP="005C6BA5">
            <w:pPr>
              <w:spacing w:before="240" w:after="0" w:line="360" w:lineRule="auto"/>
              <w:rPr>
                <w:rFonts w:ascii="Arial" w:hAnsi="Arial" w:cs="Arial"/>
              </w:rPr>
            </w:pPr>
            <w:r w:rsidRPr="005C6BA5">
              <w:rPr>
                <w:rFonts w:ascii="Arial" w:hAnsi="Arial" w:cs="Arial"/>
              </w:rPr>
              <w:t>Recommendation to explore establishing a CSSP Working Group for more frequent meetings as needed and Quarterly Meetings of the full Steering Committee.</w:t>
            </w:r>
          </w:p>
        </w:tc>
      </w:tr>
      <w:tr w:rsidR="00606E5A" w:rsidRPr="005C6BA5" w:rsidTr="005C6BA5">
        <w:tc>
          <w:tcPr>
            <w:tcW w:w="1098" w:type="dxa"/>
          </w:tcPr>
          <w:p w:rsidR="00606E5A" w:rsidRPr="005C6BA5" w:rsidRDefault="00606E5A" w:rsidP="005C6BA5">
            <w:pPr>
              <w:spacing w:before="240" w:after="0" w:line="360" w:lineRule="auto"/>
              <w:jc w:val="center"/>
              <w:rPr>
                <w:rFonts w:ascii="Arial" w:hAnsi="Arial" w:cs="Arial"/>
              </w:rPr>
            </w:pPr>
            <w:r w:rsidRPr="005C6BA5">
              <w:rPr>
                <w:rFonts w:ascii="Arial" w:hAnsi="Arial" w:cs="Arial"/>
              </w:rPr>
              <w:t>Rec 8</w:t>
            </w:r>
          </w:p>
        </w:tc>
        <w:tc>
          <w:tcPr>
            <w:tcW w:w="9585" w:type="dxa"/>
          </w:tcPr>
          <w:p w:rsidR="00606E5A" w:rsidRPr="005C6BA5" w:rsidRDefault="00606E5A" w:rsidP="005C6BA5">
            <w:pPr>
              <w:spacing w:before="240" w:after="0" w:line="360" w:lineRule="auto"/>
              <w:rPr>
                <w:rFonts w:ascii="Arial" w:hAnsi="Arial" w:cs="Arial"/>
              </w:rPr>
            </w:pPr>
            <w:r w:rsidRPr="005C6BA5">
              <w:rPr>
                <w:rFonts w:ascii="Arial" w:hAnsi="Arial" w:cs="Arial"/>
              </w:rPr>
              <w:t>Recommend an external audit (Ministry of Finance will do an internal audit on internal controls only)</w:t>
            </w:r>
          </w:p>
        </w:tc>
      </w:tr>
      <w:tr w:rsidR="00606E5A" w:rsidRPr="005C6BA5" w:rsidTr="005C6BA5">
        <w:tc>
          <w:tcPr>
            <w:tcW w:w="1098" w:type="dxa"/>
          </w:tcPr>
          <w:p w:rsidR="00606E5A" w:rsidRPr="005C6BA5" w:rsidRDefault="00606E5A" w:rsidP="005C6BA5">
            <w:pPr>
              <w:spacing w:before="240" w:after="0" w:line="360" w:lineRule="auto"/>
              <w:jc w:val="center"/>
              <w:rPr>
                <w:rFonts w:ascii="Arial" w:hAnsi="Arial" w:cs="Arial"/>
              </w:rPr>
            </w:pPr>
            <w:r w:rsidRPr="005C6BA5">
              <w:rPr>
                <w:rFonts w:ascii="Arial" w:hAnsi="Arial" w:cs="Arial"/>
              </w:rPr>
              <w:t>Rec 9</w:t>
            </w:r>
          </w:p>
        </w:tc>
        <w:tc>
          <w:tcPr>
            <w:tcW w:w="9585" w:type="dxa"/>
          </w:tcPr>
          <w:p w:rsidR="00606E5A" w:rsidRPr="005C6BA5" w:rsidRDefault="00606E5A" w:rsidP="005C6BA5">
            <w:pPr>
              <w:spacing w:before="240" w:after="0" w:line="360" w:lineRule="auto"/>
              <w:rPr>
                <w:rFonts w:ascii="Arial" w:hAnsi="Arial" w:cs="Arial"/>
              </w:rPr>
            </w:pPr>
            <w:r w:rsidRPr="005C6BA5">
              <w:rPr>
                <w:rFonts w:ascii="Arial" w:hAnsi="Arial" w:cs="Arial"/>
              </w:rPr>
              <w:t xml:space="preserve">Recommend a sitting allowance of SAT 100 </w:t>
            </w:r>
            <w:proofErr w:type="spellStart"/>
            <w:r w:rsidRPr="005C6BA5">
              <w:rPr>
                <w:rFonts w:ascii="Arial" w:hAnsi="Arial" w:cs="Arial"/>
              </w:rPr>
              <w:t>tala</w:t>
            </w:r>
            <w:proofErr w:type="spellEnd"/>
            <w:r w:rsidRPr="005C6BA5">
              <w:rPr>
                <w:rFonts w:ascii="Arial" w:hAnsi="Arial" w:cs="Arial"/>
              </w:rPr>
              <w:t xml:space="preserve"> for the Steering Committee NGO and CBO representatives only.</w:t>
            </w:r>
          </w:p>
        </w:tc>
      </w:tr>
    </w:tbl>
    <w:p w:rsidR="00606E5A" w:rsidRPr="00E80786" w:rsidRDefault="00606E5A" w:rsidP="00E80786">
      <w:pPr>
        <w:rPr>
          <w:rFonts w:ascii="Arial" w:hAnsi="Arial" w:cs="Arial"/>
        </w:rPr>
        <w:sectPr w:rsidR="00606E5A" w:rsidRPr="00E80786" w:rsidSect="00684B5C">
          <w:pgSz w:w="11907" w:h="16840" w:code="9"/>
          <w:pgMar w:top="720" w:right="720" w:bottom="720" w:left="720" w:header="720" w:footer="720" w:gutter="0"/>
          <w:pgNumType w:start="13"/>
          <w:cols w:space="708"/>
          <w:titlePg/>
          <w:docGrid w:linePitch="360"/>
        </w:sectPr>
      </w:pPr>
    </w:p>
    <w:p w:rsidR="00606E5A" w:rsidRPr="00D0145F" w:rsidRDefault="00606E5A" w:rsidP="00D0145F">
      <w:pPr>
        <w:pStyle w:val="Heading1"/>
        <w:jc w:val="center"/>
        <w:rPr>
          <w:sz w:val="22"/>
          <w:szCs w:val="22"/>
          <w:lang w:val="en-US"/>
        </w:rPr>
      </w:pPr>
      <w:r w:rsidRPr="00D0145F">
        <w:rPr>
          <w:sz w:val="22"/>
          <w:szCs w:val="22"/>
          <w:lang w:val="en-US"/>
        </w:rPr>
        <w:lastRenderedPageBreak/>
        <w:t>APPENDIX B:  PROPOSED REVISED CSSP PROGRAMME ESTIMATE TIMEFRAME OVER 12 MONTHS (1 July 2011 through 30 June 2012)</w:t>
      </w:r>
    </w:p>
    <w:tbl>
      <w:tblPr>
        <w:tblW w:w="160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0"/>
        <w:gridCol w:w="3120"/>
        <w:gridCol w:w="480"/>
        <w:gridCol w:w="480"/>
        <w:gridCol w:w="480"/>
        <w:gridCol w:w="600"/>
        <w:gridCol w:w="480"/>
        <w:gridCol w:w="510"/>
        <w:gridCol w:w="450"/>
        <w:gridCol w:w="480"/>
        <w:gridCol w:w="480"/>
        <w:gridCol w:w="510"/>
        <w:gridCol w:w="540"/>
        <w:gridCol w:w="450"/>
        <w:gridCol w:w="540"/>
        <w:gridCol w:w="480"/>
        <w:gridCol w:w="5520"/>
      </w:tblGrid>
      <w:tr w:rsidR="00606E5A" w:rsidRPr="005C6BA5" w:rsidTr="007C4834">
        <w:trPr>
          <w:trHeight w:val="1178"/>
        </w:trPr>
        <w:tc>
          <w:tcPr>
            <w:tcW w:w="480" w:type="dxa"/>
          </w:tcPr>
          <w:p w:rsidR="00606E5A" w:rsidRPr="005C6BA5" w:rsidRDefault="00606E5A" w:rsidP="00BD4725">
            <w:pPr>
              <w:rPr>
                <w:b/>
                <w:bCs/>
              </w:rPr>
            </w:pPr>
            <w:r w:rsidRPr="005C6BA5">
              <w:rPr>
                <w:b/>
                <w:bCs/>
              </w:rPr>
              <w:t>No.</w:t>
            </w:r>
          </w:p>
          <w:p w:rsidR="00606E5A" w:rsidRPr="005C6BA5" w:rsidRDefault="00606E5A" w:rsidP="00BD4725">
            <w:pPr>
              <w:rPr>
                <w:b/>
                <w:bCs/>
              </w:rPr>
            </w:pPr>
          </w:p>
        </w:tc>
        <w:tc>
          <w:tcPr>
            <w:tcW w:w="3120" w:type="dxa"/>
          </w:tcPr>
          <w:p w:rsidR="00606E5A" w:rsidRPr="005C6BA5" w:rsidRDefault="00606E5A" w:rsidP="00BD4725">
            <w:pPr>
              <w:rPr>
                <w:b/>
                <w:bCs/>
              </w:rPr>
            </w:pPr>
            <w:r w:rsidRPr="005C6BA5">
              <w:rPr>
                <w:b/>
                <w:bCs/>
              </w:rPr>
              <w:t>Activity Description</w:t>
            </w:r>
          </w:p>
          <w:p w:rsidR="00606E5A" w:rsidRPr="005C6BA5" w:rsidRDefault="00606E5A" w:rsidP="00BD4725">
            <w:pPr>
              <w:rPr>
                <w:bCs/>
              </w:rPr>
            </w:pPr>
          </w:p>
        </w:tc>
        <w:tc>
          <w:tcPr>
            <w:tcW w:w="480" w:type="dxa"/>
          </w:tcPr>
          <w:p w:rsidR="00606E5A" w:rsidRPr="005C6BA5" w:rsidRDefault="00606E5A" w:rsidP="00BD4725">
            <w:pPr>
              <w:jc w:val="both"/>
              <w:rPr>
                <w:b/>
                <w:bCs/>
                <w:sz w:val="18"/>
                <w:szCs w:val="18"/>
              </w:rPr>
            </w:pPr>
            <w:r w:rsidRPr="005C6BA5">
              <w:rPr>
                <w:b/>
                <w:bCs/>
                <w:sz w:val="18"/>
                <w:szCs w:val="18"/>
              </w:rPr>
              <w:t>PE1</w:t>
            </w:r>
          </w:p>
          <w:p w:rsidR="00606E5A" w:rsidRPr="005C6BA5" w:rsidRDefault="00606E5A" w:rsidP="00BD4725">
            <w:pPr>
              <w:jc w:val="both"/>
              <w:rPr>
                <w:b/>
                <w:bCs/>
                <w:sz w:val="18"/>
                <w:szCs w:val="18"/>
              </w:rPr>
            </w:pPr>
            <w:proofErr w:type="spellStart"/>
            <w:r w:rsidRPr="005C6BA5">
              <w:rPr>
                <w:b/>
                <w:bCs/>
                <w:sz w:val="18"/>
                <w:szCs w:val="18"/>
              </w:rPr>
              <w:t>ActNo</w:t>
            </w:r>
            <w:proofErr w:type="spellEnd"/>
          </w:p>
        </w:tc>
        <w:tc>
          <w:tcPr>
            <w:tcW w:w="480" w:type="dxa"/>
          </w:tcPr>
          <w:p w:rsidR="00606E5A" w:rsidRPr="005C6BA5" w:rsidRDefault="00606E5A" w:rsidP="00BD4725">
            <w:pPr>
              <w:jc w:val="both"/>
              <w:rPr>
                <w:b/>
                <w:bCs/>
                <w:sz w:val="18"/>
                <w:szCs w:val="18"/>
              </w:rPr>
            </w:pPr>
            <w:r w:rsidRPr="005C6BA5">
              <w:rPr>
                <w:b/>
                <w:bCs/>
                <w:sz w:val="18"/>
                <w:szCs w:val="18"/>
              </w:rPr>
              <w:t>1</w:t>
            </w:r>
          </w:p>
          <w:p w:rsidR="00606E5A" w:rsidRPr="005C6BA5" w:rsidRDefault="00606E5A" w:rsidP="00BD4725">
            <w:pPr>
              <w:jc w:val="both"/>
              <w:rPr>
                <w:b/>
                <w:bCs/>
                <w:sz w:val="18"/>
                <w:szCs w:val="18"/>
              </w:rPr>
            </w:pPr>
            <w:r w:rsidRPr="005C6BA5">
              <w:rPr>
                <w:b/>
                <w:bCs/>
                <w:sz w:val="18"/>
                <w:szCs w:val="18"/>
              </w:rPr>
              <w:t>Jun</w:t>
            </w:r>
          </w:p>
        </w:tc>
        <w:tc>
          <w:tcPr>
            <w:tcW w:w="480" w:type="dxa"/>
          </w:tcPr>
          <w:p w:rsidR="00606E5A" w:rsidRPr="005C6BA5" w:rsidRDefault="00606E5A" w:rsidP="00BD4725">
            <w:pPr>
              <w:jc w:val="both"/>
              <w:rPr>
                <w:b/>
                <w:bCs/>
                <w:sz w:val="18"/>
                <w:szCs w:val="18"/>
              </w:rPr>
            </w:pPr>
            <w:r w:rsidRPr="005C6BA5">
              <w:rPr>
                <w:b/>
                <w:bCs/>
                <w:sz w:val="18"/>
                <w:szCs w:val="18"/>
              </w:rPr>
              <w:t>1</w:t>
            </w:r>
          </w:p>
          <w:p w:rsidR="00606E5A" w:rsidRPr="005C6BA5" w:rsidRDefault="00606E5A" w:rsidP="00BD4725">
            <w:pPr>
              <w:jc w:val="both"/>
              <w:rPr>
                <w:b/>
                <w:bCs/>
                <w:sz w:val="18"/>
                <w:szCs w:val="18"/>
              </w:rPr>
            </w:pPr>
            <w:r w:rsidRPr="005C6BA5">
              <w:rPr>
                <w:b/>
                <w:bCs/>
                <w:sz w:val="18"/>
                <w:szCs w:val="18"/>
              </w:rPr>
              <w:t>Jul</w:t>
            </w:r>
          </w:p>
        </w:tc>
        <w:tc>
          <w:tcPr>
            <w:tcW w:w="600" w:type="dxa"/>
          </w:tcPr>
          <w:p w:rsidR="00606E5A" w:rsidRPr="005C6BA5" w:rsidRDefault="00606E5A" w:rsidP="00BD4725">
            <w:pPr>
              <w:jc w:val="both"/>
              <w:rPr>
                <w:b/>
                <w:bCs/>
                <w:sz w:val="18"/>
                <w:szCs w:val="18"/>
              </w:rPr>
            </w:pPr>
            <w:r w:rsidRPr="005C6BA5">
              <w:rPr>
                <w:b/>
                <w:bCs/>
                <w:sz w:val="18"/>
                <w:szCs w:val="18"/>
              </w:rPr>
              <w:t>2</w:t>
            </w:r>
          </w:p>
          <w:p w:rsidR="00606E5A" w:rsidRPr="005C6BA5" w:rsidRDefault="00606E5A" w:rsidP="00BD4725">
            <w:pPr>
              <w:jc w:val="both"/>
              <w:rPr>
                <w:b/>
                <w:bCs/>
                <w:sz w:val="18"/>
                <w:szCs w:val="18"/>
              </w:rPr>
            </w:pPr>
            <w:r w:rsidRPr="005C6BA5">
              <w:rPr>
                <w:b/>
                <w:bCs/>
                <w:sz w:val="18"/>
                <w:szCs w:val="18"/>
              </w:rPr>
              <w:t>Au</w:t>
            </w:r>
          </w:p>
        </w:tc>
        <w:tc>
          <w:tcPr>
            <w:tcW w:w="480" w:type="dxa"/>
          </w:tcPr>
          <w:p w:rsidR="00606E5A" w:rsidRPr="005C6BA5" w:rsidRDefault="00606E5A" w:rsidP="00BD4725">
            <w:pPr>
              <w:jc w:val="both"/>
              <w:rPr>
                <w:b/>
                <w:bCs/>
                <w:sz w:val="18"/>
                <w:szCs w:val="18"/>
              </w:rPr>
            </w:pPr>
            <w:r w:rsidRPr="005C6BA5">
              <w:rPr>
                <w:b/>
                <w:bCs/>
                <w:sz w:val="18"/>
                <w:szCs w:val="18"/>
              </w:rPr>
              <w:t>3</w:t>
            </w:r>
          </w:p>
          <w:p w:rsidR="00606E5A" w:rsidRPr="005C6BA5" w:rsidRDefault="00606E5A" w:rsidP="00BD4725">
            <w:pPr>
              <w:jc w:val="both"/>
              <w:rPr>
                <w:b/>
                <w:bCs/>
                <w:sz w:val="18"/>
                <w:szCs w:val="18"/>
              </w:rPr>
            </w:pPr>
            <w:r w:rsidRPr="005C6BA5">
              <w:rPr>
                <w:b/>
                <w:bCs/>
                <w:sz w:val="18"/>
                <w:szCs w:val="18"/>
              </w:rPr>
              <w:t>Se</w:t>
            </w:r>
          </w:p>
        </w:tc>
        <w:tc>
          <w:tcPr>
            <w:tcW w:w="510" w:type="dxa"/>
          </w:tcPr>
          <w:p w:rsidR="00606E5A" w:rsidRPr="005C6BA5" w:rsidRDefault="00606E5A" w:rsidP="00BD4725">
            <w:pPr>
              <w:jc w:val="both"/>
              <w:rPr>
                <w:b/>
                <w:bCs/>
                <w:sz w:val="18"/>
                <w:szCs w:val="18"/>
              </w:rPr>
            </w:pPr>
            <w:r w:rsidRPr="005C6BA5">
              <w:rPr>
                <w:b/>
                <w:bCs/>
                <w:sz w:val="18"/>
                <w:szCs w:val="18"/>
              </w:rPr>
              <w:t>4</w:t>
            </w:r>
          </w:p>
          <w:p w:rsidR="00606E5A" w:rsidRPr="005C6BA5" w:rsidRDefault="00606E5A" w:rsidP="00BD4725">
            <w:pPr>
              <w:jc w:val="both"/>
              <w:rPr>
                <w:b/>
                <w:bCs/>
                <w:sz w:val="18"/>
                <w:szCs w:val="18"/>
              </w:rPr>
            </w:pPr>
            <w:proofErr w:type="spellStart"/>
            <w:r w:rsidRPr="005C6BA5">
              <w:rPr>
                <w:b/>
                <w:bCs/>
                <w:sz w:val="18"/>
                <w:szCs w:val="18"/>
              </w:rPr>
              <w:t>Oc</w:t>
            </w:r>
            <w:proofErr w:type="spellEnd"/>
          </w:p>
        </w:tc>
        <w:tc>
          <w:tcPr>
            <w:tcW w:w="450" w:type="dxa"/>
          </w:tcPr>
          <w:p w:rsidR="00606E5A" w:rsidRPr="005C6BA5" w:rsidRDefault="00606E5A" w:rsidP="00BD4725">
            <w:pPr>
              <w:jc w:val="both"/>
              <w:rPr>
                <w:b/>
                <w:bCs/>
                <w:sz w:val="18"/>
                <w:szCs w:val="18"/>
              </w:rPr>
            </w:pPr>
            <w:r w:rsidRPr="005C6BA5">
              <w:rPr>
                <w:b/>
                <w:bCs/>
                <w:sz w:val="18"/>
                <w:szCs w:val="18"/>
              </w:rPr>
              <w:t>5</w:t>
            </w:r>
          </w:p>
          <w:p w:rsidR="00606E5A" w:rsidRPr="005C6BA5" w:rsidRDefault="00606E5A" w:rsidP="00BD4725">
            <w:pPr>
              <w:jc w:val="both"/>
              <w:rPr>
                <w:b/>
                <w:bCs/>
                <w:sz w:val="18"/>
                <w:szCs w:val="18"/>
              </w:rPr>
            </w:pPr>
            <w:r w:rsidRPr="005C6BA5">
              <w:rPr>
                <w:b/>
                <w:bCs/>
                <w:sz w:val="18"/>
                <w:szCs w:val="18"/>
              </w:rPr>
              <w:t>No</w:t>
            </w:r>
          </w:p>
        </w:tc>
        <w:tc>
          <w:tcPr>
            <w:tcW w:w="480" w:type="dxa"/>
          </w:tcPr>
          <w:p w:rsidR="00606E5A" w:rsidRPr="005C6BA5" w:rsidRDefault="00606E5A" w:rsidP="00BD4725">
            <w:pPr>
              <w:jc w:val="both"/>
              <w:rPr>
                <w:b/>
                <w:bCs/>
                <w:sz w:val="18"/>
                <w:szCs w:val="18"/>
              </w:rPr>
            </w:pPr>
            <w:r w:rsidRPr="005C6BA5">
              <w:rPr>
                <w:b/>
                <w:bCs/>
                <w:sz w:val="18"/>
                <w:szCs w:val="18"/>
              </w:rPr>
              <w:t>6</w:t>
            </w:r>
          </w:p>
          <w:p w:rsidR="00606E5A" w:rsidRPr="005C6BA5" w:rsidRDefault="00606E5A" w:rsidP="00BD4725">
            <w:pPr>
              <w:jc w:val="both"/>
              <w:rPr>
                <w:b/>
                <w:bCs/>
                <w:sz w:val="18"/>
                <w:szCs w:val="18"/>
              </w:rPr>
            </w:pPr>
            <w:r w:rsidRPr="005C6BA5">
              <w:rPr>
                <w:b/>
                <w:bCs/>
                <w:sz w:val="18"/>
                <w:szCs w:val="18"/>
              </w:rPr>
              <w:t>De</w:t>
            </w:r>
          </w:p>
        </w:tc>
        <w:tc>
          <w:tcPr>
            <w:tcW w:w="480" w:type="dxa"/>
          </w:tcPr>
          <w:p w:rsidR="00606E5A" w:rsidRPr="005C6BA5" w:rsidRDefault="00606E5A" w:rsidP="00BD4725">
            <w:pPr>
              <w:jc w:val="both"/>
              <w:rPr>
                <w:b/>
                <w:bCs/>
                <w:sz w:val="18"/>
                <w:szCs w:val="18"/>
              </w:rPr>
            </w:pPr>
            <w:r w:rsidRPr="005C6BA5">
              <w:rPr>
                <w:b/>
                <w:bCs/>
                <w:sz w:val="18"/>
                <w:szCs w:val="18"/>
              </w:rPr>
              <w:t>7</w:t>
            </w:r>
          </w:p>
          <w:p w:rsidR="00606E5A" w:rsidRPr="005C6BA5" w:rsidRDefault="00606E5A" w:rsidP="00BD4725">
            <w:pPr>
              <w:jc w:val="both"/>
              <w:rPr>
                <w:b/>
                <w:bCs/>
                <w:sz w:val="18"/>
                <w:szCs w:val="18"/>
              </w:rPr>
            </w:pPr>
            <w:proofErr w:type="spellStart"/>
            <w:r w:rsidRPr="005C6BA5">
              <w:rPr>
                <w:b/>
                <w:bCs/>
                <w:sz w:val="18"/>
                <w:szCs w:val="18"/>
              </w:rPr>
              <w:t>Ja</w:t>
            </w:r>
            <w:proofErr w:type="spellEnd"/>
          </w:p>
        </w:tc>
        <w:tc>
          <w:tcPr>
            <w:tcW w:w="510" w:type="dxa"/>
          </w:tcPr>
          <w:p w:rsidR="00606E5A" w:rsidRPr="005C6BA5" w:rsidRDefault="00606E5A" w:rsidP="00BD4725">
            <w:pPr>
              <w:jc w:val="both"/>
              <w:rPr>
                <w:b/>
                <w:bCs/>
                <w:sz w:val="18"/>
                <w:szCs w:val="18"/>
              </w:rPr>
            </w:pPr>
            <w:r w:rsidRPr="005C6BA5">
              <w:rPr>
                <w:b/>
                <w:bCs/>
                <w:sz w:val="18"/>
                <w:szCs w:val="18"/>
              </w:rPr>
              <w:t>8</w:t>
            </w:r>
          </w:p>
          <w:p w:rsidR="00606E5A" w:rsidRPr="005C6BA5" w:rsidRDefault="00606E5A" w:rsidP="00BD4725">
            <w:pPr>
              <w:jc w:val="both"/>
              <w:rPr>
                <w:b/>
                <w:bCs/>
                <w:sz w:val="18"/>
                <w:szCs w:val="18"/>
              </w:rPr>
            </w:pPr>
            <w:r w:rsidRPr="005C6BA5">
              <w:rPr>
                <w:b/>
                <w:bCs/>
                <w:sz w:val="18"/>
                <w:szCs w:val="18"/>
              </w:rPr>
              <w:t>Fe</w:t>
            </w:r>
          </w:p>
        </w:tc>
        <w:tc>
          <w:tcPr>
            <w:tcW w:w="540" w:type="dxa"/>
          </w:tcPr>
          <w:p w:rsidR="00606E5A" w:rsidRPr="005C6BA5" w:rsidRDefault="00606E5A" w:rsidP="00BD4725">
            <w:pPr>
              <w:jc w:val="both"/>
              <w:rPr>
                <w:b/>
                <w:bCs/>
                <w:sz w:val="18"/>
                <w:szCs w:val="18"/>
              </w:rPr>
            </w:pPr>
            <w:r w:rsidRPr="005C6BA5">
              <w:rPr>
                <w:b/>
                <w:bCs/>
                <w:sz w:val="18"/>
                <w:szCs w:val="18"/>
              </w:rPr>
              <w:t>9</w:t>
            </w:r>
          </w:p>
          <w:p w:rsidR="00606E5A" w:rsidRPr="005C6BA5" w:rsidRDefault="00606E5A" w:rsidP="00BD4725">
            <w:pPr>
              <w:jc w:val="both"/>
              <w:rPr>
                <w:b/>
                <w:bCs/>
                <w:sz w:val="18"/>
                <w:szCs w:val="18"/>
              </w:rPr>
            </w:pPr>
            <w:r w:rsidRPr="005C6BA5">
              <w:rPr>
                <w:b/>
                <w:bCs/>
                <w:sz w:val="18"/>
                <w:szCs w:val="18"/>
              </w:rPr>
              <w:t>Ma</w:t>
            </w:r>
          </w:p>
        </w:tc>
        <w:tc>
          <w:tcPr>
            <w:tcW w:w="450" w:type="dxa"/>
          </w:tcPr>
          <w:p w:rsidR="00606E5A" w:rsidRPr="005C6BA5" w:rsidRDefault="00606E5A" w:rsidP="00BD4725">
            <w:pPr>
              <w:jc w:val="both"/>
              <w:rPr>
                <w:b/>
                <w:bCs/>
                <w:sz w:val="18"/>
                <w:szCs w:val="18"/>
              </w:rPr>
            </w:pPr>
            <w:r w:rsidRPr="005C6BA5">
              <w:rPr>
                <w:b/>
                <w:bCs/>
                <w:sz w:val="18"/>
                <w:szCs w:val="18"/>
              </w:rPr>
              <w:t>10</w:t>
            </w:r>
          </w:p>
          <w:p w:rsidR="00606E5A" w:rsidRPr="005C6BA5" w:rsidRDefault="00606E5A" w:rsidP="00BD4725">
            <w:pPr>
              <w:jc w:val="both"/>
              <w:rPr>
                <w:b/>
                <w:bCs/>
                <w:sz w:val="18"/>
                <w:szCs w:val="18"/>
              </w:rPr>
            </w:pPr>
            <w:proofErr w:type="spellStart"/>
            <w:r w:rsidRPr="005C6BA5">
              <w:rPr>
                <w:b/>
                <w:bCs/>
                <w:sz w:val="18"/>
                <w:szCs w:val="18"/>
              </w:rPr>
              <w:t>Ap</w:t>
            </w:r>
            <w:proofErr w:type="spellEnd"/>
          </w:p>
          <w:p w:rsidR="00606E5A" w:rsidRPr="005C6BA5" w:rsidRDefault="00606E5A" w:rsidP="00BD4725">
            <w:pPr>
              <w:jc w:val="both"/>
              <w:rPr>
                <w:b/>
                <w:bCs/>
                <w:sz w:val="18"/>
                <w:szCs w:val="18"/>
              </w:rPr>
            </w:pPr>
          </w:p>
        </w:tc>
        <w:tc>
          <w:tcPr>
            <w:tcW w:w="540" w:type="dxa"/>
          </w:tcPr>
          <w:p w:rsidR="00606E5A" w:rsidRPr="005C6BA5" w:rsidRDefault="00606E5A" w:rsidP="00BD4725">
            <w:pPr>
              <w:jc w:val="both"/>
              <w:rPr>
                <w:b/>
                <w:bCs/>
                <w:sz w:val="18"/>
                <w:szCs w:val="18"/>
              </w:rPr>
            </w:pPr>
            <w:r w:rsidRPr="005C6BA5">
              <w:rPr>
                <w:b/>
                <w:bCs/>
                <w:sz w:val="18"/>
                <w:szCs w:val="18"/>
              </w:rPr>
              <w:t>11</w:t>
            </w:r>
          </w:p>
          <w:p w:rsidR="00606E5A" w:rsidRPr="005C6BA5" w:rsidRDefault="00606E5A" w:rsidP="00BD4725">
            <w:pPr>
              <w:jc w:val="both"/>
              <w:rPr>
                <w:b/>
                <w:bCs/>
                <w:sz w:val="18"/>
                <w:szCs w:val="18"/>
              </w:rPr>
            </w:pPr>
            <w:r w:rsidRPr="005C6BA5">
              <w:rPr>
                <w:b/>
                <w:bCs/>
                <w:sz w:val="18"/>
                <w:szCs w:val="18"/>
              </w:rPr>
              <w:t>My</w:t>
            </w:r>
          </w:p>
          <w:p w:rsidR="00606E5A" w:rsidRPr="005C6BA5" w:rsidRDefault="00606E5A" w:rsidP="00BD4725">
            <w:pPr>
              <w:jc w:val="both"/>
              <w:rPr>
                <w:b/>
                <w:bCs/>
                <w:sz w:val="18"/>
                <w:szCs w:val="18"/>
              </w:rPr>
            </w:pPr>
          </w:p>
        </w:tc>
        <w:tc>
          <w:tcPr>
            <w:tcW w:w="480" w:type="dxa"/>
          </w:tcPr>
          <w:p w:rsidR="00606E5A" w:rsidRPr="005C6BA5" w:rsidRDefault="00606E5A" w:rsidP="00BD4725">
            <w:pPr>
              <w:jc w:val="both"/>
              <w:rPr>
                <w:b/>
                <w:bCs/>
                <w:sz w:val="18"/>
                <w:szCs w:val="18"/>
              </w:rPr>
            </w:pPr>
            <w:r w:rsidRPr="005C6BA5">
              <w:rPr>
                <w:b/>
                <w:bCs/>
                <w:sz w:val="18"/>
                <w:szCs w:val="18"/>
              </w:rPr>
              <w:t>12</w:t>
            </w:r>
          </w:p>
          <w:p w:rsidR="00606E5A" w:rsidRPr="005C6BA5" w:rsidRDefault="00606E5A" w:rsidP="00BD4725">
            <w:pPr>
              <w:jc w:val="both"/>
              <w:rPr>
                <w:b/>
                <w:bCs/>
                <w:sz w:val="18"/>
                <w:szCs w:val="18"/>
              </w:rPr>
            </w:pPr>
            <w:r w:rsidRPr="005C6BA5">
              <w:rPr>
                <w:b/>
                <w:bCs/>
                <w:sz w:val="18"/>
                <w:szCs w:val="18"/>
              </w:rPr>
              <w:t>Jun</w:t>
            </w:r>
          </w:p>
        </w:tc>
        <w:tc>
          <w:tcPr>
            <w:tcW w:w="5520" w:type="dxa"/>
          </w:tcPr>
          <w:p w:rsidR="00606E5A" w:rsidRPr="005C6BA5" w:rsidRDefault="00606E5A" w:rsidP="00EF1040">
            <w:pPr>
              <w:tabs>
                <w:tab w:val="left" w:pos="1812"/>
              </w:tabs>
              <w:jc w:val="both"/>
              <w:rPr>
                <w:b/>
                <w:bCs/>
                <w:sz w:val="18"/>
                <w:szCs w:val="18"/>
              </w:rPr>
            </w:pPr>
            <w:r w:rsidRPr="005C6BA5">
              <w:rPr>
                <w:b/>
                <w:bCs/>
                <w:sz w:val="18"/>
                <w:szCs w:val="18"/>
              </w:rPr>
              <w:t>Comments</w:t>
            </w:r>
          </w:p>
          <w:p w:rsidR="00606E5A" w:rsidRPr="005C6BA5" w:rsidRDefault="00606E5A" w:rsidP="00AF0E08">
            <w:pPr>
              <w:tabs>
                <w:tab w:val="left" w:pos="1812"/>
              </w:tabs>
              <w:jc w:val="both"/>
              <w:rPr>
                <w:b/>
                <w:bCs/>
                <w:sz w:val="18"/>
                <w:szCs w:val="18"/>
              </w:rPr>
            </w:pPr>
            <w:r w:rsidRPr="005C6BA5">
              <w:rPr>
                <w:bCs/>
                <w:sz w:val="18"/>
                <w:szCs w:val="18"/>
              </w:rPr>
              <w:t>x -workshops;  CFP- Call for Proposals; DL- deadline; Dec- decision; R-</w:t>
            </w:r>
            <w:proofErr w:type="spellStart"/>
            <w:r w:rsidRPr="005C6BA5">
              <w:rPr>
                <w:bCs/>
                <w:sz w:val="18"/>
                <w:szCs w:val="18"/>
              </w:rPr>
              <w:t>ReportsForms</w:t>
            </w:r>
            <w:proofErr w:type="spellEnd"/>
            <w:r w:rsidRPr="005C6BA5">
              <w:rPr>
                <w:bCs/>
                <w:sz w:val="18"/>
                <w:szCs w:val="18"/>
              </w:rPr>
              <w:t>:  General Application Form-1a; Cat 2 Application Form (2b); EU Form 1-EU1; EU Form 2-EU 2</w:t>
            </w:r>
          </w:p>
        </w:tc>
      </w:tr>
      <w:tr w:rsidR="00606E5A" w:rsidRPr="005C6BA5" w:rsidTr="007C4834">
        <w:trPr>
          <w:trHeight w:val="710"/>
        </w:trPr>
        <w:tc>
          <w:tcPr>
            <w:tcW w:w="480" w:type="dxa"/>
            <w:vAlign w:val="center"/>
          </w:tcPr>
          <w:p w:rsidR="00606E5A" w:rsidRPr="005C6BA5" w:rsidRDefault="00606E5A" w:rsidP="00BD4725">
            <w:pPr>
              <w:jc w:val="center"/>
              <w:rPr>
                <w:b/>
                <w:bCs/>
                <w:sz w:val="18"/>
                <w:szCs w:val="18"/>
              </w:rPr>
            </w:pPr>
            <w:r w:rsidRPr="005C6BA5">
              <w:rPr>
                <w:b/>
                <w:bCs/>
                <w:sz w:val="18"/>
                <w:szCs w:val="18"/>
              </w:rPr>
              <w:t>1</w:t>
            </w:r>
          </w:p>
        </w:tc>
        <w:tc>
          <w:tcPr>
            <w:tcW w:w="3120" w:type="dxa"/>
            <w:vAlign w:val="center"/>
          </w:tcPr>
          <w:p w:rsidR="00606E5A" w:rsidRPr="005C6BA5" w:rsidRDefault="00606E5A" w:rsidP="007E12B9">
            <w:pPr>
              <w:spacing w:after="0" w:line="240" w:lineRule="auto"/>
              <w:rPr>
                <w:sz w:val="18"/>
                <w:szCs w:val="18"/>
              </w:rPr>
            </w:pPr>
            <w:r w:rsidRPr="005C6BA5">
              <w:rPr>
                <w:sz w:val="18"/>
                <w:szCs w:val="18"/>
              </w:rPr>
              <w:t xml:space="preserve">Cat 1 Call for Proposals x 1 each year  </w:t>
            </w:r>
          </w:p>
        </w:tc>
        <w:tc>
          <w:tcPr>
            <w:tcW w:w="480" w:type="dxa"/>
          </w:tcPr>
          <w:p w:rsidR="00606E5A" w:rsidRPr="005C6BA5" w:rsidRDefault="00606E5A" w:rsidP="00BD4725">
            <w:pPr>
              <w:rPr>
                <w:sz w:val="18"/>
                <w:szCs w:val="18"/>
              </w:rPr>
            </w:pPr>
            <w:r w:rsidRPr="005C6BA5">
              <w:rPr>
                <w:sz w:val="18"/>
                <w:szCs w:val="18"/>
              </w:rPr>
              <w:t>1</w:t>
            </w:r>
          </w:p>
        </w:tc>
        <w:tc>
          <w:tcPr>
            <w:tcW w:w="480" w:type="dxa"/>
          </w:tcPr>
          <w:p w:rsidR="00606E5A" w:rsidRPr="005C6BA5" w:rsidRDefault="00606E5A" w:rsidP="00BD4725">
            <w:pPr>
              <w:rPr>
                <w:sz w:val="18"/>
                <w:szCs w:val="18"/>
              </w:rPr>
            </w:pPr>
          </w:p>
        </w:tc>
        <w:tc>
          <w:tcPr>
            <w:tcW w:w="480" w:type="dxa"/>
          </w:tcPr>
          <w:p w:rsidR="00606E5A" w:rsidRPr="005C6BA5" w:rsidRDefault="00606E5A" w:rsidP="00BD4725">
            <w:pPr>
              <w:rPr>
                <w:sz w:val="18"/>
                <w:szCs w:val="18"/>
              </w:rPr>
            </w:pPr>
          </w:p>
        </w:tc>
        <w:tc>
          <w:tcPr>
            <w:tcW w:w="600" w:type="dxa"/>
            <w:shd w:val="clear" w:color="auto" w:fill="D9D9D9"/>
          </w:tcPr>
          <w:p w:rsidR="00606E5A" w:rsidRPr="005C6BA5" w:rsidRDefault="00606E5A" w:rsidP="00DB6CA3">
            <w:pPr>
              <w:spacing w:after="0"/>
              <w:rPr>
                <w:sz w:val="18"/>
                <w:szCs w:val="18"/>
              </w:rPr>
            </w:pPr>
            <w:r w:rsidRPr="005C6BA5">
              <w:rPr>
                <w:sz w:val="18"/>
                <w:szCs w:val="18"/>
              </w:rPr>
              <w:t>CFP</w:t>
            </w:r>
          </w:p>
          <w:p w:rsidR="00606E5A" w:rsidRPr="005C6BA5" w:rsidRDefault="00606E5A" w:rsidP="00DB6CA3">
            <w:pPr>
              <w:spacing w:after="0"/>
              <w:rPr>
                <w:sz w:val="18"/>
                <w:szCs w:val="18"/>
              </w:rPr>
            </w:pPr>
            <w:r w:rsidRPr="005C6BA5">
              <w:rPr>
                <w:sz w:val="18"/>
                <w:szCs w:val="18"/>
              </w:rPr>
              <w:t>1a</w:t>
            </w:r>
          </w:p>
        </w:tc>
        <w:tc>
          <w:tcPr>
            <w:tcW w:w="480" w:type="dxa"/>
            <w:shd w:val="clear" w:color="auto" w:fill="D9D9D9"/>
          </w:tcPr>
          <w:p w:rsidR="00606E5A" w:rsidRPr="005C6BA5" w:rsidRDefault="00606E5A" w:rsidP="00BD4725">
            <w:pPr>
              <w:rPr>
                <w:sz w:val="18"/>
                <w:szCs w:val="18"/>
              </w:rPr>
            </w:pPr>
          </w:p>
        </w:tc>
        <w:tc>
          <w:tcPr>
            <w:tcW w:w="510" w:type="dxa"/>
            <w:shd w:val="clear" w:color="auto" w:fill="D9D9D9"/>
          </w:tcPr>
          <w:p w:rsidR="00606E5A" w:rsidRPr="005C6BA5" w:rsidRDefault="00606E5A" w:rsidP="007E12B9">
            <w:pPr>
              <w:spacing w:after="0"/>
              <w:rPr>
                <w:sz w:val="18"/>
                <w:szCs w:val="18"/>
              </w:rPr>
            </w:pPr>
            <w:r w:rsidRPr="005C6BA5">
              <w:rPr>
                <w:sz w:val="18"/>
                <w:szCs w:val="18"/>
              </w:rPr>
              <w:t>DL</w:t>
            </w:r>
          </w:p>
          <w:p w:rsidR="00606E5A" w:rsidRPr="005C6BA5" w:rsidRDefault="00606E5A" w:rsidP="007E12B9">
            <w:pPr>
              <w:spacing w:after="0"/>
              <w:rPr>
                <w:sz w:val="18"/>
                <w:szCs w:val="18"/>
              </w:rPr>
            </w:pPr>
            <w:r w:rsidRPr="005C6BA5">
              <w:rPr>
                <w:sz w:val="18"/>
                <w:szCs w:val="18"/>
              </w:rPr>
              <w:t>1a</w:t>
            </w:r>
          </w:p>
          <w:p w:rsidR="00606E5A" w:rsidRPr="005C6BA5" w:rsidRDefault="00606E5A" w:rsidP="007E12B9">
            <w:pPr>
              <w:spacing w:after="0"/>
              <w:rPr>
                <w:sz w:val="18"/>
                <w:szCs w:val="18"/>
              </w:rPr>
            </w:pPr>
            <w:r w:rsidRPr="005C6BA5">
              <w:rPr>
                <w:sz w:val="18"/>
                <w:szCs w:val="18"/>
              </w:rPr>
              <w:t>Dec</w:t>
            </w:r>
          </w:p>
        </w:tc>
        <w:tc>
          <w:tcPr>
            <w:tcW w:w="450" w:type="dxa"/>
          </w:tcPr>
          <w:p w:rsidR="00606E5A" w:rsidRPr="005C6BA5" w:rsidRDefault="00606E5A" w:rsidP="00BD4725">
            <w:pPr>
              <w:rPr>
                <w:sz w:val="18"/>
                <w:szCs w:val="18"/>
              </w:rPr>
            </w:pPr>
          </w:p>
        </w:tc>
        <w:tc>
          <w:tcPr>
            <w:tcW w:w="480" w:type="dxa"/>
          </w:tcPr>
          <w:p w:rsidR="00606E5A" w:rsidRPr="005C6BA5" w:rsidRDefault="00606E5A" w:rsidP="00BD4725">
            <w:pPr>
              <w:rPr>
                <w:sz w:val="18"/>
                <w:szCs w:val="18"/>
              </w:rPr>
            </w:pPr>
          </w:p>
        </w:tc>
        <w:tc>
          <w:tcPr>
            <w:tcW w:w="480" w:type="dxa"/>
          </w:tcPr>
          <w:p w:rsidR="00606E5A" w:rsidRPr="005C6BA5" w:rsidRDefault="00606E5A" w:rsidP="00BD4725">
            <w:pPr>
              <w:rPr>
                <w:sz w:val="18"/>
                <w:szCs w:val="18"/>
              </w:rPr>
            </w:pPr>
          </w:p>
        </w:tc>
        <w:tc>
          <w:tcPr>
            <w:tcW w:w="510" w:type="dxa"/>
          </w:tcPr>
          <w:p w:rsidR="00606E5A" w:rsidRPr="005C6BA5" w:rsidRDefault="00606E5A" w:rsidP="00BD4725">
            <w:pPr>
              <w:rPr>
                <w:sz w:val="18"/>
                <w:szCs w:val="18"/>
              </w:rPr>
            </w:pPr>
          </w:p>
        </w:tc>
        <w:tc>
          <w:tcPr>
            <w:tcW w:w="540" w:type="dxa"/>
          </w:tcPr>
          <w:p w:rsidR="00606E5A" w:rsidRPr="005C6BA5" w:rsidRDefault="00606E5A" w:rsidP="00BD4725">
            <w:pPr>
              <w:rPr>
                <w:sz w:val="18"/>
                <w:szCs w:val="18"/>
              </w:rPr>
            </w:pPr>
          </w:p>
        </w:tc>
        <w:tc>
          <w:tcPr>
            <w:tcW w:w="450" w:type="dxa"/>
          </w:tcPr>
          <w:p w:rsidR="00606E5A" w:rsidRPr="005C6BA5" w:rsidRDefault="00606E5A" w:rsidP="00BD4725">
            <w:pPr>
              <w:rPr>
                <w:sz w:val="18"/>
                <w:szCs w:val="18"/>
              </w:rPr>
            </w:pPr>
          </w:p>
        </w:tc>
        <w:tc>
          <w:tcPr>
            <w:tcW w:w="540" w:type="dxa"/>
          </w:tcPr>
          <w:p w:rsidR="00606E5A" w:rsidRPr="005C6BA5" w:rsidRDefault="00606E5A" w:rsidP="00BD4725">
            <w:pPr>
              <w:rPr>
                <w:sz w:val="18"/>
                <w:szCs w:val="18"/>
              </w:rPr>
            </w:pPr>
          </w:p>
        </w:tc>
        <w:tc>
          <w:tcPr>
            <w:tcW w:w="480" w:type="dxa"/>
          </w:tcPr>
          <w:p w:rsidR="00606E5A" w:rsidRPr="005C6BA5" w:rsidRDefault="00606E5A" w:rsidP="00BD4725">
            <w:pPr>
              <w:rPr>
                <w:sz w:val="18"/>
                <w:szCs w:val="18"/>
              </w:rPr>
            </w:pPr>
          </w:p>
        </w:tc>
        <w:tc>
          <w:tcPr>
            <w:tcW w:w="5520" w:type="dxa"/>
          </w:tcPr>
          <w:p w:rsidR="00606E5A" w:rsidRPr="005C6BA5" w:rsidRDefault="00606E5A" w:rsidP="00BD4725">
            <w:pPr>
              <w:rPr>
                <w:sz w:val="18"/>
                <w:szCs w:val="18"/>
              </w:rPr>
            </w:pPr>
            <w:r w:rsidRPr="005C6BA5">
              <w:rPr>
                <w:sz w:val="18"/>
                <w:szCs w:val="18"/>
              </w:rPr>
              <w:t xml:space="preserve">Applicants complete General Application Form and </w:t>
            </w:r>
            <w:proofErr w:type="gramStart"/>
            <w:r w:rsidRPr="005C6BA5">
              <w:rPr>
                <w:sz w:val="18"/>
                <w:szCs w:val="18"/>
              </w:rPr>
              <w:t>submit  6</w:t>
            </w:r>
            <w:proofErr w:type="gramEnd"/>
            <w:r w:rsidRPr="005C6BA5">
              <w:rPr>
                <w:sz w:val="18"/>
                <w:szCs w:val="18"/>
              </w:rPr>
              <w:t xml:space="preserve"> weeks after the CFP Launch (29 August).  Decision (31 Oct) w/in 3 weeks of the 7 Oct </w:t>
            </w:r>
            <w:proofErr w:type="gramStart"/>
            <w:r w:rsidRPr="005C6BA5">
              <w:rPr>
                <w:sz w:val="18"/>
                <w:szCs w:val="18"/>
              </w:rPr>
              <w:t>deadline .</w:t>
            </w:r>
            <w:proofErr w:type="gramEnd"/>
            <w:r w:rsidRPr="005C6BA5">
              <w:rPr>
                <w:sz w:val="18"/>
                <w:szCs w:val="18"/>
              </w:rPr>
              <w:t xml:space="preserve">  </w:t>
            </w:r>
          </w:p>
        </w:tc>
      </w:tr>
      <w:tr w:rsidR="00606E5A" w:rsidRPr="005C6BA5" w:rsidTr="007C4834">
        <w:tblPrEx>
          <w:tblLook w:val="01E0" w:firstRow="1" w:lastRow="1" w:firstColumn="1" w:lastColumn="1" w:noHBand="0" w:noVBand="0"/>
        </w:tblPrEx>
        <w:trPr>
          <w:trHeight w:val="530"/>
        </w:trPr>
        <w:tc>
          <w:tcPr>
            <w:tcW w:w="480" w:type="dxa"/>
            <w:vAlign w:val="center"/>
          </w:tcPr>
          <w:p w:rsidR="00606E5A" w:rsidRPr="005C6BA5" w:rsidRDefault="00606E5A" w:rsidP="00DB6CA3">
            <w:pPr>
              <w:spacing w:after="0" w:line="240" w:lineRule="auto"/>
              <w:jc w:val="center"/>
              <w:rPr>
                <w:b/>
                <w:bCs/>
                <w:sz w:val="18"/>
                <w:szCs w:val="18"/>
              </w:rPr>
            </w:pPr>
            <w:r w:rsidRPr="005C6BA5">
              <w:rPr>
                <w:b/>
                <w:bCs/>
                <w:sz w:val="18"/>
                <w:szCs w:val="18"/>
              </w:rPr>
              <w:t>2</w:t>
            </w:r>
          </w:p>
        </w:tc>
        <w:tc>
          <w:tcPr>
            <w:tcW w:w="3120" w:type="dxa"/>
            <w:vAlign w:val="center"/>
          </w:tcPr>
          <w:p w:rsidR="00606E5A" w:rsidRPr="005C6BA5" w:rsidRDefault="00606E5A" w:rsidP="00DB6CA3">
            <w:pPr>
              <w:spacing w:after="0" w:line="240" w:lineRule="auto"/>
              <w:rPr>
                <w:sz w:val="18"/>
                <w:szCs w:val="18"/>
              </w:rPr>
            </w:pPr>
            <w:r w:rsidRPr="005C6BA5">
              <w:rPr>
                <w:sz w:val="18"/>
                <w:szCs w:val="18"/>
              </w:rPr>
              <w:t xml:space="preserve">Cat  2 Call for Proposals x1 each year  </w:t>
            </w:r>
          </w:p>
        </w:tc>
        <w:tc>
          <w:tcPr>
            <w:tcW w:w="480" w:type="dxa"/>
          </w:tcPr>
          <w:p w:rsidR="00606E5A" w:rsidRPr="005C6BA5" w:rsidRDefault="00606E5A" w:rsidP="00DB6CA3">
            <w:pPr>
              <w:spacing w:after="0" w:line="240" w:lineRule="auto"/>
              <w:rPr>
                <w:sz w:val="18"/>
                <w:szCs w:val="18"/>
                <w:lang w:val="en-GB"/>
              </w:rPr>
            </w:pPr>
          </w:p>
        </w:tc>
        <w:tc>
          <w:tcPr>
            <w:tcW w:w="480" w:type="dxa"/>
          </w:tcPr>
          <w:p w:rsidR="00606E5A" w:rsidRPr="005C6BA5" w:rsidRDefault="00606E5A" w:rsidP="00DB6CA3">
            <w:pPr>
              <w:spacing w:after="0" w:line="240" w:lineRule="auto"/>
              <w:rPr>
                <w:sz w:val="18"/>
                <w:szCs w:val="18"/>
                <w:lang w:val="en-GB"/>
              </w:rPr>
            </w:pPr>
          </w:p>
        </w:tc>
        <w:tc>
          <w:tcPr>
            <w:tcW w:w="480" w:type="dxa"/>
          </w:tcPr>
          <w:p w:rsidR="00606E5A" w:rsidRPr="005C6BA5" w:rsidRDefault="00606E5A" w:rsidP="00DB6CA3">
            <w:pPr>
              <w:spacing w:after="0" w:line="240" w:lineRule="auto"/>
              <w:rPr>
                <w:sz w:val="18"/>
                <w:szCs w:val="18"/>
                <w:lang w:val="en-GB"/>
              </w:rPr>
            </w:pPr>
          </w:p>
        </w:tc>
        <w:tc>
          <w:tcPr>
            <w:tcW w:w="600" w:type="dxa"/>
          </w:tcPr>
          <w:p w:rsidR="00606E5A" w:rsidRPr="005C6BA5" w:rsidRDefault="00606E5A" w:rsidP="00DB6CA3">
            <w:pPr>
              <w:spacing w:after="0" w:line="240" w:lineRule="auto"/>
              <w:rPr>
                <w:sz w:val="18"/>
                <w:szCs w:val="18"/>
                <w:lang w:val="en-GB"/>
              </w:rPr>
            </w:pPr>
          </w:p>
        </w:tc>
        <w:tc>
          <w:tcPr>
            <w:tcW w:w="480" w:type="dxa"/>
          </w:tcPr>
          <w:p w:rsidR="00606E5A" w:rsidRPr="005C6BA5" w:rsidRDefault="00606E5A" w:rsidP="00DB6CA3">
            <w:pPr>
              <w:spacing w:after="0" w:line="240" w:lineRule="auto"/>
              <w:rPr>
                <w:sz w:val="18"/>
                <w:szCs w:val="18"/>
                <w:lang w:val="en-GB"/>
              </w:rPr>
            </w:pPr>
          </w:p>
        </w:tc>
        <w:tc>
          <w:tcPr>
            <w:tcW w:w="510" w:type="dxa"/>
          </w:tcPr>
          <w:p w:rsidR="00606E5A" w:rsidRPr="005C6BA5" w:rsidRDefault="00606E5A" w:rsidP="00DB6CA3">
            <w:pPr>
              <w:spacing w:after="0" w:line="240" w:lineRule="auto"/>
              <w:rPr>
                <w:sz w:val="18"/>
                <w:szCs w:val="18"/>
                <w:lang w:val="en-GB"/>
              </w:rPr>
            </w:pPr>
          </w:p>
        </w:tc>
        <w:tc>
          <w:tcPr>
            <w:tcW w:w="450" w:type="dxa"/>
          </w:tcPr>
          <w:p w:rsidR="00606E5A" w:rsidRPr="005C6BA5" w:rsidRDefault="00606E5A" w:rsidP="00DB6CA3">
            <w:pPr>
              <w:spacing w:after="0" w:line="240" w:lineRule="auto"/>
              <w:rPr>
                <w:sz w:val="18"/>
                <w:szCs w:val="18"/>
              </w:rPr>
            </w:pPr>
          </w:p>
        </w:tc>
        <w:tc>
          <w:tcPr>
            <w:tcW w:w="480" w:type="dxa"/>
            <w:shd w:val="clear" w:color="auto" w:fill="D9D9D9"/>
          </w:tcPr>
          <w:p w:rsidR="00606E5A" w:rsidRPr="005C6BA5" w:rsidRDefault="00606E5A" w:rsidP="00DB6CA3">
            <w:pPr>
              <w:spacing w:after="0" w:line="240" w:lineRule="auto"/>
              <w:rPr>
                <w:sz w:val="18"/>
                <w:szCs w:val="18"/>
              </w:rPr>
            </w:pPr>
            <w:r w:rsidRPr="005C6BA5">
              <w:rPr>
                <w:sz w:val="18"/>
                <w:szCs w:val="18"/>
              </w:rPr>
              <w:t>CFP</w:t>
            </w:r>
          </w:p>
          <w:p w:rsidR="00606E5A" w:rsidRPr="005C6BA5" w:rsidRDefault="00606E5A" w:rsidP="00DB6CA3">
            <w:pPr>
              <w:spacing w:after="0" w:line="240" w:lineRule="auto"/>
              <w:rPr>
                <w:sz w:val="18"/>
                <w:szCs w:val="18"/>
              </w:rPr>
            </w:pPr>
            <w:r w:rsidRPr="005C6BA5">
              <w:rPr>
                <w:sz w:val="18"/>
                <w:szCs w:val="18"/>
              </w:rPr>
              <w:t>1a</w:t>
            </w:r>
          </w:p>
        </w:tc>
        <w:tc>
          <w:tcPr>
            <w:tcW w:w="480" w:type="dxa"/>
            <w:shd w:val="clear" w:color="auto" w:fill="D9D9D9"/>
          </w:tcPr>
          <w:p w:rsidR="00606E5A" w:rsidRPr="005C6BA5" w:rsidRDefault="00606E5A" w:rsidP="00DB6CA3">
            <w:pPr>
              <w:spacing w:after="0" w:line="240" w:lineRule="auto"/>
              <w:rPr>
                <w:sz w:val="18"/>
                <w:szCs w:val="18"/>
              </w:rPr>
            </w:pPr>
            <w:r w:rsidRPr="005C6BA5">
              <w:rPr>
                <w:sz w:val="18"/>
                <w:szCs w:val="18"/>
              </w:rPr>
              <w:t>DL</w:t>
            </w:r>
          </w:p>
          <w:p w:rsidR="00606E5A" w:rsidRPr="005C6BA5" w:rsidRDefault="00606E5A" w:rsidP="00DB6CA3">
            <w:pPr>
              <w:spacing w:after="0" w:line="240" w:lineRule="auto"/>
              <w:rPr>
                <w:sz w:val="18"/>
                <w:szCs w:val="18"/>
              </w:rPr>
            </w:pPr>
            <w:r w:rsidRPr="005C6BA5">
              <w:rPr>
                <w:sz w:val="18"/>
                <w:szCs w:val="18"/>
              </w:rPr>
              <w:t>Dec1a</w:t>
            </w:r>
          </w:p>
        </w:tc>
        <w:tc>
          <w:tcPr>
            <w:tcW w:w="510" w:type="dxa"/>
            <w:shd w:val="clear" w:color="auto" w:fill="D9D9D9"/>
          </w:tcPr>
          <w:p w:rsidR="00606E5A" w:rsidRPr="005C6BA5" w:rsidRDefault="00606E5A" w:rsidP="00DB6CA3">
            <w:pPr>
              <w:spacing w:after="0" w:line="240" w:lineRule="auto"/>
              <w:rPr>
                <w:sz w:val="18"/>
                <w:szCs w:val="18"/>
              </w:rPr>
            </w:pPr>
            <w:r w:rsidRPr="005C6BA5">
              <w:rPr>
                <w:sz w:val="18"/>
                <w:szCs w:val="18"/>
              </w:rPr>
              <w:t>DL</w:t>
            </w:r>
          </w:p>
          <w:p w:rsidR="00606E5A" w:rsidRPr="005C6BA5" w:rsidRDefault="00606E5A" w:rsidP="00DB6CA3">
            <w:pPr>
              <w:spacing w:after="0" w:line="240" w:lineRule="auto"/>
              <w:rPr>
                <w:sz w:val="18"/>
                <w:szCs w:val="18"/>
              </w:rPr>
            </w:pPr>
            <w:r w:rsidRPr="005C6BA5">
              <w:rPr>
                <w:sz w:val="18"/>
                <w:szCs w:val="18"/>
              </w:rPr>
              <w:t>2b</w:t>
            </w:r>
          </w:p>
          <w:p w:rsidR="00606E5A" w:rsidRPr="005C6BA5" w:rsidRDefault="00606E5A" w:rsidP="00DB6CA3">
            <w:pPr>
              <w:spacing w:after="0" w:line="240" w:lineRule="auto"/>
              <w:rPr>
                <w:sz w:val="18"/>
                <w:szCs w:val="18"/>
              </w:rPr>
            </w:pPr>
          </w:p>
        </w:tc>
        <w:tc>
          <w:tcPr>
            <w:tcW w:w="540" w:type="dxa"/>
            <w:shd w:val="clear" w:color="auto" w:fill="D9D9D9"/>
          </w:tcPr>
          <w:p w:rsidR="00606E5A" w:rsidRPr="005C6BA5" w:rsidRDefault="00606E5A" w:rsidP="00DB6CA3">
            <w:pPr>
              <w:spacing w:after="0" w:line="240" w:lineRule="auto"/>
              <w:rPr>
                <w:sz w:val="18"/>
                <w:szCs w:val="18"/>
              </w:rPr>
            </w:pPr>
            <w:r w:rsidRPr="005C6BA5">
              <w:rPr>
                <w:sz w:val="18"/>
                <w:szCs w:val="18"/>
              </w:rPr>
              <w:t>Dec</w:t>
            </w:r>
          </w:p>
          <w:p w:rsidR="00606E5A" w:rsidRPr="005C6BA5" w:rsidRDefault="00606E5A" w:rsidP="00DB6CA3">
            <w:pPr>
              <w:spacing w:after="0" w:line="240" w:lineRule="auto"/>
              <w:rPr>
                <w:sz w:val="18"/>
                <w:szCs w:val="18"/>
              </w:rPr>
            </w:pPr>
            <w:r w:rsidRPr="005C6BA5">
              <w:rPr>
                <w:sz w:val="18"/>
                <w:szCs w:val="18"/>
              </w:rPr>
              <w:t>2b</w:t>
            </w:r>
          </w:p>
        </w:tc>
        <w:tc>
          <w:tcPr>
            <w:tcW w:w="450" w:type="dxa"/>
          </w:tcPr>
          <w:p w:rsidR="00606E5A" w:rsidRPr="005C6BA5" w:rsidRDefault="00606E5A" w:rsidP="00DB6CA3">
            <w:pPr>
              <w:spacing w:after="0" w:line="240" w:lineRule="auto"/>
              <w:rPr>
                <w:sz w:val="18"/>
                <w:szCs w:val="18"/>
              </w:rPr>
            </w:pPr>
          </w:p>
        </w:tc>
        <w:tc>
          <w:tcPr>
            <w:tcW w:w="540" w:type="dxa"/>
          </w:tcPr>
          <w:p w:rsidR="00606E5A" w:rsidRPr="005C6BA5" w:rsidRDefault="00606E5A" w:rsidP="00DB6CA3">
            <w:pPr>
              <w:spacing w:after="0" w:line="240" w:lineRule="auto"/>
              <w:rPr>
                <w:sz w:val="18"/>
                <w:szCs w:val="18"/>
              </w:rPr>
            </w:pPr>
          </w:p>
        </w:tc>
        <w:tc>
          <w:tcPr>
            <w:tcW w:w="480" w:type="dxa"/>
          </w:tcPr>
          <w:p w:rsidR="00606E5A" w:rsidRPr="005C6BA5" w:rsidRDefault="00606E5A" w:rsidP="00DB6CA3">
            <w:pPr>
              <w:spacing w:after="0" w:line="240" w:lineRule="auto"/>
              <w:rPr>
                <w:sz w:val="18"/>
                <w:szCs w:val="18"/>
              </w:rPr>
            </w:pPr>
          </w:p>
        </w:tc>
        <w:tc>
          <w:tcPr>
            <w:tcW w:w="5520" w:type="dxa"/>
          </w:tcPr>
          <w:p w:rsidR="00606E5A" w:rsidRPr="005C6BA5" w:rsidRDefault="00606E5A" w:rsidP="00DB6CA3">
            <w:pPr>
              <w:spacing w:after="0" w:line="240" w:lineRule="auto"/>
              <w:rPr>
                <w:sz w:val="18"/>
                <w:szCs w:val="18"/>
              </w:rPr>
            </w:pPr>
            <w:r w:rsidRPr="005C6BA5">
              <w:rPr>
                <w:sz w:val="18"/>
                <w:szCs w:val="18"/>
              </w:rPr>
              <w:t xml:space="preserve">Applicants Complete General Application Form (1a) and </w:t>
            </w:r>
            <w:proofErr w:type="gramStart"/>
            <w:r w:rsidRPr="005C6BA5">
              <w:rPr>
                <w:sz w:val="18"/>
                <w:szCs w:val="18"/>
              </w:rPr>
              <w:t>a  Category</w:t>
            </w:r>
            <w:proofErr w:type="gramEnd"/>
            <w:r w:rsidRPr="005C6BA5">
              <w:rPr>
                <w:sz w:val="18"/>
                <w:szCs w:val="18"/>
              </w:rPr>
              <w:t xml:space="preserve"> 2 Application Form (2b) submitted within 12 weeks of the CFP Launch. Final Decision  (Dec) w/ in 4 weeks of the 2</w:t>
            </w:r>
            <w:r w:rsidRPr="005C6BA5">
              <w:rPr>
                <w:sz w:val="18"/>
                <w:szCs w:val="18"/>
                <w:vertAlign w:val="superscript"/>
              </w:rPr>
              <w:t>nd</w:t>
            </w:r>
            <w:r w:rsidRPr="005C6BA5">
              <w:rPr>
                <w:sz w:val="18"/>
                <w:szCs w:val="18"/>
              </w:rPr>
              <w:t xml:space="preserve"> deadline  (DL) for Form 2 Application</w:t>
            </w:r>
          </w:p>
        </w:tc>
      </w:tr>
      <w:tr w:rsidR="00606E5A" w:rsidRPr="005C6BA5" w:rsidTr="007C4834">
        <w:tblPrEx>
          <w:tblLook w:val="01E0" w:firstRow="1" w:lastRow="1" w:firstColumn="1" w:lastColumn="1" w:noHBand="0" w:noVBand="0"/>
        </w:tblPrEx>
        <w:trPr>
          <w:trHeight w:val="454"/>
        </w:trPr>
        <w:tc>
          <w:tcPr>
            <w:tcW w:w="480" w:type="dxa"/>
            <w:vAlign w:val="center"/>
          </w:tcPr>
          <w:p w:rsidR="00606E5A" w:rsidRPr="005C6BA5" w:rsidRDefault="00606E5A" w:rsidP="00DB6CA3">
            <w:pPr>
              <w:spacing w:after="0"/>
              <w:jc w:val="center"/>
              <w:rPr>
                <w:b/>
                <w:bCs/>
                <w:sz w:val="18"/>
                <w:szCs w:val="18"/>
              </w:rPr>
            </w:pPr>
            <w:r w:rsidRPr="005C6BA5">
              <w:rPr>
                <w:b/>
                <w:bCs/>
                <w:sz w:val="18"/>
                <w:szCs w:val="18"/>
              </w:rPr>
              <w:t>3</w:t>
            </w:r>
          </w:p>
        </w:tc>
        <w:tc>
          <w:tcPr>
            <w:tcW w:w="3120" w:type="dxa"/>
            <w:vAlign w:val="center"/>
          </w:tcPr>
          <w:p w:rsidR="00606E5A" w:rsidRPr="005C6BA5" w:rsidRDefault="00606E5A" w:rsidP="00BD4725">
            <w:pPr>
              <w:rPr>
                <w:sz w:val="18"/>
                <w:szCs w:val="18"/>
              </w:rPr>
            </w:pPr>
            <w:r w:rsidRPr="005C6BA5">
              <w:rPr>
                <w:sz w:val="18"/>
                <w:szCs w:val="18"/>
              </w:rPr>
              <w:t>Cat 1 &amp; Cat 2 Applications workshops (Upolu/Savaii Islands)</w:t>
            </w:r>
          </w:p>
        </w:tc>
        <w:tc>
          <w:tcPr>
            <w:tcW w:w="480" w:type="dxa"/>
          </w:tcPr>
          <w:p w:rsidR="00606E5A" w:rsidRPr="005C6BA5" w:rsidRDefault="00606E5A" w:rsidP="00BD4725">
            <w:pPr>
              <w:rPr>
                <w:sz w:val="18"/>
                <w:szCs w:val="18"/>
              </w:rPr>
            </w:pPr>
            <w:r w:rsidRPr="005C6BA5">
              <w:rPr>
                <w:sz w:val="18"/>
                <w:szCs w:val="18"/>
              </w:rPr>
              <w:t>2</w:t>
            </w:r>
          </w:p>
        </w:tc>
        <w:tc>
          <w:tcPr>
            <w:tcW w:w="480" w:type="dxa"/>
          </w:tcPr>
          <w:p w:rsidR="00606E5A" w:rsidRPr="005C6BA5" w:rsidRDefault="00606E5A" w:rsidP="00BD4725">
            <w:pPr>
              <w:rPr>
                <w:sz w:val="18"/>
                <w:szCs w:val="18"/>
              </w:rPr>
            </w:pPr>
          </w:p>
        </w:tc>
        <w:tc>
          <w:tcPr>
            <w:tcW w:w="480" w:type="dxa"/>
          </w:tcPr>
          <w:p w:rsidR="00606E5A" w:rsidRPr="005C6BA5" w:rsidRDefault="00606E5A" w:rsidP="00BD4725">
            <w:pPr>
              <w:rPr>
                <w:sz w:val="18"/>
                <w:szCs w:val="18"/>
              </w:rPr>
            </w:pPr>
          </w:p>
        </w:tc>
        <w:tc>
          <w:tcPr>
            <w:tcW w:w="600" w:type="dxa"/>
            <w:shd w:val="clear" w:color="auto" w:fill="D9D9D9"/>
          </w:tcPr>
          <w:p w:rsidR="00606E5A" w:rsidRPr="005C6BA5" w:rsidRDefault="00606E5A" w:rsidP="00BD4725">
            <w:pPr>
              <w:rPr>
                <w:sz w:val="18"/>
                <w:szCs w:val="18"/>
              </w:rPr>
            </w:pPr>
          </w:p>
        </w:tc>
        <w:tc>
          <w:tcPr>
            <w:tcW w:w="480" w:type="dxa"/>
            <w:shd w:val="clear" w:color="auto" w:fill="D9D9D9"/>
          </w:tcPr>
          <w:p w:rsidR="00606E5A" w:rsidRPr="005C6BA5" w:rsidRDefault="00606E5A" w:rsidP="00BD4725">
            <w:pPr>
              <w:rPr>
                <w:sz w:val="18"/>
                <w:szCs w:val="18"/>
              </w:rPr>
            </w:pPr>
            <w:r w:rsidRPr="005C6BA5">
              <w:rPr>
                <w:sz w:val="18"/>
                <w:szCs w:val="18"/>
              </w:rPr>
              <w:t>x</w:t>
            </w:r>
          </w:p>
        </w:tc>
        <w:tc>
          <w:tcPr>
            <w:tcW w:w="510" w:type="dxa"/>
            <w:shd w:val="clear" w:color="auto" w:fill="D9D9D9"/>
          </w:tcPr>
          <w:p w:rsidR="00606E5A" w:rsidRPr="005C6BA5" w:rsidRDefault="00606E5A" w:rsidP="00BD4725">
            <w:pPr>
              <w:rPr>
                <w:sz w:val="18"/>
                <w:szCs w:val="18"/>
              </w:rPr>
            </w:pPr>
            <w:r w:rsidRPr="005C6BA5">
              <w:rPr>
                <w:sz w:val="18"/>
                <w:szCs w:val="18"/>
              </w:rPr>
              <w:t>x</w:t>
            </w:r>
          </w:p>
        </w:tc>
        <w:tc>
          <w:tcPr>
            <w:tcW w:w="450" w:type="dxa"/>
          </w:tcPr>
          <w:p w:rsidR="00606E5A" w:rsidRPr="005C6BA5" w:rsidRDefault="00606E5A" w:rsidP="00BD4725">
            <w:pPr>
              <w:rPr>
                <w:sz w:val="18"/>
                <w:szCs w:val="18"/>
              </w:rPr>
            </w:pPr>
          </w:p>
        </w:tc>
        <w:tc>
          <w:tcPr>
            <w:tcW w:w="480" w:type="dxa"/>
            <w:shd w:val="clear" w:color="auto" w:fill="D9D9D9"/>
          </w:tcPr>
          <w:p w:rsidR="00606E5A" w:rsidRPr="005C6BA5" w:rsidRDefault="00606E5A" w:rsidP="00BD4725">
            <w:pPr>
              <w:rPr>
                <w:sz w:val="18"/>
                <w:szCs w:val="18"/>
              </w:rPr>
            </w:pPr>
            <w:r w:rsidRPr="005C6BA5">
              <w:rPr>
                <w:sz w:val="18"/>
                <w:szCs w:val="18"/>
              </w:rPr>
              <w:t>x</w:t>
            </w:r>
          </w:p>
        </w:tc>
        <w:tc>
          <w:tcPr>
            <w:tcW w:w="480" w:type="dxa"/>
            <w:shd w:val="clear" w:color="auto" w:fill="D9D9D9"/>
          </w:tcPr>
          <w:p w:rsidR="00606E5A" w:rsidRPr="005C6BA5" w:rsidRDefault="00606E5A" w:rsidP="00BD4725">
            <w:pPr>
              <w:rPr>
                <w:sz w:val="18"/>
                <w:szCs w:val="18"/>
              </w:rPr>
            </w:pPr>
            <w:r w:rsidRPr="005C6BA5">
              <w:rPr>
                <w:sz w:val="18"/>
                <w:szCs w:val="18"/>
              </w:rPr>
              <w:t>x</w:t>
            </w:r>
          </w:p>
        </w:tc>
        <w:tc>
          <w:tcPr>
            <w:tcW w:w="510" w:type="dxa"/>
            <w:shd w:val="clear" w:color="auto" w:fill="D9D9D9"/>
          </w:tcPr>
          <w:p w:rsidR="00606E5A" w:rsidRPr="005C6BA5" w:rsidRDefault="00606E5A" w:rsidP="00BD4725">
            <w:pPr>
              <w:rPr>
                <w:sz w:val="18"/>
                <w:szCs w:val="18"/>
              </w:rPr>
            </w:pPr>
            <w:r w:rsidRPr="005C6BA5">
              <w:rPr>
                <w:sz w:val="18"/>
                <w:szCs w:val="18"/>
              </w:rPr>
              <w:t>x</w:t>
            </w:r>
          </w:p>
        </w:tc>
        <w:tc>
          <w:tcPr>
            <w:tcW w:w="540" w:type="dxa"/>
            <w:shd w:val="clear" w:color="auto" w:fill="D9D9D9"/>
          </w:tcPr>
          <w:p w:rsidR="00606E5A" w:rsidRPr="005C6BA5" w:rsidRDefault="00606E5A" w:rsidP="00BD4725">
            <w:pPr>
              <w:rPr>
                <w:sz w:val="18"/>
                <w:szCs w:val="18"/>
              </w:rPr>
            </w:pPr>
            <w:r w:rsidRPr="005C6BA5">
              <w:rPr>
                <w:sz w:val="18"/>
                <w:szCs w:val="18"/>
              </w:rPr>
              <w:t>x</w:t>
            </w:r>
          </w:p>
        </w:tc>
        <w:tc>
          <w:tcPr>
            <w:tcW w:w="450" w:type="dxa"/>
          </w:tcPr>
          <w:p w:rsidR="00606E5A" w:rsidRPr="005C6BA5" w:rsidRDefault="00606E5A" w:rsidP="00BD4725">
            <w:pPr>
              <w:rPr>
                <w:sz w:val="18"/>
                <w:szCs w:val="18"/>
              </w:rPr>
            </w:pPr>
          </w:p>
        </w:tc>
        <w:tc>
          <w:tcPr>
            <w:tcW w:w="540" w:type="dxa"/>
          </w:tcPr>
          <w:p w:rsidR="00606E5A" w:rsidRPr="005C6BA5" w:rsidRDefault="00606E5A" w:rsidP="00BD4725">
            <w:pPr>
              <w:rPr>
                <w:sz w:val="18"/>
                <w:szCs w:val="18"/>
              </w:rPr>
            </w:pPr>
          </w:p>
        </w:tc>
        <w:tc>
          <w:tcPr>
            <w:tcW w:w="480" w:type="dxa"/>
          </w:tcPr>
          <w:p w:rsidR="00606E5A" w:rsidRPr="005C6BA5" w:rsidRDefault="00606E5A" w:rsidP="00BD4725">
            <w:pPr>
              <w:rPr>
                <w:sz w:val="18"/>
                <w:szCs w:val="18"/>
              </w:rPr>
            </w:pPr>
          </w:p>
        </w:tc>
        <w:tc>
          <w:tcPr>
            <w:tcW w:w="5520" w:type="dxa"/>
          </w:tcPr>
          <w:p w:rsidR="00606E5A" w:rsidRPr="005C6BA5" w:rsidRDefault="00606E5A" w:rsidP="00BD4725">
            <w:pPr>
              <w:rPr>
                <w:sz w:val="18"/>
                <w:szCs w:val="18"/>
              </w:rPr>
            </w:pPr>
            <w:r w:rsidRPr="005C6BA5">
              <w:rPr>
                <w:sz w:val="18"/>
                <w:szCs w:val="18"/>
              </w:rPr>
              <w:t xml:space="preserve">SUNGO contracted for  applications workshops (x) and mentoring sessions on Upolu &amp; Savaii and respond to « walk-in » individuals or groups </w:t>
            </w:r>
          </w:p>
        </w:tc>
      </w:tr>
      <w:tr w:rsidR="00606E5A" w:rsidRPr="005C6BA5" w:rsidTr="007C4834">
        <w:tblPrEx>
          <w:tblLook w:val="01E0" w:firstRow="1" w:lastRow="1" w:firstColumn="1" w:lastColumn="1" w:noHBand="0" w:noVBand="0"/>
        </w:tblPrEx>
        <w:trPr>
          <w:trHeight w:val="494"/>
        </w:trPr>
        <w:tc>
          <w:tcPr>
            <w:tcW w:w="480" w:type="dxa"/>
            <w:vAlign w:val="center"/>
          </w:tcPr>
          <w:p w:rsidR="00606E5A" w:rsidRPr="005C6BA5" w:rsidRDefault="00606E5A" w:rsidP="00B16381">
            <w:pPr>
              <w:spacing w:after="0" w:line="240" w:lineRule="auto"/>
              <w:jc w:val="center"/>
              <w:rPr>
                <w:b/>
                <w:bCs/>
                <w:sz w:val="18"/>
                <w:szCs w:val="18"/>
              </w:rPr>
            </w:pPr>
            <w:r w:rsidRPr="005C6BA5">
              <w:rPr>
                <w:b/>
                <w:bCs/>
                <w:sz w:val="18"/>
                <w:szCs w:val="18"/>
              </w:rPr>
              <w:t>4</w:t>
            </w:r>
          </w:p>
        </w:tc>
        <w:tc>
          <w:tcPr>
            <w:tcW w:w="3120" w:type="dxa"/>
            <w:vAlign w:val="center"/>
          </w:tcPr>
          <w:p w:rsidR="00606E5A" w:rsidRPr="005C6BA5" w:rsidRDefault="00606E5A" w:rsidP="00B16381">
            <w:pPr>
              <w:spacing w:after="0" w:line="240" w:lineRule="auto"/>
              <w:rPr>
                <w:sz w:val="18"/>
                <w:szCs w:val="18"/>
              </w:rPr>
            </w:pPr>
            <w:r w:rsidRPr="005C6BA5">
              <w:rPr>
                <w:sz w:val="18"/>
                <w:szCs w:val="18"/>
              </w:rPr>
              <w:t xml:space="preserve">Cat 3 Call for Proposals 1x each year (1 form to complete) </w:t>
            </w:r>
          </w:p>
        </w:tc>
        <w:tc>
          <w:tcPr>
            <w:tcW w:w="480" w:type="dxa"/>
            <w:shd w:val="clear" w:color="auto" w:fill="FFFFFF"/>
          </w:tcPr>
          <w:p w:rsidR="00606E5A" w:rsidRPr="005C6BA5" w:rsidRDefault="00606E5A" w:rsidP="00B16381">
            <w:pPr>
              <w:spacing w:after="0" w:line="240" w:lineRule="auto"/>
              <w:rPr>
                <w:sz w:val="18"/>
                <w:szCs w:val="18"/>
              </w:rPr>
            </w:pPr>
            <w:r w:rsidRPr="005C6BA5">
              <w:rPr>
                <w:sz w:val="18"/>
                <w:szCs w:val="18"/>
              </w:rPr>
              <w:t>1</w:t>
            </w:r>
          </w:p>
          <w:p w:rsidR="00606E5A" w:rsidRPr="005C6BA5" w:rsidRDefault="00606E5A" w:rsidP="00B16381">
            <w:pPr>
              <w:spacing w:after="0" w:line="240" w:lineRule="auto"/>
              <w:rPr>
                <w:sz w:val="18"/>
                <w:szCs w:val="18"/>
              </w:rPr>
            </w:pPr>
          </w:p>
        </w:tc>
        <w:tc>
          <w:tcPr>
            <w:tcW w:w="480" w:type="dxa"/>
          </w:tcPr>
          <w:p w:rsidR="00606E5A" w:rsidRPr="005C6BA5" w:rsidRDefault="00606E5A" w:rsidP="00B16381">
            <w:pPr>
              <w:spacing w:after="0" w:line="240" w:lineRule="auto"/>
              <w:rPr>
                <w:sz w:val="18"/>
                <w:szCs w:val="18"/>
              </w:rPr>
            </w:pPr>
          </w:p>
        </w:tc>
        <w:tc>
          <w:tcPr>
            <w:tcW w:w="480" w:type="dxa"/>
          </w:tcPr>
          <w:p w:rsidR="00606E5A" w:rsidRPr="005C6BA5" w:rsidRDefault="00606E5A" w:rsidP="00B16381">
            <w:pPr>
              <w:spacing w:after="0" w:line="240" w:lineRule="auto"/>
              <w:rPr>
                <w:sz w:val="18"/>
                <w:szCs w:val="18"/>
              </w:rPr>
            </w:pPr>
          </w:p>
        </w:tc>
        <w:tc>
          <w:tcPr>
            <w:tcW w:w="600" w:type="dxa"/>
          </w:tcPr>
          <w:p w:rsidR="00606E5A" w:rsidRPr="005C6BA5" w:rsidRDefault="00606E5A" w:rsidP="00B16381">
            <w:pPr>
              <w:spacing w:after="0" w:line="240" w:lineRule="auto"/>
              <w:rPr>
                <w:sz w:val="18"/>
                <w:szCs w:val="18"/>
              </w:rPr>
            </w:pPr>
          </w:p>
        </w:tc>
        <w:tc>
          <w:tcPr>
            <w:tcW w:w="480" w:type="dxa"/>
            <w:shd w:val="clear" w:color="auto" w:fill="D9D9D9"/>
          </w:tcPr>
          <w:p w:rsidR="00606E5A" w:rsidRPr="005C6BA5" w:rsidRDefault="00606E5A" w:rsidP="00B16381">
            <w:pPr>
              <w:spacing w:after="0" w:line="240" w:lineRule="auto"/>
              <w:rPr>
                <w:sz w:val="18"/>
                <w:szCs w:val="18"/>
              </w:rPr>
            </w:pPr>
            <w:r w:rsidRPr="005C6BA5">
              <w:rPr>
                <w:sz w:val="18"/>
                <w:szCs w:val="18"/>
              </w:rPr>
              <w:t>CFP</w:t>
            </w:r>
          </w:p>
          <w:p w:rsidR="00606E5A" w:rsidRPr="005C6BA5" w:rsidRDefault="00606E5A" w:rsidP="00B16381">
            <w:pPr>
              <w:spacing w:after="0" w:line="240" w:lineRule="auto"/>
              <w:rPr>
                <w:sz w:val="18"/>
                <w:szCs w:val="18"/>
              </w:rPr>
            </w:pPr>
            <w:r w:rsidRPr="005C6BA5">
              <w:rPr>
                <w:sz w:val="18"/>
                <w:szCs w:val="18"/>
              </w:rPr>
              <w:t>EU1</w:t>
            </w:r>
          </w:p>
        </w:tc>
        <w:tc>
          <w:tcPr>
            <w:tcW w:w="510" w:type="dxa"/>
            <w:shd w:val="clear" w:color="auto" w:fill="D9D9D9"/>
          </w:tcPr>
          <w:p w:rsidR="00606E5A" w:rsidRPr="005C6BA5" w:rsidRDefault="00606E5A" w:rsidP="00B16381">
            <w:pPr>
              <w:spacing w:after="0" w:line="240" w:lineRule="auto"/>
              <w:rPr>
                <w:sz w:val="18"/>
                <w:szCs w:val="18"/>
              </w:rPr>
            </w:pPr>
            <w:r w:rsidRPr="005C6BA5">
              <w:rPr>
                <w:sz w:val="18"/>
                <w:szCs w:val="18"/>
              </w:rPr>
              <w:t>DL</w:t>
            </w:r>
          </w:p>
          <w:p w:rsidR="00606E5A" w:rsidRPr="005C6BA5" w:rsidRDefault="00606E5A" w:rsidP="00B16381">
            <w:pPr>
              <w:spacing w:after="0" w:line="240" w:lineRule="auto"/>
              <w:rPr>
                <w:sz w:val="18"/>
                <w:szCs w:val="18"/>
              </w:rPr>
            </w:pPr>
            <w:r w:rsidRPr="005C6BA5">
              <w:rPr>
                <w:sz w:val="18"/>
                <w:szCs w:val="18"/>
              </w:rPr>
              <w:t>EU1</w:t>
            </w:r>
          </w:p>
        </w:tc>
        <w:tc>
          <w:tcPr>
            <w:tcW w:w="450" w:type="dxa"/>
            <w:shd w:val="clear" w:color="auto" w:fill="D9D9D9"/>
          </w:tcPr>
          <w:p w:rsidR="00606E5A" w:rsidRPr="005C6BA5" w:rsidRDefault="00606E5A" w:rsidP="00B16381">
            <w:pPr>
              <w:spacing w:after="0" w:line="240" w:lineRule="auto"/>
              <w:rPr>
                <w:sz w:val="18"/>
                <w:szCs w:val="18"/>
              </w:rPr>
            </w:pPr>
            <w:r w:rsidRPr="005C6BA5">
              <w:rPr>
                <w:sz w:val="18"/>
                <w:szCs w:val="18"/>
              </w:rPr>
              <w:t>EU2</w:t>
            </w:r>
          </w:p>
        </w:tc>
        <w:tc>
          <w:tcPr>
            <w:tcW w:w="480" w:type="dxa"/>
            <w:shd w:val="clear" w:color="auto" w:fill="D9D9D9"/>
          </w:tcPr>
          <w:p w:rsidR="00606E5A" w:rsidRPr="005C6BA5" w:rsidRDefault="00606E5A" w:rsidP="00B16381">
            <w:pPr>
              <w:spacing w:after="0" w:line="240" w:lineRule="auto"/>
              <w:rPr>
                <w:sz w:val="18"/>
                <w:szCs w:val="18"/>
              </w:rPr>
            </w:pPr>
            <w:r w:rsidRPr="005C6BA5">
              <w:rPr>
                <w:sz w:val="18"/>
                <w:szCs w:val="18"/>
              </w:rPr>
              <w:t>DL EU2</w:t>
            </w:r>
          </w:p>
        </w:tc>
        <w:tc>
          <w:tcPr>
            <w:tcW w:w="480" w:type="dxa"/>
            <w:shd w:val="clear" w:color="auto" w:fill="D9D9D9"/>
          </w:tcPr>
          <w:p w:rsidR="00606E5A" w:rsidRPr="005C6BA5" w:rsidRDefault="00606E5A" w:rsidP="00B16381">
            <w:pPr>
              <w:spacing w:after="0" w:line="240" w:lineRule="auto"/>
              <w:rPr>
                <w:sz w:val="18"/>
                <w:szCs w:val="18"/>
              </w:rPr>
            </w:pPr>
            <w:r w:rsidRPr="005C6BA5">
              <w:rPr>
                <w:sz w:val="18"/>
                <w:szCs w:val="18"/>
              </w:rPr>
              <w:t>Dec EU2</w:t>
            </w:r>
          </w:p>
        </w:tc>
        <w:tc>
          <w:tcPr>
            <w:tcW w:w="510" w:type="dxa"/>
          </w:tcPr>
          <w:p w:rsidR="00606E5A" w:rsidRPr="005C6BA5" w:rsidRDefault="00606E5A" w:rsidP="00B16381">
            <w:pPr>
              <w:spacing w:after="0" w:line="240" w:lineRule="auto"/>
              <w:rPr>
                <w:sz w:val="18"/>
                <w:szCs w:val="18"/>
              </w:rPr>
            </w:pPr>
          </w:p>
        </w:tc>
        <w:tc>
          <w:tcPr>
            <w:tcW w:w="540" w:type="dxa"/>
          </w:tcPr>
          <w:p w:rsidR="00606E5A" w:rsidRPr="005C6BA5" w:rsidRDefault="00606E5A" w:rsidP="00B16381">
            <w:pPr>
              <w:spacing w:after="0" w:line="240" w:lineRule="auto"/>
              <w:rPr>
                <w:sz w:val="18"/>
                <w:szCs w:val="18"/>
              </w:rPr>
            </w:pPr>
          </w:p>
        </w:tc>
        <w:tc>
          <w:tcPr>
            <w:tcW w:w="450" w:type="dxa"/>
          </w:tcPr>
          <w:p w:rsidR="00606E5A" w:rsidRPr="005C6BA5" w:rsidRDefault="00606E5A" w:rsidP="00B16381">
            <w:pPr>
              <w:spacing w:after="0" w:line="240" w:lineRule="auto"/>
              <w:rPr>
                <w:sz w:val="18"/>
                <w:szCs w:val="18"/>
              </w:rPr>
            </w:pPr>
          </w:p>
        </w:tc>
        <w:tc>
          <w:tcPr>
            <w:tcW w:w="540" w:type="dxa"/>
          </w:tcPr>
          <w:p w:rsidR="00606E5A" w:rsidRPr="005C6BA5" w:rsidRDefault="00606E5A" w:rsidP="00B16381">
            <w:pPr>
              <w:spacing w:after="0" w:line="240" w:lineRule="auto"/>
              <w:rPr>
                <w:sz w:val="18"/>
                <w:szCs w:val="18"/>
              </w:rPr>
            </w:pPr>
          </w:p>
        </w:tc>
        <w:tc>
          <w:tcPr>
            <w:tcW w:w="480" w:type="dxa"/>
          </w:tcPr>
          <w:p w:rsidR="00606E5A" w:rsidRPr="005C6BA5" w:rsidRDefault="00606E5A" w:rsidP="00B16381">
            <w:pPr>
              <w:spacing w:after="0" w:line="240" w:lineRule="auto"/>
              <w:rPr>
                <w:sz w:val="18"/>
                <w:szCs w:val="18"/>
              </w:rPr>
            </w:pPr>
          </w:p>
        </w:tc>
        <w:tc>
          <w:tcPr>
            <w:tcW w:w="5520" w:type="dxa"/>
          </w:tcPr>
          <w:p w:rsidR="00606E5A" w:rsidRPr="005C6BA5" w:rsidRDefault="00606E5A" w:rsidP="00B16381">
            <w:pPr>
              <w:spacing w:after="0" w:line="240" w:lineRule="auto"/>
              <w:rPr>
                <w:sz w:val="18"/>
                <w:szCs w:val="18"/>
              </w:rPr>
            </w:pPr>
            <w:proofErr w:type="gramStart"/>
            <w:r w:rsidRPr="005C6BA5">
              <w:rPr>
                <w:sz w:val="18"/>
                <w:szCs w:val="18"/>
              </w:rPr>
              <w:t>Funding  to</w:t>
            </w:r>
            <w:proofErr w:type="gramEnd"/>
            <w:r w:rsidRPr="005C6BA5">
              <w:rPr>
                <w:sz w:val="18"/>
                <w:szCs w:val="18"/>
              </w:rPr>
              <w:t xml:space="preserve"> large NGOs with the capacity to complete EU application forms under EU Contracts and rules.  EU1 &amp; EU2 forms within 12 </w:t>
            </w:r>
            <w:proofErr w:type="spellStart"/>
            <w:r w:rsidRPr="005C6BA5">
              <w:rPr>
                <w:sz w:val="18"/>
                <w:szCs w:val="18"/>
              </w:rPr>
              <w:t>wks</w:t>
            </w:r>
            <w:proofErr w:type="spellEnd"/>
            <w:r w:rsidRPr="005C6BA5">
              <w:rPr>
                <w:sz w:val="18"/>
                <w:szCs w:val="18"/>
              </w:rPr>
              <w:t xml:space="preserve"> of the CFP launch.  Final Decision w/in 4 </w:t>
            </w:r>
            <w:proofErr w:type="spellStart"/>
            <w:r w:rsidRPr="005C6BA5">
              <w:rPr>
                <w:sz w:val="18"/>
                <w:szCs w:val="18"/>
              </w:rPr>
              <w:t>wks</w:t>
            </w:r>
            <w:proofErr w:type="spellEnd"/>
            <w:r w:rsidRPr="005C6BA5">
              <w:rPr>
                <w:sz w:val="18"/>
                <w:szCs w:val="18"/>
              </w:rPr>
              <w:t xml:space="preserve"> of 2</w:t>
            </w:r>
            <w:r w:rsidRPr="005C6BA5">
              <w:rPr>
                <w:sz w:val="18"/>
                <w:szCs w:val="18"/>
                <w:vertAlign w:val="superscript"/>
              </w:rPr>
              <w:t>nd</w:t>
            </w:r>
            <w:r w:rsidRPr="005C6BA5">
              <w:rPr>
                <w:sz w:val="18"/>
                <w:szCs w:val="18"/>
              </w:rPr>
              <w:t xml:space="preserve"> deadline for EU2 Form</w:t>
            </w:r>
          </w:p>
        </w:tc>
      </w:tr>
      <w:tr w:rsidR="00606E5A" w:rsidRPr="005C6BA5" w:rsidTr="007C4834">
        <w:tblPrEx>
          <w:tblLook w:val="01E0" w:firstRow="1" w:lastRow="1" w:firstColumn="1" w:lastColumn="1" w:noHBand="0" w:noVBand="0"/>
        </w:tblPrEx>
        <w:trPr>
          <w:trHeight w:val="454"/>
        </w:trPr>
        <w:tc>
          <w:tcPr>
            <w:tcW w:w="480" w:type="dxa"/>
            <w:vAlign w:val="center"/>
          </w:tcPr>
          <w:p w:rsidR="00606E5A" w:rsidRPr="005C6BA5" w:rsidRDefault="00606E5A" w:rsidP="00B16381">
            <w:pPr>
              <w:spacing w:after="0"/>
              <w:jc w:val="center"/>
              <w:rPr>
                <w:b/>
                <w:bCs/>
                <w:sz w:val="18"/>
                <w:szCs w:val="18"/>
              </w:rPr>
            </w:pPr>
            <w:r w:rsidRPr="005C6BA5">
              <w:rPr>
                <w:b/>
                <w:bCs/>
                <w:sz w:val="18"/>
                <w:szCs w:val="18"/>
              </w:rPr>
              <w:t>5</w:t>
            </w:r>
          </w:p>
        </w:tc>
        <w:tc>
          <w:tcPr>
            <w:tcW w:w="3120" w:type="dxa"/>
            <w:vAlign w:val="center"/>
          </w:tcPr>
          <w:p w:rsidR="00606E5A" w:rsidRPr="005C6BA5" w:rsidRDefault="00606E5A" w:rsidP="00BD4725">
            <w:pPr>
              <w:rPr>
                <w:sz w:val="18"/>
                <w:szCs w:val="18"/>
              </w:rPr>
            </w:pPr>
            <w:r w:rsidRPr="005C6BA5">
              <w:rPr>
                <w:sz w:val="18"/>
                <w:szCs w:val="18"/>
              </w:rPr>
              <w:t>Cat 3 Applications workshops (Upolu) &amp; f/up.</w:t>
            </w:r>
          </w:p>
        </w:tc>
        <w:tc>
          <w:tcPr>
            <w:tcW w:w="480" w:type="dxa"/>
            <w:shd w:val="clear" w:color="auto" w:fill="FFFFFF"/>
          </w:tcPr>
          <w:p w:rsidR="00606E5A" w:rsidRPr="005C6BA5" w:rsidRDefault="00606E5A" w:rsidP="00BD4725">
            <w:pPr>
              <w:rPr>
                <w:sz w:val="18"/>
                <w:szCs w:val="18"/>
              </w:rPr>
            </w:pPr>
            <w:r w:rsidRPr="005C6BA5">
              <w:rPr>
                <w:sz w:val="18"/>
                <w:szCs w:val="18"/>
              </w:rPr>
              <w:t>2.7</w:t>
            </w:r>
          </w:p>
        </w:tc>
        <w:tc>
          <w:tcPr>
            <w:tcW w:w="480" w:type="dxa"/>
          </w:tcPr>
          <w:p w:rsidR="00606E5A" w:rsidRPr="005C6BA5" w:rsidRDefault="00606E5A" w:rsidP="00BD4725">
            <w:pPr>
              <w:rPr>
                <w:sz w:val="18"/>
                <w:szCs w:val="18"/>
              </w:rPr>
            </w:pPr>
          </w:p>
        </w:tc>
        <w:tc>
          <w:tcPr>
            <w:tcW w:w="480" w:type="dxa"/>
          </w:tcPr>
          <w:p w:rsidR="00606E5A" w:rsidRPr="005C6BA5" w:rsidRDefault="00606E5A" w:rsidP="00BD4725">
            <w:pPr>
              <w:rPr>
                <w:sz w:val="18"/>
                <w:szCs w:val="18"/>
              </w:rPr>
            </w:pPr>
          </w:p>
        </w:tc>
        <w:tc>
          <w:tcPr>
            <w:tcW w:w="600" w:type="dxa"/>
          </w:tcPr>
          <w:p w:rsidR="00606E5A" w:rsidRPr="005C6BA5" w:rsidRDefault="00606E5A" w:rsidP="00BD4725">
            <w:pPr>
              <w:rPr>
                <w:sz w:val="18"/>
                <w:szCs w:val="18"/>
              </w:rPr>
            </w:pPr>
          </w:p>
        </w:tc>
        <w:tc>
          <w:tcPr>
            <w:tcW w:w="480" w:type="dxa"/>
            <w:shd w:val="clear" w:color="auto" w:fill="D9D9D9"/>
          </w:tcPr>
          <w:p w:rsidR="00606E5A" w:rsidRPr="005C6BA5" w:rsidRDefault="00606E5A" w:rsidP="00BD4725">
            <w:pPr>
              <w:rPr>
                <w:sz w:val="18"/>
                <w:szCs w:val="18"/>
              </w:rPr>
            </w:pPr>
            <w:r w:rsidRPr="005C6BA5">
              <w:rPr>
                <w:sz w:val="18"/>
                <w:szCs w:val="18"/>
              </w:rPr>
              <w:t>x</w:t>
            </w:r>
          </w:p>
        </w:tc>
        <w:tc>
          <w:tcPr>
            <w:tcW w:w="510" w:type="dxa"/>
            <w:shd w:val="clear" w:color="auto" w:fill="D9D9D9"/>
          </w:tcPr>
          <w:p w:rsidR="00606E5A" w:rsidRPr="005C6BA5" w:rsidRDefault="00606E5A" w:rsidP="00BD4725">
            <w:pPr>
              <w:rPr>
                <w:sz w:val="18"/>
                <w:szCs w:val="18"/>
              </w:rPr>
            </w:pPr>
            <w:r w:rsidRPr="005C6BA5">
              <w:rPr>
                <w:sz w:val="18"/>
                <w:szCs w:val="18"/>
              </w:rPr>
              <w:t>x</w:t>
            </w:r>
          </w:p>
        </w:tc>
        <w:tc>
          <w:tcPr>
            <w:tcW w:w="450" w:type="dxa"/>
            <w:shd w:val="clear" w:color="auto" w:fill="D9D9D9"/>
          </w:tcPr>
          <w:p w:rsidR="00606E5A" w:rsidRPr="005C6BA5" w:rsidRDefault="00606E5A" w:rsidP="00BD4725">
            <w:pPr>
              <w:rPr>
                <w:sz w:val="18"/>
                <w:szCs w:val="18"/>
              </w:rPr>
            </w:pPr>
            <w:r w:rsidRPr="005C6BA5">
              <w:rPr>
                <w:sz w:val="18"/>
                <w:szCs w:val="18"/>
              </w:rPr>
              <w:t>x</w:t>
            </w:r>
          </w:p>
        </w:tc>
        <w:tc>
          <w:tcPr>
            <w:tcW w:w="480" w:type="dxa"/>
            <w:shd w:val="clear" w:color="auto" w:fill="D9D9D9"/>
          </w:tcPr>
          <w:p w:rsidR="00606E5A" w:rsidRPr="005C6BA5" w:rsidRDefault="00606E5A" w:rsidP="00BD4725">
            <w:pPr>
              <w:rPr>
                <w:b/>
                <w:sz w:val="18"/>
                <w:szCs w:val="18"/>
              </w:rPr>
            </w:pPr>
          </w:p>
        </w:tc>
        <w:tc>
          <w:tcPr>
            <w:tcW w:w="480" w:type="dxa"/>
          </w:tcPr>
          <w:p w:rsidR="00606E5A" w:rsidRPr="005C6BA5" w:rsidRDefault="00606E5A" w:rsidP="00BD4725">
            <w:pPr>
              <w:rPr>
                <w:sz w:val="18"/>
                <w:szCs w:val="18"/>
              </w:rPr>
            </w:pPr>
          </w:p>
        </w:tc>
        <w:tc>
          <w:tcPr>
            <w:tcW w:w="510" w:type="dxa"/>
          </w:tcPr>
          <w:p w:rsidR="00606E5A" w:rsidRPr="005C6BA5" w:rsidRDefault="00606E5A" w:rsidP="00BD4725">
            <w:pPr>
              <w:rPr>
                <w:sz w:val="18"/>
                <w:szCs w:val="18"/>
              </w:rPr>
            </w:pPr>
          </w:p>
        </w:tc>
        <w:tc>
          <w:tcPr>
            <w:tcW w:w="540" w:type="dxa"/>
          </w:tcPr>
          <w:p w:rsidR="00606E5A" w:rsidRPr="005C6BA5" w:rsidRDefault="00606E5A" w:rsidP="00BD4725">
            <w:pPr>
              <w:rPr>
                <w:sz w:val="18"/>
                <w:szCs w:val="18"/>
              </w:rPr>
            </w:pPr>
          </w:p>
        </w:tc>
        <w:tc>
          <w:tcPr>
            <w:tcW w:w="450" w:type="dxa"/>
          </w:tcPr>
          <w:p w:rsidR="00606E5A" w:rsidRPr="005C6BA5" w:rsidRDefault="00606E5A" w:rsidP="00BD4725">
            <w:pPr>
              <w:rPr>
                <w:sz w:val="18"/>
                <w:szCs w:val="18"/>
              </w:rPr>
            </w:pPr>
          </w:p>
        </w:tc>
        <w:tc>
          <w:tcPr>
            <w:tcW w:w="540" w:type="dxa"/>
          </w:tcPr>
          <w:p w:rsidR="00606E5A" w:rsidRPr="005C6BA5" w:rsidRDefault="00606E5A" w:rsidP="00BD4725">
            <w:pPr>
              <w:rPr>
                <w:sz w:val="18"/>
                <w:szCs w:val="18"/>
              </w:rPr>
            </w:pPr>
          </w:p>
        </w:tc>
        <w:tc>
          <w:tcPr>
            <w:tcW w:w="480" w:type="dxa"/>
          </w:tcPr>
          <w:p w:rsidR="00606E5A" w:rsidRPr="005C6BA5" w:rsidRDefault="00606E5A" w:rsidP="00BD4725">
            <w:pPr>
              <w:rPr>
                <w:sz w:val="18"/>
                <w:szCs w:val="18"/>
              </w:rPr>
            </w:pPr>
          </w:p>
        </w:tc>
        <w:tc>
          <w:tcPr>
            <w:tcW w:w="5520" w:type="dxa"/>
          </w:tcPr>
          <w:p w:rsidR="00606E5A" w:rsidRPr="005C6BA5" w:rsidRDefault="00606E5A" w:rsidP="00BD4725">
            <w:pPr>
              <w:rPr>
                <w:sz w:val="18"/>
                <w:szCs w:val="18"/>
              </w:rPr>
            </w:pPr>
            <w:r w:rsidRPr="005C6BA5">
              <w:rPr>
                <w:sz w:val="18"/>
                <w:szCs w:val="18"/>
              </w:rPr>
              <w:t xml:space="preserve">Category 2 Applicants complete a Category 2 Application Form. </w:t>
            </w:r>
          </w:p>
          <w:p w:rsidR="00606E5A" w:rsidRPr="005C6BA5" w:rsidRDefault="00606E5A" w:rsidP="00BD4725">
            <w:pPr>
              <w:rPr>
                <w:sz w:val="18"/>
                <w:szCs w:val="18"/>
              </w:rPr>
            </w:pPr>
            <w:r w:rsidRPr="005C6BA5">
              <w:rPr>
                <w:sz w:val="18"/>
                <w:szCs w:val="18"/>
              </w:rPr>
              <w:t xml:space="preserve">Estimated 20 </w:t>
            </w:r>
            <w:proofErr w:type="spellStart"/>
            <w:r w:rsidRPr="005C6BA5">
              <w:rPr>
                <w:sz w:val="18"/>
                <w:szCs w:val="18"/>
              </w:rPr>
              <w:t>organisations</w:t>
            </w:r>
            <w:proofErr w:type="spellEnd"/>
            <w:r w:rsidRPr="005C6BA5">
              <w:rPr>
                <w:sz w:val="18"/>
                <w:szCs w:val="18"/>
              </w:rPr>
              <w:t xml:space="preserve"> (50 people) applying.</w:t>
            </w:r>
          </w:p>
        </w:tc>
      </w:tr>
      <w:tr w:rsidR="00606E5A" w:rsidRPr="005C6BA5" w:rsidTr="007C4834">
        <w:tblPrEx>
          <w:tblLook w:val="01E0" w:firstRow="1" w:lastRow="1" w:firstColumn="1" w:lastColumn="1" w:noHBand="0" w:noVBand="0"/>
        </w:tblPrEx>
        <w:trPr>
          <w:trHeight w:val="1016"/>
        </w:trPr>
        <w:tc>
          <w:tcPr>
            <w:tcW w:w="480" w:type="dxa"/>
            <w:vAlign w:val="center"/>
          </w:tcPr>
          <w:p w:rsidR="00606E5A" w:rsidRPr="005C6BA5" w:rsidRDefault="00606E5A" w:rsidP="00B16381">
            <w:pPr>
              <w:spacing w:after="0" w:line="240" w:lineRule="auto"/>
              <w:jc w:val="center"/>
              <w:rPr>
                <w:b/>
                <w:bCs/>
                <w:sz w:val="18"/>
                <w:szCs w:val="18"/>
              </w:rPr>
            </w:pPr>
            <w:r w:rsidRPr="005C6BA5">
              <w:rPr>
                <w:b/>
                <w:bCs/>
                <w:sz w:val="18"/>
                <w:szCs w:val="18"/>
              </w:rPr>
              <w:t>6</w:t>
            </w:r>
          </w:p>
        </w:tc>
        <w:tc>
          <w:tcPr>
            <w:tcW w:w="3120" w:type="dxa"/>
            <w:vAlign w:val="center"/>
          </w:tcPr>
          <w:p w:rsidR="00606E5A" w:rsidRPr="005C6BA5" w:rsidRDefault="00606E5A" w:rsidP="00B16381">
            <w:pPr>
              <w:spacing w:after="0" w:line="240" w:lineRule="auto"/>
              <w:rPr>
                <w:sz w:val="18"/>
                <w:szCs w:val="18"/>
              </w:rPr>
            </w:pPr>
            <w:r w:rsidRPr="005C6BA5">
              <w:rPr>
                <w:sz w:val="18"/>
                <w:szCs w:val="18"/>
              </w:rPr>
              <w:t xml:space="preserve">Assessment, Selection &amp; Funding Agreements for applicants  </w:t>
            </w:r>
          </w:p>
          <w:p w:rsidR="00606E5A" w:rsidRPr="005C6BA5" w:rsidRDefault="00606E5A" w:rsidP="00B16381">
            <w:pPr>
              <w:spacing w:after="0" w:line="240" w:lineRule="auto"/>
              <w:rPr>
                <w:sz w:val="18"/>
                <w:szCs w:val="18"/>
              </w:rPr>
            </w:pPr>
          </w:p>
        </w:tc>
        <w:tc>
          <w:tcPr>
            <w:tcW w:w="480" w:type="dxa"/>
            <w:shd w:val="clear" w:color="auto" w:fill="FFFFFF"/>
          </w:tcPr>
          <w:p w:rsidR="00606E5A" w:rsidRPr="005C6BA5" w:rsidRDefault="00606E5A" w:rsidP="00B16381">
            <w:pPr>
              <w:spacing w:after="0" w:line="240" w:lineRule="auto"/>
              <w:rPr>
                <w:sz w:val="18"/>
                <w:szCs w:val="18"/>
              </w:rPr>
            </w:pPr>
            <w:r w:rsidRPr="005C6BA5">
              <w:rPr>
                <w:sz w:val="18"/>
                <w:szCs w:val="18"/>
              </w:rPr>
              <w:t>1</w:t>
            </w:r>
          </w:p>
        </w:tc>
        <w:tc>
          <w:tcPr>
            <w:tcW w:w="480" w:type="dxa"/>
          </w:tcPr>
          <w:p w:rsidR="00606E5A" w:rsidRPr="005C6BA5" w:rsidRDefault="00606E5A" w:rsidP="00B16381">
            <w:pPr>
              <w:spacing w:after="0" w:line="240" w:lineRule="auto"/>
              <w:rPr>
                <w:sz w:val="18"/>
                <w:szCs w:val="18"/>
              </w:rPr>
            </w:pPr>
          </w:p>
        </w:tc>
        <w:tc>
          <w:tcPr>
            <w:tcW w:w="480" w:type="dxa"/>
          </w:tcPr>
          <w:p w:rsidR="00606E5A" w:rsidRPr="005C6BA5" w:rsidRDefault="00606E5A" w:rsidP="00B16381">
            <w:pPr>
              <w:spacing w:after="0" w:line="240" w:lineRule="auto"/>
              <w:rPr>
                <w:sz w:val="18"/>
                <w:szCs w:val="18"/>
              </w:rPr>
            </w:pPr>
          </w:p>
        </w:tc>
        <w:tc>
          <w:tcPr>
            <w:tcW w:w="600" w:type="dxa"/>
          </w:tcPr>
          <w:p w:rsidR="00606E5A" w:rsidRPr="005C6BA5" w:rsidRDefault="00606E5A" w:rsidP="00B16381">
            <w:pPr>
              <w:spacing w:after="0" w:line="240" w:lineRule="auto"/>
              <w:rPr>
                <w:sz w:val="18"/>
                <w:szCs w:val="18"/>
              </w:rPr>
            </w:pPr>
          </w:p>
        </w:tc>
        <w:tc>
          <w:tcPr>
            <w:tcW w:w="480" w:type="dxa"/>
          </w:tcPr>
          <w:p w:rsidR="00606E5A" w:rsidRPr="005C6BA5" w:rsidRDefault="00606E5A" w:rsidP="00B16381">
            <w:pPr>
              <w:spacing w:after="0" w:line="240" w:lineRule="auto"/>
              <w:rPr>
                <w:sz w:val="18"/>
                <w:szCs w:val="18"/>
              </w:rPr>
            </w:pPr>
          </w:p>
        </w:tc>
        <w:tc>
          <w:tcPr>
            <w:tcW w:w="510" w:type="dxa"/>
            <w:shd w:val="clear" w:color="auto" w:fill="D9D9D9"/>
          </w:tcPr>
          <w:p w:rsidR="00606E5A" w:rsidRPr="005C6BA5" w:rsidRDefault="00606E5A" w:rsidP="00B16381">
            <w:pPr>
              <w:spacing w:after="0" w:line="240" w:lineRule="auto"/>
              <w:rPr>
                <w:sz w:val="18"/>
                <w:szCs w:val="18"/>
              </w:rPr>
            </w:pPr>
            <w:r w:rsidRPr="005C6BA5">
              <w:rPr>
                <w:sz w:val="18"/>
                <w:szCs w:val="18"/>
              </w:rPr>
              <w:t>Cat1&amp;3</w:t>
            </w:r>
          </w:p>
        </w:tc>
        <w:tc>
          <w:tcPr>
            <w:tcW w:w="450" w:type="dxa"/>
            <w:shd w:val="clear" w:color="auto" w:fill="D9D9D9"/>
          </w:tcPr>
          <w:p w:rsidR="00606E5A" w:rsidRPr="005C6BA5" w:rsidRDefault="00606E5A" w:rsidP="00B16381">
            <w:pPr>
              <w:spacing w:after="0" w:line="240" w:lineRule="auto"/>
              <w:rPr>
                <w:sz w:val="18"/>
                <w:szCs w:val="18"/>
              </w:rPr>
            </w:pPr>
            <w:r w:rsidRPr="005C6BA5">
              <w:rPr>
                <w:sz w:val="18"/>
                <w:szCs w:val="18"/>
              </w:rPr>
              <w:t>Cat1&amp;3</w:t>
            </w:r>
          </w:p>
        </w:tc>
        <w:tc>
          <w:tcPr>
            <w:tcW w:w="480" w:type="dxa"/>
            <w:shd w:val="clear" w:color="auto" w:fill="D9D9D9"/>
          </w:tcPr>
          <w:p w:rsidR="00606E5A" w:rsidRPr="005C6BA5" w:rsidRDefault="00606E5A" w:rsidP="00B16381">
            <w:pPr>
              <w:spacing w:after="0" w:line="240" w:lineRule="auto"/>
              <w:rPr>
                <w:sz w:val="18"/>
                <w:szCs w:val="18"/>
              </w:rPr>
            </w:pPr>
            <w:r w:rsidRPr="005C6BA5">
              <w:rPr>
                <w:sz w:val="18"/>
                <w:szCs w:val="18"/>
              </w:rPr>
              <w:t xml:space="preserve">Cat </w:t>
            </w:r>
          </w:p>
          <w:p w:rsidR="00606E5A" w:rsidRPr="005C6BA5" w:rsidRDefault="00606E5A" w:rsidP="00B16381">
            <w:pPr>
              <w:spacing w:after="0" w:line="240" w:lineRule="auto"/>
              <w:rPr>
                <w:sz w:val="18"/>
                <w:szCs w:val="18"/>
              </w:rPr>
            </w:pPr>
            <w:r w:rsidRPr="005C6BA5">
              <w:rPr>
                <w:sz w:val="18"/>
                <w:szCs w:val="18"/>
              </w:rPr>
              <w:t>1&amp;3</w:t>
            </w:r>
          </w:p>
          <w:p w:rsidR="00606E5A" w:rsidRPr="005C6BA5" w:rsidRDefault="00606E5A" w:rsidP="00B16381">
            <w:pPr>
              <w:spacing w:after="0" w:line="240" w:lineRule="auto"/>
              <w:rPr>
                <w:sz w:val="18"/>
                <w:szCs w:val="18"/>
              </w:rPr>
            </w:pPr>
          </w:p>
        </w:tc>
        <w:tc>
          <w:tcPr>
            <w:tcW w:w="480" w:type="dxa"/>
            <w:shd w:val="clear" w:color="auto" w:fill="D9D9D9"/>
          </w:tcPr>
          <w:p w:rsidR="00606E5A" w:rsidRPr="005C6BA5" w:rsidRDefault="00606E5A" w:rsidP="00B16381">
            <w:pPr>
              <w:spacing w:after="0" w:line="240" w:lineRule="auto"/>
              <w:rPr>
                <w:sz w:val="18"/>
                <w:szCs w:val="18"/>
              </w:rPr>
            </w:pPr>
            <w:r w:rsidRPr="005C6BA5">
              <w:rPr>
                <w:sz w:val="18"/>
                <w:szCs w:val="18"/>
              </w:rPr>
              <w:t>Cat 2&amp;3</w:t>
            </w:r>
          </w:p>
        </w:tc>
        <w:tc>
          <w:tcPr>
            <w:tcW w:w="510" w:type="dxa"/>
            <w:shd w:val="clear" w:color="auto" w:fill="D9D9D9"/>
          </w:tcPr>
          <w:p w:rsidR="00606E5A" w:rsidRPr="005C6BA5" w:rsidRDefault="00606E5A" w:rsidP="00B16381">
            <w:pPr>
              <w:spacing w:after="0" w:line="240" w:lineRule="auto"/>
              <w:rPr>
                <w:sz w:val="18"/>
                <w:szCs w:val="18"/>
              </w:rPr>
            </w:pPr>
            <w:r w:rsidRPr="005C6BA5">
              <w:rPr>
                <w:sz w:val="18"/>
                <w:szCs w:val="18"/>
              </w:rPr>
              <w:t>Cat 2&amp;3</w:t>
            </w:r>
          </w:p>
        </w:tc>
        <w:tc>
          <w:tcPr>
            <w:tcW w:w="540" w:type="dxa"/>
            <w:shd w:val="clear" w:color="auto" w:fill="D9D9D9"/>
          </w:tcPr>
          <w:p w:rsidR="00606E5A" w:rsidRPr="005C6BA5" w:rsidRDefault="00606E5A" w:rsidP="00B16381">
            <w:pPr>
              <w:spacing w:after="0" w:line="240" w:lineRule="auto"/>
              <w:rPr>
                <w:sz w:val="18"/>
                <w:szCs w:val="18"/>
              </w:rPr>
            </w:pPr>
            <w:r w:rsidRPr="005C6BA5">
              <w:rPr>
                <w:sz w:val="18"/>
                <w:szCs w:val="18"/>
              </w:rPr>
              <w:t>Cat 2&amp;3</w:t>
            </w:r>
          </w:p>
        </w:tc>
        <w:tc>
          <w:tcPr>
            <w:tcW w:w="450" w:type="dxa"/>
            <w:shd w:val="clear" w:color="auto" w:fill="D9D9D9"/>
          </w:tcPr>
          <w:p w:rsidR="00606E5A" w:rsidRPr="005C6BA5" w:rsidRDefault="00606E5A" w:rsidP="00B16381">
            <w:pPr>
              <w:spacing w:after="0" w:line="240" w:lineRule="auto"/>
              <w:rPr>
                <w:sz w:val="18"/>
                <w:szCs w:val="18"/>
              </w:rPr>
            </w:pPr>
            <w:r w:rsidRPr="005C6BA5">
              <w:rPr>
                <w:sz w:val="18"/>
                <w:szCs w:val="18"/>
              </w:rPr>
              <w:t>Cat 2</w:t>
            </w:r>
          </w:p>
        </w:tc>
        <w:tc>
          <w:tcPr>
            <w:tcW w:w="540" w:type="dxa"/>
            <w:shd w:val="clear" w:color="auto" w:fill="D9D9D9"/>
          </w:tcPr>
          <w:p w:rsidR="00606E5A" w:rsidRPr="005C6BA5" w:rsidRDefault="00606E5A" w:rsidP="00B16381">
            <w:pPr>
              <w:spacing w:after="0" w:line="240" w:lineRule="auto"/>
              <w:rPr>
                <w:sz w:val="18"/>
                <w:szCs w:val="18"/>
              </w:rPr>
            </w:pPr>
            <w:r w:rsidRPr="005C6BA5">
              <w:rPr>
                <w:sz w:val="18"/>
                <w:szCs w:val="18"/>
              </w:rPr>
              <w:t>Cat 2</w:t>
            </w:r>
          </w:p>
        </w:tc>
        <w:tc>
          <w:tcPr>
            <w:tcW w:w="480" w:type="dxa"/>
          </w:tcPr>
          <w:p w:rsidR="00606E5A" w:rsidRPr="005C6BA5" w:rsidRDefault="00606E5A" w:rsidP="00B16381">
            <w:pPr>
              <w:spacing w:after="0" w:line="240" w:lineRule="auto"/>
              <w:rPr>
                <w:sz w:val="18"/>
                <w:szCs w:val="18"/>
              </w:rPr>
            </w:pPr>
          </w:p>
        </w:tc>
        <w:tc>
          <w:tcPr>
            <w:tcW w:w="5520" w:type="dxa"/>
          </w:tcPr>
          <w:p w:rsidR="00606E5A" w:rsidRPr="005C6BA5" w:rsidRDefault="00606E5A" w:rsidP="00B16381">
            <w:pPr>
              <w:spacing w:after="0" w:line="240" w:lineRule="auto"/>
              <w:rPr>
                <w:sz w:val="18"/>
                <w:szCs w:val="18"/>
              </w:rPr>
            </w:pPr>
            <w:r w:rsidRPr="005C6BA5">
              <w:rPr>
                <w:sz w:val="18"/>
                <w:szCs w:val="18"/>
              </w:rPr>
              <w:t xml:space="preserve">PMU </w:t>
            </w:r>
            <w:proofErr w:type="gramStart"/>
            <w:r w:rsidRPr="005C6BA5">
              <w:rPr>
                <w:sz w:val="18"/>
                <w:szCs w:val="18"/>
              </w:rPr>
              <w:t>staff ,</w:t>
            </w:r>
            <w:proofErr w:type="gramEnd"/>
            <w:r w:rsidRPr="005C6BA5">
              <w:rPr>
                <w:sz w:val="18"/>
                <w:szCs w:val="18"/>
              </w:rPr>
              <w:t xml:space="preserve"> Steering </w:t>
            </w:r>
            <w:proofErr w:type="spellStart"/>
            <w:r w:rsidRPr="005C6BA5">
              <w:rPr>
                <w:sz w:val="18"/>
                <w:szCs w:val="18"/>
              </w:rPr>
              <w:t>Cttee</w:t>
            </w:r>
            <w:proofErr w:type="spellEnd"/>
            <w:r w:rsidRPr="005C6BA5">
              <w:rPr>
                <w:sz w:val="18"/>
                <w:szCs w:val="18"/>
              </w:rPr>
              <w:t>, Ministry of  Finance.  Estimated 80-100  Funding Agreements (all Categories)</w:t>
            </w:r>
          </w:p>
        </w:tc>
      </w:tr>
      <w:tr w:rsidR="00606E5A" w:rsidRPr="005C6BA5" w:rsidTr="007C4834">
        <w:tblPrEx>
          <w:tblLook w:val="01E0" w:firstRow="1" w:lastRow="1" w:firstColumn="1" w:lastColumn="1" w:noHBand="0" w:noVBand="0"/>
        </w:tblPrEx>
        <w:trPr>
          <w:trHeight w:val="620"/>
        </w:trPr>
        <w:tc>
          <w:tcPr>
            <w:tcW w:w="480" w:type="dxa"/>
            <w:vAlign w:val="center"/>
          </w:tcPr>
          <w:p w:rsidR="00606E5A" w:rsidRPr="005C6BA5" w:rsidRDefault="00606E5A" w:rsidP="0031046A">
            <w:pPr>
              <w:spacing w:after="0" w:line="240" w:lineRule="auto"/>
              <w:jc w:val="center"/>
              <w:rPr>
                <w:b/>
                <w:bCs/>
                <w:sz w:val="18"/>
                <w:szCs w:val="18"/>
              </w:rPr>
            </w:pPr>
            <w:r w:rsidRPr="005C6BA5">
              <w:rPr>
                <w:b/>
                <w:bCs/>
                <w:sz w:val="18"/>
                <w:szCs w:val="18"/>
              </w:rPr>
              <w:t>7</w:t>
            </w:r>
          </w:p>
        </w:tc>
        <w:tc>
          <w:tcPr>
            <w:tcW w:w="3120" w:type="dxa"/>
            <w:vAlign w:val="center"/>
          </w:tcPr>
          <w:p w:rsidR="00606E5A" w:rsidRPr="005C6BA5" w:rsidRDefault="00606E5A" w:rsidP="0031046A">
            <w:pPr>
              <w:spacing w:before="240" w:after="0" w:line="240" w:lineRule="auto"/>
              <w:rPr>
                <w:sz w:val="18"/>
                <w:szCs w:val="18"/>
              </w:rPr>
            </w:pPr>
            <w:r w:rsidRPr="005C6BA5">
              <w:rPr>
                <w:sz w:val="18"/>
                <w:szCs w:val="18"/>
              </w:rPr>
              <w:t xml:space="preserve">Payments, applicant monitoring and </w:t>
            </w:r>
            <w:proofErr w:type="gramStart"/>
            <w:r w:rsidRPr="005C6BA5">
              <w:rPr>
                <w:sz w:val="18"/>
                <w:szCs w:val="18"/>
              </w:rPr>
              <w:t>reporting  (</w:t>
            </w:r>
            <w:proofErr w:type="gramEnd"/>
            <w:r w:rsidRPr="005C6BA5">
              <w:rPr>
                <w:sz w:val="18"/>
                <w:szCs w:val="18"/>
              </w:rPr>
              <w:t>on-going).</w:t>
            </w:r>
          </w:p>
        </w:tc>
        <w:tc>
          <w:tcPr>
            <w:tcW w:w="480" w:type="dxa"/>
            <w:shd w:val="clear" w:color="auto" w:fill="FFFFFF"/>
          </w:tcPr>
          <w:p w:rsidR="00606E5A" w:rsidRPr="005C6BA5" w:rsidRDefault="00606E5A" w:rsidP="0031046A">
            <w:pPr>
              <w:spacing w:after="0" w:line="240" w:lineRule="auto"/>
              <w:rPr>
                <w:sz w:val="18"/>
                <w:szCs w:val="18"/>
              </w:rPr>
            </w:pPr>
          </w:p>
        </w:tc>
        <w:tc>
          <w:tcPr>
            <w:tcW w:w="480" w:type="dxa"/>
            <w:shd w:val="clear" w:color="auto" w:fill="D9D9D9"/>
          </w:tcPr>
          <w:p w:rsidR="00606E5A" w:rsidRPr="005C6BA5" w:rsidRDefault="00606E5A" w:rsidP="0031046A">
            <w:pPr>
              <w:spacing w:after="0" w:line="240" w:lineRule="auto"/>
              <w:rPr>
                <w:sz w:val="18"/>
                <w:szCs w:val="18"/>
              </w:rPr>
            </w:pPr>
          </w:p>
        </w:tc>
        <w:tc>
          <w:tcPr>
            <w:tcW w:w="480" w:type="dxa"/>
            <w:shd w:val="clear" w:color="auto" w:fill="D9D9D9"/>
          </w:tcPr>
          <w:p w:rsidR="00606E5A" w:rsidRPr="005C6BA5" w:rsidRDefault="00606E5A" w:rsidP="0031046A">
            <w:pPr>
              <w:spacing w:after="0" w:line="240" w:lineRule="auto"/>
              <w:rPr>
                <w:sz w:val="18"/>
                <w:szCs w:val="18"/>
              </w:rPr>
            </w:pPr>
          </w:p>
        </w:tc>
        <w:tc>
          <w:tcPr>
            <w:tcW w:w="600" w:type="dxa"/>
            <w:shd w:val="clear" w:color="auto" w:fill="D9D9D9"/>
          </w:tcPr>
          <w:p w:rsidR="00606E5A" w:rsidRPr="005C6BA5" w:rsidRDefault="00606E5A" w:rsidP="0031046A">
            <w:pPr>
              <w:spacing w:after="0" w:line="240" w:lineRule="auto"/>
              <w:rPr>
                <w:sz w:val="18"/>
                <w:szCs w:val="18"/>
              </w:rPr>
            </w:pPr>
          </w:p>
        </w:tc>
        <w:tc>
          <w:tcPr>
            <w:tcW w:w="480" w:type="dxa"/>
            <w:shd w:val="clear" w:color="auto" w:fill="D9D9D9"/>
          </w:tcPr>
          <w:p w:rsidR="00606E5A" w:rsidRPr="005C6BA5" w:rsidRDefault="00606E5A" w:rsidP="0031046A">
            <w:pPr>
              <w:spacing w:after="0" w:line="240" w:lineRule="auto"/>
              <w:rPr>
                <w:sz w:val="18"/>
                <w:szCs w:val="18"/>
              </w:rPr>
            </w:pPr>
          </w:p>
        </w:tc>
        <w:tc>
          <w:tcPr>
            <w:tcW w:w="510" w:type="dxa"/>
            <w:shd w:val="clear" w:color="auto" w:fill="D9D9D9"/>
          </w:tcPr>
          <w:p w:rsidR="00606E5A" w:rsidRPr="005C6BA5" w:rsidRDefault="00606E5A" w:rsidP="0031046A">
            <w:pPr>
              <w:spacing w:after="0" w:line="240" w:lineRule="auto"/>
              <w:rPr>
                <w:sz w:val="18"/>
                <w:szCs w:val="18"/>
              </w:rPr>
            </w:pPr>
          </w:p>
        </w:tc>
        <w:tc>
          <w:tcPr>
            <w:tcW w:w="450" w:type="dxa"/>
            <w:shd w:val="clear" w:color="auto" w:fill="D9D9D9"/>
          </w:tcPr>
          <w:p w:rsidR="00606E5A" w:rsidRPr="005C6BA5" w:rsidRDefault="00606E5A" w:rsidP="0031046A">
            <w:pPr>
              <w:spacing w:after="0" w:line="240" w:lineRule="auto"/>
              <w:rPr>
                <w:sz w:val="18"/>
                <w:szCs w:val="18"/>
              </w:rPr>
            </w:pPr>
          </w:p>
        </w:tc>
        <w:tc>
          <w:tcPr>
            <w:tcW w:w="480" w:type="dxa"/>
            <w:shd w:val="clear" w:color="auto" w:fill="D9D9D9"/>
          </w:tcPr>
          <w:p w:rsidR="00606E5A" w:rsidRPr="005C6BA5" w:rsidRDefault="00606E5A" w:rsidP="0031046A">
            <w:pPr>
              <w:spacing w:after="0" w:line="240" w:lineRule="auto"/>
              <w:rPr>
                <w:sz w:val="18"/>
                <w:szCs w:val="18"/>
              </w:rPr>
            </w:pPr>
          </w:p>
        </w:tc>
        <w:tc>
          <w:tcPr>
            <w:tcW w:w="480" w:type="dxa"/>
            <w:shd w:val="clear" w:color="auto" w:fill="D9D9D9"/>
          </w:tcPr>
          <w:p w:rsidR="00606E5A" w:rsidRPr="005C6BA5" w:rsidRDefault="00606E5A" w:rsidP="0031046A">
            <w:pPr>
              <w:spacing w:after="0" w:line="240" w:lineRule="auto"/>
              <w:rPr>
                <w:sz w:val="18"/>
                <w:szCs w:val="18"/>
              </w:rPr>
            </w:pPr>
          </w:p>
        </w:tc>
        <w:tc>
          <w:tcPr>
            <w:tcW w:w="510" w:type="dxa"/>
            <w:shd w:val="clear" w:color="auto" w:fill="D9D9D9"/>
          </w:tcPr>
          <w:p w:rsidR="00606E5A" w:rsidRPr="005C6BA5" w:rsidRDefault="00606E5A" w:rsidP="0031046A">
            <w:pPr>
              <w:spacing w:after="0" w:line="240" w:lineRule="auto"/>
              <w:rPr>
                <w:sz w:val="18"/>
                <w:szCs w:val="18"/>
              </w:rPr>
            </w:pPr>
          </w:p>
        </w:tc>
        <w:tc>
          <w:tcPr>
            <w:tcW w:w="540" w:type="dxa"/>
            <w:shd w:val="clear" w:color="auto" w:fill="D9D9D9"/>
          </w:tcPr>
          <w:p w:rsidR="00606E5A" w:rsidRPr="005C6BA5" w:rsidRDefault="00606E5A" w:rsidP="0031046A">
            <w:pPr>
              <w:spacing w:after="0" w:line="240" w:lineRule="auto"/>
              <w:rPr>
                <w:sz w:val="18"/>
                <w:szCs w:val="18"/>
              </w:rPr>
            </w:pPr>
          </w:p>
        </w:tc>
        <w:tc>
          <w:tcPr>
            <w:tcW w:w="450" w:type="dxa"/>
            <w:shd w:val="clear" w:color="auto" w:fill="D9D9D9"/>
          </w:tcPr>
          <w:p w:rsidR="00606E5A" w:rsidRPr="005C6BA5" w:rsidRDefault="00606E5A" w:rsidP="0031046A">
            <w:pPr>
              <w:spacing w:after="0" w:line="240" w:lineRule="auto"/>
              <w:rPr>
                <w:sz w:val="18"/>
                <w:szCs w:val="18"/>
              </w:rPr>
            </w:pPr>
          </w:p>
        </w:tc>
        <w:tc>
          <w:tcPr>
            <w:tcW w:w="540" w:type="dxa"/>
            <w:shd w:val="clear" w:color="auto" w:fill="D9D9D9"/>
          </w:tcPr>
          <w:p w:rsidR="00606E5A" w:rsidRPr="005C6BA5" w:rsidRDefault="00606E5A" w:rsidP="0031046A">
            <w:pPr>
              <w:spacing w:after="0" w:line="240" w:lineRule="auto"/>
              <w:rPr>
                <w:sz w:val="18"/>
                <w:szCs w:val="18"/>
              </w:rPr>
            </w:pPr>
          </w:p>
        </w:tc>
        <w:tc>
          <w:tcPr>
            <w:tcW w:w="480" w:type="dxa"/>
            <w:shd w:val="clear" w:color="auto" w:fill="D9D9D9"/>
          </w:tcPr>
          <w:p w:rsidR="00606E5A" w:rsidRPr="005C6BA5" w:rsidRDefault="00606E5A" w:rsidP="0031046A">
            <w:pPr>
              <w:spacing w:after="0" w:line="240" w:lineRule="auto"/>
              <w:rPr>
                <w:sz w:val="18"/>
                <w:szCs w:val="18"/>
              </w:rPr>
            </w:pPr>
          </w:p>
        </w:tc>
        <w:tc>
          <w:tcPr>
            <w:tcW w:w="5520" w:type="dxa"/>
          </w:tcPr>
          <w:p w:rsidR="00606E5A" w:rsidRPr="005C6BA5" w:rsidRDefault="00606E5A" w:rsidP="00B16381">
            <w:pPr>
              <w:spacing w:after="0" w:line="240" w:lineRule="auto"/>
              <w:rPr>
                <w:sz w:val="18"/>
                <w:szCs w:val="18"/>
              </w:rPr>
            </w:pPr>
            <w:r w:rsidRPr="005C6BA5">
              <w:rPr>
                <w:sz w:val="18"/>
                <w:szCs w:val="18"/>
              </w:rPr>
              <w:t>PMU staff</w:t>
            </w:r>
          </w:p>
        </w:tc>
      </w:tr>
      <w:tr w:rsidR="00606E5A" w:rsidRPr="005C6BA5" w:rsidTr="007C4834">
        <w:tblPrEx>
          <w:tblLook w:val="01E0" w:firstRow="1" w:lastRow="1" w:firstColumn="1" w:lastColumn="1" w:noHBand="0" w:noVBand="0"/>
        </w:tblPrEx>
        <w:trPr>
          <w:trHeight w:val="593"/>
        </w:trPr>
        <w:tc>
          <w:tcPr>
            <w:tcW w:w="480" w:type="dxa"/>
            <w:vAlign w:val="center"/>
          </w:tcPr>
          <w:p w:rsidR="00606E5A" w:rsidRPr="005C6BA5" w:rsidRDefault="00606E5A" w:rsidP="00B16381">
            <w:pPr>
              <w:spacing w:after="0"/>
              <w:jc w:val="center"/>
              <w:rPr>
                <w:b/>
                <w:bCs/>
                <w:sz w:val="18"/>
                <w:szCs w:val="18"/>
              </w:rPr>
            </w:pPr>
            <w:r w:rsidRPr="005C6BA5">
              <w:rPr>
                <w:b/>
                <w:bCs/>
                <w:sz w:val="18"/>
                <w:szCs w:val="18"/>
              </w:rPr>
              <w:t>8</w:t>
            </w:r>
          </w:p>
        </w:tc>
        <w:tc>
          <w:tcPr>
            <w:tcW w:w="3120" w:type="dxa"/>
            <w:vAlign w:val="center"/>
          </w:tcPr>
          <w:p w:rsidR="00606E5A" w:rsidRPr="005C6BA5" w:rsidRDefault="00606E5A" w:rsidP="00BD4725">
            <w:pPr>
              <w:rPr>
                <w:sz w:val="18"/>
                <w:szCs w:val="18"/>
              </w:rPr>
            </w:pPr>
            <w:r w:rsidRPr="005C6BA5">
              <w:rPr>
                <w:sz w:val="18"/>
                <w:szCs w:val="18"/>
              </w:rPr>
              <w:t>Technical advice and support for applicants as needed.</w:t>
            </w:r>
          </w:p>
        </w:tc>
        <w:tc>
          <w:tcPr>
            <w:tcW w:w="480" w:type="dxa"/>
            <w:shd w:val="clear" w:color="auto" w:fill="FFFFFF"/>
          </w:tcPr>
          <w:p w:rsidR="00606E5A" w:rsidRPr="005C6BA5" w:rsidRDefault="00606E5A" w:rsidP="00BD4725">
            <w:pPr>
              <w:rPr>
                <w:sz w:val="18"/>
                <w:szCs w:val="18"/>
              </w:rPr>
            </w:pPr>
            <w:r w:rsidRPr="005C6BA5">
              <w:rPr>
                <w:sz w:val="18"/>
                <w:szCs w:val="18"/>
              </w:rPr>
              <w:t>2</w:t>
            </w:r>
          </w:p>
        </w:tc>
        <w:tc>
          <w:tcPr>
            <w:tcW w:w="480" w:type="dxa"/>
            <w:shd w:val="clear" w:color="auto" w:fill="D9D9D9"/>
          </w:tcPr>
          <w:p w:rsidR="00606E5A" w:rsidRPr="005C6BA5" w:rsidRDefault="00606E5A" w:rsidP="00BD4725">
            <w:pPr>
              <w:rPr>
                <w:sz w:val="18"/>
                <w:szCs w:val="18"/>
              </w:rPr>
            </w:pPr>
          </w:p>
        </w:tc>
        <w:tc>
          <w:tcPr>
            <w:tcW w:w="480" w:type="dxa"/>
            <w:shd w:val="clear" w:color="auto" w:fill="D9D9D9"/>
          </w:tcPr>
          <w:p w:rsidR="00606E5A" w:rsidRPr="005C6BA5" w:rsidRDefault="00606E5A" w:rsidP="00BD4725">
            <w:pPr>
              <w:rPr>
                <w:sz w:val="18"/>
                <w:szCs w:val="18"/>
              </w:rPr>
            </w:pPr>
          </w:p>
        </w:tc>
        <w:tc>
          <w:tcPr>
            <w:tcW w:w="600" w:type="dxa"/>
            <w:shd w:val="clear" w:color="auto" w:fill="D9D9D9"/>
          </w:tcPr>
          <w:p w:rsidR="00606E5A" w:rsidRPr="005C6BA5" w:rsidRDefault="00606E5A" w:rsidP="00BD4725">
            <w:pPr>
              <w:rPr>
                <w:sz w:val="18"/>
                <w:szCs w:val="18"/>
              </w:rPr>
            </w:pPr>
          </w:p>
        </w:tc>
        <w:tc>
          <w:tcPr>
            <w:tcW w:w="480" w:type="dxa"/>
            <w:shd w:val="clear" w:color="auto" w:fill="D9D9D9"/>
          </w:tcPr>
          <w:p w:rsidR="00606E5A" w:rsidRPr="005C6BA5" w:rsidRDefault="00606E5A" w:rsidP="00BD4725">
            <w:pPr>
              <w:rPr>
                <w:sz w:val="18"/>
                <w:szCs w:val="18"/>
              </w:rPr>
            </w:pPr>
          </w:p>
        </w:tc>
        <w:tc>
          <w:tcPr>
            <w:tcW w:w="510" w:type="dxa"/>
            <w:shd w:val="clear" w:color="auto" w:fill="D9D9D9"/>
          </w:tcPr>
          <w:p w:rsidR="00606E5A" w:rsidRPr="005C6BA5" w:rsidRDefault="00606E5A" w:rsidP="00BD4725">
            <w:pPr>
              <w:rPr>
                <w:sz w:val="18"/>
                <w:szCs w:val="18"/>
              </w:rPr>
            </w:pPr>
          </w:p>
        </w:tc>
        <w:tc>
          <w:tcPr>
            <w:tcW w:w="450" w:type="dxa"/>
            <w:shd w:val="clear" w:color="auto" w:fill="D9D9D9"/>
          </w:tcPr>
          <w:p w:rsidR="00606E5A" w:rsidRPr="005C6BA5" w:rsidRDefault="00606E5A" w:rsidP="00BD4725">
            <w:pPr>
              <w:rPr>
                <w:color w:val="7F7F7F"/>
                <w:sz w:val="18"/>
                <w:szCs w:val="18"/>
              </w:rPr>
            </w:pPr>
          </w:p>
        </w:tc>
        <w:tc>
          <w:tcPr>
            <w:tcW w:w="480" w:type="dxa"/>
            <w:shd w:val="clear" w:color="auto" w:fill="D9D9D9"/>
          </w:tcPr>
          <w:p w:rsidR="00606E5A" w:rsidRPr="005C6BA5" w:rsidRDefault="00606E5A" w:rsidP="00BD4725">
            <w:pPr>
              <w:rPr>
                <w:color w:val="7F7F7F"/>
                <w:sz w:val="18"/>
                <w:szCs w:val="18"/>
              </w:rPr>
            </w:pPr>
          </w:p>
        </w:tc>
        <w:tc>
          <w:tcPr>
            <w:tcW w:w="480" w:type="dxa"/>
            <w:shd w:val="clear" w:color="auto" w:fill="D9D9D9"/>
          </w:tcPr>
          <w:p w:rsidR="00606E5A" w:rsidRPr="005C6BA5" w:rsidRDefault="00606E5A" w:rsidP="00BD4725">
            <w:pPr>
              <w:rPr>
                <w:sz w:val="18"/>
                <w:szCs w:val="18"/>
              </w:rPr>
            </w:pPr>
          </w:p>
        </w:tc>
        <w:tc>
          <w:tcPr>
            <w:tcW w:w="510" w:type="dxa"/>
            <w:shd w:val="clear" w:color="auto" w:fill="D9D9D9"/>
          </w:tcPr>
          <w:p w:rsidR="00606E5A" w:rsidRPr="005C6BA5" w:rsidRDefault="00606E5A" w:rsidP="00BD4725">
            <w:pPr>
              <w:rPr>
                <w:sz w:val="18"/>
                <w:szCs w:val="18"/>
              </w:rPr>
            </w:pPr>
          </w:p>
        </w:tc>
        <w:tc>
          <w:tcPr>
            <w:tcW w:w="540" w:type="dxa"/>
            <w:shd w:val="clear" w:color="auto" w:fill="D9D9D9"/>
          </w:tcPr>
          <w:p w:rsidR="00606E5A" w:rsidRPr="005C6BA5" w:rsidRDefault="00606E5A" w:rsidP="00BD4725">
            <w:pPr>
              <w:rPr>
                <w:sz w:val="18"/>
                <w:szCs w:val="18"/>
              </w:rPr>
            </w:pPr>
          </w:p>
        </w:tc>
        <w:tc>
          <w:tcPr>
            <w:tcW w:w="450" w:type="dxa"/>
            <w:shd w:val="clear" w:color="auto" w:fill="D9D9D9"/>
          </w:tcPr>
          <w:p w:rsidR="00606E5A" w:rsidRPr="005C6BA5" w:rsidRDefault="00606E5A" w:rsidP="00BD4725">
            <w:pPr>
              <w:rPr>
                <w:sz w:val="18"/>
                <w:szCs w:val="18"/>
              </w:rPr>
            </w:pPr>
          </w:p>
        </w:tc>
        <w:tc>
          <w:tcPr>
            <w:tcW w:w="540" w:type="dxa"/>
            <w:shd w:val="clear" w:color="auto" w:fill="D9D9D9"/>
          </w:tcPr>
          <w:p w:rsidR="00606E5A" w:rsidRPr="005C6BA5" w:rsidRDefault="00606E5A" w:rsidP="00BD4725">
            <w:pPr>
              <w:rPr>
                <w:sz w:val="18"/>
                <w:szCs w:val="18"/>
              </w:rPr>
            </w:pPr>
          </w:p>
        </w:tc>
        <w:tc>
          <w:tcPr>
            <w:tcW w:w="480" w:type="dxa"/>
            <w:shd w:val="clear" w:color="auto" w:fill="D9D9D9"/>
          </w:tcPr>
          <w:p w:rsidR="00606E5A" w:rsidRPr="005C6BA5" w:rsidRDefault="00606E5A" w:rsidP="00BD4725">
            <w:pPr>
              <w:rPr>
                <w:sz w:val="18"/>
                <w:szCs w:val="18"/>
              </w:rPr>
            </w:pPr>
          </w:p>
        </w:tc>
        <w:tc>
          <w:tcPr>
            <w:tcW w:w="5520" w:type="dxa"/>
          </w:tcPr>
          <w:p w:rsidR="00606E5A" w:rsidRPr="005C6BA5" w:rsidRDefault="00606E5A" w:rsidP="00BD4725">
            <w:pPr>
              <w:rPr>
                <w:sz w:val="18"/>
                <w:szCs w:val="18"/>
              </w:rPr>
            </w:pPr>
            <w:r w:rsidRPr="005C6BA5">
              <w:rPr>
                <w:sz w:val="18"/>
                <w:szCs w:val="18"/>
              </w:rPr>
              <w:t>Project Officers prior to and after approval of applicants on as needed basis.  More technical support provided by service providers on an as needed basis.</w:t>
            </w:r>
          </w:p>
        </w:tc>
      </w:tr>
      <w:tr w:rsidR="00606E5A" w:rsidRPr="005C6BA5" w:rsidTr="007C4834">
        <w:tblPrEx>
          <w:tblLook w:val="01E0" w:firstRow="1" w:lastRow="1" w:firstColumn="1" w:lastColumn="1" w:noHBand="0" w:noVBand="0"/>
        </w:tblPrEx>
        <w:trPr>
          <w:trHeight w:val="454"/>
        </w:trPr>
        <w:tc>
          <w:tcPr>
            <w:tcW w:w="480" w:type="dxa"/>
            <w:vAlign w:val="center"/>
          </w:tcPr>
          <w:p w:rsidR="00606E5A" w:rsidRPr="005C6BA5" w:rsidRDefault="00606E5A" w:rsidP="00AF0E08">
            <w:pPr>
              <w:jc w:val="center"/>
              <w:rPr>
                <w:b/>
                <w:bCs/>
                <w:sz w:val="18"/>
                <w:szCs w:val="18"/>
              </w:rPr>
            </w:pPr>
          </w:p>
        </w:tc>
        <w:tc>
          <w:tcPr>
            <w:tcW w:w="3120" w:type="dxa"/>
            <w:vAlign w:val="center"/>
          </w:tcPr>
          <w:p w:rsidR="00606E5A" w:rsidRPr="005C6BA5" w:rsidRDefault="00606E5A" w:rsidP="00AF0E08">
            <w:pPr>
              <w:rPr>
                <w:sz w:val="18"/>
                <w:szCs w:val="18"/>
              </w:rPr>
            </w:pPr>
            <w:r w:rsidRPr="005C6BA5">
              <w:rPr>
                <w:sz w:val="18"/>
                <w:szCs w:val="18"/>
              </w:rPr>
              <w:t>Other capacity building  workshops for applicants (Savaii &amp; Upolu)</w:t>
            </w:r>
          </w:p>
        </w:tc>
        <w:tc>
          <w:tcPr>
            <w:tcW w:w="480" w:type="dxa"/>
            <w:shd w:val="clear" w:color="auto" w:fill="FFFFFF"/>
          </w:tcPr>
          <w:p w:rsidR="00606E5A" w:rsidRPr="005C6BA5" w:rsidRDefault="00606E5A" w:rsidP="00AF0E08">
            <w:pPr>
              <w:rPr>
                <w:sz w:val="18"/>
                <w:szCs w:val="18"/>
              </w:rPr>
            </w:pPr>
            <w:r w:rsidRPr="005C6BA5">
              <w:rPr>
                <w:sz w:val="18"/>
                <w:szCs w:val="18"/>
              </w:rPr>
              <w:t>2.6</w:t>
            </w:r>
          </w:p>
          <w:p w:rsidR="00606E5A" w:rsidRPr="005C6BA5" w:rsidRDefault="00606E5A" w:rsidP="00AF0E08">
            <w:pPr>
              <w:rPr>
                <w:sz w:val="18"/>
                <w:szCs w:val="18"/>
              </w:rPr>
            </w:pPr>
            <w:r w:rsidRPr="005C6BA5">
              <w:rPr>
                <w:sz w:val="18"/>
                <w:szCs w:val="18"/>
              </w:rPr>
              <w:t>4</w:t>
            </w:r>
          </w:p>
        </w:tc>
        <w:tc>
          <w:tcPr>
            <w:tcW w:w="480" w:type="dxa"/>
          </w:tcPr>
          <w:p w:rsidR="00606E5A" w:rsidRPr="005C6BA5" w:rsidRDefault="00606E5A" w:rsidP="00AF0E08">
            <w:pPr>
              <w:rPr>
                <w:sz w:val="18"/>
                <w:szCs w:val="18"/>
              </w:rPr>
            </w:pPr>
          </w:p>
        </w:tc>
        <w:tc>
          <w:tcPr>
            <w:tcW w:w="480" w:type="dxa"/>
          </w:tcPr>
          <w:p w:rsidR="00606E5A" w:rsidRPr="005C6BA5" w:rsidRDefault="00606E5A" w:rsidP="00AF0E08">
            <w:pPr>
              <w:rPr>
                <w:sz w:val="18"/>
                <w:szCs w:val="18"/>
              </w:rPr>
            </w:pPr>
          </w:p>
        </w:tc>
        <w:tc>
          <w:tcPr>
            <w:tcW w:w="600" w:type="dxa"/>
          </w:tcPr>
          <w:p w:rsidR="00606E5A" w:rsidRPr="005C6BA5" w:rsidRDefault="00606E5A" w:rsidP="00AF0E08">
            <w:pPr>
              <w:rPr>
                <w:sz w:val="18"/>
                <w:szCs w:val="18"/>
              </w:rPr>
            </w:pPr>
          </w:p>
        </w:tc>
        <w:tc>
          <w:tcPr>
            <w:tcW w:w="480" w:type="dxa"/>
          </w:tcPr>
          <w:p w:rsidR="00606E5A" w:rsidRPr="005C6BA5" w:rsidRDefault="00606E5A" w:rsidP="00AF0E08">
            <w:pPr>
              <w:rPr>
                <w:sz w:val="18"/>
                <w:szCs w:val="18"/>
              </w:rPr>
            </w:pPr>
          </w:p>
        </w:tc>
        <w:tc>
          <w:tcPr>
            <w:tcW w:w="510" w:type="dxa"/>
          </w:tcPr>
          <w:p w:rsidR="00606E5A" w:rsidRPr="005C6BA5" w:rsidRDefault="00606E5A" w:rsidP="00AF0E08">
            <w:pPr>
              <w:rPr>
                <w:sz w:val="18"/>
                <w:szCs w:val="18"/>
              </w:rPr>
            </w:pPr>
          </w:p>
        </w:tc>
        <w:tc>
          <w:tcPr>
            <w:tcW w:w="450" w:type="dxa"/>
          </w:tcPr>
          <w:p w:rsidR="00606E5A" w:rsidRPr="005C6BA5" w:rsidRDefault="00606E5A" w:rsidP="00AF0E08">
            <w:pPr>
              <w:rPr>
                <w:sz w:val="18"/>
                <w:szCs w:val="18"/>
              </w:rPr>
            </w:pPr>
          </w:p>
        </w:tc>
        <w:tc>
          <w:tcPr>
            <w:tcW w:w="480" w:type="dxa"/>
          </w:tcPr>
          <w:p w:rsidR="00606E5A" w:rsidRPr="005C6BA5" w:rsidRDefault="00606E5A" w:rsidP="00AF0E08">
            <w:pPr>
              <w:rPr>
                <w:sz w:val="18"/>
                <w:szCs w:val="18"/>
              </w:rPr>
            </w:pPr>
          </w:p>
        </w:tc>
        <w:tc>
          <w:tcPr>
            <w:tcW w:w="480" w:type="dxa"/>
            <w:shd w:val="clear" w:color="auto" w:fill="D9D9D9"/>
          </w:tcPr>
          <w:p w:rsidR="00606E5A" w:rsidRPr="005C6BA5" w:rsidRDefault="00606E5A" w:rsidP="00AF0E08">
            <w:pPr>
              <w:rPr>
                <w:sz w:val="18"/>
                <w:szCs w:val="18"/>
              </w:rPr>
            </w:pPr>
          </w:p>
        </w:tc>
        <w:tc>
          <w:tcPr>
            <w:tcW w:w="510" w:type="dxa"/>
            <w:shd w:val="clear" w:color="auto" w:fill="D9D9D9"/>
          </w:tcPr>
          <w:p w:rsidR="00606E5A" w:rsidRPr="005C6BA5" w:rsidRDefault="00606E5A" w:rsidP="00AF0E08">
            <w:pPr>
              <w:rPr>
                <w:sz w:val="18"/>
                <w:szCs w:val="18"/>
              </w:rPr>
            </w:pPr>
          </w:p>
        </w:tc>
        <w:tc>
          <w:tcPr>
            <w:tcW w:w="540" w:type="dxa"/>
            <w:shd w:val="clear" w:color="auto" w:fill="D9D9D9"/>
          </w:tcPr>
          <w:p w:rsidR="00606E5A" w:rsidRPr="005C6BA5" w:rsidRDefault="00606E5A" w:rsidP="00AF0E08">
            <w:pPr>
              <w:rPr>
                <w:sz w:val="18"/>
                <w:szCs w:val="18"/>
              </w:rPr>
            </w:pPr>
          </w:p>
        </w:tc>
        <w:tc>
          <w:tcPr>
            <w:tcW w:w="450" w:type="dxa"/>
            <w:shd w:val="clear" w:color="auto" w:fill="D9D9D9"/>
          </w:tcPr>
          <w:p w:rsidR="00606E5A" w:rsidRPr="005C6BA5" w:rsidRDefault="00606E5A" w:rsidP="00AF0E08">
            <w:pPr>
              <w:rPr>
                <w:sz w:val="18"/>
                <w:szCs w:val="18"/>
              </w:rPr>
            </w:pPr>
          </w:p>
        </w:tc>
        <w:tc>
          <w:tcPr>
            <w:tcW w:w="540" w:type="dxa"/>
            <w:shd w:val="clear" w:color="auto" w:fill="D9D9D9"/>
          </w:tcPr>
          <w:p w:rsidR="00606E5A" w:rsidRPr="005C6BA5" w:rsidRDefault="00606E5A" w:rsidP="00AF0E08">
            <w:pPr>
              <w:rPr>
                <w:sz w:val="18"/>
                <w:szCs w:val="18"/>
              </w:rPr>
            </w:pPr>
          </w:p>
        </w:tc>
        <w:tc>
          <w:tcPr>
            <w:tcW w:w="480" w:type="dxa"/>
            <w:shd w:val="clear" w:color="auto" w:fill="D9D9D9"/>
          </w:tcPr>
          <w:p w:rsidR="00606E5A" w:rsidRPr="005C6BA5" w:rsidRDefault="00606E5A" w:rsidP="00AF0E08">
            <w:pPr>
              <w:rPr>
                <w:sz w:val="18"/>
                <w:szCs w:val="18"/>
              </w:rPr>
            </w:pPr>
          </w:p>
        </w:tc>
        <w:tc>
          <w:tcPr>
            <w:tcW w:w="5520" w:type="dxa"/>
          </w:tcPr>
          <w:p w:rsidR="00606E5A" w:rsidRPr="005C6BA5" w:rsidRDefault="00606E5A" w:rsidP="00E349FE">
            <w:pPr>
              <w:rPr>
                <w:sz w:val="18"/>
                <w:szCs w:val="18"/>
              </w:rPr>
            </w:pPr>
            <w:r w:rsidRPr="005C6BA5">
              <w:rPr>
                <w:sz w:val="18"/>
                <w:szCs w:val="18"/>
              </w:rPr>
              <w:t xml:space="preserve">Tendered to service </w:t>
            </w:r>
            <w:proofErr w:type="gramStart"/>
            <w:r w:rsidRPr="005C6BA5">
              <w:rPr>
                <w:sz w:val="18"/>
                <w:szCs w:val="18"/>
              </w:rPr>
              <w:t>providers  (</w:t>
            </w:r>
            <w:proofErr w:type="gramEnd"/>
            <w:r w:rsidRPr="005C6BA5">
              <w:rPr>
                <w:sz w:val="18"/>
                <w:szCs w:val="18"/>
              </w:rPr>
              <w:t xml:space="preserve">Project Management, Financial Management, Proposal writing, advocacy, others as requested by applicants).  Estimated 300 people benefiting and100 </w:t>
            </w:r>
            <w:proofErr w:type="spellStart"/>
            <w:r w:rsidRPr="005C6BA5">
              <w:rPr>
                <w:sz w:val="18"/>
                <w:szCs w:val="18"/>
              </w:rPr>
              <w:t>organisations</w:t>
            </w:r>
            <w:proofErr w:type="spellEnd"/>
            <w:r w:rsidRPr="005C6BA5">
              <w:rPr>
                <w:sz w:val="18"/>
                <w:szCs w:val="18"/>
              </w:rPr>
              <w:t>.</w:t>
            </w:r>
          </w:p>
        </w:tc>
      </w:tr>
      <w:tr w:rsidR="00606E5A" w:rsidRPr="005C6BA5" w:rsidTr="007C4834">
        <w:tblPrEx>
          <w:tblLook w:val="01E0" w:firstRow="1" w:lastRow="1" w:firstColumn="1" w:lastColumn="1" w:noHBand="0" w:noVBand="0"/>
        </w:tblPrEx>
        <w:trPr>
          <w:trHeight w:val="454"/>
        </w:trPr>
        <w:tc>
          <w:tcPr>
            <w:tcW w:w="480" w:type="dxa"/>
            <w:vAlign w:val="center"/>
          </w:tcPr>
          <w:p w:rsidR="00606E5A" w:rsidRPr="005C6BA5" w:rsidRDefault="00606E5A" w:rsidP="00BD4725">
            <w:pPr>
              <w:jc w:val="center"/>
              <w:rPr>
                <w:b/>
                <w:bCs/>
                <w:sz w:val="18"/>
                <w:szCs w:val="18"/>
              </w:rPr>
            </w:pPr>
            <w:r w:rsidRPr="005C6BA5">
              <w:rPr>
                <w:b/>
                <w:bCs/>
                <w:sz w:val="18"/>
                <w:szCs w:val="18"/>
              </w:rPr>
              <w:lastRenderedPageBreak/>
              <w:t>9</w:t>
            </w:r>
          </w:p>
        </w:tc>
        <w:tc>
          <w:tcPr>
            <w:tcW w:w="3120" w:type="dxa"/>
            <w:vAlign w:val="center"/>
          </w:tcPr>
          <w:p w:rsidR="00606E5A" w:rsidRPr="005C6BA5" w:rsidRDefault="00606E5A" w:rsidP="00BD4725">
            <w:pPr>
              <w:rPr>
                <w:sz w:val="18"/>
                <w:szCs w:val="18"/>
              </w:rPr>
            </w:pPr>
            <w:r w:rsidRPr="005C6BA5">
              <w:rPr>
                <w:sz w:val="18"/>
                <w:szCs w:val="18"/>
              </w:rPr>
              <w:t xml:space="preserve">Network with sectors to identify &amp; assist on promising projects for funding, CBOs, and NGOs.  </w:t>
            </w:r>
          </w:p>
        </w:tc>
        <w:tc>
          <w:tcPr>
            <w:tcW w:w="480" w:type="dxa"/>
            <w:shd w:val="clear" w:color="auto" w:fill="FFFFFF"/>
          </w:tcPr>
          <w:p w:rsidR="00606E5A" w:rsidRPr="005C6BA5" w:rsidRDefault="00606E5A" w:rsidP="00BD4725">
            <w:pPr>
              <w:rPr>
                <w:sz w:val="18"/>
                <w:szCs w:val="18"/>
                <w:lang w:val="en-GB"/>
              </w:rPr>
            </w:pPr>
          </w:p>
          <w:p w:rsidR="00606E5A" w:rsidRPr="005C6BA5" w:rsidRDefault="00606E5A" w:rsidP="00BD4725">
            <w:pPr>
              <w:rPr>
                <w:sz w:val="18"/>
                <w:szCs w:val="18"/>
              </w:rPr>
            </w:pPr>
            <w:r w:rsidRPr="005C6BA5">
              <w:rPr>
                <w:sz w:val="18"/>
                <w:szCs w:val="18"/>
              </w:rPr>
              <w:t>4</w:t>
            </w:r>
          </w:p>
        </w:tc>
        <w:tc>
          <w:tcPr>
            <w:tcW w:w="480" w:type="dxa"/>
            <w:shd w:val="clear" w:color="auto" w:fill="D9D9D9"/>
          </w:tcPr>
          <w:p w:rsidR="00606E5A" w:rsidRPr="005C6BA5" w:rsidRDefault="00606E5A" w:rsidP="00BD4725">
            <w:pPr>
              <w:rPr>
                <w:sz w:val="18"/>
                <w:szCs w:val="18"/>
              </w:rPr>
            </w:pPr>
          </w:p>
        </w:tc>
        <w:tc>
          <w:tcPr>
            <w:tcW w:w="480" w:type="dxa"/>
            <w:shd w:val="clear" w:color="auto" w:fill="D9D9D9"/>
          </w:tcPr>
          <w:p w:rsidR="00606E5A" w:rsidRPr="005C6BA5" w:rsidRDefault="00606E5A" w:rsidP="00BD4725">
            <w:pPr>
              <w:rPr>
                <w:sz w:val="18"/>
                <w:szCs w:val="18"/>
              </w:rPr>
            </w:pPr>
          </w:p>
        </w:tc>
        <w:tc>
          <w:tcPr>
            <w:tcW w:w="600" w:type="dxa"/>
            <w:shd w:val="clear" w:color="auto" w:fill="D9D9D9"/>
          </w:tcPr>
          <w:p w:rsidR="00606E5A" w:rsidRPr="005C6BA5" w:rsidRDefault="00E80786" w:rsidP="00BD4725">
            <w:pPr>
              <w:rPr>
                <w:sz w:val="18"/>
                <w:szCs w:val="18"/>
              </w:rPr>
            </w:pPr>
            <w:r>
              <w:rPr>
                <w:noProof/>
                <w:lang w:val="en-AU" w:eastAsia="en-AU"/>
              </w:rPr>
              <mc:AlternateContent>
                <mc:Choice Requires="wps">
                  <w:drawing>
                    <wp:anchor distT="0" distB="0" distL="114300" distR="114300" simplePos="0" relativeHeight="251652608" behindDoc="0" locked="0" layoutInCell="1" allowOverlap="1">
                      <wp:simplePos x="0" y="0"/>
                      <wp:positionH relativeFrom="column">
                        <wp:posOffset>48895</wp:posOffset>
                      </wp:positionH>
                      <wp:positionV relativeFrom="paragraph">
                        <wp:posOffset>62865</wp:posOffset>
                      </wp:positionV>
                      <wp:extent cx="2971800" cy="190500"/>
                      <wp:effectExtent l="10795" t="5715" r="8255" b="1333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90500"/>
                              </a:xfrm>
                              <a:prstGeom prst="rect">
                                <a:avLst/>
                              </a:prstGeom>
                              <a:solidFill>
                                <a:srgbClr val="FFFFFF"/>
                              </a:solidFill>
                              <a:ln w="9525">
                                <a:solidFill>
                                  <a:srgbClr val="000000"/>
                                </a:solidFill>
                                <a:miter lim="800000"/>
                                <a:headEnd/>
                                <a:tailEnd/>
                              </a:ln>
                            </wps:spPr>
                            <wps:txbx>
                              <w:txbxContent>
                                <w:p w:rsidR="00606E5A" w:rsidRPr="00173544" w:rsidRDefault="00606E5A" w:rsidP="00684B5C">
                                  <w:pPr>
                                    <w:rPr>
                                      <w:sz w:val="16"/>
                                      <w:szCs w:val="16"/>
                                    </w:rPr>
                                  </w:pPr>
                                  <w:r w:rsidRPr="00173544">
                                    <w:rPr>
                                      <w:sz w:val="16"/>
                                      <w:szCs w:val="16"/>
                                    </w:rPr>
                                    <w:t>CSSP, SUNGO,</w:t>
                                  </w:r>
                                  <w:r>
                                    <w:rPr>
                                      <w:sz w:val="16"/>
                                      <w:szCs w:val="16"/>
                                    </w:rPr>
                                    <w:t xml:space="preserve"> MWCSD</w:t>
                                  </w:r>
                                  <w:proofErr w:type="gramStart"/>
                                  <w:r>
                                    <w:rPr>
                                      <w:sz w:val="16"/>
                                      <w:szCs w:val="16"/>
                                    </w:rPr>
                                    <w:t xml:space="preserve">, </w:t>
                                  </w:r>
                                  <w:r w:rsidRPr="00173544">
                                    <w:rPr>
                                      <w:sz w:val="16"/>
                                      <w:szCs w:val="16"/>
                                    </w:rPr>
                                    <w:t xml:space="preserve"> OTHER</w:t>
                                  </w:r>
                                  <w:proofErr w:type="gramEnd"/>
                                  <w:r w:rsidRPr="00173544">
                                    <w:rPr>
                                      <w:sz w:val="16"/>
                                      <w:szCs w:val="16"/>
                                    </w:rPr>
                                    <w:t xml:space="preserve"> STAKEHODERS ON-GOING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5pt;margin-top:4.95pt;width:234pt;height: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">
                      <v:textbox>
                        <w:txbxContent>
                          <w:p w:rsidR="00606E5A" w:rsidRPr="00173544" w:rsidRDefault="00606E5A" w:rsidP="00684B5C">
                            <w:pPr>
                              <w:rPr>
                                <w:sz w:val="16"/>
                                <w:szCs w:val="16"/>
                              </w:rPr>
                            </w:pPr>
                            <w:r w:rsidRPr="00173544">
                              <w:rPr>
                                <w:sz w:val="16"/>
                                <w:szCs w:val="16"/>
                              </w:rPr>
                              <w:t>CSSP, SUNGO,</w:t>
                            </w:r>
                            <w:r>
                              <w:rPr>
                                <w:sz w:val="16"/>
                                <w:szCs w:val="16"/>
                              </w:rPr>
                              <w:t xml:space="preserve"> MWCSD</w:t>
                            </w:r>
                            <w:proofErr w:type="gramStart"/>
                            <w:r>
                              <w:rPr>
                                <w:sz w:val="16"/>
                                <w:szCs w:val="16"/>
                              </w:rPr>
                              <w:t xml:space="preserve">, </w:t>
                            </w:r>
                            <w:r w:rsidRPr="00173544">
                              <w:rPr>
                                <w:sz w:val="16"/>
                                <w:szCs w:val="16"/>
                              </w:rPr>
                              <w:t xml:space="preserve"> OTHER</w:t>
                            </w:r>
                            <w:proofErr w:type="gramEnd"/>
                            <w:r w:rsidRPr="00173544">
                              <w:rPr>
                                <w:sz w:val="16"/>
                                <w:szCs w:val="16"/>
                              </w:rPr>
                              <w:t xml:space="preserve"> STAKEHODERS ON-GOING</w:t>
                            </w:r>
                          </w:p>
                        </w:txbxContent>
                      </v:textbox>
                    </v:shape>
                  </w:pict>
                </mc:Fallback>
              </mc:AlternateContent>
            </w:r>
          </w:p>
        </w:tc>
        <w:tc>
          <w:tcPr>
            <w:tcW w:w="480" w:type="dxa"/>
            <w:shd w:val="clear" w:color="auto" w:fill="D9D9D9"/>
          </w:tcPr>
          <w:p w:rsidR="00606E5A" w:rsidRPr="005C6BA5" w:rsidRDefault="00606E5A" w:rsidP="00BD4725">
            <w:pPr>
              <w:rPr>
                <w:sz w:val="18"/>
                <w:szCs w:val="18"/>
              </w:rPr>
            </w:pPr>
          </w:p>
        </w:tc>
        <w:tc>
          <w:tcPr>
            <w:tcW w:w="510" w:type="dxa"/>
            <w:shd w:val="clear" w:color="auto" w:fill="D9D9D9"/>
          </w:tcPr>
          <w:p w:rsidR="00606E5A" w:rsidRPr="005C6BA5" w:rsidRDefault="00606E5A" w:rsidP="00BD4725">
            <w:pPr>
              <w:rPr>
                <w:sz w:val="18"/>
                <w:szCs w:val="18"/>
              </w:rPr>
            </w:pPr>
          </w:p>
        </w:tc>
        <w:tc>
          <w:tcPr>
            <w:tcW w:w="450" w:type="dxa"/>
            <w:shd w:val="clear" w:color="auto" w:fill="D9D9D9"/>
          </w:tcPr>
          <w:p w:rsidR="00606E5A" w:rsidRPr="005C6BA5" w:rsidRDefault="00606E5A" w:rsidP="00BD4725">
            <w:pPr>
              <w:rPr>
                <w:sz w:val="18"/>
                <w:szCs w:val="18"/>
              </w:rPr>
            </w:pPr>
          </w:p>
        </w:tc>
        <w:tc>
          <w:tcPr>
            <w:tcW w:w="480" w:type="dxa"/>
            <w:shd w:val="clear" w:color="auto" w:fill="D9D9D9"/>
          </w:tcPr>
          <w:p w:rsidR="00606E5A" w:rsidRPr="005C6BA5" w:rsidRDefault="00606E5A" w:rsidP="00BD4725">
            <w:pPr>
              <w:rPr>
                <w:sz w:val="18"/>
                <w:szCs w:val="18"/>
              </w:rPr>
            </w:pPr>
          </w:p>
        </w:tc>
        <w:tc>
          <w:tcPr>
            <w:tcW w:w="480" w:type="dxa"/>
            <w:shd w:val="clear" w:color="auto" w:fill="D9D9D9"/>
          </w:tcPr>
          <w:p w:rsidR="00606E5A" w:rsidRPr="005C6BA5" w:rsidRDefault="00606E5A" w:rsidP="00BD4725">
            <w:pPr>
              <w:rPr>
                <w:sz w:val="18"/>
                <w:szCs w:val="18"/>
              </w:rPr>
            </w:pPr>
          </w:p>
        </w:tc>
        <w:tc>
          <w:tcPr>
            <w:tcW w:w="510" w:type="dxa"/>
            <w:shd w:val="clear" w:color="auto" w:fill="D9D9D9"/>
          </w:tcPr>
          <w:p w:rsidR="00606E5A" w:rsidRPr="005C6BA5" w:rsidRDefault="00606E5A" w:rsidP="00BD4725">
            <w:pPr>
              <w:rPr>
                <w:sz w:val="18"/>
                <w:szCs w:val="18"/>
              </w:rPr>
            </w:pPr>
          </w:p>
        </w:tc>
        <w:tc>
          <w:tcPr>
            <w:tcW w:w="540" w:type="dxa"/>
            <w:shd w:val="clear" w:color="auto" w:fill="D9D9D9"/>
          </w:tcPr>
          <w:p w:rsidR="00606E5A" w:rsidRPr="005C6BA5" w:rsidRDefault="00606E5A" w:rsidP="00BD4725">
            <w:pPr>
              <w:rPr>
                <w:sz w:val="18"/>
                <w:szCs w:val="18"/>
              </w:rPr>
            </w:pPr>
          </w:p>
        </w:tc>
        <w:tc>
          <w:tcPr>
            <w:tcW w:w="450" w:type="dxa"/>
            <w:shd w:val="clear" w:color="auto" w:fill="D9D9D9"/>
          </w:tcPr>
          <w:p w:rsidR="00606E5A" w:rsidRPr="005C6BA5" w:rsidRDefault="00606E5A" w:rsidP="00BD4725">
            <w:pPr>
              <w:rPr>
                <w:sz w:val="18"/>
                <w:szCs w:val="18"/>
              </w:rPr>
            </w:pPr>
          </w:p>
        </w:tc>
        <w:tc>
          <w:tcPr>
            <w:tcW w:w="540" w:type="dxa"/>
            <w:shd w:val="clear" w:color="auto" w:fill="D9D9D9"/>
          </w:tcPr>
          <w:p w:rsidR="00606E5A" w:rsidRPr="005C6BA5" w:rsidRDefault="00606E5A" w:rsidP="00BD4725">
            <w:pPr>
              <w:rPr>
                <w:sz w:val="18"/>
                <w:szCs w:val="18"/>
              </w:rPr>
            </w:pPr>
          </w:p>
        </w:tc>
        <w:tc>
          <w:tcPr>
            <w:tcW w:w="480" w:type="dxa"/>
            <w:shd w:val="clear" w:color="auto" w:fill="D9D9D9"/>
          </w:tcPr>
          <w:p w:rsidR="00606E5A" w:rsidRPr="005C6BA5" w:rsidRDefault="00606E5A" w:rsidP="00BD4725">
            <w:pPr>
              <w:rPr>
                <w:sz w:val="18"/>
                <w:szCs w:val="18"/>
              </w:rPr>
            </w:pPr>
          </w:p>
        </w:tc>
        <w:tc>
          <w:tcPr>
            <w:tcW w:w="5520" w:type="dxa"/>
          </w:tcPr>
          <w:p w:rsidR="00606E5A" w:rsidRPr="005C6BA5" w:rsidRDefault="00606E5A" w:rsidP="001314DE">
            <w:pPr>
              <w:rPr>
                <w:sz w:val="18"/>
                <w:szCs w:val="18"/>
              </w:rPr>
            </w:pPr>
          </w:p>
        </w:tc>
      </w:tr>
      <w:tr w:rsidR="00606E5A" w:rsidRPr="005C6BA5" w:rsidTr="007C4834">
        <w:tblPrEx>
          <w:tblLook w:val="01E0" w:firstRow="1" w:lastRow="1" w:firstColumn="1" w:lastColumn="1" w:noHBand="0" w:noVBand="0"/>
        </w:tblPrEx>
        <w:trPr>
          <w:trHeight w:val="755"/>
        </w:trPr>
        <w:tc>
          <w:tcPr>
            <w:tcW w:w="480" w:type="dxa"/>
            <w:vAlign w:val="center"/>
          </w:tcPr>
          <w:p w:rsidR="00606E5A" w:rsidRPr="005C6BA5" w:rsidRDefault="00606E5A" w:rsidP="00BD4725">
            <w:pPr>
              <w:jc w:val="center"/>
              <w:rPr>
                <w:b/>
                <w:bCs/>
                <w:sz w:val="18"/>
                <w:szCs w:val="18"/>
              </w:rPr>
            </w:pPr>
            <w:r w:rsidRPr="005C6BA5">
              <w:rPr>
                <w:b/>
                <w:bCs/>
                <w:sz w:val="18"/>
                <w:szCs w:val="18"/>
              </w:rPr>
              <w:t>10</w:t>
            </w:r>
          </w:p>
        </w:tc>
        <w:tc>
          <w:tcPr>
            <w:tcW w:w="3120" w:type="dxa"/>
            <w:vAlign w:val="center"/>
          </w:tcPr>
          <w:p w:rsidR="00606E5A" w:rsidRPr="005C6BA5" w:rsidRDefault="00606E5A" w:rsidP="008018F7">
            <w:pPr>
              <w:spacing w:after="0"/>
              <w:rPr>
                <w:sz w:val="18"/>
                <w:szCs w:val="18"/>
              </w:rPr>
            </w:pPr>
            <w:r w:rsidRPr="005C6BA5">
              <w:rPr>
                <w:sz w:val="18"/>
                <w:szCs w:val="18"/>
              </w:rPr>
              <w:t xml:space="preserve">Civil Society networking events </w:t>
            </w:r>
          </w:p>
          <w:p w:rsidR="00606E5A" w:rsidRPr="005C6BA5" w:rsidRDefault="00606E5A" w:rsidP="008018F7">
            <w:pPr>
              <w:spacing w:after="0"/>
              <w:rPr>
                <w:sz w:val="18"/>
                <w:szCs w:val="18"/>
              </w:rPr>
            </w:pPr>
            <w:r w:rsidRPr="005C6BA5">
              <w:rPr>
                <w:sz w:val="18"/>
                <w:szCs w:val="18"/>
              </w:rPr>
              <w:t xml:space="preserve"> (Upolu)</w:t>
            </w:r>
          </w:p>
        </w:tc>
        <w:tc>
          <w:tcPr>
            <w:tcW w:w="480" w:type="dxa"/>
            <w:shd w:val="clear" w:color="auto" w:fill="FFFFFF"/>
          </w:tcPr>
          <w:p w:rsidR="00606E5A" w:rsidRPr="005C6BA5" w:rsidRDefault="00606E5A" w:rsidP="00BD4725">
            <w:pPr>
              <w:rPr>
                <w:sz w:val="18"/>
                <w:szCs w:val="18"/>
              </w:rPr>
            </w:pPr>
            <w:r w:rsidRPr="005C6BA5">
              <w:rPr>
                <w:sz w:val="18"/>
                <w:szCs w:val="18"/>
              </w:rPr>
              <w:t>2.5</w:t>
            </w:r>
          </w:p>
        </w:tc>
        <w:tc>
          <w:tcPr>
            <w:tcW w:w="480" w:type="dxa"/>
            <w:shd w:val="clear" w:color="auto" w:fill="FFFFFF"/>
          </w:tcPr>
          <w:p w:rsidR="00606E5A" w:rsidRPr="005C6BA5" w:rsidRDefault="00606E5A" w:rsidP="00BD4725">
            <w:pPr>
              <w:rPr>
                <w:sz w:val="18"/>
                <w:szCs w:val="18"/>
              </w:rPr>
            </w:pPr>
          </w:p>
        </w:tc>
        <w:tc>
          <w:tcPr>
            <w:tcW w:w="480" w:type="dxa"/>
            <w:shd w:val="clear" w:color="auto" w:fill="FFFFFF"/>
          </w:tcPr>
          <w:p w:rsidR="00606E5A" w:rsidRPr="005C6BA5" w:rsidRDefault="00606E5A" w:rsidP="00BD4725">
            <w:pPr>
              <w:rPr>
                <w:sz w:val="18"/>
                <w:szCs w:val="18"/>
              </w:rPr>
            </w:pPr>
          </w:p>
        </w:tc>
        <w:tc>
          <w:tcPr>
            <w:tcW w:w="600" w:type="dxa"/>
            <w:shd w:val="clear" w:color="auto" w:fill="FFFFFF"/>
          </w:tcPr>
          <w:p w:rsidR="00606E5A" w:rsidRPr="005C6BA5" w:rsidRDefault="00606E5A" w:rsidP="00BD4725">
            <w:pPr>
              <w:rPr>
                <w:sz w:val="18"/>
                <w:szCs w:val="18"/>
              </w:rPr>
            </w:pPr>
          </w:p>
        </w:tc>
        <w:tc>
          <w:tcPr>
            <w:tcW w:w="480" w:type="dxa"/>
            <w:shd w:val="clear" w:color="auto" w:fill="FFFFFF"/>
          </w:tcPr>
          <w:p w:rsidR="00606E5A" w:rsidRPr="005C6BA5" w:rsidRDefault="00606E5A" w:rsidP="00BD4725">
            <w:pPr>
              <w:rPr>
                <w:sz w:val="18"/>
                <w:szCs w:val="18"/>
              </w:rPr>
            </w:pPr>
          </w:p>
        </w:tc>
        <w:tc>
          <w:tcPr>
            <w:tcW w:w="510" w:type="dxa"/>
            <w:shd w:val="clear" w:color="auto" w:fill="FFFFFF"/>
          </w:tcPr>
          <w:p w:rsidR="00606E5A" w:rsidRPr="005C6BA5" w:rsidRDefault="00606E5A" w:rsidP="00BD4725">
            <w:pPr>
              <w:rPr>
                <w:sz w:val="18"/>
                <w:szCs w:val="18"/>
              </w:rPr>
            </w:pPr>
          </w:p>
        </w:tc>
        <w:tc>
          <w:tcPr>
            <w:tcW w:w="450" w:type="dxa"/>
          </w:tcPr>
          <w:p w:rsidR="00606E5A" w:rsidRPr="005C6BA5" w:rsidRDefault="00606E5A" w:rsidP="00BD4725">
            <w:pPr>
              <w:rPr>
                <w:sz w:val="18"/>
                <w:szCs w:val="18"/>
              </w:rPr>
            </w:pPr>
          </w:p>
        </w:tc>
        <w:tc>
          <w:tcPr>
            <w:tcW w:w="480" w:type="dxa"/>
            <w:shd w:val="clear" w:color="auto" w:fill="D9D9D9"/>
          </w:tcPr>
          <w:p w:rsidR="00606E5A" w:rsidRPr="005C6BA5" w:rsidRDefault="00606E5A" w:rsidP="00BD4725">
            <w:pPr>
              <w:rPr>
                <w:sz w:val="18"/>
                <w:szCs w:val="18"/>
              </w:rPr>
            </w:pPr>
            <w:r w:rsidRPr="005C6BA5">
              <w:rPr>
                <w:sz w:val="18"/>
                <w:szCs w:val="18"/>
              </w:rPr>
              <w:t>x</w:t>
            </w:r>
          </w:p>
        </w:tc>
        <w:tc>
          <w:tcPr>
            <w:tcW w:w="480" w:type="dxa"/>
          </w:tcPr>
          <w:p w:rsidR="00606E5A" w:rsidRPr="005C6BA5" w:rsidRDefault="00606E5A" w:rsidP="00BD4725">
            <w:pPr>
              <w:rPr>
                <w:sz w:val="18"/>
                <w:szCs w:val="18"/>
              </w:rPr>
            </w:pPr>
          </w:p>
        </w:tc>
        <w:tc>
          <w:tcPr>
            <w:tcW w:w="510" w:type="dxa"/>
          </w:tcPr>
          <w:p w:rsidR="00606E5A" w:rsidRPr="005C6BA5" w:rsidRDefault="00606E5A" w:rsidP="00BD4725">
            <w:pPr>
              <w:rPr>
                <w:sz w:val="18"/>
                <w:szCs w:val="18"/>
              </w:rPr>
            </w:pPr>
          </w:p>
        </w:tc>
        <w:tc>
          <w:tcPr>
            <w:tcW w:w="540" w:type="dxa"/>
          </w:tcPr>
          <w:p w:rsidR="00606E5A" w:rsidRPr="005C6BA5" w:rsidRDefault="00606E5A" w:rsidP="00BD4725">
            <w:pPr>
              <w:rPr>
                <w:sz w:val="18"/>
                <w:szCs w:val="18"/>
              </w:rPr>
            </w:pPr>
          </w:p>
        </w:tc>
        <w:tc>
          <w:tcPr>
            <w:tcW w:w="450" w:type="dxa"/>
          </w:tcPr>
          <w:p w:rsidR="00606E5A" w:rsidRPr="005C6BA5" w:rsidRDefault="00606E5A" w:rsidP="00BD4725">
            <w:pPr>
              <w:rPr>
                <w:sz w:val="18"/>
                <w:szCs w:val="18"/>
              </w:rPr>
            </w:pPr>
          </w:p>
        </w:tc>
        <w:tc>
          <w:tcPr>
            <w:tcW w:w="540" w:type="dxa"/>
          </w:tcPr>
          <w:p w:rsidR="00606E5A" w:rsidRPr="005C6BA5" w:rsidRDefault="00606E5A" w:rsidP="00BD4725">
            <w:pPr>
              <w:rPr>
                <w:sz w:val="18"/>
                <w:szCs w:val="18"/>
              </w:rPr>
            </w:pPr>
          </w:p>
        </w:tc>
        <w:tc>
          <w:tcPr>
            <w:tcW w:w="480" w:type="dxa"/>
            <w:shd w:val="clear" w:color="auto" w:fill="D9D9D9"/>
          </w:tcPr>
          <w:p w:rsidR="00606E5A" w:rsidRPr="005C6BA5" w:rsidRDefault="00606E5A" w:rsidP="00BD4725">
            <w:pPr>
              <w:rPr>
                <w:sz w:val="18"/>
                <w:szCs w:val="18"/>
              </w:rPr>
            </w:pPr>
            <w:r w:rsidRPr="005C6BA5">
              <w:rPr>
                <w:sz w:val="18"/>
                <w:szCs w:val="18"/>
              </w:rPr>
              <w:t>x</w:t>
            </w:r>
          </w:p>
        </w:tc>
        <w:tc>
          <w:tcPr>
            <w:tcW w:w="5520" w:type="dxa"/>
          </w:tcPr>
          <w:p w:rsidR="00606E5A" w:rsidRPr="005C6BA5" w:rsidRDefault="00606E5A" w:rsidP="008018F7">
            <w:pPr>
              <w:rPr>
                <w:sz w:val="18"/>
                <w:szCs w:val="18"/>
              </w:rPr>
            </w:pPr>
            <w:r w:rsidRPr="005C6BA5">
              <w:rPr>
                <w:sz w:val="18"/>
                <w:szCs w:val="18"/>
              </w:rPr>
              <w:t>Joint coordination with SUNGO and other stakeholders and CSOs to share experiences, best practices and new innovative projects.  Part of implementation may be tendered.</w:t>
            </w:r>
          </w:p>
        </w:tc>
      </w:tr>
      <w:tr w:rsidR="00606E5A" w:rsidRPr="005C6BA5" w:rsidTr="007C4834">
        <w:tblPrEx>
          <w:tblLook w:val="01E0" w:firstRow="1" w:lastRow="1" w:firstColumn="1" w:lastColumn="1" w:noHBand="0" w:noVBand="0"/>
        </w:tblPrEx>
        <w:trPr>
          <w:trHeight w:val="454"/>
        </w:trPr>
        <w:tc>
          <w:tcPr>
            <w:tcW w:w="480" w:type="dxa"/>
            <w:vAlign w:val="center"/>
          </w:tcPr>
          <w:p w:rsidR="00606E5A" w:rsidRPr="005C6BA5" w:rsidRDefault="00606E5A" w:rsidP="00BD4725">
            <w:pPr>
              <w:jc w:val="center"/>
              <w:rPr>
                <w:b/>
                <w:bCs/>
                <w:sz w:val="18"/>
                <w:szCs w:val="18"/>
              </w:rPr>
            </w:pPr>
            <w:r w:rsidRPr="005C6BA5">
              <w:rPr>
                <w:b/>
                <w:bCs/>
                <w:sz w:val="18"/>
                <w:szCs w:val="18"/>
              </w:rPr>
              <w:t>11</w:t>
            </w:r>
          </w:p>
        </w:tc>
        <w:tc>
          <w:tcPr>
            <w:tcW w:w="3120" w:type="dxa"/>
            <w:vAlign w:val="center"/>
          </w:tcPr>
          <w:p w:rsidR="00606E5A" w:rsidRPr="005C6BA5" w:rsidRDefault="00606E5A" w:rsidP="00BD4725">
            <w:pPr>
              <w:rPr>
                <w:sz w:val="18"/>
                <w:szCs w:val="18"/>
              </w:rPr>
            </w:pPr>
            <w:r w:rsidRPr="005C6BA5">
              <w:rPr>
                <w:sz w:val="18"/>
                <w:szCs w:val="18"/>
              </w:rPr>
              <w:t>Implement Code of Good Practice, Information &amp; Liaison to CSOs</w:t>
            </w:r>
          </w:p>
        </w:tc>
        <w:tc>
          <w:tcPr>
            <w:tcW w:w="480" w:type="dxa"/>
          </w:tcPr>
          <w:p w:rsidR="00606E5A" w:rsidRPr="005C6BA5" w:rsidRDefault="00606E5A" w:rsidP="00BD4725">
            <w:pPr>
              <w:rPr>
                <w:sz w:val="18"/>
                <w:szCs w:val="18"/>
                <w:lang w:val="en-GB"/>
              </w:rPr>
            </w:pPr>
          </w:p>
          <w:p w:rsidR="00606E5A" w:rsidRPr="005C6BA5" w:rsidRDefault="00606E5A" w:rsidP="00BD4725">
            <w:pPr>
              <w:rPr>
                <w:sz w:val="18"/>
                <w:szCs w:val="18"/>
                <w:lang w:val="en-GB"/>
              </w:rPr>
            </w:pPr>
          </w:p>
        </w:tc>
        <w:tc>
          <w:tcPr>
            <w:tcW w:w="480" w:type="dxa"/>
          </w:tcPr>
          <w:p w:rsidR="00606E5A" w:rsidRPr="005C6BA5" w:rsidRDefault="00606E5A" w:rsidP="00BD4725">
            <w:pPr>
              <w:rPr>
                <w:sz w:val="18"/>
                <w:szCs w:val="18"/>
                <w:lang w:val="en-GB"/>
              </w:rPr>
            </w:pPr>
          </w:p>
        </w:tc>
        <w:tc>
          <w:tcPr>
            <w:tcW w:w="480" w:type="dxa"/>
          </w:tcPr>
          <w:p w:rsidR="00606E5A" w:rsidRPr="005C6BA5" w:rsidRDefault="00E80786" w:rsidP="00BD4725">
            <w:pPr>
              <w:rPr>
                <w:sz w:val="18"/>
                <w:szCs w:val="18"/>
                <w:lang w:val="en-GB"/>
              </w:rPr>
            </w:pPr>
            <w:r>
              <w:rPr>
                <w:noProof/>
                <w:lang w:val="en-AU" w:eastAsia="en-AU"/>
              </w:rPr>
              <mc:AlternateContent>
                <mc:Choice Requires="wps">
                  <w:drawing>
                    <wp:anchor distT="0" distB="0" distL="114300" distR="114300" simplePos="0" relativeHeight="251658752" behindDoc="0" locked="0" layoutInCell="1" allowOverlap="1">
                      <wp:simplePos x="0" y="0"/>
                      <wp:positionH relativeFrom="column">
                        <wp:posOffset>198120</wp:posOffset>
                      </wp:positionH>
                      <wp:positionV relativeFrom="paragraph">
                        <wp:posOffset>177165</wp:posOffset>
                      </wp:positionV>
                      <wp:extent cx="155575" cy="0"/>
                      <wp:effectExtent l="17145" t="53340" r="8255" b="6096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5.6pt;margin-top:13.95pt;width:12.25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">
                      <v:stroke endarrow="block"/>
                    </v:shape>
                  </w:pict>
                </mc:Fallback>
              </mc:AlternateContent>
            </w:r>
          </w:p>
        </w:tc>
        <w:tc>
          <w:tcPr>
            <w:tcW w:w="600" w:type="dxa"/>
          </w:tcPr>
          <w:p w:rsidR="00606E5A" w:rsidRPr="005C6BA5" w:rsidRDefault="00E80786" w:rsidP="00BD4725">
            <w:pPr>
              <w:rPr>
                <w:sz w:val="18"/>
                <w:szCs w:val="18"/>
                <w:highlight w:val="yellow"/>
                <w:lang w:val="en-GB"/>
              </w:rPr>
            </w:pPr>
            <w:r>
              <w:rPr>
                <w:noProof/>
                <w:lang w:val="en-AU" w:eastAsia="en-AU"/>
              </w:rPr>
              <mc:AlternateContent>
                <mc:Choice Requires="wps">
                  <w:drawing>
                    <wp:anchor distT="0" distB="0" distL="114300" distR="114300" simplePos="0" relativeHeight="251649536" behindDoc="1" locked="0" layoutInCell="1" allowOverlap="1">
                      <wp:simplePos x="0" y="0"/>
                      <wp:positionH relativeFrom="column">
                        <wp:posOffset>48895</wp:posOffset>
                      </wp:positionH>
                      <wp:positionV relativeFrom="paragraph">
                        <wp:posOffset>44450</wp:posOffset>
                      </wp:positionV>
                      <wp:extent cx="2914650" cy="219075"/>
                      <wp:effectExtent l="10795" t="6350" r="8255" b="1270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19075"/>
                              </a:xfrm>
                              <a:prstGeom prst="rect">
                                <a:avLst/>
                              </a:prstGeom>
                              <a:solidFill>
                                <a:srgbClr val="FFFFFF"/>
                              </a:solidFill>
                              <a:ln w="9525">
                                <a:solidFill>
                                  <a:srgbClr val="000000"/>
                                </a:solidFill>
                                <a:miter lim="800000"/>
                                <a:headEnd/>
                                <a:tailEnd/>
                              </a:ln>
                            </wps:spPr>
                            <wps:txbx>
                              <w:txbxContent>
                                <w:p w:rsidR="00606E5A" w:rsidRPr="00563C2B" w:rsidRDefault="00606E5A" w:rsidP="00684B5C">
                                  <w:pPr>
                                    <w:jc w:val="center"/>
                                    <w:rPr>
                                      <w:sz w:val="16"/>
                                      <w:szCs w:val="16"/>
                                    </w:rPr>
                                  </w:pPr>
                                  <w:r>
                                    <w:rPr>
                                      <w:sz w:val="16"/>
                                      <w:szCs w:val="16"/>
                                    </w:rPr>
                                    <w:t xml:space="preserve"> SUNGO on going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85pt;margin-top:3.5pt;width:229.5pt;height:17.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">
                      <v:textbox>
                        <w:txbxContent>
                          <w:p w:rsidR="00606E5A" w:rsidRPr="00563C2B" w:rsidRDefault="00606E5A" w:rsidP="00684B5C">
                            <w:pPr>
                              <w:jc w:val="center"/>
                              <w:rPr>
                                <w:sz w:val="16"/>
                                <w:szCs w:val="16"/>
                              </w:rPr>
                            </w:pPr>
                            <w:r>
                              <w:rPr>
                                <w:sz w:val="16"/>
                                <w:szCs w:val="16"/>
                              </w:rPr>
                              <w:t xml:space="preserve"> SUNGO on going</w:t>
                            </w:r>
                          </w:p>
                        </w:txbxContent>
                      </v:textbox>
                    </v:shape>
                  </w:pict>
                </mc:Fallback>
              </mc:AlternateContent>
            </w:r>
          </w:p>
        </w:tc>
        <w:tc>
          <w:tcPr>
            <w:tcW w:w="480" w:type="dxa"/>
          </w:tcPr>
          <w:p w:rsidR="00606E5A" w:rsidRPr="005C6BA5" w:rsidRDefault="00606E5A" w:rsidP="00BD4725">
            <w:pPr>
              <w:rPr>
                <w:sz w:val="18"/>
                <w:szCs w:val="18"/>
                <w:highlight w:val="yellow"/>
                <w:lang w:val="en-GB"/>
              </w:rPr>
            </w:pPr>
          </w:p>
        </w:tc>
        <w:tc>
          <w:tcPr>
            <w:tcW w:w="510" w:type="dxa"/>
          </w:tcPr>
          <w:p w:rsidR="00606E5A" w:rsidRPr="005C6BA5" w:rsidRDefault="00606E5A" w:rsidP="00BD4725">
            <w:pPr>
              <w:rPr>
                <w:sz w:val="18"/>
                <w:szCs w:val="18"/>
                <w:highlight w:val="yellow"/>
                <w:lang w:val="en-GB"/>
              </w:rPr>
            </w:pPr>
          </w:p>
        </w:tc>
        <w:tc>
          <w:tcPr>
            <w:tcW w:w="450" w:type="dxa"/>
          </w:tcPr>
          <w:p w:rsidR="00606E5A" w:rsidRPr="005C6BA5" w:rsidRDefault="00606E5A" w:rsidP="00BD4725">
            <w:pPr>
              <w:rPr>
                <w:sz w:val="18"/>
                <w:szCs w:val="18"/>
                <w:highlight w:val="yellow"/>
                <w:lang w:val="en-GB"/>
              </w:rPr>
            </w:pPr>
          </w:p>
        </w:tc>
        <w:tc>
          <w:tcPr>
            <w:tcW w:w="480" w:type="dxa"/>
          </w:tcPr>
          <w:p w:rsidR="00606E5A" w:rsidRPr="005C6BA5" w:rsidRDefault="00606E5A" w:rsidP="00BD4725">
            <w:pPr>
              <w:rPr>
                <w:sz w:val="18"/>
                <w:szCs w:val="18"/>
                <w:highlight w:val="yellow"/>
                <w:lang w:val="en-GB"/>
              </w:rPr>
            </w:pPr>
          </w:p>
        </w:tc>
        <w:tc>
          <w:tcPr>
            <w:tcW w:w="480" w:type="dxa"/>
          </w:tcPr>
          <w:p w:rsidR="00606E5A" w:rsidRPr="005C6BA5" w:rsidRDefault="00606E5A" w:rsidP="00BD4725">
            <w:pPr>
              <w:rPr>
                <w:sz w:val="18"/>
                <w:szCs w:val="18"/>
                <w:highlight w:val="yellow"/>
                <w:lang w:val="en-GB"/>
              </w:rPr>
            </w:pPr>
          </w:p>
        </w:tc>
        <w:tc>
          <w:tcPr>
            <w:tcW w:w="510" w:type="dxa"/>
          </w:tcPr>
          <w:p w:rsidR="00606E5A" w:rsidRPr="005C6BA5" w:rsidRDefault="00606E5A" w:rsidP="00BD4725">
            <w:pPr>
              <w:rPr>
                <w:sz w:val="18"/>
                <w:szCs w:val="18"/>
                <w:highlight w:val="yellow"/>
                <w:lang w:val="en-GB"/>
              </w:rPr>
            </w:pPr>
          </w:p>
        </w:tc>
        <w:tc>
          <w:tcPr>
            <w:tcW w:w="540" w:type="dxa"/>
          </w:tcPr>
          <w:p w:rsidR="00606E5A" w:rsidRPr="005C6BA5" w:rsidRDefault="00606E5A" w:rsidP="00BD4725">
            <w:pPr>
              <w:rPr>
                <w:sz w:val="18"/>
                <w:szCs w:val="18"/>
                <w:highlight w:val="yellow"/>
                <w:lang w:val="en-GB"/>
              </w:rPr>
            </w:pPr>
          </w:p>
        </w:tc>
        <w:tc>
          <w:tcPr>
            <w:tcW w:w="450" w:type="dxa"/>
          </w:tcPr>
          <w:p w:rsidR="00606E5A" w:rsidRPr="005C6BA5" w:rsidRDefault="00606E5A" w:rsidP="00BD4725">
            <w:pPr>
              <w:rPr>
                <w:sz w:val="18"/>
                <w:szCs w:val="18"/>
                <w:highlight w:val="yellow"/>
                <w:lang w:val="en-GB"/>
              </w:rPr>
            </w:pPr>
          </w:p>
        </w:tc>
        <w:tc>
          <w:tcPr>
            <w:tcW w:w="540" w:type="dxa"/>
          </w:tcPr>
          <w:p w:rsidR="00606E5A" w:rsidRPr="005C6BA5" w:rsidRDefault="00E80786" w:rsidP="00BD4725">
            <w:pPr>
              <w:rPr>
                <w:sz w:val="18"/>
                <w:szCs w:val="18"/>
                <w:lang w:val="en-GB"/>
              </w:rPr>
            </w:pPr>
            <w:r>
              <w:rPr>
                <w:noProof/>
                <w:lang w:val="en-AU" w:eastAsia="en-AU"/>
              </w:rPr>
              <mc:AlternateContent>
                <mc:Choice Requires="wps">
                  <w:drawing>
                    <wp:anchor distT="0" distB="0" distL="114300" distR="114300" simplePos="0" relativeHeight="251654656" behindDoc="0" locked="0" layoutInCell="1" allowOverlap="1">
                      <wp:simplePos x="0" y="0"/>
                      <wp:positionH relativeFrom="column">
                        <wp:posOffset>220345</wp:posOffset>
                      </wp:positionH>
                      <wp:positionV relativeFrom="paragraph">
                        <wp:posOffset>177165</wp:posOffset>
                      </wp:positionV>
                      <wp:extent cx="149225" cy="0"/>
                      <wp:effectExtent l="10795" t="53340" r="20955" b="6096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7.35pt;margin-top:13.95pt;width:11.7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">
                      <v:stroke endarrow="block"/>
                    </v:shape>
                  </w:pict>
                </mc:Fallback>
              </mc:AlternateContent>
            </w:r>
          </w:p>
        </w:tc>
        <w:tc>
          <w:tcPr>
            <w:tcW w:w="480" w:type="dxa"/>
          </w:tcPr>
          <w:p w:rsidR="00606E5A" w:rsidRPr="005C6BA5" w:rsidRDefault="00606E5A" w:rsidP="00BD4725">
            <w:pPr>
              <w:rPr>
                <w:sz w:val="18"/>
                <w:szCs w:val="18"/>
                <w:lang w:val="en-GB"/>
              </w:rPr>
            </w:pPr>
          </w:p>
        </w:tc>
        <w:tc>
          <w:tcPr>
            <w:tcW w:w="5520" w:type="dxa"/>
          </w:tcPr>
          <w:p w:rsidR="00606E5A" w:rsidRPr="005C6BA5" w:rsidRDefault="00606E5A" w:rsidP="00BD4725">
            <w:pPr>
              <w:rPr>
                <w:sz w:val="18"/>
                <w:szCs w:val="18"/>
              </w:rPr>
            </w:pPr>
            <w:r w:rsidRPr="005C6BA5">
              <w:rPr>
                <w:sz w:val="18"/>
                <w:szCs w:val="18"/>
              </w:rPr>
              <w:t xml:space="preserve">2011/2012 contract to </w:t>
            </w:r>
            <w:proofErr w:type="gramStart"/>
            <w:r w:rsidRPr="005C6BA5">
              <w:rPr>
                <w:sz w:val="18"/>
                <w:szCs w:val="18"/>
              </w:rPr>
              <w:t>SUNGO  to</w:t>
            </w:r>
            <w:proofErr w:type="gramEnd"/>
            <w:r w:rsidRPr="005C6BA5">
              <w:rPr>
                <w:sz w:val="18"/>
                <w:szCs w:val="18"/>
              </w:rPr>
              <w:t xml:space="preserve"> implement Code of Good Practice, gathers data, compiles results.</w:t>
            </w:r>
            <w:r w:rsidRPr="005C6BA5">
              <w:rPr>
                <w:i/>
                <w:iCs/>
                <w:sz w:val="18"/>
                <w:szCs w:val="18"/>
              </w:rPr>
              <w:t xml:space="preserve"> </w:t>
            </w:r>
            <w:r w:rsidRPr="005C6BA5">
              <w:rPr>
                <w:sz w:val="18"/>
                <w:szCs w:val="18"/>
              </w:rPr>
              <w:t xml:space="preserve">  SUNGO to provide networking</w:t>
            </w:r>
            <w:proofErr w:type="gramStart"/>
            <w:r w:rsidRPr="005C6BA5">
              <w:rPr>
                <w:sz w:val="18"/>
                <w:szCs w:val="18"/>
              </w:rPr>
              <w:t>,  information</w:t>
            </w:r>
            <w:proofErr w:type="gramEnd"/>
            <w:r w:rsidRPr="005C6BA5">
              <w:rPr>
                <w:sz w:val="18"/>
                <w:szCs w:val="18"/>
              </w:rPr>
              <w:t xml:space="preserve"> and liaison services to CSOs against their strategic plan.</w:t>
            </w:r>
          </w:p>
        </w:tc>
      </w:tr>
      <w:tr w:rsidR="00606E5A" w:rsidRPr="005C6BA5" w:rsidTr="007C4834">
        <w:tblPrEx>
          <w:tblLook w:val="01E0" w:firstRow="1" w:lastRow="1" w:firstColumn="1" w:lastColumn="1" w:noHBand="0" w:noVBand="0"/>
        </w:tblPrEx>
        <w:trPr>
          <w:trHeight w:val="593"/>
        </w:trPr>
        <w:tc>
          <w:tcPr>
            <w:tcW w:w="480" w:type="dxa"/>
            <w:vAlign w:val="center"/>
          </w:tcPr>
          <w:p w:rsidR="00606E5A" w:rsidRPr="005C6BA5" w:rsidRDefault="00606E5A" w:rsidP="00BD4725">
            <w:pPr>
              <w:jc w:val="center"/>
              <w:rPr>
                <w:b/>
                <w:bCs/>
                <w:sz w:val="18"/>
                <w:szCs w:val="18"/>
              </w:rPr>
            </w:pPr>
            <w:r w:rsidRPr="005C6BA5">
              <w:rPr>
                <w:b/>
                <w:bCs/>
                <w:sz w:val="18"/>
                <w:szCs w:val="18"/>
              </w:rPr>
              <w:t>12</w:t>
            </w:r>
          </w:p>
        </w:tc>
        <w:tc>
          <w:tcPr>
            <w:tcW w:w="3120" w:type="dxa"/>
            <w:vAlign w:val="center"/>
          </w:tcPr>
          <w:p w:rsidR="00606E5A" w:rsidRPr="005C6BA5" w:rsidRDefault="00606E5A" w:rsidP="00BD4725">
            <w:pPr>
              <w:rPr>
                <w:sz w:val="18"/>
                <w:szCs w:val="18"/>
              </w:rPr>
            </w:pPr>
            <w:r w:rsidRPr="005C6BA5">
              <w:rPr>
                <w:sz w:val="18"/>
                <w:szCs w:val="18"/>
              </w:rPr>
              <w:t>Mentoring &amp; Support for CSOs</w:t>
            </w:r>
          </w:p>
        </w:tc>
        <w:tc>
          <w:tcPr>
            <w:tcW w:w="480" w:type="dxa"/>
          </w:tcPr>
          <w:p w:rsidR="00606E5A" w:rsidRPr="005C6BA5" w:rsidRDefault="00606E5A" w:rsidP="00BD4725">
            <w:pPr>
              <w:rPr>
                <w:sz w:val="18"/>
                <w:szCs w:val="18"/>
              </w:rPr>
            </w:pPr>
            <w:r w:rsidRPr="005C6BA5">
              <w:rPr>
                <w:sz w:val="18"/>
                <w:szCs w:val="18"/>
              </w:rPr>
              <w:t>2.5</w:t>
            </w:r>
          </w:p>
        </w:tc>
        <w:tc>
          <w:tcPr>
            <w:tcW w:w="480" w:type="dxa"/>
          </w:tcPr>
          <w:p w:rsidR="00606E5A" w:rsidRPr="005C6BA5" w:rsidRDefault="00606E5A" w:rsidP="00BD4725">
            <w:pPr>
              <w:rPr>
                <w:sz w:val="18"/>
                <w:szCs w:val="18"/>
              </w:rPr>
            </w:pPr>
          </w:p>
        </w:tc>
        <w:tc>
          <w:tcPr>
            <w:tcW w:w="480" w:type="dxa"/>
          </w:tcPr>
          <w:p w:rsidR="00606E5A" w:rsidRPr="005C6BA5" w:rsidRDefault="00E80786" w:rsidP="00BD4725">
            <w:pPr>
              <w:rPr>
                <w:sz w:val="18"/>
                <w:szCs w:val="18"/>
              </w:rPr>
            </w:pPr>
            <w:r>
              <w:rPr>
                <w:noProof/>
                <w:lang w:val="en-AU" w:eastAsia="en-AU"/>
              </w:rPr>
              <mc:AlternateContent>
                <mc:Choice Requires="wps">
                  <w:drawing>
                    <wp:anchor distT="0" distB="0" distL="114300" distR="114300" simplePos="0" relativeHeight="251659776" behindDoc="0" locked="0" layoutInCell="1" allowOverlap="1">
                      <wp:simplePos x="0" y="0"/>
                      <wp:positionH relativeFrom="column">
                        <wp:posOffset>198120</wp:posOffset>
                      </wp:positionH>
                      <wp:positionV relativeFrom="paragraph">
                        <wp:posOffset>158750</wp:posOffset>
                      </wp:positionV>
                      <wp:extent cx="155575" cy="0"/>
                      <wp:effectExtent l="17145" t="53975" r="8255" b="60325"/>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5.6pt;margin-top:12.5pt;width:12.25pt;height:0;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">
                      <v:stroke endarrow="block"/>
                    </v:shape>
                  </w:pict>
                </mc:Fallback>
              </mc:AlternateContent>
            </w:r>
          </w:p>
        </w:tc>
        <w:tc>
          <w:tcPr>
            <w:tcW w:w="600" w:type="dxa"/>
          </w:tcPr>
          <w:p w:rsidR="00606E5A" w:rsidRPr="005C6BA5" w:rsidRDefault="00E80786" w:rsidP="00BD4725">
            <w:pPr>
              <w:rPr>
                <w:sz w:val="18"/>
                <w:szCs w:val="18"/>
                <w:highlight w:val="yellow"/>
              </w:rPr>
            </w:pPr>
            <w:r>
              <w:rPr>
                <w:noProof/>
                <w:lang w:val="en-AU" w:eastAsia="en-AU"/>
              </w:rPr>
              <mc:AlternateContent>
                <mc:Choice Requires="wps">
                  <w:drawing>
                    <wp:anchor distT="0" distB="0" distL="114300" distR="114300" simplePos="0" relativeHeight="251650560" behindDoc="1" locked="0" layoutInCell="1" allowOverlap="1">
                      <wp:simplePos x="0" y="0"/>
                      <wp:positionH relativeFrom="column">
                        <wp:posOffset>48895</wp:posOffset>
                      </wp:positionH>
                      <wp:positionV relativeFrom="paragraph">
                        <wp:posOffset>44450</wp:posOffset>
                      </wp:positionV>
                      <wp:extent cx="2914650" cy="219075"/>
                      <wp:effectExtent l="10795" t="6350" r="8255" b="1270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19075"/>
                              </a:xfrm>
                              <a:prstGeom prst="rect">
                                <a:avLst/>
                              </a:prstGeom>
                              <a:solidFill>
                                <a:srgbClr val="FFFFFF"/>
                              </a:solidFill>
                              <a:ln w="9525">
                                <a:solidFill>
                                  <a:srgbClr val="000000"/>
                                </a:solidFill>
                                <a:miter lim="800000"/>
                                <a:headEnd/>
                                <a:tailEnd/>
                              </a:ln>
                            </wps:spPr>
                            <wps:txbx>
                              <w:txbxContent>
                                <w:p w:rsidR="00606E5A" w:rsidRPr="00563C2B" w:rsidRDefault="00606E5A" w:rsidP="00684B5C">
                                  <w:pPr>
                                    <w:jc w:val="center"/>
                                    <w:rPr>
                                      <w:sz w:val="16"/>
                                      <w:szCs w:val="16"/>
                                    </w:rPr>
                                  </w:pPr>
                                  <w:r>
                                    <w:rPr>
                                      <w:sz w:val="16"/>
                                      <w:szCs w:val="16"/>
                                    </w:rPr>
                                    <w:t xml:space="preserve"> SUNGO on going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3.85pt;margin-top:3.5pt;width:229.5pt;height:1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">
                      <v:textbox>
                        <w:txbxContent>
                          <w:p w:rsidR="00606E5A" w:rsidRPr="00563C2B" w:rsidRDefault="00606E5A" w:rsidP="00684B5C">
                            <w:pPr>
                              <w:jc w:val="center"/>
                              <w:rPr>
                                <w:sz w:val="16"/>
                                <w:szCs w:val="16"/>
                              </w:rPr>
                            </w:pPr>
                            <w:r>
                              <w:rPr>
                                <w:sz w:val="16"/>
                                <w:szCs w:val="16"/>
                              </w:rPr>
                              <w:t xml:space="preserve"> SUNGO on going</w:t>
                            </w:r>
                          </w:p>
                        </w:txbxContent>
                      </v:textbox>
                    </v:shape>
                  </w:pict>
                </mc:Fallback>
              </mc:AlternateContent>
            </w:r>
          </w:p>
        </w:tc>
        <w:tc>
          <w:tcPr>
            <w:tcW w:w="480" w:type="dxa"/>
          </w:tcPr>
          <w:p w:rsidR="00606E5A" w:rsidRPr="005C6BA5" w:rsidRDefault="00606E5A" w:rsidP="00BD4725">
            <w:pPr>
              <w:rPr>
                <w:sz w:val="18"/>
                <w:szCs w:val="18"/>
                <w:highlight w:val="yellow"/>
              </w:rPr>
            </w:pPr>
          </w:p>
        </w:tc>
        <w:tc>
          <w:tcPr>
            <w:tcW w:w="510" w:type="dxa"/>
          </w:tcPr>
          <w:p w:rsidR="00606E5A" w:rsidRPr="005C6BA5" w:rsidRDefault="00606E5A" w:rsidP="00BD4725">
            <w:pPr>
              <w:rPr>
                <w:sz w:val="18"/>
                <w:szCs w:val="18"/>
                <w:highlight w:val="yellow"/>
              </w:rPr>
            </w:pPr>
          </w:p>
        </w:tc>
        <w:tc>
          <w:tcPr>
            <w:tcW w:w="450" w:type="dxa"/>
          </w:tcPr>
          <w:p w:rsidR="00606E5A" w:rsidRPr="005C6BA5" w:rsidRDefault="00606E5A" w:rsidP="00BD4725">
            <w:pPr>
              <w:rPr>
                <w:sz w:val="18"/>
                <w:szCs w:val="18"/>
                <w:highlight w:val="yellow"/>
              </w:rPr>
            </w:pPr>
          </w:p>
        </w:tc>
        <w:tc>
          <w:tcPr>
            <w:tcW w:w="480" w:type="dxa"/>
          </w:tcPr>
          <w:p w:rsidR="00606E5A" w:rsidRPr="005C6BA5" w:rsidRDefault="00606E5A" w:rsidP="00BD4725">
            <w:pPr>
              <w:rPr>
                <w:sz w:val="18"/>
                <w:szCs w:val="18"/>
                <w:highlight w:val="yellow"/>
              </w:rPr>
            </w:pPr>
          </w:p>
        </w:tc>
        <w:tc>
          <w:tcPr>
            <w:tcW w:w="480" w:type="dxa"/>
          </w:tcPr>
          <w:p w:rsidR="00606E5A" w:rsidRPr="005C6BA5" w:rsidRDefault="00606E5A" w:rsidP="00BD4725">
            <w:pPr>
              <w:rPr>
                <w:sz w:val="18"/>
                <w:szCs w:val="18"/>
                <w:highlight w:val="yellow"/>
              </w:rPr>
            </w:pPr>
          </w:p>
        </w:tc>
        <w:tc>
          <w:tcPr>
            <w:tcW w:w="510" w:type="dxa"/>
          </w:tcPr>
          <w:p w:rsidR="00606E5A" w:rsidRPr="005C6BA5" w:rsidRDefault="00606E5A" w:rsidP="00BD4725">
            <w:pPr>
              <w:rPr>
                <w:sz w:val="18"/>
                <w:szCs w:val="18"/>
                <w:highlight w:val="yellow"/>
              </w:rPr>
            </w:pPr>
          </w:p>
        </w:tc>
        <w:tc>
          <w:tcPr>
            <w:tcW w:w="540" w:type="dxa"/>
          </w:tcPr>
          <w:p w:rsidR="00606E5A" w:rsidRPr="005C6BA5" w:rsidRDefault="00606E5A" w:rsidP="00BD4725">
            <w:pPr>
              <w:rPr>
                <w:sz w:val="18"/>
                <w:szCs w:val="18"/>
                <w:highlight w:val="yellow"/>
              </w:rPr>
            </w:pPr>
          </w:p>
        </w:tc>
        <w:tc>
          <w:tcPr>
            <w:tcW w:w="450" w:type="dxa"/>
          </w:tcPr>
          <w:p w:rsidR="00606E5A" w:rsidRPr="005C6BA5" w:rsidRDefault="00606E5A" w:rsidP="00BD4725">
            <w:pPr>
              <w:rPr>
                <w:sz w:val="18"/>
                <w:szCs w:val="18"/>
                <w:highlight w:val="yellow"/>
              </w:rPr>
            </w:pPr>
          </w:p>
        </w:tc>
        <w:tc>
          <w:tcPr>
            <w:tcW w:w="540" w:type="dxa"/>
          </w:tcPr>
          <w:p w:rsidR="00606E5A" w:rsidRPr="005C6BA5" w:rsidRDefault="00E80786" w:rsidP="00BD4725">
            <w:pPr>
              <w:rPr>
                <w:sz w:val="18"/>
                <w:szCs w:val="18"/>
              </w:rPr>
            </w:pPr>
            <w:r>
              <w:rPr>
                <w:noProof/>
                <w:lang w:val="en-AU" w:eastAsia="en-AU"/>
              </w:rPr>
              <mc:AlternateContent>
                <mc:Choice Requires="wps">
                  <w:drawing>
                    <wp:anchor distT="0" distB="0" distL="114300" distR="114300" simplePos="0" relativeHeight="251655680" behindDoc="0" locked="0" layoutInCell="1" allowOverlap="1">
                      <wp:simplePos x="0" y="0"/>
                      <wp:positionH relativeFrom="column">
                        <wp:posOffset>220345</wp:posOffset>
                      </wp:positionH>
                      <wp:positionV relativeFrom="paragraph">
                        <wp:posOffset>168275</wp:posOffset>
                      </wp:positionV>
                      <wp:extent cx="149225" cy="0"/>
                      <wp:effectExtent l="10795" t="53975" r="20955" b="60325"/>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7.35pt;margin-top:13.25pt;width:11.7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">
                      <v:stroke endarrow="block"/>
                    </v:shape>
                  </w:pict>
                </mc:Fallback>
              </mc:AlternateContent>
            </w:r>
          </w:p>
        </w:tc>
        <w:tc>
          <w:tcPr>
            <w:tcW w:w="480" w:type="dxa"/>
          </w:tcPr>
          <w:p w:rsidR="00606E5A" w:rsidRPr="005C6BA5" w:rsidRDefault="00606E5A" w:rsidP="00BD4725">
            <w:pPr>
              <w:rPr>
                <w:sz w:val="18"/>
                <w:szCs w:val="18"/>
              </w:rPr>
            </w:pPr>
          </w:p>
        </w:tc>
        <w:tc>
          <w:tcPr>
            <w:tcW w:w="5520" w:type="dxa"/>
          </w:tcPr>
          <w:p w:rsidR="00606E5A" w:rsidRPr="005C6BA5" w:rsidRDefault="00606E5A" w:rsidP="004A403C">
            <w:pPr>
              <w:rPr>
                <w:sz w:val="18"/>
                <w:szCs w:val="18"/>
              </w:rPr>
            </w:pPr>
            <w:r w:rsidRPr="005C6BA5">
              <w:rPr>
                <w:sz w:val="18"/>
                <w:szCs w:val="18"/>
              </w:rPr>
              <w:t>SUNGO in coordination with CSSP to provide application awareness and mentoring (all Categories) to CSOs.  Designs &amp; implements training workshop and provides f/up on applicants.</w:t>
            </w:r>
          </w:p>
        </w:tc>
      </w:tr>
      <w:tr w:rsidR="00606E5A" w:rsidRPr="005C6BA5" w:rsidTr="007C4834">
        <w:trPr>
          <w:trHeight w:val="499"/>
        </w:trPr>
        <w:tc>
          <w:tcPr>
            <w:tcW w:w="480" w:type="dxa"/>
            <w:vAlign w:val="center"/>
          </w:tcPr>
          <w:p w:rsidR="00606E5A" w:rsidRPr="005C6BA5" w:rsidRDefault="00606E5A" w:rsidP="00BD4725">
            <w:pPr>
              <w:jc w:val="center"/>
              <w:rPr>
                <w:b/>
                <w:bCs/>
                <w:sz w:val="18"/>
                <w:szCs w:val="18"/>
              </w:rPr>
            </w:pPr>
            <w:r w:rsidRPr="005C6BA5">
              <w:rPr>
                <w:b/>
                <w:bCs/>
                <w:sz w:val="18"/>
                <w:szCs w:val="18"/>
              </w:rPr>
              <w:t>13</w:t>
            </w:r>
          </w:p>
        </w:tc>
        <w:tc>
          <w:tcPr>
            <w:tcW w:w="3120" w:type="dxa"/>
            <w:vAlign w:val="center"/>
          </w:tcPr>
          <w:p w:rsidR="00606E5A" w:rsidRPr="005C6BA5" w:rsidRDefault="00606E5A" w:rsidP="00BD4725">
            <w:pPr>
              <w:rPr>
                <w:sz w:val="18"/>
                <w:szCs w:val="18"/>
              </w:rPr>
            </w:pPr>
            <w:r w:rsidRPr="005C6BA5">
              <w:rPr>
                <w:sz w:val="18"/>
                <w:szCs w:val="18"/>
              </w:rPr>
              <w:t xml:space="preserve"> Community Research, Advocacy &amp; related activities</w:t>
            </w:r>
          </w:p>
        </w:tc>
        <w:tc>
          <w:tcPr>
            <w:tcW w:w="480" w:type="dxa"/>
          </w:tcPr>
          <w:p w:rsidR="00606E5A" w:rsidRPr="005C6BA5" w:rsidRDefault="00606E5A" w:rsidP="00BD4725">
            <w:pPr>
              <w:rPr>
                <w:sz w:val="18"/>
                <w:szCs w:val="18"/>
                <w:lang w:val="en-GB"/>
              </w:rPr>
            </w:pPr>
          </w:p>
          <w:p w:rsidR="00606E5A" w:rsidRPr="005C6BA5" w:rsidRDefault="00606E5A" w:rsidP="00BD4725">
            <w:pPr>
              <w:rPr>
                <w:sz w:val="18"/>
                <w:szCs w:val="18"/>
              </w:rPr>
            </w:pPr>
            <w:r w:rsidRPr="005C6BA5">
              <w:rPr>
                <w:sz w:val="18"/>
                <w:szCs w:val="18"/>
              </w:rPr>
              <w:t>3.2</w:t>
            </w:r>
          </w:p>
        </w:tc>
        <w:tc>
          <w:tcPr>
            <w:tcW w:w="480" w:type="dxa"/>
          </w:tcPr>
          <w:p w:rsidR="00606E5A" w:rsidRPr="005C6BA5" w:rsidRDefault="00606E5A" w:rsidP="00BD4725">
            <w:pPr>
              <w:rPr>
                <w:sz w:val="18"/>
                <w:szCs w:val="18"/>
              </w:rPr>
            </w:pPr>
          </w:p>
        </w:tc>
        <w:tc>
          <w:tcPr>
            <w:tcW w:w="480" w:type="dxa"/>
          </w:tcPr>
          <w:p w:rsidR="00606E5A" w:rsidRPr="005C6BA5" w:rsidRDefault="00E80786" w:rsidP="00BD4725">
            <w:pPr>
              <w:rPr>
                <w:sz w:val="18"/>
                <w:szCs w:val="18"/>
              </w:rPr>
            </w:pPr>
            <w:r>
              <w:rPr>
                <w:noProof/>
                <w:lang w:val="en-AU" w:eastAsia="en-AU"/>
              </w:rPr>
              <mc:AlternateContent>
                <mc:Choice Requires="wps">
                  <w:drawing>
                    <wp:anchor distT="0" distB="0" distL="114300" distR="114300" simplePos="0" relativeHeight="251660800" behindDoc="0" locked="0" layoutInCell="1" allowOverlap="1">
                      <wp:simplePos x="0" y="0"/>
                      <wp:positionH relativeFrom="column">
                        <wp:posOffset>198120</wp:posOffset>
                      </wp:positionH>
                      <wp:positionV relativeFrom="paragraph">
                        <wp:posOffset>156845</wp:posOffset>
                      </wp:positionV>
                      <wp:extent cx="155575" cy="635"/>
                      <wp:effectExtent l="17145" t="52070" r="8255" b="6159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5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5.6pt;margin-top:12.35pt;width:12.25pt;height:.0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">
                      <v:stroke endarrow="block"/>
                    </v:shape>
                  </w:pict>
                </mc:Fallback>
              </mc:AlternateContent>
            </w:r>
          </w:p>
        </w:tc>
        <w:tc>
          <w:tcPr>
            <w:tcW w:w="600" w:type="dxa"/>
          </w:tcPr>
          <w:p w:rsidR="00606E5A" w:rsidRPr="005C6BA5" w:rsidRDefault="00E80786" w:rsidP="00BD4725">
            <w:pPr>
              <w:rPr>
                <w:sz w:val="18"/>
                <w:szCs w:val="18"/>
              </w:rPr>
            </w:pPr>
            <w:r>
              <w:rPr>
                <w:noProof/>
                <w:lang w:val="en-AU" w:eastAsia="en-AU"/>
              </w:rPr>
              <mc:AlternateContent>
                <mc:Choice Requires="wps">
                  <w:drawing>
                    <wp:anchor distT="0" distB="0" distL="114300" distR="114300" simplePos="0" relativeHeight="251651584" behindDoc="1" locked="0" layoutInCell="1" allowOverlap="1">
                      <wp:simplePos x="0" y="0"/>
                      <wp:positionH relativeFrom="column">
                        <wp:posOffset>48895</wp:posOffset>
                      </wp:positionH>
                      <wp:positionV relativeFrom="paragraph">
                        <wp:posOffset>44450</wp:posOffset>
                      </wp:positionV>
                      <wp:extent cx="2914650" cy="219075"/>
                      <wp:effectExtent l="10795" t="6350" r="8255" b="1270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19075"/>
                              </a:xfrm>
                              <a:prstGeom prst="rect">
                                <a:avLst/>
                              </a:prstGeom>
                              <a:solidFill>
                                <a:srgbClr val="FFFFFF"/>
                              </a:solidFill>
                              <a:ln w="9525">
                                <a:solidFill>
                                  <a:srgbClr val="000000"/>
                                </a:solidFill>
                                <a:miter lim="800000"/>
                                <a:headEnd/>
                                <a:tailEnd/>
                              </a:ln>
                            </wps:spPr>
                            <wps:txbx>
                              <w:txbxContent>
                                <w:p w:rsidR="00606E5A" w:rsidRPr="00C11B19" w:rsidRDefault="00606E5A" w:rsidP="00684B5C">
                                  <w:pPr>
                                    <w:jc w:val="center"/>
                                    <w:rPr>
                                      <w:sz w:val="16"/>
                                      <w:szCs w:val="16"/>
                                      <w:lang w:val="en-GB"/>
                                    </w:rPr>
                                  </w:pPr>
                                  <w:r>
                                    <w:rPr>
                                      <w:sz w:val="16"/>
                                      <w:szCs w:val="16"/>
                                      <w:lang w:val="en-GB"/>
                                    </w:rPr>
                                    <w:t>Contracts to service providers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3.85pt;margin-top:3.5pt;width:229.5pt;height:1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">
                      <v:textbox>
                        <w:txbxContent>
                          <w:p w:rsidR="00606E5A" w:rsidRPr="00C11B19" w:rsidRDefault="00606E5A" w:rsidP="00684B5C">
                            <w:pPr>
                              <w:jc w:val="center"/>
                              <w:rPr>
                                <w:sz w:val="16"/>
                                <w:szCs w:val="16"/>
                                <w:lang w:val="en-GB"/>
                              </w:rPr>
                            </w:pPr>
                            <w:r>
                              <w:rPr>
                                <w:sz w:val="16"/>
                                <w:szCs w:val="16"/>
                                <w:lang w:val="en-GB"/>
                              </w:rPr>
                              <w:t>Contracts to service providers</w:t>
                            </w:r>
                          </w:p>
                        </w:txbxContent>
                      </v:textbox>
                    </v:shape>
                  </w:pict>
                </mc:Fallback>
              </mc:AlternateContent>
            </w:r>
          </w:p>
        </w:tc>
        <w:tc>
          <w:tcPr>
            <w:tcW w:w="480" w:type="dxa"/>
          </w:tcPr>
          <w:p w:rsidR="00606E5A" w:rsidRPr="005C6BA5" w:rsidRDefault="00606E5A" w:rsidP="00BD4725">
            <w:pPr>
              <w:rPr>
                <w:sz w:val="18"/>
                <w:szCs w:val="18"/>
              </w:rPr>
            </w:pPr>
          </w:p>
        </w:tc>
        <w:tc>
          <w:tcPr>
            <w:tcW w:w="510" w:type="dxa"/>
          </w:tcPr>
          <w:p w:rsidR="00606E5A" w:rsidRPr="005C6BA5" w:rsidRDefault="00606E5A" w:rsidP="00BD4725">
            <w:pPr>
              <w:rPr>
                <w:sz w:val="18"/>
                <w:szCs w:val="18"/>
              </w:rPr>
            </w:pPr>
          </w:p>
        </w:tc>
        <w:tc>
          <w:tcPr>
            <w:tcW w:w="450" w:type="dxa"/>
          </w:tcPr>
          <w:p w:rsidR="00606E5A" w:rsidRPr="005C6BA5" w:rsidRDefault="00606E5A" w:rsidP="00BD4725">
            <w:pPr>
              <w:rPr>
                <w:sz w:val="18"/>
                <w:szCs w:val="18"/>
              </w:rPr>
            </w:pPr>
          </w:p>
        </w:tc>
        <w:tc>
          <w:tcPr>
            <w:tcW w:w="480" w:type="dxa"/>
          </w:tcPr>
          <w:p w:rsidR="00606E5A" w:rsidRPr="005C6BA5" w:rsidRDefault="00606E5A" w:rsidP="00BD4725">
            <w:pPr>
              <w:rPr>
                <w:sz w:val="18"/>
                <w:szCs w:val="18"/>
              </w:rPr>
            </w:pPr>
          </w:p>
        </w:tc>
        <w:tc>
          <w:tcPr>
            <w:tcW w:w="480" w:type="dxa"/>
          </w:tcPr>
          <w:p w:rsidR="00606E5A" w:rsidRPr="005C6BA5" w:rsidRDefault="00606E5A" w:rsidP="00BD4725">
            <w:pPr>
              <w:rPr>
                <w:sz w:val="18"/>
                <w:szCs w:val="18"/>
              </w:rPr>
            </w:pPr>
          </w:p>
        </w:tc>
        <w:tc>
          <w:tcPr>
            <w:tcW w:w="510" w:type="dxa"/>
          </w:tcPr>
          <w:p w:rsidR="00606E5A" w:rsidRPr="005C6BA5" w:rsidRDefault="00606E5A" w:rsidP="00BD4725">
            <w:pPr>
              <w:rPr>
                <w:sz w:val="18"/>
                <w:szCs w:val="18"/>
              </w:rPr>
            </w:pPr>
          </w:p>
        </w:tc>
        <w:tc>
          <w:tcPr>
            <w:tcW w:w="540" w:type="dxa"/>
          </w:tcPr>
          <w:p w:rsidR="00606E5A" w:rsidRPr="005C6BA5" w:rsidRDefault="00606E5A" w:rsidP="00BD4725">
            <w:pPr>
              <w:rPr>
                <w:sz w:val="18"/>
                <w:szCs w:val="18"/>
              </w:rPr>
            </w:pPr>
          </w:p>
        </w:tc>
        <w:tc>
          <w:tcPr>
            <w:tcW w:w="450" w:type="dxa"/>
          </w:tcPr>
          <w:p w:rsidR="00606E5A" w:rsidRPr="005C6BA5" w:rsidRDefault="00606E5A" w:rsidP="00BD4725">
            <w:pPr>
              <w:rPr>
                <w:sz w:val="18"/>
                <w:szCs w:val="18"/>
              </w:rPr>
            </w:pPr>
          </w:p>
        </w:tc>
        <w:tc>
          <w:tcPr>
            <w:tcW w:w="540" w:type="dxa"/>
          </w:tcPr>
          <w:p w:rsidR="00606E5A" w:rsidRPr="005C6BA5" w:rsidRDefault="00E80786" w:rsidP="00BD4725">
            <w:pPr>
              <w:rPr>
                <w:sz w:val="18"/>
                <w:szCs w:val="18"/>
              </w:rPr>
            </w:pPr>
            <w:r>
              <w:rPr>
                <w:noProof/>
                <w:lang w:val="en-AU" w:eastAsia="en-AU"/>
              </w:rPr>
              <mc:AlternateContent>
                <mc:Choice Requires="wps">
                  <w:drawing>
                    <wp:anchor distT="0" distB="0" distL="114300" distR="114300" simplePos="0" relativeHeight="251656704" behindDoc="0" locked="0" layoutInCell="1" allowOverlap="1">
                      <wp:simplePos x="0" y="0"/>
                      <wp:positionH relativeFrom="column">
                        <wp:posOffset>220345</wp:posOffset>
                      </wp:positionH>
                      <wp:positionV relativeFrom="paragraph">
                        <wp:posOffset>166370</wp:posOffset>
                      </wp:positionV>
                      <wp:extent cx="149225" cy="0"/>
                      <wp:effectExtent l="10795" t="61595" r="20955" b="5270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7.35pt;margin-top:13.1pt;width:11.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">
                      <v:stroke endarrow="block"/>
                    </v:shape>
                  </w:pict>
                </mc:Fallback>
              </mc:AlternateContent>
            </w:r>
          </w:p>
        </w:tc>
        <w:tc>
          <w:tcPr>
            <w:tcW w:w="480" w:type="dxa"/>
          </w:tcPr>
          <w:p w:rsidR="00606E5A" w:rsidRPr="005C6BA5" w:rsidRDefault="00606E5A" w:rsidP="00BD4725">
            <w:pPr>
              <w:rPr>
                <w:sz w:val="18"/>
                <w:szCs w:val="18"/>
              </w:rPr>
            </w:pPr>
          </w:p>
        </w:tc>
        <w:tc>
          <w:tcPr>
            <w:tcW w:w="5520" w:type="dxa"/>
          </w:tcPr>
          <w:p w:rsidR="00606E5A" w:rsidRPr="005C6BA5" w:rsidRDefault="00606E5A" w:rsidP="00BD4725">
            <w:pPr>
              <w:rPr>
                <w:sz w:val="18"/>
                <w:szCs w:val="18"/>
              </w:rPr>
            </w:pPr>
            <w:r w:rsidRPr="005C6BA5">
              <w:rPr>
                <w:sz w:val="18"/>
                <w:szCs w:val="18"/>
              </w:rPr>
              <w:t xml:space="preserve">Advocacy &amp; CSO </w:t>
            </w:r>
            <w:proofErr w:type="gramStart"/>
            <w:r w:rsidRPr="005C6BA5">
              <w:rPr>
                <w:sz w:val="18"/>
                <w:szCs w:val="18"/>
              </w:rPr>
              <w:t xml:space="preserve">Research </w:t>
            </w:r>
            <w:r w:rsidRPr="005C6BA5">
              <w:rPr>
                <w:b/>
                <w:bCs/>
                <w:i/>
                <w:iCs/>
                <w:sz w:val="18"/>
                <w:szCs w:val="18"/>
                <w:lang w:val="en-GB"/>
              </w:rPr>
              <w:t>,</w:t>
            </w:r>
            <w:proofErr w:type="gramEnd"/>
            <w:r w:rsidRPr="005C6BA5">
              <w:rPr>
                <w:b/>
                <w:bCs/>
                <w:i/>
                <w:iCs/>
                <w:sz w:val="18"/>
                <w:szCs w:val="18"/>
                <w:lang w:val="en-GB"/>
              </w:rPr>
              <w:t xml:space="preserve">  </w:t>
            </w:r>
            <w:r w:rsidRPr="005C6BA5">
              <w:rPr>
                <w:sz w:val="18"/>
                <w:szCs w:val="18"/>
                <w:lang w:val="en-GB"/>
              </w:rPr>
              <w:t>Other support for community research</w:t>
            </w:r>
            <w:r w:rsidRPr="005C6BA5">
              <w:rPr>
                <w:b/>
                <w:bCs/>
                <w:i/>
                <w:iCs/>
                <w:sz w:val="18"/>
                <w:szCs w:val="18"/>
                <w:lang w:val="en-GB"/>
              </w:rPr>
              <w:t xml:space="preserve"> .</w:t>
            </w:r>
          </w:p>
        </w:tc>
      </w:tr>
      <w:tr w:rsidR="00606E5A" w:rsidRPr="005C6BA5" w:rsidTr="007C4834">
        <w:trPr>
          <w:trHeight w:val="454"/>
        </w:trPr>
        <w:tc>
          <w:tcPr>
            <w:tcW w:w="480" w:type="dxa"/>
            <w:vAlign w:val="center"/>
          </w:tcPr>
          <w:p w:rsidR="00606E5A" w:rsidRPr="005C6BA5" w:rsidRDefault="00606E5A" w:rsidP="00BD4725">
            <w:pPr>
              <w:jc w:val="center"/>
              <w:rPr>
                <w:b/>
                <w:bCs/>
                <w:sz w:val="18"/>
                <w:szCs w:val="18"/>
              </w:rPr>
            </w:pPr>
            <w:r w:rsidRPr="005C6BA5">
              <w:rPr>
                <w:b/>
                <w:bCs/>
                <w:sz w:val="18"/>
                <w:szCs w:val="18"/>
              </w:rPr>
              <w:t>14</w:t>
            </w:r>
          </w:p>
        </w:tc>
        <w:tc>
          <w:tcPr>
            <w:tcW w:w="3120" w:type="dxa"/>
            <w:vAlign w:val="center"/>
          </w:tcPr>
          <w:p w:rsidR="00606E5A" w:rsidRPr="005C6BA5" w:rsidRDefault="00606E5A" w:rsidP="00BD4725">
            <w:pPr>
              <w:rPr>
                <w:sz w:val="18"/>
                <w:szCs w:val="18"/>
              </w:rPr>
            </w:pPr>
            <w:r w:rsidRPr="005C6BA5">
              <w:rPr>
                <w:sz w:val="18"/>
                <w:szCs w:val="18"/>
              </w:rPr>
              <w:t xml:space="preserve">CSSP Quarterly SC meetings (separate from Cat 1-3 decision making </w:t>
            </w:r>
            <w:proofErr w:type="spellStart"/>
            <w:r w:rsidRPr="005C6BA5">
              <w:rPr>
                <w:sz w:val="18"/>
                <w:szCs w:val="18"/>
              </w:rPr>
              <w:t>mtgs</w:t>
            </w:r>
            <w:proofErr w:type="spellEnd"/>
            <w:r w:rsidRPr="005C6BA5">
              <w:rPr>
                <w:sz w:val="18"/>
                <w:szCs w:val="18"/>
              </w:rPr>
              <w:t xml:space="preserve"> in Cat 1-3  in October, January, March</w:t>
            </w:r>
          </w:p>
        </w:tc>
        <w:tc>
          <w:tcPr>
            <w:tcW w:w="480" w:type="dxa"/>
            <w:shd w:val="clear" w:color="auto" w:fill="FFFFFF"/>
          </w:tcPr>
          <w:p w:rsidR="00606E5A" w:rsidRPr="005C6BA5" w:rsidRDefault="00606E5A" w:rsidP="00BD4725">
            <w:pPr>
              <w:rPr>
                <w:sz w:val="18"/>
                <w:szCs w:val="18"/>
              </w:rPr>
            </w:pPr>
          </w:p>
          <w:p w:rsidR="00606E5A" w:rsidRPr="005C6BA5" w:rsidRDefault="00606E5A" w:rsidP="00BD4725">
            <w:pPr>
              <w:rPr>
                <w:sz w:val="18"/>
                <w:szCs w:val="18"/>
              </w:rPr>
            </w:pPr>
            <w:r w:rsidRPr="005C6BA5">
              <w:rPr>
                <w:sz w:val="18"/>
                <w:szCs w:val="18"/>
              </w:rPr>
              <w:t>1.7</w:t>
            </w:r>
          </w:p>
        </w:tc>
        <w:tc>
          <w:tcPr>
            <w:tcW w:w="480" w:type="dxa"/>
          </w:tcPr>
          <w:p w:rsidR="00606E5A" w:rsidRPr="005C6BA5" w:rsidRDefault="00606E5A" w:rsidP="00BD4725">
            <w:pPr>
              <w:rPr>
                <w:sz w:val="18"/>
                <w:szCs w:val="18"/>
              </w:rPr>
            </w:pPr>
          </w:p>
        </w:tc>
        <w:tc>
          <w:tcPr>
            <w:tcW w:w="480" w:type="dxa"/>
            <w:shd w:val="clear" w:color="auto" w:fill="D9D9D9"/>
          </w:tcPr>
          <w:p w:rsidR="00606E5A" w:rsidRPr="005C6BA5" w:rsidRDefault="00606E5A" w:rsidP="00BD4725">
            <w:pPr>
              <w:rPr>
                <w:sz w:val="18"/>
                <w:szCs w:val="18"/>
              </w:rPr>
            </w:pPr>
            <w:r w:rsidRPr="005C6BA5">
              <w:rPr>
                <w:sz w:val="18"/>
                <w:szCs w:val="18"/>
              </w:rPr>
              <w:t>R</w:t>
            </w:r>
          </w:p>
        </w:tc>
        <w:tc>
          <w:tcPr>
            <w:tcW w:w="600" w:type="dxa"/>
          </w:tcPr>
          <w:p w:rsidR="00606E5A" w:rsidRPr="005C6BA5" w:rsidRDefault="00606E5A" w:rsidP="00BD4725">
            <w:pPr>
              <w:rPr>
                <w:sz w:val="18"/>
                <w:szCs w:val="18"/>
              </w:rPr>
            </w:pPr>
          </w:p>
        </w:tc>
        <w:tc>
          <w:tcPr>
            <w:tcW w:w="480" w:type="dxa"/>
          </w:tcPr>
          <w:p w:rsidR="00606E5A" w:rsidRPr="005C6BA5" w:rsidRDefault="00606E5A" w:rsidP="00BD4725">
            <w:pPr>
              <w:rPr>
                <w:sz w:val="18"/>
                <w:szCs w:val="18"/>
              </w:rPr>
            </w:pPr>
          </w:p>
        </w:tc>
        <w:tc>
          <w:tcPr>
            <w:tcW w:w="510" w:type="dxa"/>
            <w:shd w:val="clear" w:color="auto" w:fill="D9D9D9"/>
          </w:tcPr>
          <w:p w:rsidR="00606E5A" w:rsidRPr="005C6BA5" w:rsidRDefault="00606E5A" w:rsidP="00BD4725">
            <w:pPr>
              <w:rPr>
                <w:sz w:val="18"/>
                <w:szCs w:val="18"/>
              </w:rPr>
            </w:pPr>
            <w:r w:rsidRPr="005C6BA5">
              <w:rPr>
                <w:sz w:val="18"/>
                <w:szCs w:val="18"/>
              </w:rPr>
              <w:t>R</w:t>
            </w:r>
          </w:p>
        </w:tc>
        <w:tc>
          <w:tcPr>
            <w:tcW w:w="450" w:type="dxa"/>
          </w:tcPr>
          <w:p w:rsidR="00606E5A" w:rsidRPr="005C6BA5" w:rsidRDefault="00606E5A" w:rsidP="00BD4725">
            <w:pPr>
              <w:rPr>
                <w:sz w:val="18"/>
                <w:szCs w:val="18"/>
              </w:rPr>
            </w:pPr>
          </w:p>
        </w:tc>
        <w:tc>
          <w:tcPr>
            <w:tcW w:w="480" w:type="dxa"/>
          </w:tcPr>
          <w:p w:rsidR="00606E5A" w:rsidRPr="005C6BA5" w:rsidRDefault="00606E5A" w:rsidP="00BD4725">
            <w:pPr>
              <w:rPr>
                <w:b/>
                <w:bCs/>
                <w:sz w:val="18"/>
                <w:szCs w:val="18"/>
              </w:rPr>
            </w:pPr>
          </w:p>
        </w:tc>
        <w:tc>
          <w:tcPr>
            <w:tcW w:w="480" w:type="dxa"/>
            <w:shd w:val="clear" w:color="auto" w:fill="D9D9D9"/>
          </w:tcPr>
          <w:p w:rsidR="00606E5A" w:rsidRPr="005C6BA5" w:rsidRDefault="00606E5A" w:rsidP="00BD4725">
            <w:pPr>
              <w:rPr>
                <w:color w:val="7F7F7F"/>
                <w:sz w:val="18"/>
                <w:szCs w:val="18"/>
              </w:rPr>
            </w:pPr>
            <w:r w:rsidRPr="005C6BA5">
              <w:rPr>
                <w:color w:val="7F7F7F"/>
                <w:sz w:val="18"/>
                <w:szCs w:val="18"/>
              </w:rPr>
              <w:t>R</w:t>
            </w:r>
          </w:p>
        </w:tc>
        <w:tc>
          <w:tcPr>
            <w:tcW w:w="510" w:type="dxa"/>
          </w:tcPr>
          <w:p w:rsidR="00606E5A" w:rsidRPr="005C6BA5" w:rsidRDefault="00606E5A" w:rsidP="00BD4725">
            <w:pPr>
              <w:rPr>
                <w:sz w:val="18"/>
                <w:szCs w:val="18"/>
              </w:rPr>
            </w:pPr>
          </w:p>
        </w:tc>
        <w:tc>
          <w:tcPr>
            <w:tcW w:w="540" w:type="dxa"/>
          </w:tcPr>
          <w:p w:rsidR="00606E5A" w:rsidRPr="005C6BA5" w:rsidRDefault="00606E5A" w:rsidP="00BD4725">
            <w:pPr>
              <w:rPr>
                <w:sz w:val="18"/>
                <w:szCs w:val="18"/>
              </w:rPr>
            </w:pPr>
          </w:p>
        </w:tc>
        <w:tc>
          <w:tcPr>
            <w:tcW w:w="450" w:type="dxa"/>
            <w:shd w:val="clear" w:color="auto" w:fill="D9D9D9"/>
          </w:tcPr>
          <w:p w:rsidR="00606E5A" w:rsidRPr="005C6BA5" w:rsidRDefault="00606E5A" w:rsidP="00BD4725">
            <w:pPr>
              <w:rPr>
                <w:sz w:val="18"/>
                <w:szCs w:val="18"/>
              </w:rPr>
            </w:pPr>
            <w:r w:rsidRPr="005C6BA5">
              <w:rPr>
                <w:sz w:val="18"/>
                <w:szCs w:val="18"/>
              </w:rPr>
              <w:t>R</w:t>
            </w:r>
          </w:p>
        </w:tc>
        <w:tc>
          <w:tcPr>
            <w:tcW w:w="540" w:type="dxa"/>
          </w:tcPr>
          <w:p w:rsidR="00606E5A" w:rsidRPr="005C6BA5" w:rsidRDefault="00606E5A" w:rsidP="00BD4725">
            <w:pPr>
              <w:rPr>
                <w:sz w:val="18"/>
                <w:szCs w:val="18"/>
              </w:rPr>
            </w:pPr>
          </w:p>
        </w:tc>
        <w:tc>
          <w:tcPr>
            <w:tcW w:w="480" w:type="dxa"/>
          </w:tcPr>
          <w:p w:rsidR="00606E5A" w:rsidRPr="005C6BA5" w:rsidRDefault="00606E5A" w:rsidP="00BD4725">
            <w:pPr>
              <w:rPr>
                <w:sz w:val="18"/>
                <w:szCs w:val="18"/>
              </w:rPr>
            </w:pPr>
          </w:p>
        </w:tc>
        <w:tc>
          <w:tcPr>
            <w:tcW w:w="5520" w:type="dxa"/>
          </w:tcPr>
          <w:p w:rsidR="00606E5A" w:rsidRPr="005C6BA5" w:rsidRDefault="00606E5A" w:rsidP="00BD4725">
            <w:pPr>
              <w:rPr>
                <w:sz w:val="18"/>
                <w:szCs w:val="18"/>
              </w:rPr>
            </w:pPr>
            <w:r w:rsidRPr="005C6BA5">
              <w:rPr>
                <w:sz w:val="18"/>
                <w:szCs w:val="18"/>
                <w:lang w:val="en-GB"/>
              </w:rPr>
              <w:t xml:space="preserve"> Quarterly Financial Reviews &amp; Programme Reports (internal) one month after the quarter ends.  Four quarters in the year (July-Sept; Oct-Dec; Jan-March; April-June)</w:t>
            </w:r>
          </w:p>
        </w:tc>
      </w:tr>
      <w:tr w:rsidR="00606E5A" w:rsidRPr="005C6BA5" w:rsidTr="007C4834">
        <w:trPr>
          <w:trHeight w:val="454"/>
        </w:trPr>
        <w:tc>
          <w:tcPr>
            <w:tcW w:w="480" w:type="dxa"/>
            <w:vAlign w:val="center"/>
          </w:tcPr>
          <w:p w:rsidR="00606E5A" w:rsidRPr="005C6BA5" w:rsidRDefault="00606E5A" w:rsidP="00BD4725">
            <w:pPr>
              <w:jc w:val="center"/>
              <w:rPr>
                <w:b/>
                <w:bCs/>
                <w:sz w:val="18"/>
                <w:szCs w:val="18"/>
              </w:rPr>
            </w:pPr>
            <w:r w:rsidRPr="005C6BA5">
              <w:rPr>
                <w:b/>
                <w:bCs/>
                <w:sz w:val="18"/>
                <w:szCs w:val="18"/>
              </w:rPr>
              <w:t>15</w:t>
            </w:r>
          </w:p>
        </w:tc>
        <w:tc>
          <w:tcPr>
            <w:tcW w:w="3120" w:type="dxa"/>
            <w:vAlign w:val="center"/>
          </w:tcPr>
          <w:p w:rsidR="00606E5A" w:rsidRPr="005C6BA5" w:rsidRDefault="00606E5A" w:rsidP="00BD4725">
            <w:pPr>
              <w:rPr>
                <w:sz w:val="18"/>
                <w:szCs w:val="18"/>
              </w:rPr>
            </w:pPr>
            <w:proofErr w:type="spellStart"/>
            <w:r w:rsidRPr="005C6BA5">
              <w:rPr>
                <w:sz w:val="18"/>
                <w:szCs w:val="18"/>
              </w:rPr>
              <w:t>Programme</w:t>
            </w:r>
            <w:proofErr w:type="spellEnd"/>
            <w:r w:rsidRPr="005C6BA5">
              <w:rPr>
                <w:sz w:val="18"/>
                <w:szCs w:val="18"/>
              </w:rPr>
              <w:t xml:space="preserve"> Management Unit coordination (human resources</w:t>
            </w:r>
            <w:proofErr w:type="gramStart"/>
            <w:r w:rsidRPr="005C6BA5">
              <w:rPr>
                <w:sz w:val="18"/>
                <w:szCs w:val="18"/>
              </w:rPr>
              <w:t>)  &amp;</w:t>
            </w:r>
            <w:proofErr w:type="gramEnd"/>
            <w:r w:rsidRPr="005C6BA5">
              <w:rPr>
                <w:sz w:val="18"/>
                <w:szCs w:val="18"/>
              </w:rPr>
              <w:t xml:space="preserve"> reporting of CSSP activities/ operations.  </w:t>
            </w:r>
          </w:p>
        </w:tc>
        <w:tc>
          <w:tcPr>
            <w:tcW w:w="480" w:type="dxa"/>
            <w:shd w:val="clear" w:color="auto" w:fill="FFFFFF"/>
          </w:tcPr>
          <w:p w:rsidR="00606E5A" w:rsidRPr="005C6BA5" w:rsidRDefault="00606E5A" w:rsidP="00BD4725">
            <w:pPr>
              <w:rPr>
                <w:sz w:val="18"/>
                <w:szCs w:val="18"/>
                <w:lang w:val="en-GB"/>
              </w:rPr>
            </w:pPr>
          </w:p>
          <w:p w:rsidR="00606E5A" w:rsidRPr="005C6BA5" w:rsidRDefault="00606E5A" w:rsidP="00BD4725">
            <w:pPr>
              <w:rPr>
                <w:sz w:val="18"/>
                <w:szCs w:val="18"/>
              </w:rPr>
            </w:pPr>
            <w:r w:rsidRPr="005C6BA5">
              <w:rPr>
                <w:sz w:val="18"/>
                <w:szCs w:val="18"/>
              </w:rPr>
              <w:t>1.8</w:t>
            </w:r>
          </w:p>
        </w:tc>
        <w:tc>
          <w:tcPr>
            <w:tcW w:w="480" w:type="dxa"/>
          </w:tcPr>
          <w:p w:rsidR="00606E5A" w:rsidRPr="005C6BA5" w:rsidRDefault="00606E5A" w:rsidP="00BD4725">
            <w:pPr>
              <w:rPr>
                <w:sz w:val="18"/>
                <w:szCs w:val="18"/>
              </w:rPr>
            </w:pPr>
          </w:p>
        </w:tc>
        <w:tc>
          <w:tcPr>
            <w:tcW w:w="480" w:type="dxa"/>
          </w:tcPr>
          <w:p w:rsidR="00606E5A" w:rsidRPr="005C6BA5" w:rsidRDefault="00E80786" w:rsidP="00BD4725">
            <w:pPr>
              <w:rPr>
                <w:sz w:val="18"/>
                <w:szCs w:val="18"/>
              </w:rPr>
            </w:pPr>
            <w:r>
              <w:rPr>
                <w:noProof/>
                <w:lang w:val="en-AU" w:eastAsia="en-AU"/>
              </w:rPr>
              <mc:AlternateContent>
                <mc:Choice Requires="wps">
                  <w:drawing>
                    <wp:anchor distT="0" distB="0" distL="114300" distR="114300" simplePos="0" relativeHeight="251661824" behindDoc="0" locked="0" layoutInCell="1" allowOverlap="1">
                      <wp:simplePos x="0" y="0"/>
                      <wp:positionH relativeFrom="column">
                        <wp:posOffset>194945</wp:posOffset>
                      </wp:positionH>
                      <wp:positionV relativeFrom="paragraph">
                        <wp:posOffset>191135</wp:posOffset>
                      </wp:positionV>
                      <wp:extent cx="155575" cy="0"/>
                      <wp:effectExtent l="23495" t="57785" r="11430" b="5651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5.35pt;margin-top:15.05pt;width:12.2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">
                      <v:stroke endarrow="block"/>
                    </v:shape>
                  </w:pict>
                </mc:Fallback>
              </mc:AlternateContent>
            </w:r>
          </w:p>
        </w:tc>
        <w:tc>
          <w:tcPr>
            <w:tcW w:w="600" w:type="dxa"/>
          </w:tcPr>
          <w:p w:rsidR="00606E5A" w:rsidRPr="005C6BA5" w:rsidRDefault="00E80786" w:rsidP="00BD4725">
            <w:pPr>
              <w:rPr>
                <w:sz w:val="18"/>
                <w:szCs w:val="18"/>
              </w:rPr>
            </w:pPr>
            <w:r>
              <w:rPr>
                <w:noProof/>
                <w:lang w:val="en-AU" w:eastAsia="en-AU"/>
              </w:rPr>
              <mc:AlternateContent>
                <mc:Choice Requires="wps">
                  <w:drawing>
                    <wp:anchor distT="0" distB="0" distL="114300" distR="114300" simplePos="0" relativeHeight="251653632" behindDoc="1" locked="0" layoutInCell="1" allowOverlap="1">
                      <wp:simplePos x="0" y="0"/>
                      <wp:positionH relativeFrom="column">
                        <wp:posOffset>48895</wp:posOffset>
                      </wp:positionH>
                      <wp:positionV relativeFrom="paragraph">
                        <wp:posOffset>90170</wp:posOffset>
                      </wp:positionV>
                      <wp:extent cx="2914650" cy="241300"/>
                      <wp:effectExtent l="10795" t="13970" r="8255" b="1143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41300"/>
                              </a:xfrm>
                              <a:prstGeom prst="rect">
                                <a:avLst/>
                              </a:prstGeom>
                              <a:solidFill>
                                <a:srgbClr val="FFFFFF"/>
                              </a:solidFill>
                              <a:ln w="9525">
                                <a:solidFill>
                                  <a:srgbClr val="000000"/>
                                </a:solidFill>
                                <a:miter lim="800000"/>
                                <a:headEnd/>
                                <a:tailEnd/>
                              </a:ln>
                            </wps:spPr>
                            <wps:txbx>
                              <w:txbxContent>
                                <w:p w:rsidR="00606E5A" w:rsidRPr="000C76D4" w:rsidRDefault="00606E5A" w:rsidP="00684B5C">
                                  <w:pPr>
                                    <w:jc w:val="center"/>
                                    <w:rPr>
                                      <w:sz w:val="16"/>
                                      <w:szCs w:val="16"/>
                                    </w:rPr>
                                  </w:pPr>
                                  <w:r>
                                    <w:rPr>
                                      <w:sz w:val="16"/>
                                      <w:szCs w:val="16"/>
                                    </w:rPr>
                                    <w:t xml:space="preserve">CSSP </w:t>
                                  </w:r>
                                  <w:proofErr w:type="spellStart"/>
                                  <w:r>
                                    <w:rPr>
                                      <w:sz w:val="16"/>
                                      <w:szCs w:val="16"/>
                                    </w:rPr>
                                    <w:t>Opertions</w:t>
                                  </w:r>
                                  <w:proofErr w:type="spellEnd"/>
                                  <w:r>
                                    <w:rPr>
                                      <w:sz w:val="16"/>
                                      <w:szCs w:val="16"/>
                                    </w:rPr>
                                    <w:t xml:space="preserve"> on going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3.85pt;margin-top:7.1pt;width:229.5pt;height:1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">
                      <v:textbox>
                        <w:txbxContent>
                          <w:p w:rsidR="00606E5A" w:rsidRPr="000C76D4" w:rsidRDefault="00606E5A" w:rsidP="00684B5C">
                            <w:pPr>
                              <w:jc w:val="center"/>
                              <w:rPr>
                                <w:sz w:val="16"/>
                                <w:szCs w:val="16"/>
                              </w:rPr>
                            </w:pPr>
                            <w:r>
                              <w:rPr>
                                <w:sz w:val="16"/>
                                <w:szCs w:val="16"/>
                              </w:rPr>
                              <w:t xml:space="preserve">CSSP </w:t>
                            </w:r>
                            <w:proofErr w:type="spellStart"/>
                            <w:r>
                              <w:rPr>
                                <w:sz w:val="16"/>
                                <w:szCs w:val="16"/>
                              </w:rPr>
                              <w:t>Opertions</w:t>
                            </w:r>
                            <w:proofErr w:type="spellEnd"/>
                            <w:r>
                              <w:rPr>
                                <w:sz w:val="16"/>
                                <w:szCs w:val="16"/>
                              </w:rPr>
                              <w:t xml:space="preserve"> on going</w:t>
                            </w:r>
                          </w:p>
                        </w:txbxContent>
                      </v:textbox>
                    </v:shape>
                  </w:pict>
                </mc:Fallback>
              </mc:AlternateContent>
            </w:r>
          </w:p>
        </w:tc>
        <w:tc>
          <w:tcPr>
            <w:tcW w:w="480" w:type="dxa"/>
          </w:tcPr>
          <w:p w:rsidR="00606E5A" w:rsidRPr="005C6BA5" w:rsidRDefault="00606E5A" w:rsidP="00BD4725">
            <w:pPr>
              <w:rPr>
                <w:sz w:val="18"/>
                <w:szCs w:val="18"/>
              </w:rPr>
            </w:pPr>
          </w:p>
        </w:tc>
        <w:tc>
          <w:tcPr>
            <w:tcW w:w="510" w:type="dxa"/>
          </w:tcPr>
          <w:p w:rsidR="00606E5A" w:rsidRPr="005C6BA5" w:rsidRDefault="00606E5A" w:rsidP="00BD4725">
            <w:pPr>
              <w:rPr>
                <w:sz w:val="18"/>
                <w:szCs w:val="18"/>
              </w:rPr>
            </w:pPr>
          </w:p>
        </w:tc>
        <w:tc>
          <w:tcPr>
            <w:tcW w:w="450" w:type="dxa"/>
          </w:tcPr>
          <w:p w:rsidR="00606E5A" w:rsidRPr="005C6BA5" w:rsidRDefault="00606E5A" w:rsidP="00BD4725">
            <w:pPr>
              <w:rPr>
                <w:sz w:val="18"/>
                <w:szCs w:val="18"/>
              </w:rPr>
            </w:pPr>
          </w:p>
        </w:tc>
        <w:tc>
          <w:tcPr>
            <w:tcW w:w="480" w:type="dxa"/>
          </w:tcPr>
          <w:p w:rsidR="00606E5A" w:rsidRPr="005C6BA5" w:rsidRDefault="00606E5A" w:rsidP="00BD4725">
            <w:pPr>
              <w:rPr>
                <w:sz w:val="18"/>
                <w:szCs w:val="18"/>
              </w:rPr>
            </w:pPr>
          </w:p>
        </w:tc>
        <w:tc>
          <w:tcPr>
            <w:tcW w:w="480" w:type="dxa"/>
          </w:tcPr>
          <w:p w:rsidR="00606E5A" w:rsidRPr="005C6BA5" w:rsidRDefault="00606E5A" w:rsidP="00BD4725">
            <w:pPr>
              <w:rPr>
                <w:sz w:val="18"/>
                <w:szCs w:val="18"/>
              </w:rPr>
            </w:pPr>
          </w:p>
        </w:tc>
        <w:tc>
          <w:tcPr>
            <w:tcW w:w="510" w:type="dxa"/>
          </w:tcPr>
          <w:p w:rsidR="00606E5A" w:rsidRPr="005C6BA5" w:rsidRDefault="00606E5A" w:rsidP="00BD4725">
            <w:pPr>
              <w:rPr>
                <w:sz w:val="18"/>
                <w:szCs w:val="18"/>
              </w:rPr>
            </w:pPr>
          </w:p>
        </w:tc>
        <w:tc>
          <w:tcPr>
            <w:tcW w:w="540" w:type="dxa"/>
          </w:tcPr>
          <w:p w:rsidR="00606E5A" w:rsidRPr="005C6BA5" w:rsidRDefault="00606E5A" w:rsidP="00BD4725">
            <w:pPr>
              <w:rPr>
                <w:sz w:val="18"/>
                <w:szCs w:val="18"/>
              </w:rPr>
            </w:pPr>
          </w:p>
        </w:tc>
        <w:tc>
          <w:tcPr>
            <w:tcW w:w="450" w:type="dxa"/>
          </w:tcPr>
          <w:p w:rsidR="00606E5A" w:rsidRPr="005C6BA5" w:rsidRDefault="00606E5A" w:rsidP="00BD4725">
            <w:pPr>
              <w:rPr>
                <w:sz w:val="18"/>
                <w:szCs w:val="18"/>
              </w:rPr>
            </w:pPr>
          </w:p>
        </w:tc>
        <w:tc>
          <w:tcPr>
            <w:tcW w:w="540" w:type="dxa"/>
          </w:tcPr>
          <w:p w:rsidR="00606E5A" w:rsidRPr="005C6BA5" w:rsidRDefault="00E80786" w:rsidP="00BD4725">
            <w:pPr>
              <w:rPr>
                <w:sz w:val="18"/>
                <w:szCs w:val="18"/>
              </w:rPr>
            </w:pPr>
            <w:r>
              <w:rPr>
                <w:noProof/>
                <w:lang w:val="en-AU" w:eastAsia="en-AU"/>
              </w:rPr>
              <mc:AlternateContent>
                <mc:Choice Requires="wps">
                  <w:drawing>
                    <wp:anchor distT="0" distB="0" distL="114300" distR="114300" simplePos="0" relativeHeight="251657728" behindDoc="0" locked="0" layoutInCell="1" allowOverlap="1">
                      <wp:simplePos x="0" y="0"/>
                      <wp:positionH relativeFrom="column">
                        <wp:posOffset>220345</wp:posOffset>
                      </wp:positionH>
                      <wp:positionV relativeFrom="paragraph">
                        <wp:posOffset>191135</wp:posOffset>
                      </wp:positionV>
                      <wp:extent cx="149225" cy="0"/>
                      <wp:effectExtent l="10795" t="57785" r="20955" b="5651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7.35pt;margin-top:15.05pt;width:11.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">
                      <v:stroke endarrow="block"/>
                    </v:shape>
                  </w:pict>
                </mc:Fallback>
              </mc:AlternateContent>
            </w:r>
          </w:p>
        </w:tc>
        <w:tc>
          <w:tcPr>
            <w:tcW w:w="480" w:type="dxa"/>
          </w:tcPr>
          <w:p w:rsidR="00606E5A" w:rsidRPr="005C6BA5" w:rsidRDefault="00606E5A" w:rsidP="00BD4725">
            <w:pPr>
              <w:rPr>
                <w:sz w:val="18"/>
                <w:szCs w:val="18"/>
              </w:rPr>
            </w:pPr>
          </w:p>
        </w:tc>
        <w:tc>
          <w:tcPr>
            <w:tcW w:w="5520" w:type="dxa"/>
          </w:tcPr>
          <w:p w:rsidR="00606E5A" w:rsidRPr="005C6BA5" w:rsidRDefault="00606E5A" w:rsidP="00BD4725">
            <w:pPr>
              <w:rPr>
                <w:sz w:val="18"/>
                <w:szCs w:val="18"/>
              </w:rPr>
            </w:pPr>
            <w:r w:rsidRPr="005C6BA5">
              <w:rPr>
                <w:sz w:val="18"/>
                <w:szCs w:val="18"/>
              </w:rPr>
              <w:t>All operations activities including capacity building training for staff, office expenses and equipment, staff hiring, staff performance assessment, monitoring and evaluation database and report compilation.</w:t>
            </w:r>
          </w:p>
        </w:tc>
      </w:tr>
      <w:tr w:rsidR="00606E5A" w:rsidRPr="005C6BA5" w:rsidTr="007C4834">
        <w:trPr>
          <w:trHeight w:val="454"/>
        </w:trPr>
        <w:tc>
          <w:tcPr>
            <w:tcW w:w="480" w:type="dxa"/>
            <w:vAlign w:val="center"/>
          </w:tcPr>
          <w:p w:rsidR="00606E5A" w:rsidRPr="005C6BA5" w:rsidRDefault="00606E5A" w:rsidP="00BD4725">
            <w:pPr>
              <w:jc w:val="center"/>
              <w:rPr>
                <w:b/>
                <w:bCs/>
                <w:sz w:val="18"/>
                <w:szCs w:val="18"/>
              </w:rPr>
            </w:pPr>
            <w:r w:rsidRPr="005C6BA5">
              <w:rPr>
                <w:b/>
                <w:bCs/>
                <w:sz w:val="18"/>
                <w:szCs w:val="18"/>
              </w:rPr>
              <w:t>16</w:t>
            </w:r>
          </w:p>
        </w:tc>
        <w:tc>
          <w:tcPr>
            <w:tcW w:w="3120" w:type="dxa"/>
            <w:vAlign w:val="center"/>
          </w:tcPr>
          <w:p w:rsidR="00606E5A" w:rsidRPr="005C6BA5" w:rsidRDefault="00606E5A" w:rsidP="00BD4725">
            <w:pPr>
              <w:rPr>
                <w:sz w:val="18"/>
                <w:szCs w:val="18"/>
              </w:rPr>
            </w:pPr>
            <w:r w:rsidRPr="005C6BA5">
              <w:rPr>
                <w:sz w:val="18"/>
                <w:szCs w:val="18"/>
              </w:rPr>
              <w:t>AusAID 2011/2012 funding commitments</w:t>
            </w:r>
          </w:p>
        </w:tc>
        <w:tc>
          <w:tcPr>
            <w:tcW w:w="480" w:type="dxa"/>
            <w:shd w:val="clear" w:color="auto" w:fill="FFFFFF"/>
          </w:tcPr>
          <w:p w:rsidR="00606E5A" w:rsidRPr="005C6BA5" w:rsidRDefault="00606E5A" w:rsidP="00BD4725">
            <w:pPr>
              <w:rPr>
                <w:sz w:val="18"/>
                <w:szCs w:val="18"/>
                <w:lang w:val="en-GB"/>
              </w:rPr>
            </w:pPr>
          </w:p>
        </w:tc>
        <w:tc>
          <w:tcPr>
            <w:tcW w:w="480" w:type="dxa"/>
          </w:tcPr>
          <w:p w:rsidR="00606E5A" w:rsidRPr="005C6BA5" w:rsidRDefault="00606E5A" w:rsidP="00BD4725">
            <w:pPr>
              <w:rPr>
                <w:sz w:val="18"/>
                <w:szCs w:val="18"/>
              </w:rPr>
            </w:pPr>
          </w:p>
        </w:tc>
        <w:tc>
          <w:tcPr>
            <w:tcW w:w="480" w:type="dxa"/>
          </w:tcPr>
          <w:p w:rsidR="00606E5A" w:rsidRPr="005C6BA5" w:rsidRDefault="00606E5A" w:rsidP="00BD4725">
            <w:pPr>
              <w:rPr>
                <w:noProof/>
                <w:sz w:val="18"/>
                <w:szCs w:val="18"/>
              </w:rPr>
            </w:pPr>
          </w:p>
        </w:tc>
        <w:tc>
          <w:tcPr>
            <w:tcW w:w="600" w:type="dxa"/>
          </w:tcPr>
          <w:p w:rsidR="00606E5A" w:rsidRPr="005C6BA5" w:rsidRDefault="00606E5A" w:rsidP="00BD4725">
            <w:pPr>
              <w:rPr>
                <w:noProof/>
                <w:sz w:val="18"/>
                <w:szCs w:val="18"/>
              </w:rPr>
            </w:pPr>
          </w:p>
        </w:tc>
        <w:tc>
          <w:tcPr>
            <w:tcW w:w="480" w:type="dxa"/>
          </w:tcPr>
          <w:p w:rsidR="00606E5A" w:rsidRPr="005C6BA5" w:rsidRDefault="00606E5A" w:rsidP="00BD4725">
            <w:pPr>
              <w:rPr>
                <w:sz w:val="18"/>
                <w:szCs w:val="18"/>
              </w:rPr>
            </w:pPr>
          </w:p>
        </w:tc>
        <w:tc>
          <w:tcPr>
            <w:tcW w:w="510" w:type="dxa"/>
            <w:shd w:val="clear" w:color="auto" w:fill="D9D9D9"/>
          </w:tcPr>
          <w:p w:rsidR="00606E5A" w:rsidRPr="005C6BA5" w:rsidRDefault="00606E5A" w:rsidP="00BD4725">
            <w:pPr>
              <w:rPr>
                <w:sz w:val="18"/>
                <w:szCs w:val="18"/>
              </w:rPr>
            </w:pPr>
            <w:proofErr w:type="spellStart"/>
            <w:r w:rsidRPr="005C6BA5">
              <w:rPr>
                <w:sz w:val="18"/>
                <w:szCs w:val="18"/>
              </w:rPr>
              <w:t>Aus</w:t>
            </w:r>
            <w:proofErr w:type="spellEnd"/>
            <w:r w:rsidRPr="005C6BA5">
              <w:rPr>
                <w:sz w:val="18"/>
                <w:szCs w:val="18"/>
              </w:rPr>
              <w:t>$</w:t>
            </w:r>
          </w:p>
        </w:tc>
        <w:tc>
          <w:tcPr>
            <w:tcW w:w="450" w:type="dxa"/>
          </w:tcPr>
          <w:p w:rsidR="00606E5A" w:rsidRPr="005C6BA5" w:rsidRDefault="00606E5A" w:rsidP="00BD4725">
            <w:pPr>
              <w:rPr>
                <w:sz w:val="18"/>
                <w:szCs w:val="18"/>
              </w:rPr>
            </w:pPr>
          </w:p>
        </w:tc>
        <w:tc>
          <w:tcPr>
            <w:tcW w:w="480" w:type="dxa"/>
          </w:tcPr>
          <w:p w:rsidR="00606E5A" w:rsidRPr="005C6BA5" w:rsidRDefault="00606E5A" w:rsidP="00BD4725">
            <w:pPr>
              <w:rPr>
                <w:sz w:val="18"/>
                <w:szCs w:val="18"/>
              </w:rPr>
            </w:pPr>
          </w:p>
        </w:tc>
        <w:tc>
          <w:tcPr>
            <w:tcW w:w="480" w:type="dxa"/>
          </w:tcPr>
          <w:p w:rsidR="00606E5A" w:rsidRPr="005C6BA5" w:rsidRDefault="00606E5A" w:rsidP="00BD4725">
            <w:pPr>
              <w:rPr>
                <w:sz w:val="18"/>
                <w:szCs w:val="18"/>
              </w:rPr>
            </w:pPr>
          </w:p>
        </w:tc>
        <w:tc>
          <w:tcPr>
            <w:tcW w:w="510" w:type="dxa"/>
          </w:tcPr>
          <w:p w:rsidR="00606E5A" w:rsidRPr="005C6BA5" w:rsidRDefault="00606E5A" w:rsidP="00BD4725">
            <w:pPr>
              <w:rPr>
                <w:sz w:val="18"/>
                <w:szCs w:val="18"/>
              </w:rPr>
            </w:pPr>
          </w:p>
        </w:tc>
        <w:tc>
          <w:tcPr>
            <w:tcW w:w="540" w:type="dxa"/>
          </w:tcPr>
          <w:p w:rsidR="00606E5A" w:rsidRPr="005C6BA5" w:rsidRDefault="00606E5A" w:rsidP="00BD4725">
            <w:pPr>
              <w:rPr>
                <w:sz w:val="18"/>
                <w:szCs w:val="18"/>
              </w:rPr>
            </w:pPr>
          </w:p>
        </w:tc>
        <w:tc>
          <w:tcPr>
            <w:tcW w:w="450" w:type="dxa"/>
          </w:tcPr>
          <w:p w:rsidR="00606E5A" w:rsidRPr="005C6BA5" w:rsidRDefault="00606E5A" w:rsidP="00BD4725">
            <w:pPr>
              <w:rPr>
                <w:sz w:val="18"/>
                <w:szCs w:val="18"/>
              </w:rPr>
            </w:pPr>
          </w:p>
        </w:tc>
        <w:tc>
          <w:tcPr>
            <w:tcW w:w="540" w:type="dxa"/>
          </w:tcPr>
          <w:p w:rsidR="00606E5A" w:rsidRPr="005C6BA5" w:rsidRDefault="00606E5A" w:rsidP="00BD4725">
            <w:pPr>
              <w:rPr>
                <w:noProof/>
                <w:sz w:val="18"/>
                <w:szCs w:val="18"/>
              </w:rPr>
            </w:pPr>
          </w:p>
        </w:tc>
        <w:tc>
          <w:tcPr>
            <w:tcW w:w="480" w:type="dxa"/>
          </w:tcPr>
          <w:p w:rsidR="00606E5A" w:rsidRPr="005C6BA5" w:rsidRDefault="00606E5A" w:rsidP="00BD4725">
            <w:pPr>
              <w:rPr>
                <w:sz w:val="18"/>
                <w:szCs w:val="18"/>
              </w:rPr>
            </w:pPr>
          </w:p>
        </w:tc>
        <w:tc>
          <w:tcPr>
            <w:tcW w:w="5520" w:type="dxa"/>
          </w:tcPr>
          <w:p w:rsidR="00606E5A" w:rsidRPr="005C6BA5" w:rsidRDefault="00606E5A" w:rsidP="00BD4725">
            <w:pPr>
              <w:rPr>
                <w:sz w:val="18"/>
                <w:szCs w:val="18"/>
              </w:rPr>
            </w:pPr>
            <w:r w:rsidRPr="005C6BA5">
              <w:rPr>
                <w:sz w:val="18"/>
                <w:szCs w:val="18"/>
              </w:rPr>
              <w:t xml:space="preserve">Following submission of approved 2010/2011 Annual </w:t>
            </w:r>
            <w:proofErr w:type="spellStart"/>
            <w:r w:rsidRPr="005C6BA5">
              <w:rPr>
                <w:sz w:val="18"/>
                <w:szCs w:val="18"/>
              </w:rPr>
              <w:t>Programme</w:t>
            </w:r>
            <w:proofErr w:type="spellEnd"/>
            <w:r w:rsidRPr="005C6BA5">
              <w:rPr>
                <w:sz w:val="18"/>
                <w:szCs w:val="18"/>
              </w:rPr>
              <w:t xml:space="preserve"> and Financial Report and Audit Report.  AusAID </w:t>
            </w:r>
            <w:proofErr w:type="gramStart"/>
            <w:r w:rsidRPr="005C6BA5">
              <w:rPr>
                <w:sz w:val="18"/>
                <w:szCs w:val="18"/>
              </w:rPr>
              <w:t>funds  to</w:t>
            </w:r>
            <w:proofErr w:type="gramEnd"/>
            <w:r w:rsidRPr="005C6BA5">
              <w:rPr>
                <w:sz w:val="18"/>
                <w:szCs w:val="18"/>
              </w:rPr>
              <w:t xml:space="preserve"> SUNGO contract payments and for all Category 2 applicants.</w:t>
            </w:r>
          </w:p>
        </w:tc>
      </w:tr>
      <w:tr w:rsidR="00606E5A" w:rsidRPr="005C6BA5" w:rsidTr="007C4834">
        <w:trPr>
          <w:trHeight w:val="454"/>
        </w:trPr>
        <w:tc>
          <w:tcPr>
            <w:tcW w:w="480" w:type="dxa"/>
            <w:vAlign w:val="center"/>
          </w:tcPr>
          <w:p w:rsidR="00606E5A" w:rsidRPr="005C6BA5" w:rsidRDefault="00606E5A" w:rsidP="00ED412C">
            <w:pPr>
              <w:spacing w:after="0"/>
              <w:jc w:val="center"/>
              <w:rPr>
                <w:b/>
                <w:bCs/>
                <w:sz w:val="18"/>
                <w:szCs w:val="18"/>
              </w:rPr>
            </w:pPr>
            <w:r w:rsidRPr="005C6BA5">
              <w:rPr>
                <w:b/>
                <w:bCs/>
                <w:sz w:val="18"/>
                <w:szCs w:val="18"/>
              </w:rPr>
              <w:t>17</w:t>
            </w:r>
          </w:p>
        </w:tc>
        <w:tc>
          <w:tcPr>
            <w:tcW w:w="3120" w:type="dxa"/>
            <w:vAlign w:val="center"/>
          </w:tcPr>
          <w:p w:rsidR="00606E5A" w:rsidRPr="005C6BA5" w:rsidRDefault="00606E5A" w:rsidP="00ED412C">
            <w:pPr>
              <w:spacing w:after="0"/>
              <w:rPr>
                <w:sz w:val="18"/>
                <w:szCs w:val="18"/>
              </w:rPr>
            </w:pPr>
            <w:r w:rsidRPr="005C6BA5">
              <w:rPr>
                <w:sz w:val="18"/>
                <w:szCs w:val="18"/>
              </w:rPr>
              <w:t xml:space="preserve"> </w:t>
            </w:r>
            <w:proofErr w:type="spellStart"/>
            <w:r w:rsidRPr="005C6BA5">
              <w:rPr>
                <w:sz w:val="18"/>
                <w:szCs w:val="18"/>
              </w:rPr>
              <w:t>Programme</w:t>
            </w:r>
            <w:proofErr w:type="spellEnd"/>
            <w:r w:rsidRPr="005C6BA5">
              <w:rPr>
                <w:sz w:val="18"/>
                <w:szCs w:val="18"/>
              </w:rPr>
              <w:t xml:space="preserve"> Estimate No 2 submitted (8 - 12 </w:t>
            </w:r>
            <w:proofErr w:type="spellStart"/>
            <w:r w:rsidRPr="005C6BA5">
              <w:rPr>
                <w:sz w:val="18"/>
                <w:szCs w:val="18"/>
              </w:rPr>
              <w:t>wks</w:t>
            </w:r>
            <w:proofErr w:type="spellEnd"/>
            <w:r w:rsidRPr="005C6BA5">
              <w:rPr>
                <w:sz w:val="18"/>
                <w:szCs w:val="18"/>
              </w:rPr>
              <w:t xml:space="preserve"> processing, approval, &amp; transfer of funds by May 2012. </w:t>
            </w:r>
          </w:p>
        </w:tc>
        <w:tc>
          <w:tcPr>
            <w:tcW w:w="480" w:type="dxa"/>
            <w:shd w:val="clear" w:color="auto" w:fill="FFFFFF"/>
          </w:tcPr>
          <w:p w:rsidR="00606E5A" w:rsidRPr="005C6BA5" w:rsidRDefault="00606E5A" w:rsidP="00ED412C">
            <w:pPr>
              <w:spacing w:after="0" w:line="240" w:lineRule="auto"/>
              <w:rPr>
                <w:sz w:val="18"/>
                <w:szCs w:val="18"/>
              </w:rPr>
            </w:pPr>
            <w:r w:rsidRPr="005C6BA5">
              <w:rPr>
                <w:sz w:val="18"/>
                <w:szCs w:val="18"/>
              </w:rPr>
              <w:t>4</w:t>
            </w:r>
          </w:p>
        </w:tc>
        <w:tc>
          <w:tcPr>
            <w:tcW w:w="480" w:type="dxa"/>
          </w:tcPr>
          <w:p w:rsidR="00606E5A" w:rsidRPr="005C6BA5" w:rsidRDefault="00606E5A" w:rsidP="00ED412C">
            <w:pPr>
              <w:spacing w:after="0" w:line="240" w:lineRule="auto"/>
              <w:rPr>
                <w:sz w:val="18"/>
                <w:szCs w:val="18"/>
              </w:rPr>
            </w:pPr>
          </w:p>
        </w:tc>
        <w:tc>
          <w:tcPr>
            <w:tcW w:w="480" w:type="dxa"/>
          </w:tcPr>
          <w:p w:rsidR="00606E5A" w:rsidRPr="005C6BA5" w:rsidRDefault="00606E5A" w:rsidP="00ED412C">
            <w:pPr>
              <w:spacing w:after="0" w:line="240" w:lineRule="auto"/>
              <w:rPr>
                <w:sz w:val="18"/>
                <w:szCs w:val="18"/>
              </w:rPr>
            </w:pPr>
          </w:p>
        </w:tc>
        <w:tc>
          <w:tcPr>
            <w:tcW w:w="600" w:type="dxa"/>
          </w:tcPr>
          <w:p w:rsidR="00606E5A" w:rsidRPr="005C6BA5" w:rsidRDefault="00606E5A" w:rsidP="00ED412C">
            <w:pPr>
              <w:spacing w:after="0" w:line="240" w:lineRule="auto"/>
              <w:rPr>
                <w:sz w:val="18"/>
                <w:szCs w:val="18"/>
              </w:rPr>
            </w:pPr>
          </w:p>
        </w:tc>
        <w:tc>
          <w:tcPr>
            <w:tcW w:w="480" w:type="dxa"/>
          </w:tcPr>
          <w:p w:rsidR="00606E5A" w:rsidRPr="005C6BA5" w:rsidRDefault="00606E5A" w:rsidP="00ED412C">
            <w:pPr>
              <w:spacing w:after="0" w:line="240" w:lineRule="auto"/>
              <w:rPr>
                <w:sz w:val="18"/>
                <w:szCs w:val="18"/>
              </w:rPr>
            </w:pPr>
          </w:p>
        </w:tc>
        <w:tc>
          <w:tcPr>
            <w:tcW w:w="510" w:type="dxa"/>
          </w:tcPr>
          <w:p w:rsidR="00606E5A" w:rsidRPr="005C6BA5" w:rsidRDefault="00606E5A" w:rsidP="00ED412C">
            <w:pPr>
              <w:spacing w:after="0" w:line="240" w:lineRule="auto"/>
              <w:rPr>
                <w:sz w:val="18"/>
                <w:szCs w:val="18"/>
              </w:rPr>
            </w:pPr>
          </w:p>
        </w:tc>
        <w:tc>
          <w:tcPr>
            <w:tcW w:w="450" w:type="dxa"/>
            <w:shd w:val="clear" w:color="auto" w:fill="D9D9D9"/>
          </w:tcPr>
          <w:p w:rsidR="00606E5A" w:rsidRPr="005C6BA5" w:rsidRDefault="00606E5A" w:rsidP="00ED412C">
            <w:pPr>
              <w:spacing w:after="0" w:line="240" w:lineRule="auto"/>
              <w:rPr>
                <w:sz w:val="18"/>
                <w:szCs w:val="18"/>
              </w:rPr>
            </w:pPr>
            <w:r w:rsidRPr="005C6BA5">
              <w:rPr>
                <w:sz w:val="18"/>
                <w:szCs w:val="18"/>
              </w:rPr>
              <w:t>PE2</w:t>
            </w:r>
            <w:r w:rsidRPr="005C6BA5">
              <w:rPr>
                <w:sz w:val="18"/>
                <w:szCs w:val="18"/>
                <w:vertAlign w:val="superscript"/>
              </w:rPr>
              <w:t>nd</w:t>
            </w:r>
          </w:p>
          <w:p w:rsidR="00606E5A" w:rsidRPr="005C6BA5" w:rsidRDefault="00606E5A" w:rsidP="00ED412C">
            <w:pPr>
              <w:spacing w:after="0" w:line="240" w:lineRule="auto"/>
              <w:rPr>
                <w:sz w:val="18"/>
                <w:szCs w:val="18"/>
              </w:rPr>
            </w:pPr>
            <w:proofErr w:type="spellStart"/>
            <w:r w:rsidRPr="005C6BA5">
              <w:rPr>
                <w:sz w:val="18"/>
                <w:szCs w:val="18"/>
              </w:rPr>
              <w:t>dd</w:t>
            </w:r>
            <w:proofErr w:type="spellEnd"/>
          </w:p>
        </w:tc>
        <w:tc>
          <w:tcPr>
            <w:tcW w:w="480" w:type="dxa"/>
          </w:tcPr>
          <w:p w:rsidR="00606E5A" w:rsidRPr="005C6BA5" w:rsidRDefault="00606E5A" w:rsidP="00ED412C">
            <w:pPr>
              <w:spacing w:after="0" w:line="240" w:lineRule="auto"/>
              <w:rPr>
                <w:color w:val="7F7F7F"/>
                <w:sz w:val="18"/>
                <w:szCs w:val="18"/>
              </w:rPr>
            </w:pPr>
          </w:p>
        </w:tc>
        <w:tc>
          <w:tcPr>
            <w:tcW w:w="480" w:type="dxa"/>
          </w:tcPr>
          <w:p w:rsidR="00606E5A" w:rsidRPr="005C6BA5" w:rsidRDefault="00606E5A" w:rsidP="00ED412C">
            <w:pPr>
              <w:spacing w:after="0" w:line="240" w:lineRule="auto"/>
              <w:rPr>
                <w:sz w:val="18"/>
                <w:szCs w:val="18"/>
              </w:rPr>
            </w:pPr>
          </w:p>
        </w:tc>
        <w:tc>
          <w:tcPr>
            <w:tcW w:w="510" w:type="dxa"/>
          </w:tcPr>
          <w:p w:rsidR="00606E5A" w:rsidRPr="005C6BA5" w:rsidRDefault="00606E5A" w:rsidP="00ED412C">
            <w:pPr>
              <w:spacing w:after="0" w:line="240" w:lineRule="auto"/>
              <w:rPr>
                <w:sz w:val="18"/>
                <w:szCs w:val="18"/>
              </w:rPr>
            </w:pPr>
          </w:p>
        </w:tc>
        <w:tc>
          <w:tcPr>
            <w:tcW w:w="540" w:type="dxa"/>
            <w:shd w:val="clear" w:color="auto" w:fill="D9D9D9"/>
          </w:tcPr>
          <w:p w:rsidR="00606E5A" w:rsidRPr="005C6BA5" w:rsidRDefault="00606E5A" w:rsidP="00ED412C">
            <w:pPr>
              <w:spacing w:after="0" w:line="240" w:lineRule="auto"/>
              <w:rPr>
                <w:sz w:val="18"/>
                <w:szCs w:val="18"/>
              </w:rPr>
            </w:pPr>
            <w:r w:rsidRPr="005C6BA5">
              <w:rPr>
                <w:sz w:val="18"/>
                <w:szCs w:val="18"/>
              </w:rPr>
              <w:t>PE 2</w:t>
            </w:r>
          </w:p>
          <w:p w:rsidR="00606E5A" w:rsidRPr="005C6BA5" w:rsidRDefault="00606E5A" w:rsidP="00ED412C">
            <w:pPr>
              <w:spacing w:after="0" w:line="240" w:lineRule="auto"/>
              <w:rPr>
                <w:sz w:val="18"/>
                <w:szCs w:val="18"/>
              </w:rPr>
            </w:pPr>
            <w:proofErr w:type="spellStart"/>
            <w:r w:rsidRPr="005C6BA5">
              <w:rPr>
                <w:sz w:val="18"/>
                <w:szCs w:val="18"/>
              </w:rPr>
              <w:t>drft</w:t>
            </w:r>
            <w:proofErr w:type="spellEnd"/>
          </w:p>
        </w:tc>
        <w:tc>
          <w:tcPr>
            <w:tcW w:w="450" w:type="dxa"/>
          </w:tcPr>
          <w:p w:rsidR="00606E5A" w:rsidRPr="005C6BA5" w:rsidRDefault="00606E5A" w:rsidP="00ED412C">
            <w:pPr>
              <w:spacing w:after="0" w:line="240" w:lineRule="auto"/>
              <w:rPr>
                <w:sz w:val="18"/>
                <w:szCs w:val="18"/>
              </w:rPr>
            </w:pPr>
          </w:p>
        </w:tc>
        <w:tc>
          <w:tcPr>
            <w:tcW w:w="540" w:type="dxa"/>
            <w:shd w:val="clear" w:color="auto" w:fill="D9D9D9"/>
          </w:tcPr>
          <w:p w:rsidR="00606E5A" w:rsidRPr="005C6BA5" w:rsidRDefault="00606E5A" w:rsidP="00ED412C">
            <w:pPr>
              <w:spacing w:after="0" w:line="240" w:lineRule="auto"/>
              <w:rPr>
                <w:sz w:val="18"/>
                <w:szCs w:val="18"/>
              </w:rPr>
            </w:pPr>
            <w:r w:rsidRPr="005C6BA5">
              <w:rPr>
                <w:sz w:val="18"/>
                <w:szCs w:val="18"/>
              </w:rPr>
              <w:t>PE 2</w:t>
            </w:r>
          </w:p>
          <w:p w:rsidR="00606E5A" w:rsidRPr="005C6BA5" w:rsidRDefault="00606E5A" w:rsidP="00ED412C">
            <w:pPr>
              <w:spacing w:after="0" w:line="240" w:lineRule="auto"/>
              <w:rPr>
                <w:sz w:val="18"/>
                <w:szCs w:val="18"/>
              </w:rPr>
            </w:pPr>
            <w:r w:rsidRPr="005C6BA5">
              <w:rPr>
                <w:sz w:val="18"/>
                <w:szCs w:val="18"/>
              </w:rPr>
              <w:t>app</w:t>
            </w:r>
          </w:p>
        </w:tc>
        <w:tc>
          <w:tcPr>
            <w:tcW w:w="480" w:type="dxa"/>
          </w:tcPr>
          <w:p w:rsidR="00606E5A" w:rsidRPr="005C6BA5" w:rsidRDefault="00606E5A" w:rsidP="00ED412C">
            <w:pPr>
              <w:spacing w:after="0"/>
              <w:rPr>
                <w:sz w:val="18"/>
                <w:szCs w:val="18"/>
              </w:rPr>
            </w:pPr>
          </w:p>
        </w:tc>
        <w:tc>
          <w:tcPr>
            <w:tcW w:w="5520" w:type="dxa"/>
          </w:tcPr>
          <w:p w:rsidR="00606E5A" w:rsidRPr="005C6BA5" w:rsidRDefault="00606E5A" w:rsidP="00442E56">
            <w:pPr>
              <w:spacing w:after="0"/>
              <w:rPr>
                <w:sz w:val="18"/>
                <w:szCs w:val="18"/>
              </w:rPr>
            </w:pPr>
            <w:r w:rsidRPr="005C6BA5">
              <w:rPr>
                <w:sz w:val="18"/>
                <w:szCs w:val="18"/>
              </w:rPr>
              <w:t xml:space="preserve"> PE1 -2</w:t>
            </w:r>
            <w:r w:rsidRPr="005C6BA5">
              <w:rPr>
                <w:sz w:val="18"/>
                <w:szCs w:val="18"/>
                <w:vertAlign w:val="superscript"/>
              </w:rPr>
              <w:t>nd</w:t>
            </w:r>
            <w:r w:rsidRPr="005C6BA5">
              <w:rPr>
                <w:sz w:val="18"/>
                <w:szCs w:val="18"/>
              </w:rPr>
              <w:t xml:space="preserve"> draw-down (Nov 2011) for Category 3 applicants &amp; PMU</w:t>
            </w:r>
          </w:p>
          <w:p w:rsidR="00606E5A" w:rsidRPr="005C6BA5" w:rsidRDefault="00606E5A" w:rsidP="00442E56">
            <w:pPr>
              <w:spacing w:after="0"/>
              <w:rPr>
                <w:sz w:val="18"/>
                <w:szCs w:val="18"/>
              </w:rPr>
            </w:pPr>
            <w:r w:rsidRPr="005C6BA5">
              <w:rPr>
                <w:sz w:val="18"/>
                <w:szCs w:val="18"/>
              </w:rPr>
              <w:t>PE2- draft (for 2012/2013) submitted March 2012. PE1 Review.</w:t>
            </w:r>
          </w:p>
          <w:p w:rsidR="00606E5A" w:rsidRPr="005C6BA5" w:rsidRDefault="00606E5A" w:rsidP="00442E56">
            <w:pPr>
              <w:spacing w:after="0"/>
              <w:rPr>
                <w:sz w:val="18"/>
                <w:szCs w:val="18"/>
              </w:rPr>
            </w:pPr>
            <w:r w:rsidRPr="005C6BA5">
              <w:rPr>
                <w:sz w:val="18"/>
                <w:szCs w:val="18"/>
              </w:rPr>
              <w:t>PE2- approved by EU &amp; funds transferred (May/June 2012)</w:t>
            </w:r>
          </w:p>
        </w:tc>
      </w:tr>
      <w:tr w:rsidR="00606E5A" w:rsidRPr="005C6BA5" w:rsidTr="007C4834">
        <w:trPr>
          <w:trHeight w:val="454"/>
        </w:trPr>
        <w:tc>
          <w:tcPr>
            <w:tcW w:w="480" w:type="dxa"/>
            <w:vAlign w:val="center"/>
          </w:tcPr>
          <w:p w:rsidR="00606E5A" w:rsidRPr="005C6BA5" w:rsidRDefault="00606E5A" w:rsidP="00ED412C">
            <w:pPr>
              <w:spacing w:after="0"/>
              <w:jc w:val="center"/>
              <w:rPr>
                <w:b/>
                <w:bCs/>
                <w:sz w:val="18"/>
                <w:szCs w:val="18"/>
              </w:rPr>
            </w:pPr>
            <w:r w:rsidRPr="005C6BA5">
              <w:rPr>
                <w:b/>
                <w:bCs/>
                <w:sz w:val="18"/>
                <w:szCs w:val="18"/>
              </w:rPr>
              <w:t>18</w:t>
            </w:r>
          </w:p>
        </w:tc>
        <w:tc>
          <w:tcPr>
            <w:tcW w:w="3120" w:type="dxa"/>
            <w:vAlign w:val="center"/>
          </w:tcPr>
          <w:p w:rsidR="00606E5A" w:rsidRPr="005C6BA5" w:rsidRDefault="00606E5A" w:rsidP="00ED412C">
            <w:pPr>
              <w:spacing w:after="0"/>
              <w:rPr>
                <w:sz w:val="18"/>
                <w:szCs w:val="18"/>
              </w:rPr>
            </w:pPr>
            <w:r w:rsidRPr="005C6BA5">
              <w:rPr>
                <w:sz w:val="18"/>
                <w:szCs w:val="18"/>
              </w:rPr>
              <w:t>Annual Report &amp; Audit Report</w:t>
            </w:r>
          </w:p>
        </w:tc>
        <w:tc>
          <w:tcPr>
            <w:tcW w:w="480" w:type="dxa"/>
            <w:shd w:val="clear" w:color="auto" w:fill="FFFFFF"/>
          </w:tcPr>
          <w:p w:rsidR="00606E5A" w:rsidRPr="005C6BA5" w:rsidRDefault="00606E5A" w:rsidP="00ED412C">
            <w:pPr>
              <w:spacing w:after="0" w:line="240" w:lineRule="auto"/>
              <w:rPr>
                <w:sz w:val="18"/>
                <w:szCs w:val="18"/>
              </w:rPr>
            </w:pPr>
          </w:p>
        </w:tc>
        <w:tc>
          <w:tcPr>
            <w:tcW w:w="480" w:type="dxa"/>
          </w:tcPr>
          <w:p w:rsidR="00606E5A" w:rsidRPr="005C6BA5" w:rsidRDefault="00606E5A" w:rsidP="00ED412C">
            <w:pPr>
              <w:spacing w:after="0" w:line="240" w:lineRule="auto"/>
              <w:rPr>
                <w:sz w:val="18"/>
                <w:szCs w:val="18"/>
              </w:rPr>
            </w:pPr>
          </w:p>
        </w:tc>
        <w:tc>
          <w:tcPr>
            <w:tcW w:w="480" w:type="dxa"/>
          </w:tcPr>
          <w:p w:rsidR="00606E5A" w:rsidRPr="005C6BA5" w:rsidRDefault="00606E5A" w:rsidP="00ED412C">
            <w:pPr>
              <w:spacing w:after="0" w:line="240" w:lineRule="auto"/>
              <w:rPr>
                <w:sz w:val="18"/>
                <w:szCs w:val="18"/>
              </w:rPr>
            </w:pPr>
          </w:p>
        </w:tc>
        <w:tc>
          <w:tcPr>
            <w:tcW w:w="600" w:type="dxa"/>
            <w:shd w:val="clear" w:color="auto" w:fill="D9D9D9"/>
          </w:tcPr>
          <w:p w:rsidR="00606E5A" w:rsidRPr="005C6BA5" w:rsidRDefault="00606E5A" w:rsidP="00ED412C">
            <w:pPr>
              <w:spacing w:after="0" w:line="240" w:lineRule="auto"/>
              <w:rPr>
                <w:sz w:val="18"/>
                <w:szCs w:val="18"/>
              </w:rPr>
            </w:pPr>
            <w:r w:rsidRPr="005C6BA5">
              <w:rPr>
                <w:sz w:val="18"/>
                <w:szCs w:val="18"/>
              </w:rPr>
              <w:t xml:space="preserve">An. </w:t>
            </w:r>
            <w:proofErr w:type="spellStart"/>
            <w:r w:rsidRPr="005C6BA5">
              <w:rPr>
                <w:sz w:val="18"/>
                <w:szCs w:val="18"/>
              </w:rPr>
              <w:t>Rept</w:t>
            </w:r>
            <w:proofErr w:type="spellEnd"/>
          </w:p>
        </w:tc>
        <w:tc>
          <w:tcPr>
            <w:tcW w:w="480" w:type="dxa"/>
            <w:shd w:val="clear" w:color="auto" w:fill="D9D9D9"/>
          </w:tcPr>
          <w:p w:rsidR="00606E5A" w:rsidRPr="005C6BA5" w:rsidRDefault="00606E5A" w:rsidP="00ED412C">
            <w:pPr>
              <w:spacing w:after="0" w:line="240" w:lineRule="auto"/>
              <w:rPr>
                <w:sz w:val="18"/>
                <w:szCs w:val="18"/>
              </w:rPr>
            </w:pPr>
            <w:r w:rsidRPr="005C6BA5">
              <w:rPr>
                <w:sz w:val="18"/>
                <w:szCs w:val="18"/>
              </w:rPr>
              <w:t>Audit</w:t>
            </w:r>
          </w:p>
        </w:tc>
        <w:tc>
          <w:tcPr>
            <w:tcW w:w="510" w:type="dxa"/>
            <w:shd w:val="clear" w:color="auto" w:fill="D9D9D9"/>
          </w:tcPr>
          <w:p w:rsidR="00606E5A" w:rsidRPr="005C6BA5" w:rsidRDefault="00606E5A" w:rsidP="00ED412C">
            <w:pPr>
              <w:spacing w:after="0" w:line="240" w:lineRule="auto"/>
              <w:rPr>
                <w:sz w:val="18"/>
                <w:szCs w:val="18"/>
              </w:rPr>
            </w:pPr>
            <w:proofErr w:type="spellStart"/>
            <w:r w:rsidRPr="005C6BA5">
              <w:rPr>
                <w:sz w:val="18"/>
                <w:szCs w:val="18"/>
              </w:rPr>
              <w:t>Rpt</w:t>
            </w:r>
            <w:proofErr w:type="spellEnd"/>
          </w:p>
          <w:p w:rsidR="00606E5A" w:rsidRPr="005C6BA5" w:rsidRDefault="00606E5A" w:rsidP="00ED412C">
            <w:pPr>
              <w:spacing w:after="0" w:line="240" w:lineRule="auto"/>
              <w:rPr>
                <w:sz w:val="18"/>
                <w:szCs w:val="18"/>
              </w:rPr>
            </w:pPr>
            <w:r w:rsidRPr="005C6BA5">
              <w:rPr>
                <w:sz w:val="18"/>
                <w:szCs w:val="18"/>
              </w:rPr>
              <w:t>to SC</w:t>
            </w:r>
          </w:p>
        </w:tc>
        <w:tc>
          <w:tcPr>
            <w:tcW w:w="450" w:type="dxa"/>
          </w:tcPr>
          <w:p w:rsidR="00606E5A" w:rsidRPr="005C6BA5" w:rsidRDefault="00606E5A" w:rsidP="00ED412C">
            <w:pPr>
              <w:spacing w:after="0" w:line="240" w:lineRule="auto"/>
              <w:rPr>
                <w:sz w:val="18"/>
                <w:szCs w:val="18"/>
              </w:rPr>
            </w:pPr>
          </w:p>
        </w:tc>
        <w:tc>
          <w:tcPr>
            <w:tcW w:w="480" w:type="dxa"/>
          </w:tcPr>
          <w:p w:rsidR="00606E5A" w:rsidRPr="005C6BA5" w:rsidRDefault="00606E5A" w:rsidP="00ED412C">
            <w:pPr>
              <w:spacing w:after="0" w:line="240" w:lineRule="auto"/>
              <w:rPr>
                <w:color w:val="7F7F7F"/>
                <w:sz w:val="18"/>
                <w:szCs w:val="18"/>
              </w:rPr>
            </w:pPr>
          </w:p>
        </w:tc>
        <w:tc>
          <w:tcPr>
            <w:tcW w:w="480" w:type="dxa"/>
          </w:tcPr>
          <w:p w:rsidR="00606E5A" w:rsidRPr="005C6BA5" w:rsidRDefault="00606E5A" w:rsidP="00ED412C">
            <w:pPr>
              <w:spacing w:after="0" w:line="240" w:lineRule="auto"/>
              <w:rPr>
                <w:sz w:val="18"/>
                <w:szCs w:val="18"/>
              </w:rPr>
            </w:pPr>
          </w:p>
        </w:tc>
        <w:tc>
          <w:tcPr>
            <w:tcW w:w="510" w:type="dxa"/>
          </w:tcPr>
          <w:p w:rsidR="00606E5A" w:rsidRPr="005C6BA5" w:rsidRDefault="00606E5A" w:rsidP="00ED412C">
            <w:pPr>
              <w:spacing w:after="0" w:line="240" w:lineRule="auto"/>
              <w:rPr>
                <w:sz w:val="18"/>
                <w:szCs w:val="18"/>
              </w:rPr>
            </w:pPr>
          </w:p>
        </w:tc>
        <w:tc>
          <w:tcPr>
            <w:tcW w:w="540" w:type="dxa"/>
          </w:tcPr>
          <w:p w:rsidR="00606E5A" w:rsidRPr="005C6BA5" w:rsidRDefault="00606E5A" w:rsidP="00ED412C">
            <w:pPr>
              <w:spacing w:after="0" w:line="240" w:lineRule="auto"/>
              <w:rPr>
                <w:sz w:val="18"/>
                <w:szCs w:val="18"/>
              </w:rPr>
            </w:pPr>
          </w:p>
        </w:tc>
        <w:tc>
          <w:tcPr>
            <w:tcW w:w="450" w:type="dxa"/>
          </w:tcPr>
          <w:p w:rsidR="00606E5A" w:rsidRPr="005C6BA5" w:rsidRDefault="00606E5A" w:rsidP="00ED412C">
            <w:pPr>
              <w:spacing w:after="0" w:line="240" w:lineRule="auto"/>
              <w:rPr>
                <w:sz w:val="18"/>
                <w:szCs w:val="18"/>
              </w:rPr>
            </w:pPr>
          </w:p>
        </w:tc>
        <w:tc>
          <w:tcPr>
            <w:tcW w:w="540" w:type="dxa"/>
          </w:tcPr>
          <w:p w:rsidR="00606E5A" w:rsidRPr="005C6BA5" w:rsidRDefault="00606E5A" w:rsidP="00ED412C">
            <w:pPr>
              <w:spacing w:after="0" w:line="240" w:lineRule="auto"/>
              <w:rPr>
                <w:sz w:val="18"/>
                <w:szCs w:val="18"/>
              </w:rPr>
            </w:pPr>
          </w:p>
        </w:tc>
        <w:tc>
          <w:tcPr>
            <w:tcW w:w="480" w:type="dxa"/>
          </w:tcPr>
          <w:p w:rsidR="00606E5A" w:rsidRPr="005C6BA5" w:rsidRDefault="00606E5A" w:rsidP="00ED412C">
            <w:pPr>
              <w:spacing w:after="0"/>
              <w:rPr>
                <w:sz w:val="18"/>
                <w:szCs w:val="18"/>
              </w:rPr>
            </w:pPr>
          </w:p>
        </w:tc>
        <w:tc>
          <w:tcPr>
            <w:tcW w:w="5520" w:type="dxa"/>
          </w:tcPr>
          <w:p w:rsidR="00606E5A" w:rsidRPr="005C6BA5" w:rsidRDefault="00606E5A" w:rsidP="00442E56">
            <w:pPr>
              <w:spacing w:after="0"/>
              <w:rPr>
                <w:sz w:val="18"/>
                <w:szCs w:val="18"/>
              </w:rPr>
            </w:pPr>
            <w:r w:rsidRPr="005C6BA5">
              <w:rPr>
                <w:sz w:val="18"/>
                <w:szCs w:val="18"/>
              </w:rPr>
              <w:t>2010/2011 Annual Report to SC for approval (22 August 2011)</w:t>
            </w:r>
          </w:p>
          <w:p w:rsidR="00606E5A" w:rsidRPr="005C6BA5" w:rsidRDefault="00606E5A" w:rsidP="00442E56">
            <w:pPr>
              <w:spacing w:after="0"/>
              <w:rPr>
                <w:sz w:val="18"/>
                <w:szCs w:val="18"/>
              </w:rPr>
            </w:pPr>
            <w:r w:rsidRPr="005C6BA5">
              <w:rPr>
                <w:sz w:val="18"/>
                <w:szCs w:val="18"/>
              </w:rPr>
              <w:t>2010/2011 Audit conducted in September</w:t>
            </w:r>
          </w:p>
          <w:p w:rsidR="00606E5A" w:rsidRPr="005C6BA5" w:rsidRDefault="00606E5A" w:rsidP="00442E56">
            <w:pPr>
              <w:spacing w:after="0"/>
              <w:rPr>
                <w:sz w:val="18"/>
                <w:szCs w:val="18"/>
              </w:rPr>
            </w:pPr>
            <w:r w:rsidRPr="005C6BA5">
              <w:rPr>
                <w:sz w:val="18"/>
                <w:szCs w:val="18"/>
              </w:rPr>
              <w:t>2010/2011 Audit Report submitted for SC approval Oct 2011</w:t>
            </w:r>
          </w:p>
          <w:p w:rsidR="00606E5A" w:rsidRPr="005C6BA5" w:rsidRDefault="00606E5A" w:rsidP="00442E56">
            <w:pPr>
              <w:spacing w:after="0"/>
              <w:rPr>
                <w:sz w:val="18"/>
                <w:szCs w:val="18"/>
              </w:rPr>
            </w:pPr>
          </w:p>
        </w:tc>
      </w:tr>
    </w:tbl>
    <w:p w:rsidR="00606E5A" w:rsidRPr="002D3AB3" w:rsidRDefault="00606E5A" w:rsidP="00ED412C">
      <w:pPr>
        <w:spacing w:after="0"/>
        <w:sectPr w:rsidR="00606E5A" w:rsidRPr="002D3AB3" w:rsidSect="00684B5C">
          <w:pgSz w:w="16840" w:h="11907" w:orient="landscape" w:code="9"/>
          <w:pgMar w:top="720" w:right="720" w:bottom="720" w:left="720" w:header="720" w:footer="720" w:gutter="0"/>
          <w:pgNumType w:start="13"/>
          <w:cols w:space="708"/>
          <w:titlePg/>
          <w:docGrid w:linePitch="360"/>
        </w:sectPr>
      </w:pPr>
    </w:p>
    <w:tbl>
      <w:tblPr>
        <w:tblpPr w:leftFromText="180" w:rightFromText="180" w:vertAnchor="text" w:tblpYSpec="bottom"/>
        <w:tblW w:w="10535" w:type="dxa"/>
        <w:tblLayout w:type="fixed"/>
        <w:tblLook w:val="00A0" w:firstRow="1" w:lastRow="0" w:firstColumn="1" w:lastColumn="0" w:noHBand="0" w:noVBand="0"/>
      </w:tblPr>
      <w:tblGrid>
        <w:gridCol w:w="570"/>
        <w:gridCol w:w="155"/>
        <w:gridCol w:w="2966"/>
        <w:gridCol w:w="1701"/>
        <w:gridCol w:w="13"/>
        <w:gridCol w:w="1121"/>
        <w:gridCol w:w="49"/>
        <w:gridCol w:w="900"/>
        <w:gridCol w:w="43"/>
        <w:gridCol w:w="677"/>
        <w:gridCol w:w="32"/>
        <w:gridCol w:w="850"/>
        <w:gridCol w:w="108"/>
        <w:gridCol w:w="1350"/>
      </w:tblGrid>
      <w:tr w:rsidR="00606E5A" w:rsidRPr="005C6BA5" w:rsidTr="00AC1EFA">
        <w:trPr>
          <w:trHeight w:val="300"/>
        </w:trPr>
        <w:tc>
          <w:tcPr>
            <w:tcW w:w="570" w:type="dxa"/>
            <w:tcBorders>
              <w:top w:val="nil"/>
              <w:left w:val="nil"/>
              <w:bottom w:val="nil"/>
              <w:right w:val="nil"/>
            </w:tcBorders>
            <w:noWrap/>
            <w:vAlign w:val="bottom"/>
          </w:tcPr>
          <w:p w:rsidR="00606E5A" w:rsidRPr="009E2AB0" w:rsidRDefault="00606E5A" w:rsidP="00AC1EFA">
            <w:pPr>
              <w:spacing w:after="0" w:line="240" w:lineRule="auto"/>
              <w:jc w:val="center"/>
              <w:rPr>
                <w:rFonts w:ascii="Arial" w:hAnsi="Arial" w:cs="Arial"/>
                <w:color w:val="000000"/>
                <w:sz w:val="20"/>
                <w:szCs w:val="20"/>
                <w:lang w:eastAsia="en-AU"/>
              </w:rPr>
            </w:pPr>
          </w:p>
        </w:tc>
        <w:tc>
          <w:tcPr>
            <w:tcW w:w="3121" w:type="dxa"/>
            <w:gridSpan w:val="2"/>
            <w:tcBorders>
              <w:top w:val="nil"/>
              <w:left w:val="nil"/>
              <w:bottom w:val="nil"/>
              <w:right w:val="nil"/>
            </w:tcBorders>
            <w:noWrap/>
            <w:vAlign w:val="bottom"/>
          </w:tcPr>
          <w:p w:rsidR="00606E5A" w:rsidRPr="009E2AB0" w:rsidRDefault="00606E5A" w:rsidP="00AC1EFA">
            <w:pPr>
              <w:spacing w:after="0" w:line="240" w:lineRule="auto"/>
              <w:rPr>
                <w:rFonts w:ascii="Arial" w:hAnsi="Arial" w:cs="Arial"/>
                <w:color w:val="000000"/>
                <w:sz w:val="20"/>
                <w:szCs w:val="20"/>
                <w:lang w:eastAsia="en-AU"/>
              </w:rPr>
            </w:pPr>
          </w:p>
        </w:tc>
        <w:tc>
          <w:tcPr>
            <w:tcW w:w="1701" w:type="dxa"/>
            <w:tcBorders>
              <w:top w:val="nil"/>
              <w:left w:val="nil"/>
              <w:bottom w:val="nil"/>
              <w:right w:val="nil"/>
            </w:tcBorders>
            <w:noWrap/>
            <w:vAlign w:val="bottom"/>
          </w:tcPr>
          <w:p w:rsidR="00606E5A" w:rsidRPr="009E2AB0" w:rsidRDefault="00606E5A" w:rsidP="00AC1EFA">
            <w:pPr>
              <w:spacing w:after="0" w:line="240" w:lineRule="auto"/>
              <w:rPr>
                <w:rFonts w:ascii="Arial" w:hAnsi="Arial" w:cs="Arial"/>
                <w:color w:val="000000"/>
                <w:sz w:val="20"/>
                <w:szCs w:val="20"/>
                <w:lang w:eastAsia="en-AU"/>
              </w:rPr>
            </w:pPr>
          </w:p>
        </w:tc>
        <w:tc>
          <w:tcPr>
            <w:tcW w:w="1134" w:type="dxa"/>
            <w:gridSpan w:val="2"/>
            <w:tcBorders>
              <w:top w:val="nil"/>
              <w:left w:val="nil"/>
              <w:bottom w:val="nil"/>
              <w:right w:val="nil"/>
            </w:tcBorders>
            <w:noWrap/>
            <w:vAlign w:val="bottom"/>
          </w:tcPr>
          <w:p w:rsidR="00606E5A" w:rsidRPr="009E2AB0" w:rsidRDefault="00606E5A" w:rsidP="00AC1EFA">
            <w:pPr>
              <w:spacing w:after="0" w:line="240" w:lineRule="auto"/>
              <w:rPr>
                <w:rFonts w:ascii="Arial" w:hAnsi="Arial" w:cs="Arial"/>
                <w:color w:val="000000"/>
                <w:sz w:val="20"/>
                <w:szCs w:val="20"/>
                <w:lang w:eastAsia="en-AU"/>
              </w:rPr>
            </w:pPr>
          </w:p>
        </w:tc>
        <w:tc>
          <w:tcPr>
            <w:tcW w:w="992" w:type="dxa"/>
            <w:gridSpan w:val="3"/>
            <w:tcBorders>
              <w:top w:val="nil"/>
              <w:left w:val="nil"/>
              <w:bottom w:val="nil"/>
              <w:right w:val="nil"/>
            </w:tcBorders>
            <w:noWrap/>
            <w:vAlign w:val="bottom"/>
          </w:tcPr>
          <w:p w:rsidR="00606E5A" w:rsidRPr="009E2AB0" w:rsidRDefault="00606E5A" w:rsidP="00AC1EFA">
            <w:pPr>
              <w:spacing w:after="0" w:line="240" w:lineRule="auto"/>
              <w:rPr>
                <w:rFonts w:ascii="Arial" w:hAnsi="Arial" w:cs="Arial"/>
                <w:color w:val="000000"/>
                <w:sz w:val="20"/>
                <w:szCs w:val="20"/>
                <w:lang w:eastAsia="en-AU"/>
              </w:rPr>
            </w:pPr>
          </w:p>
        </w:tc>
        <w:tc>
          <w:tcPr>
            <w:tcW w:w="709" w:type="dxa"/>
            <w:gridSpan w:val="2"/>
            <w:tcBorders>
              <w:top w:val="nil"/>
              <w:left w:val="nil"/>
              <w:bottom w:val="nil"/>
              <w:right w:val="nil"/>
            </w:tcBorders>
            <w:noWrap/>
            <w:vAlign w:val="bottom"/>
          </w:tcPr>
          <w:p w:rsidR="00606E5A" w:rsidRPr="009E2AB0" w:rsidRDefault="00606E5A" w:rsidP="00AC1EFA">
            <w:pPr>
              <w:spacing w:after="0" w:line="240" w:lineRule="auto"/>
              <w:jc w:val="center"/>
              <w:rPr>
                <w:rFonts w:ascii="Arial" w:hAnsi="Arial" w:cs="Arial"/>
                <w:color w:val="000000"/>
                <w:sz w:val="20"/>
                <w:szCs w:val="20"/>
                <w:lang w:eastAsia="en-AU"/>
              </w:rPr>
            </w:pPr>
          </w:p>
        </w:tc>
        <w:tc>
          <w:tcPr>
            <w:tcW w:w="850" w:type="dxa"/>
            <w:tcBorders>
              <w:top w:val="nil"/>
              <w:left w:val="nil"/>
              <w:bottom w:val="nil"/>
              <w:right w:val="nil"/>
            </w:tcBorders>
            <w:noWrap/>
            <w:vAlign w:val="bottom"/>
          </w:tcPr>
          <w:p w:rsidR="00606E5A" w:rsidRPr="009E2AB0" w:rsidRDefault="00606E5A" w:rsidP="00AC1EFA">
            <w:pPr>
              <w:spacing w:after="0" w:line="240" w:lineRule="auto"/>
              <w:jc w:val="center"/>
              <w:rPr>
                <w:rFonts w:ascii="Arial" w:hAnsi="Arial" w:cs="Arial"/>
                <w:color w:val="000000"/>
                <w:sz w:val="20"/>
                <w:szCs w:val="20"/>
                <w:lang w:eastAsia="en-AU"/>
              </w:rPr>
            </w:pPr>
          </w:p>
        </w:tc>
        <w:tc>
          <w:tcPr>
            <w:tcW w:w="1458" w:type="dxa"/>
            <w:gridSpan w:val="2"/>
            <w:tcBorders>
              <w:top w:val="nil"/>
              <w:left w:val="nil"/>
              <w:bottom w:val="nil"/>
              <w:right w:val="nil"/>
            </w:tcBorders>
            <w:noWrap/>
            <w:vAlign w:val="bottom"/>
          </w:tcPr>
          <w:p w:rsidR="00606E5A" w:rsidRPr="009E2AB0" w:rsidRDefault="00606E5A" w:rsidP="00AC1EFA">
            <w:pPr>
              <w:spacing w:after="0" w:line="240" w:lineRule="auto"/>
              <w:rPr>
                <w:rFonts w:ascii="Arial" w:hAnsi="Arial" w:cs="Arial"/>
                <w:color w:val="000000"/>
                <w:sz w:val="20"/>
                <w:szCs w:val="20"/>
                <w:lang w:eastAsia="en-AU"/>
              </w:rPr>
            </w:pPr>
          </w:p>
        </w:tc>
      </w:tr>
      <w:tr w:rsidR="00606E5A" w:rsidRPr="005C6BA5" w:rsidTr="00AC1EFA">
        <w:trPr>
          <w:trHeight w:val="584"/>
        </w:trPr>
        <w:tc>
          <w:tcPr>
            <w:tcW w:w="10535" w:type="dxa"/>
            <w:gridSpan w:val="14"/>
            <w:tcBorders>
              <w:top w:val="single" w:sz="4" w:space="0" w:color="auto"/>
              <w:left w:val="single" w:sz="4" w:space="0" w:color="auto"/>
              <w:bottom w:val="single" w:sz="4" w:space="0" w:color="auto"/>
              <w:right w:val="single" w:sz="4" w:space="0" w:color="auto"/>
            </w:tcBorders>
            <w:shd w:val="clear" w:color="auto" w:fill="BFBFBF"/>
            <w:noWrap/>
            <w:vAlign w:val="bottom"/>
          </w:tcPr>
          <w:p w:rsidR="00606E5A" w:rsidRPr="005C6BA5" w:rsidRDefault="00606E5A" w:rsidP="00AC1EFA">
            <w:pPr>
              <w:spacing w:after="0" w:line="240" w:lineRule="auto"/>
              <w:jc w:val="center"/>
              <w:rPr>
                <w:rFonts w:ascii="Arial" w:hAnsi="Arial" w:cs="Arial"/>
                <w:b/>
              </w:rPr>
            </w:pPr>
            <w:r w:rsidRPr="005C6BA5">
              <w:rPr>
                <w:rFonts w:ascii="Arial" w:hAnsi="Arial" w:cs="Arial"/>
                <w:b/>
              </w:rPr>
              <w:t>Appendix C:  Final status of Round 1 Applicants</w:t>
            </w:r>
          </w:p>
        </w:tc>
      </w:tr>
      <w:tr w:rsidR="00606E5A" w:rsidRPr="005C6BA5" w:rsidTr="00AC1EFA">
        <w:trPr>
          <w:trHeight w:val="288"/>
        </w:trPr>
        <w:tc>
          <w:tcPr>
            <w:tcW w:w="10535" w:type="dxa"/>
            <w:gridSpan w:val="14"/>
            <w:tcBorders>
              <w:top w:val="single" w:sz="4" w:space="0" w:color="auto"/>
              <w:left w:val="single" w:sz="4" w:space="0" w:color="auto"/>
              <w:bottom w:val="single" w:sz="4" w:space="0" w:color="auto"/>
              <w:right w:val="single" w:sz="4" w:space="0" w:color="auto"/>
            </w:tcBorders>
            <w:shd w:val="clear" w:color="auto" w:fill="BFBFBF"/>
            <w:noWrap/>
            <w:vAlign w:val="bottom"/>
          </w:tcPr>
          <w:p w:rsidR="00606E5A" w:rsidRPr="002F23C8" w:rsidRDefault="00606E5A" w:rsidP="00AC1EFA">
            <w:pPr>
              <w:spacing w:after="0" w:line="240" w:lineRule="auto"/>
              <w:rPr>
                <w:rFonts w:ascii="Arial" w:hAnsi="Arial" w:cs="Arial"/>
              </w:rPr>
            </w:pPr>
            <w:r w:rsidRPr="002F23C8">
              <w:rPr>
                <w:rFonts w:ascii="Arial" w:hAnsi="Arial" w:cs="Arial"/>
                <w:b/>
                <w:color w:val="000000"/>
                <w:lang w:eastAsia="en-AU"/>
              </w:rPr>
              <w:t>Part 1:  CSSP Cat 1 Applicants Approved for Round 1 Funding</w:t>
            </w:r>
          </w:p>
        </w:tc>
      </w:tr>
      <w:tr w:rsidR="00606E5A" w:rsidRPr="005C6BA5" w:rsidTr="00AC1EFA">
        <w:trPr>
          <w:trHeight w:val="288"/>
        </w:trPr>
        <w:tc>
          <w:tcPr>
            <w:tcW w:w="725" w:type="dxa"/>
            <w:gridSpan w:val="2"/>
            <w:tcBorders>
              <w:top w:val="single" w:sz="4" w:space="0" w:color="auto"/>
              <w:left w:val="single" w:sz="4" w:space="0" w:color="auto"/>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4</w:t>
            </w:r>
          </w:p>
        </w:tc>
        <w:tc>
          <w:tcPr>
            <w:tcW w:w="2966" w:type="dxa"/>
            <w:tcBorders>
              <w:top w:val="single" w:sz="4" w:space="0" w:color="auto"/>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sz w:val="20"/>
                <w:szCs w:val="20"/>
              </w:rPr>
            </w:pPr>
            <w:proofErr w:type="spellStart"/>
            <w:r w:rsidRPr="009E2AB0">
              <w:rPr>
                <w:rFonts w:ascii="Arial" w:hAnsi="Arial" w:cs="Arial"/>
                <w:sz w:val="20"/>
                <w:szCs w:val="20"/>
              </w:rPr>
              <w:t>Komiti</w:t>
            </w:r>
            <w:proofErr w:type="spellEnd"/>
            <w:r w:rsidRPr="009E2AB0">
              <w:rPr>
                <w:rFonts w:ascii="Arial" w:hAnsi="Arial" w:cs="Arial"/>
                <w:sz w:val="20"/>
                <w:szCs w:val="20"/>
              </w:rPr>
              <w:t xml:space="preserve"> </w:t>
            </w:r>
            <w:proofErr w:type="spellStart"/>
            <w:r w:rsidRPr="009E2AB0">
              <w:rPr>
                <w:rFonts w:ascii="Arial" w:hAnsi="Arial" w:cs="Arial"/>
                <w:sz w:val="20"/>
                <w:szCs w:val="20"/>
              </w:rPr>
              <w:t>Tumama</w:t>
            </w:r>
            <w:proofErr w:type="spellEnd"/>
            <w:r w:rsidRPr="009E2AB0">
              <w:rPr>
                <w:rFonts w:ascii="Arial" w:hAnsi="Arial" w:cs="Arial"/>
                <w:sz w:val="20"/>
                <w:szCs w:val="20"/>
              </w:rPr>
              <w:t xml:space="preserve"> </w:t>
            </w:r>
            <w:proofErr w:type="spellStart"/>
            <w:r w:rsidRPr="009E2AB0">
              <w:rPr>
                <w:rFonts w:ascii="Arial" w:hAnsi="Arial" w:cs="Arial"/>
                <w:sz w:val="20"/>
                <w:szCs w:val="20"/>
              </w:rPr>
              <w:t>Lepuiai</w:t>
            </w:r>
            <w:proofErr w:type="spellEnd"/>
            <w:r w:rsidRPr="009E2AB0">
              <w:rPr>
                <w:rFonts w:ascii="Arial" w:hAnsi="Arial" w:cs="Arial"/>
                <w:sz w:val="20"/>
                <w:szCs w:val="20"/>
              </w:rPr>
              <w:t xml:space="preserve"> </w:t>
            </w:r>
            <w:proofErr w:type="spellStart"/>
            <w:r w:rsidRPr="009E2AB0">
              <w:rPr>
                <w:rFonts w:ascii="Arial" w:hAnsi="Arial" w:cs="Arial"/>
                <w:sz w:val="20"/>
                <w:szCs w:val="20"/>
              </w:rPr>
              <w:t>Manono</w:t>
            </w:r>
            <w:proofErr w:type="spellEnd"/>
          </w:p>
        </w:tc>
        <w:tc>
          <w:tcPr>
            <w:tcW w:w="1714" w:type="dxa"/>
            <w:gridSpan w:val="2"/>
            <w:tcBorders>
              <w:top w:val="single" w:sz="4" w:space="0" w:color="auto"/>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sz w:val="20"/>
                <w:szCs w:val="20"/>
              </w:rPr>
            </w:pPr>
            <w:proofErr w:type="spellStart"/>
            <w:r w:rsidRPr="009E2AB0">
              <w:rPr>
                <w:rFonts w:ascii="Arial" w:hAnsi="Arial" w:cs="Arial"/>
                <w:sz w:val="20"/>
                <w:szCs w:val="20"/>
              </w:rPr>
              <w:t>Lepuia</w:t>
            </w:r>
            <w:proofErr w:type="spellEnd"/>
            <w:r w:rsidRPr="009E2AB0">
              <w:rPr>
                <w:rFonts w:ascii="Arial" w:hAnsi="Arial" w:cs="Arial"/>
                <w:sz w:val="20"/>
                <w:szCs w:val="20"/>
              </w:rPr>
              <w:t xml:space="preserve">, </w:t>
            </w:r>
            <w:proofErr w:type="spellStart"/>
            <w:r w:rsidRPr="009E2AB0">
              <w:rPr>
                <w:rFonts w:ascii="Arial" w:hAnsi="Arial" w:cs="Arial"/>
                <w:sz w:val="20"/>
                <w:szCs w:val="20"/>
              </w:rPr>
              <w:t>Manono</w:t>
            </w:r>
            <w:proofErr w:type="spellEnd"/>
          </w:p>
        </w:tc>
        <w:tc>
          <w:tcPr>
            <w:tcW w:w="1170" w:type="dxa"/>
            <w:gridSpan w:val="2"/>
            <w:tcBorders>
              <w:top w:val="single" w:sz="4" w:space="0" w:color="auto"/>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sz w:val="20"/>
                <w:szCs w:val="20"/>
              </w:rPr>
            </w:pPr>
            <w:r w:rsidRPr="009E2AB0">
              <w:rPr>
                <w:rFonts w:ascii="Arial" w:hAnsi="Arial" w:cs="Arial"/>
                <w:sz w:val="20"/>
                <w:szCs w:val="20"/>
              </w:rPr>
              <w:t xml:space="preserve">           7,000.00 </w:t>
            </w:r>
          </w:p>
        </w:tc>
        <w:tc>
          <w:tcPr>
            <w:tcW w:w="900" w:type="dxa"/>
            <w:tcBorders>
              <w:top w:val="single" w:sz="4" w:space="0" w:color="auto"/>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sz w:val="20"/>
                <w:szCs w:val="20"/>
              </w:rPr>
            </w:pPr>
            <w:r w:rsidRPr="009E2AB0">
              <w:rPr>
                <w:rFonts w:ascii="Arial" w:hAnsi="Arial" w:cs="Arial"/>
                <w:sz w:val="20"/>
                <w:szCs w:val="20"/>
              </w:rPr>
              <w:t>Cat 1</w:t>
            </w:r>
          </w:p>
        </w:tc>
        <w:tc>
          <w:tcPr>
            <w:tcW w:w="720" w:type="dxa"/>
            <w:gridSpan w:val="2"/>
            <w:tcBorders>
              <w:top w:val="single" w:sz="4" w:space="0" w:color="auto"/>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81</w:t>
            </w:r>
          </w:p>
        </w:tc>
        <w:tc>
          <w:tcPr>
            <w:tcW w:w="990" w:type="dxa"/>
            <w:gridSpan w:val="3"/>
            <w:tcBorders>
              <w:top w:val="single" w:sz="4" w:space="0" w:color="auto"/>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proofErr w:type="spellStart"/>
            <w:r w:rsidRPr="009E2AB0">
              <w:rPr>
                <w:rFonts w:ascii="Arial" w:hAnsi="Arial" w:cs="Arial"/>
                <w:color w:val="000000"/>
                <w:sz w:val="20"/>
                <w:szCs w:val="20"/>
              </w:rPr>
              <w:t>approv</w:t>
            </w:r>
            <w:proofErr w:type="spellEnd"/>
          </w:p>
        </w:tc>
        <w:tc>
          <w:tcPr>
            <w:tcW w:w="1350" w:type="dxa"/>
            <w:tcBorders>
              <w:top w:val="single" w:sz="4" w:space="0" w:color="auto"/>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sz w:val="20"/>
                <w:szCs w:val="20"/>
              </w:rPr>
            </w:pPr>
            <w:r w:rsidRPr="009E2AB0">
              <w:rPr>
                <w:rFonts w:ascii="Arial" w:hAnsi="Arial" w:cs="Arial"/>
                <w:sz w:val="20"/>
                <w:szCs w:val="20"/>
              </w:rPr>
              <w:t>7000</w:t>
            </w:r>
          </w:p>
        </w:tc>
      </w:tr>
      <w:tr w:rsidR="00606E5A" w:rsidRPr="005C6BA5" w:rsidTr="00AC1EFA">
        <w:trPr>
          <w:trHeight w:val="288"/>
        </w:trPr>
        <w:tc>
          <w:tcPr>
            <w:tcW w:w="725" w:type="dxa"/>
            <w:gridSpan w:val="2"/>
            <w:tcBorders>
              <w:top w:val="nil"/>
              <w:left w:val="single" w:sz="4" w:space="0" w:color="auto"/>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6</w:t>
            </w:r>
          </w:p>
        </w:tc>
        <w:tc>
          <w:tcPr>
            <w:tcW w:w="2966"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sz w:val="20"/>
                <w:szCs w:val="20"/>
              </w:rPr>
            </w:pPr>
            <w:proofErr w:type="spellStart"/>
            <w:r w:rsidRPr="009E2AB0">
              <w:rPr>
                <w:rFonts w:ascii="Arial" w:hAnsi="Arial" w:cs="Arial"/>
                <w:sz w:val="20"/>
                <w:szCs w:val="20"/>
              </w:rPr>
              <w:t>Saoao</w:t>
            </w:r>
            <w:proofErr w:type="spellEnd"/>
            <w:r w:rsidRPr="009E2AB0">
              <w:rPr>
                <w:rFonts w:ascii="Arial" w:hAnsi="Arial" w:cs="Arial"/>
                <w:sz w:val="20"/>
                <w:szCs w:val="20"/>
              </w:rPr>
              <w:t xml:space="preserve"> &amp; </w:t>
            </w:r>
            <w:proofErr w:type="spellStart"/>
            <w:r w:rsidRPr="009E2AB0">
              <w:rPr>
                <w:rFonts w:ascii="Arial" w:hAnsi="Arial" w:cs="Arial"/>
                <w:sz w:val="20"/>
                <w:szCs w:val="20"/>
              </w:rPr>
              <w:t>Aualuma</w:t>
            </w:r>
            <w:proofErr w:type="spellEnd"/>
            <w:r w:rsidRPr="009E2AB0">
              <w:rPr>
                <w:rFonts w:ascii="Arial" w:hAnsi="Arial" w:cs="Arial"/>
                <w:sz w:val="20"/>
                <w:szCs w:val="20"/>
              </w:rPr>
              <w:t xml:space="preserve"> </w:t>
            </w:r>
            <w:proofErr w:type="spellStart"/>
            <w:r w:rsidRPr="009E2AB0">
              <w:rPr>
                <w:rFonts w:ascii="Arial" w:hAnsi="Arial" w:cs="Arial"/>
                <w:sz w:val="20"/>
                <w:szCs w:val="20"/>
              </w:rPr>
              <w:t>Vailuutai</w:t>
            </w:r>
            <w:proofErr w:type="spellEnd"/>
          </w:p>
        </w:tc>
        <w:tc>
          <w:tcPr>
            <w:tcW w:w="1714"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sz w:val="20"/>
                <w:szCs w:val="20"/>
              </w:rPr>
            </w:pPr>
            <w:proofErr w:type="spellStart"/>
            <w:r w:rsidRPr="009E2AB0">
              <w:rPr>
                <w:rFonts w:ascii="Arial" w:hAnsi="Arial" w:cs="Arial"/>
                <w:sz w:val="20"/>
                <w:szCs w:val="20"/>
              </w:rPr>
              <w:t>Vailuutai</w:t>
            </w:r>
            <w:proofErr w:type="spellEnd"/>
          </w:p>
        </w:tc>
        <w:tc>
          <w:tcPr>
            <w:tcW w:w="117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sz w:val="20"/>
                <w:szCs w:val="20"/>
              </w:rPr>
            </w:pPr>
            <w:r w:rsidRPr="009E2AB0">
              <w:rPr>
                <w:rFonts w:ascii="Arial" w:hAnsi="Arial" w:cs="Arial"/>
                <w:sz w:val="20"/>
                <w:szCs w:val="20"/>
              </w:rPr>
              <w:t xml:space="preserve">         18,000</w:t>
            </w:r>
          </w:p>
        </w:tc>
        <w:tc>
          <w:tcPr>
            <w:tcW w:w="90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sz w:val="20"/>
                <w:szCs w:val="20"/>
              </w:rPr>
            </w:pPr>
            <w:r w:rsidRPr="009E2AB0">
              <w:rPr>
                <w:rFonts w:ascii="Arial" w:hAnsi="Arial" w:cs="Arial"/>
                <w:sz w:val="20"/>
                <w:szCs w:val="20"/>
              </w:rPr>
              <w:t>Cat 1</w:t>
            </w:r>
          </w:p>
        </w:tc>
        <w:tc>
          <w:tcPr>
            <w:tcW w:w="72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79</w:t>
            </w:r>
          </w:p>
        </w:tc>
        <w:tc>
          <w:tcPr>
            <w:tcW w:w="990" w:type="dxa"/>
            <w:gridSpan w:val="3"/>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proofErr w:type="spellStart"/>
            <w:r w:rsidRPr="009E2AB0">
              <w:rPr>
                <w:rFonts w:ascii="Arial" w:hAnsi="Arial" w:cs="Arial"/>
                <w:color w:val="000000"/>
                <w:sz w:val="20"/>
                <w:szCs w:val="20"/>
              </w:rPr>
              <w:t>approv</w:t>
            </w:r>
            <w:proofErr w:type="spellEnd"/>
          </w:p>
        </w:tc>
        <w:tc>
          <w:tcPr>
            <w:tcW w:w="135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sz w:val="20"/>
                <w:szCs w:val="20"/>
              </w:rPr>
            </w:pPr>
            <w:r w:rsidRPr="009E2AB0">
              <w:rPr>
                <w:rFonts w:ascii="Arial" w:hAnsi="Arial" w:cs="Arial"/>
                <w:sz w:val="20"/>
                <w:szCs w:val="20"/>
              </w:rPr>
              <w:t>18000</w:t>
            </w:r>
          </w:p>
        </w:tc>
      </w:tr>
      <w:tr w:rsidR="00606E5A" w:rsidRPr="005C6BA5" w:rsidTr="00AC1EFA">
        <w:trPr>
          <w:trHeight w:val="588"/>
        </w:trPr>
        <w:tc>
          <w:tcPr>
            <w:tcW w:w="725" w:type="dxa"/>
            <w:gridSpan w:val="2"/>
            <w:tcBorders>
              <w:top w:val="nil"/>
              <w:left w:val="single" w:sz="4" w:space="0" w:color="auto"/>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7</w:t>
            </w:r>
          </w:p>
        </w:tc>
        <w:tc>
          <w:tcPr>
            <w:tcW w:w="2966"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sz w:val="20"/>
                <w:szCs w:val="20"/>
              </w:rPr>
            </w:pPr>
            <w:proofErr w:type="spellStart"/>
            <w:r w:rsidRPr="009E2AB0">
              <w:rPr>
                <w:rFonts w:ascii="Arial" w:hAnsi="Arial" w:cs="Arial"/>
                <w:sz w:val="20"/>
                <w:szCs w:val="20"/>
              </w:rPr>
              <w:t>Komiti</w:t>
            </w:r>
            <w:proofErr w:type="spellEnd"/>
            <w:r w:rsidRPr="009E2AB0">
              <w:rPr>
                <w:rFonts w:ascii="Arial" w:hAnsi="Arial" w:cs="Arial"/>
                <w:sz w:val="20"/>
                <w:szCs w:val="20"/>
              </w:rPr>
              <w:t xml:space="preserve"> o </w:t>
            </w:r>
            <w:proofErr w:type="spellStart"/>
            <w:r w:rsidRPr="009E2AB0">
              <w:rPr>
                <w:rFonts w:ascii="Arial" w:hAnsi="Arial" w:cs="Arial"/>
                <w:sz w:val="20"/>
                <w:szCs w:val="20"/>
              </w:rPr>
              <w:t>Aoga</w:t>
            </w:r>
            <w:proofErr w:type="spellEnd"/>
            <w:r w:rsidRPr="009E2AB0">
              <w:rPr>
                <w:rFonts w:ascii="Arial" w:hAnsi="Arial" w:cs="Arial"/>
                <w:sz w:val="20"/>
                <w:szCs w:val="20"/>
              </w:rPr>
              <w:t xml:space="preserve"> (</w:t>
            </w:r>
            <w:proofErr w:type="spellStart"/>
            <w:r w:rsidRPr="009E2AB0">
              <w:rPr>
                <w:rFonts w:ascii="Arial" w:hAnsi="Arial" w:cs="Arial"/>
                <w:sz w:val="20"/>
                <w:szCs w:val="20"/>
              </w:rPr>
              <w:t>Matautu</w:t>
            </w:r>
            <w:proofErr w:type="spellEnd"/>
            <w:r w:rsidRPr="009E2AB0">
              <w:rPr>
                <w:rFonts w:ascii="Arial" w:hAnsi="Arial" w:cs="Arial"/>
                <w:sz w:val="20"/>
                <w:szCs w:val="20"/>
              </w:rPr>
              <w:t xml:space="preserve"> </w:t>
            </w:r>
            <w:proofErr w:type="spellStart"/>
            <w:r w:rsidRPr="009E2AB0">
              <w:rPr>
                <w:rFonts w:ascii="Arial" w:hAnsi="Arial" w:cs="Arial"/>
                <w:sz w:val="20"/>
                <w:szCs w:val="20"/>
              </w:rPr>
              <w:t>Falelatai</w:t>
            </w:r>
            <w:proofErr w:type="spellEnd"/>
            <w:r w:rsidRPr="009E2AB0">
              <w:rPr>
                <w:rFonts w:ascii="Arial" w:hAnsi="Arial" w:cs="Arial"/>
                <w:sz w:val="20"/>
                <w:szCs w:val="20"/>
              </w:rPr>
              <w:t>)</w:t>
            </w:r>
          </w:p>
        </w:tc>
        <w:tc>
          <w:tcPr>
            <w:tcW w:w="1714"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sz w:val="20"/>
                <w:szCs w:val="20"/>
              </w:rPr>
            </w:pPr>
            <w:proofErr w:type="spellStart"/>
            <w:r w:rsidRPr="009E2AB0">
              <w:rPr>
                <w:rFonts w:ascii="Arial" w:hAnsi="Arial" w:cs="Arial"/>
                <w:sz w:val="20"/>
                <w:szCs w:val="20"/>
              </w:rPr>
              <w:t>Matautu</w:t>
            </w:r>
            <w:proofErr w:type="spellEnd"/>
            <w:r w:rsidRPr="009E2AB0">
              <w:rPr>
                <w:rFonts w:ascii="Arial" w:hAnsi="Arial" w:cs="Arial"/>
                <w:sz w:val="20"/>
                <w:szCs w:val="20"/>
              </w:rPr>
              <w:t xml:space="preserve"> </w:t>
            </w:r>
            <w:proofErr w:type="spellStart"/>
            <w:r w:rsidRPr="009E2AB0">
              <w:rPr>
                <w:rFonts w:ascii="Arial" w:hAnsi="Arial" w:cs="Arial"/>
                <w:sz w:val="20"/>
                <w:szCs w:val="20"/>
              </w:rPr>
              <w:t>Falelatai</w:t>
            </w:r>
            <w:proofErr w:type="spellEnd"/>
          </w:p>
        </w:tc>
        <w:tc>
          <w:tcPr>
            <w:tcW w:w="117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sz w:val="20"/>
                <w:szCs w:val="20"/>
              </w:rPr>
            </w:pPr>
            <w:r>
              <w:rPr>
                <w:rFonts w:ascii="Arial" w:hAnsi="Arial" w:cs="Arial"/>
                <w:sz w:val="20"/>
                <w:szCs w:val="20"/>
              </w:rPr>
              <w:t xml:space="preserve">         18,000</w:t>
            </w:r>
            <w:r w:rsidRPr="009E2AB0">
              <w:rPr>
                <w:rFonts w:ascii="Arial" w:hAnsi="Arial" w:cs="Arial"/>
                <w:sz w:val="20"/>
                <w:szCs w:val="20"/>
              </w:rPr>
              <w:t xml:space="preserve"> </w:t>
            </w:r>
          </w:p>
        </w:tc>
        <w:tc>
          <w:tcPr>
            <w:tcW w:w="90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sz w:val="20"/>
                <w:szCs w:val="20"/>
              </w:rPr>
            </w:pPr>
            <w:r w:rsidRPr="009E2AB0">
              <w:rPr>
                <w:rFonts w:ascii="Arial" w:hAnsi="Arial" w:cs="Arial"/>
                <w:sz w:val="20"/>
                <w:szCs w:val="20"/>
              </w:rPr>
              <w:t>Cat 1</w:t>
            </w:r>
          </w:p>
        </w:tc>
        <w:tc>
          <w:tcPr>
            <w:tcW w:w="72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86</w:t>
            </w:r>
          </w:p>
        </w:tc>
        <w:tc>
          <w:tcPr>
            <w:tcW w:w="990" w:type="dxa"/>
            <w:gridSpan w:val="3"/>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proofErr w:type="spellStart"/>
            <w:r w:rsidRPr="009E2AB0">
              <w:rPr>
                <w:rFonts w:ascii="Arial" w:hAnsi="Arial" w:cs="Arial"/>
                <w:color w:val="000000"/>
                <w:sz w:val="20"/>
                <w:szCs w:val="20"/>
              </w:rPr>
              <w:t>approv</w:t>
            </w:r>
            <w:proofErr w:type="spellEnd"/>
          </w:p>
        </w:tc>
        <w:tc>
          <w:tcPr>
            <w:tcW w:w="135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sz w:val="20"/>
                <w:szCs w:val="20"/>
              </w:rPr>
            </w:pPr>
            <w:r w:rsidRPr="009E2AB0">
              <w:rPr>
                <w:rFonts w:ascii="Arial" w:hAnsi="Arial" w:cs="Arial"/>
                <w:sz w:val="20"/>
                <w:szCs w:val="20"/>
              </w:rPr>
              <w:t>18000</w:t>
            </w:r>
          </w:p>
        </w:tc>
      </w:tr>
      <w:tr w:rsidR="00606E5A" w:rsidRPr="005C6BA5" w:rsidTr="00AC1EFA">
        <w:trPr>
          <w:trHeight w:val="288"/>
        </w:trPr>
        <w:tc>
          <w:tcPr>
            <w:tcW w:w="725" w:type="dxa"/>
            <w:gridSpan w:val="2"/>
            <w:tcBorders>
              <w:top w:val="nil"/>
              <w:left w:val="single" w:sz="4" w:space="0" w:color="auto"/>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9</w:t>
            </w:r>
          </w:p>
        </w:tc>
        <w:tc>
          <w:tcPr>
            <w:tcW w:w="2966"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sz w:val="20"/>
                <w:szCs w:val="20"/>
              </w:rPr>
            </w:pPr>
            <w:proofErr w:type="spellStart"/>
            <w:r w:rsidRPr="009E2AB0">
              <w:rPr>
                <w:rFonts w:ascii="Arial" w:hAnsi="Arial" w:cs="Arial"/>
                <w:sz w:val="20"/>
                <w:szCs w:val="20"/>
              </w:rPr>
              <w:t>Komiti</w:t>
            </w:r>
            <w:proofErr w:type="spellEnd"/>
            <w:r w:rsidRPr="009E2AB0">
              <w:rPr>
                <w:rFonts w:ascii="Arial" w:hAnsi="Arial" w:cs="Arial"/>
                <w:sz w:val="20"/>
                <w:szCs w:val="20"/>
              </w:rPr>
              <w:t xml:space="preserve"> Tina</w:t>
            </w:r>
          </w:p>
        </w:tc>
        <w:tc>
          <w:tcPr>
            <w:tcW w:w="1714"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sz w:val="20"/>
                <w:szCs w:val="20"/>
              </w:rPr>
            </w:pPr>
            <w:proofErr w:type="spellStart"/>
            <w:r w:rsidRPr="009E2AB0">
              <w:rPr>
                <w:rFonts w:ascii="Arial" w:hAnsi="Arial" w:cs="Arial"/>
                <w:sz w:val="20"/>
                <w:szCs w:val="20"/>
              </w:rPr>
              <w:t>Apai-Manono</w:t>
            </w:r>
            <w:proofErr w:type="spellEnd"/>
            <w:r w:rsidRPr="009E2AB0">
              <w:rPr>
                <w:rFonts w:ascii="Arial" w:hAnsi="Arial" w:cs="Arial"/>
                <w:sz w:val="20"/>
                <w:szCs w:val="20"/>
              </w:rPr>
              <w:t xml:space="preserve"> tai</w:t>
            </w:r>
          </w:p>
        </w:tc>
        <w:tc>
          <w:tcPr>
            <w:tcW w:w="117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sz w:val="20"/>
                <w:szCs w:val="20"/>
              </w:rPr>
            </w:pPr>
            <w:r>
              <w:rPr>
                <w:rFonts w:ascii="Arial" w:hAnsi="Arial" w:cs="Arial"/>
                <w:sz w:val="20"/>
                <w:szCs w:val="20"/>
              </w:rPr>
              <w:t xml:space="preserve">         47,269</w:t>
            </w:r>
            <w:r w:rsidRPr="009E2AB0">
              <w:rPr>
                <w:rFonts w:ascii="Arial" w:hAnsi="Arial" w:cs="Arial"/>
                <w:sz w:val="20"/>
                <w:szCs w:val="20"/>
              </w:rPr>
              <w:t xml:space="preserve"> </w:t>
            </w:r>
          </w:p>
        </w:tc>
        <w:tc>
          <w:tcPr>
            <w:tcW w:w="90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sz w:val="20"/>
                <w:szCs w:val="20"/>
              </w:rPr>
            </w:pPr>
            <w:r w:rsidRPr="009E2AB0">
              <w:rPr>
                <w:rFonts w:ascii="Arial" w:hAnsi="Arial" w:cs="Arial"/>
                <w:sz w:val="20"/>
                <w:szCs w:val="20"/>
              </w:rPr>
              <w:t>Cat 1</w:t>
            </w:r>
          </w:p>
        </w:tc>
        <w:tc>
          <w:tcPr>
            <w:tcW w:w="72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85</w:t>
            </w:r>
          </w:p>
        </w:tc>
        <w:tc>
          <w:tcPr>
            <w:tcW w:w="990" w:type="dxa"/>
            <w:gridSpan w:val="3"/>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proofErr w:type="spellStart"/>
            <w:r w:rsidRPr="009E2AB0">
              <w:rPr>
                <w:rFonts w:ascii="Arial" w:hAnsi="Arial" w:cs="Arial"/>
                <w:color w:val="000000"/>
                <w:sz w:val="20"/>
                <w:szCs w:val="20"/>
              </w:rPr>
              <w:t>approv</w:t>
            </w:r>
            <w:proofErr w:type="spellEnd"/>
          </w:p>
        </w:tc>
        <w:tc>
          <w:tcPr>
            <w:tcW w:w="135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sz w:val="20"/>
                <w:szCs w:val="20"/>
              </w:rPr>
            </w:pPr>
            <w:r w:rsidRPr="009E2AB0">
              <w:rPr>
                <w:rFonts w:ascii="Arial" w:hAnsi="Arial" w:cs="Arial"/>
                <w:sz w:val="20"/>
                <w:szCs w:val="20"/>
              </w:rPr>
              <w:t>47269</w:t>
            </w:r>
          </w:p>
        </w:tc>
      </w:tr>
      <w:tr w:rsidR="00606E5A" w:rsidRPr="005C6BA5" w:rsidTr="00AC1EFA">
        <w:trPr>
          <w:trHeight w:val="288"/>
        </w:trPr>
        <w:tc>
          <w:tcPr>
            <w:tcW w:w="725" w:type="dxa"/>
            <w:gridSpan w:val="2"/>
            <w:tcBorders>
              <w:top w:val="nil"/>
              <w:left w:val="single" w:sz="4" w:space="0" w:color="auto"/>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11</w:t>
            </w:r>
          </w:p>
        </w:tc>
        <w:tc>
          <w:tcPr>
            <w:tcW w:w="2966"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sz w:val="20"/>
                <w:szCs w:val="20"/>
              </w:rPr>
            </w:pPr>
            <w:proofErr w:type="spellStart"/>
            <w:r w:rsidRPr="009E2AB0">
              <w:rPr>
                <w:rFonts w:ascii="Arial" w:hAnsi="Arial" w:cs="Arial"/>
                <w:sz w:val="20"/>
                <w:szCs w:val="20"/>
              </w:rPr>
              <w:t>Komiti</w:t>
            </w:r>
            <w:proofErr w:type="spellEnd"/>
            <w:r w:rsidRPr="009E2AB0">
              <w:rPr>
                <w:rFonts w:ascii="Arial" w:hAnsi="Arial" w:cs="Arial"/>
                <w:sz w:val="20"/>
                <w:szCs w:val="20"/>
              </w:rPr>
              <w:t xml:space="preserve"> Tina</w:t>
            </w:r>
          </w:p>
        </w:tc>
        <w:tc>
          <w:tcPr>
            <w:tcW w:w="1714"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sz w:val="20"/>
                <w:szCs w:val="20"/>
              </w:rPr>
            </w:pPr>
            <w:proofErr w:type="spellStart"/>
            <w:r w:rsidRPr="009E2AB0">
              <w:rPr>
                <w:rFonts w:ascii="Arial" w:hAnsi="Arial" w:cs="Arial"/>
                <w:sz w:val="20"/>
                <w:szCs w:val="20"/>
              </w:rPr>
              <w:t>Satalo</w:t>
            </w:r>
            <w:proofErr w:type="spellEnd"/>
          </w:p>
        </w:tc>
        <w:tc>
          <w:tcPr>
            <w:tcW w:w="117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sz w:val="20"/>
                <w:szCs w:val="20"/>
              </w:rPr>
            </w:pPr>
            <w:r w:rsidRPr="009E2AB0">
              <w:rPr>
                <w:rFonts w:ascii="Arial" w:hAnsi="Arial" w:cs="Arial"/>
                <w:sz w:val="20"/>
                <w:szCs w:val="20"/>
              </w:rPr>
              <w:t xml:space="preserve">           7,272</w:t>
            </w:r>
          </w:p>
        </w:tc>
        <w:tc>
          <w:tcPr>
            <w:tcW w:w="90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sz w:val="20"/>
                <w:szCs w:val="20"/>
              </w:rPr>
            </w:pPr>
            <w:r w:rsidRPr="009E2AB0">
              <w:rPr>
                <w:rFonts w:ascii="Arial" w:hAnsi="Arial" w:cs="Arial"/>
                <w:sz w:val="20"/>
                <w:szCs w:val="20"/>
              </w:rPr>
              <w:t>Cat 1</w:t>
            </w:r>
          </w:p>
        </w:tc>
        <w:tc>
          <w:tcPr>
            <w:tcW w:w="72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77</w:t>
            </w:r>
          </w:p>
        </w:tc>
        <w:tc>
          <w:tcPr>
            <w:tcW w:w="990" w:type="dxa"/>
            <w:gridSpan w:val="3"/>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proofErr w:type="spellStart"/>
            <w:r w:rsidRPr="009E2AB0">
              <w:rPr>
                <w:rFonts w:ascii="Arial" w:hAnsi="Arial" w:cs="Arial"/>
                <w:color w:val="000000"/>
                <w:sz w:val="20"/>
                <w:szCs w:val="20"/>
              </w:rPr>
              <w:t>approv</w:t>
            </w:r>
            <w:proofErr w:type="spellEnd"/>
          </w:p>
        </w:tc>
        <w:tc>
          <w:tcPr>
            <w:tcW w:w="135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sz w:val="20"/>
                <w:szCs w:val="20"/>
              </w:rPr>
            </w:pPr>
            <w:r w:rsidRPr="009E2AB0">
              <w:rPr>
                <w:rFonts w:ascii="Arial" w:hAnsi="Arial" w:cs="Arial"/>
                <w:sz w:val="20"/>
                <w:szCs w:val="20"/>
              </w:rPr>
              <w:t>7273</w:t>
            </w:r>
          </w:p>
        </w:tc>
      </w:tr>
      <w:tr w:rsidR="00606E5A" w:rsidRPr="005C6BA5" w:rsidTr="00AC1EFA">
        <w:trPr>
          <w:trHeight w:val="288"/>
        </w:trPr>
        <w:tc>
          <w:tcPr>
            <w:tcW w:w="725" w:type="dxa"/>
            <w:gridSpan w:val="2"/>
            <w:tcBorders>
              <w:top w:val="nil"/>
              <w:left w:val="single" w:sz="4" w:space="0" w:color="auto"/>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19</w:t>
            </w:r>
          </w:p>
        </w:tc>
        <w:tc>
          <w:tcPr>
            <w:tcW w:w="2966"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sz w:val="20"/>
                <w:szCs w:val="20"/>
              </w:rPr>
            </w:pPr>
            <w:proofErr w:type="spellStart"/>
            <w:r w:rsidRPr="009E2AB0">
              <w:rPr>
                <w:rFonts w:ascii="Arial" w:hAnsi="Arial" w:cs="Arial"/>
                <w:sz w:val="20"/>
                <w:szCs w:val="20"/>
              </w:rPr>
              <w:t>Neiafu</w:t>
            </w:r>
            <w:proofErr w:type="spellEnd"/>
            <w:r w:rsidRPr="009E2AB0">
              <w:rPr>
                <w:rFonts w:ascii="Arial" w:hAnsi="Arial" w:cs="Arial"/>
                <w:sz w:val="20"/>
                <w:szCs w:val="20"/>
              </w:rPr>
              <w:t>-tai Methodist Preschool</w:t>
            </w:r>
          </w:p>
        </w:tc>
        <w:tc>
          <w:tcPr>
            <w:tcW w:w="1714"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sz w:val="20"/>
                <w:szCs w:val="20"/>
              </w:rPr>
            </w:pPr>
            <w:proofErr w:type="spellStart"/>
            <w:r w:rsidRPr="009E2AB0">
              <w:rPr>
                <w:rFonts w:ascii="Arial" w:hAnsi="Arial" w:cs="Arial"/>
                <w:sz w:val="20"/>
                <w:szCs w:val="20"/>
              </w:rPr>
              <w:t>Neiafu</w:t>
            </w:r>
            <w:proofErr w:type="spellEnd"/>
            <w:r w:rsidRPr="009E2AB0">
              <w:rPr>
                <w:rFonts w:ascii="Arial" w:hAnsi="Arial" w:cs="Arial"/>
                <w:sz w:val="20"/>
                <w:szCs w:val="20"/>
              </w:rPr>
              <w:t>-tai</w:t>
            </w:r>
          </w:p>
        </w:tc>
        <w:tc>
          <w:tcPr>
            <w:tcW w:w="117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sz w:val="20"/>
                <w:szCs w:val="20"/>
              </w:rPr>
            </w:pPr>
            <w:r>
              <w:rPr>
                <w:rFonts w:ascii="Arial" w:hAnsi="Arial" w:cs="Arial"/>
                <w:sz w:val="20"/>
                <w:szCs w:val="20"/>
              </w:rPr>
              <w:t xml:space="preserve">         20,000</w:t>
            </w:r>
            <w:r w:rsidRPr="009E2AB0">
              <w:rPr>
                <w:rFonts w:ascii="Arial" w:hAnsi="Arial" w:cs="Arial"/>
                <w:sz w:val="20"/>
                <w:szCs w:val="20"/>
              </w:rPr>
              <w:t xml:space="preserve"> </w:t>
            </w:r>
          </w:p>
        </w:tc>
        <w:tc>
          <w:tcPr>
            <w:tcW w:w="90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sz w:val="20"/>
                <w:szCs w:val="20"/>
              </w:rPr>
            </w:pPr>
            <w:r w:rsidRPr="009E2AB0">
              <w:rPr>
                <w:rFonts w:ascii="Arial" w:hAnsi="Arial" w:cs="Arial"/>
                <w:sz w:val="20"/>
                <w:szCs w:val="20"/>
              </w:rPr>
              <w:t>Cat 1</w:t>
            </w:r>
          </w:p>
        </w:tc>
        <w:tc>
          <w:tcPr>
            <w:tcW w:w="72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76</w:t>
            </w:r>
          </w:p>
        </w:tc>
        <w:tc>
          <w:tcPr>
            <w:tcW w:w="990" w:type="dxa"/>
            <w:gridSpan w:val="3"/>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proofErr w:type="spellStart"/>
            <w:r w:rsidRPr="009E2AB0">
              <w:rPr>
                <w:rFonts w:ascii="Arial" w:hAnsi="Arial" w:cs="Arial"/>
                <w:color w:val="000000"/>
                <w:sz w:val="20"/>
                <w:szCs w:val="20"/>
              </w:rPr>
              <w:t>approv</w:t>
            </w:r>
            <w:proofErr w:type="spellEnd"/>
          </w:p>
        </w:tc>
        <w:tc>
          <w:tcPr>
            <w:tcW w:w="135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sz w:val="20"/>
                <w:szCs w:val="20"/>
              </w:rPr>
            </w:pPr>
            <w:r w:rsidRPr="009E2AB0">
              <w:rPr>
                <w:rFonts w:ascii="Arial" w:hAnsi="Arial" w:cs="Arial"/>
                <w:sz w:val="20"/>
                <w:szCs w:val="20"/>
              </w:rPr>
              <w:t>20000</w:t>
            </w:r>
          </w:p>
        </w:tc>
      </w:tr>
      <w:tr w:rsidR="00606E5A" w:rsidRPr="005C6BA5" w:rsidTr="00AC1EFA">
        <w:trPr>
          <w:trHeight w:val="288"/>
        </w:trPr>
        <w:tc>
          <w:tcPr>
            <w:tcW w:w="725" w:type="dxa"/>
            <w:gridSpan w:val="2"/>
            <w:tcBorders>
              <w:top w:val="nil"/>
              <w:left w:val="single" w:sz="4" w:space="0" w:color="auto"/>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20</w:t>
            </w:r>
          </w:p>
        </w:tc>
        <w:tc>
          <w:tcPr>
            <w:tcW w:w="2966"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sz w:val="20"/>
                <w:szCs w:val="20"/>
              </w:rPr>
            </w:pPr>
            <w:proofErr w:type="spellStart"/>
            <w:r w:rsidRPr="009E2AB0">
              <w:rPr>
                <w:rFonts w:ascii="Arial" w:hAnsi="Arial" w:cs="Arial"/>
                <w:sz w:val="20"/>
                <w:szCs w:val="20"/>
              </w:rPr>
              <w:t>Komiti</w:t>
            </w:r>
            <w:proofErr w:type="spellEnd"/>
            <w:r w:rsidRPr="009E2AB0">
              <w:rPr>
                <w:rFonts w:ascii="Arial" w:hAnsi="Arial" w:cs="Arial"/>
                <w:sz w:val="20"/>
                <w:szCs w:val="20"/>
              </w:rPr>
              <w:t xml:space="preserve"> a Tina &amp; </w:t>
            </w:r>
            <w:proofErr w:type="spellStart"/>
            <w:r w:rsidRPr="009E2AB0">
              <w:rPr>
                <w:rFonts w:ascii="Arial" w:hAnsi="Arial" w:cs="Arial"/>
                <w:sz w:val="20"/>
                <w:szCs w:val="20"/>
              </w:rPr>
              <w:t>Tamaitai</w:t>
            </w:r>
            <w:proofErr w:type="spellEnd"/>
          </w:p>
        </w:tc>
        <w:tc>
          <w:tcPr>
            <w:tcW w:w="1714"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sz w:val="20"/>
                <w:szCs w:val="20"/>
              </w:rPr>
            </w:pPr>
            <w:proofErr w:type="spellStart"/>
            <w:r w:rsidRPr="009E2AB0">
              <w:rPr>
                <w:rFonts w:ascii="Arial" w:hAnsi="Arial" w:cs="Arial"/>
                <w:sz w:val="20"/>
                <w:szCs w:val="20"/>
              </w:rPr>
              <w:t>Vaovai</w:t>
            </w:r>
            <w:proofErr w:type="spellEnd"/>
            <w:r w:rsidRPr="009E2AB0">
              <w:rPr>
                <w:rFonts w:ascii="Arial" w:hAnsi="Arial" w:cs="Arial"/>
                <w:sz w:val="20"/>
                <w:szCs w:val="20"/>
              </w:rPr>
              <w:t xml:space="preserve">, </w:t>
            </w:r>
            <w:proofErr w:type="spellStart"/>
            <w:r w:rsidRPr="009E2AB0">
              <w:rPr>
                <w:rFonts w:ascii="Arial" w:hAnsi="Arial" w:cs="Arial"/>
                <w:sz w:val="20"/>
                <w:szCs w:val="20"/>
              </w:rPr>
              <w:t>Falealili</w:t>
            </w:r>
            <w:proofErr w:type="spellEnd"/>
          </w:p>
        </w:tc>
        <w:tc>
          <w:tcPr>
            <w:tcW w:w="117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sz w:val="20"/>
                <w:szCs w:val="20"/>
              </w:rPr>
            </w:pPr>
            <w:r>
              <w:rPr>
                <w:rFonts w:ascii="Arial" w:hAnsi="Arial" w:cs="Arial"/>
                <w:sz w:val="20"/>
                <w:szCs w:val="20"/>
              </w:rPr>
              <w:t xml:space="preserve">         45,000</w:t>
            </w:r>
            <w:r w:rsidRPr="009E2AB0">
              <w:rPr>
                <w:rFonts w:ascii="Arial" w:hAnsi="Arial" w:cs="Arial"/>
                <w:sz w:val="20"/>
                <w:szCs w:val="20"/>
              </w:rPr>
              <w:t xml:space="preserve"> </w:t>
            </w:r>
          </w:p>
        </w:tc>
        <w:tc>
          <w:tcPr>
            <w:tcW w:w="90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sz w:val="20"/>
                <w:szCs w:val="20"/>
              </w:rPr>
            </w:pPr>
            <w:r w:rsidRPr="009E2AB0">
              <w:rPr>
                <w:rFonts w:ascii="Arial" w:hAnsi="Arial" w:cs="Arial"/>
                <w:sz w:val="20"/>
                <w:szCs w:val="20"/>
              </w:rPr>
              <w:t>Cat 1</w:t>
            </w:r>
          </w:p>
        </w:tc>
        <w:tc>
          <w:tcPr>
            <w:tcW w:w="72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73</w:t>
            </w:r>
          </w:p>
        </w:tc>
        <w:tc>
          <w:tcPr>
            <w:tcW w:w="990" w:type="dxa"/>
            <w:gridSpan w:val="3"/>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proofErr w:type="spellStart"/>
            <w:r w:rsidRPr="009E2AB0">
              <w:rPr>
                <w:rFonts w:ascii="Arial" w:hAnsi="Arial" w:cs="Arial"/>
                <w:color w:val="000000"/>
                <w:sz w:val="20"/>
                <w:szCs w:val="20"/>
              </w:rPr>
              <w:t>approv</w:t>
            </w:r>
            <w:proofErr w:type="spellEnd"/>
          </w:p>
        </w:tc>
        <w:tc>
          <w:tcPr>
            <w:tcW w:w="135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sz w:val="20"/>
                <w:szCs w:val="20"/>
              </w:rPr>
            </w:pPr>
            <w:r w:rsidRPr="009E2AB0">
              <w:rPr>
                <w:rFonts w:ascii="Arial" w:hAnsi="Arial" w:cs="Arial"/>
                <w:sz w:val="20"/>
                <w:szCs w:val="20"/>
              </w:rPr>
              <w:t>45000</w:t>
            </w:r>
          </w:p>
        </w:tc>
      </w:tr>
      <w:tr w:rsidR="00606E5A" w:rsidRPr="005C6BA5" w:rsidTr="00AC1EFA">
        <w:trPr>
          <w:trHeight w:val="288"/>
        </w:trPr>
        <w:tc>
          <w:tcPr>
            <w:tcW w:w="725" w:type="dxa"/>
            <w:gridSpan w:val="2"/>
            <w:tcBorders>
              <w:top w:val="nil"/>
              <w:left w:val="single" w:sz="4" w:space="0" w:color="auto"/>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21</w:t>
            </w:r>
          </w:p>
        </w:tc>
        <w:tc>
          <w:tcPr>
            <w:tcW w:w="2966"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sz w:val="20"/>
                <w:szCs w:val="20"/>
              </w:rPr>
            </w:pPr>
            <w:proofErr w:type="spellStart"/>
            <w:r w:rsidRPr="009E2AB0">
              <w:rPr>
                <w:rFonts w:ascii="Arial" w:hAnsi="Arial" w:cs="Arial"/>
                <w:sz w:val="20"/>
                <w:szCs w:val="20"/>
              </w:rPr>
              <w:t>Komit</w:t>
            </w:r>
            <w:proofErr w:type="spellEnd"/>
            <w:r w:rsidRPr="009E2AB0">
              <w:rPr>
                <w:rFonts w:ascii="Arial" w:hAnsi="Arial" w:cs="Arial"/>
                <w:sz w:val="20"/>
                <w:szCs w:val="20"/>
              </w:rPr>
              <w:t xml:space="preserve"> </w:t>
            </w:r>
            <w:proofErr w:type="spellStart"/>
            <w:r w:rsidRPr="009E2AB0">
              <w:rPr>
                <w:rFonts w:ascii="Arial" w:hAnsi="Arial" w:cs="Arial"/>
                <w:sz w:val="20"/>
                <w:szCs w:val="20"/>
              </w:rPr>
              <w:t>Faletua</w:t>
            </w:r>
            <w:proofErr w:type="spellEnd"/>
            <w:r w:rsidRPr="009E2AB0">
              <w:rPr>
                <w:rFonts w:ascii="Arial" w:hAnsi="Arial" w:cs="Arial"/>
                <w:sz w:val="20"/>
                <w:szCs w:val="20"/>
              </w:rPr>
              <w:t xml:space="preserve"> &amp; </w:t>
            </w:r>
            <w:proofErr w:type="spellStart"/>
            <w:r w:rsidRPr="009E2AB0">
              <w:rPr>
                <w:rFonts w:ascii="Arial" w:hAnsi="Arial" w:cs="Arial"/>
                <w:sz w:val="20"/>
                <w:szCs w:val="20"/>
              </w:rPr>
              <w:t>Tausi</w:t>
            </w:r>
            <w:proofErr w:type="spellEnd"/>
          </w:p>
        </w:tc>
        <w:tc>
          <w:tcPr>
            <w:tcW w:w="1714"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sz w:val="20"/>
                <w:szCs w:val="20"/>
              </w:rPr>
            </w:pPr>
            <w:proofErr w:type="spellStart"/>
            <w:r w:rsidRPr="009E2AB0">
              <w:rPr>
                <w:rFonts w:ascii="Arial" w:hAnsi="Arial" w:cs="Arial"/>
                <w:sz w:val="20"/>
                <w:szCs w:val="20"/>
              </w:rPr>
              <w:t>Seesee</w:t>
            </w:r>
            <w:proofErr w:type="spellEnd"/>
          </w:p>
        </w:tc>
        <w:tc>
          <w:tcPr>
            <w:tcW w:w="117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sz w:val="20"/>
                <w:szCs w:val="20"/>
              </w:rPr>
            </w:pPr>
            <w:r w:rsidRPr="009E2AB0">
              <w:rPr>
                <w:rFonts w:ascii="Arial" w:hAnsi="Arial" w:cs="Arial"/>
                <w:sz w:val="20"/>
                <w:szCs w:val="20"/>
              </w:rPr>
              <w:t xml:space="preserve">         21,780</w:t>
            </w:r>
          </w:p>
        </w:tc>
        <w:tc>
          <w:tcPr>
            <w:tcW w:w="90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sz w:val="20"/>
                <w:szCs w:val="20"/>
              </w:rPr>
            </w:pPr>
            <w:r w:rsidRPr="009E2AB0">
              <w:rPr>
                <w:rFonts w:ascii="Arial" w:hAnsi="Arial" w:cs="Arial"/>
                <w:sz w:val="20"/>
                <w:szCs w:val="20"/>
              </w:rPr>
              <w:t>Cat 1</w:t>
            </w:r>
          </w:p>
        </w:tc>
        <w:tc>
          <w:tcPr>
            <w:tcW w:w="72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76</w:t>
            </w:r>
          </w:p>
        </w:tc>
        <w:tc>
          <w:tcPr>
            <w:tcW w:w="990" w:type="dxa"/>
            <w:gridSpan w:val="3"/>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proofErr w:type="spellStart"/>
            <w:r w:rsidRPr="009E2AB0">
              <w:rPr>
                <w:rFonts w:ascii="Arial" w:hAnsi="Arial" w:cs="Arial"/>
                <w:color w:val="000000"/>
                <w:sz w:val="20"/>
                <w:szCs w:val="20"/>
              </w:rPr>
              <w:t>approv</w:t>
            </w:r>
            <w:proofErr w:type="spellEnd"/>
          </w:p>
        </w:tc>
        <w:tc>
          <w:tcPr>
            <w:tcW w:w="135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sz w:val="20"/>
                <w:szCs w:val="20"/>
              </w:rPr>
            </w:pPr>
            <w:r w:rsidRPr="009E2AB0">
              <w:rPr>
                <w:rFonts w:ascii="Arial" w:hAnsi="Arial" w:cs="Arial"/>
                <w:sz w:val="20"/>
                <w:szCs w:val="20"/>
              </w:rPr>
              <w:t>21780</w:t>
            </w:r>
          </w:p>
        </w:tc>
      </w:tr>
      <w:tr w:rsidR="00606E5A" w:rsidRPr="005C6BA5" w:rsidTr="00AC1EFA">
        <w:trPr>
          <w:trHeight w:val="288"/>
        </w:trPr>
        <w:tc>
          <w:tcPr>
            <w:tcW w:w="725" w:type="dxa"/>
            <w:gridSpan w:val="2"/>
            <w:tcBorders>
              <w:top w:val="nil"/>
              <w:left w:val="single" w:sz="4" w:space="0" w:color="auto"/>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23</w:t>
            </w:r>
          </w:p>
        </w:tc>
        <w:tc>
          <w:tcPr>
            <w:tcW w:w="2966"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sz w:val="20"/>
                <w:szCs w:val="20"/>
              </w:rPr>
            </w:pPr>
            <w:proofErr w:type="spellStart"/>
            <w:r w:rsidRPr="009E2AB0">
              <w:rPr>
                <w:rFonts w:ascii="Arial" w:hAnsi="Arial" w:cs="Arial"/>
                <w:sz w:val="20"/>
                <w:szCs w:val="20"/>
              </w:rPr>
              <w:t>Woment's</w:t>
            </w:r>
            <w:proofErr w:type="spellEnd"/>
            <w:r w:rsidRPr="009E2AB0">
              <w:rPr>
                <w:rFonts w:ascii="Arial" w:hAnsi="Arial" w:cs="Arial"/>
                <w:sz w:val="20"/>
                <w:szCs w:val="20"/>
              </w:rPr>
              <w:t xml:space="preserve"> Committee </w:t>
            </w:r>
          </w:p>
        </w:tc>
        <w:tc>
          <w:tcPr>
            <w:tcW w:w="1714"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sz w:val="20"/>
                <w:szCs w:val="20"/>
              </w:rPr>
            </w:pPr>
            <w:proofErr w:type="spellStart"/>
            <w:r w:rsidRPr="009E2AB0">
              <w:rPr>
                <w:rFonts w:ascii="Arial" w:hAnsi="Arial" w:cs="Arial"/>
                <w:sz w:val="20"/>
                <w:szCs w:val="20"/>
              </w:rPr>
              <w:t>Satuimalufilufi</w:t>
            </w:r>
            <w:proofErr w:type="spellEnd"/>
          </w:p>
        </w:tc>
        <w:tc>
          <w:tcPr>
            <w:tcW w:w="117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sz w:val="20"/>
                <w:szCs w:val="20"/>
              </w:rPr>
            </w:pPr>
            <w:r w:rsidRPr="009E2AB0">
              <w:rPr>
                <w:rFonts w:ascii="Arial" w:hAnsi="Arial" w:cs="Arial"/>
                <w:sz w:val="20"/>
                <w:szCs w:val="20"/>
              </w:rPr>
              <w:t xml:space="preserve">                 8,032</w:t>
            </w:r>
          </w:p>
        </w:tc>
        <w:tc>
          <w:tcPr>
            <w:tcW w:w="90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sz w:val="20"/>
                <w:szCs w:val="20"/>
              </w:rPr>
            </w:pPr>
            <w:r w:rsidRPr="009E2AB0">
              <w:rPr>
                <w:rFonts w:ascii="Arial" w:hAnsi="Arial" w:cs="Arial"/>
                <w:sz w:val="20"/>
                <w:szCs w:val="20"/>
              </w:rPr>
              <w:t>Cat 1</w:t>
            </w:r>
          </w:p>
        </w:tc>
        <w:tc>
          <w:tcPr>
            <w:tcW w:w="72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79</w:t>
            </w:r>
          </w:p>
        </w:tc>
        <w:tc>
          <w:tcPr>
            <w:tcW w:w="990" w:type="dxa"/>
            <w:gridSpan w:val="3"/>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proofErr w:type="spellStart"/>
            <w:r w:rsidRPr="009E2AB0">
              <w:rPr>
                <w:rFonts w:ascii="Arial" w:hAnsi="Arial" w:cs="Arial"/>
                <w:color w:val="000000"/>
                <w:sz w:val="20"/>
                <w:szCs w:val="20"/>
              </w:rPr>
              <w:t>approv</w:t>
            </w:r>
            <w:proofErr w:type="spellEnd"/>
          </w:p>
        </w:tc>
        <w:tc>
          <w:tcPr>
            <w:tcW w:w="135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sz w:val="20"/>
                <w:szCs w:val="20"/>
              </w:rPr>
            </w:pPr>
            <w:r w:rsidRPr="009E2AB0">
              <w:rPr>
                <w:rFonts w:ascii="Arial" w:hAnsi="Arial" w:cs="Arial"/>
                <w:sz w:val="20"/>
                <w:szCs w:val="20"/>
              </w:rPr>
              <w:t>8032</w:t>
            </w:r>
          </w:p>
        </w:tc>
      </w:tr>
      <w:tr w:rsidR="00606E5A" w:rsidRPr="005C6BA5" w:rsidTr="00AC1EFA">
        <w:trPr>
          <w:trHeight w:val="288"/>
        </w:trPr>
        <w:tc>
          <w:tcPr>
            <w:tcW w:w="725" w:type="dxa"/>
            <w:gridSpan w:val="2"/>
            <w:tcBorders>
              <w:top w:val="nil"/>
              <w:left w:val="single" w:sz="4" w:space="0" w:color="auto"/>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24</w:t>
            </w:r>
          </w:p>
        </w:tc>
        <w:tc>
          <w:tcPr>
            <w:tcW w:w="2966"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sz w:val="20"/>
                <w:szCs w:val="20"/>
              </w:rPr>
            </w:pPr>
            <w:proofErr w:type="spellStart"/>
            <w:r w:rsidRPr="009E2AB0">
              <w:rPr>
                <w:rFonts w:ascii="Arial" w:hAnsi="Arial" w:cs="Arial"/>
                <w:sz w:val="20"/>
                <w:szCs w:val="20"/>
              </w:rPr>
              <w:t>Ekalesia</w:t>
            </w:r>
            <w:proofErr w:type="spellEnd"/>
            <w:r w:rsidRPr="009E2AB0">
              <w:rPr>
                <w:rFonts w:ascii="Arial" w:hAnsi="Arial" w:cs="Arial"/>
                <w:sz w:val="20"/>
                <w:szCs w:val="20"/>
              </w:rPr>
              <w:t xml:space="preserve"> </w:t>
            </w:r>
            <w:proofErr w:type="spellStart"/>
            <w:r w:rsidRPr="009E2AB0">
              <w:rPr>
                <w:rFonts w:ascii="Arial" w:hAnsi="Arial" w:cs="Arial"/>
                <w:sz w:val="20"/>
                <w:szCs w:val="20"/>
              </w:rPr>
              <w:t>Metotisi</w:t>
            </w:r>
            <w:proofErr w:type="spellEnd"/>
            <w:r w:rsidRPr="009E2AB0">
              <w:rPr>
                <w:rFonts w:ascii="Arial" w:hAnsi="Arial" w:cs="Arial"/>
                <w:sz w:val="20"/>
                <w:szCs w:val="20"/>
              </w:rPr>
              <w:t xml:space="preserve"> </w:t>
            </w:r>
            <w:proofErr w:type="spellStart"/>
            <w:r w:rsidRPr="009E2AB0">
              <w:rPr>
                <w:rFonts w:ascii="Arial" w:hAnsi="Arial" w:cs="Arial"/>
                <w:sz w:val="20"/>
                <w:szCs w:val="20"/>
              </w:rPr>
              <w:t>Faleasiu-uta</w:t>
            </w:r>
            <w:proofErr w:type="spellEnd"/>
          </w:p>
        </w:tc>
        <w:tc>
          <w:tcPr>
            <w:tcW w:w="1714"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sz w:val="20"/>
                <w:szCs w:val="20"/>
              </w:rPr>
            </w:pPr>
            <w:proofErr w:type="spellStart"/>
            <w:r w:rsidRPr="009E2AB0">
              <w:rPr>
                <w:rFonts w:ascii="Arial" w:hAnsi="Arial" w:cs="Arial"/>
                <w:sz w:val="20"/>
                <w:szCs w:val="20"/>
              </w:rPr>
              <w:t>Faleasiu-uta</w:t>
            </w:r>
            <w:proofErr w:type="spellEnd"/>
          </w:p>
        </w:tc>
        <w:tc>
          <w:tcPr>
            <w:tcW w:w="117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sz w:val="20"/>
                <w:szCs w:val="20"/>
              </w:rPr>
            </w:pPr>
            <w:r>
              <w:rPr>
                <w:rFonts w:ascii="Arial" w:hAnsi="Arial" w:cs="Arial"/>
                <w:sz w:val="20"/>
                <w:szCs w:val="20"/>
              </w:rPr>
              <w:t xml:space="preserve">                 6,785</w:t>
            </w:r>
            <w:r w:rsidRPr="009E2AB0">
              <w:rPr>
                <w:rFonts w:ascii="Arial" w:hAnsi="Arial" w:cs="Arial"/>
                <w:sz w:val="20"/>
                <w:szCs w:val="20"/>
              </w:rPr>
              <w:t xml:space="preserve"> </w:t>
            </w:r>
          </w:p>
        </w:tc>
        <w:tc>
          <w:tcPr>
            <w:tcW w:w="90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sz w:val="20"/>
                <w:szCs w:val="20"/>
              </w:rPr>
            </w:pPr>
            <w:r w:rsidRPr="009E2AB0">
              <w:rPr>
                <w:rFonts w:ascii="Arial" w:hAnsi="Arial" w:cs="Arial"/>
                <w:sz w:val="20"/>
                <w:szCs w:val="20"/>
              </w:rPr>
              <w:t>Cat 1</w:t>
            </w:r>
          </w:p>
        </w:tc>
        <w:tc>
          <w:tcPr>
            <w:tcW w:w="72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74</w:t>
            </w:r>
          </w:p>
        </w:tc>
        <w:tc>
          <w:tcPr>
            <w:tcW w:w="990" w:type="dxa"/>
            <w:gridSpan w:val="3"/>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proofErr w:type="spellStart"/>
            <w:r w:rsidRPr="009E2AB0">
              <w:rPr>
                <w:rFonts w:ascii="Arial" w:hAnsi="Arial" w:cs="Arial"/>
                <w:color w:val="000000"/>
                <w:sz w:val="20"/>
                <w:szCs w:val="20"/>
              </w:rPr>
              <w:t>approv</w:t>
            </w:r>
            <w:proofErr w:type="spellEnd"/>
          </w:p>
        </w:tc>
        <w:tc>
          <w:tcPr>
            <w:tcW w:w="135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sz w:val="20"/>
                <w:szCs w:val="20"/>
              </w:rPr>
            </w:pPr>
            <w:r w:rsidRPr="009E2AB0">
              <w:rPr>
                <w:rFonts w:ascii="Arial" w:hAnsi="Arial" w:cs="Arial"/>
                <w:sz w:val="20"/>
                <w:szCs w:val="20"/>
              </w:rPr>
              <w:t>6785</w:t>
            </w:r>
          </w:p>
        </w:tc>
      </w:tr>
      <w:tr w:rsidR="00606E5A" w:rsidRPr="005C6BA5" w:rsidTr="00AC1EFA">
        <w:trPr>
          <w:trHeight w:val="288"/>
        </w:trPr>
        <w:tc>
          <w:tcPr>
            <w:tcW w:w="725" w:type="dxa"/>
            <w:gridSpan w:val="2"/>
            <w:tcBorders>
              <w:top w:val="nil"/>
              <w:left w:val="single" w:sz="4" w:space="0" w:color="auto"/>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25</w:t>
            </w:r>
          </w:p>
        </w:tc>
        <w:tc>
          <w:tcPr>
            <w:tcW w:w="2966"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color w:val="000000"/>
                <w:sz w:val="20"/>
                <w:szCs w:val="20"/>
              </w:rPr>
            </w:pPr>
            <w:proofErr w:type="spellStart"/>
            <w:r w:rsidRPr="009E2AB0">
              <w:rPr>
                <w:rFonts w:ascii="Arial" w:hAnsi="Arial" w:cs="Arial"/>
                <w:color w:val="000000"/>
                <w:sz w:val="20"/>
                <w:szCs w:val="20"/>
              </w:rPr>
              <w:t>Matatufu</w:t>
            </w:r>
            <w:proofErr w:type="spellEnd"/>
            <w:r w:rsidRPr="009E2AB0">
              <w:rPr>
                <w:rFonts w:ascii="Arial" w:hAnsi="Arial" w:cs="Arial"/>
                <w:color w:val="000000"/>
                <w:sz w:val="20"/>
                <w:szCs w:val="20"/>
              </w:rPr>
              <w:t xml:space="preserve"> Primary School </w:t>
            </w:r>
          </w:p>
        </w:tc>
        <w:tc>
          <w:tcPr>
            <w:tcW w:w="1714"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color w:val="000000"/>
                <w:sz w:val="20"/>
                <w:szCs w:val="20"/>
              </w:rPr>
            </w:pPr>
            <w:proofErr w:type="spellStart"/>
            <w:r w:rsidRPr="009E2AB0">
              <w:rPr>
                <w:rFonts w:ascii="Arial" w:hAnsi="Arial" w:cs="Arial"/>
                <w:color w:val="000000"/>
                <w:sz w:val="20"/>
                <w:szCs w:val="20"/>
              </w:rPr>
              <w:t>Matatufu</w:t>
            </w:r>
            <w:proofErr w:type="spellEnd"/>
          </w:p>
        </w:tc>
        <w:tc>
          <w:tcPr>
            <w:tcW w:w="117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color w:val="000000"/>
                <w:sz w:val="20"/>
                <w:szCs w:val="20"/>
              </w:rPr>
            </w:pPr>
            <w:r>
              <w:rPr>
                <w:rFonts w:ascii="Arial" w:hAnsi="Arial" w:cs="Arial"/>
                <w:color w:val="000000"/>
                <w:sz w:val="20"/>
                <w:szCs w:val="20"/>
              </w:rPr>
              <w:t xml:space="preserve">               18,555</w:t>
            </w:r>
            <w:r w:rsidRPr="009E2AB0">
              <w:rPr>
                <w:rFonts w:ascii="Arial" w:hAnsi="Arial" w:cs="Arial"/>
                <w:color w:val="000000"/>
                <w:sz w:val="20"/>
                <w:szCs w:val="20"/>
              </w:rPr>
              <w:t xml:space="preserve"> </w:t>
            </w:r>
          </w:p>
        </w:tc>
        <w:tc>
          <w:tcPr>
            <w:tcW w:w="90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sz w:val="20"/>
                <w:szCs w:val="20"/>
              </w:rPr>
            </w:pPr>
            <w:r w:rsidRPr="009E2AB0">
              <w:rPr>
                <w:rFonts w:ascii="Arial" w:hAnsi="Arial" w:cs="Arial"/>
                <w:sz w:val="20"/>
                <w:szCs w:val="20"/>
              </w:rPr>
              <w:t>Cat 1</w:t>
            </w:r>
          </w:p>
        </w:tc>
        <w:tc>
          <w:tcPr>
            <w:tcW w:w="72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83</w:t>
            </w:r>
          </w:p>
        </w:tc>
        <w:tc>
          <w:tcPr>
            <w:tcW w:w="990" w:type="dxa"/>
            <w:gridSpan w:val="3"/>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proofErr w:type="spellStart"/>
            <w:r w:rsidRPr="009E2AB0">
              <w:rPr>
                <w:rFonts w:ascii="Arial" w:hAnsi="Arial" w:cs="Arial"/>
                <w:color w:val="000000"/>
                <w:sz w:val="20"/>
                <w:szCs w:val="20"/>
              </w:rPr>
              <w:t>approv</w:t>
            </w:r>
            <w:proofErr w:type="spellEnd"/>
          </w:p>
        </w:tc>
        <w:tc>
          <w:tcPr>
            <w:tcW w:w="135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color w:val="000000"/>
                <w:sz w:val="20"/>
                <w:szCs w:val="20"/>
              </w:rPr>
            </w:pPr>
            <w:r w:rsidRPr="009E2AB0">
              <w:rPr>
                <w:rFonts w:ascii="Arial" w:hAnsi="Arial" w:cs="Arial"/>
                <w:color w:val="000000"/>
                <w:sz w:val="20"/>
                <w:szCs w:val="20"/>
              </w:rPr>
              <w:t>18556</w:t>
            </w:r>
          </w:p>
        </w:tc>
      </w:tr>
      <w:tr w:rsidR="00606E5A" w:rsidRPr="005C6BA5" w:rsidTr="00AC1EFA">
        <w:trPr>
          <w:trHeight w:val="288"/>
        </w:trPr>
        <w:tc>
          <w:tcPr>
            <w:tcW w:w="725" w:type="dxa"/>
            <w:gridSpan w:val="2"/>
            <w:tcBorders>
              <w:top w:val="nil"/>
              <w:left w:val="single" w:sz="4" w:space="0" w:color="auto"/>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39</w:t>
            </w:r>
          </w:p>
        </w:tc>
        <w:tc>
          <w:tcPr>
            <w:tcW w:w="2966"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color w:val="000000"/>
                <w:sz w:val="20"/>
                <w:szCs w:val="20"/>
              </w:rPr>
            </w:pPr>
            <w:proofErr w:type="spellStart"/>
            <w:r w:rsidRPr="009E2AB0">
              <w:rPr>
                <w:rFonts w:ascii="Arial" w:hAnsi="Arial" w:cs="Arial"/>
                <w:color w:val="000000"/>
                <w:sz w:val="20"/>
                <w:szCs w:val="20"/>
              </w:rPr>
              <w:t>Komiti</w:t>
            </w:r>
            <w:proofErr w:type="spellEnd"/>
            <w:r w:rsidRPr="009E2AB0">
              <w:rPr>
                <w:rFonts w:ascii="Arial" w:hAnsi="Arial" w:cs="Arial"/>
                <w:color w:val="000000"/>
                <w:sz w:val="20"/>
                <w:szCs w:val="20"/>
              </w:rPr>
              <w:t xml:space="preserve"> </w:t>
            </w:r>
            <w:proofErr w:type="spellStart"/>
            <w:r w:rsidRPr="009E2AB0">
              <w:rPr>
                <w:rFonts w:ascii="Arial" w:hAnsi="Arial" w:cs="Arial"/>
                <w:color w:val="000000"/>
                <w:sz w:val="20"/>
                <w:szCs w:val="20"/>
              </w:rPr>
              <w:t>Aoga</w:t>
            </w:r>
            <w:proofErr w:type="spellEnd"/>
            <w:r w:rsidRPr="009E2AB0">
              <w:rPr>
                <w:rFonts w:ascii="Arial" w:hAnsi="Arial" w:cs="Arial"/>
                <w:color w:val="000000"/>
                <w:sz w:val="20"/>
                <w:szCs w:val="20"/>
              </w:rPr>
              <w:t xml:space="preserve"> </w:t>
            </w:r>
            <w:proofErr w:type="spellStart"/>
            <w:r w:rsidRPr="009E2AB0">
              <w:rPr>
                <w:rFonts w:ascii="Arial" w:hAnsi="Arial" w:cs="Arial"/>
                <w:color w:val="000000"/>
                <w:sz w:val="20"/>
                <w:szCs w:val="20"/>
              </w:rPr>
              <w:t>Vaimoso</w:t>
            </w:r>
            <w:proofErr w:type="spellEnd"/>
            <w:r w:rsidRPr="009E2AB0">
              <w:rPr>
                <w:rFonts w:ascii="Arial" w:hAnsi="Arial" w:cs="Arial"/>
                <w:color w:val="000000"/>
                <w:sz w:val="20"/>
                <w:szCs w:val="20"/>
              </w:rPr>
              <w:t xml:space="preserve"> - </w:t>
            </w:r>
            <w:proofErr w:type="spellStart"/>
            <w:r w:rsidRPr="009E2AB0">
              <w:rPr>
                <w:rFonts w:ascii="Arial" w:hAnsi="Arial" w:cs="Arial"/>
                <w:color w:val="000000"/>
                <w:sz w:val="20"/>
                <w:szCs w:val="20"/>
              </w:rPr>
              <w:t>Falevalu</w:t>
            </w:r>
            <w:proofErr w:type="spellEnd"/>
            <w:r w:rsidRPr="009E2AB0">
              <w:rPr>
                <w:rFonts w:ascii="Arial" w:hAnsi="Arial" w:cs="Arial"/>
                <w:color w:val="000000"/>
                <w:sz w:val="20"/>
                <w:szCs w:val="20"/>
              </w:rPr>
              <w:t xml:space="preserve"> Primary</w:t>
            </w:r>
          </w:p>
        </w:tc>
        <w:tc>
          <w:tcPr>
            <w:tcW w:w="1714"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color w:val="000000"/>
                <w:sz w:val="20"/>
                <w:szCs w:val="20"/>
              </w:rPr>
            </w:pPr>
            <w:proofErr w:type="spellStart"/>
            <w:r w:rsidRPr="009E2AB0">
              <w:rPr>
                <w:rFonts w:ascii="Arial" w:hAnsi="Arial" w:cs="Arial"/>
                <w:color w:val="000000"/>
                <w:sz w:val="20"/>
                <w:szCs w:val="20"/>
              </w:rPr>
              <w:t>Vaimoso</w:t>
            </w:r>
            <w:proofErr w:type="spellEnd"/>
          </w:p>
        </w:tc>
        <w:tc>
          <w:tcPr>
            <w:tcW w:w="117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color w:val="000000"/>
                <w:sz w:val="20"/>
                <w:szCs w:val="20"/>
              </w:rPr>
            </w:pPr>
            <w:r w:rsidRPr="009E2AB0">
              <w:rPr>
                <w:rFonts w:ascii="Arial" w:hAnsi="Arial" w:cs="Arial"/>
                <w:color w:val="000000"/>
                <w:sz w:val="20"/>
                <w:szCs w:val="20"/>
              </w:rPr>
              <w:t xml:space="preserve">               47,596</w:t>
            </w:r>
          </w:p>
        </w:tc>
        <w:tc>
          <w:tcPr>
            <w:tcW w:w="90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sz w:val="20"/>
                <w:szCs w:val="20"/>
              </w:rPr>
            </w:pPr>
            <w:r w:rsidRPr="009E2AB0">
              <w:rPr>
                <w:rFonts w:ascii="Arial" w:hAnsi="Arial" w:cs="Arial"/>
                <w:sz w:val="20"/>
                <w:szCs w:val="20"/>
              </w:rPr>
              <w:t>Cat 1</w:t>
            </w:r>
          </w:p>
        </w:tc>
        <w:tc>
          <w:tcPr>
            <w:tcW w:w="72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86</w:t>
            </w:r>
          </w:p>
        </w:tc>
        <w:tc>
          <w:tcPr>
            <w:tcW w:w="990" w:type="dxa"/>
            <w:gridSpan w:val="3"/>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proofErr w:type="spellStart"/>
            <w:r w:rsidRPr="009E2AB0">
              <w:rPr>
                <w:rFonts w:ascii="Arial" w:hAnsi="Arial" w:cs="Arial"/>
                <w:color w:val="000000"/>
                <w:sz w:val="20"/>
                <w:szCs w:val="20"/>
              </w:rPr>
              <w:t>approv</w:t>
            </w:r>
            <w:proofErr w:type="spellEnd"/>
          </w:p>
        </w:tc>
        <w:tc>
          <w:tcPr>
            <w:tcW w:w="135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color w:val="000000"/>
                <w:sz w:val="20"/>
                <w:szCs w:val="20"/>
              </w:rPr>
            </w:pPr>
            <w:r w:rsidRPr="009E2AB0">
              <w:rPr>
                <w:rFonts w:ascii="Arial" w:hAnsi="Arial" w:cs="Arial"/>
                <w:color w:val="000000"/>
                <w:sz w:val="20"/>
                <w:szCs w:val="20"/>
              </w:rPr>
              <w:t>47596</w:t>
            </w:r>
          </w:p>
        </w:tc>
      </w:tr>
      <w:tr w:rsidR="00606E5A" w:rsidRPr="005C6BA5" w:rsidTr="00AC1EFA">
        <w:trPr>
          <w:trHeight w:val="288"/>
        </w:trPr>
        <w:tc>
          <w:tcPr>
            <w:tcW w:w="725" w:type="dxa"/>
            <w:gridSpan w:val="2"/>
            <w:tcBorders>
              <w:top w:val="nil"/>
              <w:left w:val="single" w:sz="4" w:space="0" w:color="auto"/>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40</w:t>
            </w:r>
          </w:p>
        </w:tc>
        <w:tc>
          <w:tcPr>
            <w:tcW w:w="2966"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color w:val="000000"/>
                <w:sz w:val="20"/>
                <w:szCs w:val="20"/>
              </w:rPr>
            </w:pPr>
            <w:proofErr w:type="spellStart"/>
            <w:r w:rsidRPr="009E2AB0">
              <w:rPr>
                <w:rFonts w:ascii="Arial" w:hAnsi="Arial" w:cs="Arial"/>
                <w:color w:val="000000"/>
                <w:sz w:val="20"/>
                <w:szCs w:val="20"/>
              </w:rPr>
              <w:t>Samea</w:t>
            </w:r>
            <w:proofErr w:type="spellEnd"/>
            <w:r w:rsidRPr="009E2AB0">
              <w:rPr>
                <w:rFonts w:ascii="Arial" w:hAnsi="Arial" w:cs="Arial"/>
                <w:color w:val="000000"/>
                <w:sz w:val="20"/>
                <w:szCs w:val="20"/>
              </w:rPr>
              <w:t xml:space="preserve"> </w:t>
            </w:r>
            <w:proofErr w:type="spellStart"/>
            <w:r w:rsidRPr="009E2AB0">
              <w:rPr>
                <w:rFonts w:ascii="Arial" w:hAnsi="Arial" w:cs="Arial"/>
                <w:color w:val="000000"/>
                <w:sz w:val="20"/>
                <w:szCs w:val="20"/>
              </w:rPr>
              <w:t>Mulifanua</w:t>
            </w:r>
            <w:proofErr w:type="spellEnd"/>
          </w:p>
        </w:tc>
        <w:tc>
          <w:tcPr>
            <w:tcW w:w="1714"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color w:val="000000"/>
                <w:sz w:val="20"/>
                <w:szCs w:val="20"/>
              </w:rPr>
            </w:pPr>
            <w:proofErr w:type="spellStart"/>
            <w:r w:rsidRPr="009E2AB0">
              <w:rPr>
                <w:rFonts w:ascii="Arial" w:hAnsi="Arial" w:cs="Arial"/>
                <w:color w:val="000000"/>
                <w:sz w:val="20"/>
                <w:szCs w:val="20"/>
              </w:rPr>
              <w:t>Samea</w:t>
            </w:r>
            <w:proofErr w:type="spellEnd"/>
            <w:r w:rsidRPr="009E2AB0">
              <w:rPr>
                <w:rFonts w:ascii="Arial" w:hAnsi="Arial" w:cs="Arial"/>
                <w:color w:val="000000"/>
                <w:sz w:val="20"/>
                <w:szCs w:val="20"/>
              </w:rPr>
              <w:t xml:space="preserve"> </w:t>
            </w:r>
            <w:proofErr w:type="spellStart"/>
            <w:r w:rsidRPr="009E2AB0">
              <w:rPr>
                <w:rFonts w:ascii="Arial" w:hAnsi="Arial" w:cs="Arial"/>
                <w:color w:val="000000"/>
                <w:sz w:val="20"/>
                <w:szCs w:val="20"/>
              </w:rPr>
              <w:t>Mulifanua</w:t>
            </w:r>
            <w:proofErr w:type="spellEnd"/>
          </w:p>
        </w:tc>
        <w:tc>
          <w:tcPr>
            <w:tcW w:w="117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color w:val="000000"/>
                <w:sz w:val="20"/>
                <w:szCs w:val="20"/>
              </w:rPr>
            </w:pPr>
            <w:r>
              <w:rPr>
                <w:rFonts w:ascii="Arial" w:hAnsi="Arial" w:cs="Arial"/>
                <w:color w:val="000000"/>
                <w:sz w:val="20"/>
                <w:szCs w:val="20"/>
              </w:rPr>
              <w:t xml:space="preserve">               28,750</w:t>
            </w:r>
            <w:r w:rsidRPr="009E2AB0">
              <w:rPr>
                <w:rFonts w:ascii="Arial" w:hAnsi="Arial" w:cs="Arial"/>
                <w:color w:val="000000"/>
                <w:sz w:val="20"/>
                <w:szCs w:val="20"/>
              </w:rPr>
              <w:t xml:space="preserve"> </w:t>
            </w:r>
          </w:p>
        </w:tc>
        <w:tc>
          <w:tcPr>
            <w:tcW w:w="90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sz w:val="20"/>
                <w:szCs w:val="20"/>
              </w:rPr>
            </w:pPr>
            <w:r w:rsidRPr="009E2AB0">
              <w:rPr>
                <w:rFonts w:ascii="Arial" w:hAnsi="Arial" w:cs="Arial"/>
                <w:sz w:val="20"/>
                <w:szCs w:val="20"/>
              </w:rPr>
              <w:t>Cat 1</w:t>
            </w:r>
          </w:p>
        </w:tc>
        <w:tc>
          <w:tcPr>
            <w:tcW w:w="72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69</w:t>
            </w:r>
          </w:p>
        </w:tc>
        <w:tc>
          <w:tcPr>
            <w:tcW w:w="990" w:type="dxa"/>
            <w:gridSpan w:val="3"/>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proofErr w:type="spellStart"/>
            <w:r w:rsidRPr="009E2AB0">
              <w:rPr>
                <w:rFonts w:ascii="Arial" w:hAnsi="Arial" w:cs="Arial"/>
                <w:color w:val="000000"/>
                <w:sz w:val="20"/>
                <w:szCs w:val="20"/>
              </w:rPr>
              <w:t>approv</w:t>
            </w:r>
            <w:proofErr w:type="spellEnd"/>
          </w:p>
        </w:tc>
        <w:tc>
          <w:tcPr>
            <w:tcW w:w="135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color w:val="000000"/>
                <w:sz w:val="20"/>
                <w:szCs w:val="20"/>
              </w:rPr>
            </w:pPr>
            <w:r w:rsidRPr="009E2AB0">
              <w:rPr>
                <w:rFonts w:ascii="Arial" w:hAnsi="Arial" w:cs="Arial"/>
                <w:color w:val="000000"/>
                <w:sz w:val="20"/>
                <w:szCs w:val="20"/>
              </w:rPr>
              <w:t>28750</w:t>
            </w:r>
          </w:p>
        </w:tc>
      </w:tr>
      <w:tr w:rsidR="00606E5A" w:rsidRPr="005C6BA5" w:rsidTr="00AC1EFA">
        <w:trPr>
          <w:trHeight w:val="288"/>
        </w:trPr>
        <w:tc>
          <w:tcPr>
            <w:tcW w:w="725" w:type="dxa"/>
            <w:gridSpan w:val="2"/>
            <w:tcBorders>
              <w:top w:val="nil"/>
              <w:left w:val="single" w:sz="4" w:space="0" w:color="auto"/>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41</w:t>
            </w:r>
          </w:p>
        </w:tc>
        <w:tc>
          <w:tcPr>
            <w:tcW w:w="2966"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color w:val="000000"/>
                <w:sz w:val="20"/>
                <w:szCs w:val="20"/>
              </w:rPr>
            </w:pPr>
            <w:proofErr w:type="spellStart"/>
            <w:r w:rsidRPr="009E2AB0">
              <w:rPr>
                <w:rFonts w:ascii="Arial" w:hAnsi="Arial" w:cs="Arial"/>
                <w:color w:val="000000"/>
                <w:sz w:val="20"/>
                <w:szCs w:val="20"/>
              </w:rPr>
              <w:t>Atu</w:t>
            </w:r>
            <w:proofErr w:type="spellEnd"/>
            <w:r w:rsidRPr="009E2AB0">
              <w:rPr>
                <w:rFonts w:ascii="Arial" w:hAnsi="Arial" w:cs="Arial"/>
                <w:color w:val="000000"/>
                <w:sz w:val="20"/>
                <w:szCs w:val="20"/>
              </w:rPr>
              <w:t xml:space="preserve"> a </w:t>
            </w:r>
            <w:proofErr w:type="spellStart"/>
            <w:r w:rsidRPr="009E2AB0">
              <w:rPr>
                <w:rFonts w:ascii="Arial" w:hAnsi="Arial" w:cs="Arial"/>
                <w:color w:val="000000"/>
                <w:sz w:val="20"/>
                <w:szCs w:val="20"/>
              </w:rPr>
              <w:t>Tautunu</w:t>
            </w:r>
            <w:proofErr w:type="spellEnd"/>
            <w:r w:rsidRPr="009E2AB0">
              <w:rPr>
                <w:rFonts w:ascii="Arial" w:hAnsi="Arial" w:cs="Arial"/>
                <w:color w:val="000000"/>
                <w:sz w:val="20"/>
                <w:szCs w:val="20"/>
              </w:rPr>
              <w:t xml:space="preserve"> - PTA (</w:t>
            </w:r>
            <w:proofErr w:type="spellStart"/>
            <w:r w:rsidRPr="009E2AB0">
              <w:rPr>
                <w:rFonts w:ascii="Arial" w:hAnsi="Arial" w:cs="Arial"/>
                <w:color w:val="000000"/>
                <w:sz w:val="20"/>
                <w:szCs w:val="20"/>
              </w:rPr>
              <w:t>Aoga</w:t>
            </w:r>
            <w:proofErr w:type="spellEnd"/>
            <w:r w:rsidRPr="009E2AB0">
              <w:rPr>
                <w:rFonts w:ascii="Arial" w:hAnsi="Arial" w:cs="Arial"/>
                <w:color w:val="000000"/>
                <w:sz w:val="20"/>
                <w:szCs w:val="20"/>
              </w:rPr>
              <w:t xml:space="preserve"> </w:t>
            </w:r>
            <w:proofErr w:type="spellStart"/>
            <w:r w:rsidRPr="009E2AB0">
              <w:rPr>
                <w:rFonts w:ascii="Arial" w:hAnsi="Arial" w:cs="Arial"/>
                <w:color w:val="000000"/>
                <w:sz w:val="20"/>
                <w:szCs w:val="20"/>
              </w:rPr>
              <w:t>Amata</w:t>
            </w:r>
            <w:proofErr w:type="spellEnd"/>
            <w:r w:rsidRPr="009E2AB0">
              <w:rPr>
                <w:rFonts w:ascii="Arial" w:hAnsi="Arial" w:cs="Arial"/>
                <w:color w:val="000000"/>
                <w:sz w:val="20"/>
                <w:szCs w:val="20"/>
              </w:rPr>
              <w:t>)</w:t>
            </w:r>
          </w:p>
        </w:tc>
        <w:tc>
          <w:tcPr>
            <w:tcW w:w="1714"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color w:val="000000"/>
                <w:sz w:val="20"/>
                <w:szCs w:val="20"/>
              </w:rPr>
            </w:pPr>
            <w:proofErr w:type="spellStart"/>
            <w:r w:rsidRPr="009E2AB0">
              <w:rPr>
                <w:rFonts w:ascii="Arial" w:hAnsi="Arial" w:cs="Arial"/>
                <w:color w:val="000000"/>
                <w:sz w:val="20"/>
                <w:szCs w:val="20"/>
              </w:rPr>
              <w:t>Vailoa</w:t>
            </w:r>
            <w:proofErr w:type="spellEnd"/>
            <w:r w:rsidRPr="009E2AB0">
              <w:rPr>
                <w:rFonts w:ascii="Arial" w:hAnsi="Arial" w:cs="Arial"/>
                <w:color w:val="000000"/>
                <w:sz w:val="20"/>
                <w:szCs w:val="20"/>
              </w:rPr>
              <w:t xml:space="preserve"> </w:t>
            </w:r>
            <w:proofErr w:type="spellStart"/>
            <w:r w:rsidRPr="009E2AB0">
              <w:rPr>
                <w:rFonts w:ascii="Arial" w:hAnsi="Arial" w:cs="Arial"/>
                <w:color w:val="000000"/>
                <w:sz w:val="20"/>
                <w:szCs w:val="20"/>
              </w:rPr>
              <w:t>Palauli</w:t>
            </w:r>
            <w:proofErr w:type="spellEnd"/>
          </w:p>
        </w:tc>
        <w:tc>
          <w:tcPr>
            <w:tcW w:w="117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color w:val="000000"/>
                <w:sz w:val="20"/>
                <w:szCs w:val="20"/>
              </w:rPr>
            </w:pPr>
            <w:r>
              <w:rPr>
                <w:rFonts w:ascii="Arial" w:hAnsi="Arial" w:cs="Arial"/>
                <w:color w:val="000000"/>
                <w:sz w:val="20"/>
                <w:szCs w:val="20"/>
              </w:rPr>
              <w:t xml:space="preserve">                 8,500</w:t>
            </w:r>
            <w:r w:rsidRPr="009E2AB0">
              <w:rPr>
                <w:rFonts w:ascii="Arial" w:hAnsi="Arial" w:cs="Arial"/>
                <w:color w:val="000000"/>
                <w:sz w:val="20"/>
                <w:szCs w:val="20"/>
              </w:rPr>
              <w:t xml:space="preserve"> </w:t>
            </w:r>
          </w:p>
        </w:tc>
        <w:tc>
          <w:tcPr>
            <w:tcW w:w="90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sz w:val="20"/>
                <w:szCs w:val="20"/>
              </w:rPr>
            </w:pPr>
            <w:r w:rsidRPr="009E2AB0">
              <w:rPr>
                <w:rFonts w:ascii="Arial" w:hAnsi="Arial" w:cs="Arial"/>
                <w:sz w:val="20"/>
                <w:szCs w:val="20"/>
              </w:rPr>
              <w:t>Cat 1</w:t>
            </w:r>
          </w:p>
        </w:tc>
        <w:tc>
          <w:tcPr>
            <w:tcW w:w="72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82</w:t>
            </w:r>
          </w:p>
        </w:tc>
        <w:tc>
          <w:tcPr>
            <w:tcW w:w="990" w:type="dxa"/>
            <w:gridSpan w:val="3"/>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proofErr w:type="spellStart"/>
            <w:r w:rsidRPr="009E2AB0">
              <w:rPr>
                <w:rFonts w:ascii="Arial" w:hAnsi="Arial" w:cs="Arial"/>
                <w:color w:val="000000"/>
                <w:sz w:val="20"/>
                <w:szCs w:val="20"/>
              </w:rPr>
              <w:t>approv</w:t>
            </w:r>
            <w:proofErr w:type="spellEnd"/>
          </w:p>
        </w:tc>
        <w:tc>
          <w:tcPr>
            <w:tcW w:w="135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color w:val="000000"/>
                <w:sz w:val="20"/>
                <w:szCs w:val="20"/>
              </w:rPr>
            </w:pPr>
            <w:r w:rsidRPr="009E2AB0">
              <w:rPr>
                <w:rFonts w:ascii="Arial" w:hAnsi="Arial" w:cs="Arial"/>
                <w:color w:val="000000"/>
                <w:sz w:val="20"/>
                <w:szCs w:val="20"/>
              </w:rPr>
              <w:t>8500</w:t>
            </w:r>
          </w:p>
        </w:tc>
      </w:tr>
      <w:tr w:rsidR="00606E5A" w:rsidRPr="005C6BA5" w:rsidTr="00AC1EFA">
        <w:trPr>
          <w:trHeight w:val="288"/>
        </w:trPr>
        <w:tc>
          <w:tcPr>
            <w:tcW w:w="725" w:type="dxa"/>
            <w:gridSpan w:val="2"/>
            <w:tcBorders>
              <w:top w:val="nil"/>
              <w:left w:val="single" w:sz="4" w:space="0" w:color="auto"/>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42</w:t>
            </w:r>
          </w:p>
        </w:tc>
        <w:tc>
          <w:tcPr>
            <w:tcW w:w="2966"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color w:val="000000"/>
                <w:sz w:val="20"/>
                <w:szCs w:val="20"/>
              </w:rPr>
            </w:pPr>
            <w:proofErr w:type="spellStart"/>
            <w:r w:rsidRPr="009E2AB0">
              <w:rPr>
                <w:rFonts w:ascii="Arial" w:hAnsi="Arial" w:cs="Arial"/>
                <w:color w:val="000000"/>
                <w:sz w:val="20"/>
                <w:szCs w:val="20"/>
              </w:rPr>
              <w:t>Manumalo</w:t>
            </w:r>
            <w:proofErr w:type="spellEnd"/>
            <w:r w:rsidRPr="009E2AB0">
              <w:rPr>
                <w:rFonts w:ascii="Arial" w:hAnsi="Arial" w:cs="Arial"/>
                <w:color w:val="000000"/>
                <w:sz w:val="20"/>
                <w:szCs w:val="20"/>
              </w:rPr>
              <w:t xml:space="preserve"> Baptist School</w:t>
            </w:r>
          </w:p>
        </w:tc>
        <w:tc>
          <w:tcPr>
            <w:tcW w:w="1714"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color w:val="000000"/>
                <w:sz w:val="20"/>
                <w:szCs w:val="20"/>
              </w:rPr>
            </w:pPr>
            <w:proofErr w:type="spellStart"/>
            <w:r w:rsidRPr="009E2AB0">
              <w:rPr>
                <w:rFonts w:ascii="Arial" w:hAnsi="Arial" w:cs="Arial"/>
                <w:color w:val="000000"/>
                <w:sz w:val="20"/>
                <w:szCs w:val="20"/>
              </w:rPr>
              <w:t>Tuanai</w:t>
            </w:r>
            <w:proofErr w:type="spellEnd"/>
          </w:p>
        </w:tc>
        <w:tc>
          <w:tcPr>
            <w:tcW w:w="117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color w:val="000000"/>
                <w:sz w:val="20"/>
                <w:szCs w:val="20"/>
              </w:rPr>
            </w:pPr>
            <w:r>
              <w:rPr>
                <w:rFonts w:ascii="Arial" w:hAnsi="Arial" w:cs="Arial"/>
                <w:color w:val="000000"/>
                <w:sz w:val="20"/>
                <w:szCs w:val="20"/>
              </w:rPr>
              <w:t xml:space="preserve">               40,000</w:t>
            </w:r>
            <w:r w:rsidRPr="009E2AB0">
              <w:rPr>
                <w:rFonts w:ascii="Arial" w:hAnsi="Arial" w:cs="Arial"/>
                <w:color w:val="000000"/>
                <w:sz w:val="20"/>
                <w:szCs w:val="20"/>
              </w:rPr>
              <w:t xml:space="preserve"> </w:t>
            </w:r>
          </w:p>
        </w:tc>
        <w:tc>
          <w:tcPr>
            <w:tcW w:w="90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sz w:val="20"/>
                <w:szCs w:val="20"/>
              </w:rPr>
            </w:pPr>
            <w:r w:rsidRPr="009E2AB0">
              <w:rPr>
                <w:rFonts w:ascii="Arial" w:hAnsi="Arial" w:cs="Arial"/>
                <w:sz w:val="20"/>
                <w:szCs w:val="20"/>
              </w:rPr>
              <w:t>Cat 1</w:t>
            </w:r>
          </w:p>
        </w:tc>
        <w:tc>
          <w:tcPr>
            <w:tcW w:w="72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79</w:t>
            </w:r>
          </w:p>
        </w:tc>
        <w:tc>
          <w:tcPr>
            <w:tcW w:w="990" w:type="dxa"/>
            <w:gridSpan w:val="3"/>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proofErr w:type="spellStart"/>
            <w:r w:rsidRPr="009E2AB0">
              <w:rPr>
                <w:rFonts w:ascii="Arial" w:hAnsi="Arial" w:cs="Arial"/>
                <w:color w:val="000000"/>
                <w:sz w:val="20"/>
                <w:szCs w:val="20"/>
              </w:rPr>
              <w:t>approv</w:t>
            </w:r>
            <w:proofErr w:type="spellEnd"/>
          </w:p>
        </w:tc>
        <w:tc>
          <w:tcPr>
            <w:tcW w:w="135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color w:val="000000"/>
                <w:sz w:val="20"/>
                <w:szCs w:val="20"/>
              </w:rPr>
            </w:pPr>
            <w:r w:rsidRPr="009E2AB0">
              <w:rPr>
                <w:rFonts w:ascii="Arial" w:hAnsi="Arial" w:cs="Arial"/>
                <w:color w:val="000000"/>
                <w:sz w:val="20"/>
                <w:szCs w:val="20"/>
              </w:rPr>
              <w:t>40000</w:t>
            </w:r>
          </w:p>
        </w:tc>
      </w:tr>
      <w:tr w:rsidR="00606E5A" w:rsidRPr="005C6BA5" w:rsidTr="00AC1EFA">
        <w:trPr>
          <w:trHeight w:val="288"/>
        </w:trPr>
        <w:tc>
          <w:tcPr>
            <w:tcW w:w="725" w:type="dxa"/>
            <w:gridSpan w:val="2"/>
            <w:tcBorders>
              <w:top w:val="nil"/>
              <w:left w:val="single" w:sz="4" w:space="0" w:color="auto"/>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44</w:t>
            </w:r>
          </w:p>
        </w:tc>
        <w:tc>
          <w:tcPr>
            <w:tcW w:w="2966"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color w:val="000000"/>
                <w:sz w:val="20"/>
                <w:szCs w:val="20"/>
              </w:rPr>
            </w:pPr>
            <w:proofErr w:type="spellStart"/>
            <w:r w:rsidRPr="009E2AB0">
              <w:rPr>
                <w:rFonts w:ascii="Arial" w:hAnsi="Arial" w:cs="Arial"/>
                <w:color w:val="000000"/>
                <w:sz w:val="20"/>
                <w:szCs w:val="20"/>
              </w:rPr>
              <w:t>Komiti</w:t>
            </w:r>
            <w:proofErr w:type="spellEnd"/>
            <w:r w:rsidRPr="009E2AB0">
              <w:rPr>
                <w:rFonts w:ascii="Arial" w:hAnsi="Arial" w:cs="Arial"/>
                <w:color w:val="000000"/>
                <w:sz w:val="20"/>
                <w:szCs w:val="20"/>
              </w:rPr>
              <w:t xml:space="preserve"> </w:t>
            </w:r>
            <w:proofErr w:type="spellStart"/>
            <w:r w:rsidRPr="009E2AB0">
              <w:rPr>
                <w:rFonts w:ascii="Arial" w:hAnsi="Arial" w:cs="Arial"/>
                <w:color w:val="000000"/>
                <w:sz w:val="20"/>
                <w:szCs w:val="20"/>
              </w:rPr>
              <w:t>Tumama</w:t>
            </w:r>
            <w:proofErr w:type="spellEnd"/>
            <w:r w:rsidRPr="009E2AB0">
              <w:rPr>
                <w:rFonts w:ascii="Arial" w:hAnsi="Arial" w:cs="Arial"/>
                <w:color w:val="000000"/>
                <w:sz w:val="20"/>
                <w:szCs w:val="20"/>
              </w:rPr>
              <w:t xml:space="preserve"> </w:t>
            </w:r>
            <w:proofErr w:type="spellStart"/>
            <w:r w:rsidRPr="009E2AB0">
              <w:rPr>
                <w:rFonts w:ascii="Arial" w:hAnsi="Arial" w:cs="Arial"/>
                <w:color w:val="000000"/>
                <w:sz w:val="20"/>
                <w:szCs w:val="20"/>
              </w:rPr>
              <w:t>Saletagaloa</w:t>
            </w:r>
            <w:proofErr w:type="spellEnd"/>
            <w:r w:rsidRPr="009E2AB0">
              <w:rPr>
                <w:rFonts w:ascii="Arial" w:hAnsi="Arial" w:cs="Arial"/>
                <w:color w:val="000000"/>
                <w:sz w:val="20"/>
                <w:szCs w:val="20"/>
              </w:rPr>
              <w:t xml:space="preserve"> </w:t>
            </w:r>
            <w:proofErr w:type="spellStart"/>
            <w:r w:rsidRPr="009E2AB0">
              <w:rPr>
                <w:rFonts w:ascii="Arial" w:hAnsi="Arial" w:cs="Arial"/>
                <w:color w:val="000000"/>
                <w:sz w:val="20"/>
                <w:szCs w:val="20"/>
              </w:rPr>
              <w:t>Salelologa</w:t>
            </w:r>
            <w:proofErr w:type="spellEnd"/>
          </w:p>
        </w:tc>
        <w:tc>
          <w:tcPr>
            <w:tcW w:w="1714"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color w:val="000000"/>
                <w:sz w:val="20"/>
                <w:szCs w:val="20"/>
              </w:rPr>
            </w:pPr>
            <w:proofErr w:type="spellStart"/>
            <w:r w:rsidRPr="009E2AB0">
              <w:rPr>
                <w:rFonts w:ascii="Arial" w:hAnsi="Arial" w:cs="Arial"/>
                <w:color w:val="000000"/>
                <w:sz w:val="20"/>
                <w:szCs w:val="20"/>
              </w:rPr>
              <w:t>Salelologa</w:t>
            </w:r>
            <w:proofErr w:type="spellEnd"/>
          </w:p>
        </w:tc>
        <w:tc>
          <w:tcPr>
            <w:tcW w:w="117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color w:val="000000"/>
                <w:sz w:val="20"/>
                <w:szCs w:val="20"/>
              </w:rPr>
            </w:pPr>
            <w:r w:rsidRPr="009E2AB0">
              <w:rPr>
                <w:rFonts w:ascii="Arial" w:hAnsi="Arial" w:cs="Arial"/>
                <w:color w:val="000000"/>
                <w:sz w:val="20"/>
                <w:szCs w:val="20"/>
              </w:rPr>
              <w:t xml:space="preserve">               50,000</w:t>
            </w:r>
          </w:p>
        </w:tc>
        <w:tc>
          <w:tcPr>
            <w:tcW w:w="90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sz w:val="20"/>
                <w:szCs w:val="20"/>
              </w:rPr>
            </w:pPr>
            <w:r w:rsidRPr="009E2AB0">
              <w:rPr>
                <w:rFonts w:ascii="Arial" w:hAnsi="Arial" w:cs="Arial"/>
                <w:sz w:val="20"/>
                <w:szCs w:val="20"/>
              </w:rPr>
              <w:t>Cat 1</w:t>
            </w:r>
          </w:p>
        </w:tc>
        <w:tc>
          <w:tcPr>
            <w:tcW w:w="72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77</w:t>
            </w:r>
          </w:p>
        </w:tc>
        <w:tc>
          <w:tcPr>
            <w:tcW w:w="990" w:type="dxa"/>
            <w:gridSpan w:val="3"/>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proofErr w:type="spellStart"/>
            <w:r w:rsidRPr="009E2AB0">
              <w:rPr>
                <w:rFonts w:ascii="Arial" w:hAnsi="Arial" w:cs="Arial"/>
                <w:color w:val="000000"/>
                <w:sz w:val="20"/>
                <w:szCs w:val="20"/>
              </w:rPr>
              <w:t>approv</w:t>
            </w:r>
            <w:proofErr w:type="spellEnd"/>
          </w:p>
        </w:tc>
        <w:tc>
          <w:tcPr>
            <w:tcW w:w="135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color w:val="000000"/>
                <w:sz w:val="20"/>
                <w:szCs w:val="20"/>
              </w:rPr>
            </w:pPr>
            <w:r w:rsidRPr="009E2AB0">
              <w:rPr>
                <w:rFonts w:ascii="Arial" w:hAnsi="Arial" w:cs="Arial"/>
                <w:color w:val="000000"/>
                <w:sz w:val="20"/>
                <w:szCs w:val="20"/>
              </w:rPr>
              <w:t>50000</w:t>
            </w:r>
          </w:p>
        </w:tc>
      </w:tr>
      <w:tr w:rsidR="00606E5A" w:rsidRPr="005C6BA5" w:rsidTr="00AC1EFA">
        <w:trPr>
          <w:trHeight w:val="288"/>
        </w:trPr>
        <w:tc>
          <w:tcPr>
            <w:tcW w:w="725" w:type="dxa"/>
            <w:gridSpan w:val="2"/>
            <w:tcBorders>
              <w:top w:val="nil"/>
              <w:left w:val="single" w:sz="4" w:space="0" w:color="auto"/>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56</w:t>
            </w:r>
          </w:p>
        </w:tc>
        <w:tc>
          <w:tcPr>
            <w:tcW w:w="2966"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color w:val="000000"/>
                <w:sz w:val="20"/>
                <w:szCs w:val="20"/>
              </w:rPr>
            </w:pPr>
            <w:proofErr w:type="spellStart"/>
            <w:r w:rsidRPr="009E2AB0">
              <w:rPr>
                <w:rFonts w:ascii="Arial" w:hAnsi="Arial" w:cs="Arial"/>
                <w:color w:val="000000"/>
                <w:sz w:val="20"/>
                <w:szCs w:val="20"/>
              </w:rPr>
              <w:t>Komiti</w:t>
            </w:r>
            <w:proofErr w:type="spellEnd"/>
            <w:r w:rsidRPr="009E2AB0">
              <w:rPr>
                <w:rFonts w:ascii="Arial" w:hAnsi="Arial" w:cs="Arial"/>
                <w:color w:val="000000"/>
                <w:sz w:val="20"/>
                <w:szCs w:val="20"/>
              </w:rPr>
              <w:t xml:space="preserve"> </w:t>
            </w:r>
            <w:proofErr w:type="spellStart"/>
            <w:r w:rsidRPr="009E2AB0">
              <w:rPr>
                <w:rFonts w:ascii="Arial" w:hAnsi="Arial" w:cs="Arial"/>
                <w:color w:val="000000"/>
                <w:sz w:val="20"/>
                <w:szCs w:val="20"/>
              </w:rPr>
              <w:t>Tumama</w:t>
            </w:r>
            <w:proofErr w:type="spellEnd"/>
            <w:r w:rsidRPr="009E2AB0">
              <w:rPr>
                <w:rFonts w:ascii="Arial" w:hAnsi="Arial" w:cs="Arial"/>
                <w:color w:val="000000"/>
                <w:sz w:val="20"/>
                <w:szCs w:val="20"/>
              </w:rPr>
              <w:t xml:space="preserve"> Leone</w:t>
            </w:r>
          </w:p>
        </w:tc>
        <w:tc>
          <w:tcPr>
            <w:tcW w:w="1714"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color w:val="000000"/>
                <w:sz w:val="20"/>
                <w:szCs w:val="20"/>
              </w:rPr>
            </w:pPr>
            <w:r w:rsidRPr="009E2AB0">
              <w:rPr>
                <w:rFonts w:ascii="Arial" w:hAnsi="Arial" w:cs="Arial"/>
                <w:color w:val="000000"/>
                <w:sz w:val="20"/>
                <w:szCs w:val="20"/>
              </w:rPr>
              <w:t>Leone</w:t>
            </w:r>
          </w:p>
        </w:tc>
        <w:tc>
          <w:tcPr>
            <w:tcW w:w="117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color w:val="000000"/>
                <w:sz w:val="20"/>
                <w:szCs w:val="20"/>
              </w:rPr>
            </w:pPr>
            <w:r w:rsidRPr="009E2AB0">
              <w:rPr>
                <w:rFonts w:ascii="Arial" w:hAnsi="Arial" w:cs="Arial"/>
                <w:color w:val="000000"/>
                <w:sz w:val="20"/>
                <w:szCs w:val="20"/>
              </w:rPr>
              <w:t xml:space="preserve">                 8,996</w:t>
            </w:r>
          </w:p>
        </w:tc>
        <w:tc>
          <w:tcPr>
            <w:tcW w:w="90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sz w:val="20"/>
                <w:szCs w:val="20"/>
              </w:rPr>
            </w:pPr>
            <w:r w:rsidRPr="009E2AB0">
              <w:rPr>
                <w:rFonts w:ascii="Arial" w:hAnsi="Arial" w:cs="Arial"/>
                <w:sz w:val="20"/>
                <w:szCs w:val="20"/>
              </w:rPr>
              <w:t>Cat 1</w:t>
            </w:r>
          </w:p>
        </w:tc>
        <w:tc>
          <w:tcPr>
            <w:tcW w:w="72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74</w:t>
            </w:r>
          </w:p>
        </w:tc>
        <w:tc>
          <w:tcPr>
            <w:tcW w:w="990" w:type="dxa"/>
            <w:gridSpan w:val="3"/>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proofErr w:type="spellStart"/>
            <w:r w:rsidRPr="009E2AB0">
              <w:rPr>
                <w:rFonts w:ascii="Arial" w:hAnsi="Arial" w:cs="Arial"/>
                <w:color w:val="000000"/>
                <w:sz w:val="20"/>
                <w:szCs w:val="20"/>
              </w:rPr>
              <w:t>approv</w:t>
            </w:r>
            <w:proofErr w:type="spellEnd"/>
          </w:p>
        </w:tc>
        <w:tc>
          <w:tcPr>
            <w:tcW w:w="135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color w:val="000000"/>
                <w:sz w:val="20"/>
                <w:szCs w:val="20"/>
              </w:rPr>
            </w:pPr>
            <w:r w:rsidRPr="009E2AB0">
              <w:rPr>
                <w:rFonts w:ascii="Arial" w:hAnsi="Arial" w:cs="Arial"/>
                <w:color w:val="000000"/>
                <w:sz w:val="20"/>
                <w:szCs w:val="20"/>
              </w:rPr>
              <w:t>8997</w:t>
            </w:r>
          </w:p>
        </w:tc>
      </w:tr>
      <w:tr w:rsidR="00606E5A" w:rsidRPr="005C6BA5" w:rsidTr="00AC1EFA">
        <w:trPr>
          <w:trHeight w:val="465"/>
        </w:trPr>
        <w:tc>
          <w:tcPr>
            <w:tcW w:w="725" w:type="dxa"/>
            <w:gridSpan w:val="2"/>
            <w:tcBorders>
              <w:top w:val="nil"/>
              <w:left w:val="single" w:sz="4" w:space="0" w:color="auto"/>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57</w:t>
            </w:r>
          </w:p>
        </w:tc>
        <w:tc>
          <w:tcPr>
            <w:tcW w:w="2966"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color w:val="000000"/>
                <w:sz w:val="20"/>
                <w:szCs w:val="20"/>
              </w:rPr>
            </w:pPr>
            <w:proofErr w:type="spellStart"/>
            <w:r w:rsidRPr="009E2AB0">
              <w:rPr>
                <w:rFonts w:ascii="Arial" w:hAnsi="Arial" w:cs="Arial"/>
                <w:color w:val="000000"/>
                <w:sz w:val="20"/>
                <w:szCs w:val="20"/>
              </w:rPr>
              <w:t>Vaisuamumu</w:t>
            </w:r>
            <w:proofErr w:type="spellEnd"/>
          </w:p>
        </w:tc>
        <w:tc>
          <w:tcPr>
            <w:tcW w:w="1714"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color w:val="000000"/>
                <w:sz w:val="20"/>
                <w:szCs w:val="20"/>
              </w:rPr>
            </w:pPr>
            <w:proofErr w:type="spellStart"/>
            <w:r w:rsidRPr="009E2AB0">
              <w:rPr>
                <w:rFonts w:ascii="Arial" w:hAnsi="Arial" w:cs="Arial"/>
                <w:color w:val="000000"/>
                <w:sz w:val="20"/>
                <w:szCs w:val="20"/>
              </w:rPr>
              <w:t>Manono-Uta</w:t>
            </w:r>
            <w:proofErr w:type="spellEnd"/>
          </w:p>
        </w:tc>
        <w:tc>
          <w:tcPr>
            <w:tcW w:w="117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color w:val="000000"/>
                <w:sz w:val="20"/>
                <w:szCs w:val="20"/>
              </w:rPr>
            </w:pPr>
            <w:r>
              <w:rPr>
                <w:rFonts w:ascii="Arial" w:hAnsi="Arial" w:cs="Arial"/>
                <w:color w:val="000000"/>
                <w:sz w:val="20"/>
                <w:szCs w:val="20"/>
              </w:rPr>
              <w:t xml:space="preserve">               19,844</w:t>
            </w:r>
            <w:r w:rsidRPr="009E2AB0">
              <w:rPr>
                <w:rFonts w:ascii="Arial" w:hAnsi="Arial" w:cs="Arial"/>
                <w:color w:val="000000"/>
                <w:sz w:val="20"/>
                <w:szCs w:val="20"/>
              </w:rPr>
              <w:t xml:space="preserve"> </w:t>
            </w:r>
          </w:p>
        </w:tc>
        <w:tc>
          <w:tcPr>
            <w:tcW w:w="90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sz w:val="20"/>
                <w:szCs w:val="20"/>
              </w:rPr>
            </w:pPr>
            <w:r w:rsidRPr="009E2AB0">
              <w:rPr>
                <w:rFonts w:ascii="Arial" w:hAnsi="Arial" w:cs="Arial"/>
                <w:sz w:val="20"/>
                <w:szCs w:val="20"/>
              </w:rPr>
              <w:t>Cat 1</w:t>
            </w:r>
          </w:p>
        </w:tc>
        <w:tc>
          <w:tcPr>
            <w:tcW w:w="72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74</w:t>
            </w:r>
          </w:p>
        </w:tc>
        <w:tc>
          <w:tcPr>
            <w:tcW w:w="990" w:type="dxa"/>
            <w:gridSpan w:val="3"/>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proofErr w:type="spellStart"/>
            <w:r w:rsidRPr="009E2AB0">
              <w:rPr>
                <w:rFonts w:ascii="Arial" w:hAnsi="Arial" w:cs="Arial"/>
                <w:color w:val="000000"/>
                <w:sz w:val="20"/>
                <w:szCs w:val="20"/>
              </w:rPr>
              <w:t>approv</w:t>
            </w:r>
            <w:proofErr w:type="spellEnd"/>
          </w:p>
        </w:tc>
        <w:tc>
          <w:tcPr>
            <w:tcW w:w="135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color w:val="000000"/>
                <w:sz w:val="20"/>
                <w:szCs w:val="20"/>
              </w:rPr>
            </w:pPr>
            <w:r w:rsidRPr="009E2AB0">
              <w:rPr>
                <w:rFonts w:ascii="Arial" w:hAnsi="Arial" w:cs="Arial"/>
                <w:color w:val="000000"/>
                <w:sz w:val="20"/>
                <w:szCs w:val="20"/>
              </w:rPr>
              <w:t>19845</w:t>
            </w:r>
          </w:p>
        </w:tc>
      </w:tr>
      <w:tr w:rsidR="00606E5A" w:rsidRPr="005C6BA5" w:rsidTr="00AC1EFA">
        <w:trPr>
          <w:trHeight w:val="732"/>
        </w:trPr>
        <w:tc>
          <w:tcPr>
            <w:tcW w:w="725" w:type="dxa"/>
            <w:gridSpan w:val="2"/>
            <w:tcBorders>
              <w:top w:val="nil"/>
              <w:left w:val="single" w:sz="4" w:space="0" w:color="auto"/>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62</w:t>
            </w:r>
          </w:p>
        </w:tc>
        <w:tc>
          <w:tcPr>
            <w:tcW w:w="2966" w:type="dxa"/>
            <w:tcBorders>
              <w:top w:val="nil"/>
              <w:left w:val="nil"/>
              <w:bottom w:val="single" w:sz="4" w:space="0" w:color="auto"/>
              <w:right w:val="single" w:sz="4" w:space="0" w:color="auto"/>
            </w:tcBorders>
            <w:vAlign w:val="bottom"/>
          </w:tcPr>
          <w:p w:rsidR="00606E5A" w:rsidRPr="009E2AB0" w:rsidRDefault="00606E5A" w:rsidP="00AC1EFA">
            <w:pPr>
              <w:spacing w:after="0" w:line="240" w:lineRule="auto"/>
              <w:rPr>
                <w:rFonts w:ascii="Arial" w:hAnsi="Arial" w:cs="Arial"/>
                <w:color w:val="000000"/>
                <w:sz w:val="20"/>
                <w:szCs w:val="20"/>
              </w:rPr>
            </w:pPr>
            <w:proofErr w:type="spellStart"/>
            <w:r w:rsidRPr="009E2AB0">
              <w:rPr>
                <w:rFonts w:ascii="Arial" w:hAnsi="Arial" w:cs="Arial"/>
                <w:color w:val="000000"/>
                <w:sz w:val="20"/>
                <w:szCs w:val="20"/>
              </w:rPr>
              <w:t>Komiti</w:t>
            </w:r>
            <w:proofErr w:type="spellEnd"/>
            <w:r w:rsidRPr="009E2AB0">
              <w:rPr>
                <w:rFonts w:ascii="Arial" w:hAnsi="Arial" w:cs="Arial"/>
                <w:color w:val="000000"/>
                <w:sz w:val="20"/>
                <w:szCs w:val="20"/>
              </w:rPr>
              <w:t xml:space="preserve"> /</w:t>
            </w:r>
            <w:proofErr w:type="spellStart"/>
            <w:r w:rsidRPr="009E2AB0">
              <w:rPr>
                <w:rFonts w:ascii="Arial" w:hAnsi="Arial" w:cs="Arial"/>
                <w:color w:val="000000"/>
                <w:sz w:val="20"/>
                <w:szCs w:val="20"/>
              </w:rPr>
              <w:t>Nuu</w:t>
            </w:r>
            <w:proofErr w:type="spellEnd"/>
            <w:r w:rsidRPr="009E2AB0">
              <w:rPr>
                <w:rFonts w:ascii="Arial" w:hAnsi="Arial" w:cs="Arial"/>
                <w:color w:val="000000"/>
                <w:sz w:val="20"/>
                <w:szCs w:val="20"/>
              </w:rPr>
              <w:t xml:space="preserve"> o le </w:t>
            </w:r>
            <w:proofErr w:type="spellStart"/>
            <w:r w:rsidRPr="009E2AB0">
              <w:rPr>
                <w:rFonts w:ascii="Arial" w:hAnsi="Arial" w:cs="Arial"/>
                <w:color w:val="000000"/>
                <w:sz w:val="20"/>
                <w:szCs w:val="20"/>
              </w:rPr>
              <w:t>Faleaoga</w:t>
            </w:r>
            <w:proofErr w:type="spellEnd"/>
            <w:r w:rsidRPr="009E2AB0">
              <w:rPr>
                <w:rFonts w:ascii="Arial" w:hAnsi="Arial" w:cs="Arial"/>
                <w:color w:val="000000"/>
                <w:sz w:val="20"/>
                <w:szCs w:val="20"/>
              </w:rPr>
              <w:t xml:space="preserve"> &amp; </w:t>
            </w:r>
            <w:proofErr w:type="spellStart"/>
            <w:r w:rsidRPr="009E2AB0">
              <w:rPr>
                <w:rFonts w:ascii="Arial" w:hAnsi="Arial" w:cs="Arial"/>
                <w:color w:val="000000"/>
                <w:sz w:val="20"/>
                <w:szCs w:val="20"/>
              </w:rPr>
              <w:t>Aoga</w:t>
            </w:r>
            <w:proofErr w:type="spellEnd"/>
            <w:r w:rsidRPr="009E2AB0">
              <w:rPr>
                <w:rFonts w:ascii="Arial" w:hAnsi="Arial" w:cs="Arial"/>
                <w:color w:val="000000"/>
                <w:sz w:val="20"/>
                <w:szCs w:val="20"/>
              </w:rPr>
              <w:t xml:space="preserve"> </w:t>
            </w:r>
            <w:proofErr w:type="spellStart"/>
            <w:r w:rsidRPr="009E2AB0">
              <w:rPr>
                <w:rFonts w:ascii="Arial" w:hAnsi="Arial" w:cs="Arial"/>
                <w:color w:val="000000"/>
                <w:sz w:val="20"/>
                <w:szCs w:val="20"/>
              </w:rPr>
              <w:t>Tulaga</w:t>
            </w:r>
            <w:proofErr w:type="spellEnd"/>
            <w:r w:rsidRPr="009E2AB0">
              <w:rPr>
                <w:rFonts w:ascii="Arial" w:hAnsi="Arial" w:cs="Arial"/>
                <w:color w:val="000000"/>
                <w:sz w:val="20"/>
                <w:szCs w:val="20"/>
              </w:rPr>
              <w:t xml:space="preserve"> </w:t>
            </w:r>
            <w:proofErr w:type="spellStart"/>
            <w:r w:rsidRPr="009E2AB0">
              <w:rPr>
                <w:rFonts w:ascii="Arial" w:hAnsi="Arial" w:cs="Arial"/>
                <w:color w:val="000000"/>
                <w:sz w:val="20"/>
                <w:szCs w:val="20"/>
              </w:rPr>
              <w:t>Lua</w:t>
            </w:r>
            <w:proofErr w:type="spellEnd"/>
            <w:r w:rsidRPr="009E2AB0">
              <w:rPr>
                <w:rFonts w:ascii="Arial" w:hAnsi="Arial" w:cs="Arial"/>
                <w:color w:val="000000"/>
                <w:sz w:val="20"/>
                <w:szCs w:val="20"/>
              </w:rPr>
              <w:t xml:space="preserve"> </w:t>
            </w:r>
            <w:proofErr w:type="spellStart"/>
            <w:r w:rsidRPr="009E2AB0">
              <w:rPr>
                <w:rFonts w:ascii="Arial" w:hAnsi="Arial" w:cs="Arial"/>
                <w:color w:val="000000"/>
                <w:sz w:val="20"/>
                <w:szCs w:val="20"/>
              </w:rPr>
              <w:t>Safotulafai</w:t>
            </w:r>
            <w:proofErr w:type="spellEnd"/>
          </w:p>
        </w:tc>
        <w:tc>
          <w:tcPr>
            <w:tcW w:w="1714"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color w:val="000000"/>
                <w:sz w:val="20"/>
                <w:szCs w:val="20"/>
              </w:rPr>
            </w:pPr>
            <w:proofErr w:type="spellStart"/>
            <w:r w:rsidRPr="009E2AB0">
              <w:rPr>
                <w:rFonts w:ascii="Arial" w:hAnsi="Arial" w:cs="Arial"/>
                <w:color w:val="000000"/>
                <w:sz w:val="20"/>
                <w:szCs w:val="20"/>
              </w:rPr>
              <w:t>Fatausi</w:t>
            </w:r>
            <w:proofErr w:type="spellEnd"/>
            <w:r w:rsidRPr="009E2AB0">
              <w:rPr>
                <w:rFonts w:ascii="Arial" w:hAnsi="Arial" w:cs="Arial"/>
                <w:color w:val="000000"/>
                <w:sz w:val="20"/>
                <w:szCs w:val="20"/>
              </w:rPr>
              <w:t xml:space="preserve"> </w:t>
            </w:r>
            <w:proofErr w:type="spellStart"/>
            <w:r w:rsidRPr="009E2AB0">
              <w:rPr>
                <w:rFonts w:ascii="Arial" w:hAnsi="Arial" w:cs="Arial"/>
                <w:color w:val="000000"/>
                <w:sz w:val="20"/>
                <w:szCs w:val="20"/>
              </w:rPr>
              <w:t>Safotulafai</w:t>
            </w:r>
            <w:proofErr w:type="spellEnd"/>
          </w:p>
        </w:tc>
        <w:tc>
          <w:tcPr>
            <w:tcW w:w="117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color w:val="000000"/>
                <w:sz w:val="20"/>
                <w:szCs w:val="20"/>
              </w:rPr>
            </w:pPr>
            <w:r>
              <w:rPr>
                <w:rFonts w:ascii="Arial" w:hAnsi="Arial" w:cs="Arial"/>
                <w:color w:val="000000"/>
                <w:sz w:val="20"/>
                <w:szCs w:val="20"/>
              </w:rPr>
              <w:t xml:space="preserve">               50,000</w:t>
            </w:r>
            <w:r w:rsidRPr="009E2AB0">
              <w:rPr>
                <w:rFonts w:ascii="Arial" w:hAnsi="Arial" w:cs="Arial"/>
                <w:color w:val="000000"/>
                <w:sz w:val="20"/>
                <w:szCs w:val="20"/>
              </w:rPr>
              <w:t xml:space="preserve"> </w:t>
            </w:r>
          </w:p>
        </w:tc>
        <w:tc>
          <w:tcPr>
            <w:tcW w:w="90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sz w:val="20"/>
                <w:szCs w:val="20"/>
              </w:rPr>
            </w:pPr>
            <w:r w:rsidRPr="009E2AB0">
              <w:rPr>
                <w:rFonts w:ascii="Arial" w:hAnsi="Arial" w:cs="Arial"/>
                <w:sz w:val="20"/>
                <w:szCs w:val="20"/>
              </w:rPr>
              <w:t>Cat 1</w:t>
            </w:r>
          </w:p>
        </w:tc>
        <w:tc>
          <w:tcPr>
            <w:tcW w:w="72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76</w:t>
            </w:r>
          </w:p>
        </w:tc>
        <w:tc>
          <w:tcPr>
            <w:tcW w:w="990" w:type="dxa"/>
            <w:gridSpan w:val="3"/>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proofErr w:type="spellStart"/>
            <w:r w:rsidRPr="009E2AB0">
              <w:rPr>
                <w:rFonts w:ascii="Arial" w:hAnsi="Arial" w:cs="Arial"/>
                <w:color w:val="000000"/>
                <w:sz w:val="20"/>
                <w:szCs w:val="20"/>
              </w:rPr>
              <w:t>approv</w:t>
            </w:r>
            <w:proofErr w:type="spellEnd"/>
          </w:p>
        </w:tc>
        <w:tc>
          <w:tcPr>
            <w:tcW w:w="135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color w:val="000000"/>
                <w:sz w:val="20"/>
                <w:szCs w:val="20"/>
              </w:rPr>
            </w:pPr>
            <w:r w:rsidRPr="009E2AB0">
              <w:rPr>
                <w:rFonts w:ascii="Arial" w:hAnsi="Arial" w:cs="Arial"/>
                <w:color w:val="000000"/>
                <w:sz w:val="20"/>
                <w:szCs w:val="20"/>
              </w:rPr>
              <w:t>50000</w:t>
            </w:r>
          </w:p>
        </w:tc>
      </w:tr>
      <w:tr w:rsidR="00606E5A" w:rsidRPr="005C6BA5" w:rsidTr="00AC1EFA">
        <w:trPr>
          <w:trHeight w:val="288"/>
        </w:trPr>
        <w:tc>
          <w:tcPr>
            <w:tcW w:w="725" w:type="dxa"/>
            <w:gridSpan w:val="2"/>
            <w:tcBorders>
              <w:top w:val="nil"/>
              <w:left w:val="single" w:sz="4" w:space="0" w:color="auto"/>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63</w:t>
            </w:r>
          </w:p>
        </w:tc>
        <w:tc>
          <w:tcPr>
            <w:tcW w:w="2966"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color w:val="000000"/>
                <w:sz w:val="20"/>
                <w:szCs w:val="20"/>
              </w:rPr>
            </w:pPr>
            <w:proofErr w:type="spellStart"/>
            <w:r w:rsidRPr="009E2AB0">
              <w:rPr>
                <w:rFonts w:ascii="Arial" w:hAnsi="Arial" w:cs="Arial"/>
                <w:color w:val="000000"/>
                <w:sz w:val="20"/>
                <w:szCs w:val="20"/>
              </w:rPr>
              <w:t>Mafutaga</w:t>
            </w:r>
            <w:proofErr w:type="spellEnd"/>
            <w:r w:rsidRPr="009E2AB0">
              <w:rPr>
                <w:rFonts w:ascii="Arial" w:hAnsi="Arial" w:cs="Arial"/>
                <w:color w:val="000000"/>
                <w:sz w:val="20"/>
                <w:szCs w:val="20"/>
              </w:rPr>
              <w:t xml:space="preserve"> Tina &amp; </w:t>
            </w:r>
            <w:proofErr w:type="spellStart"/>
            <w:r w:rsidRPr="009E2AB0">
              <w:rPr>
                <w:rFonts w:ascii="Arial" w:hAnsi="Arial" w:cs="Arial"/>
                <w:color w:val="000000"/>
                <w:sz w:val="20"/>
                <w:szCs w:val="20"/>
              </w:rPr>
              <w:t>Tamaitai</w:t>
            </w:r>
            <w:proofErr w:type="spellEnd"/>
            <w:r w:rsidRPr="009E2AB0">
              <w:rPr>
                <w:rFonts w:ascii="Arial" w:hAnsi="Arial" w:cs="Arial"/>
                <w:color w:val="000000"/>
                <w:sz w:val="20"/>
                <w:szCs w:val="20"/>
              </w:rPr>
              <w:t xml:space="preserve"> </w:t>
            </w:r>
            <w:proofErr w:type="spellStart"/>
            <w:r w:rsidRPr="009E2AB0">
              <w:rPr>
                <w:rFonts w:ascii="Arial" w:hAnsi="Arial" w:cs="Arial"/>
                <w:color w:val="000000"/>
                <w:sz w:val="20"/>
                <w:szCs w:val="20"/>
              </w:rPr>
              <w:t>Matatufu</w:t>
            </w:r>
            <w:proofErr w:type="spellEnd"/>
          </w:p>
        </w:tc>
        <w:tc>
          <w:tcPr>
            <w:tcW w:w="1714"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color w:val="000000"/>
                <w:sz w:val="20"/>
                <w:szCs w:val="20"/>
              </w:rPr>
            </w:pPr>
            <w:proofErr w:type="spellStart"/>
            <w:r w:rsidRPr="009E2AB0">
              <w:rPr>
                <w:rFonts w:ascii="Arial" w:hAnsi="Arial" w:cs="Arial"/>
                <w:color w:val="000000"/>
                <w:sz w:val="20"/>
                <w:szCs w:val="20"/>
              </w:rPr>
              <w:t>Matatufu</w:t>
            </w:r>
            <w:proofErr w:type="spellEnd"/>
          </w:p>
        </w:tc>
        <w:tc>
          <w:tcPr>
            <w:tcW w:w="117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color w:val="000000"/>
                <w:sz w:val="20"/>
                <w:szCs w:val="20"/>
              </w:rPr>
            </w:pPr>
            <w:r w:rsidRPr="009E2AB0">
              <w:rPr>
                <w:rFonts w:ascii="Arial" w:hAnsi="Arial" w:cs="Arial"/>
                <w:color w:val="000000"/>
                <w:sz w:val="20"/>
                <w:szCs w:val="20"/>
              </w:rPr>
              <w:t xml:space="preserve">                 5,500</w:t>
            </w:r>
          </w:p>
        </w:tc>
        <w:tc>
          <w:tcPr>
            <w:tcW w:w="90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sz w:val="20"/>
                <w:szCs w:val="20"/>
              </w:rPr>
            </w:pPr>
            <w:r w:rsidRPr="009E2AB0">
              <w:rPr>
                <w:rFonts w:ascii="Arial" w:hAnsi="Arial" w:cs="Arial"/>
                <w:sz w:val="20"/>
                <w:szCs w:val="20"/>
              </w:rPr>
              <w:t>Cat 1</w:t>
            </w:r>
          </w:p>
        </w:tc>
        <w:tc>
          <w:tcPr>
            <w:tcW w:w="72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75</w:t>
            </w:r>
          </w:p>
        </w:tc>
        <w:tc>
          <w:tcPr>
            <w:tcW w:w="990" w:type="dxa"/>
            <w:gridSpan w:val="3"/>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proofErr w:type="spellStart"/>
            <w:r w:rsidRPr="009E2AB0">
              <w:rPr>
                <w:rFonts w:ascii="Arial" w:hAnsi="Arial" w:cs="Arial"/>
                <w:color w:val="000000"/>
                <w:sz w:val="20"/>
                <w:szCs w:val="20"/>
              </w:rPr>
              <w:t>approv</w:t>
            </w:r>
            <w:proofErr w:type="spellEnd"/>
          </w:p>
        </w:tc>
        <w:tc>
          <w:tcPr>
            <w:tcW w:w="135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color w:val="000000"/>
                <w:sz w:val="20"/>
                <w:szCs w:val="20"/>
              </w:rPr>
            </w:pPr>
            <w:r w:rsidRPr="009E2AB0">
              <w:rPr>
                <w:rFonts w:ascii="Arial" w:hAnsi="Arial" w:cs="Arial"/>
                <w:color w:val="000000"/>
                <w:sz w:val="20"/>
                <w:szCs w:val="20"/>
              </w:rPr>
              <w:t>5500</w:t>
            </w:r>
          </w:p>
        </w:tc>
      </w:tr>
      <w:tr w:rsidR="00606E5A" w:rsidRPr="005C6BA5" w:rsidTr="00AC1EFA">
        <w:trPr>
          <w:trHeight w:val="288"/>
        </w:trPr>
        <w:tc>
          <w:tcPr>
            <w:tcW w:w="725" w:type="dxa"/>
            <w:gridSpan w:val="2"/>
            <w:tcBorders>
              <w:top w:val="nil"/>
              <w:left w:val="single" w:sz="4" w:space="0" w:color="auto"/>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64</w:t>
            </w:r>
          </w:p>
        </w:tc>
        <w:tc>
          <w:tcPr>
            <w:tcW w:w="2966"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color w:val="000000"/>
                <w:sz w:val="20"/>
                <w:szCs w:val="20"/>
              </w:rPr>
            </w:pPr>
            <w:proofErr w:type="spellStart"/>
            <w:r w:rsidRPr="009E2AB0">
              <w:rPr>
                <w:rFonts w:ascii="Arial" w:hAnsi="Arial" w:cs="Arial"/>
                <w:color w:val="000000"/>
                <w:sz w:val="20"/>
                <w:szCs w:val="20"/>
              </w:rPr>
              <w:t>Komiti</w:t>
            </w:r>
            <w:proofErr w:type="spellEnd"/>
            <w:r w:rsidRPr="009E2AB0">
              <w:rPr>
                <w:rFonts w:ascii="Arial" w:hAnsi="Arial" w:cs="Arial"/>
                <w:color w:val="000000"/>
                <w:sz w:val="20"/>
                <w:szCs w:val="20"/>
              </w:rPr>
              <w:t xml:space="preserve"> Tina ma </w:t>
            </w:r>
            <w:proofErr w:type="spellStart"/>
            <w:r w:rsidRPr="009E2AB0">
              <w:rPr>
                <w:rFonts w:ascii="Arial" w:hAnsi="Arial" w:cs="Arial"/>
                <w:color w:val="000000"/>
                <w:sz w:val="20"/>
                <w:szCs w:val="20"/>
              </w:rPr>
              <w:t>Tamaitai</w:t>
            </w:r>
            <w:proofErr w:type="spellEnd"/>
          </w:p>
        </w:tc>
        <w:tc>
          <w:tcPr>
            <w:tcW w:w="1714"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color w:val="000000"/>
                <w:sz w:val="20"/>
                <w:szCs w:val="20"/>
              </w:rPr>
            </w:pPr>
            <w:proofErr w:type="spellStart"/>
            <w:r w:rsidRPr="009E2AB0">
              <w:rPr>
                <w:rFonts w:ascii="Arial" w:hAnsi="Arial" w:cs="Arial"/>
                <w:color w:val="000000"/>
                <w:sz w:val="20"/>
                <w:szCs w:val="20"/>
              </w:rPr>
              <w:t>Saanapu-Uta</w:t>
            </w:r>
            <w:proofErr w:type="spellEnd"/>
          </w:p>
        </w:tc>
        <w:tc>
          <w:tcPr>
            <w:tcW w:w="117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color w:val="000000"/>
                <w:sz w:val="20"/>
                <w:szCs w:val="20"/>
              </w:rPr>
            </w:pPr>
            <w:r>
              <w:rPr>
                <w:rFonts w:ascii="Arial" w:hAnsi="Arial" w:cs="Arial"/>
                <w:color w:val="000000"/>
                <w:sz w:val="20"/>
                <w:szCs w:val="20"/>
              </w:rPr>
              <w:t xml:space="preserve">               40,000</w:t>
            </w:r>
            <w:r w:rsidRPr="009E2AB0">
              <w:rPr>
                <w:rFonts w:ascii="Arial" w:hAnsi="Arial" w:cs="Arial"/>
                <w:color w:val="000000"/>
                <w:sz w:val="20"/>
                <w:szCs w:val="20"/>
              </w:rPr>
              <w:t xml:space="preserve"> </w:t>
            </w:r>
          </w:p>
        </w:tc>
        <w:tc>
          <w:tcPr>
            <w:tcW w:w="90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sz w:val="20"/>
                <w:szCs w:val="20"/>
              </w:rPr>
            </w:pPr>
            <w:r w:rsidRPr="009E2AB0">
              <w:rPr>
                <w:rFonts w:ascii="Arial" w:hAnsi="Arial" w:cs="Arial"/>
                <w:sz w:val="20"/>
                <w:szCs w:val="20"/>
              </w:rPr>
              <w:t>Cat 1</w:t>
            </w:r>
          </w:p>
        </w:tc>
        <w:tc>
          <w:tcPr>
            <w:tcW w:w="72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73</w:t>
            </w:r>
          </w:p>
        </w:tc>
        <w:tc>
          <w:tcPr>
            <w:tcW w:w="990" w:type="dxa"/>
            <w:gridSpan w:val="3"/>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proofErr w:type="spellStart"/>
            <w:r w:rsidRPr="009E2AB0">
              <w:rPr>
                <w:rFonts w:ascii="Arial" w:hAnsi="Arial" w:cs="Arial"/>
                <w:color w:val="000000"/>
                <w:sz w:val="20"/>
                <w:szCs w:val="20"/>
              </w:rPr>
              <w:t>approv</w:t>
            </w:r>
            <w:proofErr w:type="spellEnd"/>
          </w:p>
        </w:tc>
        <w:tc>
          <w:tcPr>
            <w:tcW w:w="135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color w:val="000000"/>
                <w:sz w:val="20"/>
                <w:szCs w:val="20"/>
              </w:rPr>
            </w:pPr>
            <w:r w:rsidRPr="009E2AB0">
              <w:rPr>
                <w:rFonts w:ascii="Arial" w:hAnsi="Arial" w:cs="Arial"/>
                <w:color w:val="000000"/>
                <w:sz w:val="20"/>
                <w:szCs w:val="20"/>
              </w:rPr>
              <w:t>40000</w:t>
            </w:r>
          </w:p>
        </w:tc>
      </w:tr>
      <w:tr w:rsidR="00606E5A" w:rsidRPr="005C6BA5" w:rsidTr="00AC1EFA">
        <w:trPr>
          <w:trHeight w:val="288"/>
        </w:trPr>
        <w:tc>
          <w:tcPr>
            <w:tcW w:w="725" w:type="dxa"/>
            <w:gridSpan w:val="2"/>
            <w:tcBorders>
              <w:top w:val="nil"/>
              <w:left w:val="single" w:sz="4" w:space="0" w:color="auto"/>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89</w:t>
            </w:r>
          </w:p>
        </w:tc>
        <w:tc>
          <w:tcPr>
            <w:tcW w:w="2966"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sz w:val="20"/>
                <w:szCs w:val="20"/>
              </w:rPr>
            </w:pPr>
            <w:proofErr w:type="spellStart"/>
            <w:r w:rsidRPr="009E2AB0">
              <w:rPr>
                <w:rFonts w:ascii="Arial" w:hAnsi="Arial" w:cs="Arial"/>
                <w:sz w:val="20"/>
                <w:szCs w:val="20"/>
              </w:rPr>
              <w:t>Komiti</w:t>
            </w:r>
            <w:proofErr w:type="spellEnd"/>
            <w:r w:rsidRPr="009E2AB0">
              <w:rPr>
                <w:rFonts w:ascii="Arial" w:hAnsi="Arial" w:cs="Arial"/>
                <w:sz w:val="20"/>
                <w:szCs w:val="20"/>
              </w:rPr>
              <w:t xml:space="preserve"> a Tina </w:t>
            </w:r>
            <w:proofErr w:type="spellStart"/>
            <w:r w:rsidRPr="009E2AB0">
              <w:rPr>
                <w:rFonts w:ascii="Arial" w:hAnsi="Arial" w:cs="Arial"/>
                <w:sz w:val="20"/>
                <w:szCs w:val="20"/>
              </w:rPr>
              <w:t>Lalomanu</w:t>
            </w:r>
            <w:proofErr w:type="spellEnd"/>
          </w:p>
        </w:tc>
        <w:tc>
          <w:tcPr>
            <w:tcW w:w="1714"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sz w:val="20"/>
                <w:szCs w:val="20"/>
              </w:rPr>
            </w:pPr>
            <w:proofErr w:type="spellStart"/>
            <w:r w:rsidRPr="009E2AB0">
              <w:rPr>
                <w:rFonts w:ascii="Arial" w:hAnsi="Arial" w:cs="Arial"/>
                <w:sz w:val="20"/>
                <w:szCs w:val="20"/>
              </w:rPr>
              <w:t>Lalomanu</w:t>
            </w:r>
            <w:proofErr w:type="spellEnd"/>
            <w:r w:rsidRPr="009E2AB0">
              <w:rPr>
                <w:rFonts w:ascii="Arial" w:hAnsi="Arial" w:cs="Arial"/>
                <w:sz w:val="20"/>
                <w:szCs w:val="20"/>
              </w:rPr>
              <w:t xml:space="preserve">, </w:t>
            </w:r>
            <w:proofErr w:type="spellStart"/>
            <w:r w:rsidRPr="009E2AB0">
              <w:rPr>
                <w:rFonts w:ascii="Arial" w:hAnsi="Arial" w:cs="Arial"/>
                <w:sz w:val="20"/>
                <w:szCs w:val="20"/>
              </w:rPr>
              <w:t>Aleipata</w:t>
            </w:r>
            <w:proofErr w:type="spellEnd"/>
          </w:p>
        </w:tc>
        <w:tc>
          <w:tcPr>
            <w:tcW w:w="117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sz w:val="20"/>
                <w:szCs w:val="20"/>
              </w:rPr>
            </w:pPr>
            <w:r w:rsidRPr="009E2AB0">
              <w:rPr>
                <w:rFonts w:ascii="Arial" w:hAnsi="Arial" w:cs="Arial"/>
                <w:sz w:val="20"/>
                <w:szCs w:val="20"/>
              </w:rPr>
              <w:t>45,000</w:t>
            </w:r>
          </w:p>
        </w:tc>
        <w:tc>
          <w:tcPr>
            <w:tcW w:w="90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sz w:val="20"/>
                <w:szCs w:val="20"/>
              </w:rPr>
            </w:pPr>
            <w:r w:rsidRPr="009E2AB0">
              <w:rPr>
                <w:rFonts w:ascii="Arial" w:hAnsi="Arial" w:cs="Arial"/>
                <w:sz w:val="20"/>
                <w:szCs w:val="20"/>
              </w:rPr>
              <w:t>Cat 1</w:t>
            </w:r>
          </w:p>
        </w:tc>
        <w:tc>
          <w:tcPr>
            <w:tcW w:w="72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78</w:t>
            </w:r>
          </w:p>
        </w:tc>
        <w:tc>
          <w:tcPr>
            <w:tcW w:w="990" w:type="dxa"/>
            <w:gridSpan w:val="3"/>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proofErr w:type="spellStart"/>
            <w:r w:rsidRPr="009E2AB0">
              <w:rPr>
                <w:rFonts w:ascii="Arial" w:hAnsi="Arial" w:cs="Arial"/>
                <w:color w:val="000000"/>
                <w:sz w:val="20"/>
                <w:szCs w:val="20"/>
              </w:rPr>
              <w:t>approv</w:t>
            </w:r>
            <w:proofErr w:type="spellEnd"/>
          </w:p>
        </w:tc>
        <w:tc>
          <w:tcPr>
            <w:tcW w:w="135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sz w:val="20"/>
                <w:szCs w:val="20"/>
              </w:rPr>
            </w:pPr>
            <w:r w:rsidRPr="009E2AB0">
              <w:rPr>
                <w:rFonts w:ascii="Arial" w:hAnsi="Arial" w:cs="Arial"/>
                <w:sz w:val="20"/>
                <w:szCs w:val="20"/>
              </w:rPr>
              <w:t>45000</w:t>
            </w:r>
          </w:p>
        </w:tc>
      </w:tr>
      <w:tr w:rsidR="00606E5A" w:rsidRPr="005C6BA5" w:rsidTr="00AC1EFA">
        <w:trPr>
          <w:trHeight w:val="288"/>
        </w:trPr>
        <w:tc>
          <w:tcPr>
            <w:tcW w:w="725" w:type="dxa"/>
            <w:gridSpan w:val="2"/>
            <w:tcBorders>
              <w:top w:val="nil"/>
              <w:left w:val="single" w:sz="4" w:space="0" w:color="auto"/>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92</w:t>
            </w:r>
          </w:p>
        </w:tc>
        <w:tc>
          <w:tcPr>
            <w:tcW w:w="2966"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sz w:val="20"/>
                <w:szCs w:val="20"/>
              </w:rPr>
            </w:pPr>
            <w:r w:rsidRPr="009E2AB0">
              <w:rPr>
                <w:rFonts w:ascii="Arial" w:hAnsi="Arial" w:cs="Arial"/>
                <w:sz w:val="20"/>
                <w:szCs w:val="20"/>
              </w:rPr>
              <w:t xml:space="preserve">Fathers Association - </w:t>
            </w:r>
            <w:proofErr w:type="spellStart"/>
            <w:r w:rsidRPr="009E2AB0">
              <w:rPr>
                <w:rFonts w:ascii="Arial" w:hAnsi="Arial" w:cs="Arial"/>
                <w:sz w:val="20"/>
                <w:szCs w:val="20"/>
              </w:rPr>
              <w:t>Faleasiu</w:t>
            </w:r>
            <w:proofErr w:type="spellEnd"/>
          </w:p>
        </w:tc>
        <w:tc>
          <w:tcPr>
            <w:tcW w:w="1714"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sz w:val="20"/>
                <w:szCs w:val="20"/>
              </w:rPr>
            </w:pPr>
            <w:proofErr w:type="spellStart"/>
            <w:r w:rsidRPr="009E2AB0">
              <w:rPr>
                <w:rFonts w:ascii="Arial" w:hAnsi="Arial" w:cs="Arial"/>
                <w:sz w:val="20"/>
                <w:szCs w:val="20"/>
              </w:rPr>
              <w:t>Faleasiu-uta</w:t>
            </w:r>
            <w:proofErr w:type="spellEnd"/>
          </w:p>
        </w:tc>
        <w:tc>
          <w:tcPr>
            <w:tcW w:w="117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sz w:val="20"/>
                <w:szCs w:val="20"/>
              </w:rPr>
            </w:pPr>
            <w:r w:rsidRPr="009E2AB0">
              <w:rPr>
                <w:rFonts w:ascii="Arial" w:hAnsi="Arial" w:cs="Arial"/>
                <w:sz w:val="20"/>
                <w:szCs w:val="20"/>
              </w:rPr>
              <w:t>50,000</w:t>
            </w:r>
          </w:p>
        </w:tc>
        <w:tc>
          <w:tcPr>
            <w:tcW w:w="90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sz w:val="20"/>
                <w:szCs w:val="20"/>
              </w:rPr>
            </w:pPr>
            <w:r w:rsidRPr="009E2AB0">
              <w:rPr>
                <w:rFonts w:ascii="Arial" w:hAnsi="Arial" w:cs="Arial"/>
                <w:sz w:val="20"/>
                <w:szCs w:val="20"/>
              </w:rPr>
              <w:t>Cat 1</w:t>
            </w:r>
          </w:p>
        </w:tc>
        <w:tc>
          <w:tcPr>
            <w:tcW w:w="72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65</w:t>
            </w:r>
          </w:p>
        </w:tc>
        <w:tc>
          <w:tcPr>
            <w:tcW w:w="990" w:type="dxa"/>
            <w:gridSpan w:val="3"/>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proofErr w:type="spellStart"/>
            <w:r w:rsidRPr="009E2AB0">
              <w:rPr>
                <w:rFonts w:ascii="Arial" w:hAnsi="Arial" w:cs="Arial"/>
                <w:color w:val="000000"/>
                <w:sz w:val="20"/>
                <w:szCs w:val="20"/>
              </w:rPr>
              <w:t>approv</w:t>
            </w:r>
            <w:proofErr w:type="spellEnd"/>
          </w:p>
        </w:tc>
        <w:tc>
          <w:tcPr>
            <w:tcW w:w="135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color w:val="000000"/>
                <w:sz w:val="20"/>
                <w:szCs w:val="20"/>
              </w:rPr>
            </w:pPr>
            <w:r w:rsidRPr="009E2AB0">
              <w:rPr>
                <w:rFonts w:ascii="Arial" w:hAnsi="Arial" w:cs="Arial"/>
                <w:color w:val="000000"/>
                <w:sz w:val="20"/>
                <w:szCs w:val="20"/>
              </w:rPr>
              <w:t>25000</w:t>
            </w:r>
          </w:p>
        </w:tc>
      </w:tr>
      <w:tr w:rsidR="00606E5A" w:rsidRPr="005C6BA5" w:rsidTr="00AC1EFA">
        <w:trPr>
          <w:trHeight w:val="288"/>
        </w:trPr>
        <w:tc>
          <w:tcPr>
            <w:tcW w:w="725" w:type="dxa"/>
            <w:gridSpan w:val="2"/>
            <w:tcBorders>
              <w:top w:val="nil"/>
              <w:left w:val="single" w:sz="4" w:space="0" w:color="auto"/>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95</w:t>
            </w:r>
          </w:p>
        </w:tc>
        <w:tc>
          <w:tcPr>
            <w:tcW w:w="2966"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sz w:val="20"/>
                <w:szCs w:val="20"/>
              </w:rPr>
            </w:pPr>
            <w:proofErr w:type="spellStart"/>
            <w:r w:rsidRPr="009E2AB0">
              <w:rPr>
                <w:rFonts w:ascii="Arial" w:hAnsi="Arial" w:cs="Arial"/>
                <w:sz w:val="20"/>
                <w:szCs w:val="20"/>
              </w:rPr>
              <w:t>Komiti</w:t>
            </w:r>
            <w:proofErr w:type="spellEnd"/>
            <w:r w:rsidRPr="009E2AB0">
              <w:rPr>
                <w:rFonts w:ascii="Arial" w:hAnsi="Arial" w:cs="Arial"/>
                <w:sz w:val="20"/>
                <w:szCs w:val="20"/>
              </w:rPr>
              <w:t xml:space="preserve"> Tina </w:t>
            </w:r>
            <w:proofErr w:type="spellStart"/>
            <w:r w:rsidRPr="009E2AB0">
              <w:rPr>
                <w:rFonts w:ascii="Arial" w:hAnsi="Arial" w:cs="Arial"/>
                <w:sz w:val="20"/>
                <w:szCs w:val="20"/>
              </w:rPr>
              <w:t>Salani</w:t>
            </w:r>
            <w:proofErr w:type="spellEnd"/>
          </w:p>
        </w:tc>
        <w:tc>
          <w:tcPr>
            <w:tcW w:w="1714"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sz w:val="20"/>
                <w:szCs w:val="20"/>
              </w:rPr>
            </w:pPr>
            <w:proofErr w:type="spellStart"/>
            <w:r w:rsidRPr="009E2AB0">
              <w:rPr>
                <w:rFonts w:ascii="Arial" w:hAnsi="Arial" w:cs="Arial"/>
                <w:sz w:val="20"/>
                <w:szCs w:val="20"/>
              </w:rPr>
              <w:t>Salani</w:t>
            </w:r>
            <w:proofErr w:type="spellEnd"/>
            <w:r w:rsidRPr="009E2AB0">
              <w:rPr>
                <w:rFonts w:ascii="Arial" w:hAnsi="Arial" w:cs="Arial"/>
                <w:sz w:val="20"/>
                <w:szCs w:val="20"/>
              </w:rPr>
              <w:t xml:space="preserve">, </w:t>
            </w:r>
            <w:proofErr w:type="spellStart"/>
            <w:r w:rsidRPr="009E2AB0">
              <w:rPr>
                <w:rFonts w:ascii="Arial" w:hAnsi="Arial" w:cs="Arial"/>
                <w:sz w:val="20"/>
                <w:szCs w:val="20"/>
              </w:rPr>
              <w:t>Falealili</w:t>
            </w:r>
            <w:proofErr w:type="spellEnd"/>
          </w:p>
        </w:tc>
        <w:tc>
          <w:tcPr>
            <w:tcW w:w="117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sz w:val="20"/>
                <w:szCs w:val="20"/>
              </w:rPr>
            </w:pPr>
            <w:r w:rsidRPr="009E2AB0">
              <w:rPr>
                <w:rFonts w:ascii="Arial" w:hAnsi="Arial" w:cs="Arial"/>
                <w:sz w:val="20"/>
                <w:szCs w:val="20"/>
              </w:rPr>
              <w:t>41,777</w:t>
            </w:r>
          </w:p>
        </w:tc>
        <w:tc>
          <w:tcPr>
            <w:tcW w:w="90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sz w:val="20"/>
                <w:szCs w:val="20"/>
              </w:rPr>
            </w:pPr>
            <w:r w:rsidRPr="009E2AB0">
              <w:rPr>
                <w:rFonts w:ascii="Arial" w:hAnsi="Arial" w:cs="Arial"/>
                <w:sz w:val="20"/>
                <w:szCs w:val="20"/>
              </w:rPr>
              <w:t>Cat 1</w:t>
            </w:r>
          </w:p>
        </w:tc>
        <w:tc>
          <w:tcPr>
            <w:tcW w:w="72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81</w:t>
            </w:r>
          </w:p>
        </w:tc>
        <w:tc>
          <w:tcPr>
            <w:tcW w:w="990" w:type="dxa"/>
            <w:gridSpan w:val="3"/>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proofErr w:type="spellStart"/>
            <w:r w:rsidRPr="009E2AB0">
              <w:rPr>
                <w:rFonts w:ascii="Arial" w:hAnsi="Arial" w:cs="Arial"/>
                <w:color w:val="000000"/>
                <w:sz w:val="20"/>
                <w:szCs w:val="20"/>
              </w:rPr>
              <w:t>approv</w:t>
            </w:r>
            <w:proofErr w:type="spellEnd"/>
          </w:p>
        </w:tc>
        <w:tc>
          <w:tcPr>
            <w:tcW w:w="135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sz w:val="20"/>
                <w:szCs w:val="20"/>
              </w:rPr>
            </w:pPr>
            <w:r w:rsidRPr="009E2AB0">
              <w:rPr>
                <w:rFonts w:ascii="Arial" w:hAnsi="Arial" w:cs="Arial"/>
                <w:sz w:val="20"/>
                <w:szCs w:val="20"/>
              </w:rPr>
              <w:t>41777</w:t>
            </w:r>
          </w:p>
        </w:tc>
      </w:tr>
      <w:tr w:rsidR="00606E5A" w:rsidRPr="005C6BA5" w:rsidTr="00AC1EFA">
        <w:trPr>
          <w:trHeight w:val="288"/>
        </w:trPr>
        <w:tc>
          <w:tcPr>
            <w:tcW w:w="725" w:type="dxa"/>
            <w:gridSpan w:val="2"/>
            <w:tcBorders>
              <w:top w:val="nil"/>
              <w:left w:val="single" w:sz="4" w:space="0" w:color="auto"/>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97</w:t>
            </w:r>
          </w:p>
        </w:tc>
        <w:tc>
          <w:tcPr>
            <w:tcW w:w="2966"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sz w:val="20"/>
                <w:szCs w:val="20"/>
              </w:rPr>
            </w:pPr>
            <w:proofErr w:type="spellStart"/>
            <w:r w:rsidRPr="009E2AB0">
              <w:rPr>
                <w:rFonts w:ascii="Arial" w:hAnsi="Arial" w:cs="Arial"/>
                <w:sz w:val="20"/>
                <w:szCs w:val="20"/>
              </w:rPr>
              <w:t>Komiti</w:t>
            </w:r>
            <w:proofErr w:type="spellEnd"/>
            <w:r w:rsidRPr="009E2AB0">
              <w:rPr>
                <w:rFonts w:ascii="Arial" w:hAnsi="Arial" w:cs="Arial"/>
                <w:sz w:val="20"/>
                <w:szCs w:val="20"/>
              </w:rPr>
              <w:t xml:space="preserve"> </w:t>
            </w:r>
            <w:proofErr w:type="spellStart"/>
            <w:r w:rsidRPr="009E2AB0">
              <w:rPr>
                <w:rFonts w:ascii="Arial" w:hAnsi="Arial" w:cs="Arial"/>
                <w:sz w:val="20"/>
                <w:szCs w:val="20"/>
              </w:rPr>
              <w:t>Tumama</w:t>
            </w:r>
            <w:proofErr w:type="spellEnd"/>
            <w:r w:rsidRPr="009E2AB0">
              <w:rPr>
                <w:rFonts w:ascii="Arial" w:hAnsi="Arial" w:cs="Arial"/>
                <w:sz w:val="20"/>
                <w:szCs w:val="20"/>
              </w:rPr>
              <w:t xml:space="preserve"> </w:t>
            </w:r>
            <w:proofErr w:type="spellStart"/>
            <w:r w:rsidRPr="009E2AB0">
              <w:rPr>
                <w:rFonts w:ascii="Arial" w:hAnsi="Arial" w:cs="Arial"/>
                <w:sz w:val="20"/>
                <w:szCs w:val="20"/>
              </w:rPr>
              <w:t>Aleisa</w:t>
            </w:r>
            <w:proofErr w:type="spellEnd"/>
            <w:r w:rsidRPr="009E2AB0">
              <w:rPr>
                <w:rFonts w:ascii="Arial" w:hAnsi="Arial" w:cs="Arial"/>
                <w:sz w:val="20"/>
                <w:szCs w:val="20"/>
              </w:rPr>
              <w:t xml:space="preserve"> </w:t>
            </w:r>
            <w:proofErr w:type="spellStart"/>
            <w:r w:rsidRPr="009E2AB0">
              <w:rPr>
                <w:rFonts w:ascii="Arial" w:hAnsi="Arial" w:cs="Arial"/>
                <w:sz w:val="20"/>
                <w:szCs w:val="20"/>
              </w:rPr>
              <w:t>Sisifo</w:t>
            </w:r>
            <w:proofErr w:type="spellEnd"/>
          </w:p>
        </w:tc>
        <w:tc>
          <w:tcPr>
            <w:tcW w:w="1714"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sz w:val="20"/>
                <w:szCs w:val="20"/>
              </w:rPr>
            </w:pPr>
            <w:proofErr w:type="spellStart"/>
            <w:r w:rsidRPr="009E2AB0">
              <w:rPr>
                <w:rFonts w:ascii="Arial" w:hAnsi="Arial" w:cs="Arial"/>
                <w:sz w:val="20"/>
                <w:szCs w:val="20"/>
              </w:rPr>
              <w:t>Aleisa</w:t>
            </w:r>
            <w:proofErr w:type="spellEnd"/>
            <w:r w:rsidRPr="009E2AB0">
              <w:rPr>
                <w:rFonts w:ascii="Arial" w:hAnsi="Arial" w:cs="Arial"/>
                <w:sz w:val="20"/>
                <w:szCs w:val="20"/>
              </w:rPr>
              <w:t xml:space="preserve"> </w:t>
            </w:r>
            <w:proofErr w:type="spellStart"/>
            <w:r w:rsidRPr="009E2AB0">
              <w:rPr>
                <w:rFonts w:ascii="Arial" w:hAnsi="Arial" w:cs="Arial"/>
                <w:sz w:val="20"/>
                <w:szCs w:val="20"/>
              </w:rPr>
              <w:t>Sisifo</w:t>
            </w:r>
            <w:proofErr w:type="spellEnd"/>
          </w:p>
        </w:tc>
        <w:tc>
          <w:tcPr>
            <w:tcW w:w="117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sz w:val="20"/>
                <w:szCs w:val="20"/>
              </w:rPr>
            </w:pPr>
            <w:r w:rsidRPr="009E2AB0">
              <w:rPr>
                <w:rFonts w:ascii="Arial" w:hAnsi="Arial" w:cs="Arial"/>
                <w:sz w:val="20"/>
                <w:szCs w:val="20"/>
              </w:rPr>
              <w:t>9,000</w:t>
            </w:r>
          </w:p>
        </w:tc>
        <w:tc>
          <w:tcPr>
            <w:tcW w:w="90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sz w:val="20"/>
                <w:szCs w:val="20"/>
              </w:rPr>
            </w:pPr>
            <w:r w:rsidRPr="009E2AB0">
              <w:rPr>
                <w:rFonts w:ascii="Arial" w:hAnsi="Arial" w:cs="Arial"/>
                <w:sz w:val="20"/>
                <w:szCs w:val="20"/>
              </w:rPr>
              <w:t>Cat 1</w:t>
            </w:r>
          </w:p>
        </w:tc>
        <w:tc>
          <w:tcPr>
            <w:tcW w:w="72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82</w:t>
            </w:r>
          </w:p>
        </w:tc>
        <w:tc>
          <w:tcPr>
            <w:tcW w:w="990" w:type="dxa"/>
            <w:gridSpan w:val="3"/>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proofErr w:type="spellStart"/>
            <w:r w:rsidRPr="009E2AB0">
              <w:rPr>
                <w:rFonts w:ascii="Arial" w:hAnsi="Arial" w:cs="Arial"/>
                <w:color w:val="000000"/>
                <w:sz w:val="20"/>
                <w:szCs w:val="20"/>
              </w:rPr>
              <w:t>approv</w:t>
            </w:r>
            <w:proofErr w:type="spellEnd"/>
          </w:p>
        </w:tc>
        <w:tc>
          <w:tcPr>
            <w:tcW w:w="135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sz w:val="20"/>
                <w:szCs w:val="20"/>
              </w:rPr>
            </w:pPr>
            <w:r w:rsidRPr="009E2AB0">
              <w:rPr>
                <w:rFonts w:ascii="Arial" w:hAnsi="Arial" w:cs="Arial"/>
                <w:sz w:val="20"/>
                <w:szCs w:val="20"/>
              </w:rPr>
              <w:t>9000</w:t>
            </w:r>
          </w:p>
        </w:tc>
      </w:tr>
      <w:tr w:rsidR="00606E5A" w:rsidRPr="005C6BA5" w:rsidTr="00AC1EFA">
        <w:trPr>
          <w:trHeight w:val="288"/>
        </w:trPr>
        <w:tc>
          <w:tcPr>
            <w:tcW w:w="725" w:type="dxa"/>
            <w:gridSpan w:val="2"/>
            <w:tcBorders>
              <w:top w:val="nil"/>
              <w:left w:val="single" w:sz="4" w:space="0" w:color="auto"/>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100</w:t>
            </w:r>
          </w:p>
        </w:tc>
        <w:tc>
          <w:tcPr>
            <w:tcW w:w="2966"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sz w:val="20"/>
                <w:szCs w:val="20"/>
              </w:rPr>
            </w:pPr>
            <w:proofErr w:type="spellStart"/>
            <w:r w:rsidRPr="009E2AB0">
              <w:rPr>
                <w:rFonts w:ascii="Arial" w:hAnsi="Arial" w:cs="Arial"/>
                <w:sz w:val="20"/>
                <w:szCs w:val="20"/>
              </w:rPr>
              <w:t>Komiti</w:t>
            </w:r>
            <w:proofErr w:type="spellEnd"/>
            <w:r w:rsidRPr="009E2AB0">
              <w:rPr>
                <w:rFonts w:ascii="Arial" w:hAnsi="Arial" w:cs="Arial"/>
                <w:sz w:val="20"/>
                <w:szCs w:val="20"/>
              </w:rPr>
              <w:t xml:space="preserve"> </w:t>
            </w:r>
            <w:proofErr w:type="spellStart"/>
            <w:r w:rsidRPr="009E2AB0">
              <w:rPr>
                <w:rFonts w:ascii="Arial" w:hAnsi="Arial" w:cs="Arial"/>
                <w:sz w:val="20"/>
                <w:szCs w:val="20"/>
              </w:rPr>
              <w:t>Tumama</w:t>
            </w:r>
            <w:proofErr w:type="spellEnd"/>
            <w:r w:rsidRPr="009E2AB0">
              <w:rPr>
                <w:rFonts w:ascii="Arial" w:hAnsi="Arial" w:cs="Arial"/>
                <w:sz w:val="20"/>
                <w:szCs w:val="20"/>
              </w:rPr>
              <w:t xml:space="preserve"> </w:t>
            </w:r>
            <w:proofErr w:type="spellStart"/>
            <w:r w:rsidRPr="009E2AB0">
              <w:rPr>
                <w:rFonts w:ascii="Arial" w:hAnsi="Arial" w:cs="Arial"/>
                <w:sz w:val="20"/>
                <w:szCs w:val="20"/>
              </w:rPr>
              <w:t>ia</w:t>
            </w:r>
            <w:proofErr w:type="spellEnd"/>
            <w:r w:rsidRPr="009E2AB0">
              <w:rPr>
                <w:rFonts w:ascii="Arial" w:hAnsi="Arial" w:cs="Arial"/>
                <w:sz w:val="20"/>
                <w:szCs w:val="20"/>
              </w:rPr>
              <w:t xml:space="preserve"> ole </w:t>
            </w:r>
            <w:proofErr w:type="spellStart"/>
            <w:r w:rsidRPr="009E2AB0">
              <w:rPr>
                <w:rFonts w:ascii="Arial" w:hAnsi="Arial" w:cs="Arial"/>
                <w:sz w:val="20"/>
                <w:szCs w:val="20"/>
              </w:rPr>
              <w:t>Vainuu</w:t>
            </w:r>
            <w:proofErr w:type="spellEnd"/>
          </w:p>
        </w:tc>
        <w:tc>
          <w:tcPr>
            <w:tcW w:w="1714"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sz w:val="20"/>
                <w:szCs w:val="20"/>
              </w:rPr>
            </w:pPr>
            <w:proofErr w:type="spellStart"/>
            <w:r w:rsidRPr="009E2AB0">
              <w:rPr>
                <w:rFonts w:ascii="Arial" w:hAnsi="Arial" w:cs="Arial"/>
                <w:sz w:val="20"/>
                <w:szCs w:val="20"/>
              </w:rPr>
              <w:t>Faleu</w:t>
            </w:r>
            <w:proofErr w:type="spellEnd"/>
            <w:r w:rsidRPr="009E2AB0">
              <w:rPr>
                <w:rFonts w:ascii="Arial" w:hAnsi="Arial" w:cs="Arial"/>
                <w:sz w:val="20"/>
                <w:szCs w:val="20"/>
              </w:rPr>
              <w:t xml:space="preserve"> </w:t>
            </w:r>
            <w:proofErr w:type="spellStart"/>
            <w:r w:rsidRPr="009E2AB0">
              <w:rPr>
                <w:rFonts w:ascii="Arial" w:hAnsi="Arial" w:cs="Arial"/>
                <w:sz w:val="20"/>
                <w:szCs w:val="20"/>
              </w:rPr>
              <w:t>Uta</w:t>
            </w:r>
            <w:proofErr w:type="spellEnd"/>
            <w:r w:rsidRPr="009E2AB0">
              <w:rPr>
                <w:rFonts w:ascii="Arial" w:hAnsi="Arial" w:cs="Arial"/>
                <w:sz w:val="20"/>
                <w:szCs w:val="20"/>
              </w:rPr>
              <w:t xml:space="preserve">, </w:t>
            </w:r>
            <w:proofErr w:type="spellStart"/>
            <w:r w:rsidRPr="009E2AB0">
              <w:rPr>
                <w:rFonts w:ascii="Arial" w:hAnsi="Arial" w:cs="Arial"/>
                <w:sz w:val="20"/>
                <w:szCs w:val="20"/>
              </w:rPr>
              <w:t>Manono</w:t>
            </w:r>
            <w:proofErr w:type="spellEnd"/>
          </w:p>
        </w:tc>
        <w:tc>
          <w:tcPr>
            <w:tcW w:w="117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sz w:val="20"/>
                <w:szCs w:val="20"/>
              </w:rPr>
            </w:pPr>
            <w:r w:rsidRPr="009E2AB0">
              <w:rPr>
                <w:rFonts w:ascii="Arial" w:hAnsi="Arial" w:cs="Arial"/>
                <w:sz w:val="20"/>
                <w:szCs w:val="20"/>
              </w:rPr>
              <w:t>10,892</w:t>
            </w:r>
          </w:p>
        </w:tc>
        <w:tc>
          <w:tcPr>
            <w:tcW w:w="90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sz w:val="20"/>
                <w:szCs w:val="20"/>
              </w:rPr>
            </w:pPr>
            <w:r w:rsidRPr="009E2AB0">
              <w:rPr>
                <w:rFonts w:ascii="Arial" w:hAnsi="Arial" w:cs="Arial"/>
                <w:sz w:val="20"/>
                <w:szCs w:val="20"/>
              </w:rPr>
              <w:t>Cat 1</w:t>
            </w:r>
          </w:p>
        </w:tc>
        <w:tc>
          <w:tcPr>
            <w:tcW w:w="72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74</w:t>
            </w:r>
          </w:p>
        </w:tc>
        <w:tc>
          <w:tcPr>
            <w:tcW w:w="990" w:type="dxa"/>
            <w:gridSpan w:val="3"/>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proofErr w:type="spellStart"/>
            <w:r w:rsidRPr="009E2AB0">
              <w:rPr>
                <w:rFonts w:ascii="Arial" w:hAnsi="Arial" w:cs="Arial"/>
                <w:color w:val="000000"/>
                <w:sz w:val="20"/>
                <w:szCs w:val="20"/>
              </w:rPr>
              <w:t>approv</w:t>
            </w:r>
            <w:proofErr w:type="spellEnd"/>
          </w:p>
        </w:tc>
        <w:tc>
          <w:tcPr>
            <w:tcW w:w="135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sz w:val="20"/>
                <w:szCs w:val="20"/>
              </w:rPr>
            </w:pPr>
            <w:r w:rsidRPr="009E2AB0">
              <w:rPr>
                <w:rFonts w:ascii="Arial" w:hAnsi="Arial" w:cs="Arial"/>
                <w:sz w:val="20"/>
                <w:szCs w:val="20"/>
              </w:rPr>
              <w:t>10892</w:t>
            </w:r>
          </w:p>
        </w:tc>
      </w:tr>
      <w:tr w:rsidR="00606E5A" w:rsidRPr="005C6BA5" w:rsidTr="00AC1EFA">
        <w:trPr>
          <w:trHeight w:val="288"/>
        </w:trPr>
        <w:tc>
          <w:tcPr>
            <w:tcW w:w="725" w:type="dxa"/>
            <w:gridSpan w:val="2"/>
            <w:tcBorders>
              <w:top w:val="nil"/>
              <w:left w:val="single" w:sz="4" w:space="0" w:color="auto"/>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102</w:t>
            </w:r>
          </w:p>
        </w:tc>
        <w:tc>
          <w:tcPr>
            <w:tcW w:w="2966"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sz w:val="20"/>
                <w:szCs w:val="20"/>
              </w:rPr>
            </w:pPr>
            <w:proofErr w:type="spellStart"/>
            <w:r w:rsidRPr="009E2AB0">
              <w:rPr>
                <w:rFonts w:ascii="Arial" w:hAnsi="Arial" w:cs="Arial"/>
                <w:sz w:val="20"/>
                <w:szCs w:val="20"/>
              </w:rPr>
              <w:t>Sosaiete</w:t>
            </w:r>
            <w:proofErr w:type="spellEnd"/>
            <w:r w:rsidRPr="009E2AB0">
              <w:rPr>
                <w:rFonts w:ascii="Arial" w:hAnsi="Arial" w:cs="Arial"/>
                <w:sz w:val="20"/>
                <w:szCs w:val="20"/>
              </w:rPr>
              <w:t xml:space="preserve"> o </w:t>
            </w:r>
            <w:proofErr w:type="spellStart"/>
            <w:r w:rsidRPr="009E2AB0">
              <w:rPr>
                <w:rFonts w:ascii="Arial" w:hAnsi="Arial" w:cs="Arial"/>
                <w:sz w:val="20"/>
                <w:szCs w:val="20"/>
              </w:rPr>
              <w:t>Atinae</w:t>
            </w:r>
            <w:proofErr w:type="spellEnd"/>
            <w:r w:rsidRPr="009E2AB0">
              <w:rPr>
                <w:rFonts w:ascii="Arial" w:hAnsi="Arial" w:cs="Arial"/>
                <w:sz w:val="20"/>
                <w:szCs w:val="20"/>
              </w:rPr>
              <w:t xml:space="preserve"> o </w:t>
            </w:r>
            <w:proofErr w:type="spellStart"/>
            <w:r w:rsidRPr="009E2AB0">
              <w:rPr>
                <w:rFonts w:ascii="Arial" w:hAnsi="Arial" w:cs="Arial"/>
                <w:sz w:val="20"/>
                <w:szCs w:val="20"/>
              </w:rPr>
              <w:t>Aiga</w:t>
            </w:r>
            <w:proofErr w:type="spellEnd"/>
            <w:r w:rsidRPr="009E2AB0">
              <w:rPr>
                <w:rFonts w:ascii="Arial" w:hAnsi="Arial" w:cs="Arial"/>
                <w:sz w:val="20"/>
                <w:szCs w:val="20"/>
              </w:rPr>
              <w:t xml:space="preserve"> (SOAA)</w:t>
            </w:r>
          </w:p>
        </w:tc>
        <w:tc>
          <w:tcPr>
            <w:tcW w:w="1714"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sz w:val="20"/>
                <w:szCs w:val="20"/>
              </w:rPr>
            </w:pPr>
            <w:proofErr w:type="spellStart"/>
            <w:r w:rsidRPr="009E2AB0">
              <w:rPr>
                <w:rFonts w:ascii="Arial" w:hAnsi="Arial" w:cs="Arial"/>
                <w:sz w:val="20"/>
                <w:szCs w:val="20"/>
              </w:rPr>
              <w:t>Siufaga</w:t>
            </w:r>
            <w:proofErr w:type="spellEnd"/>
            <w:r w:rsidRPr="009E2AB0">
              <w:rPr>
                <w:rFonts w:ascii="Arial" w:hAnsi="Arial" w:cs="Arial"/>
                <w:sz w:val="20"/>
                <w:szCs w:val="20"/>
              </w:rPr>
              <w:t xml:space="preserve">, </w:t>
            </w:r>
            <w:proofErr w:type="spellStart"/>
            <w:r w:rsidRPr="009E2AB0">
              <w:rPr>
                <w:rFonts w:ascii="Arial" w:hAnsi="Arial" w:cs="Arial"/>
                <w:sz w:val="20"/>
                <w:szCs w:val="20"/>
              </w:rPr>
              <w:t>Faga</w:t>
            </w:r>
            <w:proofErr w:type="spellEnd"/>
          </w:p>
        </w:tc>
        <w:tc>
          <w:tcPr>
            <w:tcW w:w="117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sz w:val="20"/>
                <w:szCs w:val="20"/>
              </w:rPr>
            </w:pPr>
            <w:r w:rsidRPr="009E2AB0">
              <w:rPr>
                <w:rFonts w:ascii="Arial" w:hAnsi="Arial" w:cs="Arial"/>
                <w:sz w:val="20"/>
                <w:szCs w:val="20"/>
              </w:rPr>
              <w:t>28,506</w:t>
            </w:r>
          </w:p>
        </w:tc>
        <w:tc>
          <w:tcPr>
            <w:tcW w:w="90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sz w:val="20"/>
                <w:szCs w:val="20"/>
              </w:rPr>
            </w:pPr>
            <w:r w:rsidRPr="009E2AB0">
              <w:rPr>
                <w:rFonts w:ascii="Arial" w:hAnsi="Arial" w:cs="Arial"/>
                <w:sz w:val="20"/>
                <w:szCs w:val="20"/>
              </w:rPr>
              <w:t>Cat 1</w:t>
            </w:r>
          </w:p>
        </w:tc>
        <w:tc>
          <w:tcPr>
            <w:tcW w:w="72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 </w:t>
            </w:r>
          </w:p>
        </w:tc>
        <w:tc>
          <w:tcPr>
            <w:tcW w:w="990" w:type="dxa"/>
            <w:gridSpan w:val="3"/>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proofErr w:type="spellStart"/>
            <w:r w:rsidRPr="009E2AB0">
              <w:rPr>
                <w:rFonts w:ascii="Arial" w:hAnsi="Arial" w:cs="Arial"/>
                <w:color w:val="000000"/>
                <w:sz w:val="20"/>
                <w:szCs w:val="20"/>
              </w:rPr>
              <w:t>approv</w:t>
            </w:r>
            <w:proofErr w:type="spellEnd"/>
          </w:p>
        </w:tc>
        <w:tc>
          <w:tcPr>
            <w:tcW w:w="135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sz w:val="20"/>
                <w:szCs w:val="20"/>
              </w:rPr>
            </w:pPr>
            <w:r w:rsidRPr="009E2AB0">
              <w:rPr>
                <w:rFonts w:ascii="Arial" w:hAnsi="Arial" w:cs="Arial"/>
                <w:sz w:val="20"/>
                <w:szCs w:val="20"/>
              </w:rPr>
              <w:t>28506</w:t>
            </w:r>
          </w:p>
        </w:tc>
      </w:tr>
      <w:tr w:rsidR="00606E5A" w:rsidRPr="005C6BA5" w:rsidTr="00AC1EFA">
        <w:trPr>
          <w:trHeight w:val="288"/>
        </w:trPr>
        <w:tc>
          <w:tcPr>
            <w:tcW w:w="725" w:type="dxa"/>
            <w:gridSpan w:val="2"/>
            <w:tcBorders>
              <w:top w:val="nil"/>
              <w:left w:val="single" w:sz="4" w:space="0" w:color="auto"/>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lastRenderedPageBreak/>
              <w:t>103</w:t>
            </w:r>
          </w:p>
        </w:tc>
        <w:tc>
          <w:tcPr>
            <w:tcW w:w="2966"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sz w:val="20"/>
                <w:szCs w:val="20"/>
              </w:rPr>
            </w:pPr>
            <w:proofErr w:type="spellStart"/>
            <w:r w:rsidRPr="009E2AB0">
              <w:rPr>
                <w:rFonts w:ascii="Arial" w:hAnsi="Arial" w:cs="Arial"/>
                <w:sz w:val="20"/>
                <w:szCs w:val="20"/>
              </w:rPr>
              <w:t>Komiti</w:t>
            </w:r>
            <w:proofErr w:type="spellEnd"/>
            <w:r w:rsidRPr="009E2AB0">
              <w:rPr>
                <w:rFonts w:ascii="Arial" w:hAnsi="Arial" w:cs="Arial"/>
                <w:sz w:val="20"/>
                <w:szCs w:val="20"/>
              </w:rPr>
              <w:t xml:space="preserve"> </w:t>
            </w:r>
            <w:proofErr w:type="spellStart"/>
            <w:r w:rsidRPr="009E2AB0">
              <w:rPr>
                <w:rFonts w:ascii="Arial" w:hAnsi="Arial" w:cs="Arial"/>
                <w:sz w:val="20"/>
                <w:szCs w:val="20"/>
              </w:rPr>
              <w:t>Tumama</w:t>
            </w:r>
            <w:proofErr w:type="spellEnd"/>
            <w:r w:rsidRPr="009E2AB0">
              <w:rPr>
                <w:rFonts w:ascii="Arial" w:hAnsi="Arial" w:cs="Arial"/>
                <w:sz w:val="20"/>
                <w:szCs w:val="20"/>
              </w:rPr>
              <w:t xml:space="preserve"> </w:t>
            </w:r>
            <w:proofErr w:type="spellStart"/>
            <w:r w:rsidRPr="009E2AB0">
              <w:rPr>
                <w:rFonts w:ascii="Arial" w:hAnsi="Arial" w:cs="Arial"/>
                <w:sz w:val="20"/>
                <w:szCs w:val="20"/>
              </w:rPr>
              <w:t>Siumu</w:t>
            </w:r>
            <w:proofErr w:type="spellEnd"/>
            <w:r w:rsidRPr="009E2AB0">
              <w:rPr>
                <w:rFonts w:ascii="Arial" w:hAnsi="Arial" w:cs="Arial"/>
                <w:sz w:val="20"/>
                <w:szCs w:val="20"/>
              </w:rPr>
              <w:t xml:space="preserve"> </w:t>
            </w:r>
            <w:proofErr w:type="spellStart"/>
            <w:r w:rsidRPr="009E2AB0">
              <w:rPr>
                <w:rFonts w:ascii="Arial" w:hAnsi="Arial" w:cs="Arial"/>
                <w:sz w:val="20"/>
                <w:szCs w:val="20"/>
              </w:rPr>
              <w:t>Sasae</w:t>
            </w:r>
            <w:proofErr w:type="spellEnd"/>
          </w:p>
        </w:tc>
        <w:tc>
          <w:tcPr>
            <w:tcW w:w="1714"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sz w:val="20"/>
                <w:szCs w:val="20"/>
              </w:rPr>
            </w:pPr>
            <w:proofErr w:type="spellStart"/>
            <w:r w:rsidRPr="009E2AB0">
              <w:rPr>
                <w:rFonts w:ascii="Arial" w:hAnsi="Arial" w:cs="Arial"/>
                <w:sz w:val="20"/>
                <w:szCs w:val="20"/>
              </w:rPr>
              <w:t>Siumu</w:t>
            </w:r>
            <w:proofErr w:type="spellEnd"/>
          </w:p>
        </w:tc>
        <w:tc>
          <w:tcPr>
            <w:tcW w:w="117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sz w:val="20"/>
                <w:szCs w:val="20"/>
              </w:rPr>
            </w:pPr>
            <w:r w:rsidRPr="009E2AB0">
              <w:rPr>
                <w:rFonts w:ascii="Arial" w:hAnsi="Arial" w:cs="Arial"/>
                <w:sz w:val="20"/>
                <w:szCs w:val="20"/>
              </w:rPr>
              <w:t>40,433</w:t>
            </w:r>
          </w:p>
        </w:tc>
        <w:tc>
          <w:tcPr>
            <w:tcW w:w="90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sz w:val="20"/>
                <w:szCs w:val="20"/>
              </w:rPr>
            </w:pPr>
            <w:r w:rsidRPr="009E2AB0">
              <w:rPr>
                <w:rFonts w:ascii="Arial" w:hAnsi="Arial" w:cs="Arial"/>
                <w:sz w:val="20"/>
                <w:szCs w:val="20"/>
              </w:rPr>
              <w:t>Cat 1</w:t>
            </w:r>
          </w:p>
        </w:tc>
        <w:tc>
          <w:tcPr>
            <w:tcW w:w="72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73</w:t>
            </w:r>
          </w:p>
        </w:tc>
        <w:tc>
          <w:tcPr>
            <w:tcW w:w="990" w:type="dxa"/>
            <w:gridSpan w:val="3"/>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proofErr w:type="spellStart"/>
            <w:r w:rsidRPr="009E2AB0">
              <w:rPr>
                <w:rFonts w:ascii="Arial" w:hAnsi="Arial" w:cs="Arial"/>
                <w:color w:val="000000"/>
                <w:sz w:val="20"/>
                <w:szCs w:val="20"/>
              </w:rPr>
              <w:t>approv</w:t>
            </w:r>
            <w:proofErr w:type="spellEnd"/>
          </w:p>
        </w:tc>
        <w:tc>
          <w:tcPr>
            <w:tcW w:w="135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sz w:val="20"/>
                <w:szCs w:val="20"/>
              </w:rPr>
            </w:pPr>
            <w:r w:rsidRPr="009E2AB0">
              <w:rPr>
                <w:rFonts w:ascii="Arial" w:hAnsi="Arial" w:cs="Arial"/>
                <w:sz w:val="20"/>
                <w:szCs w:val="20"/>
              </w:rPr>
              <w:t>40433</w:t>
            </w:r>
          </w:p>
        </w:tc>
      </w:tr>
      <w:tr w:rsidR="00606E5A" w:rsidRPr="005C6BA5" w:rsidTr="00AC1EFA">
        <w:trPr>
          <w:trHeight w:val="288"/>
        </w:trPr>
        <w:tc>
          <w:tcPr>
            <w:tcW w:w="725" w:type="dxa"/>
            <w:gridSpan w:val="2"/>
            <w:tcBorders>
              <w:top w:val="nil"/>
              <w:left w:val="single" w:sz="4" w:space="0" w:color="auto"/>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sz w:val="20"/>
                <w:szCs w:val="20"/>
              </w:rPr>
            </w:pPr>
            <w:r w:rsidRPr="009E2AB0">
              <w:rPr>
                <w:rFonts w:ascii="Arial" w:hAnsi="Arial" w:cs="Arial"/>
                <w:sz w:val="20"/>
                <w:szCs w:val="20"/>
              </w:rPr>
              <w:t>138</w:t>
            </w:r>
          </w:p>
        </w:tc>
        <w:tc>
          <w:tcPr>
            <w:tcW w:w="2966"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color w:val="000000"/>
                <w:sz w:val="20"/>
                <w:szCs w:val="20"/>
              </w:rPr>
            </w:pPr>
            <w:proofErr w:type="spellStart"/>
            <w:r w:rsidRPr="009E2AB0">
              <w:rPr>
                <w:rFonts w:ascii="Arial" w:hAnsi="Arial" w:cs="Arial"/>
                <w:color w:val="000000"/>
                <w:sz w:val="20"/>
                <w:szCs w:val="20"/>
              </w:rPr>
              <w:t>Komiti</w:t>
            </w:r>
            <w:proofErr w:type="spellEnd"/>
            <w:r w:rsidRPr="009E2AB0">
              <w:rPr>
                <w:rFonts w:ascii="Arial" w:hAnsi="Arial" w:cs="Arial"/>
                <w:color w:val="000000"/>
                <w:sz w:val="20"/>
                <w:szCs w:val="20"/>
              </w:rPr>
              <w:t xml:space="preserve"> Tina ma </w:t>
            </w:r>
            <w:proofErr w:type="spellStart"/>
            <w:r w:rsidRPr="009E2AB0">
              <w:rPr>
                <w:rFonts w:ascii="Arial" w:hAnsi="Arial" w:cs="Arial"/>
                <w:color w:val="000000"/>
                <w:sz w:val="20"/>
                <w:szCs w:val="20"/>
              </w:rPr>
              <w:t>Tamaitai</w:t>
            </w:r>
            <w:proofErr w:type="spellEnd"/>
          </w:p>
        </w:tc>
        <w:tc>
          <w:tcPr>
            <w:tcW w:w="1714"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color w:val="000000"/>
                <w:sz w:val="20"/>
                <w:szCs w:val="20"/>
              </w:rPr>
            </w:pPr>
            <w:proofErr w:type="spellStart"/>
            <w:r w:rsidRPr="009E2AB0">
              <w:rPr>
                <w:rFonts w:ascii="Arial" w:hAnsi="Arial" w:cs="Arial"/>
                <w:color w:val="000000"/>
                <w:sz w:val="20"/>
                <w:szCs w:val="20"/>
              </w:rPr>
              <w:t>Fagamalo</w:t>
            </w:r>
            <w:proofErr w:type="spellEnd"/>
            <w:r w:rsidRPr="009E2AB0">
              <w:rPr>
                <w:rFonts w:ascii="Arial" w:hAnsi="Arial" w:cs="Arial"/>
                <w:color w:val="000000"/>
                <w:sz w:val="20"/>
                <w:szCs w:val="20"/>
              </w:rPr>
              <w:t xml:space="preserve"> </w:t>
            </w:r>
            <w:proofErr w:type="spellStart"/>
            <w:r w:rsidRPr="009E2AB0">
              <w:rPr>
                <w:rFonts w:ascii="Arial" w:hAnsi="Arial" w:cs="Arial"/>
                <w:color w:val="000000"/>
                <w:sz w:val="20"/>
                <w:szCs w:val="20"/>
              </w:rPr>
              <w:t>Uta</w:t>
            </w:r>
            <w:proofErr w:type="spellEnd"/>
          </w:p>
        </w:tc>
        <w:tc>
          <w:tcPr>
            <w:tcW w:w="117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color w:val="000000"/>
                <w:sz w:val="20"/>
                <w:szCs w:val="20"/>
              </w:rPr>
            </w:pPr>
            <w:r w:rsidRPr="009E2AB0">
              <w:rPr>
                <w:rFonts w:ascii="Arial" w:hAnsi="Arial" w:cs="Arial"/>
                <w:color w:val="000000"/>
                <w:sz w:val="20"/>
                <w:szCs w:val="20"/>
              </w:rPr>
              <w:t xml:space="preserve">               40,500</w:t>
            </w:r>
          </w:p>
        </w:tc>
        <w:tc>
          <w:tcPr>
            <w:tcW w:w="90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sz w:val="20"/>
                <w:szCs w:val="20"/>
              </w:rPr>
            </w:pPr>
            <w:r w:rsidRPr="009E2AB0">
              <w:rPr>
                <w:rFonts w:ascii="Arial" w:hAnsi="Arial" w:cs="Arial"/>
                <w:sz w:val="20"/>
                <w:szCs w:val="20"/>
              </w:rPr>
              <w:t>Cat 1</w:t>
            </w:r>
          </w:p>
        </w:tc>
        <w:tc>
          <w:tcPr>
            <w:tcW w:w="72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64</w:t>
            </w:r>
          </w:p>
        </w:tc>
        <w:tc>
          <w:tcPr>
            <w:tcW w:w="990" w:type="dxa"/>
            <w:gridSpan w:val="3"/>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proofErr w:type="spellStart"/>
            <w:r w:rsidRPr="009E2AB0">
              <w:rPr>
                <w:rFonts w:ascii="Arial" w:hAnsi="Arial" w:cs="Arial"/>
                <w:color w:val="000000"/>
                <w:sz w:val="20"/>
                <w:szCs w:val="20"/>
              </w:rPr>
              <w:t>approv</w:t>
            </w:r>
            <w:proofErr w:type="spellEnd"/>
          </w:p>
        </w:tc>
        <w:tc>
          <w:tcPr>
            <w:tcW w:w="135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color w:val="000000"/>
                <w:sz w:val="20"/>
                <w:szCs w:val="20"/>
              </w:rPr>
            </w:pPr>
            <w:r w:rsidRPr="009E2AB0">
              <w:rPr>
                <w:rFonts w:ascii="Arial" w:hAnsi="Arial" w:cs="Arial"/>
                <w:color w:val="000000"/>
                <w:sz w:val="20"/>
                <w:szCs w:val="20"/>
              </w:rPr>
              <w:t>40500</w:t>
            </w:r>
          </w:p>
        </w:tc>
      </w:tr>
      <w:tr w:rsidR="00606E5A" w:rsidRPr="005C6BA5" w:rsidTr="00AC1EFA">
        <w:trPr>
          <w:trHeight w:val="288"/>
        </w:trPr>
        <w:tc>
          <w:tcPr>
            <w:tcW w:w="725" w:type="dxa"/>
            <w:gridSpan w:val="2"/>
            <w:tcBorders>
              <w:top w:val="nil"/>
              <w:left w:val="single" w:sz="4" w:space="0" w:color="auto"/>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sz w:val="20"/>
                <w:szCs w:val="20"/>
              </w:rPr>
            </w:pPr>
            <w:r w:rsidRPr="009E2AB0">
              <w:rPr>
                <w:rFonts w:ascii="Arial" w:hAnsi="Arial" w:cs="Arial"/>
                <w:sz w:val="20"/>
                <w:szCs w:val="20"/>
              </w:rPr>
              <w:t>140</w:t>
            </w:r>
          </w:p>
        </w:tc>
        <w:tc>
          <w:tcPr>
            <w:tcW w:w="2966"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color w:val="000000"/>
                <w:sz w:val="20"/>
                <w:szCs w:val="20"/>
              </w:rPr>
            </w:pPr>
            <w:r w:rsidRPr="009E2AB0">
              <w:rPr>
                <w:rFonts w:ascii="Arial" w:hAnsi="Arial" w:cs="Arial"/>
                <w:color w:val="000000"/>
                <w:sz w:val="20"/>
                <w:szCs w:val="20"/>
              </w:rPr>
              <w:t xml:space="preserve">PTA </w:t>
            </w:r>
          </w:p>
        </w:tc>
        <w:tc>
          <w:tcPr>
            <w:tcW w:w="1714"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color w:val="000000"/>
                <w:sz w:val="20"/>
                <w:szCs w:val="20"/>
              </w:rPr>
            </w:pPr>
            <w:proofErr w:type="spellStart"/>
            <w:r w:rsidRPr="009E2AB0">
              <w:rPr>
                <w:rFonts w:ascii="Arial" w:hAnsi="Arial" w:cs="Arial"/>
                <w:color w:val="000000"/>
                <w:sz w:val="20"/>
                <w:szCs w:val="20"/>
              </w:rPr>
              <w:t>Neiafu</w:t>
            </w:r>
            <w:proofErr w:type="spellEnd"/>
          </w:p>
        </w:tc>
        <w:tc>
          <w:tcPr>
            <w:tcW w:w="117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color w:val="000000"/>
                <w:sz w:val="20"/>
                <w:szCs w:val="20"/>
              </w:rPr>
            </w:pPr>
            <w:r w:rsidRPr="009E2AB0">
              <w:rPr>
                <w:rFonts w:ascii="Arial" w:hAnsi="Arial" w:cs="Arial"/>
                <w:color w:val="000000"/>
                <w:sz w:val="20"/>
                <w:szCs w:val="20"/>
              </w:rPr>
              <w:t xml:space="preserve">                 8,118</w:t>
            </w:r>
          </w:p>
        </w:tc>
        <w:tc>
          <w:tcPr>
            <w:tcW w:w="90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sz w:val="20"/>
                <w:szCs w:val="20"/>
              </w:rPr>
            </w:pPr>
            <w:r w:rsidRPr="009E2AB0">
              <w:rPr>
                <w:rFonts w:ascii="Arial" w:hAnsi="Arial" w:cs="Arial"/>
                <w:sz w:val="20"/>
                <w:szCs w:val="20"/>
              </w:rPr>
              <w:t>Cat 1</w:t>
            </w:r>
          </w:p>
        </w:tc>
        <w:tc>
          <w:tcPr>
            <w:tcW w:w="72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73</w:t>
            </w:r>
          </w:p>
        </w:tc>
        <w:tc>
          <w:tcPr>
            <w:tcW w:w="990" w:type="dxa"/>
            <w:gridSpan w:val="3"/>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proofErr w:type="spellStart"/>
            <w:r w:rsidRPr="009E2AB0">
              <w:rPr>
                <w:rFonts w:ascii="Arial" w:hAnsi="Arial" w:cs="Arial"/>
                <w:color w:val="000000"/>
                <w:sz w:val="20"/>
                <w:szCs w:val="20"/>
              </w:rPr>
              <w:t>approv</w:t>
            </w:r>
            <w:proofErr w:type="spellEnd"/>
          </w:p>
        </w:tc>
        <w:tc>
          <w:tcPr>
            <w:tcW w:w="135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color w:val="000000"/>
                <w:sz w:val="20"/>
                <w:szCs w:val="20"/>
              </w:rPr>
            </w:pPr>
            <w:r w:rsidRPr="009E2AB0">
              <w:rPr>
                <w:rFonts w:ascii="Arial" w:hAnsi="Arial" w:cs="Arial"/>
                <w:color w:val="000000"/>
                <w:sz w:val="20"/>
                <w:szCs w:val="20"/>
              </w:rPr>
              <w:t>8118</w:t>
            </w:r>
          </w:p>
        </w:tc>
      </w:tr>
      <w:tr w:rsidR="00606E5A" w:rsidRPr="005C6BA5" w:rsidTr="00AC1EFA">
        <w:trPr>
          <w:trHeight w:val="288"/>
        </w:trPr>
        <w:tc>
          <w:tcPr>
            <w:tcW w:w="725" w:type="dxa"/>
            <w:gridSpan w:val="2"/>
            <w:tcBorders>
              <w:top w:val="nil"/>
              <w:left w:val="single" w:sz="4" w:space="0" w:color="auto"/>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sz w:val="20"/>
                <w:szCs w:val="20"/>
              </w:rPr>
            </w:pPr>
            <w:r w:rsidRPr="009E2AB0">
              <w:rPr>
                <w:rFonts w:ascii="Arial" w:hAnsi="Arial" w:cs="Arial"/>
                <w:sz w:val="20"/>
                <w:szCs w:val="20"/>
              </w:rPr>
              <w:t>141</w:t>
            </w:r>
          </w:p>
        </w:tc>
        <w:tc>
          <w:tcPr>
            <w:tcW w:w="2966"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color w:val="000000"/>
                <w:sz w:val="20"/>
                <w:szCs w:val="20"/>
              </w:rPr>
            </w:pPr>
            <w:proofErr w:type="spellStart"/>
            <w:r w:rsidRPr="009E2AB0">
              <w:rPr>
                <w:rFonts w:ascii="Arial" w:hAnsi="Arial" w:cs="Arial"/>
                <w:color w:val="000000"/>
                <w:sz w:val="20"/>
                <w:szCs w:val="20"/>
              </w:rPr>
              <w:t>Komiti</w:t>
            </w:r>
            <w:proofErr w:type="spellEnd"/>
            <w:r w:rsidRPr="009E2AB0">
              <w:rPr>
                <w:rFonts w:ascii="Arial" w:hAnsi="Arial" w:cs="Arial"/>
                <w:color w:val="000000"/>
                <w:sz w:val="20"/>
                <w:szCs w:val="20"/>
              </w:rPr>
              <w:t xml:space="preserve"> </w:t>
            </w:r>
            <w:proofErr w:type="spellStart"/>
            <w:r w:rsidRPr="009E2AB0">
              <w:rPr>
                <w:rFonts w:ascii="Arial" w:hAnsi="Arial" w:cs="Arial"/>
                <w:color w:val="000000"/>
                <w:sz w:val="20"/>
                <w:szCs w:val="20"/>
              </w:rPr>
              <w:t>Tumama</w:t>
            </w:r>
            <w:proofErr w:type="spellEnd"/>
            <w:r w:rsidRPr="009E2AB0">
              <w:rPr>
                <w:rFonts w:ascii="Arial" w:hAnsi="Arial" w:cs="Arial"/>
                <w:color w:val="000000"/>
                <w:sz w:val="20"/>
                <w:szCs w:val="20"/>
              </w:rPr>
              <w:t xml:space="preserve"> I </w:t>
            </w:r>
            <w:proofErr w:type="spellStart"/>
            <w:r w:rsidRPr="009E2AB0">
              <w:rPr>
                <w:rFonts w:ascii="Arial" w:hAnsi="Arial" w:cs="Arial"/>
                <w:color w:val="000000"/>
                <w:sz w:val="20"/>
                <w:szCs w:val="20"/>
              </w:rPr>
              <w:t>Foaluga</w:t>
            </w:r>
            <w:proofErr w:type="spellEnd"/>
          </w:p>
        </w:tc>
        <w:tc>
          <w:tcPr>
            <w:tcW w:w="1714"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color w:val="000000"/>
                <w:sz w:val="20"/>
                <w:szCs w:val="20"/>
              </w:rPr>
            </w:pPr>
            <w:proofErr w:type="spellStart"/>
            <w:r w:rsidRPr="009E2AB0">
              <w:rPr>
                <w:rFonts w:ascii="Arial" w:hAnsi="Arial" w:cs="Arial"/>
                <w:color w:val="000000"/>
                <w:sz w:val="20"/>
                <w:szCs w:val="20"/>
              </w:rPr>
              <w:t>Foaluga</w:t>
            </w:r>
            <w:proofErr w:type="spellEnd"/>
          </w:p>
        </w:tc>
        <w:tc>
          <w:tcPr>
            <w:tcW w:w="117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color w:val="000000"/>
                <w:sz w:val="20"/>
                <w:szCs w:val="20"/>
              </w:rPr>
            </w:pPr>
            <w:r w:rsidRPr="009E2AB0">
              <w:rPr>
                <w:rFonts w:ascii="Arial" w:hAnsi="Arial" w:cs="Arial"/>
                <w:color w:val="000000"/>
                <w:sz w:val="20"/>
                <w:szCs w:val="20"/>
              </w:rPr>
              <w:t xml:space="preserve">               28,739</w:t>
            </w:r>
          </w:p>
        </w:tc>
        <w:tc>
          <w:tcPr>
            <w:tcW w:w="90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sz w:val="20"/>
                <w:szCs w:val="20"/>
              </w:rPr>
            </w:pPr>
            <w:r w:rsidRPr="009E2AB0">
              <w:rPr>
                <w:rFonts w:ascii="Arial" w:hAnsi="Arial" w:cs="Arial"/>
                <w:sz w:val="20"/>
                <w:szCs w:val="20"/>
              </w:rPr>
              <w:t>Cat 1</w:t>
            </w:r>
          </w:p>
        </w:tc>
        <w:tc>
          <w:tcPr>
            <w:tcW w:w="72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77</w:t>
            </w:r>
          </w:p>
        </w:tc>
        <w:tc>
          <w:tcPr>
            <w:tcW w:w="990" w:type="dxa"/>
            <w:gridSpan w:val="3"/>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proofErr w:type="spellStart"/>
            <w:r w:rsidRPr="009E2AB0">
              <w:rPr>
                <w:rFonts w:ascii="Arial" w:hAnsi="Arial" w:cs="Arial"/>
                <w:color w:val="000000"/>
                <w:sz w:val="20"/>
                <w:szCs w:val="20"/>
              </w:rPr>
              <w:t>approv</w:t>
            </w:r>
            <w:proofErr w:type="spellEnd"/>
          </w:p>
        </w:tc>
        <w:tc>
          <w:tcPr>
            <w:tcW w:w="135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color w:val="000000"/>
                <w:sz w:val="20"/>
                <w:szCs w:val="20"/>
              </w:rPr>
            </w:pPr>
            <w:r w:rsidRPr="009E2AB0">
              <w:rPr>
                <w:rFonts w:ascii="Arial" w:hAnsi="Arial" w:cs="Arial"/>
                <w:color w:val="000000"/>
                <w:sz w:val="20"/>
                <w:szCs w:val="20"/>
              </w:rPr>
              <w:t>28739</w:t>
            </w:r>
          </w:p>
        </w:tc>
      </w:tr>
      <w:tr w:rsidR="00606E5A" w:rsidRPr="005C6BA5" w:rsidTr="00AC1EFA">
        <w:trPr>
          <w:trHeight w:val="288"/>
        </w:trPr>
        <w:tc>
          <w:tcPr>
            <w:tcW w:w="725" w:type="dxa"/>
            <w:gridSpan w:val="2"/>
            <w:tcBorders>
              <w:top w:val="nil"/>
              <w:left w:val="single" w:sz="4" w:space="0" w:color="auto"/>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sz w:val="20"/>
                <w:szCs w:val="20"/>
              </w:rPr>
            </w:pPr>
            <w:r w:rsidRPr="009E2AB0">
              <w:rPr>
                <w:rFonts w:ascii="Arial" w:hAnsi="Arial" w:cs="Arial"/>
                <w:sz w:val="20"/>
                <w:szCs w:val="20"/>
              </w:rPr>
              <w:t>142</w:t>
            </w:r>
          </w:p>
        </w:tc>
        <w:tc>
          <w:tcPr>
            <w:tcW w:w="2966"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color w:val="000000"/>
                <w:sz w:val="20"/>
                <w:szCs w:val="20"/>
              </w:rPr>
            </w:pPr>
            <w:proofErr w:type="spellStart"/>
            <w:r w:rsidRPr="009E2AB0">
              <w:rPr>
                <w:rFonts w:ascii="Arial" w:hAnsi="Arial" w:cs="Arial"/>
                <w:color w:val="000000"/>
                <w:sz w:val="20"/>
                <w:szCs w:val="20"/>
              </w:rPr>
              <w:t>Vaipu'a</w:t>
            </w:r>
            <w:proofErr w:type="spellEnd"/>
            <w:r w:rsidRPr="009E2AB0">
              <w:rPr>
                <w:rFonts w:ascii="Arial" w:hAnsi="Arial" w:cs="Arial"/>
                <w:color w:val="000000"/>
                <w:sz w:val="20"/>
                <w:szCs w:val="20"/>
              </w:rPr>
              <w:t xml:space="preserve"> and </w:t>
            </w:r>
            <w:proofErr w:type="spellStart"/>
            <w:r w:rsidRPr="009E2AB0">
              <w:rPr>
                <w:rFonts w:ascii="Arial" w:hAnsi="Arial" w:cs="Arial"/>
                <w:color w:val="000000"/>
                <w:sz w:val="20"/>
                <w:szCs w:val="20"/>
              </w:rPr>
              <w:t>Fogasavaii</w:t>
            </w:r>
            <w:proofErr w:type="spellEnd"/>
          </w:p>
        </w:tc>
        <w:tc>
          <w:tcPr>
            <w:tcW w:w="1714"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color w:val="000000"/>
                <w:sz w:val="20"/>
                <w:szCs w:val="20"/>
              </w:rPr>
            </w:pPr>
            <w:proofErr w:type="spellStart"/>
            <w:r w:rsidRPr="009E2AB0">
              <w:rPr>
                <w:rFonts w:ascii="Arial" w:hAnsi="Arial" w:cs="Arial"/>
                <w:color w:val="000000"/>
                <w:sz w:val="20"/>
                <w:szCs w:val="20"/>
              </w:rPr>
              <w:t>Fogasavaii</w:t>
            </w:r>
            <w:proofErr w:type="spellEnd"/>
          </w:p>
        </w:tc>
        <w:tc>
          <w:tcPr>
            <w:tcW w:w="117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color w:val="000000"/>
                <w:sz w:val="20"/>
                <w:szCs w:val="20"/>
              </w:rPr>
            </w:pPr>
            <w:r w:rsidRPr="009E2AB0">
              <w:rPr>
                <w:rFonts w:ascii="Arial" w:hAnsi="Arial" w:cs="Arial"/>
                <w:color w:val="000000"/>
                <w:sz w:val="20"/>
                <w:szCs w:val="20"/>
              </w:rPr>
              <w:t xml:space="preserve">               30,530</w:t>
            </w:r>
          </w:p>
        </w:tc>
        <w:tc>
          <w:tcPr>
            <w:tcW w:w="90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sz w:val="20"/>
                <w:szCs w:val="20"/>
              </w:rPr>
            </w:pPr>
            <w:r w:rsidRPr="009E2AB0">
              <w:rPr>
                <w:rFonts w:ascii="Arial" w:hAnsi="Arial" w:cs="Arial"/>
                <w:sz w:val="20"/>
                <w:szCs w:val="20"/>
              </w:rPr>
              <w:t>Cat 1</w:t>
            </w:r>
          </w:p>
        </w:tc>
        <w:tc>
          <w:tcPr>
            <w:tcW w:w="72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73</w:t>
            </w:r>
          </w:p>
        </w:tc>
        <w:tc>
          <w:tcPr>
            <w:tcW w:w="990" w:type="dxa"/>
            <w:gridSpan w:val="3"/>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proofErr w:type="spellStart"/>
            <w:r w:rsidRPr="009E2AB0">
              <w:rPr>
                <w:rFonts w:ascii="Arial" w:hAnsi="Arial" w:cs="Arial"/>
                <w:color w:val="000000"/>
                <w:sz w:val="20"/>
                <w:szCs w:val="20"/>
              </w:rPr>
              <w:t>approv</w:t>
            </w:r>
            <w:proofErr w:type="spellEnd"/>
          </w:p>
        </w:tc>
        <w:tc>
          <w:tcPr>
            <w:tcW w:w="135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color w:val="000000"/>
                <w:sz w:val="20"/>
                <w:szCs w:val="20"/>
              </w:rPr>
            </w:pPr>
            <w:r w:rsidRPr="009E2AB0">
              <w:rPr>
                <w:rFonts w:ascii="Arial" w:hAnsi="Arial" w:cs="Arial"/>
                <w:color w:val="000000"/>
                <w:sz w:val="20"/>
                <w:szCs w:val="20"/>
              </w:rPr>
              <w:t>30530</w:t>
            </w:r>
          </w:p>
        </w:tc>
      </w:tr>
      <w:tr w:rsidR="00606E5A" w:rsidRPr="005C6BA5" w:rsidTr="00AC1EFA">
        <w:trPr>
          <w:trHeight w:val="288"/>
        </w:trPr>
        <w:tc>
          <w:tcPr>
            <w:tcW w:w="725" w:type="dxa"/>
            <w:gridSpan w:val="2"/>
            <w:tcBorders>
              <w:top w:val="nil"/>
              <w:left w:val="single" w:sz="4" w:space="0" w:color="auto"/>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sz w:val="20"/>
                <w:szCs w:val="20"/>
              </w:rPr>
            </w:pPr>
            <w:r w:rsidRPr="009E2AB0">
              <w:rPr>
                <w:rFonts w:ascii="Arial" w:hAnsi="Arial" w:cs="Arial"/>
                <w:sz w:val="20"/>
                <w:szCs w:val="20"/>
              </w:rPr>
              <w:t>144</w:t>
            </w:r>
          </w:p>
        </w:tc>
        <w:tc>
          <w:tcPr>
            <w:tcW w:w="2966"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color w:val="000000"/>
                <w:sz w:val="20"/>
                <w:szCs w:val="20"/>
              </w:rPr>
            </w:pPr>
            <w:proofErr w:type="spellStart"/>
            <w:r w:rsidRPr="009E2AB0">
              <w:rPr>
                <w:rFonts w:ascii="Arial" w:hAnsi="Arial" w:cs="Arial"/>
                <w:color w:val="000000"/>
                <w:sz w:val="20"/>
                <w:szCs w:val="20"/>
              </w:rPr>
              <w:t>Komiti</w:t>
            </w:r>
            <w:proofErr w:type="spellEnd"/>
            <w:r w:rsidRPr="009E2AB0">
              <w:rPr>
                <w:rFonts w:ascii="Arial" w:hAnsi="Arial" w:cs="Arial"/>
                <w:color w:val="000000"/>
                <w:sz w:val="20"/>
                <w:szCs w:val="20"/>
              </w:rPr>
              <w:t xml:space="preserve"> Tina </w:t>
            </w:r>
            <w:proofErr w:type="spellStart"/>
            <w:r w:rsidRPr="009E2AB0">
              <w:rPr>
                <w:rFonts w:ascii="Arial" w:hAnsi="Arial" w:cs="Arial"/>
                <w:color w:val="000000"/>
                <w:sz w:val="20"/>
                <w:szCs w:val="20"/>
              </w:rPr>
              <w:t>Asau</w:t>
            </w:r>
            <w:proofErr w:type="spellEnd"/>
          </w:p>
        </w:tc>
        <w:tc>
          <w:tcPr>
            <w:tcW w:w="1714"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color w:val="000000"/>
                <w:sz w:val="20"/>
                <w:szCs w:val="20"/>
              </w:rPr>
            </w:pPr>
            <w:proofErr w:type="spellStart"/>
            <w:r w:rsidRPr="009E2AB0">
              <w:rPr>
                <w:rFonts w:ascii="Arial" w:hAnsi="Arial" w:cs="Arial"/>
                <w:color w:val="000000"/>
                <w:sz w:val="20"/>
                <w:szCs w:val="20"/>
              </w:rPr>
              <w:t>Asau</w:t>
            </w:r>
            <w:proofErr w:type="spellEnd"/>
          </w:p>
        </w:tc>
        <w:tc>
          <w:tcPr>
            <w:tcW w:w="117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color w:val="000000"/>
                <w:sz w:val="20"/>
                <w:szCs w:val="20"/>
              </w:rPr>
            </w:pPr>
            <w:r>
              <w:rPr>
                <w:rFonts w:ascii="Arial" w:hAnsi="Arial" w:cs="Arial"/>
                <w:color w:val="000000"/>
                <w:sz w:val="20"/>
                <w:szCs w:val="20"/>
              </w:rPr>
              <w:t xml:space="preserve">               45,000</w:t>
            </w:r>
            <w:r w:rsidRPr="009E2AB0">
              <w:rPr>
                <w:rFonts w:ascii="Arial" w:hAnsi="Arial" w:cs="Arial"/>
                <w:color w:val="000000"/>
                <w:sz w:val="20"/>
                <w:szCs w:val="20"/>
              </w:rPr>
              <w:t xml:space="preserve"> </w:t>
            </w:r>
          </w:p>
        </w:tc>
        <w:tc>
          <w:tcPr>
            <w:tcW w:w="90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sz w:val="20"/>
                <w:szCs w:val="20"/>
              </w:rPr>
            </w:pPr>
            <w:r w:rsidRPr="009E2AB0">
              <w:rPr>
                <w:rFonts w:ascii="Arial" w:hAnsi="Arial" w:cs="Arial"/>
                <w:sz w:val="20"/>
                <w:szCs w:val="20"/>
              </w:rPr>
              <w:t>Cat 1</w:t>
            </w:r>
          </w:p>
        </w:tc>
        <w:tc>
          <w:tcPr>
            <w:tcW w:w="72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69</w:t>
            </w:r>
          </w:p>
        </w:tc>
        <w:tc>
          <w:tcPr>
            <w:tcW w:w="990" w:type="dxa"/>
            <w:gridSpan w:val="3"/>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proofErr w:type="spellStart"/>
            <w:r w:rsidRPr="009E2AB0">
              <w:rPr>
                <w:rFonts w:ascii="Arial" w:hAnsi="Arial" w:cs="Arial"/>
                <w:color w:val="000000"/>
                <w:sz w:val="20"/>
                <w:szCs w:val="20"/>
              </w:rPr>
              <w:t>approv</w:t>
            </w:r>
            <w:proofErr w:type="spellEnd"/>
          </w:p>
        </w:tc>
        <w:tc>
          <w:tcPr>
            <w:tcW w:w="135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color w:val="000000"/>
                <w:sz w:val="20"/>
                <w:szCs w:val="20"/>
              </w:rPr>
            </w:pPr>
            <w:r w:rsidRPr="009E2AB0">
              <w:rPr>
                <w:rFonts w:ascii="Arial" w:hAnsi="Arial" w:cs="Arial"/>
                <w:color w:val="000000"/>
                <w:sz w:val="20"/>
                <w:szCs w:val="20"/>
              </w:rPr>
              <w:t>45000</w:t>
            </w:r>
          </w:p>
        </w:tc>
      </w:tr>
      <w:tr w:rsidR="00606E5A" w:rsidRPr="005C6BA5" w:rsidTr="00AC1EFA">
        <w:trPr>
          <w:trHeight w:val="288"/>
        </w:trPr>
        <w:tc>
          <w:tcPr>
            <w:tcW w:w="725" w:type="dxa"/>
            <w:gridSpan w:val="2"/>
            <w:tcBorders>
              <w:top w:val="single" w:sz="4" w:space="0" w:color="auto"/>
              <w:left w:val="single" w:sz="4" w:space="0" w:color="auto"/>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sz w:val="20"/>
                <w:szCs w:val="20"/>
              </w:rPr>
            </w:pPr>
            <w:r w:rsidRPr="009E2AB0">
              <w:rPr>
                <w:rFonts w:ascii="Arial" w:hAnsi="Arial" w:cs="Arial"/>
                <w:sz w:val="20"/>
                <w:szCs w:val="20"/>
              </w:rPr>
              <w:t>145</w:t>
            </w:r>
          </w:p>
        </w:tc>
        <w:tc>
          <w:tcPr>
            <w:tcW w:w="2966" w:type="dxa"/>
            <w:tcBorders>
              <w:top w:val="single" w:sz="4" w:space="0" w:color="auto"/>
              <w:left w:val="single" w:sz="4" w:space="0" w:color="auto"/>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color w:val="000000"/>
                <w:sz w:val="20"/>
                <w:szCs w:val="20"/>
              </w:rPr>
            </w:pPr>
            <w:proofErr w:type="spellStart"/>
            <w:r w:rsidRPr="009E2AB0">
              <w:rPr>
                <w:rFonts w:ascii="Arial" w:hAnsi="Arial" w:cs="Arial"/>
                <w:color w:val="000000"/>
                <w:sz w:val="20"/>
                <w:szCs w:val="20"/>
              </w:rPr>
              <w:t>Komiti</w:t>
            </w:r>
            <w:proofErr w:type="spellEnd"/>
            <w:r w:rsidRPr="009E2AB0">
              <w:rPr>
                <w:rFonts w:ascii="Arial" w:hAnsi="Arial" w:cs="Arial"/>
                <w:color w:val="000000"/>
                <w:sz w:val="20"/>
                <w:szCs w:val="20"/>
              </w:rPr>
              <w:t xml:space="preserve"> </w:t>
            </w:r>
            <w:proofErr w:type="spellStart"/>
            <w:r w:rsidRPr="009E2AB0">
              <w:rPr>
                <w:rFonts w:ascii="Arial" w:hAnsi="Arial" w:cs="Arial"/>
                <w:color w:val="000000"/>
                <w:sz w:val="20"/>
                <w:szCs w:val="20"/>
              </w:rPr>
              <w:t>Tumama</w:t>
            </w:r>
            <w:proofErr w:type="spellEnd"/>
            <w:r w:rsidRPr="009E2AB0">
              <w:rPr>
                <w:rFonts w:ascii="Arial" w:hAnsi="Arial" w:cs="Arial"/>
                <w:color w:val="000000"/>
                <w:sz w:val="20"/>
                <w:szCs w:val="20"/>
              </w:rPr>
              <w:t xml:space="preserve"> </w:t>
            </w:r>
            <w:proofErr w:type="spellStart"/>
            <w:r w:rsidRPr="009E2AB0">
              <w:rPr>
                <w:rFonts w:ascii="Arial" w:hAnsi="Arial" w:cs="Arial"/>
                <w:color w:val="000000"/>
                <w:sz w:val="20"/>
                <w:szCs w:val="20"/>
              </w:rPr>
              <w:t>Vaisala</w:t>
            </w:r>
            <w:proofErr w:type="spellEnd"/>
          </w:p>
        </w:tc>
        <w:tc>
          <w:tcPr>
            <w:tcW w:w="1714" w:type="dxa"/>
            <w:gridSpan w:val="2"/>
            <w:tcBorders>
              <w:top w:val="single" w:sz="4" w:space="0" w:color="auto"/>
              <w:left w:val="single" w:sz="4" w:space="0" w:color="auto"/>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color w:val="000000"/>
                <w:sz w:val="20"/>
                <w:szCs w:val="20"/>
              </w:rPr>
            </w:pPr>
            <w:proofErr w:type="spellStart"/>
            <w:r w:rsidRPr="009E2AB0">
              <w:rPr>
                <w:rFonts w:ascii="Arial" w:hAnsi="Arial" w:cs="Arial"/>
                <w:color w:val="000000"/>
                <w:sz w:val="20"/>
                <w:szCs w:val="20"/>
              </w:rPr>
              <w:t>Vaisala</w:t>
            </w:r>
            <w:proofErr w:type="spellEnd"/>
          </w:p>
        </w:tc>
        <w:tc>
          <w:tcPr>
            <w:tcW w:w="1170" w:type="dxa"/>
            <w:gridSpan w:val="2"/>
            <w:tcBorders>
              <w:top w:val="single" w:sz="4" w:space="0" w:color="auto"/>
              <w:left w:val="single" w:sz="4" w:space="0" w:color="auto"/>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color w:val="000000"/>
                <w:sz w:val="20"/>
                <w:szCs w:val="20"/>
              </w:rPr>
            </w:pPr>
            <w:r>
              <w:rPr>
                <w:rFonts w:ascii="Arial" w:hAnsi="Arial" w:cs="Arial"/>
                <w:color w:val="000000"/>
                <w:sz w:val="20"/>
                <w:szCs w:val="20"/>
              </w:rPr>
              <w:t xml:space="preserve">               45,000</w:t>
            </w:r>
            <w:r w:rsidRPr="009E2AB0">
              <w:rPr>
                <w:rFonts w:ascii="Arial" w:hAnsi="Arial" w:cs="Arial"/>
                <w:color w:val="000000"/>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sz w:val="20"/>
                <w:szCs w:val="20"/>
              </w:rPr>
            </w:pPr>
            <w:r w:rsidRPr="009E2AB0">
              <w:rPr>
                <w:rFonts w:ascii="Arial" w:hAnsi="Arial" w:cs="Arial"/>
                <w:sz w:val="20"/>
                <w:szCs w:val="20"/>
              </w:rPr>
              <w:t>Cat 1</w:t>
            </w:r>
          </w:p>
        </w:tc>
        <w:tc>
          <w:tcPr>
            <w:tcW w:w="720" w:type="dxa"/>
            <w:gridSpan w:val="2"/>
            <w:tcBorders>
              <w:top w:val="single" w:sz="4" w:space="0" w:color="auto"/>
              <w:left w:val="single" w:sz="4" w:space="0" w:color="auto"/>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68</w:t>
            </w:r>
          </w:p>
        </w:tc>
        <w:tc>
          <w:tcPr>
            <w:tcW w:w="990" w:type="dxa"/>
            <w:gridSpan w:val="3"/>
            <w:tcBorders>
              <w:top w:val="single" w:sz="4" w:space="0" w:color="auto"/>
              <w:left w:val="single" w:sz="4" w:space="0" w:color="auto"/>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proofErr w:type="spellStart"/>
            <w:r w:rsidRPr="009E2AB0">
              <w:rPr>
                <w:rFonts w:ascii="Arial" w:hAnsi="Arial" w:cs="Arial"/>
                <w:color w:val="000000"/>
                <w:sz w:val="20"/>
                <w:szCs w:val="20"/>
              </w:rPr>
              <w:t>approv</w:t>
            </w:r>
            <w:proofErr w:type="spellEnd"/>
          </w:p>
        </w:tc>
        <w:tc>
          <w:tcPr>
            <w:tcW w:w="1350" w:type="dxa"/>
            <w:tcBorders>
              <w:top w:val="single" w:sz="4" w:space="0" w:color="auto"/>
              <w:left w:val="single" w:sz="4" w:space="0" w:color="auto"/>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color w:val="000000"/>
                <w:sz w:val="20"/>
                <w:szCs w:val="20"/>
              </w:rPr>
            </w:pPr>
            <w:r w:rsidRPr="009E2AB0">
              <w:rPr>
                <w:rFonts w:ascii="Arial" w:hAnsi="Arial" w:cs="Arial"/>
                <w:color w:val="000000"/>
                <w:sz w:val="20"/>
                <w:szCs w:val="20"/>
              </w:rPr>
              <w:t>45000</w:t>
            </w:r>
          </w:p>
        </w:tc>
      </w:tr>
      <w:tr w:rsidR="00606E5A" w:rsidRPr="005C6BA5" w:rsidTr="00AC1EFA">
        <w:trPr>
          <w:trHeight w:val="288"/>
        </w:trPr>
        <w:tc>
          <w:tcPr>
            <w:tcW w:w="725" w:type="dxa"/>
            <w:gridSpan w:val="2"/>
            <w:tcBorders>
              <w:top w:val="single" w:sz="4" w:space="0" w:color="auto"/>
              <w:left w:val="single" w:sz="4" w:space="0" w:color="auto"/>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sz w:val="20"/>
                <w:szCs w:val="20"/>
              </w:rPr>
            </w:pPr>
            <w:r w:rsidRPr="009E2AB0">
              <w:rPr>
                <w:rFonts w:ascii="Arial" w:hAnsi="Arial" w:cs="Arial"/>
                <w:sz w:val="20"/>
                <w:szCs w:val="20"/>
              </w:rPr>
              <w:t>149</w:t>
            </w:r>
          </w:p>
        </w:tc>
        <w:tc>
          <w:tcPr>
            <w:tcW w:w="2966" w:type="dxa"/>
            <w:tcBorders>
              <w:top w:val="single" w:sz="4" w:space="0" w:color="auto"/>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color w:val="000000"/>
                <w:sz w:val="20"/>
                <w:szCs w:val="20"/>
              </w:rPr>
            </w:pPr>
            <w:proofErr w:type="spellStart"/>
            <w:r w:rsidRPr="009E2AB0">
              <w:rPr>
                <w:rFonts w:ascii="Arial" w:hAnsi="Arial" w:cs="Arial"/>
                <w:color w:val="000000"/>
                <w:sz w:val="20"/>
                <w:szCs w:val="20"/>
              </w:rPr>
              <w:t>Komiti</w:t>
            </w:r>
            <w:proofErr w:type="spellEnd"/>
            <w:r w:rsidRPr="009E2AB0">
              <w:rPr>
                <w:rFonts w:ascii="Arial" w:hAnsi="Arial" w:cs="Arial"/>
                <w:color w:val="000000"/>
                <w:sz w:val="20"/>
                <w:szCs w:val="20"/>
              </w:rPr>
              <w:t xml:space="preserve"> a Tina (</w:t>
            </w:r>
            <w:proofErr w:type="spellStart"/>
            <w:r w:rsidRPr="009E2AB0">
              <w:rPr>
                <w:rFonts w:ascii="Arial" w:hAnsi="Arial" w:cs="Arial"/>
                <w:color w:val="000000"/>
                <w:sz w:val="20"/>
                <w:szCs w:val="20"/>
              </w:rPr>
              <w:t>Paia</w:t>
            </w:r>
            <w:proofErr w:type="spellEnd"/>
            <w:r w:rsidRPr="009E2AB0">
              <w:rPr>
                <w:rFonts w:ascii="Arial" w:hAnsi="Arial" w:cs="Arial"/>
                <w:color w:val="000000"/>
                <w:sz w:val="20"/>
                <w:szCs w:val="20"/>
              </w:rPr>
              <w:t>)</w:t>
            </w:r>
          </w:p>
        </w:tc>
        <w:tc>
          <w:tcPr>
            <w:tcW w:w="1714" w:type="dxa"/>
            <w:gridSpan w:val="2"/>
            <w:tcBorders>
              <w:top w:val="single" w:sz="4" w:space="0" w:color="auto"/>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color w:val="000000"/>
                <w:sz w:val="20"/>
                <w:szCs w:val="20"/>
              </w:rPr>
            </w:pPr>
            <w:proofErr w:type="spellStart"/>
            <w:r w:rsidRPr="009E2AB0">
              <w:rPr>
                <w:rFonts w:ascii="Arial" w:hAnsi="Arial" w:cs="Arial"/>
                <w:color w:val="000000"/>
                <w:sz w:val="20"/>
                <w:szCs w:val="20"/>
              </w:rPr>
              <w:t>Paia</w:t>
            </w:r>
            <w:proofErr w:type="spellEnd"/>
          </w:p>
        </w:tc>
        <w:tc>
          <w:tcPr>
            <w:tcW w:w="1170" w:type="dxa"/>
            <w:gridSpan w:val="2"/>
            <w:tcBorders>
              <w:top w:val="single" w:sz="4" w:space="0" w:color="auto"/>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color w:val="000000"/>
                <w:sz w:val="20"/>
                <w:szCs w:val="20"/>
              </w:rPr>
            </w:pPr>
            <w:r w:rsidRPr="009E2AB0">
              <w:rPr>
                <w:rFonts w:ascii="Arial" w:hAnsi="Arial" w:cs="Arial"/>
                <w:color w:val="000000"/>
                <w:sz w:val="20"/>
                <w:szCs w:val="20"/>
              </w:rPr>
              <w:t xml:space="preserve">                 2,826</w:t>
            </w:r>
          </w:p>
        </w:tc>
        <w:tc>
          <w:tcPr>
            <w:tcW w:w="900" w:type="dxa"/>
            <w:tcBorders>
              <w:top w:val="single" w:sz="4" w:space="0" w:color="auto"/>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sz w:val="20"/>
                <w:szCs w:val="20"/>
              </w:rPr>
            </w:pPr>
            <w:r w:rsidRPr="009E2AB0">
              <w:rPr>
                <w:rFonts w:ascii="Arial" w:hAnsi="Arial" w:cs="Arial"/>
                <w:sz w:val="20"/>
                <w:szCs w:val="20"/>
              </w:rPr>
              <w:t>Cat 1</w:t>
            </w:r>
          </w:p>
        </w:tc>
        <w:tc>
          <w:tcPr>
            <w:tcW w:w="720" w:type="dxa"/>
            <w:gridSpan w:val="2"/>
            <w:tcBorders>
              <w:top w:val="single" w:sz="4" w:space="0" w:color="auto"/>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70</w:t>
            </w:r>
          </w:p>
        </w:tc>
        <w:tc>
          <w:tcPr>
            <w:tcW w:w="990" w:type="dxa"/>
            <w:gridSpan w:val="3"/>
            <w:tcBorders>
              <w:top w:val="single" w:sz="4" w:space="0" w:color="auto"/>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proofErr w:type="spellStart"/>
            <w:r w:rsidRPr="009E2AB0">
              <w:rPr>
                <w:rFonts w:ascii="Arial" w:hAnsi="Arial" w:cs="Arial"/>
                <w:color w:val="000000"/>
                <w:sz w:val="20"/>
                <w:szCs w:val="20"/>
              </w:rPr>
              <w:t>approv</w:t>
            </w:r>
            <w:proofErr w:type="spellEnd"/>
          </w:p>
        </w:tc>
        <w:tc>
          <w:tcPr>
            <w:tcW w:w="1350" w:type="dxa"/>
            <w:tcBorders>
              <w:top w:val="single" w:sz="4" w:space="0" w:color="auto"/>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color w:val="000000"/>
                <w:sz w:val="20"/>
                <w:szCs w:val="20"/>
              </w:rPr>
            </w:pPr>
            <w:r w:rsidRPr="009E2AB0">
              <w:rPr>
                <w:rFonts w:ascii="Arial" w:hAnsi="Arial" w:cs="Arial"/>
                <w:color w:val="000000"/>
                <w:sz w:val="20"/>
                <w:szCs w:val="20"/>
              </w:rPr>
              <w:t>2827</w:t>
            </w:r>
          </w:p>
        </w:tc>
      </w:tr>
      <w:tr w:rsidR="00606E5A" w:rsidRPr="005C6BA5" w:rsidTr="00AC1EFA">
        <w:trPr>
          <w:trHeight w:val="288"/>
        </w:trPr>
        <w:tc>
          <w:tcPr>
            <w:tcW w:w="725" w:type="dxa"/>
            <w:gridSpan w:val="2"/>
            <w:tcBorders>
              <w:top w:val="nil"/>
              <w:left w:val="single" w:sz="4" w:space="0" w:color="auto"/>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sz w:val="20"/>
                <w:szCs w:val="20"/>
              </w:rPr>
            </w:pPr>
            <w:r w:rsidRPr="009E2AB0">
              <w:rPr>
                <w:rFonts w:ascii="Arial" w:hAnsi="Arial" w:cs="Arial"/>
                <w:sz w:val="20"/>
                <w:szCs w:val="20"/>
              </w:rPr>
              <w:t>152</w:t>
            </w:r>
          </w:p>
        </w:tc>
        <w:tc>
          <w:tcPr>
            <w:tcW w:w="2966"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color w:val="000000"/>
                <w:sz w:val="20"/>
                <w:szCs w:val="20"/>
              </w:rPr>
            </w:pPr>
            <w:proofErr w:type="spellStart"/>
            <w:r w:rsidRPr="009E2AB0">
              <w:rPr>
                <w:rFonts w:ascii="Arial" w:hAnsi="Arial" w:cs="Arial"/>
                <w:color w:val="000000"/>
                <w:sz w:val="20"/>
                <w:szCs w:val="20"/>
              </w:rPr>
              <w:t>Alii</w:t>
            </w:r>
            <w:proofErr w:type="spellEnd"/>
            <w:r w:rsidRPr="009E2AB0">
              <w:rPr>
                <w:rFonts w:ascii="Arial" w:hAnsi="Arial" w:cs="Arial"/>
                <w:color w:val="000000"/>
                <w:sz w:val="20"/>
                <w:szCs w:val="20"/>
              </w:rPr>
              <w:t xml:space="preserve"> &amp; </w:t>
            </w:r>
            <w:proofErr w:type="spellStart"/>
            <w:r w:rsidRPr="009E2AB0">
              <w:rPr>
                <w:rFonts w:ascii="Arial" w:hAnsi="Arial" w:cs="Arial"/>
                <w:color w:val="000000"/>
                <w:sz w:val="20"/>
                <w:szCs w:val="20"/>
              </w:rPr>
              <w:t>Faipule</w:t>
            </w:r>
            <w:proofErr w:type="spellEnd"/>
            <w:r w:rsidRPr="009E2AB0">
              <w:rPr>
                <w:rFonts w:ascii="Arial" w:hAnsi="Arial" w:cs="Arial"/>
                <w:color w:val="000000"/>
                <w:sz w:val="20"/>
                <w:szCs w:val="20"/>
              </w:rPr>
              <w:t xml:space="preserve"> -  </w:t>
            </w:r>
            <w:proofErr w:type="spellStart"/>
            <w:r w:rsidRPr="009E2AB0">
              <w:rPr>
                <w:rFonts w:ascii="Arial" w:hAnsi="Arial" w:cs="Arial"/>
                <w:color w:val="000000"/>
                <w:sz w:val="20"/>
                <w:szCs w:val="20"/>
              </w:rPr>
              <w:t>Fogasavaii</w:t>
            </w:r>
            <w:proofErr w:type="spellEnd"/>
          </w:p>
        </w:tc>
        <w:tc>
          <w:tcPr>
            <w:tcW w:w="1714"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rPr>
                <w:rFonts w:ascii="Arial" w:hAnsi="Arial" w:cs="Arial"/>
                <w:color w:val="000000"/>
                <w:sz w:val="20"/>
                <w:szCs w:val="20"/>
              </w:rPr>
            </w:pPr>
            <w:proofErr w:type="spellStart"/>
            <w:r w:rsidRPr="009E2AB0">
              <w:rPr>
                <w:rFonts w:ascii="Arial" w:hAnsi="Arial" w:cs="Arial"/>
                <w:color w:val="000000"/>
                <w:sz w:val="20"/>
                <w:szCs w:val="20"/>
              </w:rPr>
              <w:t>Fogasavaii</w:t>
            </w:r>
            <w:proofErr w:type="spellEnd"/>
          </w:p>
        </w:tc>
        <w:tc>
          <w:tcPr>
            <w:tcW w:w="117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color w:val="000000"/>
                <w:sz w:val="20"/>
                <w:szCs w:val="20"/>
              </w:rPr>
            </w:pPr>
            <w:r w:rsidRPr="009E2AB0">
              <w:rPr>
                <w:rFonts w:ascii="Arial" w:hAnsi="Arial" w:cs="Arial"/>
                <w:color w:val="000000"/>
                <w:sz w:val="20"/>
                <w:szCs w:val="20"/>
              </w:rPr>
              <w:t xml:space="preserve">               44,350</w:t>
            </w:r>
          </w:p>
        </w:tc>
        <w:tc>
          <w:tcPr>
            <w:tcW w:w="90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sz w:val="20"/>
                <w:szCs w:val="20"/>
              </w:rPr>
            </w:pPr>
            <w:r w:rsidRPr="009E2AB0">
              <w:rPr>
                <w:rFonts w:ascii="Arial" w:hAnsi="Arial" w:cs="Arial"/>
                <w:sz w:val="20"/>
                <w:szCs w:val="20"/>
              </w:rPr>
              <w:t>Cat 1</w:t>
            </w:r>
          </w:p>
        </w:tc>
        <w:tc>
          <w:tcPr>
            <w:tcW w:w="720" w:type="dxa"/>
            <w:gridSpan w:val="2"/>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r w:rsidRPr="009E2AB0">
              <w:rPr>
                <w:rFonts w:ascii="Arial" w:hAnsi="Arial" w:cs="Arial"/>
                <w:color w:val="000000"/>
                <w:sz w:val="20"/>
                <w:szCs w:val="20"/>
              </w:rPr>
              <w:t>69</w:t>
            </w:r>
          </w:p>
        </w:tc>
        <w:tc>
          <w:tcPr>
            <w:tcW w:w="990" w:type="dxa"/>
            <w:gridSpan w:val="3"/>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center"/>
              <w:rPr>
                <w:rFonts w:ascii="Arial" w:hAnsi="Arial" w:cs="Arial"/>
                <w:color w:val="000000"/>
                <w:sz w:val="20"/>
                <w:szCs w:val="20"/>
              </w:rPr>
            </w:pPr>
            <w:proofErr w:type="spellStart"/>
            <w:r w:rsidRPr="009E2AB0">
              <w:rPr>
                <w:rFonts w:ascii="Arial" w:hAnsi="Arial" w:cs="Arial"/>
                <w:color w:val="000000"/>
                <w:sz w:val="20"/>
                <w:szCs w:val="20"/>
              </w:rPr>
              <w:t>approv</w:t>
            </w:r>
            <w:proofErr w:type="spellEnd"/>
          </w:p>
        </w:tc>
        <w:tc>
          <w:tcPr>
            <w:tcW w:w="1350" w:type="dxa"/>
            <w:tcBorders>
              <w:top w:val="nil"/>
              <w:left w:val="nil"/>
              <w:bottom w:val="single" w:sz="4" w:space="0" w:color="auto"/>
              <w:right w:val="single" w:sz="4" w:space="0" w:color="auto"/>
            </w:tcBorders>
            <w:noWrap/>
            <w:vAlign w:val="bottom"/>
          </w:tcPr>
          <w:p w:rsidR="00606E5A" w:rsidRPr="009E2AB0" w:rsidRDefault="00606E5A" w:rsidP="00AC1EFA">
            <w:pPr>
              <w:spacing w:after="0" w:line="240" w:lineRule="auto"/>
              <w:jc w:val="right"/>
              <w:rPr>
                <w:rFonts w:ascii="Arial" w:hAnsi="Arial" w:cs="Arial"/>
                <w:color w:val="000000"/>
                <w:sz w:val="20"/>
                <w:szCs w:val="20"/>
              </w:rPr>
            </w:pPr>
            <w:r w:rsidRPr="009E2AB0">
              <w:rPr>
                <w:rFonts w:ascii="Arial" w:hAnsi="Arial" w:cs="Arial"/>
                <w:color w:val="000000"/>
                <w:sz w:val="20"/>
                <w:szCs w:val="20"/>
              </w:rPr>
              <w:t>44350</w:t>
            </w:r>
          </w:p>
        </w:tc>
      </w:tr>
      <w:tr w:rsidR="00606E5A" w:rsidRPr="005C6BA5" w:rsidTr="00AC1EFA">
        <w:trPr>
          <w:trHeight w:hRule="exact" w:val="640"/>
        </w:trPr>
        <w:tc>
          <w:tcPr>
            <w:tcW w:w="725" w:type="dxa"/>
            <w:gridSpan w:val="2"/>
            <w:tcBorders>
              <w:top w:val="single" w:sz="4" w:space="0" w:color="auto"/>
              <w:left w:val="single" w:sz="4" w:space="0" w:color="auto"/>
              <w:bottom w:val="single" w:sz="4" w:space="0" w:color="auto"/>
              <w:right w:val="single" w:sz="4" w:space="0" w:color="auto"/>
            </w:tcBorders>
            <w:shd w:val="clear" w:color="auto" w:fill="BFBFBF"/>
            <w:noWrap/>
            <w:vAlign w:val="bottom"/>
          </w:tcPr>
          <w:p w:rsidR="00606E5A" w:rsidRPr="00FA2765" w:rsidRDefault="00606E5A" w:rsidP="00AC1EFA">
            <w:pPr>
              <w:spacing w:after="0" w:line="240" w:lineRule="auto"/>
              <w:rPr>
                <w:rFonts w:ascii="Arial" w:hAnsi="Arial" w:cs="Arial"/>
                <w:b/>
                <w:sz w:val="20"/>
                <w:szCs w:val="20"/>
              </w:rPr>
            </w:pPr>
          </w:p>
        </w:tc>
        <w:tc>
          <w:tcPr>
            <w:tcW w:w="2966" w:type="dxa"/>
            <w:tcBorders>
              <w:top w:val="single" w:sz="4" w:space="0" w:color="auto"/>
              <w:left w:val="nil"/>
              <w:bottom w:val="single" w:sz="4" w:space="0" w:color="auto"/>
              <w:right w:val="single" w:sz="4" w:space="0" w:color="auto"/>
            </w:tcBorders>
            <w:shd w:val="clear" w:color="auto" w:fill="BFBFBF"/>
            <w:noWrap/>
            <w:vAlign w:val="center"/>
          </w:tcPr>
          <w:p w:rsidR="00606E5A" w:rsidRPr="00FA2765" w:rsidRDefault="00606E5A" w:rsidP="00AC1EFA">
            <w:pPr>
              <w:spacing w:after="0" w:line="240" w:lineRule="auto"/>
              <w:rPr>
                <w:rFonts w:ascii="Arial" w:hAnsi="Arial" w:cs="Arial"/>
                <w:b/>
                <w:color w:val="000000"/>
                <w:sz w:val="20"/>
                <w:szCs w:val="20"/>
                <w:lang w:eastAsia="en-AU"/>
              </w:rPr>
            </w:pPr>
            <w:r w:rsidRPr="00FA2765">
              <w:rPr>
                <w:rFonts w:ascii="Arial" w:hAnsi="Arial" w:cs="Arial"/>
                <w:b/>
                <w:color w:val="000000"/>
                <w:sz w:val="20"/>
                <w:szCs w:val="20"/>
                <w:lang w:eastAsia="en-AU"/>
              </w:rPr>
              <w:t>36 ORGANISATIONS</w:t>
            </w:r>
          </w:p>
        </w:tc>
        <w:tc>
          <w:tcPr>
            <w:tcW w:w="1714" w:type="dxa"/>
            <w:gridSpan w:val="2"/>
            <w:tcBorders>
              <w:top w:val="single" w:sz="4" w:space="0" w:color="auto"/>
              <w:left w:val="nil"/>
              <w:bottom w:val="single" w:sz="4" w:space="0" w:color="auto"/>
              <w:right w:val="single" w:sz="4" w:space="0" w:color="auto"/>
            </w:tcBorders>
            <w:shd w:val="clear" w:color="auto" w:fill="BFBFBF"/>
            <w:noWrap/>
            <w:vAlign w:val="center"/>
          </w:tcPr>
          <w:p w:rsidR="00606E5A" w:rsidRPr="00FA2765" w:rsidRDefault="00606E5A" w:rsidP="00AC1EFA">
            <w:pPr>
              <w:spacing w:after="0" w:line="240" w:lineRule="auto"/>
              <w:rPr>
                <w:rFonts w:ascii="Arial" w:hAnsi="Arial" w:cs="Arial"/>
                <w:b/>
                <w:color w:val="000000"/>
                <w:sz w:val="20"/>
                <w:szCs w:val="20"/>
                <w:lang w:eastAsia="en-AU"/>
              </w:rPr>
            </w:pPr>
          </w:p>
        </w:tc>
        <w:tc>
          <w:tcPr>
            <w:tcW w:w="1170" w:type="dxa"/>
            <w:gridSpan w:val="2"/>
            <w:tcBorders>
              <w:top w:val="single" w:sz="4" w:space="0" w:color="auto"/>
              <w:left w:val="nil"/>
              <w:bottom w:val="single" w:sz="4" w:space="0" w:color="auto"/>
              <w:right w:val="single" w:sz="4" w:space="0" w:color="auto"/>
            </w:tcBorders>
            <w:shd w:val="clear" w:color="auto" w:fill="BFBFBF"/>
            <w:noWrap/>
            <w:vAlign w:val="center"/>
          </w:tcPr>
          <w:p w:rsidR="00606E5A" w:rsidRPr="00FA2765" w:rsidRDefault="00606E5A" w:rsidP="00AC1EFA">
            <w:pPr>
              <w:spacing w:after="0" w:line="240" w:lineRule="auto"/>
              <w:jc w:val="right"/>
              <w:rPr>
                <w:rFonts w:ascii="Arial" w:hAnsi="Arial" w:cs="Arial"/>
                <w:b/>
                <w:color w:val="000000"/>
                <w:sz w:val="20"/>
                <w:szCs w:val="20"/>
                <w:lang w:eastAsia="en-AU"/>
              </w:rPr>
            </w:pPr>
          </w:p>
        </w:tc>
        <w:tc>
          <w:tcPr>
            <w:tcW w:w="900" w:type="dxa"/>
            <w:tcBorders>
              <w:top w:val="single" w:sz="4" w:space="0" w:color="auto"/>
              <w:left w:val="nil"/>
              <w:bottom w:val="single" w:sz="4" w:space="0" w:color="auto"/>
              <w:right w:val="single" w:sz="4" w:space="0" w:color="auto"/>
            </w:tcBorders>
            <w:shd w:val="clear" w:color="auto" w:fill="BFBFBF"/>
            <w:noWrap/>
            <w:vAlign w:val="center"/>
          </w:tcPr>
          <w:p w:rsidR="00606E5A" w:rsidRPr="00FA2765" w:rsidRDefault="00606E5A" w:rsidP="00AC1EFA">
            <w:pPr>
              <w:spacing w:after="0" w:line="240" w:lineRule="auto"/>
              <w:rPr>
                <w:rFonts w:ascii="Arial" w:hAnsi="Arial" w:cs="Arial"/>
                <w:b/>
                <w:sz w:val="20"/>
                <w:szCs w:val="20"/>
                <w:lang w:eastAsia="en-AU"/>
              </w:rPr>
            </w:pPr>
            <w:r w:rsidRPr="00FA2765">
              <w:rPr>
                <w:rFonts w:ascii="Arial" w:hAnsi="Arial" w:cs="Arial"/>
                <w:b/>
                <w:sz w:val="20"/>
                <w:szCs w:val="20"/>
                <w:lang w:eastAsia="en-AU"/>
              </w:rPr>
              <w:t>CAT 1</w:t>
            </w:r>
          </w:p>
        </w:tc>
        <w:tc>
          <w:tcPr>
            <w:tcW w:w="720" w:type="dxa"/>
            <w:gridSpan w:val="2"/>
            <w:tcBorders>
              <w:top w:val="single" w:sz="4" w:space="0" w:color="auto"/>
              <w:left w:val="nil"/>
              <w:bottom w:val="single" w:sz="4" w:space="0" w:color="auto"/>
              <w:right w:val="single" w:sz="4" w:space="0" w:color="auto"/>
            </w:tcBorders>
            <w:shd w:val="clear" w:color="auto" w:fill="BFBFBF"/>
            <w:noWrap/>
            <w:vAlign w:val="center"/>
          </w:tcPr>
          <w:p w:rsidR="00606E5A" w:rsidRPr="00FA2765" w:rsidRDefault="00606E5A" w:rsidP="00AC1EFA">
            <w:pPr>
              <w:spacing w:after="0" w:line="240" w:lineRule="auto"/>
              <w:rPr>
                <w:rFonts w:ascii="Arial" w:hAnsi="Arial" w:cs="Arial"/>
                <w:b/>
                <w:color w:val="000000"/>
                <w:sz w:val="20"/>
                <w:szCs w:val="20"/>
                <w:lang w:eastAsia="en-AU"/>
              </w:rPr>
            </w:pPr>
          </w:p>
        </w:tc>
        <w:tc>
          <w:tcPr>
            <w:tcW w:w="990" w:type="dxa"/>
            <w:gridSpan w:val="3"/>
            <w:tcBorders>
              <w:top w:val="single" w:sz="4" w:space="0" w:color="auto"/>
              <w:left w:val="nil"/>
              <w:bottom w:val="single" w:sz="4" w:space="0" w:color="auto"/>
              <w:right w:val="single" w:sz="4" w:space="0" w:color="auto"/>
            </w:tcBorders>
            <w:shd w:val="clear" w:color="auto" w:fill="BFBFBF"/>
            <w:noWrap/>
            <w:vAlign w:val="center"/>
          </w:tcPr>
          <w:p w:rsidR="00606E5A" w:rsidRPr="00FA2765" w:rsidRDefault="00606E5A" w:rsidP="00AC1EFA">
            <w:pPr>
              <w:spacing w:after="0" w:line="240" w:lineRule="auto"/>
              <w:rPr>
                <w:rFonts w:ascii="Arial" w:hAnsi="Arial" w:cs="Arial"/>
                <w:b/>
                <w:color w:val="000000"/>
                <w:sz w:val="20"/>
                <w:szCs w:val="20"/>
                <w:lang w:eastAsia="en-AU"/>
              </w:rPr>
            </w:pPr>
            <w:r w:rsidRPr="00FA2765">
              <w:rPr>
                <w:rFonts w:ascii="Arial" w:hAnsi="Arial" w:cs="Arial"/>
                <w:b/>
                <w:color w:val="000000"/>
                <w:sz w:val="20"/>
                <w:szCs w:val="20"/>
                <w:lang w:eastAsia="en-AU"/>
              </w:rPr>
              <w:t>TOTAL</w:t>
            </w:r>
          </w:p>
        </w:tc>
        <w:tc>
          <w:tcPr>
            <w:tcW w:w="1350" w:type="dxa"/>
            <w:tcBorders>
              <w:top w:val="single" w:sz="4" w:space="0" w:color="auto"/>
              <w:left w:val="nil"/>
              <w:bottom w:val="single" w:sz="4" w:space="0" w:color="auto"/>
              <w:right w:val="single" w:sz="4" w:space="0" w:color="auto"/>
            </w:tcBorders>
            <w:shd w:val="clear" w:color="auto" w:fill="BFBFBF"/>
            <w:noWrap/>
            <w:vAlign w:val="bottom"/>
          </w:tcPr>
          <w:p w:rsidR="00606E5A" w:rsidRPr="005C6BA5" w:rsidRDefault="00606E5A" w:rsidP="00AC1EFA">
            <w:pPr>
              <w:spacing w:after="0" w:line="240" w:lineRule="auto"/>
              <w:rPr>
                <w:rFonts w:ascii="Arial" w:hAnsi="Arial" w:cs="Arial"/>
                <w:b/>
                <w:color w:val="000000"/>
                <w:sz w:val="20"/>
                <w:szCs w:val="20"/>
              </w:rPr>
            </w:pPr>
            <w:r w:rsidRPr="005C6BA5">
              <w:rPr>
                <w:rFonts w:ascii="Arial" w:hAnsi="Arial" w:cs="Arial"/>
                <w:b/>
                <w:color w:val="000000"/>
                <w:sz w:val="20"/>
                <w:szCs w:val="20"/>
              </w:rPr>
              <w:t xml:space="preserve">SAT 962,554 </w:t>
            </w:r>
          </w:p>
          <w:p w:rsidR="00606E5A" w:rsidRPr="00FA2765" w:rsidRDefault="00606E5A" w:rsidP="00AC1EFA">
            <w:pPr>
              <w:spacing w:after="0" w:line="240" w:lineRule="auto"/>
              <w:rPr>
                <w:rFonts w:ascii="Arial" w:hAnsi="Arial" w:cs="Arial"/>
                <w:b/>
                <w:color w:val="000000"/>
                <w:sz w:val="20"/>
                <w:szCs w:val="20"/>
                <w:lang w:eastAsia="en-AU"/>
              </w:rPr>
            </w:pPr>
          </w:p>
        </w:tc>
      </w:tr>
    </w:tbl>
    <w:p w:rsidR="00606E5A" w:rsidRDefault="00606E5A">
      <w:pPr>
        <w:rPr>
          <w:rFonts w:ascii="Arial" w:hAnsi="Arial" w:cs="Arial"/>
        </w:rPr>
      </w:pPr>
    </w:p>
    <w:p w:rsidR="00606E5A" w:rsidRDefault="00606E5A">
      <w:pPr>
        <w:rPr>
          <w:rFonts w:ascii="Arial" w:hAnsi="Arial" w:cs="Arial"/>
        </w:rPr>
      </w:pPr>
    </w:p>
    <w:p w:rsidR="00606E5A" w:rsidRPr="009E2AB0" w:rsidRDefault="00606E5A" w:rsidP="005D1EBF">
      <w:pPr>
        <w:rPr>
          <w:rFonts w:ascii="Arial" w:hAnsi="Arial" w:cs="Arial"/>
          <w:sz w:val="20"/>
          <w:szCs w:val="20"/>
        </w:rPr>
      </w:pPr>
    </w:p>
    <w:tbl>
      <w:tblPr>
        <w:tblW w:w="10535" w:type="dxa"/>
        <w:tblInd w:w="103" w:type="dxa"/>
        <w:tblLayout w:type="fixed"/>
        <w:tblLook w:val="00A0" w:firstRow="1" w:lastRow="0" w:firstColumn="1" w:lastColumn="0" w:noHBand="0" w:noVBand="0"/>
      </w:tblPr>
      <w:tblGrid>
        <w:gridCol w:w="725"/>
        <w:gridCol w:w="2966"/>
        <w:gridCol w:w="1714"/>
        <w:gridCol w:w="1170"/>
        <w:gridCol w:w="900"/>
        <w:gridCol w:w="720"/>
        <w:gridCol w:w="1080"/>
        <w:gridCol w:w="1260"/>
      </w:tblGrid>
      <w:tr w:rsidR="00606E5A" w:rsidRPr="005C6BA5" w:rsidTr="00572FED">
        <w:trPr>
          <w:trHeight w:val="288"/>
        </w:trPr>
        <w:tc>
          <w:tcPr>
            <w:tcW w:w="10535" w:type="dxa"/>
            <w:gridSpan w:val="8"/>
            <w:tcBorders>
              <w:top w:val="single" w:sz="4" w:space="0" w:color="auto"/>
              <w:left w:val="single" w:sz="4" w:space="0" w:color="auto"/>
              <w:bottom w:val="single" w:sz="4" w:space="0" w:color="auto"/>
              <w:right w:val="single" w:sz="4" w:space="0" w:color="auto"/>
            </w:tcBorders>
            <w:shd w:val="clear" w:color="auto" w:fill="BFBFBF"/>
            <w:noWrap/>
            <w:vAlign w:val="bottom"/>
          </w:tcPr>
          <w:p w:rsidR="00606E5A" w:rsidRPr="0022386B" w:rsidRDefault="00606E5A" w:rsidP="00572FED">
            <w:pPr>
              <w:spacing w:after="0" w:line="240" w:lineRule="auto"/>
              <w:rPr>
                <w:rFonts w:ascii="Arial" w:hAnsi="Arial" w:cs="Arial"/>
                <w:color w:val="000000"/>
              </w:rPr>
            </w:pPr>
            <w:r>
              <w:rPr>
                <w:rFonts w:ascii="Arial" w:hAnsi="Arial" w:cs="Arial"/>
                <w:b/>
                <w:color w:val="000000"/>
                <w:lang w:eastAsia="en-AU"/>
              </w:rPr>
              <w:t xml:space="preserve">Part 2:  </w:t>
            </w:r>
            <w:proofErr w:type="spellStart"/>
            <w:r w:rsidRPr="0022386B">
              <w:rPr>
                <w:rFonts w:ascii="Arial" w:hAnsi="Arial" w:cs="Arial"/>
                <w:b/>
                <w:color w:val="000000"/>
                <w:lang w:eastAsia="en-AU"/>
              </w:rPr>
              <w:t>C</w:t>
            </w:r>
            <w:r>
              <w:rPr>
                <w:rFonts w:ascii="Arial" w:hAnsi="Arial" w:cs="Arial"/>
                <w:b/>
                <w:color w:val="000000"/>
                <w:lang w:eastAsia="en-AU"/>
              </w:rPr>
              <w:t>atetory</w:t>
            </w:r>
            <w:proofErr w:type="spellEnd"/>
            <w:r>
              <w:rPr>
                <w:rFonts w:ascii="Arial" w:hAnsi="Arial" w:cs="Arial"/>
                <w:b/>
                <w:color w:val="000000"/>
                <w:lang w:eastAsia="en-AU"/>
              </w:rPr>
              <w:t xml:space="preserve"> 2 Applicants Approved </w:t>
            </w:r>
            <w:r w:rsidRPr="0022386B">
              <w:rPr>
                <w:rFonts w:ascii="Arial" w:hAnsi="Arial" w:cs="Arial"/>
                <w:b/>
                <w:color w:val="000000"/>
                <w:lang w:eastAsia="en-AU"/>
              </w:rPr>
              <w:t xml:space="preserve"> for Funding (Decision pending 25 May 2011)</w:t>
            </w:r>
          </w:p>
        </w:tc>
      </w:tr>
      <w:tr w:rsidR="00606E5A" w:rsidRPr="005C6BA5" w:rsidTr="00572FED">
        <w:trPr>
          <w:trHeight w:val="288"/>
        </w:trPr>
        <w:tc>
          <w:tcPr>
            <w:tcW w:w="725" w:type="dxa"/>
            <w:tcBorders>
              <w:top w:val="nil"/>
              <w:left w:val="single" w:sz="4" w:space="0" w:color="auto"/>
              <w:bottom w:val="single" w:sz="4" w:space="0" w:color="auto"/>
              <w:right w:val="single" w:sz="4" w:space="0" w:color="auto"/>
            </w:tcBorders>
            <w:noWrap/>
            <w:vAlign w:val="bottom"/>
          </w:tcPr>
          <w:p w:rsidR="00606E5A" w:rsidRPr="009E2AB0" w:rsidRDefault="00606E5A" w:rsidP="00572FED">
            <w:pPr>
              <w:spacing w:after="0" w:line="240" w:lineRule="auto"/>
              <w:jc w:val="center"/>
              <w:rPr>
                <w:rFonts w:ascii="Arial" w:hAnsi="Arial" w:cs="Arial"/>
                <w:color w:val="000000"/>
                <w:sz w:val="20"/>
                <w:szCs w:val="20"/>
              </w:rPr>
            </w:pPr>
            <w:r w:rsidRPr="009E2AB0">
              <w:rPr>
                <w:rFonts w:ascii="Arial" w:hAnsi="Arial" w:cs="Arial"/>
                <w:color w:val="000000"/>
                <w:sz w:val="20"/>
                <w:szCs w:val="20"/>
              </w:rPr>
              <w:t>1</w:t>
            </w:r>
          </w:p>
        </w:tc>
        <w:tc>
          <w:tcPr>
            <w:tcW w:w="2966"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rPr>
                <w:rFonts w:ascii="Arial" w:hAnsi="Arial" w:cs="Arial"/>
                <w:sz w:val="20"/>
                <w:szCs w:val="20"/>
              </w:rPr>
            </w:pPr>
            <w:proofErr w:type="spellStart"/>
            <w:r w:rsidRPr="009E2AB0">
              <w:rPr>
                <w:rFonts w:ascii="Arial" w:hAnsi="Arial" w:cs="Arial"/>
                <w:sz w:val="20"/>
                <w:szCs w:val="20"/>
              </w:rPr>
              <w:t>Saleapaga</w:t>
            </w:r>
            <w:proofErr w:type="spellEnd"/>
            <w:r w:rsidRPr="009E2AB0">
              <w:rPr>
                <w:rFonts w:ascii="Arial" w:hAnsi="Arial" w:cs="Arial"/>
                <w:sz w:val="20"/>
                <w:szCs w:val="20"/>
              </w:rPr>
              <w:t xml:space="preserve"> Community</w:t>
            </w:r>
          </w:p>
        </w:tc>
        <w:tc>
          <w:tcPr>
            <w:tcW w:w="1714"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rPr>
                <w:rFonts w:ascii="Arial" w:hAnsi="Arial" w:cs="Arial"/>
                <w:sz w:val="20"/>
                <w:szCs w:val="20"/>
              </w:rPr>
            </w:pPr>
            <w:proofErr w:type="spellStart"/>
            <w:r w:rsidRPr="009E2AB0">
              <w:rPr>
                <w:rFonts w:ascii="Arial" w:hAnsi="Arial" w:cs="Arial"/>
                <w:sz w:val="20"/>
                <w:szCs w:val="20"/>
              </w:rPr>
              <w:t>Saleapaga</w:t>
            </w:r>
            <w:proofErr w:type="spellEnd"/>
          </w:p>
        </w:tc>
        <w:tc>
          <w:tcPr>
            <w:tcW w:w="117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right"/>
              <w:rPr>
                <w:rFonts w:ascii="Arial" w:hAnsi="Arial" w:cs="Arial"/>
                <w:sz w:val="20"/>
                <w:szCs w:val="20"/>
              </w:rPr>
            </w:pPr>
            <w:r>
              <w:rPr>
                <w:rFonts w:ascii="Arial" w:hAnsi="Arial" w:cs="Arial"/>
                <w:sz w:val="20"/>
                <w:szCs w:val="20"/>
              </w:rPr>
              <w:t xml:space="preserve">       150,000</w:t>
            </w:r>
          </w:p>
        </w:tc>
        <w:tc>
          <w:tcPr>
            <w:tcW w:w="90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center"/>
              <w:rPr>
                <w:rFonts w:ascii="Arial" w:hAnsi="Arial" w:cs="Arial"/>
                <w:sz w:val="20"/>
                <w:szCs w:val="20"/>
              </w:rPr>
            </w:pPr>
            <w:r w:rsidRPr="009E2AB0">
              <w:rPr>
                <w:rFonts w:ascii="Arial" w:hAnsi="Arial" w:cs="Arial"/>
                <w:sz w:val="20"/>
                <w:szCs w:val="20"/>
              </w:rPr>
              <w:t>Cat 2</w:t>
            </w:r>
          </w:p>
        </w:tc>
        <w:tc>
          <w:tcPr>
            <w:tcW w:w="72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center"/>
              <w:rPr>
                <w:rFonts w:ascii="Arial" w:hAnsi="Arial" w:cs="Arial"/>
                <w:color w:val="000000"/>
                <w:sz w:val="20"/>
                <w:szCs w:val="20"/>
              </w:rPr>
            </w:pPr>
            <w:r w:rsidRPr="009E2AB0">
              <w:rPr>
                <w:rFonts w:ascii="Arial" w:hAnsi="Arial" w:cs="Arial"/>
                <w:color w:val="000000"/>
                <w:sz w:val="20"/>
                <w:szCs w:val="20"/>
              </w:rPr>
              <w:t>74</w:t>
            </w:r>
          </w:p>
        </w:tc>
        <w:tc>
          <w:tcPr>
            <w:tcW w:w="108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center"/>
              <w:rPr>
                <w:rFonts w:ascii="Arial" w:hAnsi="Arial" w:cs="Arial"/>
                <w:color w:val="000000"/>
                <w:sz w:val="20"/>
                <w:szCs w:val="20"/>
              </w:rPr>
            </w:pPr>
            <w:r>
              <w:rPr>
                <w:rFonts w:ascii="Arial" w:hAnsi="Arial" w:cs="Arial"/>
                <w:color w:val="000000"/>
                <w:sz w:val="20"/>
                <w:szCs w:val="20"/>
              </w:rPr>
              <w:t>approved</w:t>
            </w:r>
          </w:p>
        </w:tc>
        <w:tc>
          <w:tcPr>
            <w:tcW w:w="126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right"/>
              <w:rPr>
                <w:rFonts w:ascii="Arial" w:hAnsi="Arial" w:cs="Arial"/>
                <w:color w:val="000000"/>
                <w:sz w:val="20"/>
                <w:szCs w:val="20"/>
              </w:rPr>
            </w:pPr>
            <w:r>
              <w:rPr>
                <w:rFonts w:ascii="Arial" w:hAnsi="Arial" w:cs="Arial"/>
                <w:color w:val="000000"/>
                <w:sz w:val="20"/>
                <w:szCs w:val="20"/>
              </w:rPr>
              <w:t>50,000</w:t>
            </w:r>
          </w:p>
        </w:tc>
      </w:tr>
      <w:tr w:rsidR="00606E5A" w:rsidRPr="005C6BA5" w:rsidTr="00572FED">
        <w:trPr>
          <w:trHeight w:val="288"/>
        </w:trPr>
        <w:tc>
          <w:tcPr>
            <w:tcW w:w="725" w:type="dxa"/>
            <w:tcBorders>
              <w:top w:val="nil"/>
              <w:left w:val="single" w:sz="4" w:space="0" w:color="auto"/>
              <w:bottom w:val="single" w:sz="4" w:space="0" w:color="auto"/>
              <w:right w:val="single" w:sz="4" w:space="0" w:color="auto"/>
            </w:tcBorders>
            <w:noWrap/>
            <w:vAlign w:val="bottom"/>
          </w:tcPr>
          <w:p w:rsidR="00606E5A" w:rsidRPr="009E2AB0" w:rsidRDefault="00606E5A" w:rsidP="00572FED">
            <w:pPr>
              <w:spacing w:after="0" w:line="240" w:lineRule="auto"/>
              <w:jc w:val="center"/>
              <w:rPr>
                <w:rFonts w:ascii="Arial" w:hAnsi="Arial" w:cs="Arial"/>
                <w:color w:val="000000"/>
                <w:sz w:val="20"/>
                <w:szCs w:val="20"/>
              </w:rPr>
            </w:pPr>
            <w:r w:rsidRPr="009E2AB0">
              <w:rPr>
                <w:rFonts w:ascii="Arial" w:hAnsi="Arial" w:cs="Arial"/>
                <w:color w:val="000000"/>
                <w:sz w:val="20"/>
                <w:szCs w:val="20"/>
              </w:rPr>
              <w:t>15</w:t>
            </w:r>
          </w:p>
        </w:tc>
        <w:tc>
          <w:tcPr>
            <w:tcW w:w="2966"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rPr>
                <w:rFonts w:ascii="Arial" w:hAnsi="Arial" w:cs="Arial"/>
                <w:sz w:val="20"/>
                <w:szCs w:val="20"/>
              </w:rPr>
            </w:pPr>
            <w:proofErr w:type="spellStart"/>
            <w:r w:rsidRPr="009E2AB0">
              <w:rPr>
                <w:rFonts w:ascii="Arial" w:hAnsi="Arial" w:cs="Arial"/>
                <w:sz w:val="20"/>
                <w:szCs w:val="20"/>
              </w:rPr>
              <w:t>Fagalii</w:t>
            </w:r>
            <w:proofErr w:type="spellEnd"/>
            <w:r w:rsidRPr="009E2AB0">
              <w:rPr>
                <w:rFonts w:ascii="Arial" w:hAnsi="Arial" w:cs="Arial"/>
                <w:sz w:val="20"/>
                <w:szCs w:val="20"/>
              </w:rPr>
              <w:t xml:space="preserve"> EFKS Youth</w:t>
            </w:r>
          </w:p>
        </w:tc>
        <w:tc>
          <w:tcPr>
            <w:tcW w:w="1714"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rPr>
                <w:rFonts w:ascii="Arial" w:hAnsi="Arial" w:cs="Arial"/>
                <w:sz w:val="20"/>
                <w:szCs w:val="20"/>
              </w:rPr>
            </w:pPr>
            <w:proofErr w:type="spellStart"/>
            <w:r w:rsidRPr="009E2AB0">
              <w:rPr>
                <w:rFonts w:ascii="Arial" w:hAnsi="Arial" w:cs="Arial"/>
                <w:sz w:val="20"/>
                <w:szCs w:val="20"/>
              </w:rPr>
              <w:t>Fagalii-uta</w:t>
            </w:r>
            <w:proofErr w:type="spellEnd"/>
          </w:p>
        </w:tc>
        <w:tc>
          <w:tcPr>
            <w:tcW w:w="117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right"/>
              <w:rPr>
                <w:rFonts w:ascii="Arial" w:hAnsi="Arial" w:cs="Arial"/>
                <w:sz w:val="20"/>
                <w:szCs w:val="20"/>
              </w:rPr>
            </w:pPr>
            <w:r>
              <w:rPr>
                <w:rFonts w:ascii="Arial" w:hAnsi="Arial" w:cs="Arial"/>
                <w:sz w:val="20"/>
                <w:szCs w:val="20"/>
              </w:rPr>
              <w:t xml:space="preserve">       148,115</w:t>
            </w:r>
          </w:p>
        </w:tc>
        <w:tc>
          <w:tcPr>
            <w:tcW w:w="90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center"/>
              <w:rPr>
                <w:rFonts w:ascii="Arial" w:hAnsi="Arial" w:cs="Arial"/>
                <w:sz w:val="20"/>
                <w:szCs w:val="20"/>
              </w:rPr>
            </w:pPr>
            <w:r w:rsidRPr="009E2AB0">
              <w:rPr>
                <w:rFonts w:ascii="Arial" w:hAnsi="Arial" w:cs="Arial"/>
                <w:sz w:val="20"/>
                <w:szCs w:val="20"/>
              </w:rPr>
              <w:t>Cat 2</w:t>
            </w:r>
          </w:p>
        </w:tc>
        <w:tc>
          <w:tcPr>
            <w:tcW w:w="72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center"/>
              <w:rPr>
                <w:rFonts w:ascii="Arial" w:hAnsi="Arial" w:cs="Arial"/>
                <w:color w:val="000000"/>
                <w:sz w:val="20"/>
                <w:szCs w:val="20"/>
              </w:rPr>
            </w:pPr>
            <w:r w:rsidRPr="009E2AB0">
              <w:rPr>
                <w:rFonts w:ascii="Arial" w:hAnsi="Arial" w:cs="Arial"/>
                <w:color w:val="000000"/>
                <w:sz w:val="20"/>
                <w:szCs w:val="20"/>
              </w:rPr>
              <w:t>86</w:t>
            </w:r>
          </w:p>
        </w:tc>
        <w:tc>
          <w:tcPr>
            <w:tcW w:w="108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center"/>
              <w:rPr>
                <w:rFonts w:ascii="Arial" w:hAnsi="Arial" w:cs="Arial"/>
                <w:color w:val="000000"/>
                <w:sz w:val="20"/>
                <w:szCs w:val="20"/>
              </w:rPr>
            </w:pPr>
            <w:r>
              <w:rPr>
                <w:rFonts w:ascii="Arial" w:hAnsi="Arial" w:cs="Arial"/>
                <w:color w:val="000000"/>
                <w:sz w:val="20"/>
                <w:szCs w:val="20"/>
              </w:rPr>
              <w:t>approved</w:t>
            </w:r>
          </w:p>
        </w:tc>
        <w:tc>
          <w:tcPr>
            <w:tcW w:w="126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right"/>
              <w:rPr>
                <w:rFonts w:ascii="Arial" w:hAnsi="Arial" w:cs="Arial"/>
                <w:color w:val="000000"/>
                <w:sz w:val="20"/>
                <w:szCs w:val="20"/>
              </w:rPr>
            </w:pPr>
            <w:r>
              <w:rPr>
                <w:rFonts w:ascii="Arial" w:hAnsi="Arial" w:cs="Arial"/>
                <w:color w:val="000000"/>
                <w:sz w:val="20"/>
                <w:szCs w:val="20"/>
              </w:rPr>
              <w:t>148,115</w:t>
            </w:r>
          </w:p>
        </w:tc>
      </w:tr>
      <w:tr w:rsidR="00606E5A" w:rsidRPr="005C6BA5" w:rsidTr="00572FED">
        <w:trPr>
          <w:trHeight w:val="540"/>
        </w:trPr>
        <w:tc>
          <w:tcPr>
            <w:tcW w:w="725" w:type="dxa"/>
            <w:tcBorders>
              <w:top w:val="nil"/>
              <w:left w:val="single" w:sz="4" w:space="0" w:color="auto"/>
              <w:bottom w:val="single" w:sz="4" w:space="0" w:color="auto"/>
              <w:right w:val="single" w:sz="4" w:space="0" w:color="auto"/>
            </w:tcBorders>
            <w:noWrap/>
            <w:vAlign w:val="bottom"/>
          </w:tcPr>
          <w:p w:rsidR="00606E5A" w:rsidRPr="009E2AB0" w:rsidRDefault="00606E5A" w:rsidP="00572FED">
            <w:pPr>
              <w:spacing w:after="0" w:line="240" w:lineRule="auto"/>
              <w:jc w:val="center"/>
              <w:rPr>
                <w:rFonts w:ascii="Arial" w:hAnsi="Arial" w:cs="Arial"/>
                <w:color w:val="000000"/>
                <w:sz w:val="20"/>
                <w:szCs w:val="20"/>
              </w:rPr>
            </w:pPr>
            <w:r w:rsidRPr="009E2AB0">
              <w:rPr>
                <w:rFonts w:ascii="Arial" w:hAnsi="Arial" w:cs="Arial"/>
                <w:color w:val="000000"/>
                <w:sz w:val="20"/>
                <w:szCs w:val="20"/>
              </w:rPr>
              <w:t>17</w:t>
            </w:r>
          </w:p>
        </w:tc>
        <w:tc>
          <w:tcPr>
            <w:tcW w:w="2966"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rPr>
                <w:rFonts w:ascii="Arial" w:hAnsi="Arial" w:cs="Arial"/>
                <w:sz w:val="20"/>
                <w:szCs w:val="20"/>
              </w:rPr>
            </w:pPr>
            <w:proofErr w:type="spellStart"/>
            <w:r w:rsidRPr="009E2AB0">
              <w:rPr>
                <w:rFonts w:ascii="Arial" w:hAnsi="Arial" w:cs="Arial"/>
                <w:sz w:val="20"/>
                <w:szCs w:val="20"/>
              </w:rPr>
              <w:t>Nuanua</w:t>
            </w:r>
            <w:proofErr w:type="spellEnd"/>
            <w:r w:rsidRPr="009E2AB0">
              <w:rPr>
                <w:rFonts w:ascii="Arial" w:hAnsi="Arial" w:cs="Arial"/>
                <w:sz w:val="20"/>
                <w:szCs w:val="20"/>
              </w:rPr>
              <w:t xml:space="preserve"> le </w:t>
            </w:r>
            <w:proofErr w:type="spellStart"/>
            <w:r w:rsidRPr="009E2AB0">
              <w:rPr>
                <w:rFonts w:ascii="Arial" w:hAnsi="Arial" w:cs="Arial"/>
                <w:sz w:val="20"/>
                <w:szCs w:val="20"/>
              </w:rPr>
              <w:t>Alofa</w:t>
            </w:r>
            <w:proofErr w:type="spellEnd"/>
            <w:r w:rsidRPr="009E2AB0">
              <w:rPr>
                <w:rFonts w:ascii="Arial" w:hAnsi="Arial" w:cs="Arial"/>
                <w:sz w:val="20"/>
                <w:szCs w:val="20"/>
              </w:rPr>
              <w:t xml:space="preserve"> </w:t>
            </w:r>
            <w:proofErr w:type="spellStart"/>
            <w:r w:rsidRPr="009E2AB0">
              <w:rPr>
                <w:rFonts w:ascii="Arial" w:hAnsi="Arial" w:cs="Arial"/>
                <w:sz w:val="20"/>
                <w:szCs w:val="20"/>
              </w:rPr>
              <w:t>Inc</w:t>
            </w:r>
            <w:proofErr w:type="spellEnd"/>
          </w:p>
        </w:tc>
        <w:tc>
          <w:tcPr>
            <w:tcW w:w="1714"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rPr>
                <w:rFonts w:ascii="Arial" w:hAnsi="Arial" w:cs="Arial"/>
                <w:sz w:val="20"/>
                <w:szCs w:val="20"/>
              </w:rPr>
            </w:pPr>
            <w:r w:rsidRPr="009E2AB0">
              <w:rPr>
                <w:rFonts w:ascii="Arial" w:hAnsi="Arial" w:cs="Arial"/>
                <w:sz w:val="20"/>
                <w:szCs w:val="20"/>
              </w:rPr>
              <w:t>Samoa</w:t>
            </w:r>
          </w:p>
        </w:tc>
        <w:tc>
          <w:tcPr>
            <w:tcW w:w="117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right"/>
              <w:rPr>
                <w:rFonts w:ascii="Arial" w:hAnsi="Arial" w:cs="Arial"/>
                <w:sz w:val="20"/>
                <w:szCs w:val="20"/>
              </w:rPr>
            </w:pPr>
            <w:r>
              <w:rPr>
                <w:rFonts w:ascii="Arial" w:hAnsi="Arial" w:cs="Arial"/>
                <w:sz w:val="20"/>
                <w:szCs w:val="20"/>
              </w:rPr>
              <w:t xml:space="preserve">       150,000</w:t>
            </w:r>
          </w:p>
        </w:tc>
        <w:tc>
          <w:tcPr>
            <w:tcW w:w="90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center"/>
              <w:rPr>
                <w:rFonts w:ascii="Arial" w:hAnsi="Arial" w:cs="Arial"/>
                <w:sz w:val="20"/>
                <w:szCs w:val="20"/>
              </w:rPr>
            </w:pPr>
            <w:r w:rsidRPr="009E2AB0">
              <w:rPr>
                <w:rFonts w:ascii="Arial" w:hAnsi="Arial" w:cs="Arial"/>
                <w:sz w:val="20"/>
                <w:szCs w:val="20"/>
              </w:rPr>
              <w:t>Cat 2</w:t>
            </w:r>
          </w:p>
        </w:tc>
        <w:tc>
          <w:tcPr>
            <w:tcW w:w="72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center"/>
              <w:rPr>
                <w:rFonts w:ascii="Arial" w:hAnsi="Arial" w:cs="Arial"/>
                <w:color w:val="000000"/>
                <w:sz w:val="20"/>
                <w:szCs w:val="20"/>
              </w:rPr>
            </w:pPr>
            <w:r w:rsidRPr="009E2AB0">
              <w:rPr>
                <w:rFonts w:ascii="Arial" w:hAnsi="Arial" w:cs="Arial"/>
                <w:color w:val="000000"/>
                <w:sz w:val="20"/>
                <w:szCs w:val="20"/>
              </w:rPr>
              <w:t>71</w:t>
            </w:r>
          </w:p>
        </w:tc>
        <w:tc>
          <w:tcPr>
            <w:tcW w:w="108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center"/>
              <w:rPr>
                <w:rFonts w:ascii="Arial" w:hAnsi="Arial" w:cs="Arial"/>
                <w:color w:val="000000"/>
                <w:sz w:val="20"/>
                <w:szCs w:val="20"/>
              </w:rPr>
            </w:pPr>
            <w:r>
              <w:rPr>
                <w:rFonts w:ascii="Arial" w:hAnsi="Arial" w:cs="Arial"/>
                <w:color w:val="000000"/>
                <w:sz w:val="20"/>
                <w:szCs w:val="20"/>
              </w:rPr>
              <w:t>approved</w:t>
            </w:r>
          </w:p>
        </w:tc>
        <w:tc>
          <w:tcPr>
            <w:tcW w:w="126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right"/>
              <w:rPr>
                <w:rFonts w:ascii="Arial" w:hAnsi="Arial" w:cs="Arial"/>
                <w:color w:val="000000"/>
                <w:sz w:val="20"/>
                <w:szCs w:val="20"/>
              </w:rPr>
            </w:pPr>
            <w:r>
              <w:rPr>
                <w:rFonts w:ascii="Arial" w:hAnsi="Arial" w:cs="Arial"/>
                <w:color w:val="000000"/>
                <w:sz w:val="20"/>
                <w:szCs w:val="20"/>
              </w:rPr>
              <w:t>100,000</w:t>
            </w:r>
          </w:p>
        </w:tc>
      </w:tr>
      <w:tr w:rsidR="00606E5A" w:rsidRPr="005C6BA5" w:rsidTr="00572FED">
        <w:trPr>
          <w:trHeight w:val="288"/>
        </w:trPr>
        <w:tc>
          <w:tcPr>
            <w:tcW w:w="725" w:type="dxa"/>
            <w:tcBorders>
              <w:top w:val="nil"/>
              <w:left w:val="single" w:sz="4" w:space="0" w:color="auto"/>
              <w:bottom w:val="single" w:sz="4" w:space="0" w:color="auto"/>
              <w:right w:val="single" w:sz="4" w:space="0" w:color="auto"/>
            </w:tcBorders>
            <w:noWrap/>
            <w:vAlign w:val="bottom"/>
          </w:tcPr>
          <w:p w:rsidR="00606E5A" w:rsidRPr="009E2AB0" w:rsidRDefault="00606E5A" w:rsidP="00572FED">
            <w:pPr>
              <w:spacing w:after="0" w:line="240" w:lineRule="auto"/>
              <w:jc w:val="center"/>
              <w:rPr>
                <w:rFonts w:ascii="Arial" w:hAnsi="Arial" w:cs="Arial"/>
                <w:color w:val="000000"/>
                <w:sz w:val="20"/>
                <w:szCs w:val="20"/>
              </w:rPr>
            </w:pPr>
            <w:r w:rsidRPr="009E2AB0">
              <w:rPr>
                <w:rFonts w:ascii="Arial" w:hAnsi="Arial" w:cs="Arial"/>
                <w:color w:val="000000"/>
                <w:sz w:val="20"/>
                <w:szCs w:val="20"/>
              </w:rPr>
              <w:t>22</w:t>
            </w:r>
          </w:p>
        </w:tc>
        <w:tc>
          <w:tcPr>
            <w:tcW w:w="2966"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rPr>
                <w:rFonts w:ascii="Arial" w:hAnsi="Arial" w:cs="Arial"/>
                <w:sz w:val="20"/>
                <w:szCs w:val="20"/>
              </w:rPr>
            </w:pPr>
            <w:proofErr w:type="spellStart"/>
            <w:r w:rsidRPr="009E2AB0">
              <w:rPr>
                <w:rFonts w:ascii="Arial" w:hAnsi="Arial" w:cs="Arial"/>
                <w:sz w:val="20"/>
                <w:szCs w:val="20"/>
              </w:rPr>
              <w:t>Vaivase</w:t>
            </w:r>
            <w:proofErr w:type="spellEnd"/>
            <w:r w:rsidRPr="009E2AB0">
              <w:rPr>
                <w:rFonts w:ascii="Arial" w:hAnsi="Arial" w:cs="Arial"/>
                <w:sz w:val="20"/>
                <w:szCs w:val="20"/>
              </w:rPr>
              <w:t xml:space="preserve"> Primary School Committee</w:t>
            </w:r>
          </w:p>
        </w:tc>
        <w:tc>
          <w:tcPr>
            <w:tcW w:w="1714"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rPr>
                <w:rFonts w:ascii="Arial" w:hAnsi="Arial" w:cs="Arial"/>
                <w:sz w:val="20"/>
                <w:szCs w:val="20"/>
              </w:rPr>
            </w:pPr>
            <w:proofErr w:type="spellStart"/>
            <w:r w:rsidRPr="009E2AB0">
              <w:rPr>
                <w:rFonts w:ascii="Arial" w:hAnsi="Arial" w:cs="Arial"/>
                <w:sz w:val="20"/>
                <w:szCs w:val="20"/>
              </w:rPr>
              <w:t>Vaivase</w:t>
            </w:r>
            <w:proofErr w:type="spellEnd"/>
            <w:r w:rsidRPr="009E2AB0">
              <w:rPr>
                <w:rFonts w:ascii="Arial" w:hAnsi="Arial" w:cs="Arial"/>
                <w:sz w:val="20"/>
                <w:szCs w:val="20"/>
              </w:rPr>
              <w:t>-tai</w:t>
            </w:r>
          </w:p>
        </w:tc>
        <w:tc>
          <w:tcPr>
            <w:tcW w:w="117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right"/>
              <w:rPr>
                <w:rFonts w:ascii="Arial" w:hAnsi="Arial" w:cs="Arial"/>
                <w:sz w:val="20"/>
                <w:szCs w:val="20"/>
              </w:rPr>
            </w:pPr>
            <w:r>
              <w:rPr>
                <w:rFonts w:ascii="Arial" w:hAnsi="Arial" w:cs="Arial"/>
                <w:sz w:val="20"/>
                <w:szCs w:val="20"/>
              </w:rPr>
              <w:t xml:space="preserve">             135,000</w:t>
            </w:r>
          </w:p>
        </w:tc>
        <w:tc>
          <w:tcPr>
            <w:tcW w:w="90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center"/>
              <w:rPr>
                <w:rFonts w:ascii="Arial" w:hAnsi="Arial" w:cs="Arial"/>
                <w:sz w:val="20"/>
                <w:szCs w:val="20"/>
              </w:rPr>
            </w:pPr>
            <w:r w:rsidRPr="009E2AB0">
              <w:rPr>
                <w:rFonts w:ascii="Arial" w:hAnsi="Arial" w:cs="Arial"/>
                <w:sz w:val="20"/>
                <w:szCs w:val="20"/>
              </w:rPr>
              <w:t>Cat 2</w:t>
            </w:r>
          </w:p>
        </w:tc>
        <w:tc>
          <w:tcPr>
            <w:tcW w:w="72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center"/>
              <w:rPr>
                <w:rFonts w:ascii="Arial" w:hAnsi="Arial" w:cs="Arial"/>
                <w:color w:val="000000"/>
                <w:sz w:val="20"/>
                <w:szCs w:val="20"/>
              </w:rPr>
            </w:pPr>
            <w:r w:rsidRPr="009E2AB0">
              <w:rPr>
                <w:rFonts w:ascii="Arial" w:hAnsi="Arial" w:cs="Arial"/>
                <w:color w:val="000000"/>
                <w:sz w:val="20"/>
                <w:szCs w:val="20"/>
              </w:rPr>
              <w:t>77</w:t>
            </w:r>
          </w:p>
        </w:tc>
        <w:tc>
          <w:tcPr>
            <w:tcW w:w="108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center"/>
              <w:rPr>
                <w:rFonts w:ascii="Arial" w:hAnsi="Arial" w:cs="Arial"/>
                <w:color w:val="000000"/>
                <w:sz w:val="20"/>
                <w:szCs w:val="20"/>
              </w:rPr>
            </w:pPr>
            <w:r>
              <w:rPr>
                <w:rFonts w:ascii="Arial" w:hAnsi="Arial" w:cs="Arial"/>
                <w:color w:val="000000"/>
                <w:sz w:val="20"/>
                <w:szCs w:val="20"/>
              </w:rPr>
              <w:t>approved</w:t>
            </w:r>
          </w:p>
        </w:tc>
        <w:tc>
          <w:tcPr>
            <w:tcW w:w="126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right"/>
              <w:rPr>
                <w:rFonts w:ascii="Arial" w:hAnsi="Arial" w:cs="Arial"/>
                <w:color w:val="000000"/>
                <w:sz w:val="20"/>
                <w:szCs w:val="20"/>
              </w:rPr>
            </w:pPr>
            <w:r>
              <w:rPr>
                <w:rFonts w:ascii="Arial" w:hAnsi="Arial" w:cs="Arial"/>
                <w:color w:val="000000"/>
                <w:sz w:val="20"/>
                <w:szCs w:val="20"/>
              </w:rPr>
              <w:t>150,000</w:t>
            </w:r>
          </w:p>
        </w:tc>
      </w:tr>
      <w:tr w:rsidR="00606E5A" w:rsidRPr="005C6BA5" w:rsidTr="00572FED">
        <w:trPr>
          <w:trHeight w:val="615"/>
        </w:trPr>
        <w:tc>
          <w:tcPr>
            <w:tcW w:w="725" w:type="dxa"/>
            <w:tcBorders>
              <w:top w:val="nil"/>
              <w:left w:val="single" w:sz="4" w:space="0" w:color="auto"/>
              <w:bottom w:val="single" w:sz="4" w:space="0" w:color="auto"/>
              <w:right w:val="single" w:sz="4" w:space="0" w:color="auto"/>
            </w:tcBorders>
            <w:noWrap/>
            <w:vAlign w:val="bottom"/>
          </w:tcPr>
          <w:p w:rsidR="00606E5A" w:rsidRPr="009E2AB0" w:rsidRDefault="00606E5A" w:rsidP="00572FED">
            <w:pPr>
              <w:spacing w:after="0" w:line="240" w:lineRule="auto"/>
              <w:jc w:val="center"/>
              <w:rPr>
                <w:rFonts w:ascii="Arial" w:hAnsi="Arial" w:cs="Arial"/>
                <w:color w:val="000000"/>
                <w:sz w:val="20"/>
                <w:szCs w:val="20"/>
              </w:rPr>
            </w:pPr>
            <w:r w:rsidRPr="009E2AB0">
              <w:rPr>
                <w:rFonts w:ascii="Arial" w:hAnsi="Arial" w:cs="Arial"/>
                <w:color w:val="000000"/>
                <w:sz w:val="20"/>
                <w:szCs w:val="20"/>
              </w:rPr>
              <w:t>43</w:t>
            </w:r>
          </w:p>
        </w:tc>
        <w:tc>
          <w:tcPr>
            <w:tcW w:w="2966"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rPr>
                <w:rFonts w:ascii="Arial" w:hAnsi="Arial" w:cs="Arial"/>
                <w:color w:val="000000"/>
                <w:sz w:val="20"/>
                <w:szCs w:val="20"/>
              </w:rPr>
            </w:pPr>
            <w:proofErr w:type="spellStart"/>
            <w:r w:rsidRPr="009E2AB0">
              <w:rPr>
                <w:rFonts w:ascii="Arial" w:hAnsi="Arial" w:cs="Arial"/>
                <w:color w:val="000000"/>
                <w:sz w:val="20"/>
                <w:szCs w:val="20"/>
              </w:rPr>
              <w:t>Faga</w:t>
            </w:r>
            <w:proofErr w:type="spellEnd"/>
            <w:r w:rsidRPr="009E2AB0">
              <w:rPr>
                <w:rFonts w:ascii="Arial" w:hAnsi="Arial" w:cs="Arial"/>
                <w:color w:val="000000"/>
                <w:sz w:val="20"/>
                <w:szCs w:val="20"/>
              </w:rPr>
              <w:t xml:space="preserve"> Primary School Savaii</w:t>
            </w:r>
          </w:p>
        </w:tc>
        <w:tc>
          <w:tcPr>
            <w:tcW w:w="1714"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rPr>
                <w:rFonts w:ascii="Arial" w:hAnsi="Arial" w:cs="Arial"/>
                <w:color w:val="000000"/>
                <w:sz w:val="20"/>
                <w:szCs w:val="20"/>
              </w:rPr>
            </w:pPr>
            <w:proofErr w:type="spellStart"/>
            <w:r>
              <w:rPr>
                <w:rFonts w:ascii="Arial" w:hAnsi="Arial" w:cs="Arial"/>
                <w:color w:val="000000"/>
                <w:sz w:val="20"/>
                <w:szCs w:val="20"/>
              </w:rPr>
              <w:t>Faga</w:t>
            </w:r>
            <w:proofErr w:type="spellEnd"/>
            <w:r>
              <w:rPr>
                <w:rFonts w:ascii="Arial" w:hAnsi="Arial" w:cs="Arial"/>
                <w:color w:val="000000"/>
                <w:sz w:val="20"/>
                <w:szCs w:val="20"/>
              </w:rPr>
              <w:t xml:space="preserve">, </w:t>
            </w:r>
            <w:r w:rsidRPr="009E2AB0">
              <w:rPr>
                <w:rFonts w:ascii="Arial" w:hAnsi="Arial" w:cs="Arial"/>
                <w:color w:val="000000"/>
                <w:sz w:val="20"/>
                <w:szCs w:val="20"/>
              </w:rPr>
              <w:t>Savaii</w:t>
            </w:r>
          </w:p>
        </w:tc>
        <w:tc>
          <w:tcPr>
            <w:tcW w:w="117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right"/>
              <w:rPr>
                <w:rFonts w:ascii="Arial" w:hAnsi="Arial" w:cs="Arial"/>
                <w:color w:val="000000"/>
                <w:sz w:val="20"/>
                <w:szCs w:val="20"/>
              </w:rPr>
            </w:pPr>
            <w:r>
              <w:rPr>
                <w:rFonts w:ascii="Arial" w:hAnsi="Arial" w:cs="Arial"/>
                <w:color w:val="000000"/>
                <w:sz w:val="20"/>
                <w:szCs w:val="20"/>
              </w:rPr>
              <w:t xml:space="preserve">               55,980</w:t>
            </w:r>
            <w:r w:rsidRPr="009E2AB0">
              <w:rPr>
                <w:rFonts w:ascii="Arial" w:hAnsi="Arial" w:cs="Arial"/>
                <w:color w:val="000000"/>
                <w:sz w:val="20"/>
                <w:szCs w:val="20"/>
              </w:rPr>
              <w:t xml:space="preserve"> </w:t>
            </w:r>
          </w:p>
        </w:tc>
        <w:tc>
          <w:tcPr>
            <w:tcW w:w="90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center"/>
              <w:rPr>
                <w:rFonts w:ascii="Arial" w:hAnsi="Arial" w:cs="Arial"/>
                <w:sz w:val="20"/>
                <w:szCs w:val="20"/>
              </w:rPr>
            </w:pPr>
            <w:r w:rsidRPr="009E2AB0">
              <w:rPr>
                <w:rFonts w:ascii="Arial" w:hAnsi="Arial" w:cs="Arial"/>
                <w:sz w:val="20"/>
                <w:szCs w:val="20"/>
              </w:rPr>
              <w:t>Cat 2</w:t>
            </w:r>
          </w:p>
        </w:tc>
        <w:tc>
          <w:tcPr>
            <w:tcW w:w="72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center"/>
              <w:rPr>
                <w:rFonts w:ascii="Arial" w:hAnsi="Arial" w:cs="Arial"/>
                <w:color w:val="000000"/>
                <w:sz w:val="20"/>
                <w:szCs w:val="20"/>
              </w:rPr>
            </w:pPr>
            <w:r w:rsidRPr="009E2AB0">
              <w:rPr>
                <w:rFonts w:ascii="Arial" w:hAnsi="Arial" w:cs="Arial"/>
                <w:color w:val="000000"/>
                <w:sz w:val="20"/>
                <w:szCs w:val="20"/>
              </w:rPr>
              <w:t>80</w:t>
            </w:r>
          </w:p>
        </w:tc>
        <w:tc>
          <w:tcPr>
            <w:tcW w:w="108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center"/>
              <w:rPr>
                <w:rFonts w:ascii="Arial" w:hAnsi="Arial" w:cs="Arial"/>
                <w:color w:val="000000"/>
                <w:sz w:val="20"/>
                <w:szCs w:val="20"/>
              </w:rPr>
            </w:pPr>
            <w:r>
              <w:rPr>
                <w:rFonts w:ascii="Arial" w:hAnsi="Arial" w:cs="Arial"/>
                <w:color w:val="000000"/>
                <w:sz w:val="20"/>
                <w:szCs w:val="20"/>
              </w:rPr>
              <w:t>approved</w:t>
            </w:r>
          </w:p>
        </w:tc>
        <w:tc>
          <w:tcPr>
            <w:tcW w:w="126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right"/>
              <w:rPr>
                <w:rFonts w:ascii="Arial" w:hAnsi="Arial" w:cs="Arial"/>
                <w:color w:val="000000"/>
                <w:sz w:val="20"/>
                <w:szCs w:val="20"/>
              </w:rPr>
            </w:pPr>
            <w:r>
              <w:rPr>
                <w:rFonts w:ascii="Arial" w:hAnsi="Arial" w:cs="Arial"/>
                <w:color w:val="000000"/>
                <w:sz w:val="20"/>
                <w:szCs w:val="20"/>
              </w:rPr>
              <w:t>60,000</w:t>
            </w:r>
          </w:p>
        </w:tc>
      </w:tr>
      <w:tr w:rsidR="00606E5A" w:rsidRPr="005C6BA5" w:rsidTr="00572FED">
        <w:trPr>
          <w:trHeight w:val="288"/>
        </w:trPr>
        <w:tc>
          <w:tcPr>
            <w:tcW w:w="725" w:type="dxa"/>
            <w:tcBorders>
              <w:top w:val="nil"/>
              <w:left w:val="single" w:sz="4" w:space="0" w:color="auto"/>
              <w:bottom w:val="single" w:sz="4" w:space="0" w:color="auto"/>
              <w:right w:val="single" w:sz="4" w:space="0" w:color="auto"/>
            </w:tcBorders>
            <w:noWrap/>
            <w:vAlign w:val="bottom"/>
          </w:tcPr>
          <w:p w:rsidR="00606E5A" w:rsidRPr="005912EA" w:rsidRDefault="00606E5A" w:rsidP="00572FED">
            <w:pPr>
              <w:spacing w:after="0" w:line="240" w:lineRule="auto"/>
              <w:jc w:val="center"/>
              <w:rPr>
                <w:rFonts w:ascii="Arial" w:hAnsi="Arial" w:cs="Arial"/>
                <w:color w:val="000000"/>
                <w:sz w:val="20"/>
                <w:szCs w:val="20"/>
              </w:rPr>
            </w:pPr>
            <w:r w:rsidRPr="005912EA">
              <w:rPr>
                <w:rFonts w:ascii="Arial" w:hAnsi="Arial" w:cs="Arial"/>
                <w:color w:val="000000"/>
                <w:sz w:val="20"/>
                <w:szCs w:val="20"/>
              </w:rPr>
              <w:t>58</w:t>
            </w:r>
          </w:p>
        </w:tc>
        <w:tc>
          <w:tcPr>
            <w:tcW w:w="2966" w:type="dxa"/>
            <w:tcBorders>
              <w:top w:val="nil"/>
              <w:left w:val="nil"/>
              <w:bottom w:val="single" w:sz="4" w:space="0" w:color="auto"/>
              <w:right w:val="single" w:sz="4" w:space="0" w:color="auto"/>
            </w:tcBorders>
            <w:noWrap/>
            <w:vAlign w:val="bottom"/>
          </w:tcPr>
          <w:p w:rsidR="00606E5A" w:rsidRPr="005912EA" w:rsidRDefault="00606E5A" w:rsidP="00572FED">
            <w:pPr>
              <w:spacing w:after="0" w:line="240" w:lineRule="auto"/>
              <w:rPr>
                <w:rFonts w:ascii="Arial" w:hAnsi="Arial" w:cs="Arial"/>
                <w:color w:val="000000"/>
                <w:sz w:val="20"/>
                <w:szCs w:val="20"/>
              </w:rPr>
            </w:pPr>
            <w:proofErr w:type="spellStart"/>
            <w:r w:rsidRPr="005912EA">
              <w:rPr>
                <w:rFonts w:ascii="Arial" w:hAnsi="Arial" w:cs="Arial"/>
                <w:color w:val="000000"/>
                <w:sz w:val="20"/>
                <w:szCs w:val="20"/>
              </w:rPr>
              <w:t>Fono</w:t>
            </w:r>
            <w:proofErr w:type="spellEnd"/>
            <w:r w:rsidRPr="005912EA">
              <w:rPr>
                <w:rFonts w:ascii="Arial" w:hAnsi="Arial" w:cs="Arial"/>
                <w:color w:val="000000"/>
                <w:sz w:val="20"/>
                <w:szCs w:val="20"/>
              </w:rPr>
              <w:t xml:space="preserve"> </w:t>
            </w:r>
            <w:proofErr w:type="spellStart"/>
            <w:r w:rsidRPr="005912EA">
              <w:rPr>
                <w:rFonts w:ascii="Arial" w:hAnsi="Arial" w:cs="Arial"/>
                <w:color w:val="000000"/>
                <w:sz w:val="20"/>
                <w:szCs w:val="20"/>
              </w:rPr>
              <w:t>Aoao</w:t>
            </w:r>
            <w:proofErr w:type="spellEnd"/>
            <w:r w:rsidRPr="005912EA">
              <w:rPr>
                <w:rFonts w:ascii="Arial" w:hAnsi="Arial" w:cs="Arial"/>
                <w:color w:val="000000"/>
                <w:sz w:val="20"/>
                <w:szCs w:val="20"/>
              </w:rPr>
              <w:t xml:space="preserve"> o </w:t>
            </w:r>
            <w:proofErr w:type="spellStart"/>
            <w:r w:rsidRPr="005912EA">
              <w:rPr>
                <w:rFonts w:ascii="Arial" w:hAnsi="Arial" w:cs="Arial"/>
                <w:color w:val="000000"/>
                <w:sz w:val="20"/>
                <w:szCs w:val="20"/>
              </w:rPr>
              <w:t>Aoga</w:t>
            </w:r>
            <w:proofErr w:type="spellEnd"/>
            <w:r w:rsidRPr="005912EA">
              <w:rPr>
                <w:rFonts w:ascii="Arial" w:hAnsi="Arial" w:cs="Arial"/>
                <w:color w:val="000000"/>
                <w:sz w:val="20"/>
                <w:szCs w:val="20"/>
              </w:rPr>
              <w:t xml:space="preserve"> </w:t>
            </w:r>
            <w:proofErr w:type="spellStart"/>
            <w:r w:rsidRPr="005912EA">
              <w:rPr>
                <w:rFonts w:ascii="Arial" w:hAnsi="Arial" w:cs="Arial"/>
                <w:color w:val="000000"/>
                <w:sz w:val="20"/>
                <w:szCs w:val="20"/>
              </w:rPr>
              <w:t>Amata</w:t>
            </w:r>
            <w:proofErr w:type="spellEnd"/>
            <w:r w:rsidRPr="005912EA">
              <w:rPr>
                <w:rFonts w:ascii="Arial" w:hAnsi="Arial" w:cs="Arial"/>
                <w:color w:val="000000"/>
                <w:sz w:val="20"/>
                <w:szCs w:val="20"/>
              </w:rPr>
              <w:t xml:space="preserve"> o Samoa</w:t>
            </w:r>
          </w:p>
        </w:tc>
        <w:tc>
          <w:tcPr>
            <w:tcW w:w="1714" w:type="dxa"/>
            <w:tcBorders>
              <w:top w:val="nil"/>
              <w:left w:val="nil"/>
              <w:bottom w:val="single" w:sz="4" w:space="0" w:color="auto"/>
              <w:right w:val="single" w:sz="4" w:space="0" w:color="auto"/>
            </w:tcBorders>
            <w:noWrap/>
            <w:vAlign w:val="bottom"/>
          </w:tcPr>
          <w:p w:rsidR="00606E5A" w:rsidRPr="005912EA" w:rsidRDefault="00606E5A" w:rsidP="00572FED">
            <w:pPr>
              <w:spacing w:after="0" w:line="240" w:lineRule="auto"/>
              <w:rPr>
                <w:rFonts w:ascii="Arial" w:hAnsi="Arial" w:cs="Arial"/>
                <w:color w:val="000000"/>
                <w:sz w:val="20"/>
                <w:szCs w:val="20"/>
              </w:rPr>
            </w:pPr>
            <w:r w:rsidRPr="005912EA">
              <w:rPr>
                <w:rFonts w:ascii="Arial" w:hAnsi="Arial" w:cs="Arial"/>
                <w:color w:val="000000"/>
                <w:sz w:val="20"/>
                <w:szCs w:val="20"/>
              </w:rPr>
              <w:t>Samoa</w:t>
            </w:r>
          </w:p>
        </w:tc>
        <w:tc>
          <w:tcPr>
            <w:tcW w:w="1170" w:type="dxa"/>
            <w:tcBorders>
              <w:top w:val="nil"/>
              <w:left w:val="nil"/>
              <w:bottom w:val="single" w:sz="4" w:space="0" w:color="auto"/>
              <w:right w:val="single" w:sz="4" w:space="0" w:color="auto"/>
            </w:tcBorders>
            <w:noWrap/>
            <w:vAlign w:val="bottom"/>
          </w:tcPr>
          <w:p w:rsidR="00606E5A" w:rsidRPr="005912EA" w:rsidRDefault="00606E5A" w:rsidP="00572FED">
            <w:pPr>
              <w:spacing w:after="0" w:line="240" w:lineRule="auto"/>
              <w:jc w:val="right"/>
              <w:rPr>
                <w:rFonts w:ascii="Arial" w:hAnsi="Arial" w:cs="Arial"/>
                <w:color w:val="000000"/>
                <w:sz w:val="20"/>
                <w:szCs w:val="20"/>
              </w:rPr>
            </w:pPr>
            <w:r w:rsidRPr="005912EA">
              <w:rPr>
                <w:rFonts w:ascii="Arial" w:hAnsi="Arial" w:cs="Arial"/>
                <w:color w:val="000000"/>
                <w:sz w:val="20"/>
                <w:szCs w:val="20"/>
              </w:rPr>
              <w:t xml:space="preserve">             150,000</w:t>
            </w:r>
          </w:p>
        </w:tc>
        <w:tc>
          <w:tcPr>
            <w:tcW w:w="900" w:type="dxa"/>
            <w:tcBorders>
              <w:top w:val="nil"/>
              <w:left w:val="nil"/>
              <w:bottom w:val="single" w:sz="4" w:space="0" w:color="auto"/>
              <w:right w:val="single" w:sz="4" w:space="0" w:color="auto"/>
            </w:tcBorders>
            <w:noWrap/>
            <w:vAlign w:val="bottom"/>
          </w:tcPr>
          <w:p w:rsidR="00606E5A" w:rsidRPr="005912EA" w:rsidRDefault="00606E5A" w:rsidP="00572FED">
            <w:pPr>
              <w:spacing w:after="0" w:line="240" w:lineRule="auto"/>
              <w:jc w:val="center"/>
              <w:rPr>
                <w:rFonts w:ascii="Arial" w:hAnsi="Arial" w:cs="Arial"/>
                <w:sz w:val="20"/>
                <w:szCs w:val="20"/>
              </w:rPr>
            </w:pPr>
            <w:r w:rsidRPr="005912EA">
              <w:rPr>
                <w:rFonts w:ascii="Arial" w:hAnsi="Arial" w:cs="Arial"/>
                <w:sz w:val="20"/>
                <w:szCs w:val="20"/>
              </w:rPr>
              <w:t>Cat 2</w:t>
            </w:r>
          </w:p>
        </w:tc>
        <w:tc>
          <w:tcPr>
            <w:tcW w:w="720" w:type="dxa"/>
            <w:tcBorders>
              <w:top w:val="nil"/>
              <w:left w:val="nil"/>
              <w:bottom w:val="single" w:sz="4" w:space="0" w:color="auto"/>
              <w:right w:val="single" w:sz="4" w:space="0" w:color="auto"/>
            </w:tcBorders>
            <w:noWrap/>
            <w:vAlign w:val="bottom"/>
          </w:tcPr>
          <w:p w:rsidR="00606E5A" w:rsidRPr="005912EA" w:rsidRDefault="00606E5A" w:rsidP="00572FED">
            <w:pPr>
              <w:spacing w:after="0" w:line="240" w:lineRule="auto"/>
              <w:jc w:val="center"/>
              <w:rPr>
                <w:rFonts w:ascii="Arial" w:hAnsi="Arial" w:cs="Arial"/>
                <w:color w:val="000000"/>
                <w:sz w:val="20"/>
                <w:szCs w:val="20"/>
              </w:rPr>
            </w:pPr>
            <w:r w:rsidRPr="005912EA">
              <w:rPr>
                <w:rFonts w:ascii="Arial" w:hAnsi="Arial" w:cs="Arial"/>
                <w:color w:val="000000"/>
                <w:sz w:val="20"/>
                <w:szCs w:val="20"/>
              </w:rPr>
              <w:t>66</w:t>
            </w:r>
          </w:p>
        </w:tc>
        <w:tc>
          <w:tcPr>
            <w:tcW w:w="1080" w:type="dxa"/>
            <w:tcBorders>
              <w:top w:val="nil"/>
              <w:left w:val="nil"/>
              <w:bottom w:val="single" w:sz="4" w:space="0" w:color="auto"/>
              <w:right w:val="single" w:sz="4" w:space="0" w:color="auto"/>
            </w:tcBorders>
            <w:noWrap/>
            <w:vAlign w:val="bottom"/>
          </w:tcPr>
          <w:p w:rsidR="00606E5A" w:rsidRPr="005912EA" w:rsidRDefault="00606E5A" w:rsidP="00572FED">
            <w:pPr>
              <w:spacing w:after="0" w:line="240" w:lineRule="auto"/>
              <w:jc w:val="center"/>
              <w:rPr>
                <w:rFonts w:ascii="Arial" w:hAnsi="Arial" w:cs="Arial"/>
                <w:color w:val="000000"/>
                <w:sz w:val="20"/>
                <w:szCs w:val="20"/>
              </w:rPr>
            </w:pPr>
            <w:r>
              <w:rPr>
                <w:rFonts w:ascii="Arial" w:hAnsi="Arial" w:cs="Arial"/>
                <w:color w:val="000000"/>
                <w:sz w:val="20"/>
                <w:szCs w:val="20"/>
              </w:rPr>
              <w:t>approved</w:t>
            </w:r>
          </w:p>
        </w:tc>
        <w:tc>
          <w:tcPr>
            <w:tcW w:w="1260" w:type="dxa"/>
            <w:tcBorders>
              <w:top w:val="nil"/>
              <w:left w:val="nil"/>
              <w:bottom w:val="single" w:sz="4" w:space="0" w:color="auto"/>
              <w:right w:val="single" w:sz="4" w:space="0" w:color="auto"/>
            </w:tcBorders>
            <w:noWrap/>
            <w:vAlign w:val="bottom"/>
          </w:tcPr>
          <w:p w:rsidR="00606E5A" w:rsidRPr="005912EA" w:rsidRDefault="00606E5A" w:rsidP="00572FED">
            <w:pPr>
              <w:spacing w:after="0" w:line="240" w:lineRule="auto"/>
              <w:jc w:val="right"/>
              <w:rPr>
                <w:rFonts w:ascii="Arial" w:hAnsi="Arial" w:cs="Arial"/>
                <w:color w:val="000000"/>
                <w:sz w:val="20"/>
                <w:szCs w:val="20"/>
              </w:rPr>
            </w:pPr>
            <w:r>
              <w:rPr>
                <w:rFonts w:ascii="Arial" w:hAnsi="Arial" w:cs="Arial"/>
                <w:color w:val="000000"/>
                <w:sz w:val="20"/>
                <w:szCs w:val="20"/>
              </w:rPr>
              <w:t>150,000</w:t>
            </w:r>
          </w:p>
        </w:tc>
      </w:tr>
      <w:tr w:rsidR="00606E5A" w:rsidRPr="005C6BA5" w:rsidTr="00572FED">
        <w:trPr>
          <w:trHeight w:val="630"/>
        </w:trPr>
        <w:tc>
          <w:tcPr>
            <w:tcW w:w="725" w:type="dxa"/>
            <w:tcBorders>
              <w:top w:val="nil"/>
              <w:left w:val="single" w:sz="4" w:space="0" w:color="auto"/>
              <w:bottom w:val="single" w:sz="4" w:space="0" w:color="auto"/>
              <w:right w:val="single" w:sz="4" w:space="0" w:color="auto"/>
            </w:tcBorders>
            <w:noWrap/>
            <w:vAlign w:val="bottom"/>
          </w:tcPr>
          <w:p w:rsidR="00606E5A" w:rsidRPr="009E2AB0" w:rsidRDefault="00606E5A" w:rsidP="00572FED">
            <w:pPr>
              <w:spacing w:after="0" w:line="240" w:lineRule="auto"/>
              <w:jc w:val="center"/>
              <w:rPr>
                <w:rFonts w:ascii="Arial" w:hAnsi="Arial" w:cs="Arial"/>
                <w:color w:val="000000"/>
                <w:sz w:val="20"/>
                <w:szCs w:val="20"/>
              </w:rPr>
            </w:pPr>
            <w:r w:rsidRPr="009E2AB0">
              <w:rPr>
                <w:rFonts w:ascii="Arial" w:hAnsi="Arial" w:cs="Arial"/>
                <w:color w:val="000000"/>
                <w:sz w:val="20"/>
                <w:szCs w:val="20"/>
              </w:rPr>
              <w:t>84</w:t>
            </w:r>
          </w:p>
        </w:tc>
        <w:tc>
          <w:tcPr>
            <w:tcW w:w="2966"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rPr>
                <w:rFonts w:ascii="Arial" w:hAnsi="Arial" w:cs="Arial"/>
                <w:sz w:val="20"/>
                <w:szCs w:val="20"/>
              </w:rPr>
            </w:pPr>
            <w:r w:rsidRPr="009E2AB0">
              <w:rPr>
                <w:rFonts w:ascii="Arial" w:hAnsi="Arial" w:cs="Arial"/>
                <w:sz w:val="20"/>
                <w:szCs w:val="20"/>
              </w:rPr>
              <w:t>Samoa Cancer Society Inc.</w:t>
            </w:r>
          </w:p>
        </w:tc>
        <w:tc>
          <w:tcPr>
            <w:tcW w:w="1714"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rPr>
                <w:rFonts w:ascii="Arial" w:hAnsi="Arial" w:cs="Arial"/>
                <w:sz w:val="20"/>
                <w:szCs w:val="20"/>
              </w:rPr>
            </w:pPr>
            <w:r w:rsidRPr="009E2AB0">
              <w:rPr>
                <w:rFonts w:ascii="Arial" w:hAnsi="Arial" w:cs="Arial"/>
                <w:sz w:val="20"/>
                <w:szCs w:val="20"/>
              </w:rPr>
              <w:t>APIA (Office)</w:t>
            </w:r>
          </w:p>
        </w:tc>
        <w:tc>
          <w:tcPr>
            <w:tcW w:w="117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right"/>
              <w:rPr>
                <w:rFonts w:ascii="Arial" w:hAnsi="Arial" w:cs="Arial"/>
                <w:sz w:val="20"/>
                <w:szCs w:val="20"/>
              </w:rPr>
            </w:pPr>
            <w:r w:rsidRPr="009E2AB0">
              <w:rPr>
                <w:rFonts w:ascii="Arial" w:hAnsi="Arial" w:cs="Arial"/>
                <w:sz w:val="20"/>
                <w:szCs w:val="20"/>
              </w:rPr>
              <w:t>115,520</w:t>
            </w:r>
          </w:p>
        </w:tc>
        <w:tc>
          <w:tcPr>
            <w:tcW w:w="90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center"/>
              <w:rPr>
                <w:rFonts w:ascii="Arial" w:hAnsi="Arial" w:cs="Arial"/>
                <w:sz w:val="20"/>
                <w:szCs w:val="20"/>
              </w:rPr>
            </w:pPr>
            <w:r w:rsidRPr="009E2AB0">
              <w:rPr>
                <w:rFonts w:ascii="Arial" w:hAnsi="Arial" w:cs="Arial"/>
                <w:sz w:val="20"/>
                <w:szCs w:val="20"/>
              </w:rPr>
              <w:t>Cat 2</w:t>
            </w:r>
          </w:p>
        </w:tc>
        <w:tc>
          <w:tcPr>
            <w:tcW w:w="72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center"/>
              <w:rPr>
                <w:rFonts w:ascii="Arial" w:hAnsi="Arial" w:cs="Arial"/>
                <w:color w:val="000000"/>
                <w:sz w:val="20"/>
                <w:szCs w:val="20"/>
              </w:rPr>
            </w:pPr>
            <w:r w:rsidRPr="009E2AB0">
              <w:rPr>
                <w:rFonts w:ascii="Arial" w:hAnsi="Arial" w:cs="Arial"/>
                <w:color w:val="000000"/>
                <w:sz w:val="20"/>
                <w:szCs w:val="20"/>
              </w:rPr>
              <w:t>80</w:t>
            </w:r>
          </w:p>
        </w:tc>
        <w:tc>
          <w:tcPr>
            <w:tcW w:w="108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center"/>
              <w:rPr>
                <w:rFonts w:ascii="Arial" w:hAnsi="Arial" w:cs="Arial"/>
                <w:color w:val="000000"/>
                <w:sz w:val="20"/>
                <w:szCs w:val="20"/>
              </w:rPr>
            </w:pPr>
            <w:r>
              <w:rPr>
                <w:rFonts w:ascii="Arial" w:hAnsi="Arial" w:cs="Arial"/>
                <w:color w:val="000000"/>
                <w:sz w:val="20"/>
                <w:szCs w:val="20"/>
              </w:rPr>
              <w:t>approved</w:t>
            </w:r>
          </w:p>
        </w:tc>
        <w:tc>
          <w:tcPr>
            <w:tcW w:w="126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right"/>
              <w:rPr>
                <w:rFonts w:ascii="Arial" w:hAnsi="Arial" w:cs="Arial"/>
                <w:color w:val="000000"/>
                <w:sz w:val="20"/>
                <w:szCs w:val="20"/>
              </w:rPr>
            </w:pPr>
            <w:r>
              <w:rPr>
                <w:rFonts w:ascii="Arial" w:hAnsi="Arial" w:cs="Arial"/>
                <w:color w:val="000000"/>
                <w:sz w:val="20"/>
                <w:szCs w:val="20"/>
              </w:rPr>
              <w:t>100,000</w:t>
            </w:r>
          </w:p>
        </w:tc>
      </w:tr>
      <w:tr w:rsidR="00606E5A" w:rsidRPr="005C6BA5" w:rsidTr="00572FED">
        <w:trPr>
          <w:trHeight w:val="600"/>
        </w:trPr>
        <w:tc>
          <w:tcPr>
            <w:tcW w:w="725" w:type="dxa"/>
            <w:tcBorders>
              <w:top w:val="nil"/>
              <w:left w:val="single" w:sz="4" w:space="0" w:color="auto"/>
              <w:bottom w:val="single" w:sz="4" w:space="0" w:color="auto"/>
              <w:right w:val="single" w:sz="4" w:space="0" w:color="auto"/>
            </w:tcBorders>
            <w:noWrap/>
            <w:vAlign w:val="bottom"/>
          </w:tcPr>
          <w:p w:rsidR="00606E5A" w:rsidRPr="009E2AB0" w:rsidRDefault="00606E5A" w:rsidP="00572FED">
            <w:pPr>
              <w:spacing w:after="0" w:line="240" w:lineRule="auto"/>
              <w:jc w:val="center"/>
              <w:rPr>
                <w:rFonts w:ascii="Arial" w:hAnsi="Arial" w:cs="Arial"/>
                <w:color w:val="000000"/>
                <w:sz w:val="20"/>
                <w:szCs w:val="20"/>
              </w:rPr>
            </w:pPr>
            <w:r w:rsidRPr="009E2AB0">
              <w:rPr>
                <w:rFonts w:ascii="Arial" w:hAnsi="Arial" w:cs="Arial"/>
                <w:color w:val="000000"/>
                <w:sz w:val="20"/>
                <w:szCs w:val="20"/>
              </w:rPr>
              <w:t>105</w:t>
            </w:r>
          </w:p>
        </w:tc>
        <w:tc>
          <w:tcPr>
            <w:tcW w:w="2966"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rPr>
                <w:rFonts w:ascii="Arial" w:hAnsi="Arial" w:cs="Arial"/>
                <w:sz w:val="20"/>
                <w:szCs w:val="20"/>
              </w:rPr>
            </w:pPr>
            <w:proofErr w:type="spellStart"/>
            <w:r w:rsidRPr="009E2AB0">
              <w:rPr>
                <w:rFonts w:ascii="Arial" w:hAnsi="Arial" w:cs="Arial"/>
                <w:sz w:val="20"/>
                <w:szCs w:val="20"/>
              </w:rPr>
              <w:t>Tagiilima</w:t>
            </w:r>
            <w:proofErr w:type="spellEnd"/>
            <w:r w:rsidRPr="009E2AB0">
              <w:rPr>
                <w:rFonts w:ascii="Arial" w:hAnsi="Arial" w:cs="Arial"/>
                <w:sz w:val="20"/>
                <w:szCs w:val="20"/>
              </w:rPr>
              <w:t xml:space="preserve"> Handicraft Association</w:t>
            </w:r>
          </w:p>
        </w:tc>
        <w:tc>
          <w:tcPr>
            <w:tcW w:w="1714"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rPr>
                <w:rFonts w:ascii="Arial" w:hAnsi="Arial" w:cs="Arial"/>
                <w:sz w:val="20"/>
                <w:szCs w:val="20"/>
              </w:rPr>
            </w:pPr>
            <w:r w:rsidRPr="009E2AB0">
              <w:rPr>
                <w:rFonts w:ascii="Arial" w:hAnsi="Arial" w:cs="Arial"/>
                <w:sz w:val="20"/>
                <w:szCs w:val="20"/>
              </w:rPr>
              <w:t xml:space="preserve"> Apia &amp; </w:t>
            </w:r>
            <w:proofErr w:type="spellStart"/>
            <w:r w:rsidRPr="009E2AB0">
              <w:rPr>
                <w:rFonts w:ascii="Arial" w:hAnsi="Arial" w:cs="Arial"/>
                <w:sz w:val="20"/>
                <w:szCs w:val="20"/>
              </w:rPr>
              <w:t>Vaiusu</w:t>
            </w:r>
            <w:proofErr w:type="spellEnd"/>
          </w:p>
        </w:tc>
        <w:tc>
          <w:tcPr>
            <w:tcW w:w="117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right"/>
              <w:rPr>
                <w:rFonts w:ascii="Arial" w:hAnsi="Arial" w:cs="Arial"/>
                <w:sz w:val="20"/>
                <w:szCs w:val="20"/>
              </w:rPr>
            </w:pPr>
            <w:r w:rsidRPr="009E2AB0">
              <w:rPr>
                <w:rFonts w:ascii="Arial" w:hAnsi="Arial" w:cs="Arial"/>
                <w:sz w:val="20"/>
                <w:szCs w:val="20"/>
              </w:rPr>
              <w:t>136,363</w:t>
            </w:r>
          </w:p>
        </w:tc>
        <w:tc>
          <w:tcPr>
            <w:tcW w:w="90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center"/>
              <w:rPr>
                <w:rFonts w:ascii="Arial" w:hAnsi="Arial" w:cs="Arial"/>
                <w:sz w:val="20"/>
                <w:szCs w:val="20"/>
              </w:rPr>
            </w:pPr>
            <w:r w:rsidRPr="009E2AB0">
              <w:rPr>
                <w:rFonts w:ascii="Arial" w:hAnsi="Arial" w:cs="Arial"/>
                <w:sz w:val="20"/>
                <w:szCs w:val="20"/>
              </w:rPr>
              <w:t>Cat 2</w:t>
            </w:r>
          </w:p>
        </w:tc>
        <w:tc>
          <w:tcPr>
            <w:tcW w:w="72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center"/>
              <w:rPr>
                <w:rFonts w:ascii="Arial" w:hAnsi="Arial" w:cs="Arial"/>
                <w:color w:val="000000"/>
                <w:sz w:val="20"/>
                <w:szCs w:val="20"/>
              </w:rPr>
            </w:pPr>
            <w:r w:rsidRPr="009E2AB0">
              <w:rPr>
                <w:rFonts w:ascii="Arial" w:hAnsi="Arial" w:cs="Arial"/>
                <w:color w:val="000000"/>
                <w:sz w:val="20"/>
                <w:szCs w:val="20"/>
              </w:rPr>
              <w:t>56</w:t>
            </w:r>
          </w:p>
        </w:tc>
        <w:tc>
          <w:tcPr>
            <w:tcW w:w="1080" w:type="dxa"/>
            <w:tcBorders>
              <w:top w:val="nil"/>
              <w:left w:val="nil"/>
              <w:bottom w:val="single" w:sz="4" w:space="0" w:color="auto"/>
              <w:right w:val="single" w:sz="4" w:space="0" w:color="auto"/>
            </w:tcBorders>
            <w:noWrap/>
          </w:tcPr>
          <w:p w:rsidR="00606E5A" w:rsidRPr="005C6BA5" w:rsidRDefault="00606E5A" w:rsidP="00572FED">
            <w:r w:rsidRPr="001D6EB2">
              <w:rPr>
                <w:rFonts w:ascii="Arial" w:hAnsi="Arial" w:cs="Arial"/>
                <w:color w:val="000000"/>
                <w:sz w:val="20"/>
                <w:szCs w:val="20"/>
              </w:rPr>
              <w:t>approved</w:t>
            </w:r>
          </w:p>
        </w:tc>
        <w:tc>
          <w:tcPr>
            <w:tcW w:w="126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right"/>
              <w:rPr>
                <w:rFonts w:ascii="Arial" w:hAnsi="Arial" w:cs="Arial"/>
                <w:color w:val="000000"/>
                <w:sz w:val="20"/>
                <w:szCs w:val="20"/>
              </w:rPr>
            </w:pPr>
            <w:r>
              <w:rPr>
                <w:rFonts w:ascii="Arial" w:hAnsi="Arial" w:cs="Arial"/>
                <w:color w:val="000000"/>
                <w:sz w:val="20"/>
                <w:szCs w:val="20"/>
              </w:rPr>
              <w:t>70,000</w:t>
            </w:r>
          </w:p>
        </w:tc>
      </w:tr>
      <w:tr w:rsidR="00606E5A" w:rsidRPr="005C6BA5" w:rsidTr="00572FED">
        <w:trPr>
          <w:trHeight w:val="570"/>
        </w:trPr>
        <w:tc>
          <w:tcPr>
            <w:tcW w:w="725" w:type="dxa"/>
            <w:tcBorders>
              <w:top w:val="nil"/>
              <w:left w:val="single" w:sz="4" w:space="0" w:color="auto"/>
              <w:bottom w:val="single" w:sz="4" w:space="0" w:color="auto"/>
              <w:right w:val="single" w:sz="4" w:space="0" w:color="auto"/>
            </w:tcBorders>
            <w:noWrap/>
            <w:vAlign w:val="bottom"/>
          </w:tcPr>
          <w:p w:rsidR="00606E5A" w:rsidRPr="009E2AB0" w:rsidRDefault="00606E5A" w:rsidP="00572FED">
            <w:pPr>
              <w:spacing w:after="0" w:line="240" w:lineRule="auto"/>
              <w:jc w:val="center"/>
              <w:rPr>
                <w:rFonts w:ascii="Arial" w:hAnsi="Arial" w:cs="Arial"/>
                <w:sz w:val="20"/>
                <w:szCs w:val="20"/>
              </w:rPr>
            </w:pPr>
            <w:r w:rsidRPr="009E2AB0">
              <w:rPr>
                <w:rFonts w:ascii="Arial" w:hAnsi="Arial" w:cs="Arial"/>
                <w:sz w:val="20"/>
                <w:szCs w:val="20"/>
              </w:rPr>
              <w:t>107</w:t>
            </w:r>
          </w:p>
        </w:tc>
        <w:tc>
          <w:tcPr>
            <w:tcW w:w="2966"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rPr>
                <w:rFonts w:ascii="Arial" w:hAnsi="Arial" w:cs="Arial"/>
                <w:color w:val="000000"/>
                <w:sz w:val="20"/>
                <w:szCs w:val="20"/>
              </w:rPr>
            </w:pPr>
            <w:r w:rsidRPr="009E2AB0">
              <w:rPr>
                <w:rFonts w:ascii="Arial" w:hAnsi="Arial" w:cs="Arial"/>
                <w:color w:val="000000"/>
                <w:sz w:val="20"/>
                <w:szCs w:val="20"/>
              </w:rPr>
              <w:t>Samoa Victim Support Group</w:t>
            </w:r>
          </w:p>
        </w:tc>
        <w:tc>
          <w:tcPr>
            <w:tcW w:w="1714"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rPr>
                <w:rFonts w:ascii="Arial" w:hAnsi="Arial" w:cs="Arial"/>
                <w:color w:val="000000"/>
                <w:sz w:val="20"/>
                <w:szCs w:val="20"/>
              </w:rPr>
            </w:pPr>
            <w:r w:rsidRPr="009E2AB0">
              <w:rPr>
                <w:rFonts w:ascii="Arial" w:hAnsi="Arial" w:cs="Arial"/>
                <w:color w:val="000000"/>
                <w:sz w:val="20"/>
                <w:szCs w:val="20"/>
              </w:rPr>
              <w:t>Police Central Station</w:t>
            </w:r>
          </w:p>
        </w:tc>
        <w:tc>
          <w:tcPr>
            <w:tcW w:w="117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right"/>
              <w:rPr>
                <w:rFonts w:ascii="Arial" w:hAnsi="Arial" w:cs="Arial"/>
                <w:color w:val="000000"/>
                <w:sz w:val="20"/>
                <w:szCs w:val="20"/>
              </w:rPr>
            </w:pPr>
            <w:r>
              <w:rPr>
                <w:rFonts w:ascii="Arial" w:hAnsi="Arial" w:cs="Arial"/>
                <w:color w:val="000000"/>
                <w:sz w:val="20"/>
                <w:szCs w:val="20"/>
              </w:rPr>
              <w:t xml:space="preserve">             150,000</w:t>
            </w:r>
          </w:p>
        </w:tc>
        <w:tc>
          <w:tcPr>
            <w:tcW w:w="90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center"/>
              <w:rPr>
                <w:rFonts w:ascii="Arial" w:hAnsi="Arial" w:cs="Arial"/>
                <w:sz w:val="20"/>
                <w:szCs w:val="20"/>
              </w:rPr>
            </w:pPr>
            <w:r w:rsidRPr="009E2AB0">
              <w:rPr>
                <w:rFonts w:ascii="Arial" w:hAnsi="Arial" w:cs="Arial"/>
                <w:sz w:val="20"/>
                <w:szCs w:val="20"/>
              </w:rPr>
              <w:t>Cat 2</w:t>
            </w:r>
          </w:p>
        </w:tc>
        <w:tc>
          <w:tcPr>
            <w:tcW w:w="72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center"/>
              <w:rPr>
                <w:rFonts w:ascii="Arial" w:hAnsi="Arial" w:cs="Arial"/>
                <w:color w:val="000000"/>
                <w:sz w:val="20"/>
                <w:szCs w:val="20"/>
              </w:rPr>
            </w:pPr>
            <w:r w:rsidRPr="009E2AB0">
              <w:rPr>
                <w:rFonts w:ascii="Arial" w:hAnsi="Arial" w:cs="Arial"/>
                <w:color w:val="000000"/>
                <w:sz w:val="20"/>
                <w:szCs w:val="20"/>
              </w:rPr>
              <w:t>77</w:t>
            </w:r>
          </w:p>
        </w:tc>
        <w:tc>
          <w:tcPr>
            <w:tcW w:w="1080" w:type="dxa"/>
            <w:tcBorders>
              <w:top w:val="nil"/>
              <w:left w:val="nil"/>
              <w:bottom w:val="single" w:sz="4" w:space="0" w:color="auto"/>
              <w:right w:val="single" w:sz="4" w:space="0" w:color="auto"/>
            </w:tcBorders>
            <w:noWrap/>
          </w:tcPr>
          <w:p w:rsidR="00606E5A" w:rsidRPr="005C6BA5" w:rsidRDefault="00606E5A" w:rsidP="00572FED">
            <w:r w:rsidRPr="001D6EB2">
              <w:rPr>
                <w:rFonts w:ascii="Arial" w:hAnsi="Arial" w:cs="Arial"/>
                <w:color w:val="000000"/>
                <w:sz w:val="20"/>
                <w:szCs w:val="20"/>
              </w:rPr>
              <w:t>approved</w:t>
            </w:r>
          </w:p>
        </w:tc>
        <w:tc>
          <w:tcPr>
            <w:tcW w:w="126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right"/>
              <w:rPr>
                <w:rFonts w:ascii="Arial" w:hAnsi="Arial" w:cs="Arial"/>
                <w:color w:val="000000"/>
                <w:sz w:val="20"/>
                <w:szCs w:val="20"/>
              </w:rPr>
            </w:pPr>
            <w:r>
              <w:rPr>
                <w:rFonts w:ascii="Arial" w:hAnsi="Arial" w:cs="Arial"/>
                <w:color w:val="000000"/>
                <w:sz w:val="20"/>
                <w:szCs w:val="20"/>
              </w:rPr>
              <w:t>50,000</w:t>
            </w:r>
          </w:p>
        </w:tc>
      </w:tr>
      <w:tr w:rsidR="00606E5A" w:rsidRPr="005C6BA5" w:rsidTr="00572FED">
        <w:trPr>
          <w:trHeight w:val="450"/>
        </w:trPr>
        <w:tc>
          <w:tcPr>
            <w:tcW w:w="725" w:type="dxa"/>
            <w:tcBorders>
              <w:top w:val="nil"/>
              <w:left w:val="single" w:sz="4" w:space="0" w:color="auto"/>
              <w:bottom w:val="single" w:sz="4" w:space="0" w:color="auto"/>
              <w:right w:val="single" w:sz="4" w:space="0" w:color="auto"/>
            </w:tcBorders>
            <w:noWrap/>
            <w:vAlign w:val="bottom"/>
          </w:tcPr>
          <w:p w:rsidR="00606E5A" w:rsidRPr="009E2AB0" w:rsidRDefault="00606E5A" w:rsidP="00572FED">
            <w:pPr>
              <w:spacing w:after="0" w:line="240" w:lineRule="auto"/>
              <w:jc w:val="center"/>
              <w:rPr>
                <w:rFonts w:ascii="Arial" w:hAnsi="Arial" w:cs="Arial"/>
                <w:sz w:val="20"/>
                <w:szCs w:val="20"/>
              </w:rPr>
            </w:pPr>
            <w:r w:rsidRPr="009E2AB0">
              <w:rPr>
                <w:rFonts w:ascii="Arial" w:hAnsi="Arial" w:cs="Arial"/>
                <w:sz w:val="20"/>
                <w:szCs w:val="20"/>
              </w:rPr>
              <w:t>108</w:t>
            </w:r>
          </w:p>
        </w:tc>
        <w:tc>
          <w:tcPr>
            <w:tcW w:w="2966"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rPr>
                <w:rFonts w:ascii="Arial" w:hAnsi="Arial" w:cs="Arial"/>
                <w:color w:val="000000"/>
                <w:sz w:val="20"/>
                <w:szCs w:val="20"/>
              </w:rPr>
            </w:pPr>
            <w:r w:rsidRPr="009E2AB0">
              <w:rPr>
                <w:rFonts w:ascii="Arial" w:hAnsi="Arial" w:cs="Arial"/>
                <w:color w:val="000000"/>
                <w:sz w:val="20"/>
                <w:szCs w:val="20"/>
              </w:rPr>
              <w:t>Animal Protection Society</w:t>
            </w:r>
          </w:p>
        </w:tc>
        <w:tc>
          <w:tcPr>
            <w:tcW w:w="1714"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rPr>
                <w:rFonts w:ascii="Arial" w:hAnsi="Arial" w:cs="Arial"/>
                <w:color w:val="000000"/>
                <w:sz w:val="20"/>
                <w:szCs w:val="20"/>
              </w:rPr>
            </w:pPr>
            <w:proofErr w:type="spellStart"/>
            <w:r w:rsidRPr="009E2AB0">
              <w:rPr>
                <w:rFonts w:ascii="Arial" w:hAnsi="Arial" w:cs="Arial"/>
                <w:color w:val="000000"/>
                <w:sz w:val="20"/>
                <w:szCs w:val="20"/>
              </w:rPr>
              <w:t>Avele</w:t>
            </w:r>
            <w:proofErr w:type="spellEnd"/>
          </w:p>
        </w:tc>
        <w:tc>
          <w:tcPr>
            <w:tcW w:w="117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right"/>
              <w:rPr>
                <w:rFonts w:ascii="Arial" w:hAnsi="Arial" w:cs="Arial"/>
                <w:color w:val="000000"/>
                <w:sz w:val="20"/>
                <w:szCs w:val="20"/>
              </w:rPr>
            </w:pPr>
            <w:r>
              <w:rPr>
                <w:rFonts w:ascii="Arial" w:hAnsi="Arial" w:cs="Arial"/>
                <w:color w:val="000000"/>
                <w:sz w:val="20"/>
                <w:szCs w:val="20"/>
              </w:rPr>
              <w:t xml:space="preserve">             150,000</w:t>
            </w:r>
          </w:p>
        </w:tc>
        <w:tc>
          <w:tcPr>
            <w:tcW w:w="90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center"/>
              <w:rPr>
                <w:rFonts w:ascii="Arial" w:hAnsi="Arial" w:cs="Arial"/>
                <w:sz w:val="20"/>
                <w:szCs w:val="20"/>
              </w:rPr>
            </w:pPr>
            <w:r w:rsidRPr="009E2AB0">
              <w:rPr>
                <w:rFonts w:ascii="Arial" w:hAnsi="Arial" w:cs="Arial"/>
                <w:sz w:val="20"/>
                <w:szCs w:val="20"/>
              </w:rPr>
              <w:t>Cat 2</w:t>
            </w:r>
          </w:p>
        </w:tc>
        <w:tc>
          <w:tcPr>
            <w:tcW w:w="72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center"/>
              <w:rPr>
                <w:rFonts w:ascii="Arial" w:hAnsi="Arial" w:cs="Arial"/>
                <w:color w:val="000000"/>
                <w:sz w:val="20"/>
                <w:szCs w:val="20"/>
              </w:rPr>
            </w:pPr>
            <w:r w:rsidRPr="009E2AB0">
              <w:rPr>
                <w:rFonts w:ascii="Arial" w:hAnsi="Arial" w:cs="Arial"/>
                <w:color w:val="000000"/>
                <w:sz w:val="20"/>
                <w:szCs w:val="20"/>
              </w:rPr>
              <w:t>76</w:t>
            </w:r>
          </w:p>
        </w:tc>
        <w:tc>
          <w:tcPr>
            <w:tcW w:w="1080" w:type="dxa"/>
            <w:tcBorders>
              <w:top w:val="nil"/>
              <w:left w:val="nil"/>
              <w:bottom w:val="single" w:sz="4" w:space="0" w:color="auto"/>
              <w:right w:val="single" w:sz="4" w:space="0" w:color="auto"/>
            </w:tcBorders>
            <w:noWrap/>
          </w:tcPr>
          <w:p w:rsidR="00606E5A" w:rsidRPr="005C6BA5" w:rsidRDefault="00606E5A" w:rsidP="00572FED">
            <w:r w:rsidRPr="001D6EB2">
              <w:rPr>
                <w:rFonts w:ascii="Arial" w:hAnsi="Arial" w:cs="Arial"/>
                <w:color w:val="000000"/>
                <w:sz w:val="20"/>
                <w:szCs w:val="20"/>
              </w:rPr>
              <w:t>approved</w:t>
            </w:r>
          </w:p>
        </w:tc>
        <w:tc>
          <w:tcPr>
            <w:tcW w:w="126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right"/>
              <w:rPr>
                <w:rFonts w:ascii="Arial" w:hAnsi="Arial" w:cs="Arial"/>
                <w:color w:val="000000"/>
                <w:sz w:val="20"/>
                <w:szCs w:val="20"/>
              </w:rPr>
            </w:pPr>
            <w:r>
              <w:rPr>
                <w:rFonts w:ascii="Arial" w:hAnsi="Arial" w:cs="Arial"/>
                <w:color w:val="000000"/>
                <w:sz w:val="20"/>
                <w:szCs w:val="20"/>
              </w:rPr>
              <w:t>75,000</w:t>
            </w:r>
          </w:p>
        </w:tc>
      </w:tr>
      <w:tr w:rsidR="00606E5A" w:rsidRPr="005C6BA5" w:rsidTr="00572FED">
        <w:trPr>
          <w:trHeight w:val="615"/>
        </w:trPr>
        <w:tc>
          <w:tcPr>
            <w:tcW w:w="725" w:type="dxa"/>
            <w:tcBorders>
              <w:top w:val="nil"/>
              <w:left w:val="single" w:sz="4" w:space="0" w:color="auto"/>
              <w:bottom w:val="single" w:sz="4" w:space="0" w:color="auto"/>
              <w:right w:val="single" w:sz="4" w:space="0" w:color="auto"/>
            </w:tcBorders>
            <w:noWrap/>
            <w:vAlign w:val="bottom"/>
          </w:tcPr>
          <w:p w:rsidR="00606E5A" w:rsidRPr="00FA2765" w:rsidRDefault="00606E5A" w:rsidP="00572FED">
            <w:pPr>
              <w:spacing w:after="0" w:line="240" w:lineRule="auto"/>
              <w:jc w:val="center"/>
              <w:rPr>
                <w:rFonts w:ascii="Arial" w:hAnsi="Arial" w:cs="Arial"/>
                <w:sz w:val="20"/>
                <w:szCs w:val="20"/>
              </w:rPr>
            </w:pPr>
            <w:r w:rsidRPr="00FA2765">
              <w:rPr>
                <w:rFonts w:ascii="Arial" w:hAnsi="Arial" w:cs="Arial"/>
                <w:sz w:val="20"/>
                <w:szCs w:val="20"/>
              </w:rPr>
              <w:t>110</w:t>
            </w:r>
          </w:p>
        </w:tc>
        <w:tc>
          <w:tcPr>
            <w:tcW w:w="2966" w:type="dxa"/>
            <w:tcBorders>
              <w:top w:val="nil"/>
              <w:left w:val="nil"/>
              <w:bottom w:val="single" w:sz="4" w:space="0" w:color="auto"/>
              <w:right w:val="single" w:sz="4" w:space="0" w:color="auto"/>
            </w:tcBorders>
            <w:noWrap/>
            <w:vAlign w:val="bottom"/>
          </w:tcPr>
          <w:p w:rsidR="00606E5A" w:rsidRPr="00FA2765" w:rsidRDefault="00606E5A" w:rsidP="00572FED">
            <w:pPr>
              <w:spacing w:after="0" w:line="240" w:lineRule="auto"/>
              <w:rPr>
                <w:rFonts w:ascii="Arial" w:hAnsi="Arial" w:cs="Arial"/>
                <w:color w:val="000000"/>
                <w:sz w:val="20"/>
                <w:szCs w:val="20"/>
              </w:rPr>
            </w:pPr>
            <w:r w:rsidRPr="00FA2765">
              <w:rPr>
                <w:rFonts w:ascii="Arial" w:hAnsi="Arial" w:cs="Arial"/>
                <w:color w:val="000000"/>
                <w:sz w:val="20"/>
                <w:szCs w:val="20"/>
              </w:rPr>
              <w:t>Samoa Sheep Farmers' Association</w:t>
            </w:r>
          </w:p>
        </w:tc>
        <w:tc>
          <w:tcPr>
            <w:tcW w:w="1714" w:type="dxa"/>
            <w:tcBorders>
              <w:top w:val="nil"/>
              <w:left w:val="nil"/>
              <w:bottom w:val="single" w:sz="4" w:space="0" w:color="auto"/>
              <w:right w:val="single" w:sz="4" w:space="0" w:color="auto"/>
            </w:tcBorders>
            <w:noWrap/>
            <w:vAlign w:val="bottom"/>
          </w:tcPr>
          <w:p w:rsidR="00606E5A" w:rsidRPr="00FA2765" w:rsidRDefault="00606E5A" w:rsidP="00572FED">
            <w:pPr>
              <w:spacing w:after="0" w:line="240" w:lineRule="auto"/>
              <w:rPr>
                <w:rFonts w:ascii="Arial" w:hAnsi="Arial" w:cs="Arial"/>
                <w:color w:val="000000"/>
                <w:sz w:val="20"/>
                <w:szCs w:val="20"/>
              </w:rPr>
            </w:pPr>
            <w:r w:rsidRPr="00FA2765">
              <w:rPr>
                <w:rFonts w:ascii="Arial" w:hAnsi="Arial" w:cs="Arial"/>
                <w:color w:val="000000"/>
                <w:sz w:val="20"/>
                <w:szCs w:val="20"/>
              </w:rPr>
              <w:t>Upolu &amp; Savaii</w:t>
            </w:r>
          </w:p>
        </w:tc>
        <w:tc>
          <w:tcPr>
            <w:tcW w:w="1170" w:type="dxa"/>
            <w:tcBorders>
              <w:top w:val="nil"/>
              <w:left w:val="nil"/>
              <w:bottom w:val="single" w:sz="4" w:space="0" w:color="auto"/>
              <w:right w:val="single" w:sz="4" w:space="0" w:color="auto"/>
            </w:tcBorders>
            <w:noWrap/>
            <w:vAlign w:val="bottom"/>
          </w:tcPr>
          <w:p w:rsidR="00606E5A" w:rsidRPr="00FA2765" w:rsidRDefault="00606E5A" w:rsidP="00572FED">
            <w:pPr>
              <w:spacing w:after="0" w:line="240" w:lineRule="auto"/>
              <w:jc w:val="right"/>
              <w:rPr>
                <w:rFonts w:ascii="Arial" w:hAnsi="Arial" w:cs="Arial"/>
                <w:color w:val="000000"/>
                <w:sz w:val="20"/>
                <w:szCs w:val="20"/>
              </w:rPr>
            </w:pPr>
            <w:r w:rsidRPr="00FA2765">
              <w:rPr>
                <w:rFonts w:ascii="Arial" w:hAnsi="Arial" w:cs="Arial"/>
                <w:color w:val="000000"/>
                <w:sz w:val="20"/>
                <w:szCs w:val="20"/>
              </w:rPr>
              <w:t xml:space="preserve">             133,674</w:t>
            </w:r>
          </w:p>
        </w:tc>
        <w:tc>
          <w:tcPr>
            <w:tcW w:w="900" w:type="dxa"/>
            <w:tcBorders>
              <w:top w:val="nil"/>
              <w:left w:val="nil"/>
              <w:bottom w:val="single" w:sz="4" w:space="0" w:color="auto"/>
              <w:right w:val="single" w:sz="4" w:space="0" w:color="auto"/>
            </w:tcBorders>
            <w:noWrap/>
            <w:vAlign w:val="bottom"/>
          </w:tcPr>
          <w:p w:rsidR="00606E5A" w:rsidRPr="00FA2765" w:rsidRDefault="00606E5A" w:rsidP="00572FED">
            <w:pPr>
              <w:spacing w:after="0" w:line="240" w:lineRule="auto"/>
              <w:jc w:val="center"/>
              <w:rPr>
                <w:rFonts w:ascii="Arial" w:hAnsi="Arial" w:cs="Arial"/>
                <w:sz w:val="20"/>
                <w:szCs w:val="20"/>
              </w:rPr>
            </w:pPr>
            <w:r w:rsidRPr="00FA2765">
              <w:rPr>
                <w:rFonts w:ascii="Arial" w:hAnsi="Arial" w:cs="Arial"/>
                <w:sz w:val="20"/>
                <w:szCs w:val="20"/>
              </w:rPr>
              <w:t>Cat 2</w:t>
            </w:r>
          </w:p>
        </w:tc>
        <w:tc>
          <w:tcPr>
            <w:tcW w:w="720" w:type="dxa"/>
            <w:tcBorders>
              <w:top w:val="nil"/>
              <w:left w:val="nil"/>
              <w:bottom w:val="single" w:sz="4" w:space="0" w:color="auto"/>
              <w:right w:val="single" w:sz="4" w:space="0" w:color="auto"/>
            </w:tcBorders>
            <w:noWrap/>
            <w:vAlign w:val="bottom"/>
          </w:tcPr>
          <w:p w:rsidR="00606E5A" w:rsidRPr="00FA2765" w:rsidRDefault="00606E5A" w:rsidP="00572FED">
            <w:pPr>
              <w:spacing w:after="0" w:line="240" w:lineRule="auto"/>
              <w:jc w:val="center"/>
              <w:rPr>
                <w:rFonts w:ascii="Arial" w:hAnsi="Arial" w:cs="Arial"/>
                <w:color w:val="000000"/>
                <w:sz w:val="20"/>
                <w:szCs w:val="20"/>
              </w:rPr>
            </w:pPr>
            <w:r w:rsidRPr="00FA2765">
              <w:rPr>
                <w:rFonts w:ascii="Arial" w:hAnsi="Arial" w:cs="Arial"/>
                <w:color w:val="000000"/>
                <w:sz w:val="20"/>
                <w:szCs w:val="20"/>
              </w:rPr>
              <w:t>70</w:t>
            </w:r>
          </w:p>
        </w:tc>
        <w:tc>
          <w:tcPr>
            <w:tcW w:w="1080" w:type="dxa"/>
            <w:tcBorders>
              <w:top w:val="nil"/>
              <w:left w:val="nil"/>
              <w:bottom w:val="single" w:sz="4" w:space="0" w:color="auto"/>
              <w:right w:val="single" w:sz="4" w:space="0" w:color="auto"/>
            </w:tcBorders>
            <w:noWrap/>
          </w:tcPr>
          <w:p w:rsidR="00606E5A" w:rsidRPr="005C6BA5" w:rsidRDefault="00606E5A" w:rsidP="00572FED">
            <w:r w:rsidRPr="001D6EB2">
              <w:rPr>
                <w:rFonts w:ascii="Arial" w:hAnsi="Arial" w:cs="Arial"/>
                <w:color w:val="000000"/>
                <w:sz w:val="20"/>
                <w:szCs w:val="20"/>
              </w:rPr>
              <w:t>approved</w:t>
            </w:r>
          </w:p>
        </w:tc>
        <w:tc>
          <w:tcPr>
            <w:tcW w:w="1260" w:type="dxa"/>
            <w:tcBorders>
              <w:top w:val="nil"/>
              <w:left w:val="nil"/>
              <w:bottom w:val="single" w:sz="4" w:space="0" w:color="auto"/>
              <w:right w:val="single" w:sz="4" w:space="0" w:color="auto"/>
            </w:tcBorders>
            <w:noWrap/>
            <w:vAlign w:val="bottom"/>
          </w:tcPr>
          <w:p w:rsidR="00606E5A" w:rsidRPr="00FA2765" w:rsidRDefault="00606E5A" w:rsidP="00572FED">
            <w:pPr>
              <w:spacing w:after="0" w:line="240" w:lineRule="auto"/>
              <w:jc w:val="right"/>
              <w:rPr>
                <w:rFonts w:ascii="Arial" w:hAnsi="Arial" w:cs="Arial"/>
                <w:color w:val="000000"/>
                <w:sz w:val="20"/>
                <w:szCs w:val="20"/>
              </w:rPr>
            </w:pPr>
            <w:r>
              <w:rPr>
                <w:rFonts w:ascii="Arial" w:hAnsi="Arial" w:cs="Arial"/>
                <w:color w:val="000000"/>
                <w:sz w:val="20"/>
                <w:szCs w:val="20"/>
              </w:rPr>
              <w:t>65,000</w:t>
            </w:r>
          </w:p>
        </w:tc>
      </w:tr>
      <w:tr w:rsidR="00606E5A" w:rsidRPr="005C6BA5" w:rsidTr="00572FED">
        <w:trPr>
          <w:trHeight w:val="450"/>
        </w:trPr>
        <w:tc>
          <w:tcPr>
            <w:tcW w:w="725" w:type="dxa"/>
            <w:tcBorders>
              <w:top w:val="nil"/>
              <w:left w:val="single" w:sz="4" w:space="0" w:color="auto"/>
              <w:bottom w:val="single" w:sz="4" w:space="0" w:color="auto"/>
              <w:right w:val="single" w:sz="4" w:space="0" w:color="auto"/>
            </w:tcBorders>
            <w:noWrap/>
            <w:vAlign w:val="bottom"/>
          </w:tcPr>
          <w:p w:rsidR="00606E5A" w:rsidRPr="009E2AB0" w:rsidRDefault="00606E5A" w:rsidP="00572FED">
            <w:pPr>
              <w:spacing w:after="0" w:line="240" w:lineRule="auto"/>
              <w:jc w:val="center"/>
              <w:rPr>
                <w:rFonts w:ascii="Arial" w:hAnsi="Arial" w:cs="Arial"/>
                <w:sz w:val="20"/>
                <w:szCs w:val="20"/>
              </w:rPr>
            </w:pPr>
            <w:r w:rsidRPr="009E2AB0">
              <w:rPr>
                <w:rFonts w:ascii="Arial" w:hAnsi="Arial" w:cs="Arial"/>
                <w:sz w:val="20"/>
                <w:szCs w:val="20"/>
              </w:rPr>
              <w:t>126</w:t>
            </w:r>
          </w:p>
        </w:tc>
        <w:tc>
          <w:tcPr>
            <w:tcW w:w="2966"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rPr>
                <w:rFonts w:ascii="Arial" w:hAnsi="Arial" w:cs="Arial"/>
                <w:color w:val="000000"/>
                <w:sz w:val="20"/>
                <w:szCs w:val="20"/>
              </w:rPr>
            </w:pPr>
            <w:r w:rsidRPr="009E2AB0">
              <w:rPr>
                <w:rFonts w:ascii="Arial" w:hAnsi="Arial" w:cs="Arial"/>
                <w:color w:val="000000"/>
                <w:sz w:val="20"/>
                <w:szCs w:val="20"/>
              </w:rPr>
              <w:t>CCCS</w:t>
            </w:r>
          </w:p>
        </w:tc>
        <w:tc>
          <w:tcPr>
            <w:tcW w:w="1714"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rPr>
                <w:rFonts w:ascii="Arial" w:hAnsi="Arial" w:cs="Arial"/>
                <w:color w:val="000000"/>
                <w:sz w:val="20"/>
                <w:szCs w:val="20"/>
              </w:rPr>
            </w:pPr>
            <w:proofErr w:type="spellStart"/>
            <w:r w:rsidRPr="009E2AB0">
              <w:rPr>
                <w:rFonts w:ascii="Arial" w:hAnsi="Arial" w:cs="Arial"/>
                <w:color w:val="000000"/>
                <w:sz w:val="20"/>
                <w:szCs w:val="20"/>
              </w:rPr>
              <w:t>Tuasivi</w:t>
            </w:r>
            <w:proofErr w:type="spellEnd"/>
          </w:p>
        </w:tc>
        <w:tc>
          <w:tcPr>
            <w:tcW w:w="117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right"/>
              <w:rPr>
                <w:rFonts w:ascii="Arial" w:hAnsi="Arial" w:cs="Arial"/>
                <w:color w:val="000000"/>
                <w:sz w:val="20"/>
                <w:szCs w:val="20"/>
              </w:rPr>
            </w:pPr>
            <w:r>
              <w:rPr>
                <w:rFonts w:ascii="Arial" w:hAnsi="Arial" w:cs="Arial"/>
                <w:color w:val="000000"/>
                <w:sz w:val="20"/>
                <w:szCs w:val="20"/>
              </w:rPr>
              <w:t xml:space="preserve">             150,000</w:t>
            </w:r>
            <w:r w:rsidRPr="009E2AB0">
              <w:rPr>
                <w:rFonts w:ascii="Arial" w:hAnsi="Arial" w:cs="Arial"/>
                <w:color w:val="000000"/>
                <w:sz w:val="20"/>
                <w:szCs w:val="20"/>
              </w:rPr>
              <w:t xml:space="preserve"> </w:t>
            </w:r>
          </w:p>
        </w:tc>
        <w:tc>
          <w:tcPr>
            <w:tcW w:w="90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center"/>
              <w:rPr>
                <w:rFonts w:ascii="Arial" w:hAnsi="Arial" w:cs="Arial"/>
                <w:sz w:val="20"/>
                <w:szCs w:val="20"/>
              </w:rPr>
            </w:pPr>
            <w:r w:rsidRPr="009E2AB0">
              <w:rPr>
                <w:rFonts w:ascii="Arial" w:hAnsi="Arial" w:cs="Arial"/>
                <w:sz w:val="20"/>
                <w:szCs w:val="20"/>
              </w:rPr>
              <w:t>Cat 2</w:t>
            </w:r>
          </w:p>
        </w:tc>
        <w:tc>
          <w:tcPr>
            <w:tcW w:w="72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center"/>
              <w:rPr>
                <w:rFonts w:ascii="Arial" w:hAnsi="Arial" w:cs="Arial"/>
                <w:color w:val="000000"/>
                <w:sz w:val="20"/>
                <w:szCs w:val="20"/>
              </w:rPr>
            </w:pPr>
            <w:r w:rsidRPr="009E2AB0">
              <w:rPr>
                <w:rFonts w:ascii="Arial" w:hAnsi="Arial" w:cs="Arial"/>
                <w:color w:val="000000"/>
                <w:sz w:val="20"/>
                <w:szCs w:val="20"/>
              </w:rPr>
              <w:t>71</w:t>
            </w:r>
          </w:p>
        </w:tc>
        <w:tc>
          <w:tcPr>
            <w:tcW w:w="1080" w:type="dxa"/>
            <w:tcBorders>
              <w:top w:val="nil"/>
              <w:left w:val="nil"/>
              <w:bottom w:val="single" w:sz="4" w:space="0" w:color="auto"/>
              <w:right w:val="single" w:sz="4" w:space="0" w:color="auto"/>
            </w:tcBorders>
            <w:noWrap/>
          </w:tcPr>
          <w:p w:rsidR="00606E5A" w:rsidRPr="005C6BA5" w:rsidRDefault="00606E5A" w:rsidP="00572FED">
            <w:r w:rsidRPr="001D6EB2">
              <w:rPr>
                <w:rFonts w:ascii="Arial" w:hAnsi="Arial" w:cs="Arial"/>
                <w:color w:val="000000"/>
                <w:sz w:val="20"/>
                <w:szCs w:val="20"/>
              </w:rPr>
              <w:t>approved</w:t>
            </w:r>
          </w:p>
        </w:tc>
        <w:tc>
          <w:tcPr>
            <w:tcW w:w="126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right"/>
              <w:rPr>
                <w:rFonts w:ascii="Arial" w:hAnsi="Arial" w:cs="Arial"/>
                <w:color w:val="000000"/>
                <w:sz w:val="20"/>
                <w:szCs w:val="20"/>
              </w:rPr>
            </w:pPr>
            <w:r>
              <w:rPr>
                <w:rFonts w:ascii="Arial" w:hAnsi="Arial" w:cs="Arial"/>
                <w:color w:val="000000"/>
                <w:sz w:val="20"/>
                <w:szCs w:val="20"/>
              </w:rPr>
              <w:t>150,000</w:t>
            </w:r>
          </w:p>
        </w:tc>
      </w:tr>
      <w:tr w:rsidR="00606E5A" w:rsidRPr="005C6BA5" w:rsidTr="00572FED">
        <w:trPr>
          <w:trHeight w:val="615"/>
        </w:trPr>
        <w:tc>
          <w:tcPr>
            <w:tcW w:w="725" w:type="dxa"/>
            <w:tcBorders>
              <w:top w:val="nil"/>
              <w:left w:val="single" w:sz="4" w:space="0" w:color="auto"/>
              <w:bottom w:val="single" w:sz="4" w:space="0" w:color="auto"/>
              <w:right w:val="single" w:sz="4" w:space="0" w:color="auto"/>
            </w:tcBorders>
            <w:noWrap/>
            <w:vAlign w:val="bottom"/>
          </w:tcPr>
          <w:p w:rsidR="00606E5A" w:rsidRPr="009E2AB0" w:rsidRDefault="00606E5A" w:rsidP="00572FED">
            <w:pPr>
              <w:spacing w:after="0" w:line="240" w:lineRule="auto"/>
              <w:jc w:val="center"/>
              <w:rPr>
                <w:rFonts w:ascii="Arial" w:hAnsi="Arial" w:cs="Arial"/>
                <w:sz w:val="20"/>
                <w:szCs w:val="20"/>
              </w:rPr>
            </w:pPr>
            <w:r w:rsidRPr="009E2AB0">
              <w:rPr>
                <w:rFonts w:ascii="Arial" w:hAnsi="Arial" w:cs="Arial"/>
                <w:sz w:val="20"/>
                <w:szCs w:val="20"/>
              </w:rPr>
              <w:t>127</w:t>
            </w:r>
          </w:p>
        </w:tc>
        <w:tc>
          <w:tcPr>
            <w:tcW w:w="2966"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rPr>
                <w:rFonts w:ascii="Arial" w:hAnsi="Arial" w:cs="Arial"/>
                <w:color w:val="000000"/>
                <w:sz w:val="20"/>
                <w:szCs w:val="20"/>
              </w:rPr>
            </w:pPr>
            <w:proofErr w:type="spellStart"/>
            <w:r w:rsidRPr="009E2AB0">
              <w:rPr>
                <w:rFonts w:ascii="Arial" w:hAnsi="Arial" w:cs="Arial"/>
                <w:color w:val="000000"/>
                <w:sz w:val="20"/>
                <w:szCs w:val="20"/>
              </w:rPr>
              <w:t>Mapusaga</w:t>
            </w:r>
            <w:proofErr w:type="spellEnd"/>
            <w:r w:rsidRPr="009E2AB0">
              <w:rPr>
                <w:rFonts w:ascii="Arial" w:hAnsi="Arial" w:cs="Arial"/>
                <w:color w:val="000000"/>
                <w:sz w:val="20"/>
                <w:szCs w:val="20"/>
              </w:rPr>
              <w:t xml:space="preserve"> o </w:t>
            </w:r>
            <w:proofErr w:type="spellStart"/>
            <w:r w:rsidRPr="009E2AB0">
              <w:rPr>
                <w:rFonts w:ascii="Arial" w:hAnsi="Arial" w:cs="Arial"/>
                <w:color w:val="000000"/>
                <w:sz w:val="20"/>
                <w:szCs w:val="20"/>
              </w:rPr>
              <w:t>Aiga</w:t>
            </w:r>
            <w:proofErr w:type="spellEnd"/>
            <w:r w:rsidRPr="009E2AB0">
              <w:rPr>
                <w:rFonts w:ascii="Arial" w:hAnsi="Arial" w:cs="Arial"/>
                <w:color w:val="000000"/>
                <w:sz w:val="20"/>
                <w:szCs w:val="20"/>
              </w:rPr>
              <w:t xml:space="preserve"> </w:t>
            </w:r>
            <w:proofErr w:type="spellStart"/>
            <w:r w:rsidRPr="009E2AB0">
              <w:rPr>
                <w:rFonts w:ascii="Arial" w:hAnsi="Arial" w:cs="Arial"/>
                <w:color w:val="000000"/>
                <w:sz w:val="20"/>
                <w:szCs w:val="20"/>
              </w:rPr>
              <w:t>Inc</w:t>
            </w:r>
            <w:proofErr w:type="spellEnd"/>
            <w:r w:rsidRPr="009E2AB0">
              <w:rPr>
                <w:rFonts w:ascii="Arial" w:hAnsi="Arial" w:cs="Arial"/>
                <w:color w:val="000000"/>
                <w:sz w:val="20"/>
                <w:szCs w:val="20"/>
              </w:rPr>
              <w:t>-Family Haven</w:t>
            </w:r>
          </w:p>
        </w:tc>
        <w:tc>
          <w:tcPr>
            <w:tcW w:w="1714"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rPr>
                <w:rFonts w:ascii="Arial" w:hAnsi="Arial" w:cs="Arial"/>
                <w:color w:val="000000"/>
                <w:sz w:val="20"/>
                <w:szCs w:val="20"/>
              </w:rPr>
            </w:pPr>
            <w:r w:rsidRPr="009E2AB0">
              <w:rPr>
                <w:rFonts w:ascii="Arial" w:hAnsi="Arial" w:cs="Arial"/>
                <w:color w:val="000000"/>
                <w:sz w:val="20"/>
                <w:szCs w:val="20"/>
              </w:rPr>
              <w:t>Apia</w:t>
            </w:r>
          </w:p>
        </w:tc>
        <w:tc>
          <w:tcPr>
            <w:tcW w:w="117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right"/>
              <w:rPr>
                <w:rFonts w:ascii="Arial" w:hAnsi="Arial" w:cs="Arial"/>
                <w:color w:val="000000"/>
                <w:sz w:val="20"/>
                <w:szCs w:val="20"/>
              </w:rPr>
            </w:pPr>
            <w:r>
              <w:rPr>
                <w:rFonts w:ascii="Arial" w:hAnsi="Arial" w:cs="Arial"/>
                <w:color w:val="000000"/>
                <w:sz w:val="20"/>
                <w:szCs w:val="20"/>
              </w:rPr>
              <w:t xml:space="preserve">             150,000</w:t>
            </w:r>
          </w:p>
        </w:tc>
        <w:tc>
          <w:tcPr>
            <w:tcW w:w="90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center"/>
              <w:rPr>
                <w:rFonts w:ascii="Arial" w:hAnsi="Arial" w:cs="Arial"/>
                <w:sz w:val="20"/>
                <w:szCs w:val="20"/>
              </w:rPr>
            </w:pPr>
            <w:r w:rsidRPr="009E2AB0">
              <w:rPr>
                <w:rFonts w:ascii="Arial" w:hAnsi="Arial" w:cs="Arial"/>
                <w:sz w:val="20"/>
                <w:szCs w:val="20"/>
              </w:rPr>
              <w:t>Cat 2</w:t>
            </w:r>
          </w:p>
        </w:tc>
        <w:tc>
          <w:tcPr>
            <w:tcW w:w="72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center"/>
              <w:rPr>
                <w:rFonts w:ascii="Arial" w:hAnsi="Arial" w:cs="Arial"/>
                <w:color w:val="000000"/>
                <w:sz w:val="20"/>
                <w:szCs w:val="20"/>
              </w:rPr>
            </w:pPr>
            <w:r w:rsidRPr="009E2AB0">
              <w:rPr>
                <w:rFonts w:ascii="Arial" w:hAnsi="Arial" w:cs="Arial"/>
                <w:color w:val="000000"/>
                <w:sz w:val="20"/>
                <w:szCs w:val="20"/>
              </w:rPr>
              <w:t>78</w:t>
            </w:r>
          </w:p>
        </w:tc>
        <w:tc>
          <w:tcPr>
            <w:tcW w:w="1080" w:type="dxa"/>
            <w:tcBorders>
              <w:top w:val="nil"/>
              <w:left w:val="nil"/>
              <w:bottom w:val="single" w:sz="4" w:space="0" w:color="auto"/>
              <w:right w:val="single" w:sz="4" w:space="0" w:color="auto"/>
            </w:tcBorders>
            <w:noWrap/>
          </w:tcPr>
          <w:p w:rsidR="00606E5A" w:rsidRPr="005C6BA5" w:rsidRDefault="00606E5A" w:rsidP="00572FED">
            <w:r w:rsidRPr="001D6EB2">
              <w:rPr>
                <w:rFonts w:ascii="Arial" w:hAnsi="Arial" w:cs="Arial"/>
                <w:color w:val="000000"/>
                <w:sz w:val="20"/>
                <w:szCs w:val="20"/>
              </w:rPr>
              <w:t>approved</w:t>
            </w:r>
          </w:p>
        </w:tc>
        <w:tc>
          <w:tcPr>
            <w:tcW w:w="126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right"/>
              <w:rPr>
                <w:rFonts w:ascii="Arial" w:hAnsi="Arial" w:cs="Arial"/>
                <w:color w:val="000000"/>
                <w:sz w:val="20"/>
                <w:szCs w:val="20"/>
              </w:rPr>
            </w:pPr>
            <w:r>
              <w:rPr>
                <w:rFonts w:ascii="Arial" w:hAnsi="Arial" w:cs="Arial"/>
                <w:color w:val="000000"/>
                <w:sz w:val="20"/>
                <w:szCs w:val="20"/>
              </w:rPr>
              <w:t>70,000</w:t>
            </w:r>
          </w:p>
        </w:tc>
      </w:tr>
      <w:tr w:rsidR="00606E5A" w:rsidRPr="005C6BA5" w:rsidTr="00572FED">
        <w:trPr>
          <w:trHeight w:val="660"/>
        </w:trPr>
        <w:tc>
          <w:tcPr>
            <w:tcW w:w="725" w:type="dxa"/>
            <w:tcBorders>
              <w:top w:val="nil"/>
              <w:left w:val="single" w:sz="4" w:space="0" w:color="auto"/>
              <w:bottom w:val="single" w:sz="4" w:space="0" w:color="auto"/>
              <w:right w:val="single" w:sz="4" w:space="0" w:color="auto"/>
            </w:tcBorders>
            <w:noWrap/>
            <w:vAlign w:val="bottom"/>
          </w:tcPr>
          <w:p w:rsidR="00606E5A" w:rsidRPr="009E2AB0" w:rsidRDefault="00606E5A" w:rsidP="00572FED">
            <w:pPr>
              <w:spacing w:after="0" w:line="240" w:lineRule="auto"/>
              <w:jc w:val="center"/>
              <w:rPr>
                <w:rFonts w:ascii="Arial" w:hAnsi="Arial" w:cs="Arial"/>
                <w:sz w:val="20"/>
                <w:szCs w:val="20"/>
              </w:rPr>
            </w:pPr>
            <w:r w:rsidRPr="009E2AB0">
              <w:rPr>
                <w:rFonts w:ascii="Arial" w:hAnsi="Arial" w:cs="Arial"/>
                <w:sz w:val="20"/>
                <w:szCs w:val="20"/>
              </w:rPr>
              <w:lastRenderedPageBreak/>
              <w:t>154</w:t>
            </w:r>
          </w:p>
        </w:tc>
        <w:tc>
          <w:tcPr>
            <w:tcW w:w="2966"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rPr>
                <w:rFonts w:ascii="Arial" w:hAnsi="Arial" w:cs="Arial"/>
                <w:color w:val="000000"/>
                <w:sz w:val="20"/>
                <w:szCs w:val="20"/>
              </w:rPr>
            </w:pPr>
            <w:proofErr w:type="spellStart"/>
            <w:r w:rsidRPr="009E2AB0">
              <w:rPr>
                <w:rFonts w:ascii="Arial" w:hAnsi="Arial" w:cs="Arial"/>
                <w:color w:val="000000"/>
                <w:sz w:val="20"/>
                <w:szCs w:val="20"/>
              </w:rPr>
              <w:t>Vaitele</w:t>
            </w:r>
            <w:proofErr w:type="spellEnd"/>
            <w:r w:rsidRPr="009E2AB0">
              <w:rPr>
                <w:rFonts w:ascii="Arial" w:hAnsi="Arial" w:cs="Arial"/>
                <w:color w:val="000000"/>
                <w:sz w:val="20"/>
                <w:szCs w:val="20"/>
              </w:rPr>
              <w:t xml:space="preserve"> </w:t>
            </w:r>
            <w:proofErr w:type="spellStart"/>
            <w:r w:rsidRPr="009E2AB0">
              <w:rPr>
                <w:rFonts w:ascii="Arial" w:hAnsi="Arial" w:cs="Arial"/>
                <w:color w:val="000000"/>
                <w:sz w:val="20"/>
                <w:szCs w:val="20"/>
              </w:rPr>
              <w:t>Fou</w:t>
            </w:r>
            <w:proofErr w:type="spellEnd"/>
            <w:r w:rsidRPr="009E2AB0">
              <w:rPr>
                <w:rFonts w:ascii="Arial" w:hAnsi="Arial" w:cs="Arial"/>
                <w:color w:val="000000"/>
                <w:sz w:val="20"/>
                <w:szCs w:val="20"/>
              </w:rPr>
              <w:t xml:space="preserve"> Pre-School</w:t>
            </w:r>
          </w:p>
        </w:tc>
        <w:tc>
          <w:tcPr>
            <w:tcW w:w="1714"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rPr>
                <w:rFonts w:ascii="Arial" w:hAnsi="Arial" w:cs="Arial"/>
                <w:color w:val="000000"/>
                <w:sz w:val="20"/>
                <w:szCs w:val="20"/>
              </w:rPr>
            </w:pPr>
            <w:proofErr w:type="spellStart"/>
            <w:r w:rsidRPr="009E2AB0">
              <w:rPr>
                <w:rFonts w:ascii="Arial" w:hAnsi="Arial" w:cs="Arial"/>
                <w:color w:val="000000"/>
                <w:sz w:val="20"/>
                <w:szCs w:val="20"/>
              </w:rPr>
              <w:t>Vaitele</w:t>
            </w:r>
            <w:proofErr w:type="spellEnd"/>
            <w:r w:rsidRPr="009E2AB0">
              <w:rPr>
                <w:rFonts w:ascii="Arial" w:hAnsi="Arial" w:cs="Arial"/>
                <w:color w:val="000000"/>
                <w:sz w:val="20"/>
                <w:szCs w:val="20"/>
              </w:rPr>
              <w:t xml:space="preserve"> </w:t>
            </w:r>
            <w:proofErr w:type="spellStart"/>
            <w:r w:rsidRPr="009E2AB0">
              <w:rPr>
                <w:rFonts w:ascii="Arial" w:hAnsi="Arial" w:cs="Arial"/>
                <w:color w:val="000000"/>
                <w:sz w:val="20"/>
                <w:szCs w:val="20"/>
              </w:rPr>
              <w:t>Fou</w:t>
            </w:r>
            <w:proofErr w:type="spellEnd"/>
          </w:p>
        </w:tc>
        <w:tc>
          <w:tcPr>
            <w:tcW w:w="117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right"/>
              <w:rPr>
                <w:rFonts w:ascii="Arial" w:hAnsi="Arial" w:cs="Arial"/>
                <w:color w:val="000000"/>
                <w:sz w:val="20"/>
                <w:szCs w:val="20"/>
              </w:rPr>
            </w:pPr>
            <w:r>
              <w:rPr>
                <w:rFonts w:ascii="Arial" w:hAnsi="Arial" w:cs="Arial"/>
                <w:color w:val="000000"/>
                <w:sz w:val="20"/>
                <w:szCs w:val="20"/>
              </w:rPr>
              <w:t xml:space="preserve">             117,108</w:t>
            </w:r>
          </w:p>
        </w:tc>
        <w:tc>
          <w:tcPr>
            <w:tcW w:w="90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center"/>
              <w:rPr>
                <w:rFonts w:ascii="Arial" w:hAnsi="Arial" w:cs="Arial"/>
                <w:sz w:val="20"/>
                <w:szCs w:val="20"/>
              </w:rPr>
            </w:pPr>
            <w:r w:rsidRPr="009E2AB0">
              <w:rPr>
                <w:rFonts w:ascii="Arial" w:hAnsi="Arial" w:cs="Arial"/>
                <w:sz w:val="20"/>
                <w:szCs w:val="20"/>
              </w:rPr>
              <w:t>Cat 2</w:t>
            </w:r>
          </w:p>
        </w:tc>
        <w:tc>
          <w:tcPr>
            <w:tcW w:w="72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center"/>
              <w:rPr>
                <w:rFonts w:ascii="Arial" w:hAnsi="Arial" w:cs="Arial"/>
                <w:color w:val="000000"/>
                <w:sz w:val="20"/>
                <w:szCs w:val="20"/>
              </w:rPr>
            </w:pPr>
            <w:r w:rsidRPr="009E2AB0">
              <w:rPr>
                <w:rFonts w:ascii="Arial" w:hAnsi="Arial" w:cs="Arial"/>
                <w:color w:val="000000"/>
                <w:sz w:val="20"/>
                <w:szCs w:val="20"/>
              </w:rPr>
              <w:t>79</w:t>
            </w:r>
          </w:p>
        </w:tc>
        <w:tc>
          <w:tcPr>
            <w:tcW w:w="108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center"/>
              <w:rPr>
                <w:rFonts w:ascii="Arial" w:hAnsi="Arial" w:cs="Arial"/>
                <w:color w:val="000000"/>
                <w:sz w:val="20"/>
                <w:szCs w:val="20"/>
              </w:rPr>
            </w:pPr>
            <w:r>
              <w:rPr>
                <w:rFonts w:ascii="Arial" w:hAnsi="Arial" w:cs="Arial"/>
                <w:color w:val="000000"/>
                <w:sz w:val="20"/>
                <w:szCs w:val="20"/>
              </w:rPr>
              <w:t>approved</w:t>
            </w:r>
          </w:p>
        </w:tc>
        <w:tc>
          <w:tcPr>
            <w:tcW w:w="1260" w:type="dxa"/>
            <w:tcBorders>
              <w:top w:val="nil"/>
              <w:left w:val="nil"/>
              <w:bottom w:val="single" w:sz="4" w:space="0" w:color="auto"/>
              <w:right w:val="single" w:sz="4" w:space="0" w:color="auto"/>
            </w:tcBorders>
            <w:noWrap/>
            <w:vAlign w:val="bottom"/>
          </w:tcPr>
          <w:p w:rsidR="00606E5A" w:rsidRPr="009E2AB0" w:rsidRDefault="00606E5A" w:rsidP="00572FED">
            <w:pPr>
              <w:spacing w:after="0" w:line="240" w:lineRule="auto"/>
              <w:jc w:val="right"/>
              <w:rPr>
                <w:rFonts w:ascii="Arial" w:hAnsi="Arial" w:cs="Arial"/>
                <w:color w:val="000000"/>
                <w:sz w:val="20"/>
                <w:szCs w:val="20"/>
              </w:rPr>
            </w:pPr>
            <w:r>
              <w:rPr>
                <w:rFonts w:ascii="Arial" w:hAnsi="Arial" w:cs="Arial"/>
                <w:color w:val="000000"/>
                <w:sz w:val="20"/>
                <w:szCs w:val="20"/>
              </w:rPr>
              <w:t>117,108</w:t>
            </w:r>
          </w:p>
        </w:tc>
      </w:tr>
      <w:tr w:rsidR="00606E5A" w:rsidRPr="005C6BA5" w:rsidTr="00572FED">
        <w:trPr>
          <w:trHeight w:val="660"/>
        </w:trPr>
        <w:tc>
          <w:tcPr>
            <w:tcW w:w="725"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606E5A" w:rsidRPr="000236E9" w:rsidRDefault="00606E5A" w:rsidP="00572FED">
            <w:pPr>
              <w:spacing w:after="0" w:line="240" w:lineRule="auto"/>
              <w:jc w:val="center"/>
              <w:rPr>
                <w:rFonts w:ascii="Arial" w:hAnsi="Arial" w:cs="Arial"/>
                <w:sz w:val="20"/>
                <w:szCs w:val="20"/>
                <w:lang w:eastAsia="en-AU"/>
              </w:rPr>
            </w:pPr>
          </w:p>
        </w:tc>
        <w:tc>
          <w:tcPr>
            <w:tcW w:w="2966" w:type="dxa"/>
            <w:tcBorders>
              <w:top w:val="single" w:sz="4" w:space="0" w:color="auto"/>
              <w:left w:val="nil"/>
              <w:bottom w:val="single" w:sz="4" w:space="0" w:color="auto"/>
              <w:right w:val="single" w:sz="4" w:space="0" w:color="auto"/>
            </w:tcBorders>
            <w:shd w:val="clear" w:color="auto" w:fill="BFBFBF"/>
            <w:noWrap/>
            <w:vAlign w:val="bottom"/>
          </w:tcPr>
          <w:p w:rsidR="00606E5A" w:rsidRPr="000236E9" w:rsidRDefault="00606E5A" w:rsidP="00572FED">
            <w:pPr>
              <w:spacing w:after="0" w:line="240" w:lineRule="auto"/>
              <w:rPr>
                <w:rFonts w:ascii="Arial" w:hAnsi="Arial" w:cs="Arial"/>
                <w:color w:val="000000"/>
                <w:sz w:val="20"/>
                <w:szCs w:val="20"/>
                <w:lang w:eastAsia="en-AU"/>
              </w:rPr>
            </w:pPr>
            <w:r w:rsidRPr="000236E9">
              <w:rPr>
                <w:rFonts w:ascii="Arial" w:hAnsi="Arial" w:cs="Arial"/>
                <w:b/>
                <w:color w:val="000000"/>
                <w:sz w:val="20"/>
                <w:szCs w:val="20"/>
                <w:lang w:eastAsia="en-AU"/>
              </w:rPr>
              <w:t xml:space="preserve"> </w:t>
            </w:r>
            <w:r>
              <w:rPr>
                <w:rFonts w:ascii="Arial" w:hAnsi="Arial" w:cs="Arial"/>
                <w:b/>
                <w:color w:val="000000"/>
                <w:sz w:val="20"/>
                <w:szCs w:val="20"/>
                <w:lang w:eastAsia="en-AU"/>
              </w:rPr>
              <w:t xml:space="preserve">14 </w:t>
            </w:r>
            <w:r w:rsidRPr="000236E9">
              <w:rPr>
                <w:rFonts w:ascii="Arial" w:hAnsi="Arial" w:cs="Arial"/>
                <w:b/>
                <w:color w:val="000000"/>
                <w:sz w:val="20"/>
                <w:szCs w:val="20"/>
                <w:lang w:eastAsia="en-AU"/>
              </w:rPr>
              <w:t>ORGANISATIONS</w:t>
            </w:r>
          </w:p>
        </w:tc>
        <w:tc>
          <w:tcPr>
            <w:tcW w:w="1714" w:type="dxa"/>
            <w:tcBorders>
              <w:top w:val="single" w:sz="4" w:space="0" w:color="auto"/>
              <w:left w:val="nil"/>
              <w:bottom w:val="single" w:sz="4" w:space="0" w:color="auto"/>
              <w:right w:val="single" w:sz="4" w:space="0" w:color="auto"/>
            </w:tcBorders>
            <w:shd w:val="clear" w:color="auto" w:fill="BFBFBF"/>
            <w:noWrap/>
            <w:vAlign w:val="bottom"/>
          </w:tcPr>
          <w:p w:rsidR="00606E5A" w:rsidRPr="000236E9" w:rsidRDefault="00606E5A" w:rsidP="00572FED">
            <w:pPr>
              <w:spacing w:after="0" w:line="240" w:lineRule="auto"/>
              <w:rPr>
                <w:rFonts w:ascii="Arial" w:hAnsi="Arial" w:cs="Arial"/>
                <w:color w:val="000000"/>
                <w:sz w:val="20"/>
                <w:szCs w:val="20"/>
                <w:lang w:eastAsia="en-AU"/>
              </w:rPr>
            </w:pPr>
          </w:p>
        </w:tc>
        <w:tc>
          <w:tcPr>
            <w:tcW w:w="1170" w:type="dxa"/>
            <w:tcBorders>
              <w:top w:val="single" w:sz="4" w:space="0" w:color="auto"/>
              <w:left w:val="nil"/>
              <w:bottom w:val="single" w:sz="4" w:space="0" w:color="auto"/>
              <w:right w:val="single" w:sz="4" w:space="0" w:color="auto"/>
            </w:tcBorders>
            <w:shd w:val="clear" w:color="auto" w:fill="BFBFBF"/>
            <w:noWrap/>
            <w:vAlign w:val="bottom"/>
          </w:tcPr>
          <w:p w:rsidR="00606E5A" w:rsidRPr="000236E9" w:rsidRDefault="00606E5A" w:rsidP="00572FED">
            <w:pPr>
              <w:spacing w:after="0" w:line="240" w:lineRule="auto"/>
              <w:jc w:val="right"/>
              <w:rPr>
                <w:rFonts w:ascii="Arial" w:hAnsi="Arial" w:cs="Arial"/>
                <w:color w:val="000000"/>
                <w:sz w:val="20"/>
                <w:szCs w:val="20"/>
                <w:lang w:eastAsia="en-AU"/>
              </w:rPr>
            </w:pPr>
          </w:p>
        </w:tc>
        <w:tc>
          <w:tcPr>
            <w:tcW w:w="900" w:type="dxa"/>
            <w:tcBorders>
              <w:top w:val="single" w:sz="4" w:space="0" w:color="auto"/>
              <w:left w:val="nil"/>
              <w:bottom w:val="single" w:sz="4" w:space="0" w:color="auto"/>
              <w:right w:val="single" w:sz="4" w:space="0" w:color="auto"/>
            </w:tcBorders>
            <w:shd w:val="clear" w:color="auto" w:fill="BFBFBF"/>
            <w:noWrap/>
            <w:vAlign w:val="bottom"/>
          </w:tcPr>
          <w:p w:rsidR="00606E5A" w:rsidRPr="000236E9" w:rsidRDefault="00606E5A" w:rsidP="00572FED">
            <w:pPr>
              <w:spacing w:after="0" w:line="240" w:lineRule="auto"/>
              <w:jc w:val="center"/>
              <w:rPr>
                <w:rFonts w:ascii="Arial" w:hAnsi="Arial" w:cs="Arial"/>
                <w:b/>
                <w:sz w:val="20"/>
                <w:szCs w:val="20"/>
                <w:lang w:eastAsia="en-AU"/>
              </w:rPr>
            </w:pPr>
            <w:r w:rsidRPr="000236E9">
              <w:rPr>
                <w:rFonts w:ascii="Arial" w:hAnsi="Arial" w:cs="Arial"/>
                <w:b/>
                <w:sz w:val="20"/>
                <w:szCs w:val="20"/>
                <w:lang w:eastAsia="en-AU"/>
              </w:rPr>
              <w:t>CAT</w:t>
            </w:r>
          </w:p>
        </w:tc>
        <w:tc>
          <w:tcPr>
            <w:tcW w:w="720" w:type="dxa"/>
            <w:tcBorders>
              <w:top w:val="single" w:sz="4" w:space="0" w:color="auto"/>
              <w:left w:val="nil"/>
              <w:bottom w:val="single" w:sz="4" w:space="0" w:color="auto"/>
              <w:right w:val="single" w:sz="4" w:space="0" w:color="auto"/>
            </w:tcBorders>
            <w:shd w:val="clear" w:color="auto" w:fill="BFBFBF"/>
            <w:noWrap/>
            <w:vAlign w:val="bottom"/>
          </w:tcPr>
          <w:p w:rsidR="00606E5A" w:rsidRPr="000236E9" w:rsidRDefault="00606E5A" w:rsidP="00572FED">
            <w:pPr>
              <w:spacing w:after="0" w:line="240" w:lineRule="auto"/>
              <w:jc w:val="center"/>
              <w:rPr>
                <w:rFonts w:ascii="Arial" w:hAnsi="Arial" w:cs="Arial"/>
                <w:b/>
                <w:color w:val="000000"/>
                <w:sz w:val="20"/>
                <w:szCs w:val="20"/>
                <w:lang w:eastAsia="en-AU"/>
              </w:rPr>
            </w:pPr>
          </w:p>
        </w:tc>
        <w:tc>
          <w:tcPr>
            <w:tcW w:w="1080" w:type="dxa"/>
            <w:tcBorders>
              <w:top w:val="single" w:sz="4" w:space="0" w:color="auto"/>
              <w:left w:val="nil"/>
              <w:bottom w:val="single" w:sz="4" w:space="0" w:color="auto"/>
              <w:right w:val="single" w:sz="4" w:space="0" w:color="auto"/>
            </w:tcBorders>
            <w:shd w:val="clear" w:color="auto" w:fill="BFBFBF"/>
            <w:noWrap/>
            <w:vAlign w:val="bottom"/>
          </w:tcPr>
          <w:p w:rsidR="00606E5A" w:rsidRPr="000236E9" w:rsidRDefault="00606E5A" w:rsidP="00572FED">
            <w:pPr>
              <w:spacing w:after="0" w:line="240" w:lineRule="auto"/>
              <w:jc w:val="center"/>
              <w:rPr>
                <w:rFonts w:ascii="Arial" w:hAnsi="Arial" w:cs="Arial"/>
                <w:b/>
                <w:color w:val="000000"/>
                <w:sz w:val="20"/>
                <w:szCs w:val="20"/>
                <w:lang w:eastAsia="en-AU"/>
              </w:rPr>
            </w:pPr>
            <w:r w:rsidRPr="000236E9">
              <w:rPr>
                <w:rFonts w:ascii="Arial" w:hAnsi="Arial" w:cs="Arial"/>
                <w:b/>
                <w:color w:val="000000"/>
                <w:sz w:val="20"/>
                <w:szCs w:val="20"/>
                <w:lang w:eastAsia="en-AU"/>
              </w:rPr>
              <w:t>TOTAL</w:t>
            </w:r>
          </w:p>
        </w:tc>
        <w:tc>
          <w:tcPr>
            <w:tcW w:w="1260" w:type="dxa"/>
            <w:tcBorders>
              <w:top w:val="single" w:sz="4" w:space="0" w:color="auto"/>
              <w:left w:val="nil"/>
              <w:bottom w:val="single" w:sz="4" w:space="0" w:color="auto"/>
              <w:right w:val="single" w:sz="4" w:space="0" w:color="auto"/>
            </w:tcBorders>
            <w:shd w:val="clear" w:color="auto" w:fill="BFBFBF"/>
            <w:noWrap/>
            <w:vAlign w:val="bottom"/>
          </w:tcPr>
          <w:p w:rsidR="00606E5A" w:rsidRPr="005C6BA5" w:rsidRDefault="00606E5A" w:rsidP="00572FED">
            <w:pPr>
              <w:spacing w:after="0" w:line="240" w:lineRule="auto"/>
              <w:rPr>
                <w:rFonts w:ascii="Arial" w:hAnsi="Arial" w:cs="Arial"/>
                <w:b/>
                <w:color w:val="000000"/>
                <w:sz w:val="20"/>
                <w:szCs w:val="20"/>
              </w:rPr>
            </w:pPr>
            <w:r w:rsidRPr="005C6BA5">
              <w:rPr>
                <w:rFonts w:ascii="Arial" w:hAnsi="Arial" w:cs="Arial"/>
                <w:b/>
                <w:color w:val="000000"/>
                <w:sz w:val="20"/>
                <w:szCs w:val="20"/>
              </w:rPr>
              <w:t>1,355,223</w:t>
            </w:r>
          </w:p>
          <w:p w:rsidR="00606E5A" w:rsidRPr="000236E9" w:rsidRDefault="00606E5A" w:rsidP="00572FED">
            <w:pPr>
              <w:spacing w:after="0" w:line="240" w:lineRule="auto"/>
              <w:jc w:val="right"/>
              <w:rPr>
                <w:rFonts w:ascii="Arial" w:hAnsi="Arial" w:cs="Arial"/>
                <w:color w:val="000000"/>
                <w:sz w:val="16"/>
                <w:szCs w:val="16"/>
                <w:lang w:eastAsia="en-AU"/>
              </w:rPr>
            </w:pPr>
          </w:p>
        </w:tc>
      </w:tr>
    </w:tbl>
    <w:p w:rsidR="00606E5A" w:rsidRDefault="00606E5A" w:rsidP="005D1EBF">
      <w:pPr>
        <w:rPr>
          <w:rFonts w:ascii="Arial" w:hAnsi="Arial" w:cs="Arial"/>
          <w:sz w:val="20"/>
          <w:szCs w:val="20"/>
        </w:rPr>
      </w:pPr>
    </w:p>
    <w:p w:rsidR="00606E5A" w:rsidRDefault="00606E5A" w:rsidP="005D1EBF">
      <w:pPr>
        <w:rPr>
          <w:rFonts w:ascii="Arial" w:hAnsi="Arial" w:cs="Arial"/>
          <w:sz w:val="20"/>
          <w:szCs w:val="20"/>
        </w:rPr>
      </w:pPr>
    </w:p>
    <w:p w:rsidR="00606E5A" w:rsidRPr="009E2AB0" w:rsidRDefault="00606E5A" w:rsidP="005D1EBF">
      <w:pPr>
        <w:rPr>
          <w:rFonts w:ascii="Arial" w:hAnsi="Arial" w:cs="Arial"/>
          <w:sz w:val="20"/>
          <w:szCs w:val="20"/>
        </w:rPr>
      </w:pPr>
    </w:p>
    <w:tbl>
      <w:tblPr>
        <w:tblW w:w="10535" w:type="dxa"/>
        <w:tblInd w:w="103" w:type="dxa"/>
        <w:tblLayout w:type="fixed"/>
        <w:tblLook w:val="00A0" w:firstRow="1" w:lastRow="0" w:firstColumn="1" w:lastColumn="0" w:noHBand="0" w:noVBand="0"/>
      </w:tblPr>
      <w:tblGrid>
        <w:gridCol w:w="725"/>
        <w:gridCol w:w="2966"/>
        <w:gridCol w:w="1714"/>
        <w:gridCol w:w="1170"/>
        <w:gridCol w:w="900"/>
        <w:gridCol w:w="720"/>
        <w:gridCol w:w="900"/>
        <w:gridCol w:w="1440"/>
      </w:tblGrid>
      <w:tr w:rsidR="00606E5A" w:rsidRPr="005C6BA5" w:rsidTr="00572FED">
        <w:trPr>
          <w:trHeight w:val="287"/>
        </w:trPr>
        <w:tc>
          <w:tcPr>
            <w:tcW w:w="10535" w:type="dxa"/>
            <w:gridSpan w:val="8"/>
            <w:tcBorders>
              <w:top w:val="single" w:sz="4" w:space="0" w:color="auto"/>
              <w:left w:val="single" w:sz="4" w:space="0" w:color="auto"/>
              <w:bottom w:val="single" w:sz="4" w:space="0" w:color="auto"/>
              <w:right w:val="single" w:sz="4" w:space="0" w:color="auto"/>
            </w:tcBorders>
            <w:shd w:val="clear" w:color="auto" w:fill="BFBFBF"/>
            <w:noWrap/>
            <w:vAlign w:val="bottom"/>
          </w:tcPr>
          <w:p w:rsidR="00606E5A" w:rsidRPr="009E2AB0" w:rsidRDefault="00606E5A" w:rsidP="00572FED">
            <w:pPr>
              <w:spacing w:after="0" w:line="240" w:lineRule="auto"/>
              <w:rPr>
                <w:rFonts w:ascii="Arial" w:hAnsi="Arial" w:cs="Arial"/>
                <w:color w:val="000000"/>
                <w:sz w:val="20"/>
                <w:szCs w:val="20"/>
              </w:rPr>
            </w:pPr>
            <w:r>
              <w:rPr>
                <w:rFonts w:ascii="Arial" w:hAnsi="Arial" w:cs="Arial"/>
                <w:b/>
                <w:color w:val="000000"/>
                <w:sz w:val="20"/>
                <w:szCs w:val="20"/>
                <w:shd w:val="clear" w:color="auto" w:fill="BFBFBF"/>
                <w:lang w:eastAsia="en-AU"/>
              </w:rPr>
              <w:t xml:space="preserve">Part 3:  </w:t>
            </w:r>
            <w:r w:rsidRPr="009E2AB0">
              <w:rPr>
                <w:rFonts w:ascii="Arial" w:hAnsi="Arial" w:cs="Arial"/>
                <w:b/>
                <w:color w:val="000000"/>
                <w:sz w:val="20"/>
                <w:szCs w:val="20"/>
                <w:shd w:val="clear" w:color="auto" w:fill="BFBFBF"/>
                <w:lang w:eastAsia="en-AU"/>
              </w:rPr>
              <w:t>Reserved Cat 1 (&amp; Cat 2*) Applicants</w:t>
            </w:r>
            <w:r>
              <w:rPr>
                <w:rFonts w:ascii="Arial" w:hAnsi="Arial" w:cs="Arial"/>
                <w:b/>
                <w:color w:val="000000"/>
                <w:sz w:val="20"/>
                <w:szCs w:val="20"/>
                <w:shd w:val="clear" w:color="auto" w:fill="BFBFBF"/>
                <w:lang w:eastAsia="en-AU"/>
              </w:rPr>
              <w:t xml:space="preserve"> approved</w:t>
            </w:r>
            <w:r w:rsidRPr="009E2AB0">
              <w:rPr>
                <w:rFonts w:ascii="Arial" w:hAnsi="Arial" w:cs="Arial"/>
                <w:b/>
                <w:color w:val="000000"/>
                <w:sz w:val="20"/>
                <w:szCs w:val="20"/>
                <w:shd w:val="clear" w:color="auto" w:fill="BFBFBF"/>
                <w:lang w:eastAsia="en-AU"/>
              </w:rPr>
              <w:t xml:space="preserve"> for Cat 1 Funding (SAT 5,000-SAT 50,000</w:t>
            </w:r>
            <w:r w:rsidRPr="009E2AB0">
              <w:rPr>
                <w:rFonts w:ascii="Arial" w:hAnsi="Arial" w:cs="Arial"/>
                <w:b/>
                <w:color w:val="000000"/>
                <w:sz w:val="20"/>
                <w:szCs w:val="20"/>
                <w:lang w:eastAsia="en-AU"/>
              </w:rPr>
              <w:t>)</w:t>
            </w:r>
          </w:p>
        </w:tc>
      </w:tr>
      <w:tr w:rsidR="00606E5A" w:rsidRPr="005C6BA5" w:rsidTr="00572FED">
        <w:trPr>
          <w:trHeight w:val="660"/>
        </w:trPr>
        <w:tc>
          <w:tcPr>
            <w:tcW w:w="725" w:type="dxa"/>
            <w:tcBorders>
              <w:top w:val="nil"/>
              <w:left w:val="single" w:sz="4" w:space="0" w:color="auto"/>
              <w:bottom w:val="single" w:sz="4" w:space="0" w:color="auto"/>
              <w:right w:val="single" w:sz="4" w:space="0" w:color="auto"/>
            </w:tcBorders>
            <w:noWrap/>
            <w:vAlign w:val="bottom"/>
          </w:tcPr>
          <w:p w:rsidR="00606E5A" w:rsidRPr="00C72F4A" w:rsidRDefault="00606E5A" w:rsidP="00572FED">
            <w:pPr>
              <w:spacing w:after="0" w:line="240" w:lineRule="auto"/>
              <w:jc w:val="center"/>
              <w:rPr>
                <w:rFonts w:ascii="Arial" w:hAnsi="Arial" w:cs="Arial"/>
                <w:color w:val="000000"/>
                <w:sz w:val="20"/>
                <w:szCs w:val="20"/>
              </w:rPr>
            </w:pPr>
            <w:r w:rsidRPr="00C72F4A">
              <w:rPr>
                <w:rFonts w:ascii="Arial" w:hAnsi="Arial" w:cs="Arial"/>
                <w:color w:val="000000"/>
                <w:sz w:val="20"/>
                <w:szCs w:val="20"/>
              </w:rPr>
              <w:t>18</w:t>
            </w:r>
          </w:p>
        </w:tc>
        <w:tc>
          <w:tcPr>
            <w:tcW w:w="2966"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rPr>
                <w:rFonts w:ascii="Arial" w:hAnsi="Arial" w:cs="Arial"/>
                <w:sz w:val="20"/>
                <w:szCs w:val="20"/>
              </w:rPr>
            </w:pPr>
            <w:r w:rsidRPr="00C72F4A">
              <w:rPr>
                <w:rFonts w:ascii="Arial" w:hAnsi="Arial" w:cs="Arial"/>
                <w:sz w:val="20"/>
                <w:szCs w:val="20"/>
              </w:rPr>
              <w:t xml:space="preserve">EFKS </w:t>
            </w:r>
            <w:proofErr w:type="spellStart"/>
            <w:r w:rsidRPr="00C72F4A">
              <w:rPr>
                <w:rFonts w:ascii="Arial" w:hAnsi="Arial" w:cs="Arial"/>
                <w:sz w:val="20"/>
                <w:szCs w:val="20"/>
              </w:rPr>
              <w:t>Magiagi</w:t>
            </w:r>
            <w:proofErr w:type="spellEnd"/>
            <w:r w:rsidRPr="00C72F4A">
              <w:rPr>
                <w:rFonts w:ascii="Arial" w:hAnsi="Arial" w:cs="Arial"/>
                <w:sz w:val="20"/>
                <w:szCs w:val="20"/>
              </w:rPr>
              <w:t xml:space="preserve"> -Reading </w:t>
            </w:r>
            <w:proofErr w:type="spellStart"/>
            <w:r w:rsidRPr="00C72F4A">
              <w:rPr>
                <w:rFonts w:ascii="Arial" w:hAnsi="Arial" w:cs="Arial"/>
                <w:sz w:val="20"/>
                <w:szCs w:val="20"/>
              </w:rPr>
              <w:t>Programme</w:t>
            </w:r>
            <w:proofErr w:type="spellEnd"/>
          </w:p>
        </w:tc>
        <w:tc>
          <w:tcPr>
            <w:tcW w:w="1714"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rPr>
                <w:rFonts w:ascii="Arial" w:hAnsi="Arial" w:cs="Arial"/>
                <w:sz w:val="20"/>
                <w:szCs w:val="20"/>
              </w:rPr>
            </w:pPr>
            <w:proofErr w:type="spellStart"/>
            <w:r w:rsidRPr="00C72F4A">
              <w:rPr>
                <w:rFonts w:ascii="Arial" w:hAnsi="Arial" w:cs="Arial"/>
                <w:sz w:val="20"/>
                <w:szCs w:val="20"/>
              </w:rPr>
              <w:t>Magiagi</w:t>
            </w:r>
            <w:proofErr w:type="spellEnd"/>
          </w:p>
        </w:tc>
        <w:tc>
          <w:tcPr>
            <w:tcW w:w="1170"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jc w:val="right"/>
              <w:rPr>
                <w:rFonts w:ascii="Arial" w:hAnsi="Arial" w:cs="Arial"/>
                <w:sz w:val="20"/>
                <w:szCs w:val="20"/>
              </w:rPr>
            </w:pPr>
            <w:r w:rsidRPr="00C72F4A">
              <w:rPr>
                <w:rFonts w:ascii="Arial" w:hAnsi="Arial" w:cs="Arial"/>
                <w:sz w:val="20"/>
                <w:szCs w:val="20"/>
              </w:rPr>
              <w:t xml:space="preserve">         44,955</w:t>
            </w:r>
          </w:p>
        </w:tc>
        <w:tc>
          <w:tcPr>
            <w:tcW w:w="900"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jc w:val="center"/>
              <w:rPr>
                <w:rFonts w:ascii="Arial" w:hAnsi="Arial" w:cs="Arial"/>
                <w:sz w:val="20"/>
                <w:szCs w:val="20"/>
              </w:rPr>
            </w:pPr>
            <w:r w:rsidRPr="00C72F4A">
              <w:rPr>
                <w:rFonts w:ascii="Arial" w:hAnsi="Arial" w:cs="Arial"/>
                <w:sz w:val="20"/>
                <w:szCs w:val="20"/>
              </w:rPr>
              <w:t>Cat 1</w:t>
            </w:r>
          </w:p>
        </w:tc>
        <w:tc>
          <w:tcPr>
            <w:tcW w:w="720"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jc w:val="center"/>
              <w:rPr>
                <w:rFonts w:ascii="Arial" w:hAnsi="Arial" w:cs="Arial"/>
                <w:color w:val="000000"/>
                <w:sz w:val="20"/>
                <w:szCs w:val="20"/>
              </w:rPr>
            </w:pPr>
            <w:r w:rsidRPr="00C72F4A">
              <w:rPr>
                <w:rFonts w:ascii="Arial" w:hAnsi="Arial" w:cs="Arial"/>
                <w:color w:val="000000"/>
                <w:sz w:val="20"/>
                <w:szCs w:val="20"/>
              </w:rPr>
              <w:t> 72</w:t>
            </w:r>
          </w:p>
        </w:tc>
        <w:tc>
          <w:tcPr>
            <w:tcW w:w="900"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jc w:val="center"/>
              <w:rPr>
                <w:rFonts w:ascii="Arial" w:hAnsi="Arial" w:cs="Arial"/>
                <w:color w:val="000000"/>
                <w:sz w:val="20"/>
                <w:szCs w:val="20"/>
              </w:rPr>
            </w:pPr>
            <w:proofErr w:type="spellStart"/>
            <w:r w:rsidRPr="00C72F4A">
              <w:rPr>
                <w:rFonts w:ascii="Arial" w:hAnsi="Arial" w:cs="Arial"/>
                <w:color w:val="000000"/>
                <w:sz w:val="20"/>
                <w:szCs w:val="20"/>
              </w:rPr>
              <w:t>approv</w:t>
            </w:r>
            <w:proofErr w:type="spellEnd"/>
          </w:p>
        </w:tc>
        <w:tc>
          <w:tcPr>
            <w:tcW w:w="1440"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jc w:val="right"/>
              <w:rPr>
                <w:rFonts w:ascii="Arial" w:hAnsi="Arial" w:cs="Arial"/>
                <w:color w:val="000000"/>
                <w:sz w:val="20"/>
                <w:szCs w:val="20"/>
              </w:rPr>
            </w:pPr>
            <w:r w:rsidRPr="00C72F4A">
              <w:rPr>
                <w:rFonts w:ascii="Arial" w:hAnsi="Arial" w:cs="Arial"/>
                <w:color w:val="000000"/>
                <w:sz w:val="20"/>
                <w:szCs w:val="20"/>
              </w:rPr>
              <w:t>$20,000 </w:t>
            </w:r>
          </w:p>
        </w:tc>
      </w:tr>
      <w:tr w:rsidR="00606E5A" w:rsidRPr="005C6BA5" w:rsidTr="00572FED">
        <w:trPr>
          <w:trHeight w:val="660"/>
        </w:trPr>
        <w:tc>
          <w:tcPr>
            <w:tcW w:w="725" w:type="dxa"/>
            <w:tcBorders>
              <w:top w:val="nil"/>
              <w:left w:val="single" w:sz="4" w:space="0" w:color="auto"/>
              <w:bottom w:val="single" w:sz="4" w:space="0" w:color="auto"/>
              <w:right w:val="single" w:sz="4" w:space="0" w:color="auto"/>
            </w:tcBorders>
            <w:noWrap/>
            <w:vAlign w:val="bottom"/>
          </w:tcPr>
          <w:p w:rsidR="00606E5A" w:rsidRPr="00C72F4A" w:rsidRDefault="00606E5A" w:rsidP="00572FED">
            <w:pPr>
              <w:spacing w:after="0" w:line="240" w:lineRule="auto"/>
              <w:jc w:val="center"/>
              <w:rPr>
                <w:rFonts w:ascii="Arial" w:hAnsi="Arial" w:cs="Arial"/>
                <w:color w:val="000000"/>
                <w:sz w:val="20"/>
                <w:szCs w:val="20"/>
              </w:rPr>
            </w:pPr>
            <w:r w:rsidRPr="00C72F4A">
              <w:rPr>
                <w:rFonts w:ascii="Arial" w:hAnsi="Arial" w:cs="Arial"/>
                <w:color w:val="000000"/>
                <w:sz w:val="20"/>
                <w:szCs w:val="20"/>
              </w:rPr>
              <w:t>35</w:t>
            </w:r>
          </w:p>
        </w:tc>
        <w:tc>
          <w:tcPr>
            <w:tcW w:w="2966"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rPr>
                <w:rFonts w:ascii="Arial" w:hAnsi="Arial" w:cs="Arial"/>
                <w:color w:val="000000"/>
                <w:sz w:val="20"/>
                <w:szCs w:val="20"/>
              </w:rPr>
            </w:pPr>
            <w:proofErr w:type="spellStart"/>
            <w:r w:rsidRPr="00C72F4A">
              <w:rPr>
                <w:rFonts w:ascii="Arial" w:hAnsi="Arial" w:cs="Arial"/>
                <w:color w:val="000000"/>
                <w:sz w:val="20"/>
                <w:szCs w:val="20"/>
              </w:rPr>
              <w:t>Komiti</w:t>
            </w:r>
            <w:proofErr w:type="spellEnd"/>
            <w:r w:rsidRPr="00C72F4A">
              <w:rPr>
                <w:rFonts w:ascii="Arial" w:hAnsi="Arial" w:cs="Arial"/>
                <w:color w:val="000000"/>
                <w:sz w:val="20"/>
                <w:szCs w:val="20"/>
              </w:rPr>
              <w:t xml:space="preserve"> </w:t>
            </w:r>
            <w:proofErr w:type="spellStart"/>
            <w:r w:rsidRPr="00C72F4A">
              <w:rPr>
                <w:rFonts w:ascii="Arial" w:hAnsi="Arial" w:cs="Arial"/>
                <w:color w:val="000000"/>
                <w:sz w:val="20"/>
                <w:szCs w:val="20"/>
              </w:rPr>
              <w:t>Tumama</w:t>
            </w:r>
            <w:proofErr w:type="spellEnd"/>
            <w:r w:rsidRPr="00C72F4A">
              <w:rPr>
                <w:rFonts w:ascii="Arial" w:hAnsi="Arial" w:cs="Arial"/>
                <w:color w:val="000000"/>
                <w:sz w:val="20"/>
                <w:szCs w:val="20"/>
              </w:rPr>
              <w:t xml:space="preserve"> - </w:t>
            </w:r>
            <w:proofErr w:type="spellStart"/>
            <w:r w:rsidRPr="00C72F4A">
              <w:rPr>
                <w:rFonts w:ascii="Arial" w:hAnsi="Arial" w:cs="Arial"/>
                <w:color w:val="000000"/>
                <w:sz w:val="20"/>
                <w:szCs w:val="20"/>
              </w:rPr>
              <w:t>Aufaga</w:t>
            </w:r>
            <w:proofErr w:type="spellEnd"/>
          </w:p>
        </w:tc>
        <w:tc>
          <w:tcPr>
            <w:tcW w:w="1714"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rPr>
                <w:rFonts w:ascii="Arial" w:hAnsi="Arial" w:cs="Arial"/>
                <w:color w:val="000000"/>
                <w:sz w:val="20"/>
                <w:szCs w:val="20"/>
              </w:rPr>
            </w:pPr>
            <w:proofErr w:type="spellStart"/>
            <w:r w:rsidRPr="00C72F4A">
              <w:rPr>
                <w:rFonts w:ascii="Arial" w:hAnsi="Arial" w:cs="Arial"/>
                <w:color w:val="000000"/>
                <w:sz w:val="20"/>
                <w:szCs w:val="20"/>
              </w:rPr>
              <w:t>A'ufaga</w:t>
            </w:r>
            <w:proofErr w:type="spellEnd"/>
          </w:p>
        </w:tc>
        <w:tc>
          <w:tcPr>
            <w:tcW w:w="1170"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jc w:val="right"/>
              <w:rPr>
                <w:rFonts w:ascii="Arial" w:hAnsi="Arial" w:cs="Arial"/>
                <w:color w:val="000000"/>
                <w:sz w:val="20"/>
                <w:szCs w:val="20"/>
              </w:rPr>
            </w:pPr>
            <w:r w:rsidRPr="00C72F4A">
              <w:rPr>
                <w:rFonts w:ascii="Arial" w:hAnsi="Arial" w:cs="Arial"/>
                <w:color w:val="000000"/>
                <w:sz w:val="20"/>
                <w:szCs w:val="20"/>
              </w:rPr>
              <w:t xml:space="preserve">               50,000 </w:t>
            </w:r>
          </w:p>
        </w:tc>
        <w:tc>
          <w:tcPr>
            <w:tcW w:w="900"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jc w:val="center"/>
              <w:rPr>
                <w:rFonts w:ascii="Arial" w:hAnsi="Arial" w:cs="Arial"/>
                <w:sz w:val="20"/>
                <w:szCs w:val="20"/>
              </w:rPr>
            </w:pPr>
            <w:r w:rsidRPr="00C72F4A">
              <w:rPr>
                <w:rFonts w:ascii="Arial" w:hAnsi="Arial" w:cs="Arial"/>
                <w:sz w:val="20"/>
                <w:szCs w:val="20"/>
              </w:rPr>
              <w:t>Cat 1</w:t>
            </w:r>
          </w:p>
        </w:tc>
        <w:tc>
          <w:tcPr>
            <w:tcW w:w="720"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jc w:val="center"/>
              <w:rPr>
                <w:rFonts w:ascii="Arial" w:hAnsi="Arial" w:cs="Arial"/>
                <w:color w:val="000000"/>
                <w:sz w:val="20"/>
                <w:szCs w:val="20"/>
              </w:rPr>
            </w:pPr>
            <w:r w:rsidRPr="00C72F4A">
              <w:rPr>
                <w:rFonts w:ascii="Arial" w:hAnsi="Arial" w:cs="Arial"/>
                <w:color w:val="000000"/>
                <w:sz w:val="20"/>
                <w:szCs w:val="20"/>
              </w:rPr>
              <w:t> 68</w:t>
            </w:r>
          </w:p>
        </w:tc>
        <w:tc>
          <w:tcPr>
            <w:tcW w:w="900"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jc w:val="center"/>
              <w:rPr>
                <w:rFonts w:ascii="Arial" w:hAnsi="Arial" w:cs="Arial"/>
                <w:color w:val="000000"/>
                <w:sz w:val="20"/>
                <w:szCs w:val="20"/>
              </w:rPr>
            </w:pPr>
            <w:proofErr w:type="spellStart"/>
            <w:r w:rsidRPr="00C72F4A">
              <w:rPr>
                <w:rFonts w:ascii="Arial" w:hAnsi="Arial" w:cs="Arial"/>
                <w:color w:val="000000"/>
                <w:sz w:val="20"/>
                <w:szCs w:val="20"/>
              </w:rPr>
              <w:t>approv</w:t>
            </w:r>
            <w:proofErr w:type="spellEnd"/>
          </w:p>
        </w:tc>
        <w:tc>
          <w:tcPr>
            <w:tcW w:w="1440"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jc w:val="right"/>
              <w:rPr>
                <w:rFonts w:ascii="Arial" w:hAnsi="Arial" w:cs="Arial"/>
                <w:color w:val="000000"/>
                <w:sz w:val="20"/>
                <w:szCs w:val="20"/>
              </w:rPr>
            </w:pPr>
            <w:r w:rsidRPr="00C72F4A">
              <w:rPr>
                <w:rFonts w:ascii="Arial" w:hAnsi="Arial" w:cs="Arial"/>
                <w:color w:val="000000"/>
                <w:sz w:val="20"/>
                <w:szCs w:val="20"/>
              </w:rPr>
              <w:t>$</w:t>
            </w:r>
            <w:r>
              <w:rPr>
                <w:rFonts w:ascii="Arial" w:hAnsi="Arial" w:cs="Arial"/>
                <w:color w:val="000000"/>
                <w:sz w:val="20"/>
                <w:szCs w:val="20"/>
              </w:rPr>
              <w:t>50</w:t>
            </w:r>
            <w:r w:rsidRPr="00C72F4A">
              <w:rPr>
                <w:rFonts w:ascii="Arial" w:hAnsi="Arial" w:cs="Arial"/>
                <w:color w:val="000000"/>
                <w:sz w:val="20"/>
                <w:szCs w:val="20"/>
              </w:rPr>
              <w:t>,000</w:t>
            </w:r>
          </w:p>
        </w:tc>
      </w:tr>
      <w:tr w:rsidR="00606E5A" w:rsidRPr="005C6BA5" w:rsidTr="00572FED">
        <w:trPr>
          <w:trHeight w:val="585"/>
        </w:trPr>
        <w:tc>
          <w:tcPr>
            <w:tcW w:w="725" w:type="dxa"/>
            <w:tcBorders>
              <w:top w:val="nil"/>
              <w:left w:val="single" w:sz="4" w:space="0" w:color="auto"/>
              <w:bottom w:val="single" w:sz="4" w:space="0" w:color="auto"/>
              <w:right w:val="single" w:sz="4" w:space="0" w:color="auto"/>
            </w:tcBorders>
            <w:noWrap/>
            <w:vAlign w:val="bottom"/>
          </w:tcPr>
          <w:p w:rsidR="00606E5A" w:rsidRPr="00C72F4A" w:rsidRDefault="00606E5A" w:rsidP="00572FED">
            <w:pPr>
              <w:spacing w:after="0" w:line="240" w:lineRule="auto"/>
              <w:jc w:val="center"/>
              <w:rPr>
                <w:rFonts w:ascii="Arial" w:hAnsi="Arial" w:cs="Arial"/>
                <w:color w:val="000000"/>
                <w:sz w:val="20"/>
                <w:szCs w:val="20"/>
              </w:rPr>
            </w:pPr>
            <w:r w:rsidRPr="00C72F4A">
              <w:rPr>
                <w:rFonts w:ascii="Arial" w:hAnsi="Arial" w:cs="Arial"/>
                <w:color w:val="000000"/>
                <w:sz w:val="20"/>
                <w:szCs w:val="20"/>
              </w:rPr>
              <w:t>55</w:t>
            </w:r>
          </w:p>
        </w:tc>
        <w:tc>
          <w:tcPr>
            <w:tcW w:w="2966"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rPr>
                <w:rFonts w:ascii="Arial" w:hAnsi="Arial" w:cs="Arial"/>
                <w:color w:val="000000"/>
                <w:sz w:val="20"/>
                <w:szCs w:val="20"/>
              </w:rPr>
            </w:pPr>
            <w:proofErr w:type="spellStart"/>
            <w:r w:rsidRPr="00C72F4A">
              <w:rPr>
                <w:rFonts w:ascii="Arial" w:hAnsi="Arial" w:cs="Arial"/>
                <w:color w:val="000000"/>
                <w:sz w:val="20"/>
                <w:szCs w:val="20"/>
              </w:rPr>
              <w:t>Ailao</w:t>
            </w:r>
            <w:proofErr w:type="spellEnd"/>
            <w:r w:rsidRPr="00C72F4A">
              <w:rPr>
                <w:rFonts w:ascii="Arial" w:hAnsi="Arial" w:cs="Arial"/>
                <w:color w:val="000000"/>
                <w:sz w:val="20"/>
                <w:szCs w:val="20"/>
              </w:rPr>
              <w:t xml:space="preserve"> Club Samoa</w:t>
            </w:r>
          </w:p>
        </w:tc>
        <w:tc>
          <w:tcPr>
            <w:tcW w:w="1714"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rPr>
                <w:rFonts w:ascii="Arial" w:hAnsi="Arial" w:cs="Arial"/>
                <w:color w:val="000000"/>
                <w:sz w:val="20"/>
                <w:szCs w:val="20"/>
              </w:rPr>
            </w:pPr>
            <w:r w:rsidRPr="00C72F4A">
              <w:rPr>
                <w:rFonts w:ascii="Arial" w:hAnsi="Arial" w:cs="Arial"/>
                <w:color w:val="000000"/>
                <w:sz w:val="20"/>
                <w:szCs w:val="20"/>
              </w:rPr>
              <w:t>Villages in Savaii</w:t>
            </w:r>
          </w:p>
        </w:tc>
        <w:tc>
          <w:tcPr>
            <w:tcW w:w="1170"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jc w:val="right"/>
              <w:rPr>
                <w:rFonts w:ascii="Arial" w:hAnsi="Arial" w:cs="Arial"/>
                <w:color w:val="000000"/>
                <w:sz w:val="20"/>
                <w:szCs w:val="20"/>
              </w:rPr>
            </w:pPr>
            <w:r w:rsidRPr="00C72F4A">
              <w:rPr>
                <w:rFonts w:ascii="Arial" w:hAnsi="Arial" w:cs="Arial"/>
                <w:color w:val="000000"/>
                <w:sz w:val="20"/>
                <w:szCs w:val="20"/>
              </w:rPr>
              <w:t xml:space="preserve">               26,238</w:t>
            </w:r>
          </w:p>
        </w:tc>
        <w:tc>
          <w:tcPr>
            <w:tcW w:w="900"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jc w:val="center"/>
              <w:rPr>
                <w:rFonts w:ascii="Arial" w:hAnsi="Arial" w:cs="Arial"/>
                <w:sz w:val="20"/>
                <w:szCs w:val="20"/>
              </w:rPr>
            </w:pPr>
            <w:r w:rsidRPr="00C72F4A">
              <w:rPr>
                <w:rFonts w:ascii="Arial" w:hAnsi="Arial" w:cs="Arial"/>
                <w:sz w:val="20"/>
                <w:szCs w:val="20"/>
              </w:rPr>
              <w:t>Cat 1</w:t>
            </w:r>
          </w:p>
        </w:tc>
        <w:tc>
          <w:tcPr>
            <w:tcW w:w="720"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jc w:val="center"/>
              <w:rPr>
                <w:rFonts w:ascii="Arial" w:hAnsi="Arial" w:cs="Arial"/>
                <w:color w:val="000000"/>
                <w:sz w:val="20"/>
                <w:szCs w:val="20"/>
              </w:rPr>
            </w:pPr>
            <w:r w:rsidRPr="00C72F4A">
              <w:rPr>
                <w:rFonts w:ascii="Arial" w:hAnsi="Arial" w:cs="Arial"/>
                <w:color w:val="000000"/>
                <w:sz w:val="20"/>
                <w:szCs w:val="20"/>
              </w:rPr>
              <w:t>67 </w:t>
            </w:r>
          </w:p>
        </w:tc>
        <w:tc>
          <w:tcPr>
            <w:tcW w:w="900"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jc w:val="center"/>
              <w:rPr>
                <w:rFonts w:ascii="Arial" w:hAnsi="Arial" w:cs="Arial"/>
                <w:color w:val="000000"/>
                <w:sz w:val="20"/>
                <w:szCs w:val="20"/>
              </w:rPr>
            </w:pPr>
            <w:proofErr w:type="spellStart"/>
            <w:r w:rsidRPr="00C72F4A">
              <w:rPr>
                <w:rFonts w:ascii="Arial" w:hAnsi="Arial" w:cs="Arial"/>
                <w:color w:val="000000"/>
                <w:sz w:val="20"/>
                <w:szCs w:val="20"/>
              </w:rPr>
              <w:t>approv</w:t>
            </w:r>
            <w:proofErr w:type="spellEnd"/>
          </w:p>
        </w:tc>
        <w:tc>
          <w:tcPr>
            <w:tcW w:w="1440"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jc w:val="right"/>
              <w:rPr>
                <w:rFonts w:ascii="Arial" w:hAnsi="Arial" w:cs="Arial"/>
                <w:color w:val="000000"/>
                <w:sz w:val="20"/>
                <w:szCs w:val="20"/>
              </w:rPr>
            </w:pPr>
            <w:r w:rsidRPr="00C72F4A">
              <w:rPr>
                <w:rFonts w:ascii="Arial" w:hAnsi="Arial" w:cs="Arial"/>
                <w:color w:val="000000"/>
                <w:sz w:val="20"/>
                <w:szCs w:val="20"/>
              </w:rPr>
              <w:t>$10,000 </w:t>
            </w:r>
          </w:p>
        </w:tc>
      </w:tr>
      <w:tr w:rsidR="00606E5A" w:rsidRPr="005C6BA5" w:rsidTr="00572FED">
        <w:trPr>
          <w:trHeight w:val="630"/>
        </w:trPr>
        <w:tc>
          <w:tcPr>
            <w:tcW w:w="725" w:type="dxa"/>
            <w:tcBorders>
              <w:top w:val="nil"/>
              <w:left w:val="single" w:sz="4" w:space="0" w:color="auto"/>
              <w:bottom w:val="single" w:sz="4" w:space="0" w:color="auto"/>
              <w:right w:val="single" w:sz="4" w:space="0" w:color="auto"/>
            </w:tcBorders>
            <w:noWrap/>
            <w:vAlign w:val="bottom"/>
          </w:tcPr>
          <w:p w:rsidR="00606E5A" w:rsidRPr="00C72F4A" w:rsidRDefault="00606E5A" w:rsidP="00572FED">
            <w:pPr>
              <w:spacing w:after="0" w:line="240" w:lineRule="auto"/>
              <w:jc w:val="center"/>
              <w:rPr>
                <w:rFonts w:ascii="Arial" w:hAnsi="Arial" w:cs="Arial"/>
                <w:color w:val="000000"/>
                <w:sz w:val="20"/>
                <w:szCs w:val="20"/>
              </w:rPr>
            </w:pPr>
            <w:r w:rsidRPr="00C72F4A">
              <w:rPr>
                <w:rFonts w:ascii="Arial" w:hAnsi="Arial" w:cs="Arial"/>
                <w:color w:val="000000"/>
                <w:sz w:val="20"/>
                <w:szCs w:val="20"/>
              </w:rPr>
              <w:t>83</w:t>
            </w:r>
          </w:p>
        </w:tc>
        <w:tc>
          <w:tcPr>
            <w:tcW w:w="2966"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rPr>
                <w:rFonts w:ascii="Arial" w:hAnsi="Arial" w:cs="Arial"/>
                <w:sz w:val="20"/>
                <w:szCs w:val="20"/>
              </w:rPr>
            </w:pPr>
            <w:proofErr w:type="spellStart"/>
            <w:r w:rsidRPr="00C72F4A">
              <w:rPr>
                <w:rFonts w:ascii="Arial" w:hAnsi="Arial" w:cs="Arial"/>
                <w:sz w:val="20"/>
                <w:szCs w:val="20"/>
              </w:rPr>
              <w:t>Pasifika</w:t>
            </w:r>
            <w:proofErr w:type="spellEnd"/>
            <w:r w:rsidRPr="00C72F4A">
              <w:rPr>
                <w:rFonts w:ascii="Arial" w:hAnsi="Arial" w:cs="Arial"/>
                <w:sz w:val="20"/>
                <w:szCs w:val="20"/>
              </w:rPr>
              <w:t xml:space="preserve"> </w:t>
            </w:r>
            <w:proofErr w:type="spellStart"/>
            <w:r w:rsidRPr="00C72F4A">
              <w:rPr>
                <w:rFonts w:ascii="Arial" w:hAnsi="Arial" w:cs="Arial"/>
                <w:sz w:val="20"/>
                <w:szCs w:val="20"/>
              </w:rPr>
              <w:t>Mana</w:t>
            </w:r>
            <w:proofErr w:type="spellEnd"/>
            <w:r w:rsidRPr="00C72F4A">
              <w:rPr>
                <w:rFonts w:ascii="Arial" w:hAnsi="Arial" w:cs="Arial"/>
                <w:sz w:val="20"/>
                <w:szCs w:val="20"/>
              </w:rPr>
              <w:t xml:space="preserve"> Samoa Social Services</w:t>
            </w:r>
          </w:p>
        </w:tc>
        <w:tc>
          <w:tcPr>
            <w:tcW w:w="1714"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rPr>
                <w:rFonts w:ascii="Arial" w:hAnsi="Arial" w:cs="Arial"/>
                <w:sz w:val="20"/>
                <w:szCs w:val="20"/>
              </w:rPr>
            </w:pPr>
            <w:r w:rsidRPr="00C72F4A">
              <w:rPr>
                <w:rFonts w:ascii="Arial" w:hAnsi="Arial" w:cs="Arial"/>
                <w:sz w:val="20"/>
                <w:szCs w:val="20"/>
              </w:rPr>
              <w:t>APIA (Office)</w:t>
            </w:r>
          </w:p>
        </w:tc>
        <w:tc>
          <w:tcPr>
            <w:tcW w:w="1170"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jc w:val="right"/>
              <w:rPr>
                <w:rFonts w:ascii="Arial" w:hAnsi="Arial" w:cs="Arial"/>
                <w:sz w:val="20"/>
                <w:szCs w:val="20"/>
              </w:rPr>
            </w:pPr>
            <w:r w:rsidRPr="00C72F4A">
              <w:rPr>
                <w:rFonts w:ascii="Arial" w:hAnsi="Arial" w:cs="Arial"/>
                <w:sz w:val="20"/>
                <w:szCs w:val="20"/>
              </w:rPr>
              <w:t>147,000</w:t>
            </w:r>
          </w:p>
        </w:tc>
        <w:tc>
          <w:tcPr>
            <w:tcW w:w="900"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jc w:val="center"/>
              <w:rPr>
                <w:rFonts w:ascii="Arial" w:hAnsi="Arial" w:cs="Arial"/>
                <w:sz w:val="20"/>
                <w:szCs w:val="20"/>
              </w:rPr>
            </w:pPr>
            <w:r w:rsidRPr="00C72F4A">
              <w:rPr>
                <w:rFonts w:ascii="Arial" w:hAnsi="Arial" w:cs="Arial"/>
                <w:sz w:val="20"/>
                <w:szCs w:val="20"/>
              </w:rPr>
              <w:t>Cat 2</w:t>
            </w:r>
          </w:p>
        </w:tc>
        <w:tc>
          <w:tcPr>
            <w:tcW w:w="720"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jc w:val="center"/>
              <w:rPr>
                <w:rFonts w:ascii="Arial" w:hAnsi="Arial" w:cs="Arial"/>
                <w:color w:val="000000"/>
                <w:sz w:val="20"/>
                <w:szCs w:val="20"/>
              </w:rPr>
            </w:pPr>
            <w:r w:rsidRPr="00C72F4A">
              <w:rPr>
                <w:rFonts w:ascii="Arial" w:hAnsi="Arial" w:cs="Arial"/>
                <w:color w:val="000000"/>
                <w:sz w:val="20"/>
                <w:szCs w:val="20"/>
              </w:rPr>
              <w:t> 73</w:t>
            </w:r>
          </w:p>
        </w:tc>
        <w:tc>
          <w:tcPr>
            <w:tcW w:w="900"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jc w:val="center"/>
              <w:rPr>
                <w:rFonts w:ascii="Arial" w:hAnsi="Arial" w:cs="Arial"/>
                <w:color w:val="000000"/>
                <w:sz w:val="20"/>
                <w:szCs w:val="20"/>
              </w:rPr>
            </w:pPr>
            <w:proofErr w:type="spellStart"/>
            <w:r w:rsidRPr="00C72F4A">
              <w:rPr>
                <w:rFonts w:ascii="Arial" w:hAnsi="Arial" w:cs="Arial"/>
                <w:color w:val="000000"/>
                <w:sz w:val="20"/>
                <w:szCs w:val="20"/>
              </w:rPr>
              <w:t>approv</w:t>
            </w:r>
            <w:proofErr w:type="spellEnd"/>
          </w:p>
        </w:tc>
        <w:tc>
          <w:tcPr>
            <w:tcW w:w="1440"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jc w:val="right"/>
              <w:rPr>
                <w:rFonts w:ascii="Arial" w:hAnsi="Arial" w:cs="Arial"/>
                <w:color w:val="000000"/>
                <w:sz w:val="20"/>
                <w:szCs w:val="20"/>
              </w:rPr>
            </w:pPr>
            <w:r w:rsidRPr="00C72F4A">
              <w:rPr>
                <w:rFonts w:ascii="Arial" w:hAnsi="Arial" w:cs="Arial"/>
                <w:color w:val="000000"/>
                <w:sz w:val="20"/>
                <w:szCs w:val="20"/>
              </w:rPr>
              <w:t>$45,000  </w:t>
            </w:r>
          </w:p>
        </w:tc>
      </w:tr>
      <w:tr w:rsidR="00606E5A" w:rsidRPr="005C6BA5" w:rsidTr="00572FED">
        <w:trPr>
          <w:trHeight w:val="503"/>
        </w:trPr>
        <w:tc>
          <w:tcPr>
            <w:tcW w:w="725" w:type="dxa"/>
            <w:tcBorders>
              <w:top w:val="nil"/>
              <w:left w:val="single" w:sz="4" w:space="0" w:color="auto"/>
              <w:bottom w:val="single" w:sz="4" w:space="0" w:color="auto"/>
              <w:right w:val="single" w:sz="4" w:space="0" w:color="auto"/>
            </w:tcBorders>
            <w:noWrap/>
            <w:vAlign w:val="bottom"/>
          </w:tcPr>
          <w:p w:rsidR="00606E5A" w:rsidRPr="00C72F4A" w:rsidRDefault="00606E5A" w:rsidP="00572FED">
            <w:pPr>
              <w:spacing w:after="0" w:line="240" w:lineRule="auto"/>
              <w:jc w:val="center"/>
              <w:rPr>
                <w:rFonts w:ascii="Arial" w:hAnsi="Arial" w:cs="Arial"/>
                <w:sz w:val="20"/>
                <w:szCs w:val="20"/>
              </w:rPr>
            </w:pPr>
            <w:r w:rsidRPr="00C72F4A">
              <w:rPr>
                <w:rFonts w:ascii="Arial" w:hAnsi="Arial" w:cs="Arial"/>
                <w:sz w:val="20"/>
                <w:szCs w:val="20"/>
              </w:rPr>
              <w:t>113</w:t>
            </w:r>
          </w:p>
        </w:tc>
        <w:tc>
          <w:tcPr>
            <w:tcW w:w="2966"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rPr>
                <w:rFonts w:ascii="Arial" w:hAnsi="Arial" w:cs="Arial"/>
                <w:color w:val="000000"/>
                <w:sz w:val="20"/>
                <w:szCs w:val="20"/>
              </w:rPr>
            </w:pPr>
            <w:r w:rsidRPr="00C72F4A">
              <w:rPr>
                <w:rFonts w:ascii="Arial" w:hAnsi="Arial" w:cs="Arial"/>
                <w:color w:val="000000"/>
                <w:sz w:val="20"/>
                <w:szCs w:val="20"/>
              </w:rPr>
              <w:t>Goshen Trust Mental Health Services Samoa</w:t>
            </w:r>
          </w:p>
        </w:tc>
        <w:tc>
          <w:tcPr>
            <w:tcW w:w="1714"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rPr>
                <w:rFonts w:ascii="Arial" w:hAnsi="Arial" w:cs="Arial"/>
                <w:color w:val="000000"/>
                <w:sz w:val="20"/>
                <w:szCs w:val="20"/>
              </w:rPr>
            </w:pPr>
            <w:proofErr w:type="spellStart"/>
            <w:r w:rsidRPr="00C72F4A">
              <w:rPr>
                <w:rFonts w:ascii="Arial" w:hAnsi="Arial" w:cs="Arial"/>
                <w:color w:val="000000"/>
                <w:sz w:val="20"/>
                <w:szCs w:val="20"/>
              </w:rPr>
              <w:t>Moamoa</w:t>
            </w:r>
            <w:proofErr w:type="spellEnd"/>
          </w:p>
        </w:tc>
        <w:tc>
          <w:tcPr>
            <w:tcW w:w="1170"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jc w:val="right"/>
              <w:rPr>
                <w:rFonts w:ascii="Arial" w:hAnsi="Arial" w:cs="Arial"/>
                <w:color w:val="000000"/>
                <w:sz w:val="20"/>
                <w:szCs w:val="20"/>
              </w:rPr>
            </w:pPr>
            <w:r w:rsidRPr="00C72F4A">
              <w:rPr>
                <w:rFonts w:ascii="Arial" w:hAnsi="Arial" w:cs="Arial"/>
                <w:color w:val="000000"/>
                <w:sz w:val="20"/>
                <w:szCs w:val="20"/>
              </w:rPr>
              <w:t xml:space="preserve">             140,000</w:t>
            </w:r>
          </w:p>
        </w:tc>
        <w:tc>
          <w:tcPr>
            <w:tcW w:w="900"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jc w:val="center"/>
              <w:rPr>
                <w:rFonts w:ascii="Arial" w:hAnsi="Arial" w:cs="Arial"/>
                <w:sz w:val="20"/>
                <w:szCs w:val="20"/>
              </w:rPr>
            </w:pPr>
            <w:r w:rsidRPr="00C72F4A">
              <w:rPr>
                <w:rFonts w:ascii="Arial" w:hAnsi="Arial" w:cs="Arial"/>
                <w:sz w:val="20"/>
                <w:szCs w:val="20"/>
              </w:rPr>
              <w:t>Cat 2</w:t>
            </w:r>
          </w:p>
        </w:tc>
        <w:tc>
          <w:tcPr>
            <w:tcW w:w="720"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jc w:val="center"/>
              <w:rPr>
                <w:rFonts w:ascii="Arial" w:hAnsi="Arial" w:cs="Arial"/>
                <w:color w:val="000000"/>
                <w:sz w:val="20"/>
                <w:szCs w:val="20"/>
              </w:rPr>
            </w:pPr>
            <w:r w:rsidRPr="00C72F4A">
              <w:rPr>
                <w:rFonts w:ascii="Arial" w:hAnsi="Arial" w:cs="Arial"/>
                <w:color w:val="000000"/>
                <w:sz w:val="20"/>
                <w:szCs w:val="20"/>
              </w:rPr>
              <w:t> 73</w:t>
            </w:r>
          </w:p>
        </w:tc>
        <w:tc>
          <w:tcPr>
            <w:tcW w:w="900"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jc w:val="center"/>
              <w:rPr>
                <w:rFonts w:ascii="Arial" w:hAnsi="Arial" w:cs="Arial"/>
                <w:color w:val="000000"/>
                <w:sz w:val="20"/>
                <w:szCs w:val="20"/>
              </w:rPr>
            </w:pPr>
            <w:proofErr w:type="spellStart"/>
            <w:r w:rsidRPr="00C72F4A">
              <w:rPr>
                <w:rFonts w:ascii="Arial" w:hAnsi="Arial" w:cs="Arial"/>
                <w:color w:val="000000"/>
                <w:sz w:val="20"/>
                <w:szCs w:val="20"/>
              </w:rPr>
              <w:t>approv</w:t>
            </w:r>
            <w:proofErr w:type="spellEnd"/>
          </w:p>
        </w:tc>
        <w:tc>
          <w:tcPr>
            <w:tcW w:w="1440"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jc w:val="right"/>
              <w:rPr>
                <w:rFonts w:ascii="Arial" w:hAnsi="Arial" w:cs="Arial"/>
                <w:b/>
                <w:color w:val="000000"/>
                <w:sz w:val="20"/>
                <w:szCs w:val="20"/>
              </w:rPr>
            </w:pPr>
            <w:r w:rsidRPr="00C72F4A">
              <w:rPr>
                <w:rFonts w:ascii="Arial" w:hAnsi="Arial" w:cs="Arial"/>
                <w:color w:val="000000"/>
                <w:sz w:val="20"/>
                <w:szCs w:val="20"/>
              </w:rPr>
              <w:t>$45,000</w:t>
            </w:r>
          </w:p>
        </w:tc>
      </w:tr>
      <w:tr w:rsidR="00606E5A" w:rsidRPr="005C6BA5" w:rsidTr="00572FED">
        <w:trPr>
          <w:trHeight w:val="503"/>
        </w:trPr>
        <w:tc>
          <w:tcPr>
            <w:tcW w:w="725" w:type="dxa"/>
            <w:tcBorders>
              <w:top w:val="nil"/>
              <w:left w:val="single" w:sz="4" w:space="0" w:color="auto"/>
              <w:bottom w:val="single" w:sz="4" w:space="0" w:color="auto"/>
              <w:right w:val="single" w:sz="4" w:space="0" w:color="auto"/>
            </w:tcBorders>
            <w:noWrap/>
            <w:vAlign w:val="bottom"/>
          </w:tcPr>
          <w:p w:rsidR="00606E5A" w:rsidRPr="00C72F4A" w:rsidRDefault="00606E5A" w:rsidP="00572FED">
            <w:pPr>
              <w:spacing w:after="0" w:line="240" w:lineRule="auto"/>
              <w:jc w:val="center"/>
              <w:rPr>
                <w:rFonts w:ascii="Arial" w:hAnsi="Arial" w:cs="Arial"/>
                <w:sz w:val="20"/>
                <w:szCs w:val="20"/>
              </w:rPr>
            </w:pPr>
            <w:r w:rsidRPr="00C72F4A">
              <w:rPr>
                <w:rFonts w:ascii="Arial" w:hAnsi="Arial" w:cs="Arial"/>
                <w:sz w:val="20"/>
                <w:szCs w:val="20"/>
              </w:rPr>
              <w:t>120</w:t>
            </w:r>
          </w:p>
        </w:tc>
        <w:tc>
          <w:tcPr>
            <w:tcW w:w="2966"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rPr>
                <w:rFonts w:ascii="Arial" w:hAnsi="Arial" w:cs="Arial"/>
                <w:color w:val="000000"/>
                <w:sz w:val="20"/>
                <w:szCs w:val="20"/>
              </w:rPr>
            </w:pPr>
            <w:proofErr w:type="spellStart"/>
            <w:r w:rsidRPr="00C72F4A">
              <w:rPr>
                <w:rFonts w:ascii="Arial" w:hAnsi="Arial" w:cs="Arial"/>
                <w:color w:val="000000"/>
                <w:sz w:val="20"/>
                <w:szCs w:val="20"/>
              </w:rPr>
              <w:t>Komiti</w:t>
            </w:r>
            <w:proofErr w:type="spellEnd"/>
            <w:r w:rsidRPr="00C72F4A">
              <w:rPr>
                <w:rFonts w:ascii="Arial" w:hAnsi="Arial" w:cs="Arial"/>
                <w:color w:val="000000"/>
                <w:sz w:val="20"/>
                <w:szCs w:val="20"/>
              </w:rPr>
              <w:t xml:space="preserve"> </w:t>
            </w:r>
            <w:proofErr w:type="spellStart"/>
            <w:r w:rsidRPr="00C72F4A">
              <w:rPr>
                <w:rFonts w:ascii="Arial" w:hAnsi="Arial" w:cs="Arial"/>
                <w:color w:val="000000"/>
                <w:sz w:val="20"/>
                <w:szCs w:val="20"/>
              </w:rPr>
              <w:t>Tumama</w:t>
            </w:r>
            <w:proofErr w:type="spellEnd"/>
            <w:r w:rsidRPr="00C72F4A">
              <w:rPr>
                <w:rFonts w:ascii="Arial" w:hAnsi="Arial" w:cs="Arial"/>
                <w:color w:val="000000"/>
                <w:sz w:val="20"/>
                <w:szCs w:val="20"/>
              </w:rPr>
              <w:t xml:space="preserve"> Samoa</w:t>
            </w:r>
          </w:p>
        </w:tc>
        <w:tc>
          <w:tcPr>
            <w:tcW w:w="1714"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rPr>
                <w:rFonts w:ascii="Arial" w:hAnsi="Arial" w:cs="Arial"/>
                <w:color w:val="000000"/>
                <w:sz w:val="20"/>
                <w:szCs w:val="20"/>
              </w:rPr>
            </w:pPr>
            <w:r w:rsidRPr="00C72F4A">
              <w:rPr>
                <w:rFonts w:ascii="Arial" w:hAnsi="Arial" w:cs="Arial"/>
                <w:color w:val="000000"/>
                <w:sz w:val="20"/>
                <w:szCs w:val="20"/>
              </w:rPr>
              <w:t>Upolu &amp; Savaii</w:t>
            </w:r>
          </w:p>
        </w:tc>
        <w:tc>
          <w:tcPr>
            <w:tcW w:w="1170"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jc w:val="right"/>
              <w:rPr>
                <w:rFonts w:ascii="Arial" w:hAnsi="Arial" w:cs="Arial"/>
                <w:color w:val="000000"/>
                <w:sz w:val="20"/>
                <w:szCs w:val="20"/>
              </w:rPr>
            </w:pPr>
            <w:r w:rsidRPr="00C72F4A">
              <w:rPr>
                <w:rFonts w:ascii="Arial" w:hAnsi="Arial" w:cs="Arial"/>
                <w:color w:val="000000"/>
                <w:sz w:val="20"/>
                <w:szCs w:val="20"/>
              </w:rPr>
              <w:t xml:space="preserve">               31,500 </w:t>
            </w:r>
          </w:p>
        </w:tc>
        <w:tc>
          <w:tcPr>
            <w:tcW w:w="900"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jc w:val="center"/>
              <w:rPr>
                <w:rFonts w:ascii="Arial" w:hAnsi="Arial" w:cs="Arial"/>
                <w:sz w:val="20"/>
                <w:szCs w:val="20"/>
              </w:rPr>
            </w:pPr>
            <w:r w:rsidRPr="00C72F4A">
              <w:rPr>
                <w:rFonts w:ascii="Arial" w:hAnsi="Arial" w:cs="Arial"/>
                <w:sz w:val="20"/>
                <w:szCs w:val="20"/>
              </w:rPr>
              <w:t>Cat 1</w:t>
            </w:r>
          </w:p>
        </w:tc>
        <w:tc>
          <w:tcPr>
            <w:tcW w:w="720"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jc w:val="center"/>
              <w:rPr>
                <w:rFonts w:ascii="Arial" w:hAnsi="Arial" w:cs="Arial"/>
                <w:color w:val="000000"/>
                <w:sz w:val="20"/>
                <w:szCs w:val="20"/>
              </w:rPr>
            </w:pPr>
            <w:r w:rsidRPr="00C72F4A">
              <w:rPr>
                <w:rFonts w:ascii="Arial" w:hAnsi="Arial" w:cs="Arial"/>
                <w:color w:val="000000"/>
                <w:sz w:val="20"/>
                <w:szCs w:val="20"/>
              </w:rPr>
              <w:t> 73</w:t>
            </w:r>
          </w:p>
        </w:tc>
        <w:tc>
          <w:tcPr>
            <w:tcW w:w="900"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jc w:val="center"/>
              <w:rPr>
                <w:rFonts w:ascii="Arial" w:hAnsi="Arial" w:cs="Arial"/>
                <w:color w:val="000000"/>
                <w:sz w:val="20"/>
                <w:szCs w:val="20"/>
              </w:rPr>
            </w:pPr>
            <w:proofErr w:type="spellStart"/>
            <w:r w:rsidRPr="00C72F4A">
              <w:rPr>
                <w:rFonts w:ascii="Arial" w:hAnsi="Arial" w:cs="Arial"/>
                <w:color w:val="000000"/>
                <w:sz w:val="20"/>
                <w:szCs w:val="20"/>
              </w:rPr>
              <w:t>approv</w:t>
            </w:r>
            <w:proofErr w:type="spellEnd"/>
          </w:p>
        </w:tc>
        <w:tc>
          <w:tcPr>
            <w:tcW w:w="1440"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jc w:val="right"/>
              <w:rPr>
                <w:rFonts w:ascii="Arial" w:hAnsi="Arial" w:cs="Arial"/>
                <w:color w:val="000000"/>
                <w:sz w:val="20"/>
                <w:szCs w:val="20"/>
              </w:rPr>
            </w:pPr>
            <w:r w:rsidRPr="00C72F4A">
              <w:rPr>
                <w:rFonts w:ascii="Arial" w:hAnsi="Arial" w:cs="Arial"/>
                <w:color w:val="000000"/>
                <w:sz w:val="20"/>
                <w:szCs w:val="20"/>
              </w:rPr>
              <w:t>$15,000 </w:t>
            </w:r>
          </w:p>
        </w:tc>
      </w:tr>
      <w:tr w:rsidR="00606E5A" w:rsidRPr="005C6BA5" w:rsidTr="00572FED">
        <w:trPr>
          <w:trHeight w:val="503"/>
        </w:trPr>
        <w:tc>
          <w:tcPr>
            <w:tcW w:w="725" w:type="dxa"/>
            <w:tcBorders>
              <w:top w:val="nil"/>
              <w:left w:val="single" w:sz="4" w:space="0" w:color="auto"/>
              <w:bottom w:val="single" w:sz="4" w:space="0" w:color="auto"/>
              <w:right w:val="single" w:sz="4" w:space="0" w:color="auto"/>
            </w:tcBorders>
            <w:noWrap/>
            <w:vAlign w:val="bottom"/>
          </w:tcPr>
          <w:p w:rsidR="00606E5A" w:rsidRPr="00C72F4A" w:rsidRDefault="00606E5A" w:rsidP="00572FED">
            <w:pPr>
              <w:spacing w:after="0" w:line="240" w:lineRule="auto"/>
              <w:jc w:val="center"/>
              <w:rPr>
                <w:rFonts w:ascii="Arial" w:hAnsi="Arial" w:cs="Arial"/>
                <w:sz w:val="20"/>
                <w:szCs w:val="20"/>
              </w:rPr>
            </w:pPr>
            <w:r w:rsidRPr="00C72F4A">
              <w:rPr>
                <w:rFonts w:ascii="Arial" w:hAnsi="Arial" w:cs="Arial"/>
                <w:sz w:val="20"/>
                <w:szCs w:val="20"/>
              </w:rPr>
              <w:t>125</w:t>
            </w:r>
          </w:p>
        </w:tc>
        <w:tc>
          <w:tcPr>
            <w:tcW w:w="2966"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rPr>
                <w:rFonts w:ascii="Arial" w:hAnsi="Arial" w:cs="Arial"/>
                <w:color w:val="000000"/>
                <w:sz w:val="20"/>
                <w:szCs w:val="20"/>
              </w:rPr>
            </w:pPr>
            <w:proofErr w:type="spellStart"/>
            <w:r w:rsidRPr="00C72F4A">
              <w:rPr>
                <w:rFonts w:ascii="Arial" w:hAnsi="Arial" w:cs="Arial"/>
                <w:color w:val="000000"/>
                <w:sz w:val="20"/>
                <w:szCs w:val="20"/>
              </w:rPr>
              <w:t>Sapunaoa</w:t>
            </w:r>
            <w:proofErr w:type="spellEnd"/>
            <w:r w:rsidRPr="00C72F4A">
              <w:rPr>
                <w:rFonts w:ascii="Arial" w:hAnsi="Arial" w:cs="Arial"/>
                <w:color w:val="000000"/>
                <w:sz w:val="20"/>
                <w:szCs w:val="20"/>
              </w:rPr>
              <w:t xml:space="preserve"> Women's Committee</w:t>
            </w:r>
          </w:p>
        </w:tc>
        <w:tc>
          <w:tcPr>
            <w:tcW w:w="1714"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rPr>
                <w:rFonts w:ascii="Arial" w:hAnsi="Arial" w:cs="Arial"/>
                <w:color w:val="000000"/>
                <w:sz w:val="20"/>
                <w:szCs w:val="20"/>
              </w:rPr>
            </w:pPr>
            <w:proofErr w:type="spellStart"/>
            <w:r w:rsidRPr="00C72F4A">
              <w:rPr>
                <w:rFonts w:ascii="Arial" w:hAnsi="Arial" w:cs="Arial"/>
                <w:color w:val="000000"/>
                <w:sz w:val="20"/>
                <w:szCs w:val="20"/>
              </w:rPr>
              <w:t>Sapunaoa</w:t>
            </w:r>
            <w:proofErr w:type="spellEnd"/>
          </w:p>
        </w:tc>
        <w:tc>
          <w:tcPr>
            <w:tcW w:w="1170"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jc w:val="right"/>
              <w:rPr>
                <w:rFonts w:ascii="Arial" w:hAnsi="Arial" w:cs="Arial"/>
                <w:color w:val="000000"/>
                <w:sz w:val="20"/>
                <w:szCs w:val="20"/>
              </w:rPr>
            </w:pPr>
            <w:r w:rsidRPr="00C72F4A">
              <w:rPr>
                <w:rFonts w:ascii="Arial" w:hAnsi="Arial" w:cs="Arial"/>
                <w:color w:val="000000"/>
                <w:sz w:val="20"/>
                <w:szCs w:val="20"/>
              </w:rPr>
              <w:t xml:space="preserve">               27,000 </w:t>
            </w:r>
          </w:p>
        </w:tc>
        <w:tc>
          <w:tcPr>
            <w:tcW w:w="900"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jc w:val="center"/>
              <w:rPr>
                <w:rFonts w:ascii="Arial" w:hAnsi="Arial" w:cs="Arial"/>
                <w:sz w:val="20"/>
                <w:szCs w:val="20"/>
              </w:rPr>
            </w:pPr>
            <w:r w:rsidRPr="00C72F4A">
              <w:rPr>
                <w:rFonts w:ascii="Arial" w:hAnsi="Arial" w:cs="Arial"/>
                <w:sz w:val="20"/>
                <w:szCs w:val="20"/>
              </w:rPr>
              <w:t>Cat 1</w:t>
            </w:r>
          </w:p>
        </w:tc>
        <w:tc>
          <w:tcPr>
            <w:tcW w:w="720"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jc w:val="center"/>
              <w:rPr>
                <w:rFonts w:ascii="Arial" w:hAnsi="Arial" w:cs="Arial"/>
                <w:color w:val="000000"/>
                <w:sz w:val="20"/>
                <w:szCs w:val="20"/>
              </w:rPr>
            </w:pPr>
            <w:r w:rsidRPr="00C72F4A">
              <w:rPr>
                <w:rFonts w:ascii="Arial" w:hAnsi="Arial" w:cs="Arial"/>
                <w:color w:val="000000"/>
                <w:sz w:val="20"/>
                <w:szCs w:val="20"/>
              </w:rPr>
              <w:t> 68</w:t>
            </w:r>
          </w:p>
        </w:tc>
        <w:tc>
          <w:tcPr>
            <w:tcW w:w="900"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jc w:val="center"/>
              <w:rPr>
                <w:rFonts w:ascii="Arial" w:hAnsi="Arial" w:cs="Arial"/>
                <w:color w:val="000000"/>
                <w:sz w:val="20"/>
                <w:szCs w:val="20"/>
              </w:rPr>
            </w:pPr>
            <w:proofErr w:type="spellStart"/>
            <w:r w:rsidRPr="00C72F4A">
              <w:rPr>
                <w:rFonts w:ascii="Arial" w:hAnsi="Arial" w:cs="Arial"/>
                <w:color w:val="000000"/>
                <w:sz w:val="20"/>
                <w:szCs w:val="20"/>
              </w:rPr>
              <w:t>approv</w:t>
            </w:r>
            <w:proofErr w:type="spellEnd"/>
          </w:p>
        </w:tc>
        <w:tc>
          <w:tcPr>
            <w:tcW w:w="1440" w:type="dxa"/>
            <w:tcBorders>
              <w:top w:val="nil"/>
              <w:left w:val="nil"/>
              <w:bottom w:val="single" w:sz="4" w:space="0" w:color="auto"/>
              <w:right w:val="single" w:sz="4" w:space="0" w:color="auto"/>
            </w:tcBorders>
            <w:noWrap/>
            <w:vAlign w:val="bottom"/>
          </w:tcPr>
          <w:p w:rsidR="00606E5A" w:rsidRPr="00C72F4A" w:rsidRDefault="00606E5A" w:rsidP="00572FED">
            <w:pPr>
              <w:spacing w:after="0" w:line="240" w:lineRule="auto"/>
              <w:jc w:val="right"/>
              <w:rPr>
                <w:rFonts w:ascii="Arial" w:hAnsi="Arial" w:cs="Arial"/>
                <w:color w:val="000000"/>
                <w:sz w:val="20"/>
                <w:szCs w:val="20"/>
              </w:rPr>
            </w:pPr>
            <w:r w:rsidRPr="00C72F4A">
              <w:rPr>
                <w:rFonts w:ascii="Arial" w:hAnsi="Arial" w:cs="Arial"/>
                <w:color w:val="000000"/>
                <w:sz w:val="20"/>
                <w:szCs w:val="20"/>
              </w:rPr>
              <w:t>$27,000 </w:t>
            </w:r>
          </w:p>
        </w:tc>
      </w:tr>
      <w:tr w:rsidR="00606E5A" w:rsidRPr="005C6BA5" w:rsidTr="00572FED">
        <w:trPr>
          <w:trHeight w:val="440"/>
        </w:trPr>
        <w:tc>
          <w:tcPr>
            <w:tcW w:w="725"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606E5A" w:rsidRPr="00067F93" w:rsidRDefault="00606E5A" w:rsidP="00572FED">
            <w:pPr>
              <w:spacing w:after="0" w:line="240" w:lineRule="auto"/>
              <w:jc w:val="center"/>
              <w:rPr>
                <w:rFonts w:ascii="Arial" w:hAnsi="Arial" w:cs="Arial"/>
                <w:b/>
              </w:rPr>
            </w:pPr>
            <w:r w:rsidRPr="00067F93">
              <w:rPr>
                <w:rFonts w:ascii="Arial" w:hAnsi="Arial" w:cs="Arial"/>
                <w:b/>
              </w:rPr>
              <w:t>7</w:t>
            </w:r>
          </w:p>
        </w:tc>
        <w:tc>
          <w:tcPr>
            <w:tcW w:w="2966" w:type="dxa"/>
            <w:tcBorders>
              <w:top w:val="single" w:sz="4" w:space="0" w:color="auto"/>
              <w:left w:val="nil"/>
              <w:bottom w:val="single" w:sz="4" w:space="0" w:color="auto"/>
              <w:right w:val="single" w:sz="4" w:space="0" w:color="auto"/>
            </w:tcBorders>
            <w:shd w:val="clear" w:color="auto" w:fill="BFBFBF"/>
            <w:noWrap/>
            <w:vAlign w:val="bottom"/>
          </w:tcPr>
          <w:p w:rsidR="00606E5A" w:rsidRPr="00067F93" w:rsidRDefault="00606E5A" w:rsidP="00572FED">
            <w:pPr>
              <w:spacing w:after="0" w:line="240" w:lineRule="auto"/>
              <w:rPr>
                <w:rFonts w:ascii="Arial" w:hAnsi="Arial" w:cs="Arial"/>
                <w:b/>
                <w:color w:val="000000"/>
              </w:rPr>
            </w:pPr>
            <w:proofErr w:type="spellStart"/>
            <w:r w:rsidRPr="00067F93">
              <w:rPr>
                <w:rFonts w:ascii="Arial" w:hAnsi="Arial" w:cs="Arial"/>
                <w:b/>
                <w:color w:val="000000"/>
              </w:rPr>
              <w:t>Organisations</w:t>
            </w:r>
            <w:proofErr w:type="spellEnd"/>
          </w:p>
        </w:tc>
        <w:tc>
          <w:tcPr>
            <w:tcW w:w="1714" w:type="dxa"/>
            <w:tcBorders>
              <w:top w:val="single" w:sz="4" w:space="0" w:color="auto"/>
              <w:left w:val="nil"/>
              <w:bottom w:val="single" w:sz="4" w:space="0" w:color="auto"/>
              <w:right w:val="single" w:sz="4" w:space="0" w:color="auto"/>
            </w:tcBorders>
            <w:shd w:val="clear" w:color="auto" w:fill="BFBFBF"/>
            <w:noWrap/>
            <w:vAlign w:val="bottom"/>
          </w:tcPr>
          <w:p w:rsidR="00606E5A" w:rsidRPr="00067F93" w:rsidRDefault="00606E5A" w:rsidP="00572FED">
            <w:pPr>
              <w:spacing w:after="0" w:line="240" w:lineRule="auto"/>
              <w:rPr>
                <w:rFonts w:ascii="Arial" w:hAnsi="Arial" w:cs="Arial"/>
                <w:b/>
                <w:color w:val="000000"/>
              </w:rPr>
            </w:pPr>
          </w:p>
        </w:tc>
        <w:tc>
          <w:tcPr>
            <w:tcW w:w="1170" w:type="dxa"/>
            <w:tcBorders>
              <w:top w:val="single" w:sz="4" w:space="0" w:color="auto"/>
              <w:left w:val="nil"/>
              <w:bottom w:val="single" w:sz="4" w:space="0" w:color="auto"/>
              <w:right w:val="single" w:sz="4" w:space="0" w:color="auto"/>
            </w:tcBorders>
            <w:shd w:val="clear" w:color="auto" w:fill="BFBFBF"/>
            <w:noWrap/>
            <w:vAlign w:val="bottom"/>
          </w:tcPr>
          <w:p w:rsidR="00606E5A" w:rsidRPr="00067F93" w:rsidRDefault="00606E5A" w:rsidP="00572FED">
            <w:pPr>
              <w:spacing w:after="0" w:line="240" w:lineRule="auto"/>
              <w:jc w:val="right"/>
              <w:rPr>
                <w:rFonts w:ascii="Arial" w:hAnsi="Arial" w:cs="Arial"/>
                <w:b/>
                <w:color w:val="000000"/>
              </w:rPr>
            </w:pPr>
          </w:p>
        </w:tc>
        <w:tc>
          <w:tcPr>
            <w:tcW w:w="900" w:type="dxa"/>
            <w:tcBorders>
              <w:top w:val="single" w:sz="4" w:space="0" w:color="auto"/>
              <w:left w:val="nil"/>
              <w:bottom w:val="single" w:sz="4" w:space="0" w:color="auto"/>
              <w:right w:val="single" w:sz="4" w:space="0" w:color="auto"/>
            </w:tcBorders>
            <w:shd w:val="clear" w:color="auto" w:fill="BFBFBF"/>
            <w:noWrap/>
            <w:vAlign w:val="bottom"/>
          </w:tcPr>
          <w:p w:rsidR="00606E5A" w:rsidRPr="00067F93" w:rsidRDefault="00606E5A" w:rsidP="00572FED">
            <w:pPr>
              <w:spacing w:after="0" w:line="240" w:lineRule="auto"/>
              <w:rPr>
                <w:rFonts w:ascii="Arial" w:hAnsi="Arial" w:cs="Arial"/>
                <w:b/>
              </w:rPr>
            </w:pPr>
            <w:r w:rsidRPr="00067F93">
              <w:rPr>
                <w:rFonts w:ascii="Arial" w:hAnsi="Arial" w:cs="Arial"/>
                <w:b/>
              </w:rPr>
              <w:t>1 &amp; 2</w:t>
            </w:r>
          </w:p>
        </w:tc>
        <w:tc>
          <w:tcPr>
            <w:tcW w:w="720" w:type="dxa"/>
            <w:tcBorders>
              <w:top w:val="single" w:sz="4" w:space="0" w:color="auto"/>
              <w:left w:val="nil"/>
              <w:bottom w:val="single" w:sz="4" w:space="0" w:color="auto"/>
              <w:right w:val="single" w:sz="4" w:space="0" w:color="auto"/>
            </w:tcBorders>
            <w:shd w:val="clear" w:color="auto" w:fill="BFBFBF"/>
            <w:noWrap/>
            <w:vAlign w:val="bottom"/>
          </w:tcPr>
          <w:p w:rsidR="00606E5A" w:rsidRPr="00067F93" w:rsidRDefault="00606E5A" w:rsidP="00572FED">
            <w:pPr>
              <w:spacing w:after="0" w:line="240" w:lineRule="auto"/>
              <w:jc w:val="center"/>
              <w:rPr>
                <w:rFonts w:ascii="Arial" w:hAnsi="Arial" w:cs="Arial"/>
                <w:b/>
                <w:color w:val="000000"/>
              </w:rPr>
            </w:pPr>
          </w:p>
        </w:tc>
        <w:tc>
          <w:tcPr>
            <w:tcW w:w="900" w:type="dxa"/>
            <w:tcBorders>
              <w:top w:val="single" w:sz="4" w:space="0" w:color="auto"/>
              <w:left w:val="nil"/>
              <w:bottom w:val="single" w:sz="4" w:space="0" w:color="auto"/>
              <w:right w:val="single" w:sz="4" w:space="0" w:color="auto"/>
            </w:tcBorders>
            <w:shd w:val="clear" w:color="auto" w:fill="BFBFBF"/>
            <w:noWrap/>
            <w:vAlign w:val="bottom"/>
          </w:tcPr>
          <w:p w:rsidR="00606E5A" w:rsidRPr="00067F93" w:rsidRDefault="00606E5A" w:rsidP="00572FED">
            <w:pPr>
              <w:spacing w:after="0" w:line="240" w:lineRule="auto"/>
              <w:jc w:val="center"/>
              <w:rPr>
                <w:rFonts w:ascii="Arial" w:hAnsi="Arial" w:cs="Arial"/>
                <w:b/>
                <w:color w:val="000000"/>
              </w:rPr>
            </w:pPr>
            <w:proofErr w:type="spellStart"/>
            <w:r w:rsidRPr="00C72F4A">
              <w:rPr>
                <w:rFonts w:ascii="Arial" w:hAnsi="Arial" w:cs="Arial"/>
                <w:color w:val="000000"/>
                <w:sz w:val="20"/>
                <w:szCs w:val="20"/>
              </w:rPr>
              <w:t>approv</w:t>
            </w:r>
            <w:proofErr w:type="spellEnd"/>
          </w:p>
        </w:tc>
        <w:tc>
          <w:tcPr>
            <w:tcW w:w="1440" w:type="dxa"/>
            <w:tcBorders>
              <w:top w:val="single" w:sz="4" w:space="0" w:color="auto"/>
              <w:left w:val="nil"/>
              <w:bottom w:val="single" w:sz="4" w:space="0" w:color="auto"/>
              <w:right w:val="single" w:sz="4" w:space="0" w:color="auto"/>
            </w:tcBorders>
            <w:shd w:val="clear" w:color="auto" w:fill="BFBFBF"/>
            <w:noWrap/>
            <w:vAlign w:val="bottom"/>
          </w:tcPr>
          <w:p w:rsidR="00606E5A" w:rsidRPr="00C41024" w:rsidRDefault="00606E5A" w:rsidP="00572FED">
            <w:pPr>
              <w:spacing w:after="0" w:line="240" w:lineRule="auto"/>
              <w:jc w:val="right"/>
              <w:rPr>
                <w:rFonts w:ascii="Arial" w:hAnsi="Arial" w:cs="Arial"/>
                <w:b/>
                <w:color w:val="000000"/>
              </w:rPr>
            </w:pPr>
            <w:r>
              <w:rPr>
                <w:rFonts w:ascii="Arial" w:hAnsi="Arial" w:cs="Arial"/>
                <w:b/>
                <w:color w:val="000000"/>
              </w:rPr>
              <w:t>$212000</w:t>
            </w:r>
          </w:p>
        </w:tc>
      </w:tr>
    </w:tbl>
    <w:p w:rsidR="00606E5A" w:rsidRPr="009E2AB0" w:rsidRDefault="00606E5A" w:rsidP="005D1EBF">
      <w:pPr>
        <w:spacing w:after="0"/>
        <w:rPr>
          <w:rFonts w:ascii="Arial" w:hAnsi="Arial" w:cs="Arial"/>
          <w:sz w:val="20"/>
          <w:szCs w:val="20"/>
        </w:rPr>
      </w:pPr>
    </w:p>
    <w:p w:rsidR="00606E5A" w:rsidRDefault="00606E5A" w:rsidP="005D1EBF">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1984"/>
        <w:gridCol w:w="2126"/>
      </w:tblGrid>
      <w:tr w:rsidR="00606E5A" w:rsidRPr="005C6BA5" w:rsidTr="00096855">
        <w:tc>
          <w:tcPr>
            <w:tcW w:w="1276" w:type="dxa"/>
          </w:tcPr>
          <w:p w:rsidR="00606E5A" w:rsidRPr="005C6BA5" w:rsidRDefault="00606E5A" w:rsidP="00572FED">
            <w:pPr>
              <w:rPr>
                <w:rFonts w:ascii="Arial" w:hAnsi="Arial" w:cs="Arial"/>
                <w:sz w:val="20"/>
                <w:szCs w:val="20"/>
              </w:rPr>
            </w:pPr>
            <w:r w:rsidRPr="005C6BA5">
              <w:rPr>
                <w:rFonts w:ascii="Arial" w:hAnsi="Arial" w:cs="Arial"/>
                <w:sz w:val="20"/>
                <w:szCs w:val="20"/>
              </w:rPr>
              <w:t>status</w:t>
            </w:r>
          </w:p>
        </w:tc>
        <w:tc>
          <w:tcPr>
            <w:tcW w:w="1984" w:type="dxa"/>
          </w:tcPr>
          <w:p w:rsidR="00606E5A" w:rsidRPr="005C6BA5" w:rsidRDefault="00606E5A" w:rsidP="00572FED">
            <w:pPr>
              <w:rPr>
                <w:rFonts w:ascii="Arial" w:hAnsi="Arial" w:cs="Arial"/>
                <w:sz w:val="20"/>
                <w:szCs w:val="20"/>
              </w:rPr>
            </w:pPr>
            <w:r w:rsidRPr="005C6BA5">
              <w:rPr>
                <w:rFonts w:ascii="Arial" w:hAnsi="Arial" w:cs="Arial"/>
                <w:sz w:val="20"/>
                <w:szCs w:val="20"/>
              </w:rPr>
              <w:t xml:space="preserve"># </w:t>
            </w:r>
            <w:proofErr w:type="spellStart"/>
            <w:r w:rsidRPr="005C6BA5">
              <w:rPr>
                <w:rFonts w:ascii="Arial" w:hAnsi="Arial" w:cs="Arial"/>
                <w:sz w:val="20"/>
                <w:szCs w:val="20"/>
              </w:rPr>
              <w:t>organisations</w:t>
            </w:r>
            <w:proofErr w:type="spellEnd"/>
          </w:p>
        </w:tc>
        <w:tc>
          <w:tcPr>
            <w:tcW w:w="2126" w:type="dxa"/>
          </w:tcPr>
          <w:p w:rsidR="00606E5A" w:rsidRPr="005C6BA5" w:rsidRDefault="00606E5A" w:rsidP="00572FED">
            <w:pPr>
              <w:rPr>
                <w:rFonts w:ascii="Arial" w:hAnsi="Arial" w:cs="Arial"/>
                <w:sz w:val="20"/>
                <w:szCs w:val="20"/>
              </w:rPr>
            </w:pPr>
            <w:r w:rsidRPr="005C6BA5">
              <w:rPr>
                <w:rFonts w:ascii="Arial" w:hAnsi="Arial" w:cs="Arial"/>
                <w:sz w:val="20"/>
                <w:szCs w:val="20"/>
              </w:rPr>
              <w:t>CSSP funds</w:t>
            </w:r>
          </w:p>
        </w:tc>
      </w:tr>
      <w:tr w:rsidR="00606E5A" w:rsidRPr="005C6BA5" w:rsidTr="00096855">
        <w:tc>
          <w:tcPr>
            <w:tcW w:w="1276" w:type="dxa"/>
          </w:tcPr>
          <w:p w:rsidR="00606E5A" w:rsidRPr="005C6BA5" w:rsidRDefault="00606E5A" w:rsidP="00572FED">
            <w:pPr>
              <w:rPr>
                <w:rFonts w:ascii="Arial" w:hAnsi="Arial" w:cs="Arial"/>
                <w:sz w:val="20"/>
                <w:szCs w:val="20"/>
              </w:rPr>
            </w:pPr>
            <w:r w:rsidRPr="005C6BA5">
              <w:rPr>
                <w:rFonts w:ascii="Arial" w:hAnsi="Arial" w:cs="Arial"/>
                <w:sz w:val="20"/>
                <w:szCs w:val="20"/>
              </w:rPr>
              <w:t>approved</w:t>
            </w:r>
          </w:p>
        </w:tc>
        <w:tc>
          <w:tcPr>
            <w:tcW w:w="1984" w:type="dxa"/>
          </w:tcPr>
          <w:p w:rsidR="00606E5A" w:rsidRPr="005C6BA5" w:rsidRDefault="00606E5A" w:rsidP="00572FED">
            <w:pPr>
              <w:rPr>
                <w:rFonts w:ascii="Arial" w:hAnsi="Arial" w:cs="Arial"/>
                <w:sz w:val="20"/>
                <w:szCs w:val="20"/>
              </w:rPr>
            </w:pPr>
            <w:r w:rsidRPr="005C6BA5">
              <w:rPr>
                <w:rFonts w:ascii="Arial" w:hAnsi="Arial" w:cs="Arial"/>
                <w:sz w:val="20"/>
                <w:szCs w:val="20"/>
              </w:rPr>
              <w:t xml:space="preserve">57 </w:t>
            </w:r>
            <w:proofErr w:type="spellStart"/>
            <w:r w:rsidRPr="005C6BA5">
              <w:rPr>
                <w:rFonts w:ascii="Arial" w:hAnsi="Arial" w:cs="Arial"/>
                <w:sz w:val="20"/>
                <w:szCs w:val="20"/>
              </w:rPr>
              <w:t>organisations</w:t>
            </w:r>
            <w:proofErr w:type="spellEnd"/>
          </w:p>
        </w:tc>
        <w:tc>
          <w:tcPr>
            <w:tcW w:w="2126" w:type="dxa"/>
          </w:tcPr>
          <w:p w:rsidR="00606E5A" w:rsidRPr="005C6BA5" w:rsidRDefault="00606E5A" w:rsidP="00572FED">
            <w:pPr>
              <w:rPr>
                <w:rFonts w:ascii="Arial" w:hAnsi="Arial" w:cs="Arial"/>
                <w:sz w:val="20"/>
                <w:szCs w:val="20"/>
              </w:rPr>
            </w:pPr>
            <w:r w:rsidRPr="005C6BA5">
              <w:rPr>
                <w:rFonts w:ascii="Arial" w:hAnsi="Arial" w:cs="Arial"/>
                <w:sz w:val="20"/>
                <w:szCs w:val="20"/>
              </w:rPr>
              <w:t>$2,529,777</w:t>
            </w:r>
          </w:p>
        </w:tc>
      </w:tr>
      <w:tr w:rsidR="00606E5A" w:rsidRPr="005C6BA5" w:rsidTr="00096855">
        <w:trPr>
          <w:trHeight w:val="374"/>
        </w:trPr>
        <w:tc>
          <w:tcPr>
            <w:tcW w:w="1276" w:type="dxa"/>
          </w:tcPr>
          <w:p w:rsidR="00606E5A" w:rsidRPr="005C6BA5" w:rsidRDefault="00606E5A" w:rsidP="00572FED">
            <w:pPr>
              <w:rPr>
                <w:rFonts w:ascii="Arial" w:hAnsi="Arial" w:cs="Arial"/>
                <w:sz w:val="20"/>
                <w:szCs w:val="20"/>
              </w:rPr>
            </w:pPr>
            <w:r w:rsidRPr="005C6BA5">
              <w:rPr>
                <w:rFonts w:ascii="Arial" w:hAnsi="Arial" w:cs="Arial"/>
                <w:sz w:val="20"/>
                <w:szCs w:val="20"/>
              </w:rPr>
              <w:t>declined</w:t>
            </w:r>
          </w:p>
        </w:tc>
        <w:tc>
          <w:tcPr>
            <w:tcW w:w="1984" w:type="dxa"/>
          </w:tcPr>
          <w:p w:rsidR="00606E5A" w:rsidRPr="005C6BA5" w:rsidRDefault="00606E5A" w:rsidP="00572FED">
            <w:pPr>
              <w:rPr>
                <w:rFonts w:ascii="Arial" w:hAnsi="Arial" w:cs="Arial"/>
                <w:sz w:val="20"/>
                <w:szCs w:val="20"/>
              </w:rPr>
            </w:pPr>
            <w:r w:rsidRPr="005C6BA5">
              <w:rPr>
                <w:rFonts w:ascii="Arial" w:hAnsi="Arial" w:cs="Arial"/>
                <w:sz w:val="20"/>
                <w:szCs w:val="20"/>
              </w:rPr>
              <w:t xml:space="preserve">97 </w:t>
            </w:r>
            <w:proofErr w:type="spellStart"/>
            <w:r w:rsidRPr="005C6BA5">
              <w:rPr>
                <w:rFonts w:ascii="Arial" w:hAnsi="Arial" w:cs="Arial"/>
                <w:sz w:val="20"/>
                <w:szCs w:val="20"/>
              </w:rPr>
              <w:t>organisations</w:t>
            </w:r>
            <w:proofErr w:type="spellEnd"/>
          </w:p>
        </w:tc>
        <w:tc>
          <w:tcPr>
            <w:tcW w:w="2126" w:type="dxa"/>
          </w:tcPr>
          <w:p w:rsidR="00606E5A" w:rsidRPr="005C6BA5" w:rsidRDefault="00606E5A" w:rsidP="00572FED">
            <w:pPr>
              <w:rPr>
                <w:rFonts w:ascii="Arial" w:hAnsi="Arial" w:cs="Arial"/>
                <w:sz w:val="20"/>
                <w:szCs w:val="20"/>
              </w:rPr>
            </w:pPr>
            <w:r w:rsidRPr="005C6BA5">
              <w:rPr>
                <w:rFonts w:ascii="Arial" w:hAnsi="Arial" w:cs="Arial"/>
                <w:sz w:val="20"/>
                <w:szCs w:val="20"/>
              </w:rPr>
              <w:t>$0</w:t>
            </w:r>
          </w:p>
        </w:tc>
      </w:tr>
    </w:tbl>
    <w:p w:rsidR="00606E5A" w:rsidRDefault="00606E5A" w:rsidP="0083241B">
      <w:pPr>
        <w:rPr>
          <w:rFonts w:ascii="Arial" w:hAnsi="Arial" w:cs="Arial"/>
        </w:rPr>
      </w:pPr>
    </w:p>
    <w:p w:rsidR="00606E5A" w:rsidRPr="008666CB" w:rsidRDefault="00586674" w:rsidP="008666CB">
      <w:pPr>
        <w:rPr>
          <w:rFonts w:ascii="Arial" w:hAnsi="Arial" w:cs="Arial"/>
        </w:rPr>
      </w:pPr>
      <w:r>
        <w:rPr>
          <w:rFonts w:ascii="Arial" w:hAnsi="Arial" w:cs="Arial"/>
          <w:b/>
        </w:rPr>
        <w:br w:type="page"/>
      </w:r>
      <w:r w:rsidR="00606E5A" w:rsidRPr="00C15037">
        <w:rPr>
          <w:rFonts w:ascii="Arial" w:hAnsi="Arial" w:cs="Arial"/>
          <w:b/>
        </w:rPr>
        <w:lastRenderedPageBreak/>
        <w:t xml:space="preserve">Appendix </w:t>
      </w:r>
      <w:r w:rsidR="00606E5A">
        <w:rPr>
          <w:rFonts w:ascii="Arial" w:hAnsi="Arial" w:cs="Arial"/>
          <w:b/>
        </w:rPr>
        <w:t>D: Monitoring Report</w:t>
      </w:r>
      <w:r w:rsidR="00606E5A" w:rsidRPr="00C15037">
        <w:rPr>
          <w:rFonts w:ascii="Arial" w:hAnsi="Arial" w:cs="Arial"/>
          <w:b/>
        </w:rPr>
        <w:t xml:space="preserve"> – </w:t>
      </w:r>
      <w:r w:rsidR="00606E5A">
        <w:rPr>
          <w:rFonts w:ascii="Arial" w:hAnsi="Arial" w:cs="Arial"/>
          <w:b/>
        </w:rPr>
        <w:t>Applicant Project Implementation</w:t>
      </w:r>
    </w:p>
    <w:p w:rsidR="00606E5A" w:rsidRDefault="00606E5A" w:rsidP="002D7CAD">
      <w:pPr>
        <w:jc w:val="both"/>
      </w:pPr>
      <w:r>
        <w:t xml:space="preserve">Project Officers Mathew </w:t>
      </w:r>
      <w:proofErr w:type="spellStart"/>
      <w:r>
        <w:t>Tofilau</w:t>
      </w:r>
      <w:proofErr w:type="spellEnd"/>
      <w:r>
        <w:t xml:space="preserve"> and </w:t>
      </w:r>
      <w:proofErr w:type="spellStart"/>
      <w:r>
        <w:t>Laifa</w:t>
      </w:r>
      <w:proofErr w:type="spellEnd"/>
      <w:r>
        <w:t xml:space="preserve"> </w:t>
      </w:r>
      <w:proofErr w:type="spellStart"/>
      <w:proofErr w:type="gramStart"/>
      <w:r>
        <w:t>Asovale</w:t>
      </w:r>
      <w:proofErr w:type="spellEnd"/>
      <w:r>
        <w:t xml:space="preserve">  site</w:t>
      </w:r>
      <w:proofErr w:type="gramEnd"/>
      <w:r>
        <w:t xml:space="preserve"> visited a total of 22 projects: 15 projects in Upolu and 7 in Savaii in August. There were 2 projects in </w:t>
      </w:r>
      <w:proofErr w:type="spellStart"/>
      <w:r>
        <w:t>Manono</w:t>
      </w:r>
      <w:proofErr w:type="spellEnd"/>
      <w:r>
        <w:t xml:space="preserve"> </w:t>
      </w:r>
      <w:proofErr w:type="gramStart"/>
      <w:r>
        <w:t>tai</w:t>
      </w:r>
      <w:proofErr w:type="gramEnd"/>
      <w:r>
        <w:t xml:space="preserve"> that will be scheduled for the next visit.  Projects visited included School Projects – </w:t>
      </w:r>
      <w:proofErr w:type="gramStart"/>
      <w:r>
        <w:t>Library ,</w:t>
      </w:r>
      <w:proofErr w:type="gramEnd"/>
      <w:r>
        <w:t xml:space="preserve"> Renovation of school Building and new pre-school building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665"/>
        <w:gridCol w:w="8292"/>
      </w:tblGrid>
      <w:tr w:rsidR="00606E5A" w:rsidRPr="005C6BA5" w:rsidTr="005C6BA5">
        <w:tc>
          <w:tcPr>
            <w:tcW w:w="1951" w:type="dxa"/>
          </w:tcPr>
          <w:p w:rsidR="00606E5A" w:rsidRPr="005C6BA5" w:rsidRDefault="00606E5A" w:rsidP="005C6BA5">
            <w:pPr>
              <w:spacing w:after="0" w:line="240" w:lineRule="auto"/>
            </w:pPr>
            <w:r w:rsidRPr="005C6BA5">
              <w:t>SECTOR</w:t>
            </w:r>
          </w:p>
        </w:tc>
        <w:tc>
          <w:tcPr>
            <w:tcW w:w="665" w:type="dxa"/>
          </w:tcPr>
          <w:p w:rsidR="00606E5A" w:rsidRPr="005C6BA5" w:rsidRDefault="00606E5A" w:rsidP="005C6BA5">
            <w:pPr>
              <w:spacing w:after="0" w:line="240" w:lineRule="auto"/>
            </w:pPr>
            <w:r w:rsidRPr="005C6BA5">
              <w:t># OF PROJ</w:t>
            </w:r>
          </w:p>
        </w:tc>
        <w:tc>
          <w:tcPr>
            <w:tcW w:w="8292" w:type="dxa"/>
          </w:tcPr>
          <w:p w:rsidR="00606E5A" w:rsidRPr="005C6BA5" w:rsidRDefault="00606E5A" w:rsidP="005C6BA5">
            <w:pPr>
              <w:spacing w:after="0" w:line="240" w:lineRule="auto"/>
            </w:pPr>
            <w:r w:rsidRPr="005C6BA5">
              <w:t>Comments</w:t>
            </w:r>
          </w:p>
        </w:tc>
      </w:tr>
      <w:tr w:rsidR="00606E5A" w:rsidRPr="005C6BA5" w:rsidTr="005C6BA5">
        <w:tc>
          <w:tcPr>
            <w:tcW w:w="1951" w:type="dxa"/>
          </w:tcPr>
          <w:p w:rsidR="00606E5A" w:rsidRPr="005C6BA5" w:rsidRDefault="00606E5A" w:rsidP="005C6BA5">
            <w:pPr>
              <w:spacing w:after="0" w:line="240" w:lineRule="auto"/>
            </w:pPr>
            <w:r w:rsidRPr="005C6BA5">
              <w:t>Water Projects</w:t>
            </w:r>
          </w:p>
        </w:tc>
        <w:tc>
          <w:tcPr>
            <w:tcW w:w="665" w:type="dxa"/>
          </w:tcPr>
          <w:p w:rsidR="00606E5A" w:rsidRPr="005C6BA5" w:rsidRDefault="00606E5A" w:rsidP="005C6BA5">
            <w:pPr>
              <w:spacing w:after="0" w:line="240" w:lineRule="auto"/>
            </w:pPr>
            <w:r w:rsidRPr="005C6BA5">
              <w:t>7</w:t>
            </w:r>
          </w:p>
        </w:tc>
        <w:tc>
          <w:tcPr>
            <w:tcW w:w="8292" w:type="dxa"/>
          </w:tcPr>
          <w:p w:rsidR="00606E5A" w:rsidRPr="005C6BA5" w:rsidRDefault="00606E5A" w:rsidP="005C6BA5">
            <w:pPr>
              <w:spacing w:after="0" w:line="240" w:lineRule="auto"/>
            </w:pPr>
            <w:r w:rsidRPr="005C6BA5">
              <w:t xml:space="preserve">Savaii had been experiencing some problems with the supply of water tanks from supplier (Bluebird Lumber Savaii) as they have limited stock to meet the demand. Therefore they are waiting for Bluebird for their water tanks but most have already constructed their stands. 2 of the 4 water tank projects in Savaii are still waiting for their tanks from BB. </w:t>
            </w:r>
          </w:p>
          <w:p w:rsidR="00606E5A" w:rsidRPr="005C6BA5" w:rsidRDefault="00606E5A" w:rsidP="005C6BA5">
            <w:pPr>
              <w:spacing w:after="0" w:line="240" w:lineRule="auto"/>
            </w:pPr>
            <w:r w:rsidRPr="005C6BA5">
              <w:t xml:space="preserve">3 water projects in Upolu have started implementing their projects and they have successfully achieved their project objectives. </w:t>
            </w:r>
          </w:p>
        </w:tc>
      </w:tr>
      <w:tr w:rsidR="00606E5A" w:rsidRPr="005C6BA5" w:rsidTr="005C6BA5">
        <w:tc>
          <w:tcPr>
            <w:tcW w:w="1951" w:type="dxa"/>
          </w:tcPr>
          <w:p w:rsidR="00606E5A" w:rsidRPr="005C6BA5" w:rsidRDefault="00606E5A" w:rsidP="005C6BA5">
            <w:pPr>
              <w:spacing w:after="0" w:line="240" w:lineRule="auto"/>
            </w:pPr>
            <w:r w:rsidRPr="005C6BA5">
              <w:t>Agriculture and Fisheries projects</w:t>
            </w:r>
          </w:p>
        </w:tc>
        <w:tc>
          <w:tcPr>
            <w:tcW w:w="665" w:type="dxa"/>
          </w:tcPr>
          <w:p w:rsidR="00606E5A" w:rsidRPr="005C6BA5" w:rsidRDefault="00606E5A" w:rsidP="005C6BA5">
            <w:pPr>
              <w:spacing w:after="0" w:line="240" w:lineRule="auto"/>
            </w:pPr>
            <w:r w:rsidRPr="005C6BA5">
              <w:t>4</w:t>
            </w:r>
          </w:p>
        </w:tc>
        <w:tc>
          <w:tcPr>
            <w:tcW w:w="8292" w:type="dxa"/>
          </w:tcPr>
          <w:p w:rsidR="00606E5A" w:rsidRPr="005C6BA5" w:rsidRDefault="00606E5A" w:rsidP="005C6BA5">
            <w:pPr>
              <w:spacing w:after="0" w:line="240" w:lineRule="auto"/>
            </w:pPr>
            <w:r w:rsidRPr="005C6BA5">
              <w:t>1 chicken farm in Savaii have not started their project as they are waiting until they receive all materials from supplier (BB) as they do not want their project being stopped because they don’t have all the materials. Other 3 project are progressing very well and will produce good results once they harvest their projects in the near future.</w:t>
            </w:r>
          </w:p>
        </w:tc>
      </w:tr>
      <w:tr w:rsidR="00606E5A" w:rsidRPr="005C6BA5" w:rsidTr="005C6BA5">
        <w:tc>
          <w:tcPr>
            <w:tcW w:w="1951" w:type="dxa"/>
          </w:tcPr>
          <w:p w:rsidR="00606E5A" w:rsidRPr="005C6BA5" w:rsidRDefault="00606E5A" w:rsidP="005C6BA5">
            <w:pPr>
              <w:spacing w:after="0" w:line="240" w:lineRule="auto"/>
            </w:pPr>
            <w:r w:rsidRPr="005C6BA5">
              <w:t>Community Development (Sewing Projects)</w:t>
            </w:r>
          </w:p>
        </w:tc>
        <w:tc>
          <w:tcPr>
            <w:tcW w:w="665" w:type="dxa"/>
          </w:tcPr>
          <w:p w:rsidR="00606E5A" w:rsidRPr="005C6BA5" w:rsidRDefault="00606E5A" w:rsidP="005C6BA5">
            <w:pPr>
              <w:spacing w:after="0" w:line="240" w:lineRule="auto"/>
            </w:pPr>
            <w:r w:rsidRPr="005C6BA5">
              <w:t>4</w:t>
            </w:r>
          </w:p>
        </w:tc>
        <w:tc>
          <w:tcPr>
            <w:tcW w:w="8292" w:type="dxa"/>
          </w:tcPr>
          <w:p w:rsidR="00606E5A" w:rsidRPr="005C6BA5" w:rsidRDefault="00606E5A" w:rsidP="005C6BA5">
            <w:pPr>
              <w:spacing w:after="0" w:line="240" w:lineRule="auto"/>
            </w:pPr>
            <w:r w:rsidRPr="005C6BA5">
              <w:t xml:space="preserve">All sewing and </w:t>
            </w:r>
            <w:proofErr w:type="spellStart"/>
            <w:r w:rsidRPr="005C6BA5">
              <w:t>Elei</w:t>
            </w:r>
            <w:proofErr w:type="spellEnd"/>
            <w:r w:rsidRPr="005C6BA5">
              <w:t xml:space="preserve"> have been successfully started and it shows good capacity building development in terms of their sewing and </w:t>
            </w:r>
            <w:proofErr w:type="spellStart"/>
            <w:r w:rsidRPr="005C6BA5">
              <w:t>elei</w:t>
            </w:r>
            <w:proofErr w:type="spellEnd"/>
            <w:r w:rsidRPr="005C6BA5">
              <w:t xml:space="preserve"> training. The only problem with sewing projects is the condition of sewing machines from supplier specifically from </w:t>
            </w:r>
            <w:proofErr w:type="spellStart"/>
            <w:r w:rsidRPr="005C6BA5">
              <w:t>Maali</w:t>
            </w:r>
            <w:proofErr w:type="spellEnd"/>
            <w:r w:rsidRPr="005C6BA5">
              <w:t xml:space="preserve">. </w:t>
            </w:r>
            <w:proofErr w:type="spellStart"/>
            <w:r w:rsidRPr="005C6BA5">
              <w:t>Maali</w:t>
            </w:r>
            <w:proofErr w:type="spellEnd"/>
            <w:r w:rsidRPr="005C6BA5">
              <w:t xml:space="preserve"> sell the best brand for sewing machines which is the SINGER as they are not available at other suppliers. The good thing about it is that the </w:t>
            </w:r>
            <w:proofErr w:type="spellStart"/>
            <w:r w:rsidRPr="005C6BA5">
              <w:t>Maali</w:t>
            </w:r>
            <w:proofErr w:type="spellEnd"/>
            <w:r w:rsidRPr="005C6BA5">
              <w:t xml:space="preserve"> had already agreed to provide maintenance, repair and replace within 1 year since they supplied the machines to applicants. CSSP also contacted them to sort out the issue to ensure they supply good sewing machines to applicants and also for applicants to check everything before they take them machines. </w:t>
            </w:r>
          </w:p>
        </w:tc>
      </w:tr>
      <w:tr w:rsidR="00606E5A" w:rsidRPr="005C6BA5" w:rsidTr="005C6BA5">
        <w:tc>
          <w:tcPr>
            <w:tcW w:w="1951" w:type="dxa"/>
          </w:tcPr>
          <w:p w:rsidR="00606E5A" w:rsidRPr="005C6BA5" w:rsidRDefault="00606E5A" w:rsidP="005C6BA5">
            <w:pPr>
              <w:spacing w:after="0" w:line="240" w:lineRule="auto"/>
            </w:pPr>
            <w:r w:rsidRPr="005C6BA5">
              <w:t>Health/ , Community Development (</w:t>
            </w:r>
            <w:proofErr w:type="spellStart"/>
            <w:r w:rsidRPr="005C6BA5">
              <w:t>Fale</w:t>
            </w:r>
            <w:proofErr w:type="spellEnd"/>
            <w:r w:rsidRPr="005C6BA5">
              <w:t xml:space="preserve"> </w:t>
            </w:r>
            <w:proofErr w:type="spellStart"/>
            <w:r w:rsidRPr="005C6BA5">
              <w:t>Komiti</w:t>
            </w:r>
            <w:proofErr w:type="spellEnd"/>
            <w:r w:rsidRPr="005C6BA5">
              <w:t>)</w:t>
            </w:r>
          </w:p>
        </w:tc>
        <w:tc>
          <w:tcPr>
            <w:tcW w:w="665" w:type="dxa"/>
          </w:tcPr>
          <w:p w:rsidR="00606E5A" w:rsidRPr="005C6BA5" w:rsidRDefault="00606E5A" w:rsidP="005C6BA5">
            <w:pPr>
              <w:spacing w:after="0" w:line="240" w:lineRule="auto"/>
            </w:pPr>
            <w:r w:rsidRPr="005C6BA5">
              <w:t>5</w:t>
            </w:r>
          </w:p>
        </w:tc>
        <w:tc>
          <w:tcPr>
            <w:tcW w:w="8292" w:type="dxa"/>
          </w:tcPr>
          <w:p w:rsidR="00606E5A" w:rsidRPr="005C6BA5" w:rsidRDefault="00606E5A" w:rsidP="005C6BA5">
            <w:pPr>
              <w:spacing w:after="0" w:line="240" w:lineRule="auto"/>
            </w:pPr>
            <w:r w:rsidRPr="005C6BA5">
              <w:t xml:space="preserve">Have started their projects successfully and progressing well. Some almost completed their projects. 2 are for new building, 2 are for renovation and construction of fence for security purposes. </w:t>
            </w:r>
          </w:p>
        </w:tc>
      </w:tr>
      <w:tr w:rsidR="00606E5A" w:rsidRPr="005C6BA5" w:rsidTr="005C6BA5">
        <w:tc>
          <w:tcPr>
            <w:tcW w:w="1951" w:type="dxa"/>
          </w:tcPr>
          <w:p w:rsidR="00606E5A" w:rsidRPr="005C6BA5" w:rsidRDefault="00606E5A" w:rsidP="005C6BA5">
            <w:pPr>
              <w:spacing w:after="0" w:line="240" w:lineRule="auto"/>
            </w:pPr>
            <w:r w:rsidRPr="005C6BA5">
              <w:t>Education –</w:t>
            </w:r>
          </w:p>
        </w:tc>
        <w:tc>
          <w:tcPr>
            <w:tcW w:w="665" w:type="dxa"/>
          </w:tcPr>
          <w:p w:rsidR="00606E5A" w:rsidRPr="005C6BA5" w:rsidRDefault="00606E5A" w:rsidP="005C6BA5">
            <w:pPr>
              <w:spacing w:after="0" w:line="240" w:lineRule="auto"/>
            </w:pPr>
            <w:r w:rsidRPr="005C6BA5">
              <w:t>2</w:t>
            </w:r>
          </w:p>
        </w:tc>
        <w:tc>
          <w:tcPr>
            <w:tcW w:w="8292" w:type="dxa"/>
          </w:tcPr>
          <w:p w:rsidR="00606E5A" w:rsidRPr="005C6BA5" w:rsidRDefault="00606E5A" w:rsidP="005C6BA5">
            <w:pPr>
              <w:spacing w:after="0" w:line="240" w:lineRule="auto"/>
            </w:pPr>
            <w:r w:rsidRPr="005C6BA5">
              <w:t>One new library and new preschool building, 90 % has been done and therefore only finishing which they can use their remaining 20%</w:t>
            </w:r>
          </w:p>
        </w:tc>
      </w:tr>
    </w:tbl>
    <w:p w:rsidR="00606E5A" w:rsidRDefault="00606E5A" w:rsidP="002D7CAD"/>
    <w:p w:rsidR="00606E5A" w:rsidRDefault="00606E5A" w:rsidP="002D7CAD">
      <w:pPr>
        <w:jc w:val="both"/>
      </w:pPr>
      <w:r>
        <w:t xml:space="preserve">There are more building projects, new school building and renovation, committee houses </w:t>
      </w:r>
      <w:proofErr w:type="spellStart"/>
      <w:r>
        <w:t>etc</w:t>
      </w:r>
      <w:proofErr w:type="spellEnd"/>
      <w:r>
        <w:t xml:space="preserve"> have yet to start their projects. Schools are waiting for school holidays to start their implementation, some committee houses are waiting for availability of their builder and also waiting for their building permit and other stuff.</w:t>
      </w:r>
    </w:p>
    <w:p w:rsidR="00606E5A" w:rsidRDefault="00606E5A" w:rsidP="002D7CAD">
      <w:pPr>
        <w:jc w:val="both"/>
      </w:pPr>
      <w:r>
        <w:t>Overall, implementation has been very successful for most projects in Upolu but a bit slow in process for Savaii.  We contacted them this week and they started their foundation form.</w:t>
      </w:r>
    </w:p>
    <w:p w:rsidR="00606E5A" w:rsidRDefault="00606E5A" w:rsidP="002D7CAD">
      <w:pPr>
        <w:jc w:val="both"/>
      </w:pPr>
    </w:p>
    <w:p w:rsidR="00606E5A" w:rsidRDefault="00606E5A" w:rsidP="0083241B">
      <w:pPr>
        <w:rPr>
          <w:rFonts w:ascii="Arial" w:hAnsi="Arial" w:cs="Arial"/>
        </w:rPr>
      </w:pPr>
    </w:p>
    <w:p w:rsidR="00606E5A" w:rsidRDefault="00606E5A" w:rsidP="0083241B">
      <w:pPr>
        <w:rPr>
          <w:rFonts w:ascii="Arial" w:hAnsi="Arial" w:cs="Arial"/>
        </w:rPr>
      </w:pPr>
    </w:p>
    <w:p w:rsidR="00606E5A" w:rsidRDefault="00606E5A" w:rsidP="0083241B">
      <w:pPr>
        <w:rPr>
          <w:rFonts w:ascii="Arial" w:hAnsi="Arial" w:cs="Arial"/>
        </w:rPr>
      </w:pPr>
    </w:p>
    <w:p w:rsidR="00606E5A" w:rsidRDefault="00606E5A" w:rsidP="0083241B">
      <w:pPr>
        <w:rPr>
          <w:rFonts w:ascii="Arial" w:hAnsi="Arial" w:cs="Arial"/>
        </w:rPr>
      </w:pPr>
    </w:p>
    <w:p w:rsidR="00606E5A" w:rsidRPr="0025228A" w:rsidRDefault="00586674" w:rsidP="00D24F6D">
      <w:pPr>
        <w:spacing w:after="0"/>
        <w:jc w:val="center"/>
        <w:rPr>
          <w:rFonts w:ascii="Arial" w:hAnsi="Arial" w:cs="Arial"/>
          <w:b/>
          <w:sz w:val="24"/>
          <w:szCs w:val="24"/>
        </w:rPr>
      </w:pPr>
      <w:r>
        <w:rPr>
          <w:rFonts w:ascii="Arial" w:hAnsi="Arial" w:cs="Arial"/>
          <w:b/>
          <w:sz w:val="24"/>
          <w:szCs w:val="24"/>
        </w:rPr>
        <w:lastRenderedPageBreak/>
        <w:t>Ap</w:t>
      </w:r>
      <w:r w:rsidR="00606E5A" w:rsidRPr="0025228A">
        <w:rPr>
          <w:rFonts w:ascii="Arial" w:hAnsi="Arial" w:cs="Arial"/>
          <w:b/>
          <w:sz w:val="24"/>
          <w:szCs w:val="24"/>
        </w:rPr>
        <w:t>pendix E: Proposed Schedule of Activities (Category 1: 25 August – 31 September)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6"/>
        <w:gridCol w:w="1155"/>
        <w:gridCol w:w="1647"/>
        <w:gridCol w:w="3240"/>
        <w:gridCol w:w="1620"/>
        <w:gridCol w:w="1890"/>
      </w:tblGrid>
      <w:tr w:rsidR="00606E5A" w:rsidRPr="005C6BA5" w:rsidTr="005C6BA5">
        <w:tc>
          <w:tcPr>
            <w:tcW w:w="1356" w:type="dxa"/>
            <w:shd w:val="clear" w:color="auto" w:fill="BFBFBF"/>
          </w:tcPr>
          <w:p w:rsidR="00606E5A" w:rsidRPr="005C6BA5" w:rsidRDefault="00606E5A" w:rsidP="005C6BA5">
            <w:pPr>
              <w:spacing w:after="0" w:line="240" w:lineRule="auto"/>
              <w:jc w:val="center"/>
              <w:rPr>
                <w:rFonts w:ascii="Arial" w:hAnsi="Arial" w:cs="Arial"/>
                <w:b/>
                <w:sz w:val="24"/>
                <w:szCs w:val="24"/>
              </w:rPr>
            </w:pPr>
            <w:r w:rsidRPr="005C6BA5">
              <w:rPr>
                <w:rFonts w:ascii="Arial" w:hAnsi="Arial" w:cs="Arial"/>
                <w:b/>
                <w:sz w:val="24"/>
                <w:szCs w:val="24"/>
              </w:rPr>
              <w:t>Date</w:t>
            </w:r>
          </w:p>
        </w:tc>
        <w:tc>
          <w:tcPr>
            <w:tcW w:w="1155" w:type="dxa"/>
            <w:shd w:val="clear" w:color="auto" w:fill="BFBFBF"/>
          </w:tcPr>
          <w:p w:rsidR="00606E5A" w:rsidRPr="005C6BA5" w:rsidRDefault="00606E5A" w:rsidP="005C6BA5">
            <w:pPr>
              <w:spacing w:after="0" w:line="240" w:lineRule="auto"/>
              <w:jc w:val="center"/>
              <w:rPr>
                <w:rFonts w:ascii="Arial" w:hAnsi="Arial" w:cs="Arial"/>
                <w:b/>
                <w:sz w:val="24"/>
                <w:szCs w:val="24"/>
              </w:rPr>
            </w:pPr>
            <w:r w:rsidRPr="005C6BA5">
              <w:rPr>
                <w:rFonts w:ascii="Arial" w:hAnsi="Arial" w:cs="Arial"/>
                <w:b/>
                <w:sz w:val="24"/>
                <w:szCs w:val="24"/>
              </w:rPr>
              <w:t>Day</w:t>
            </w:r>
          </w:p>
        </w:tc>
        <w:tc>
          <w:tcPr>
            <w:tcW w:w="1647" w:type="dxa"/>
            <w:shd w:val="clear" w:color="auto" w:fill="BFBFBF"/>
          </w:tcPr>
          <w:p w:rsidR="00606E5A" w:rsidRPr="005C6BA5" w:rsidRDefault="00606E5A" w:rsidP="005C6BA5">
            <w:pPr>
              <w:spacing w:after="0" w:line="240" w:lineRule="auto"/>
              <w:jc w:val="center"/>
              <w:rPr>
                <w:rFonts w:ascii="Arial" w:hAnsi="Arial" w:cs="Arial"/>
                <w:b/>
                <w:sz w:val="24"/>
                <w:szCs w:val="24"/>
              </w:rPr>
            </w:pPr>
            <w:r w:rsidRPr="005C6BA5">
              <w:rPr>
                <w:rFonts w:ascii="Arial" w:hAnsi="Arial" w:cs="Arial"/>
                <w:b/>
                <w:sz w:val="24"/>
                <w:szCs w:val="24"/>
              </w:rPr>
              <w:t>Time</w:t>
            </w:r>
          </w:p>
        </w:tc>
        <w:tc>
          <w:tcPr>
            <w:tcW w:w="3240" w:type="dxa"/>
            <w:shd w:val="clear" w:color="auto" w:fill="BFBFBF"/>
          </w:tcPr>
          <w:p w:rsidR="00606E5A" w:rsidRPr="005C6BA5" w:rsidRDefault="00606E5A" w:rsidP="005C6BA5">
            <w:pPr>
              <w:spacing w:after="0" w:line="240" w:lineRule="auto"/>
              <w:jc w:val="center"/>
              <w:rPr>
                <w:rFonts w:ascii="Arial" w:hAnsi="Arial" w:cs="Arial"/>
                <w:b/>
                <w:sz w:val="24"/>
                <w:szCs w:val="24"/>
              </w:rPr>
            </w:pPr>
            <w:r w:rsidRPr="005C6BA5">
              <w:rPr>
                <w:rFonts w:ascii="Arial" w:hAnsi="Arial" w:cs="Arial"/>
                <w:b/>
                <w:sz w:val="24"/>
                <w:szCs w:val="24"/>
              </w:rPr>
              <w:t>Activity</w:t>
            </w:r>
          </w:p>
        </w:tc>
        <w:tc>
          <w:tcPr>
            <w:tcW w:w="1620" w:type="dxa"/>
            <w:shd w:val="clear" w:color="auto" w:fill="BFBFBF"/>
          </w:tcPr>
          <w:p w:rsidR="00606E5A" w:rsidRPr="005C6BA5" w:rsidRDefault="00606E5A" w:rsidP="005C6BA5">
            <w:pPr>
              <w:spacing w:after="0" w:line="240" w:lineRule="auto"/>
              <w:jc w:val="center"/>
              <w:rPr>
                <w:rFonts w:ascii="Arial" w:hAnsi="Arial" w:cs="Arial"/>
                <w:b/>
                <w:sz w:val="24"/>
                <w:szCs w:val="24"/>
              </w:rPr>
            </w:pPr>
            <w:r w:rsidRPr="005C6BA5">
              <w:rPr>
                <w:rFonts w:ascii="Arial" w:hAnsi="Arial" w:cs="Arial"/>
                <w:b/>
                <w:sz w:val="24"/>
                <w:szCs w:val="24"/>
              </w:rPr>
              <w:t>Venue</w:t>
            </w:r>
          </w:p>
        </w:tc>
        <w:tc>
          <w:tcPr>
            <w:tcW w:w="1890" w:type="dxa"/>
            <w:shd w:val="clear" w:color="auto" w:fill="BFBFBF"/>
          </w:tcPr>
          <w:p w:rsidR="00606E5A" w:rsidRPr="005C6BA5" w:rsidRDefault="00606E5A" w:rsidP="005C6BA5">
            <w:pPr>
              <w:spacing w:after="0" w:line="240" w:lineRule="auto"/>
              <w:jc w:val="center"/>
              <w:rPr>
                <w:rFonts w:ascii="Arial" w:hAnsi="Arial" w:cs="Arial"/>
                <w:b/>
                <w:sz w:val="24"/>
                <w:szCs w:val="24"/>
              </w:rPr>
            </w:pPr>
            <w:r w:rsidRPr="005C6BA5">
              <w:rPr>
                <w:rFonts w:ascii="Arial" w:hAnsi="Arial" w:cs="Arial"/>
                <w:b/>
                <w:sz w:val="24"/>
                <w:szCs w:val="24"/>
              </w:rPr>
              <w:t>Who</w:t>
            </w:r>
          </w:p>
        </w:tc>
      </w:tr>
      <w:tr w:rsidR="00606E5A" w:rsidRPr="005C6BA5" w:rsidTr="005C6BA5">
        <w:tc>
          <w:tcPr>
            <w:tcW w:w="1356" w:type="dxa"/>
            <w:vAlign w:val="center"/>
          </w:tcPr>
          <w:p w:rsidR="00606E5A" w:rsidRPr="005C6BA5" w:rsidRDefault="00606E5A" w:rsidP="005C6BA5">
            <w:pPr>
              <w:spacing w:before="240" w:after="0" w:line="240" w:lineRule="auto"/>
              <w:rPr>
                <w:rFonts w:ascii="Arial" w:hAnsi="Arial" w:cs="Arial"/>
                <w:sz w:val="20"/>
                <w:szCs w:val="20"/>
              </w:rPr>
            </w:pPr>
            <w:r w:rsidRPr="005C6BA5">
              <w:rPr>
                <w:rFonts w:ascii="Arial" w:hAnsi="Arial" w:cs="Arial"/>
                <w:sz w:val="20"/>
                <w:szCs w:val="20"/>
              </w:rPr>
              <w:t>26 August</w:t>
            </w:r>
          </w:p>
        </w:tc>
        <w:tc>
          <w:tcPr>
            <w:tcW w:w="1155" w:type="dxa"/>
            <w:vAlign w:val="center"/>
          </w:tcPr>
          <w:p w:rsidR="00606E5A" w:rsidRPr="005C6BA5" w:rsidRDefault="00606E5A" w:rsidP="005C6BA5">
            <w:pPr>
              <w:spacing w:before="240" w:after="0" w:line="240" w:lineRule="auto"/>
              <w:rPr>
                <w:rFonts w:ascii="Arial" w:hAnsi="Arial" w:cs="Arial"/>
                <w:sz w:val="20"/>
                <w:szCs w:val="20"/>
              </w:rPr>
            </w:pPr>
            <w:r w:rsidRPr="005C6BA5">
              <w:rPr>
                <w:rFonts w:ascii="Arial" w:hAnsi="Arial" w:cs="Arial"/>
                <w:sz w:val="20"/>
                <w:szCs w:val="20"/>
              </w:rPr>
              <w:t>Friday</w:t>
            </w:r>
          </w:p>
        </w:tc>
        <w:tc>
          <w:tcPr>
            <w:tcW w:w="1647" w:type="dxa"/>
            <w:vAlign w:val="center"/>
          </w:tcPr>
          <w:p w:rsidR="00606E5A" w:rsidRPr="005C6BA5" w:rsidRDefault="00606E5A" w:rsidP="005C6BA5">
            <w:pPr>
              <w:spacing w:before="240" w:after="0" w:line="240" w:lineRule="auto"/>
              <w:rPr>
                <w:rFonts w:ascii="Arial" w:hAnsi="Arial" w:cs="Arial"/>
                <w:sz w:val="20"/>
                <w:szCs w:val="20"/>
              </w:rPr>
            </w:pPr>
            <w:r w:rsidRPr="005C6BA5">
              <w:rPr>
                <w:rFonts w:ascii="Arial" w:hAnsi="Arial" w:cs="Arial"/>
                <w:sz w:val="20"/>
                <w:szCs w:val="20"/>
              </w:rPr>
              <w:t>9am-12 noon</w:t>
            </w:r>
          </w:p>
        </w:tc>
        <w:tc>
          <w:tcPr>
            <w:tcW w:w="3240" w:type="dxa"/>
            <w:vAlign w:val="center"/>
          </w:tcPr>
          <w:p w:rsidR="00606E5A" w:rsidRPr="005C6BA5" w:rsidRDefault="00606E5A" w:rsidP="005C6BA5">
            <w:pPr>
              <w:spacing w:before="240" w:after="0" w:line="240" w:lineRule="auto"/>
              <w:rPr>
                <w:rFonts w:ascii="Arial" w:hAnsi="Arial" w:cs="Arial"/>
                <w:sz w:val="20"/>
                <w:szCs w:val="20"/>
              </w:rPr>
            </w:pPr>
            <w:r w:rsidRPr="005C6BA5">
              <w:rPr>
                <w:rFonts w:ascii="Arial" w:hAnsi="Arial" w:cs="Arial"/>
                <w:sz w:val="20"/>
                <w:szCs w:val="20"/>
              </w:rPr>
              <w:t>CSSP CFP and Office Launch</w:t>
            </w:r>
          </w:p>
          <w:p w:rsidR="00606E5A" w:rsidRPr="005C6BA5" w:rsidRDefault="00606E5A" w:rsidP="005C6BA5">
            <w:pPr>
              <w:pStyle w:val="ListParagraph"/>
              <w:numPr>
                <w:ilvl w:val="0"/>
                <w:numId w:val="7"/>
              </w:numPr>
              <w:spacing w:before="240" w:after="0" w:line="240" w:lineRule="auto"/>
              <w:rPr>
                <w:rFonts w:ascii="Arial" w:hAnsi="Arial" w:cs="Arial"/>
                <w:i/>
                <w:sz w:val="20"/>
                <w:szCs w:val="20"/>
              </w:rPr>
            </w:pPr>
            <w:proofErr w:type="gramStart"/>
            <w:r w:rsidRPr="005C6BA5">
              <w:rPr>
                <w:rFonts w:ascii="Arial" w:hAnsi="Arial" w:cs="Arial"/>
                <w:i/>
                <w:sz w:val="20"/>
                <w:szCs w:val="20"/>
              </w:rPr>
              <w:t>follows</w:t>
            </w:r>
            <w:proofErr w:type="gramEnd"/>
            <w:r w:rsidRPr="005C6BA5">
              <w:rPr>
                <w:rFonts w:ascii="Arial" w:hAnsi="Arial" w:cs="Arial"/>
                <w:i/>
                <w:sz w:val="20"/>
                <w:szCs w:val="20"/>
              </w:rPr>
              <w:t xml:space="preserve"> the official closure of the NZ AID </w:t>
            </w:r>
            <w:proofErr w:type="spellStart"/>
            <w:r w:rsidRPr="005C6BA5">
              <w:rPr>
                <w:rFonts w:ascii="Arial" w:hAnsi="Arial" w:cs="Arial"/>
                <w:i/>
                <w:sz w:val="20"/>
                <w:szCs w:val="20"/>
              </w:rPr>
              <w:t>Programme</w:t>
            </w:r>
            <w:proofErr w:type="spellEnd"/>
            <w:r w:rsidRPr="005C6BA5">
              <w:rPr>
                <w:rFonts w:ascii="Arial" w:hAnsi="Arial" w:cs="Arial"/>
                <w:i/>
                <w:sz w:val="20"/>
                <w:szCs w:val="20"/>
              </w:rPr>
              <w:t xml:space="preserve"> Core Fund.</w:t>
            </w:r>
          </w:p>
        </w:tc>
        <w:tc>
          <w:tcPr>
            <w:tcW w:w="1620" w:type="dxa"/>
            <w:vAlign w:val="center"/>
          </w:tcPr>
          <w:p w:rsidR="00606E5A" w:rsidRPr="005C6BA5" w:rsidRDefault="00606E5A" w:rsidP="005C6BA5">
            <w:pPr>
              <w:spacing w:before="240" w:after="0" w:line="240" w:lineRule="auto"/>
              <w:rPr>
                <w:rFonts w:ascii="Arial" w:hAnsi="Arial" w:cs="Arial"/>
                <w:sz w:val="20"/>
                <w:szCs w:val="20"/>
              </w:rPr>
            </w:pPr>
            <w:r w:rsidRPr="005C6BA5">
              <w:rPr>
                <w:rFonts w:ascii="Arial" w:hAnsi="Arial" w:cs="Arial"/>
                <w:sz w:val="20"/>
                <w:szCs w:val="20"/>
              </w:rPr>
              <w:t>CSSP Office,</w:t>
            </w:r>
          </w:p>
          <w:p w:rsidR="00606E5A" w:rsidRPr="005C6BA5" w:rsidRDefault="00606E5A" w:rsidP="005C6BA5">
            <w:pPr>
              <w:spacing w:before="240" w:after="0" w:line="240" w:lineRule="auto"/>
              <w:rPr>
                <w:rFonts w:ascii="Arial" w:hAnsi="Arial" w:cs="Arial"/>
                <w:sz w:val="20"/>
                <w:szCs w:val="20"/>
              </w:rPr>
            </w:pPr>
            <w:r w:rsidRPr="005C6BA5">
              <w:rPr>
                <w:rFonts w:ascii="Arial" w:hAnsi="Arial" w:cs="Arial"/>
                <w:sz w:val="20"/>
                <w:szCs w:val="20"/>
              </w:rPr>
              <w:t xml:space="preserve">Room 5, </w:t>
            </w:r>
            <w:proofErr w:type="spellStart"/>
            <w:r w:rsidRPr="005C6BA5">
              <w:rPr>
                <w:rFonts w:ascii="Arial" w:hAnsi="Arial" w:cs="Arial"/>
                <w:sz w:val="20"/>
                <w:szCs w:val="20"/>
              </w:rPr>
              <w:t>Amau</w:t>
            </w:r>
            <w:proofErr w:type="spellEnd"/>
            <w:r w:rsidRPr="005C6BA5">
              <w:rPr>
                <w:rFonts w:ascii="Arial" w:hAnsi="Arial" w:cs="Arial"/>
                <w:sz w:val="20"/>
                <w:szCs w:val="20"/>
              </w:rPr>
              <w:t xml:space="preserve"> Mall</w:t>
            </w:r>
          </w:p>
        </w:tc>
        <w:tc>
          <w:tcPr>
            <w:tcW w:w="1890" w:type="dxa"/>
            <w:vAlign w:val="center"/>
          </w:tcPr>
          <w:p w:rsidR="00606E5A" w:rsidRPr="005C6BA5" w:rsidRDefault="00606E5A" w:rsidP="005C6BA5">
            <w:pPr>
              <w:spacing w:before="240" w:after="0" w:line="240" w:lineRule="auto"/>
              <w:rPr>
                <w:rFonts w:ascii="Arial" w:hAnsi="Arial" w:cs="Arial"/>
                <w:sz w:val="20"/>
                <w:szCs w:val="20"/>
              </w:rPr>
            </w:pPr>
            <w:r w:rsidRPr="005C6BA5">
              <w:rPr>
                <w:rFonts w:ascii="Arial" w:hAnsi="Arial" w:cs="Arial"/>
                <w:sz w:val="20"/>
                <w:szCs w:val="20"/>
              </w:rPr>
              <w:t>Steering Committee, Funding Partners, NGOs</w:t>
            </w:r>
          </w:p>
        </w:tc>
      </w:tr>
      <w:tr w:rsidR="00606E5A" w:rsidRPr="005C6BA5" w:rsidTr="005C6BA5">
        <w:trPr>
          <w:trHeight w:val="1232"/>
        </w:trPr>
        <w:tc>
          <w:tcPr>
            <w:tcW w:w="1356" w:type="dxa"/>
            <w:vAlign w:val="center"/>
          </w:tcPr>
          <w:p w:rsidR="00606E5A" w:rsidRPr="005C6BA5" w:rsidRDefault="00606E5A" w:rsidP="005C6BA5">
            <w:pPr>
              <w:spacing w:before="240" w:after="0" w:line="240" w:lineRule="auto"/>
              <w:rPr>
                <w:rFonts w:ascii="Arial" w:hAnsi="Arial" w:cs="Arial"/>
                <w:sz w:val="20"/>
                <w:szCs w:val="20"/>
              </w:rPr>
            </w:pPr>
            <w:r w:rsidRPr="005C6BA5">
              <w:rPr>
                <w:rFonts w:ascii="Arial" w:hAnsi="Arial" w:cs="Arial"/>
                <w:sz w:val="20"/>
                <w:szCs w:val="20"/>
              </w:rPr>
              <w:t>24 August – 7 October</w:t>
            </w:r>
          </w:p>
          <w:p w:rsidR="00606E5A" w:rsidRPr="005C6BA5" w:rsidRDefault="00606E5A" w:rsidP="005C6BA5">
            <w:pPr>
              <w:spacing w:before="240" w:after="0" w:line="240" w:lineRule="auto"/>
              <w:rPr>
                <w:rFonts w:ascii="Arial" w:hAnsi="Arial" w:cs="Arial"/>
                <w:sz w:val="20"/>
                <w:szCs w:val="20"/>
              </w:rPr>
            </w:pPr>
          </w:p>
        </w:tc>
        <w:tc>
          <w:tcPr>
            <w:tcW w:w="1155" w:type="dxa"/>
            <w:vAlign w:val="center"/>
          </w:tcPr>
          <w:p w:rsidR="00606E5A" w:rsidRPr="005C6BA5" w:rsidRDefault="00E80786" w:rsidP="005C6BA5">
            <w:pPr>
              <w:spacing w:after="0" w:line="240" w:lineRule="auto"/>
              <w:rPr>
                <w:rFonts w:ascii="Arial" w:hAnsi="Arial" w:cs="Arial"/>
                <w:sz w:val="20"/>
                <w:szCs w:val="20"/>
              </w:rPr>
            </w:pPr>
            <w:r>
              <w:rPr>
                <w:noProof/>
                <w:lang w:val="en-AU" w:eastAsia="en-AU"/>
              </w:rPr>
              <mc:AlternateContent>
                <mc:Choice Requires="wps">
                  <w:drawing>
                    <wp:anchor distT="0" distB="0" distL="114300" distR="114300" simplePos="0" relativeHeight="251662848" behindDoc="0" locked="0" layoutInCell="1" allowOverlap="1">
                      <wp:simplePos x="0" y="0"/>
                      <wp:positionH relativeFrom="column">
                        <wp:posOffset>196215</wp:posOffset>
                      </wp:positionH>
                      <wp:positionV relativeFrom="paragraph">
                        <wp:posOffset>107315</wp:posOffset>
                      </wp:positionV>
                      <wp:extent cx="4974590" cy="528955"/>
                      <wp:effectExtent l="5715" t="12065" r="10795" b="1143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4590" cy="528955"/>
                              </a:xfrm>
                              <a:prstGeom prst="rect">
                                <a:avLst/>
                              </a:prstGeom>
                              <a:solidFill>
                                <a:srgbClr val="FFFFFF"/>
                              </a:solidFill>
                              <a:ln w="9525">
                                <a:solidFill>
                                  <a:srgbClr val="000000"/>
                                </a:solidFill>
                                <a:miter lim="800000"/>
                                <a:headEnd/>
                                <a:tailEnd/>
                              </a:ln>
                            </wps:spPr>
                            <wps:txbx>
                              <w:txbxContent>
                                <w:p w:rsidR="00606E5A" w:rsidRDefault="00606E5A" w:rsidP="005C6BA5">
                                  <w:pPr>
                                    <w:shd w:val="clear" w:color="auto" w:fill="D9D9D9"/>
                                  </w:pPr>
                                  <w:r>
                                    <w:t xml:space="preserve">CFP announcements and reminders on radio, T.V., newspapers and </w:t>
                                  </w:r>
                                  <w:proofErr w:type="gramStart"/>
                                  <w:r>
                                    <w:t>networks  affiliated</w:t>
                                  </w:r>
                                  <w:proofErr w:type="gramEnd"/>
                                  <w:r>
                                    <w:t xml:space="preserve"> with CSOs (SUNGO, MWCSD, Churches, NGOs, Private Sector)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15.45pt;margin-top:8.45pt;width:391.7pt;height:4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">
                      <v:textbox>
                        <w:txbxContent>
                          <w:p w:rsidR="00606E5A" w:rsidRDefault="00606E5A" w:rsidP="005C6BA5">
                            <w:pPr>
                              <w:shd w:val="clear" w:color="auto" w:fill="D9D9D9"/>
                            </w:pPr>
                            <w:r>
                              <w:t xml:space="preserve">CFP announcements and reminders on radio, T.V., newspapers and </w:t>
                            </w:r>
                            <w:proofErr w:type="gramStart"/>
                            <w:r>
                              <w:t>networks  affiliated</w:t>
                            </w:r>
                            <w:proofErr w:type="gramEnd"/>
                            <w:r>
                              <w:t xml:space="preserve"> with CSOs (SUNGO, MWCSD, Churches, NGOs, Private Sector)</w:t>
                            </w:r>
                          </w:p>
                        </w:txbxContent>
                      </v:textbox>
                    </v:shape>
                  </w:pict>
                </mc:Fallback>
              </mc:AlternateContent>
            </w:r>
          </w:p>
        </w:tc>
        <w:tc>
          <w:tcPr>
            <w:tcW w:w="1647" w:type="dxa"/>
            <w:vAlign w:val="center"/>
          </w:tcPr>
          <w:p w:rsidR="00606E5A" w:rsidRPr="005C6BA5" w:rsidRDefault="00606E5A" w:rsidP="005C6BA5">
            <w:pPr>
              <w:spacing w:before="240" w:after="0" w:line="240" w:lineRule="auto"/>
              <w:rPr>
                <w:rFonts w:ascii="Arial" w:hAnsi="Arial" w:cs="Arial"/>
                <w:sz w:val="20"/>
                <w:szCs w:val="20"/>
              </w:rPr>
            </w:pPr>
          </w:p>
        </w:tc>
        <w:tc>
          <w:tcPr>
            <w:tcW w:w="3240" w:type="dxa"/>
            <w:vAlign w:val="center"/>
          </w:tcPr>
          <w:p w:rsidR="00606E5A" w:rsidRPr="005C6BA5" w:rsidRDefault="00606E5A" w:rsidP="005C6BA5">
            <w:pPr>
              <w:spacing w:before="240" w:after="0" w:line="240" w:lineRule="auto"/>
              <w:rPr>
                <w:rFonts w:ascii="Arial" w:hAnsi="Arial" w:cs="Arial"/>
                <w:sz w:val="20"/>
                <w:szCs w:val="20"/>
              </w:rPr>
            </w:pPr>
          </w:p>
        </w:tc>
        <w:tc>
          <w:tcPr>
            <w:tcW w:w="1620" w:type="dxa"/>
            <w:vAlign w:val="center"/>
          </w:tcPr>
          <w:p w:rsidR="00606E5A" w:rsidRPr="005C6BA5" w:rsidRDefault="00606E5A" w:rsidP="005C6BA5">
            <w:pPr>
              <w:spacing w:before="240" w:after="0" w:line="240" w:lineRule="auto"/>
              <w:rPr>
                <w:rFonts w:ascii="Arial" w:hAnsi="Arial" w:cs="Arial"/>
                <w:sz w:val="20"/>
                <w:szCs w:val="20"/>
              </w:rPr>
            </w:pPr>
          </w:p>
        </w:tc>
        <w:tc>
          <w:tcPr>
            <w:tcW w:w="1890" w:type="dxa"/>
            <w:vAlign w:val="center"/>
          </w:tcPr>
          <w:p w:rsidR="00606E5A" w:rsidRPr="005C6BA5" w:rsidRDefault="00606E5A" w:rsidP="005C6BA5">
            <w:pPr>
              <w:spacing w:before="240" w:after="0" w:line="240" w:lineRule="auto"/>
              <w:rPr>
                <w:rFonts w:ascii="Arial" w:hAnsi="Arial" w:cs="Arial"/>
                <w:sz w:val="20"/>
                <w:szCs w:val="20"/>
              </w:rPr>
            </w:pPr>
          </w:p>
        </w:tc>
      </w:tr>
      <w:tr w:rsidR="00606E5A" w:rsidRPr="005C6BA5" w:rsidTr="005C6BA5">
        <w:trPr>
          <w:trHeight w:val="1016"/>
        </w:trPr>
        <w:tc>
          <w:tcPr>
            <w:tcW w:w="1356" w:type="dxa"/>
            <w:vAlign w:val="center"/>
          </w:tcPr>
          <w:p w:rsidR="00606E5A" w:rsidRPr="005C6BA5" w:rsidRDefault="00606E5A" w:rsidP="005C6BA5">
            <w:pPr>
              <w:spacing w:after="0" w:line="240" w:lineRule="auto"/>
              <w:rPr>
                <w:rFonts w:ascii="Arial" w:hAnsi="Arial" w:cs="Arial"/>
                <w:sz w:val="20"/>
                <w:szCs w:val="20"/>
              </w:rPr>
            </w:pPr>
            <w:r w:rsidRPr="005C6BA5">
              <w:rPr>
                <w:rFonts w:ascii="Arial" w:hAnsi="Arial" w:cs="Arial"/>
                <w:sz w:val="20"/>
                <w:szCs w:val="20"/>
              </w:rPr>
              <w:t>1 Sept.</w:t>
            </w:r>
          </w:p>
        </w:tc>
        <w:tc>
          <w:tcPr>
            <w:tcW w:w="1155" w:type="dxa"/>
            <w:vAlign w:val="center"/>
          </w:tcPr>
          <w:p w:rsidR="00606E5A" w:rsidRPr="005C6BA5" w:rsidRDefault="00606E5A" w:rsidP="005C6BA5">
            <w:pPr>
              <w:spacing w:after="0" w:line="240" w:lineRule="auto"/>
              <w:rPr>
                <w:rFonts w:ascii="Arial" w:hAnsi="Arial" w:cs="Arial"/>
                <w:sz w:val="20"/>
                <w:szCs w:val="20"/>
              </w:rPr>
            </w:pPr>
            <w:r w:rsidRPr="005C6BA5">
              <w:rPr>
                <w:rFonts w:ascii="Arial" w:hAnsi="Arial" w:cs="Arial"/>
                <w:sz w:val="20"/>
                <w:szCs w:val="20"/>
              </w:rPr>
              <w:t>Thursday</w:t>
            </w:r>
          </w:p>
        </w:tc>
        <w:tc>
          <w:tcPr>
            <w:tcW w:w="1647" w:type="dxa"/>
            <w:vAlign w:val="center"/>
          </w:tcPr>
          <w:p w:rsidR="00606E5A" w:rsidRPr="005C6BA5" w:rsidRDefault="00606E5A" w:rsidP="005C6BA5">
            <w:pPr>
              <w:spacing w:after="0" w:line="240" w:lineRule="auto"/>
              <w:rPr>
                <w:rFonts w:ascii="Arial" w:hAnsi="Arial" w:cs="Arial"/>
                <w:sz w:val="20"/>
                <w:szCs w:val="20"/>
              </w:rPr>
            </w:pPr>
            <w:r w:rsidRPr="005C6BA5">
              <w:rPr>
                <w:rFonts w:ascii="Arial" w:hAnsi="Arial" w:cs="Arial"/>
                <w:sz w:val="20"/>
                <w:szCs w:val="20"/>
              </w:rPr>
              <w:t>9am-3pm</w:t>
            </w:r>
          </w:p>
        </w:tc>
        <w:tc>
          <w:tcPr>
            <w:tcW w:w="3240" w:type="dxa"/>
            <w:vAlign w:val="center"/>
          </w:tcPr>
          <w:p w:rsidR="00606E5A" w:rsidRPr="005C6BA5" w:rsidRDefault="00606E5A" w:rsidP="005C6BA5">
            <w:pPr>
              <w:spacing w:after="0" w:line="240" w:lineRule="auto"/>
              <w:rPr>
                <w:rFonts w:ascii="Arial" w:hAnsi="Arial" w:cs="Arial"/>
                <w:sz w:val="20"/>
                <w:szCs w:val="20"/>
              </w:rPr>
            </w:pPr>
            <w:r w:rsidRPr="005C6BA5">
              <w:rPr>
                <w:rFonts w:ascii="Arial" w:hAnsi="Arial" w:cs="Arial"/>
                <w:sz w:val="20"/>
                <w:szCs w:val="20"/>
              </w:rPr>
              <w:t>Application seminars for Category 1 NGOs and CBOs</w:t>
            </w:r>
          </w:p>
          <w:p w:rsidR="00606E5A" w:rsidRPr="005C6BA5" w:rsidRDefault="00606E5A" w:rsidP="005C6BA5">
            <w:pPr>
              <w:spacing w:after="0" w:line="240" w:lineRule="auto"/>
              <w:rPr>
                <w:rFonts w:ascii="Arial" w:hAnsi="Arial" w:cs="Arial"/>
                <w:sz w:val="20"/>
                <w:szCs w:val="20"/>
              </w:rPr>
            </w:pPr>
            <w:r w:rsidRPr="005C6BA5">
              <w:rPr>
                <w:rFonts w:ascii="Arial" w:hAnsi="Arial" w:cs="Arial"/>
                <w:i/>
                <w:sz w:val="20"/>
                <w:szCs w:val="20"/>
              </w:rPr>
              <w:t>(*prior to seminar contracts to approved applicants)</w:t>
            </w:r>
          </w:p>
        </w:tc>
        <w:tc>
          <w:tcPr>
            <w:tcW w:w="1620" w:type="dxa"/>
            <w:vAlign w:val="center"/>
          </w:tcPr>
          <w:p w:rsidR="00606E5A" w:rsidRPr="005C6BA5" w:rsidRDefault="00606E5A" w:rsidP="005C6BA5">
            <w:pPr>
              <w:spacing w:after="0" w:line="240" w:lineRule="auto"/>
              <w:rPr>
                <w:rFonts w:ascii="Arial" w:hAnsi="Arial" w:cs="Arial"/>
                <w:sz w:val="20"/>
                <w:szCs w:val="20"/>
              </w:rPr>
            </w:pPr>
            <w:r w:rsidRPr="005C6BA5">
              <w:rPr>
                <w:rFonts w:ascii="Arial" w:hAnsi="Arial" w:cs="Arial"/>
                <w:sz w:val="20"/>
                <w:szCs w:val="20"/>
              </w:rPr>
              <w:t xml:space="preserve">TBD, </w:t>
            </w:r>
            <w:proofErr w:type="spellStart"/>
            <w:r w:rsidRPr="005C6BA5">
              <w:rPr>
                <w:rFonts w:ascii="Arial" w:hAnsi="Arial" w:cs="Arial"/>
                <w:sz w:val="20"/>
                <w:szCs w:val="20"/>
              </w:rPr>
              <w:t>Salelologa</w:t>
            </w:r>
            <w:proofErr w:type="spellEnd"/>
          </w:p>
        </w:tc>
        <w:tc>
          <w:tcPr>
            <w:tcW w:w="1890" w:type="dxa"/>
            <w:vAlign w:val="center"/>
          </w:tcPr>
          <w:p w:rsidR="00606E5A" w:rsidRPr="005C6BA5" w:rsidRDefault="00606E5A" w:rsidP="005C6BA5">
            <w:pPr>
              <w:spacing w:after="0" w:line="240" w:lineRule="auto"/>
              <w:rPr>
                <w:rFonts w:ascii="Arial" w:hAnsi="Arial" w:cs="Arial"/>
                <w:sz w:val="20"/>
                <w:szCs w:val="20"/>
              </w:rPr>
            </w:pPr>
            <w:r w:rsidRPr="005C6BA5">
              <w:rPr>
                <w:rFonts w:ascii="Arial" w:hAnsi="Arial" w:cs="Arial"/>
                <w:sz w:val="20"/>
                <w:szCs w:val="20"/>
              </w:rPr>
              <w:t>Approved Savaii Applicants, General Public,</w:t>
            </w:r>
          </w:p>
          <w:p w:rsidR="00606E5A" w:rsidRPr="005C6BA5" w:rsidRDefault="00606E5A" w:rsidP="005C6BA5">
            <w:pPr>
              <w:spacing w:after="0" w:line="240" w:lineRule="auto"/>
              <w:rPr>
                <w:rFonts w:ascii="Arial" w:hAnsi="Arial" w:cs="Arial"/>
                <w:sz w:val="20"/>
                <w:szCs w:val="20"/>
              </w:rPr>
            </w:pPr>
            <w:r w:rsidRPr="005C6BA5">
              <w:rPr>
                <w:rFonts w:ascii="Arial" w:hAnsi="Arial" w:cs="Arial"/>
                <w:sz w:val="20"/>
                <w:szCs w:val="20"/>
              </w:rPr>
              <w:t>CSSP SC Reps and Trainers</w:t>
            </w:r>
          </w:p>
        </w:tc>
      </w:tr>
      <w:tr w:rsidR="00606E5A" w:rsidRPr="005C6BA5" w:rsidTr="005C6BA5">
        <w:tc>
          <w:tcPr>
            <w:tcW w:w="1356" w:type="dxa"/>
            <w:vAlign w:val="center"/>
          </w:tcPr>
          <w:p w:rsidR="00606E5A" w:rsidRPr="005C6BA5" w:rsidRDefault="00606E5A" w:rsidP="005C6BA5">
            <w:pPr>
              <w:spacing w:after="0" w:line="240" w:lineRule="auto"/>
              <w:rPr>
                <w:rFonts w:ascii="Arial" w:hAnsi="Arial" w:cs="Arial"/>
                <w:sz w:val="20"/>
                <w:szCs w:val="20"/>
              </w:rPr>
            </w:pPr>
            <w:r w:rsidRPr="005C6BA5">
              <w:rPr>
                <w:rFonts w:ascii="Arial" w:hAnsi="Arial" w:cs="Arial"/>
                <w:sz w:val="20"/>
                <w:szCs w:val="20"/>
              </w:rPr>
              <w:t>2 Sept.</w:t>
            </w:r>
          </w:p>
        </w:tc>
        <w:tc>
          <w:tcPr>
            <w:tcW w:w="1155" w:type="dxa"/>
            <w:vAlign w:val="center"/>
          </w:tcPr>
          <w:p w:rsidR="00606E5A" w:rsidRPr="005C6BA5" w:rsidRDefault="00606E5A" w:rsidP="005C6BA5">
            <w:pPr>
              <w:spacing w:after="0" w:line="240" w:lineRule="auto"/>
              <w:rPr>
                <w:rFonts w:ascii="Arial" w:hAnsi="Arial" w:cs="Arial"/>
                <w:sz w:val="20"/>
                <w:szCs w:val="20"/>
              </w:rPr>
            </w:pPr>
            <w:r w:rsidRPr="005C6BA5">
              <w:rPr>
                <w:rFonts w:ascii="Arial" w:hAnsi="Arial" w:cs="Arial"/>
                <w:sz w:val="20"/>
                <w:szCs w:val="20"/>
              </w:rPr>
              <w:t>Friday</w:t>
            </w:r>
          </w:p>
        </w:tc>
        <w:tc>
          <w:tcPr>
            <w:tcW w:w="1647" w:type="dxa"/>
            <w:vAlign w:val="center"/>
          </w:tcPr>
          <w:p w:rsidR="00606E5A" w:rsidRPr="005C6BA5" w:rsidRDefault="00606E5A" w:rsidP="005C6BA5">
            <w:pPr>
              <w:spacing w:after="0" w:line="240" w:lineRule="auto"/>
              <w:rPr>
                <w:rFonts w:ascii="Arial" w:hAnsi="Arial" w:cs="Arial"/>
                <w:sz w:val="20"/>
                <w:szCs w:val="20"/>
              </w:rPr>
            </w:pPr>
            <w:r w:rsidRPr="005C6BA5">
              <w:rPr>
                <w:rFonts w:ascii="Arial" w:hAnsi="Arial" w:cs="Arial"/>
                <w:sz w:val="20"/>
                <w:szCs w:val="20"/>
              </w:rPr>
              <w:t>9am-3pm</w:t>
            </w:r>
          </w:p>
        </w:tc>
        <w:tc>
          <w:tcPr>
            <w:tcW w:w="3240" w:type="dxa"/>
            <w:vAlign w:val="center"/>
          </w:tcPr>
          <w:p w:rsidR="00606E5A" w:rsidRPr="005C6BA5" w:rsidRDefault="00606E5A" w:rsidP="005C6BA5">
            <w:pPr>
              <w:spacing w:after="0" w:line="240" w:lineRule="auto"/>
              <w:rPr>
                <w:rFonts w:ascii="Arial" w:hAnsi="Arial" w:cs="Arial"/>
                <w:sz w:val="20"/>
                <w:szCs w:val="20"/>
              </w:rPr>
            </w:pPr>
            <w:r w:rsidRPr="005C6BA5">
              <w:rPr>
                <w:rFonts w:ascii="Arial" w:hAnsi="Arial" w:cs="Arial"/>
                <w:sz w:val="20"/>
                <w:szCs w:val="20"/>
              </w:rPr>
              <w:t>Application seminars for Category 1 NGOs and CBOs</w:t>
            </w:r>
          </w:p>
          <w:p w:rsidR="00606E5A" w:rsidRPr="005C6BA5" w:rsidRDefault="00606E5A" w:rsidP="005C6BA5">
            <w:pPr>
              <w:spacing w:after="0" w:line="240" w:lineRule="auto"/>
              <w:rPr>
                <w:rFonts w:ascii="Arial" w:hAnsi="Arial" w:cs="Arial"/>
                <w:sz w:val="20"/>
                <w:szCs w:val="20"/>
              </w:rPr>
            </w:pPr>
            <w:r w:rsidRPr="005C6BA5">
              <w:rPr>
                <w:rFonts w:ascii="Arial" w:hAnsi="Arial" w:cs="Arial"/>
                <w:i/>
                <w:sz w:val="20"/>
                <w:szCs w:val="20"/>
              </w:rPr>
              <w:t>(*prior to seminar contracts to approved applicants)</w:t>
            </w:r>
          </w:p>
        </w:tc>
        <w:tc>
          <w:tcPr>
            <w:tcW w:w="1620" w:type="dxa"/>
            <w:vAlign w:val="center"/>
          </w:tcPr>
          <w:p w:rsidR="00606E5A" w:rsidRPr="005C6BA5" w:rsidRDefault="00606E5A" w:rsidP="005C6BA5">
            <w:pPr>
              <w:spacing w:before="240" w:after="0" w:line="240" w:lineRule="auto"/>
              <w:rPr>
                <w:rFonts w:ascii="Arial" w:hAnsi="Arial" w:cs="Arial"/>
                <w:sz w:val="20"/>
                <w:szCs w:val="20"/>
              </w:rPr>
            </w:pPr>
            <w:r w:rsidRPr="005C6BA5">
              <w:rPr>
                <w:rFonts w:ascii="Arial" w:hAnsi="Arial" w:cs="Arial"/>
                <w:sz w:val="20"/>
                <w:szCs w:val="20"/>
              </w:rPr>
              <w:t>MWCSD, Apia</w:t>
            </w:r>
          </w:p>
        </w:tc>
        <w:tc>
          <w:tcPr>
            <w:tcW w:w="1890" w:type="dxa"/>
            <w:vAlign w:val="center"/>
          </w:tcPr>
          <w:p w:rsidR="00606E5A" w:rsidRPr="005C6BA5" w:rsidRDefault="00606E5A" w:rsidP="005C6BA5">
            <w:pPr>
              <w:spacing w:after="0" w:line="240" w:lineRule="auto"/>
              <w:rPr>
                <w:rFonts w:ascii="Arial" w:hAnsi="Arial" w:cs="Arial"/>
                <w:sz w:val="20"/>
                <w:szCs w:val="20"/>
              </w:rPr>
            </w:pPr>
            <w:r w:rsidRPr="005C6BA5">
              <w:rPr>
                <w:rFonts w:ascii="Arial" w:hAnsi="Arial" w:cs="Arial"/>
                <w:sz w:val="20"/>
                <w:szCs w:val="20"/>
              </w:rPr>
              <w:t>Approved Savaii Applicants, General Public,</w:t>
            </w:r>
          </w:p>
          <w:p w:rsidR="00606E5A" w:rsidRPr="005C6BA5" w:rsidRDefault="00606E5A" w:rsidP="005C6BA5">
            <w:pPr>
              <w:spacing w:after="0" w:line="240" w:lineRule="auto"/>
              <w:rPr>
                <w:rFonts w:ascii="Arial" w:hAnsi="Arial" w:cs="Arial"/>
                <w:sz w:val="20"/>
                <w:szCs w:val="20"/>
              </w:rPr>
            </w:pPr>
            <w:r w:rsidRPr="005C6BA5">
              <w:rPr>
                <w:rFonts w:ascii="Arial" w:hAnsi="Arial" w:cs="Arial"/>
                <w:sz w:val="20"/>
                <w:szCs w:val="20"/>
              </w:rPr>
              <w:t>PM</w:t>
            </w:r>
          </w:p>
          <w:p w:rsidR="00606E5A" w:rsidRPr="005C6BA5" w:rsidRDefault="00606E5A" w:rsidP="005C6BA5">
            <w:pPr>
              <w:spacing w:after="0" w:line="240" w:lineRule="auto"/>
              <w:rPr>
                <w:rFonts w:ascii="Arial" w:hAnsi="Arial" w:cs="Arial"/>
                <w:sz w:val="20"/>
                <w:szCs w:val="20"/>
              </w:rPr>
            </w:pPr>
            <w:r w:rsidRPr="005C6BA5">
              <w:rPr>
                <w:rFonts w:ascii="Arial" w:hAnsi="Arial" w:cs="Arial"/>
                <w:sz w:val="20"/>
                <w:szCs w:val="20"/>
              </w:rPr>
              <w:t>CSSP SC Reps and Trainers</w:t>
            </w:r>
          </w:p>
        </w:tc>
      </w:tr>
      <w:tr w:rsidR="00606E5A" w:rsidRPr="005C6BA5" w:rsidTr="005C6BA5">
        <w:trPr>
          <w:trHeight w:val="1826"/>
        </w:trPr>
        <w:tc>
          <w:tcPr>
            <w:tcW w:w="1356" w:type="dxa"/>
            <w:vAlign w:val="center"/>
          </w:tcPr>
          <w:p w:rsidR="00606E5A" w:rsidRPr="005C6BA5" w:rsidRDefault="00606E5A" w:rsidP="005C6BA5">
            <w:pPr>
              <w:spacing w:after="0" w:line="240" w:lineRule="auto"/>
              <w:rPr>
                <w:rFonts w:ascii="Arial" w:hAnsi="Arial" w:cs="Arial"/>
                <w:sz w:val="20"/>
                <w:szCs w:val="20"/>
              </w:rPr>
            </w:pPr>
            <w:r w:rsidRPr="005C6BA5">
              <w:rPr>
                <w:rFonts w:ascii="Arial" w:hAnsi="Arial" w:cs="Arial"/>
                <w:sz w:val="20"/>
                <w:szCs w:val="20"/>
              </w:rPr>
              <w:t>5 Sept – 30 Sept</w:t>
            </w:r>
          </w:p>
        </w:tc>
        <w:tc>
          <w:tcPr>
            <w:tcW w:w="1155" w:type="dxa"/>
            <w:vAlign w:val="center"/>
          </w:tcPr>
          <w:p w:rsidR="00606E5A" w:rsidRPr="005C6BA5" w:rsidRDefault="00E80786" w:rsidP="005C6BA5">
            <w:pPr>
              <w:spacing w:before="240" w:after="0" w:line="240" w:lineRule="auto"/>
              <w:rPr>
                <w:rFonts w:ascii="Arial" w:hAnsi="Arial" w:cs="Arial"/>
                <w:sz w:val="20"/>
                <w:szCs w:val="20"/>
              </w:rPr>
            </w:pPr>
            <w:r>
              <w:rPr>
                <w:noProof/>
                <w:lang w:val="en-AU" w:eastAsia="en-AU"/>
              </w:rPr>
              <mc:AlternateContent>
                <mc:Choice Requires="wps">
                  <w:drawing>
                    <wp:anchor distT="0" distB="0" distL="114300" distR="114300" simplePos="0" relativeHeight="251663872" behindDoc="0" locked="0" layoutInCell="1" allowOverlap="1">
                      <wp:simplePos x="0" y="0"/>
                      <wp:positionH relativeFrom="column">
                        <wp:posOffset>194945</wp:posOffset>
                      </wp:positionH>
                      <wp:positionV relativeFrom="paragraph">
                        <wp:posOffset>195580</wp:posOffset>
                      </wp:positionV>
                      <wp:extent cx="5279390" cy="598805"/>
                      <wp:effectExtent l="13970" t="5080" r="12065" b="571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9390" cy="598805"/>
                              </a:xfrm>
                              <a:prstGeom prst="rect">
                                <a:avLst/>
                              </a:prstGeom>
                              <a:solidFill>
                                <a:srgbClr val="FFFFFF"/>
                              </a:solidFill>
                              <a:ln w="9525">
                                <a:solidFill>
                                  <a:srgbClr val="000000"/>
                                </a:solidFill>
                                <a:miter lim="800000"/>
                                <a:headEnd/>
                                <a:tailEnd/>
                              </a:ln>
                            </wps:spPr>
                            <wps:txbx>
                              <w:txbxContent>
                                <w:p w:rsidR="00606E5A" w:rsidRDefault="00606E5A" w:rsidP="005C6BA5">
                                  <w:pPr>
                                    <w:shd w:val="clear" w:color="auto" w:fill="D9D9D9"/>
                                  </w:pPr>
                                  <w:r>
                                    <w:t xml:space="preserve">SUNGO led application workshops and mentoring support to applicants (4 </w:t>
                                  </w:r>
                                  <w:proofErr w:type="gramStart"/>
                                  <w:r>
                                    <w:t>weeks  -</w:t>
                                  </w:r>
                                  <w:proofErr w:type="gramEnd"/>
                                  <w:r>
                                    <w:t xml:space="preserve"> daily morning &amp; afternoon sessions in Apia (CSSP training room) and </w:t>
                                  </w:r>
                                  <w:proofErr w:type="spellStart"/>
                                  <w:r>
                                    <w:t>Salelologa</w:t>
                                  </w:r>
                                  <w:proofErr w:type="spellEnd"/>
                                  <w:r>
                                    <w:t xml:space="preserve"> (MWCSD </w:t>
                                  </w:r>
                                  <w:proofErr w:type="spellStart"/>
                                  <w:r>
                                    <w:t>fale</w:t>
                                  </w:r>
                                  <w:proofErr w:type="spellEnd"/>
                                  <w:r>
                                    <w:t>).</w:t>
                                  </w:r>
                                </w:p>
                                <w:p w:rsidR="00606E5A" w:rsidRDefault="00606E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margin-left:15.35pt;margin-top:15.4pt;width:415.7pt;height:4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">
                      <v:textbox>
                        <w:txbxContent>
                          <w:p w:rsidR="00606E5A" w:rsidRDefault="00606E5A" w:rsidP="005C6BA5">
                            <w:pPr>
                              <w:shd w:val="clear" w:color="auto" w:fill="D9D9D9"/>
                            </w:pPr>
                            <w:r>
                              <w:t xml:space="preserve">SUNGO led application workshops and mentoring support to applicants (4 </w:t>
                            </w:r>
                            <w:proofErr w:type="gramStart"/>
                            <w:r>
                              <w:t>weeks  -</w:t>
                            </w:r>
                            <w:proofErr w:type="gramEnd"/>
                            <w:r>
                              <w:t xml:space="preserve"> daily morning &amp; afternoon sessions in Apia (CSSP training room) and </w:t>
                            </w:r>
                            <w:proofErr w:type="spellStart"/>
                            <w:r>
                              <w:t>Salelologa</w:t>
                            </w:r>
                            <w:proofErr w:type="spellEnd"/>
                            <w:r>
                              <w:t xml:space="preserve"> (MWCSD </w:t>
                            </w:r>
                            <w:proofErr w:type="spellStart"/>
                            <w:r>
                              <w:t>fale</w:t>
                            </w:r>
                            <w:proofErr w:type="spellEnd"/>
                            <w:r>
                              <w:t>).</w:t>
                            </w:r>
                          </w:p>
                          <w:p w:rsidR="00606E5A" w:rsidRDefault="00606E5A"/>
                        </w:txbxContent>
                      </v:textbox>
                    </v:shape>
                  </w:pict>
                </mc:Fallback>
              </mc:AlternateContent>
            </w:r>
          </w:p>
        </w:tc>
        <w:tc>
          <w:tcPr>
            <w:tcW w:w="1647" w:type="dxa"/>
            <w:vAlign w:val="center"/>
          </w:tcPr>
          <w:p w:rsidR="00606E5A" w:rsidRPr="005C6BA5" w:rsidRDefault="00606E5A" w:rsidP="005C6BA5">
            <w:pPr>
              <w:spacing w:after="0" w:line="240" w:lineRule="auto"/>
              <w:rPr>
                <w:rFonts w:ascii="Arial" w:hAnsi="Arial" w:cs="Arial"/>
                <w:sz w:val="20"/>
                <w:szCs w:val="20"/>
              </w:rPr>
            </w:pPr>
          </w:p>
        </w:tc>
        <w:tc>
          <w:tcPr>
            <w:tcW w:w="3240" w:type="dxa"/>
            <w:vAlign w:val="center"/>
          </w:tcPr>
          <w:p w:rsidR="00606E5A" w:rsidRPr="005C6BA5" w:rsidRDefault="00606E5A" w:rsidP="005C6BA5">
            <w:pPr>
              <w:spacing w:after="0" w:line="240" w:lineRule="auto"/>
              <w:rPr>
                <w:rFonts w:ascii="Arial" w:hAnsi="Arial" w:cs="Arial"/>
                <w:sz w:val="20"/>
                <w:szCs w:val="20"/>
              </w:rPr>
            </w:pPr>
          </w:p>
        </w:tc>
        <w:tc>
          <w:tcPr>
            <w:tcW w:w="1620" w:type="dxa"/>
            <w:vAlign w:val="center"/>
          </w:tcPr>
          <w:p w:rsidR="00606E5A" w:rsidRPr="005C6BA5" w:rsidRDefault="00606E5A" w:rsidP="005C6BA5">
            <w:pPr>
              <w:spacing w:after="0" w:line="240" w:lineRule="auto"/>
              <w:rPr>
                <w:rFonts w:ascii="Arial" w:hAnsi="Arial" w:cs="Arial"/>
                <w:sz w:val="20"/>
                <w:szCs w:val="20"/>
              </w:rPr>
            </w:pPr>
          </w:p>
        </w:tc>
        <w:tc>
          <w:tcPr>
            <w:tcW w:w="1890" w:type="dxa"/>
            <w:vAlign w:val="center"/>
          </w:tcPr>
          <w:p w:rsidR="00606E5A" w:rsidRPr="005C6BA5" w:rsidRDefault="00606E5A" w:rsidP="005C6BA5">
            <w:pPr>
              <w:spacing w:after="0" w:line="240" w:lineRule="auto"/>
              <w:rPr>
                <w:rFonts w:ascii="Arial" w:hAnsi="Arial" w:cs="Arial"/>
                <w:sz w:val="20"/>
                <w:szCs w:val="20"/>
              </w:rPr>
            </w:pPr>
          </w:p>
        </w:tc>
      </w:tr>
      <w:tr w:rsidR="00606E5A" w:rsidRPr="005C6BA5" w:rsidTr="005C6BA5">
        <w:tc>
          <w:tcPr>
            <w:tcW w:w="1356" w:type="dxa"/>
            <w:vAlign w:val="center"/>
          </w:tcPr>
          <w:p w:rsidR="00606E5A" w:rsidRPr="005C6BA5" w:rsidRDefault="00606E5A" w:rsidP="005C6BA5">
            <w:pPr>
              <w:spacing w:after="0" w:line="240" w:lineRule="auto"/>
              <w:rPr>
                <w:rFonts w:ascii="Arial" w:hAnsi="Arial" w:cs="Arial"/>
                <w:sz w:val="20"/>
                <w:szCs w:val="20"/>
              </w:rPr>
            </w:pPr>
            <w:r w:rsidRPr="005C6BA5">
              <w:rPr>
                <w:rFonts w:ascii="Arial" w:hAnsi="Arial" w:cs="Arial"/>
                <w:sz w:val="20"/>
                <w:szCs w:val="20"/>
              </w:rPr>
              <w:t>7 October</w:t>
            </w:r>
          </w:p>
        </w:tc>
        <w:tc>
          <w:tcPr>
            <w:tcW w:w="1155" w:type="dxa"/>
            <w:vAlign w:val="center"/>
          </w:tcPr>
          <w:p w:rsidR="00606E5A" w:rsidRPr="005C6BA5" w:rsidRDefault="00606E5A" w:rsidP="005C6BA5">
            <w:pPr>
              <w:spacing w:after="0" w:line="240" w:lineRule="auto"/>
              <w:rPr>
                <w:rFonts w:ascii="Arial" w:hAnsi="Arial" w:cs="Arial"/>
                <w:sz w:val="20"/>
                <w:szCs w:val="20"/>
              </w:rPr>
            </w:pPr>
            <w:r w:rsidRPr="005C6BA5">
              <w:rPr>
                <w:rFonts w:ascii="Arial" w:hAnsi="Arial" w:cs="Arial"/>
                <w:sz w:val="20"/>
                <w:szCs w:val="20"/>
              </w:rPr>
              <w:t>Friday</w:t>
            </w:r>
          </w:p>
        </w:tc>
        <w:tc>
          <w:tcPr>
            <w:tcW w:w="1647" w:type="dxa"/>
            <w:vAlign w:val="center"/>
          </w:tcPr>
          <w:p w:rsidR="00606E5A" w:rsidRPr="005C6BA5" w:rsidRDefault="00606E5A" w:rsidP="005C6BA5">
            <w:pPr>
              <w:spacing w:after="0" w:line="240" w:lineRule="auto"/>
              <w:rPr>
                <w:rFonts w:ascii="Arial" w:hAnsi="Arial" w:cs="Arial"/>
                <w:sz w:val="20"/>
                <w:szCs w:val="20"/>
              </w:rPr>
            </w:pPr>
            <w:r w:rsidRPr="005C6BA5">
              <w:rPr>
                <w:rFonts w:ascii="Arial" w:hAnsi="Arial" w:cs="Arial"/>
                <w:sz w:val="20"/>
                <w:szCs w:val="20"/>
              </w:rPr>
              <w:t>4:00pm</w:t>
            </w:r>
          </w:p>
        </w:tc>
        <w:tc>
          <w:tcPr>
            <w:tcW w:w="3240" w:type="dxa"/>
            <w:vAlign w:val="center"/>
          </w:tcPr>
          <w:p w:rsidR="00606E5A" w:rsidRPr="005C6BA5" w:rsidRDefault="00606E5A" w:rsidP="005C6BA5">
            <w:pPr>
              <w:spacing w:after="0" w:line="240" w:lineRule="auto"/>
              <w:rPr>
                <w:rFonts w:ascii="Arial" w:hAnsi="Arial" w:cs="Arial"/>
                <w:sz w:val="20"/>
                <w:szCs w:val="20"/>
              </w:rPr>
            </w:pPr>
            <w:r w:rsidRPr="005C6BA5">
              <w:rPr>
                <w:rFonts w:ascii="Arial" w:hAnsi="Arial" w:cs="Arial"/>
                <w:sz w:val="20"/>
                <w:szCs w:val="20"/>
              </w:rPr>
              <w:t>DEADLINE FOR APPLICATIONS</w:t>
            </w:r>
          </w:p>
        </w:tc>
        <w:tc>
          <w:tcPr>
            <w:tcW w:w="1620" w:type="dxa"/>
            <w:vAlign w:val="center"/>
          </w:tcPr>
          <w:p w:rsidR="00606E5A" w:rsidRPr="005C6BA5" w:rsidRDefault="00606E5A" w:rsidP="005C6BA5">
            <w:pPr>
              <w:spacing w:after="0" w:line="240" w:lineRule="auto"/>
              <w:rPr>
                <w:rFonts w:ascii="Arial" w:hAnsi="Arial" w:cs="Arial"/>
                <w:sz w:val="20"/>
                <w:szCs w:val="20"/>
              </w:rPr>
            </w:pPr>
            <w:r w:rsidRPr="005C6BA5">
              <w:rPr>
                <w:rFonts w:ascii="Arial" w:hAnsi="Arial" w:cs="Arial"/>
                <w:sz w:val="20"/>
                <w:szCs w:val="20"/>
              </w:rPr>
              <w:t xml:space="preserve">CSSP Office, </w:t>
            </w:r>
            <w:proofErr w:type="spellStart"/>
            <w:r w:rsidRPr="005C6BA5">
              <w:rPr>
                <w:rFonts w:ascii="Arial" w:hAnsi="Arial" w:cs="Arial"/>
                <w:sz w:val="20"/>
                <w:szCs w:val="20"/>
              </w:rPr>
              <w:t>Amau</w:t>
            </w:r>
            <w:proofErr w:type="spellEnd"/>
            <w:r w:rsidRPr="005C6BA5">
              <w:rPr>
                <w:rFonts w:ascii="Arial" w:hAnsi="Arial" w:cs="Arial"/>
                <w:sz w:val="20"/>
                <w:szCs w:val="20"/>
              </w:rPr>
              <w:t xml:space="preserve"> Mall &amp; MWCSD </w:t>
            </w:r>
            <w:proofErr w:type="spellStart"/>
            <w:r w:rsidRPr="005C6BA5">
              <w:rPr>
                <w:rFonts w:ascii="Arial" w:hAnsi="Arial" w:cs="Arial"/>
                <w:sz w:val="20"/>
                <w:szCs w:val="20"/>
              </w:rPr>
              <w:t>Fale</w:t>
            </w:r>
            <w:proofErr w:type="spellEnd"/>
            <w:r w:rsidRPr="005C6BA5">
              <w:rPr>
                <w:rFonts w:ascii="Arial" w:hAnsi="Arial" w:cs="Arial"/>
                <w:sz w:val="20"/>
                <w:szCs w:val="20"/>
              </w:rPr>
              <w:t xml:space="preserve"> in </w:t>
            </w:r>
            <w:proofErr w:type="spellStart"/>
            <w:r w:rsidRPr="005C6BA5">
              <w:rPr>
                <w:rFonts w:ascii="Arial" w:hAnsi="Arial" w:cs="Arial"/>
                <w:sz w:val="20"/>
                <w:szCs w:val="20"/>
              </w:rPr>
              <w:t>Salelologa</w:t>
            </w:r>
            <w:proofErr w:type="spellEnd"/>
          </w:p>
        </w:tc>
        <w:tc>
          <w:tcPr>
            <w:tcW w:w="1890" w:type="dxa"/>
            <w:vAlign w:val="center"/>
          </w:tcPr>
          <w:p w:rsidR="00606E5A" w:rsidRPr="005C6BA5" w:rsidRDefault="00606E5A" w:rsidP="005C6BA5">
            <w:pPr>
              <w:spacing w:after="0" w:line="240" w:lineRule="auto"/>
              <w:rPr>
                <w:rFonts w:ascii="Arial" w:hAnsi="Arial" w:cs="Arial"/>
                <w:sz w:val="20"/>
                <w:szCs w:val="20"/>
              </w:rPr>
            </w:pPr>
            <w:r w:rsidRPr="005C6BA5">
              <w:rPr>
                <w:rFonts w:ascii="Arial" w:hAnsi="Arial" w:cs="Arial"/>
                <w:sz w:val="20"/>
                <w:szCs w:val="20"/>
              </w:rPr>
              <w:t>Applicants, CSSP Project Officers</w:t>
            </w:r>
          </w:p>
        </w:tc>
      </w:tr>
      <w:tr w:rsidR="00606E5A" w:rsidRPr="005C6BA5" w:rsidTr="005C6BA5">
        <w:trPr>
          <w:trHeight w:val="1880"/>
        </w:trPr>
        <w:tc>
          <w:tcPr>
            <w:tcW w:w="1356" w:type="dxa"/>
            <w:vAlign w:val="center"/>
          </w:tcPr>
          <w:p w:rsidR="00606E5A" w:rsidRPr="005C6BA5" w:rsidRDefault="00606E5A" w:rsidP="005C6BA5">
            <w:pPr>
              <w:spacing w:after="0" w:line="240" w:lineRule="auto"/>
              <w:rPr>
                <w:rFonts w:ascii="Arial" w:hAnsi="Arial" w:cs="Arial"/>
                <w:sz w:val="20"/>
                <w:szCs w:val="20"/>
              </w:rPr>
            </w:pPr>
            <w:r w:rsidRPr="005C6BA5">
              <w:rPr>
                <w:rFonts w:ascii="Arial" w:hAnsi="Arial" w:cs="Arial"/>
                <w:sz w:val="20"/>
                <w:szCs w:val="20"/>
              </w:rPr>
              <w:t>10 – 28 Oct</w:t>
            </w:r>
          </w:p>
        </w:tc>
        <w:tc>
          <w:tcPr>
            <w:tcW w:w="1155" w:type="dxa"/>
            <w:vAlign w:val="center"/>
          </w:tcPr>
          <w:p w:rsidR="00606E5A" w:rsidRPr="005C6BA5" w:rsidRDefault="00606E5A" w:rsidP="005C6BA5">
            <w:pPr>
              <w:spacing w:after="0" w:line="240" w:lineRule="auto"/>
              <w:rPr>
                <w:rFonts w:ascii="Arial" w:hAnsi="Arial" w:cs="Arial"/>
                <w:sz w:val="20"/>
                <w:szCs w:val="20"/>
              </w:rPr>
            </w:pPr>
            <w:r w:rsidRPr="005C6BA5">
              <w:rPr>
                <w:rFonts w:ascii="Arial" w:hAnsi="Arial" w:cs="Arial"/>
                <w:sz w:val="20"/>
                <w:szCs w:val="20"/>
              </w:rPr>
              <w:t>3 weeks</w:t>
            </w:r>
          </w:p>
        </w:tc>
        <w:tc>
          <w:tcPr>
            <w:tcW w:w="1647" w:type="dxa"/>
            <w:vAlign w:val="center"/>
          </w:tcPr>
          <w:p w:rsidR="00606E5A" w:rsidRPr="005C6BA5" w:rsidRDefault="00E80786" w:rsidP="005C6BA5">
            <w:pPr>
              <w:spacing w:after="0" w:line="240" w:lineRule="auto"/>
              <w:rPr>
                <w:rFonts w:ascii="Arial" w:hAnsi="Arial" w:cs="Arial"/>
                <w:sz w:val="20"/>
                <w:szCs w:val="20"/>
              </w:rPr>
            </w:pPr>
            <w:r>
              <w:rPr>
                <w:noProof/>
                <w:lang w:val="en-AU" w:eastAsia="en-AU"/>
              </w:rPr>
              <mc:AlternateContent>
                <mc:Choice Requires="wps">
                  <w:drawing>
                    <wp:anchor distT="0" distB="0" distL="114300" distR="114300" simplePos="0" relativeHeight="251664896" behindDoc="0" locked="0" layoutInCell="1" allowOverlap="1">
                      <wp:simplePos x="0" y="0"/>
                      <wp:positionH relativeFrom="column">
                        <wp:posOffset>80010</wp:posOffset>
                      </wp:positionH>
                      <wp:positionV relativeFrom="paragraph">
                        <wp:posOffset>33655</wp:posOffset>
                      </wp:positionV>
                      <wp:extent cx="5078095" cy="995045"/>
                      <wp:effectExtent l="13335" t="5080" r="13970" b="952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095" cy="995045"/>
                              </a:xfrm>
                              <a:prstGeom prst="rect">
                                <a:avLst/>
                              </a:prstGeom>
                              <a:solidFill>
                                <a:srgbClr val="FFFFFF"/>
                              </a:solidFill>
                              <a:ln w="9525">
                                <a:solidFill>
                                  <a:srgbClr val="000000"/>
                                </a:solidFill>
                                <a:miter lim="800000"/>
                                <a:headEnd/>
                                <a:tailEnd/>
                              </a:ln>
                            </wps:spPr>
                            <wps:txbx>
                              <w:txbxContent>
                                <w:p w:rsidR="00606E5A" w:rsidRDefault="00606E5A" w:rsidP="005C6BA5">
                                  <w:pPr>
                                    <w:shd w:val="clear" w:color="auto" w:fill="D9D9D9"/>
                                  </w:pPr>
                                  <w:r w:rsidRPr="0025228A">
                                    <w:rPr>
                                      <w:b/>
                                      <w:i/>
                                    </w:rPr>
                                    <w:t>2 weeks:</w:t>
                                  </w:r>
                                  <w:r>
                                    <w:t xml:space="preserve">  Process applications, data compilation, eligible applications are scored and prioritized for site visits, site visits and site visit reports compiled.</w:t>
                                  </w:r>
                                </w:p>
                                <w:p w:rsidR="00606E5A" w:rsidRDefault="00606E5A" w:rsidP="005C6BA5">
                                  <w:pPr>
                                    <w:shd w:val="clear" w:color="auto" w:fill="D9D9D9"/>
                                  </w:pPr>
                                  <w:r w:rsidRPr="0025228A">
                                    <w:rPr>
                                      <w:b/>
                                      <w:i/>
                                    </w:rPr>
                                    <w:t>1 week:</w:t>
                                  </w:r>
                                  <w:r>
                                    <w:t xml:space="preserve"> Final assessment, preparation of reports to the steering committee for 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margin-left:6.3pt;margin-top:2.65pt;width:399.85pt;height:78.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">
                      <v:textbox>
                        <w:txbxContent>
                          <w:p w:rsidR="00606E5A" w:rsidRDefault="00606E5A" w:rsidP="005C6BA5">
                            <w:pPr>
                              <w:shd w:val="clear" w:color="auto" w:fill="D9D9D9"/>
                            </w:pPr>
                            <w:r w:rsidRPr="0025228A">
                              <w:rPr>
                                <w:b/>
                                <w:i/>
                              </w:rPr>
                              <w:t>2 weeks:</w:t>
                            </w:r>
                            <w:r>
                              <w:t xml:space="preserve">  Process applications, data compilation, eligible applications are scored and prioritized for site visits, site visits and site visit reports compiled.</w:t>
                            </w:r>
                          </w:p>
                          <w:p w:rsidR="00606E5A" w:rsidRDefault="00606E5A" w:rsidP="005C6BA5">
                            <w:pPr>
                              <w:shd w:val="clear" w:color="auto" w:fill="D9D9D9"/>
                            </w:pPr>
                            <w:r w:rsidRPr="0025228A">
                              <w:rPr>
                                <w:b/>
                                <w:i/>
                              </w:rPr>
                              <w:t>1 week:</w:t>
                            </w:r>
                            <w:r>
                              <w:t xml:space="preserve"> Final assessment, preparation of reports to the steering committee for decision</w:t>
                            </w:r>
                          </w:p>
                        </w:txbxContent>
                      </v:textbox>
                    </v:shape>
                  </w:pict>
                </mc:Fallback>
              </mc:AlternateContent>
            </w:r>
          </w:p>
          <w:p w:rsidR="00606E5A" w:rsidRPr="005C6BA5" w:rsidRDefault="00606E5A" w:rsidP="005C6BA5">
            <w:pPr>
              <w:spacing w:after="0" w:line="240" w:lineRule="auto"/>
              <w:rPr>
                <w:rFonts w:ascii="Arial" w:hAnsi="Arial" w:cs="Arial"/>
                <w:sz w:val="20"/>
                <w:szCs w:val="20"/>
              </w:rPr>
            </w:pPr>
          </w:p>
          <w:p w:rsidR="00606E5A" w:rsidRPr="005C6BA5" w:rsidRDefault="00606E5A" w:rsidP="005C6BA5">
            <w:pPr>
              <w:spacing w:after="0" w:line="240" w:lineRule="auto"/>
              <w:rPr>
                <w:rFonts w:ascii="Arial" w:hAnsi="Arial" w:cs="Arial"/>
                <w:sz w:val="20"/>
                <w:szCs w:val="20"/>
              </w:rPr>
            </w:pPr>
          </w:p>
          <w:p w:rsidR="00606E5A" w:rsidRPr="005C6BA5" w:rsidRDefault="00606E5A" w:rsidP="005C6BA5">
            <w:pPr>
              <w:spacing w:after="0" w:line="240" w:lineRule="auto"/>
              <w:rPr>
                <w:rFonts w:ascii="Arial" w:hAnsi="Arial" w:cs="Arial"/>
                <w:sz w:val="20"/>
                <w:szCs w:val="20"/>
              </w:rPr>
            </w:pPr>
          </w:p>
          <w:p w:rsidR="00606E5A" w:rsidRPr="005C6BA5" w:rsidRDefault="00606E5A" w:rsidP="005C6BA5">
            <w:pPr>
              <w:spacing w:after="0" w:line="240" w:lineRule="auto"/>
              <w:rPr>
                <w:rFonts w:ascii="Arial" w:hAnsi="Arial" w:cs="Arial"/>
                <w:sz w:val="20"/>
                <w:szCs w:val="20"/>
              </w:rPr>
            </w:pPr>
          </w:p>
        </w:tc>
        <w:tc>
          <w:tcPr>
            <w:tcW w:w="3240" w:type="dxa"/>
            <w:vAlign w:val="center"/>
          </w:tcPr>
          <w:p w:rsidR="00606E5A" w:rsidRPr="005C6BA5" w:rsidRDefault="00606E5A" w:rsidP="005C6BA5">
            <w:pPr>
              <w:spacing w:after="0" w:line="240" w:lineRule="auto"/>
              <w:rPr>
                <w:rFonts w:ascii="Arial" w:hAnsi="Arial" w:cs="Arial"/>
                <w:sz w:val="20"/>
                <w:szCs w:val="20"/>
              </w:rPr>
            </w:pPr>
          </w:p>
        </w:tc>
        <w:tc>
          <w:tcPr>
            <w:tcW w:w="1620" w:type="dxa"/>
            <w:vAlign w:val="center"/>
          </w:tcPr>
          <w:p w:rsidR="00606E5A" w:rsidRPr="005C6BA5" w:rsidRDefault="00606E5A" w:rsidP="005C6BA5">
            <w:pPr>
              <w:spacing w:after="0" w:line="240" w:lineRule="auto"/>
              <w:rPr>
                <w:rFonts w:ascii="Arial" w:hAnsi="Arial" w:cs="Arial"/>
                <w:sz w:val="20"/>
                <w:szCs w:val="20"/>
              </w:rPr>
            </w:pPr>
          </w:p>
        </w:tc>
        <w:tc>
          <w:tcPr>
            <w:tcW w:w="1890" w:type="dxa"/>
            <w:vAlign w:val="center"/>
          </w:tcPr>
          <w:p w:rsidR="00606E5A" w:rsidRPr="005C6BA5" w:rsidRDefault="00606E5A" w:rsidP="005C6BA5">
            <w:pPr>
              <w:spacing w:after="0" w:line="240" w:lineRule="auto"/>
              <w:rPr>
                <w:rFonts w:ascii="Arial" w:hAnsi="Arial" w:cs="Arial"/>
                <w:sz w:val="20"/>
                <w:szCs w:val="20"/>
              </w:rPr>
            </w:pPr>
          </w:p>
        </w:tc>
      </w:tr>
      <w:tr w:rsidR="00606E5A" w:rsidRPr="005C6BA5" w:rsidTr="005C6BA5">
        <w:trPr>
          <w:trHeight w:val="890"/>
        </w:trPr>
        <w:tc>
          <w:tcPr>
            <w:tcW w:w="1356" w:type="dxa"/>
            <w:vAlign w:val="center"/>
          </w:tcPr>
          <w:p w:rsidR="00606E5A" w:rsidRPr="005C6BA5" w:rsidRDefault="00606E5A" w:rsidP="005C6BA5">
            <w:pPr>
              <w:spacing w:after="0" w:line="240" w:lineRule="auto"/>
              <w:rPr>
                <w:rFonts w:ascii="Arial" w:hAnsi="Arial" w:cs="Arial"/>
                <w:sz w:val="20"/>
                <w:szCs w:val="20"/>
              </w:rPr>
            </w:pPr>
            <w:r w:rsidRPr="005C6BA5">
              <w:rPr>
                <w:rFonts w:ascii="Arial" w:hAnsi="Arial" w:cs="Arial"/>
                <w:sz w:val="20"/>
                <w:szCs w:val="20"/>
              </w:rPr>
              <w:t>31 October</w:t>
            </w:r>
          </w:p>
        </w:tc>
        <w:tc>
          <w:tcPr>
            <w:tcW w:w="1155" w:type="dxa"/>
            <w:vAlign w:val="center"/>
          </w:tcPr>
          <w:p w:rsidR="00606E5A" w:rsidRPr="005C6BA5" w:rsidRDefault="00606E5A" w:rsidP="005C6BA5">
            <w:pPr>
              <w:spacing w:after="0" w:line="240" w:lineRule="auto"/>
              <w:rPr>
                <w:rFonts w:ascii="Arial" w:hAnsi="Arial" w:cs="Arial"/>
                <w:sz w:val="20"/>
                <w:szCs w:val="20"/>
              </w:rPr>
            </w:pPr>
            <w:r w:rsidRPr="005C6BA5">
              <w:rPr>
                <w:rFonts w:ascii="Arial" w:hAnsi="Arial" w:cs="Arial"/>
                <w:sz w:val="20"/>
                <w:szCs w:val="20"/>
              </w:rPr>
              <w:t>Monday</w:t>
            </w:r>
          </w:p>
        </w:tc>
        <w:tc>
          <w:tcPr>
            <w:tcW w:w="1647" w:type="dxa"/>
            <w:vAlign w:val="center"/>
          </w:tcPr>
          <w:p w:rsidR="00606E5A" w:rsidRPr="005C6BA5" w:rsidRDefault="00606E5A" w:rsidP="005C6BA5">
            <w:pPr>
              <w:spacing w:after="0" w:line="240" w:lineRule="auto"/>
              <w:rPr>
                <w:rFonts w:ascii="Arial" w:hAnsi="Arial" w:cs="Arial"/>
                <w:sz w:val="20"/>
                <w:szCs w:val="20"/>
              </w:rPr>
            </w:pPr>
            <w:r w:rsidRPr="005C6BA5">
              <w:rPr>
                <w:rFonts w:ascii="Arial" w:hAnsi="Arial" w:cs="Arial"/>
                <w:sz w:val="20"/>
                <w:szCs w:val="20"/>
              </w:rPr>
              <w:t>TBD</w:t>
            </w:r>
          </w:p>
        </w:tc>
        <w:tc>
          <w:tcPr>
            <w:tcW w:w="3240" w:type="dxa"/>
            <w:vAlign w:val="center"/>
          </w:tcPr>
          <w:p w:rsidR="00606E5A" w:rsidRPr="005C6BA5" w:rsidRDefault="00606E5A" w:rsidP="005C6BA5">
            <w:pPr>
              <w:spacing w:after="0" w:line="240" w:lineRule="auto"/>
              <w:jc w:val="center"/>
              <w:rPr>
                <w:rFonts w:ascii="Arial" w:hAnsi="Arial" w:cs="Arial"/>
                <w:sz w:val="20"/>
                <w:szCs w:val="20"/>
              </w:rPr>
            </w:pPr>
            <w:r w:rsidRPr="005C6BA5">
              <w:rPr>
                <w:rFonts w:ascii="Arial" w:hAnsi="Arial" w:cs="Arial"/>
                <w:sz w:val="20"/>
                <w:szCs w:val="20"/>
              </w:rPr>
              <w:t>FINAL DECISION ON APPLICANTS FUNDED</w:t>
            </w:r>
          </w:p>
        </w:tc>
        <w:tc>
          <w:tcPr>
            <w:tcW w:w="1620" w:type="dxa"/>
            <w:vAlign w:val="center"/>
          </w:tcPr>
          <w:p w:rsidR="00606E5A" w:rsidRPr="005C6BA5" w:rsidRDefault="00606E5A" w:rsidP="005C6BA5">
            <w:pPr>
              <w:spacing w:after="0" w:line="240" w:lineRule="auto"/>
              <w:rPr>
                <w:rFonts w:ascii="Arial" w:hAnsi="Arial" w:cs="Arial"/>
                <w:sz w:val="20"/>
                <w:szCs w:val="20"/>
              </w:rPr>
            </w:pPr>
            <w:r w:rsidRPr="005C6BA5">
              <w:rPr>
                <w:rFonts w:ascii="Arial" w:hAnsi="Arial" w:cs="Arial"/>
                <w:sz w:val="20"/>
                <w:szCs w:val="20"/>
              </w:rPr>
              <w:t>MOF, 3</w:t>
            </w:r>
            <w:r w:rsidRPr="005C6BA5">
              <w:rPr>
                <w:rFonts w:ascii="Arial" w:hAnsi="Arial" w:cs="Arial"/>
                <w:sz w:val="20"/>
                <w:szCs w:val="20"/>
                <w:vertAlign w:val="superscript"/>
              </w:rPr>
              <w:t>rd</w:t>
            </w:r>
            <w:r w:rsidRPr="005C6BA5">
              <w:rPr>
                <w:rFonts w:ascii="Arial" w:hAnsi="Arial" w:cs="Arial"/>
                <w:sz w:val="20"/>
                <w:szCs w:val="20"/>
              </w:rPr>
              <w:t xml:space="preserve"> Floor</w:t>
            </w:r>
          </w:p>
        </w:tc>
        <w:tc>
          <w:tcPr>
            <w:tcW w:w="1890" w:type="dxa"/>
            <w:vAlign w:val="center"/>
          </w:tcPr>
          <w:p w:rsidR="00606E5A" w:rsidRPr="005C6BA5" w:rsidRDefault="00606E5A" w:rsidP="005C6BA5">
            <w:pPr>
              <w:spacing w:after="0" w:line="240" w:lineRule="auto"/>
              <w:rPr>
                <w:rFonts w:ascii="Arial" w:hAnsi="Arial" w:cs="Arial"/>
                <w:sz w:val="20"/>
                <w:szCs w:val="20"/>
              </w:rPr>
            </w:pPr>
            <w:r w:rsidRPr="005C6BA5">
              <w:rPr>
                <w:rFonts w:ascii="Arial" w:hAnsi="Arial" w:cs="Arial"/>
                <w:sz w:val="20"/>
                <w:szCs w:val="20"/>
              </w:rPr>
              <w:t>SC, PMU</w:t>
            </w:r>
          </w:p>
        </w:tc>
      </w:tr>
      <w:tr w:rsidR="00606E5A" w:rsidRPr="005C6BA5" w:rsidTr="005C6BA5">
        <w:trPr>
          <w:trHeight w:val="1250"/>
        </w:trPr>
        <w:tc>
          <w:tcPr>
            <w:tcW w:w="1356" w:type="dxa"/>
            <w:vAlign w:val="center"/>
          </w:tcPr>
          <w:p w:rsidR="00606E5A" w:rsidRPr="005C6BA5" w:rsidRDefault="00606E5A" w:rsidP="005C6BA5">
            <w:pPr>
              <w:spacing w:after="0" w:line="240" w:lineRule="auto"/>
              <w:rPr>
                <w:rFonts w:ascii="Arial" w:hAnsi="Arial" w:cs="Arial"/>
                <w:sz w:val="20"/>
                <w:szCs w:val="20"/>
              </w:rPr>
            </w:pPr>
            <w:r w:rsidRPr="005C6BA5">
              <w:rPr>
                <w:rFonts w:ascii="Arial" w:hAnsi="Arial" w:cs="Arial"/>
                <w:sz w:val="20"/>
                <w:szCs w:val="20"/>
              </w:rPr>
              <w:t>Nov</w:t>
            </w:r>
          </w:p>
        </w:tc>
        <w:tc>
          <w:tcPr>
            <w:tcW w:w="1155" w:type="dxa"/>
            <w:vAlign w:val="center"/>
          </w:tcPr>
          <w:p w:rsidR="00606E5A" w:rsidRPr="005C6BA5" w:rsidRDefault="00606E5A" w:rsidP="005C6BA5">
            <w:pPr>
              <w:spacing w:after="0" w:line="240" w:lineRule="auto"/>
              <w:rPr>
                <w:rFonts w:ascii="Arial" w:hAnsi="Arial" w:cs="Arial"/>
                <w:sz w:val="20"/>
                <w:szCs w:val="20"/>
              </w:rPr>
            </w:pPr>
            <w:r w:rsidRPr="005C6BA5">
              <w:rPr>
                <w:rFonts w:ascii="Arial" w:hAnsi="Arial" w:cs="Arial"/>
                <w:sz w:val="20"/>
                <w:szCs w:val="20"/>
              </w:rPr>
              <w:t>1 month</w:t>
            </w:r>
          </w:p>
        </w:tc>
        <w:tc>
          <w:tcPr>
            <w:tcW w:w="1647" w:type="dxa"/>
            <w:vAlign w:val="center"/>
          </w:tcPr>
          <w:p w:rsidR="00606E5A" w:rsidRPr="005C6BA5" w:rsidRDefault="00E80786" w:rsidP="005C6BA5">
            <w:pPr>
              <w:spacing w:after="0" w:line="240" w:lineRule="auto"/>
              <w:rPr>
                <w:rFonts w:ascii="Arial" w:hAnsi="Arial" w:cs="Arial"/>
                <w:sz w:val="20"/>
                <w:szCs w:val="20"/>
              </w:rPr>
            </w:pPr>
            <w:r>
              <w:rPr>
                <w:noProof/>
                <w:lang w:val="en-AU" w:eastAsia="en-AU"/>
              </w:rPr>
              <mc:AlternateContent>
                <mc:Choice Requires="wps">
                  <w:drawing>
                    <wp:anchor distT="0" distB="0" distL="114300" distR="114300" simplePos="0" relativeHeight="251665920" behindDoc="0" locked="0" layoutInCell="1" allowOverlap="1">
                      <wp:simplePos x="0" y="0"/>
                      <wp:positionH relativeFrom="column">
                        <wp:posOffset>22225</wp:posOffset>
                      </wp:positionH>
                      <wp:positionV relativeFrom="paragraph">
                        <wp:posOffset>-24130</wp:posOffset>
                      </wp:positionV>
                      <wp:extent cx="5078095" cy="531495"/>
                      <wp:effectExtent l="12700" t="13970" r="5080" b="698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095" cy="531495"/>
                              </a:xfrm>
                              <a:prstGeom prst="rect">
                                <a:avLst/>
                              </a:prstGeom>
                              <a:solidFill>
                                <a:srgbClr val="FFFFFF"/>
                              </a:solidFill>
                              <a:ln w="9525">
                                <a:solidFill>
                                  <a:srgbClr val="000000"/>
                                </a:solidFill>
                                <a:miter lim="800000"/>
                                <a:headEnd/>
                                <a:tailEnd/>
                              </a:ln>
                            </wps:spPr>
                            <wps:txbx>
                              <w:txbxContent>
                                <w:p w:rsidR="00606E5A" w:rsidRDefault="00606E5A" w:rsidP="005C6BA5">
                                  <w:pPr>
                                    <w:shd w:val="clear" w:color="auto" w:fill="D9D9D9"/>
                                  </w:pPr>
                                  <w:proofErr w:type="gramStart"/>
                                  <w:r>
                                    <w:t>Letters to all applicants, meetings with all approved applicants on Upolu &amp; Savaii, processing and signing contracts, processing POs and 1</w:t>
                                  </w:r>
                                  <w:r w:rsidRPr="0025228A">
                                    <w:rPr>
                                      <w:vertAlign w:val="superscript"/>
                                    </w:rPr>
                                    <w:t>st</w:t>
                                  </w:r>
                                  <w:r>
                                    <w:t xml:space="preserve"> site visits.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margin-left:1.75pt;margin-top:-1.9pt;width:399.85pt;height:41.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">
                      <v:textbox>
                        <w:txbxContent>
                          <w:p w:rsidR="00606E5A" w:rsidRDefault="00606E5A" w:rsidP="005C6BA5">
                            <w:pPr>
                              <w:shd w:val="clear" w:color="auto" w:fill="D9D9D9"/>
                            </w:pPr>
                            <w:proofErr w:type="gramStart"/>
                            <w:r>
                              <w:t>Letters to all applicants, meetings with all approved applicants on Upolu &amp; Savaii, processing and signing contracts, processing POs and 1</w:t>
                            </w:r>
                            <w:r w:rsidRPr="0025228A">
                              <w:rPr>
                                <w:vertAlign w:val="superscript"/>
                              </w:rPr>
                              <w:t>st</w:t>
                            </w:r>
                            <w:r>
                              <w:t xml:space="preserve"> site visits.</w:t>
                            </w:r>
                            <w:proofErr w:type="gramEnd"/>
                          </w:p>
                        </w:txbxContent>
                      </v:textbox>
                    </v:shape>
                  </w:pict>
                </mc:Fallback>
              </mc:AlternateContent>
            </w:r>
          </w:p>
        </w:tc>
        <w:tc>
          <w:tcPr>
            <w:tcW w:w="3240" w:type="dxa"/>
            <w:vAlign w:val="center"/>
          </w:tcPr>
          <w:p w:rsidR="00606E5A" w:rsidRPr="005C6BA5" w:rsidRDefault="00606E5A" w:rsidP="005C6BA5">
            <w:pPr>
              <w:spacing w:after="0" w:line="240" w:lineRule="auto"/>
              <w:jc w:val="center"/>
              <w:rPr>
                <w:rFonts w:ascii="Arial" w:hAnsi="Arial" w:cs="Arial"/>
                <w:sz w:val="20"/>
                <w:szCs w:val="20"/>
              </w:rPr>
            </w:pPr>
          </w:p>
        </w:tc>
        <w:tc>
          <w:tcPr>
            <w:tcW w:w="1620" w:type="dxa"/>
            <w:vAlign w:val="center"/>
          </w:tcPr>
          <w:p w:rsidR="00606E5A" w:rsidRPr="005C6BA5" w:rsidRDefault="00606E5A" w:rsidP="005C6BA5">
            <w:pPr>
              <w:spacing w:after="0" w:line="240" w:lineRule="auto"/>
              <w:rPr>
                <w:rFonts w:ascii="Arial" w:hAnsi="Arial" w:cs="Arial"/>
                <w:sz w:val="20"/>
                <w:szCs w:val="20"/>
              </w:rPr>
            </w:pPr>
          </w:p>
        </w:tc>
        <w:tc>
          <w:tcPr>
            <w:tcW w:w="1890" w:type="dxa"/>
            <w:vAlign w:val="center"/>
          </w:tcPr>
          <w:p w:rsidR="00606E5A" w:rsidRPr="005C6BA5" w:rsidRDefault="00606E5A" w:rsidP="005C6BA5">
            <w:pPr>
              <w:spacing w:after="0" w:line="240" w:lineRule="auto"/>
              <w:rPr>
                <w:rFonts w:ascii="Arial" w:hAnsi="Arial" w:cs="Arial"/>
                <w:sz w:val="20"/>
                <w:szCs w:val="20"/>
              </w:rPr>
            </w:pPr>
          </w:p>
        </w:tc>
      </w:tr>
    </w:tbl>
    <w:p w:rsidR="00606E5A" w:rsidRPr="0083241B" w:rsidRDefault="00606E5A" w:rsidP="00D24F6D">
      <w:pPr>
        <w:spacing w:after="0"/>
        <w:jc w:val="center"/>
        <w:rPr>
          <w:rFonts w:ascii="Arial" w:hAnsi="Arial" w:cs="Arial"/>
        </w:rPr>
      </w:pPr>
    </w:p>
    <w:sectPr w:rsidR="00606E5A" w:rsidRPr="0083241B" w:rsidSect="00684B5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E5A" w:rsidRDefault="00606E5A" w:rsidP="00864A65">
      <w:pPr>
        <w:spacing w:after="0" w:line="240" w:lineRule="auto"/>
      </w:pPr>
      <w:r>
        <w:separator/>
      </w:r>
    </w:p>
  </w:endnote>
  <w:endnote w:type="continuationSeparator" w:id="0">
    <w:p w:rsidR="00606E5A" w:rsidRDefault="00606E5A" w:rsidP="00864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E5A" w:rsidRDefault="00586674">
    <w:pPr>
      <w:pStyle w:val="Footer"/>
      <w:jc w:val="center"/>
    </w:pPr>
    <w:r>
      <w:fldChar w:fldCharType="begin"/>
    </w:r>
    <w:r>
      <w:instrText xml:space="preserve"> PAGE   \* MERGEFORMAT </w:instrText>
    </w:r>
    <w:r>
      <w:fldChar w:fldCharType="separate"/>
    </w:r>
    <w:r w:rsidR="00701B49">
      <w:rPr>
        <w:noProof/>
      </w:rPr>
      <w:t>19</w:t>
    </w:r>
    <w:r>
      <w:rPr>
        <w:noProof/>
      </w:rPr>
      <w:fldChar w:fldCharType="end"/>
    </w:r>
  </w:p>
  <w:p w:rsidR="00606E5A" w:rsidRDefault="00606E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E5A" w:rsidRDefault="00606E5A" w:rsidP="00864A65">
      <w:pPr>
        <w:spacing w:after="0" w:line="240" w:lineRule="auto"/>
      </w:pPr>
      <w:r>
        <w:separator/>
      </w:r>
    </w:p>
  </w:footnote>
  <w:footnote w:type="continuationSeparator" w:id="0">
    <w:p w:rsidR="00606E5A" w:rsidRDefault="00606E5A" w:rsidP="00864A65">
      <w:pPr>
        <w:spacing w:after="0" w:line="240" w:lineRule="auto"/>
      </w:pPr>
      <w:r>
        <w:continuationSeparator/>
      </w:r>
    </w:p>
  </w:footnote>
  <w:footnote w:id="1">
    <w:p w:rsidR="00606E5A" w:rsidRDefault="00606E5A">
      <w:pPr>
        <w:pStyle w:val="FootnoteText"/>
      </w:pPr>
      <w:r>
        <w:rPr>
          <w:rStyle w:val="FootnoteReference"/>
        </w:rPr>
        <w:footnoteRef/>
      </w:r>
    </w:p>
    <w:p w:rsidR="00606E5A" w:rsidRDefault="00606E5A">
      <w:pPr>
        <w:pStyle w:val="FootnoteText"/>
      </w:pPr>
      <w:r>
        <w:t xml:space="preserve"> </w:t>
      </w:r>
      <w:r w:rsidRPr="007F4773">
        <w:rPr>
          <w:rFonts w:cs="Calibri"/>
        </w:rPr>
        <w:t xml:space="preserve">Of the total AusAID funds appropriated for 2010/2011, SAT 2,529,777 (73%) was approved for applicant projects,  SUNGO capacity building contract (SAT 210,816 (6%)  , PMU operations up to 30 June 2011 plus accrual payments for other contract obligations including the new office/training rooms renovations, a new vehicle, and an audit (SAT419,051 (12%) . Applicant 5% contingency (SAT 60,400 – 2%).  The remaining balance </w:t>
      </w:r>
      <w:proofErr w:type="gramStart"/>
      <w:r w:rsidRPr="007F4773">
        <w:rPr>
          <w:rFonts w:cs="Calibri"/>
        </w:rPr>
        <w:t>of  SAT244</w:t>
      </w:r>
      <w:proofErr w:type="gramEnd"/>
      <w:r w:rsidRPr="007F4773">
        <w:rPr>
          <w:rFonts w:cs="Calibri"/>
        </w:rPr>
        <w:t>, 529 (7%)will be carried  forward into the new financial year and be incorporated into the 2011/2012 budget (presented in the 2010/2011 Annual Financial Report).</w:t>
      </w:r>
    </w:p>
  </w:footnote>
  <w:footnote w:id="2">
    <w:p w:rsidR="00606E5A" w:rsidRDefault="00606E5A">
      <w:pPr>
        <w:pStyle w:val="FootnoteText"/>
      </w:pPr>
      <w:r>
        <w:rPr>
          <w:rStyle w:val="FootnoteReference"/>
        </w:rPr>
        <w:footnoteRef/>
      </w:r>
      <w:r>
        <w:t xml:space="preserve"> CSSP has </w:t>
      </w:r>
      <w:proofErr w:type="spellStart"/>
      <w:r>
        <w:t>a</w:t>
      </w:r>
      <w:proofErr w:type="spellEnd"/>
      <w:r>
        <w:t xml:space="preserve"> eight member committee from the following agencies:  Ministry of Finance (Chair), Ministry of Women, Community, and Social Development, EU, AusAID, NZ AID </w:t>
      </w:r>
      <w:proofErr w:type="spellStart"/>
      <w:r>
        <w:t>Programme</w:t>
      </w:r>
      <w:proofErr w:type="spellEnd"/>
      <w:r>
        <w:t xml:space="preserve">, SUNGO, an NGO and a CBO representative selected a SUNGO sponsored civil society forum.  </w:t>
      </w:r>
    </w:p>
  </w:footnote>
  <w:footnote w:id="3">
    <w:p w:rsidR="00606E5A" w:rsidRDefault="00606E5A">
      <w:pPr>
        <w:pStyle w:val="FootnoteText"/>
      </w:pPr>
      <w:r>
        <w:rPr>
          <w:rStyle w:val="FootnoteReference"/>
        </w:rPr>
        <w:footnoteRef/>
      </w:r>
      <w:r>
        <w:t xml:space="preserve"> The </w:t>
      </w:r>
      <w:proofErr w:type="spellStart"/>
      <w:r>
        <w:t>Programme</w:t>
      </w:r>
      <w:proofErr w:type="spellEnd"/>
      <w:r>
        <w:t xml:space="preserve"> Management Unit consists of a </w:t>
      </w:r>
      <w:proofErr w:type="spellStart"/>
      <w:r>
        <w:t>Programme</w:t>
      </w:r>
      <w:proofErr w:type="spellEnd"/>
      <w:r>
        <w:t xml:space="preserve"> Manager, a Financial Manager, Project Officers (2), and an Administration Officer.  The PMU plans to hire one additional Project Manager and an Office Assistant (various duties) in September 2011.  Program Officers will </w:t>
      </w:r>
      <w:proofErr w:type="gramStart"/>
      <w:r>
        <w:t>carry  an</w:t>
      </w:r>
      <w:proofErr w:type="gramEnd"/>
      <w:r>
        <w:t xml:space="preserve"> estimated  case load of 50 -60 approved applicants annually.</w:t>
      </w:r>
    </w:p>
  </w:footnote>
  <w:footnote w:id="4">
    <w:p w:rsidR="00606E5A" w:rsidRDefault="00606E5A" w:rsidP="00E02FA7">
      <w:pPr>
        <w:pStyle w:val="FootnoteText"/>
      </w:pPr>
      <w:r>
        <w:rPr>
          <w:rStyle w:val="FootnoteReference"/>
        </w:rPr>
        <w:footnoteRef/>
      </w:r>
      <w:r>
        <w:t xml:space="preserve"> </w:t>
      </w:r>
      <w:r w:rsidRPr="0012126B">
        <w:rPr>
          <w:rFonts w:cs="Calibri"/>
        </w:rPr>
        <w:t xml:space="preserve">A single form is required for Category 1 and Category 2 (General Application Form) and an additional second form for Category 2 applicants (Category 2 Application Form) for a final decision for Category 2 applicants. Categories 1 and 2 utilize CSSP bilingual guidelines and forms.  Category 3 utilizes </w:t>
      </w:r>
      <w:proofErr w:type="spellStart"/>
      <w:proofErr w:type="gramStart"/>
      <w:r>
        <w:rPr>
          <w:rFonts w:cs="Calibri"/>
        </w:rPr>
        <w:t>english</w:t>
      </w:r>
      <w:proofErr w:type="spellEnd"/>
      <w:proofErr w:type="gramEnd"/>
      <w:r>
        <w:rPr>
          <w:rFonts w:cs="Calibri"/>
        </w:rPr>
        <w:t xml:space="preserve"> only </w:t>
      </w:r>
      <w:r w:rsidRPr="0012126B">
        <w:rPr>
          <w:rFonts w:cs="Calibri"/>
        </w:rPr>
        <w:t>EU forms under EU rules and is more suited for the higher capacity NGOs; particularly the umbrella NGOs with member affiliates through-out Samoa.</w:t>
      </w:r>
    </w:p>
  </w:footnote>
  <w:footnote w:id="5">
    <w:p w:rsidR="00606E5A" w:rsidRDefault="00606E5A">
      <w:pPr>
        <w:pStyle w:val="FootnoteText"/>
      </w:pPr>
      <w:r w:rsidRPr="00D84723">
        <w:rPr>
          <w:rStyle w:val="FootnoteReference"/>
          <w:rFonts w:cs="Calibri"/>
        </w:rPr>
        <w:footnoteRef/>
      </w:r>
      <w:r w:rsidRPr="00D84723">
        <w:rPr>
          <w:rFonts w:cs="Calibri"/>
        </w:rPr>
        <w:t xml:space="preserve"> SUNGO submitted a progress report for their 2</w:t>
      </w:r>
      <w:r w:rsidRPr="00D84723">
        <w:rPr>
          <w:rFonts w:cs="Calibri"/>
          <w:vertAlign w:val="superscript"/>
        </w:rPr>
        <w:t>nd</w:t>
      </w:r>
      <w:r w:rsidRPr="00D84723">
        <w:rPr>
          <w:rFonts w:cs="Calibri"/>
        </w:rPr>
        <w:t xml:space="preserve"> payment in June 2011 which was acquitted and funds released.  A final report in August 2011 has been submitted for their final payment.  An audit report approved at the SUNGO AGM will be submitted later in the year which will complete SUNGO’s obligations under the contract.  A 2011/2012 SUNGO contract has been finalized and is being circulated to Steering Committee members for approval.</w:t>
      </w:r>
    </w:p>
  </w:footnote>
  <w:footnote w:id="6">
    <w:p w:rsidR="00606E5A" w:rsidRDefault="00606E5A">
      <w:pPr>
        <w:pStyle w:val="FootnoteText"/>
      </w:pPr>
      <w:r>
        <w:rPr>
          <w:rStyle w:val="FootnoteReference"/>
        </w:rPr>
        <w:footnoteRef/>
      </w:r>
      <w:r>
        <w:t xml:space="preserve"> The assessment committee included the </w:t>
      </w:r>
      <w:proofErr w:type="spellStart"/>
      <w:r>
        <w:t>Programme</w:t>
      </w:r>
      <w:proofErr w:type="spellEnd"/>
      <w:r>
        <w:t xml:space="preserve"> Manager (chair), Project Officers (2), SUNGO, MWCSD and donor (AusAID) reps.  Site visits were mostly conducted by the CSSP Project officers and SUNGO assessment committee representative and were followed by a final assessment and recommendations to the Steering Committee.  This process is documented in 4 Assessment Reports.</w:t>
      </w:r>
    </w:p>
  </w:footnote>
  <w:footnote w:id="7">
    <w:p w:rsidR="00606E5A" w:rsidRDefault="00606E5A">
      <w:pPr>
        <w:pStyle w:val="FootnoteText"/>
      </w:pPr>
      <w:r>
        <w:rPr>
          <w:rStyle w:val="FootnoteReference"/>
        </w:rPr>
        <w:footnoteRef/>
      </w:r>
      <w:r>
        <w:t xml:space="preserve"> Note:  As of the date of this report, all Category 1 applicants (37) have provided evidence of their 10% contribution and all have signed contracts.  Payments have been made to their suppliers and most applicants have commenced their projects.  Of the 12 Category 2 applicants approved, all but 1 </w:t>
      </w:r>
      <w:proofErr w:type="gramStart"/>
      <w:r>
        <w:t>have</w:t>
      </w:r>
      <w:proofErr w:type="gramEnd"/>
      <w:r>
        <w:t xml:space="preserve"> submitted their 10% and most, as of this report, have signed contracts.  The one Category 2 applicant that missed their deadline has requested an extension of time to submit their proof of their 10%.  Reserved applicants have until the end of August to submit proof of their 10%.</w:t>
      </w:r>
    </w:p>
  </w:footnote>
  <w:footnote w:id="8">
    <w:p w:rsidR="00606E5A" w:rsidRDefault="00606E5A">
      <w:pPr>
        <w:pStyle w:val="FootnoteText"/>
      </w:pPr>
      <w:r>
        <w:rPr>
          <w:rStyle w:val="FootnoteReference"/>
        </w:rPr>
        <w:footnoteRef/>
      </w:r>
      <w:r>
        <w:t xml:space="preserve"> </w:t>
      </w:r>
      <w:r>
        <w:rPr>
          <w:rFonts w:ascii="Arial" w:hAnsi="Arial" w:cs="Arial"/>
        </w:rPr>
        <w:t xml:space="preserve"> CSSP did, however</w:t>
      </w:r>
      <w:proofErr w:type="gramStart"/>
      <w:r>
        <w:rPr>
          <w:rFonts w:ascii="Arial" w:hAnsi="Arial" w:cs="Arial"/>
        </w:rPr>
        <w:t>,  approved</w:t>
      </w:r>
      <w:proofErr w:type="gramEnd"/>
      <w:r>
        <w:rPr>
          <w:rFonts w:ascii="Arial" w:hAnsi="Arial" w:cs="Arial"/>
        </w:rPr>
        <w:t xml:space="preserve"> a pilot </w:t>
      </w:r>
      <w:r w:rsidRPr="00C76636">
        <w:rPr>
          <w:rFonts w:ascii="Arial" w:hAnsi="Arial" w:cs="Arial"/>
        </w:rPr>
        <w:t>project for</w:t>
      </w:r>
      <w:r>
        <w:rPr>
          <w:rFonts w:ascii="Arial" w:hAnsi="Arial" w:cs="Arial"/>
        </w:rPr>
        <w:t xml:space="preserve"> the Sheep F</w:t>
      </w:r>
      <w:r w:rsidRPr="00C76636">
        <w:rPr>
          <w:rFonts w:ascii="Arial" w:hAnsi="Arial" w:cs="Arial"/>
        </w:rPr>
        <w:t>armers</w:t>
      </w:r>
      <w:r>
        <w:rPr>
          <w:rFonts w:ascii="Arial" w:hAnsi="Arial" w:cs="Arial"/>
        </w:rPr>
        <w:t xml:space="preserve"> Association</w:t>
      </w:r>
      <w:r w:rsidRPr="00C76636">
        <w:rPr>
          <w:rFonts w:ascii="Arial" w:hAnsi="Arial" w:cs="Arial"/>
        </w:rPr>
        <w:t xml:space="preserve">, </w:t>
      </w:r>
      <w:r>
        <w:rPr>
          <w:rFonts w:ascii="Arial" w:hAnsi="Arial" w:cs="Arial"/>
        </w:rPr>
        <w:t xml:space="preserve">several </w:t>
      </w:r>
      <w:r w:rsidRPr="00C76636">
        <w:rPr>
          <w:rFonts w:ascii="Arial" w:hAnsi="Arial" w:cs="Arial"/>
        </w:rPr>
        <w:t>women’s chicken project</w:t>
      </w:r>
      <w:r>
        <w:rPr>
          <w:rFonts w:ascii="Arial" w:hAnsi="Arial" w:cs="Arial"/>
        </w:rPr>
        <w:t>s</w:t>
      </w:r>
      <w:r w:rsidRPr="00C76636">
        <w:rPr>
          <w:rFonts w:ascii="Arial" w:hAnsi="Arial" w:cs="Arial"/>
        </w:rPr>
        <w:t xml:space="preserve">, community vegetable gardens </w:t>
      </w:r>
      <w:r>
        <w:rPr>
          <w:rFonts w:ascii="Arial" w:hAnsi="Arial" w:cs="Arial"/>
        </w:rPr>
        <w:t>and a fishing project.</w:t>
      </w:r>
    </w:p>
  </w:footnote>
  <w:footnote w:id="9">
    <w:p w:rsidR="00606E5A" w:rsidRDefault="00606E5A">
      <w:pPr>
        <w:pStyle w:val="FootnoteText"/>
      </w:pPr>
      <w:r>
        <w:rPr>
          <w:rStyle w:val="FootnoteReference"/>
        </w:rPr>
        <w:footnoteRef/>
      </w:r>
      <w:r>
        <w:t xml:space="preserve"> Note: Some declined agricultural CSSP applicants have reported that they were unable to get funding support </w:t>
      </w:r>
      <w:proofErr w:type="spellStart"/>
      <w:r>
        <w:t>form</w:t>
      </w:r>
      <w:proofErr w:type="spellEnd"/>
      <w:r>
        <w:t xml:space="preserve"> MAFF and have requested CSSP reconsider their policy.</w:t>
      </w:r>
    </w:p>
  </w:footnote>
  <w:footnote w:id="10">
    <w:p w:rsidR="00606E5A" w:rsidRDefault="00606E5A" w:rsidP="00C33D31">
      <w:pPr>
        <w:pStyle w:val="FootnoteText"/>
      </w:pPr>
      <w:r>
        <w:rPr>
          <w:rStyle w:val="FootnoteReference"/>
        </w:rPr>
        <w:footnoteRef/>
      </w:r>
      <w:r>
        <w:t xml:space="preserve"> Note:  3 building workshops were held in July and August 2011 in Upolu and Savaii respectively.  The response from participants was very positive with requests to extend these workshops to communities and continue building capacity in this regards.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180A"/>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819467E"/>
    <w:multiLevelType w:val="hybridMultilevel"/>
    <w:tmpl w:val="CF8CBE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EBF6968"/>
    <w:multiLevelType w:val="hybridMultilevel"/>
    <w:tmpl w:val="C10C64CA"/>
    <w:lvl w:ilvl="0" w:tplc="C6F65524">
      <w:start w:val="26"/>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4CE732A"/>
    <w:multiLevelType w:val="hybridMultilevel"/>
    <w:tmpl w:val="C6761B1C"/>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
    <w:nsid w:val="37D22D6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3BDC28BB"/>
    <w:multiLevelType w:val="multilevel"/>
    <w:tmpl w:val="67C0A6FC"/>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7DCF304A"/>
    <w:multiLevelType w:val="multilevel"/>
    <w:tmpl w:val="67C0A6FC"/>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4"/>
  </w:num>
  <w:num w:numId="3">
    <w:abstractNumId w:val="5"/>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D6"/>
    <w:rsid w:val="00003BAC"/>
    <w:rsid w:val="0001608E"/>
    <w:rsid w:val="000236E9"/>
    <w:rsid w:val="00050A7C"/>
    <w:rsid w:val="0005606F"/>
    <w:rsid w:val="00067F93"/>
    <w:rsid w:val="00074295"/>
    <w:rsid w:val="00081746"/>
    <w:rsid w:val="000927E1"/>
    <w:rsid w:val="00096855"/>
    <w:rsid w:val="000B7176"/>
    <w:rsid w:val="000B72F0"/>
    <w:rsid w:val="000C5C82"/>
    <w:rsid w:val="000C76D4"/>
    <w:rsid w:val="000D7F89"/>
    <w:rsid w:val="000E624B"/>
    <w:rsid w:val="000E6E18"/>
    <w:rsid w:val="000F6FCC"/>
    <w:rsid w:val="001062FC"/>
    <w:rsid w:val="001102DF"/>
    <w:rsid w:val="001136E9"/>
    <w:rsid w:val="0012126B"/>
    <w:rsid w:val="00124A26"/>
    <w:rsid w:val="001314DE"/>
    <w:rsid w:val="0013408D"/>
    <w:rsid w:val="00145E32"/>
    <w:rsid w:val="00151D54"/>
    <w:rsid w:val="0016428A"/>
    <w:rsid w:val="00173544"/>
    <w:rsid w:val="00173884"/>
    <w:rsid w:val="001A295B"/>
    <w:rsid w:val="001A3B4F"/>
    <w:rsid w:val="001C36B9"/>
    <w:rsid w:val="001D0889"/>
    <w:rsid w:val="001D6EB2"/>
    <w:rsid w:val="001D709A"/>
    <w:rsid w:val="001E18CE"/>
    <w:rsid w:val="00201126"/>
    <w:rsid w:val="00202A85"/>
    <w:rsid w:val="00203548"/>
    <w:rsid w:val="00211320"/>
    <w:rsid w:val="0022386B"/>
    <w:rsid w:val="002469B2"/>
    <w:rsid w:val="00247218"/>
    <w:rsid w:val="0025228A"/>
    <w:rsid w:val="0025717D"/>
    <w:rsid w:val="00286701"/>
    <w:rsid w:val="00297422"/>
    <w:rsid w:val="002C5AC1"/>
    <w:rsid w:val="002D3AB3"/>
    <w:rsid w:val="002D44F7"/>
    <w:rsid w:val="002D659F"/>
    <w:rsid w:val="002D7CAD"/>
    <w:rsid w:val="002E1DFE"/>
    <w:rsid w:val="002E4443"/>
    <w:rsid w:val="002E722E"/>
    <w:rsid w:val="002F23C8"/>
    <w:rsid w:val="0031046A"/>
    <w:rsid w:val="003252E9"/>
    <w:rsid w:val="003368E5"/>
    <w:rsid w:val="00346248"/>
    <w:rsid w:val="003522AA"/>
    <w:rsid w:val="00392699"/>
    <w:rsid w:val="003A39D0"/>
    <w:rsid w:val="003B3411"/>
    <w:rsid w:val="003C6B63"/>
    <w:rsid w:val="003D4405"/>
    <w:rsid w:val="003D54F7"/>
    <w:rsid w:val="003E5851"/>
    <w:rsid w:val="003F4FA6"/>
    <w:rsid w:val="003F6207"/>
    <w:rsid w:val="00406488"/>
    <w:rsid w:val="004112A7"/>
    <w:rsid w:val="0042227F"/>
    <w:rsid w:val="004421F0"/>
    <w:rsid w:val="00442E56"/>
    <w:rsid w:val="004468CC"/>
    <w:rsid w:val="00450A7B"/>
    <w:rsid w:val="00461116"/>
    <w:rsid w:val="00464FC9"/>
    <w:rsid w:val="004771C8"/>
    <w:rsid w:val="00490F5C"/>
    <w:rsid w:val="00493150"/>
    <w:rsid w:val="004A403C"/>
    <w:rsid w:val="004A7D1C"/>
    <w:rsid w:val="004B41B2"/>
    <w:rsid w:val="004B608B"/>
    <w:rsid w:val="004E142E"/>
    <w:rsid w:val="004E3423"/>
    <w:rsid w:val="00515E71"/>
    <w:rsid w:val="00517CA9"/>
    <w:rsid w:val="0052000C"/>
    <w:rsid w:val="00532EBE"/>
    <w:rsid w:val="00544153"/>
    <w:rsid w:val="00563C2B"/>
    <w:rsid w:val="0056495F"/>
    <w:rsid w:val="00572EA3"/>
    <w:rsid w:val="00572FED"/>
    <w:rsid w:val="00580D81"/>
    <w:rsid w:val="00586674"/>
    <w:rsid w:val="005912EA"/>
    <w:rsid w:val="005B08CD"/>
    <w:rsid w:val="005B1723"/>
    <w:rsid w:val="005B516D"/>
    <w:rsid w:val="005C0031"/>
    <w:rsid w:val="005C2E7C"/>
    <w:rsid w:val="005C6BA5"/>
    <w:rsid w:val="005C79AF"/>
    <w:rsid w:val="005D1EBF"/>
    <w:rsid w:val="005D4C25"/>
    <w:rsid w:val="005E5EB8"/>
    <w:rsid w:val="005F1330"/>
    <w:rsid w:val="005F2920"/>
    <w:rsid w:val="00606E5A"/>
    <w:rsid w:val="00613360"/>
    <w:rsid w:val="00640027"/>
    <w:rsid w:val="006410FE"/>
    <w:rsid w:val="006428AD"/>
    <w:rsid w:val="006565E0"/>
    <w:rsid w:val="0066076D"/>
    <w:rsid w:val="0066095E"/>
    <w:rsid w:val="00684B5C"/>
    <w:rsid w:val="00684EA4"/>
    <w:rsid w:val="006925F0"/>
    <w:rsid w:val="006943CF"/>
    <w:rsid w:val="006A3D86"/>
    <w:rsid w:val="006A5A23"/>
    <w:rsid w:val="006D420C"/>
    <w:rsid w:val="006E5FB4"/>
    <w:rsid w:val="006F3A3F"/>
    <w:rsid w:val="00701B49"/>
    <w:rsid w:val="007028C1"/>
    <w:rsid w:val="00705350"/>
    <w:rsid w:val="00720B65"/>
    <w:rsid w:val="0072452D"/>
    <w:rsid w:val="00725463"/>
    <w:rsid w:val="00744F3D"/>
    <w:rsid w:val="007517E2"/>
    <w:rsid w:val="00753B78"/>
    <w:rsid w:val="0076417C"/>
    <w:rsid w:val="00772E63"/>
    <w:rsid w:val="00776725"/>
    <w:rsid w:val="00783B6C"/>
    <w:rsid w:val="007C4834"/>
    <w:rsid w:val="007C7BBE"/>
    <w:rsid w:val="007D5F68"/>
    <w:rsid w:val="007E12B9"/>
    <w:rsid w:val="007E71DF"/>
    <w:rsid w:val="007F4773"/>
    <w:rsid w:val="008018F7"/>
    <w:rsid w:val="00811031"/>
    <w:rsid w:val="00817D52"/>
    <w:rsid w:val="008218AC"/>
    <w:rsid w:val="00831D10"/>
    <w:rsid w:val="0083241B"/>
    <w:rsid w:val="00842F5A"/>
    <w:rsid w:val="00863F2C"/>
    <w:rsid w:val="00864A65"/>
    <w:rsid w:val="008666CB"/>
    <w:rsid w:val="0087272D"/>
    <w:rsid w:val="008A03D3"/>
    <w:rsid w:val="008A4EBF"/>
    <w:rsid w:val="008E1DA5"/>
    <w:rsid w:val="008E233F"/>
    <w:rsid w:val="008F121B"/>
    <w:rsid w:val="008F4FC1"/>
    <w:rsid w:val="008F5424"/>
    <w:rsid w:val="009102CA"/>
    <w:rsid w:val="00916C98"/>
    <w:rsid w:val="00926C0E"/>
    <w:rsid w:val="00942ECB"/>
    <w:rsid w:val="00951A02"/>
    <w:rsid w:val="00960923"/>
    <w:rsid w:val="0097071A"/>
    <w:rsid w:val="00990D83"/>
    <w:rsid w:val="00993AF4"/>
    <w:rsid w:val="00995D46"/>
    <w:rsid w:val="00995F0D"/>
    <w:rsid w:val="009A2A24"/>
    <w:rsid w:val="009A3317"/>
    <w:rsid w:val="009A6859"/>
    <w:rsid w:val="009B1B1B"/>
    <w:rsid w:val="009B389C"/>
    <w:rsid w:val="009D342E"/>
    <w:rsid w:val="009E2AB0"/>
    <w:rsid w:val="009E626C"/>
    <w:rsid w:val="009F6F81"/>
    <w:rsid w:val="009F7AAA"/>
    <w:rsid w:val="00A027E6"/>
    <w:rsid w:val="00A059F9"/>
    <w:rsid w:val="00A30961"/>
    <w:rsid w:val="00A346F2"/>
    <w:rsid w:val="00A514F8"/>
    <w:rsid w:val="00A551F6"/>
    <w:rsid w:val="00A60AE5"/>
    <w:rsid w:val="00A63596"/>
    <w:rsid w:val="00A65C75"/>
    <w:rsid w:val="00A71481"/>
    <w:rsid w:val="00A76F9E"/>
    <w:rsid w:val="00A90B77"/>
    <w:rsid w:val="00AA079B"/>
    <w:rsid w:val="00AC1264"/>
    <w:rsid w:val="00AC1EFA"/>
    <w:rsid w:val="00AE0BA7"/>
    <w:rsid w:val="00AE341A"/>
    <w:rsid w:val="00AF0E08"/>
    <w:rsid w:val="00B041CD"/>
    <w:rsid w:val="00B066BB"/>
    <w:rsid w:val="00B14680"/>
    <w:rsid w:val="00B16381"/>
    <w:rsid w:val="00B208C4"/>
    <w:rsid w:val="00B256C0"/>
    <w:rsid w:val="00B550E4"/>
    <w:rsid w:val="00B57C05"/>
    <w:rsid w:val="00B60A4B"/>
    <w:rsid w:val="00B6747D"/>
    <w:rsid w:val="00B866FC"/>
    <w:rsid w:val="00B90A4E"/>
    <w:rsid w:val="00B94AF1"/>
    <w:rsid w:val="00B96605"/>
    <w:rsid w:val="00BA3EA8"/>
    <w:rsid w:val="00BB1F89"/>
    <w:rsid w:val="00BB3E18"/>
    <w:rsid w:val="00BB528A"/>
    <w:rsid w:val="00BC37F8"/>
    <w:rsid w:val="00BD4725"/>
    <w:rsid w:val="00BF7910"/>
    <w:rsid w:val="00C11B19"/>
    <w:rsid w:val="00C15037"/>
    <w:rsid w:val="00C33D31"/>
    <w:rsid w:val="00C41024"/>
    <w:rsid w:val="00C46C75"/>
    <w:rsid w:val="00C721EB"/>
    <w:rsid w:val="00C72F4A"/>
    <w:rsid w:val="00C76636"/>
    <w:rsid w:val="00C76EBD"/>
    <w:rsid w:val="00C82216"/>
    <w:rsid w:val="00C83843"/>
    <w:rsid w:val="00C85482"/>
    <w:rsid w:val="00CA19AF"/>
    <w:rsid w:val="00CA289F"/>
    <w:rsid w:val="00CB642B"/>
    <w:rsid w:val="00CD6A7B"/>
    <w:rsid w:val="00CE2BA8"/>
    <w:rsid w:val="00D0145F"/>
    <w:rsid w:val="00D0744F"/>
    <w:rsid w:val="00D14FA3"/>
    <w:rsid w:val="00D22951"/>
    <w:rsid w:val="00D24F6D"/>
    <w:rsid w:val="00D33F1C"/>
    <w:rsid w:val="00D750E5"/>
    <w:rsid w:val="00D7756D"/>
    <w:rsid w:val="00D77FCB"/>
    <w:rsid w:val="00D81181"/>
    <w:rsid w:val="00D82950"/>
    <w:rsid w:val="00D83781"/>
    <w:rsid w:val="00D84723"/>
    <w:rsid w:val="00DB5774"/>
    <w:rsid w:val="00DB6CA3"/>
    <w:rsid w:val="00DC06D1"/>
    <w:rsid w:val="00DC2051"/>
    <w:rsid w:val="00DC3079"/>
    <w:rsid w:val="00DD03DD"/>
    <w:rsid w:val="00DD1FE2"/>
    <w:rsid w:val="00DD5BAE"/>
    <w:rsid w:val="00DE3CA6"/>
    <w:rsid w:val="00DE4919"/>
    <w:rsid w:val="00DF0072"/>
    <w:rsid w:val="00DF6AAB"/>
    <w:rsid w:val="00E02E7C"/>
    <w:rsid w:val="00E02FA7"/>
    <w:rsid w:val="00E11C76"/>
    <w:rsid w:val="00E33762"/>
    <w:rsid w:val="00E349FE"/>
    <w:rsid w:val="00E36833"/>
    <w:rsid w:val="00E473AA"/>
    <w:rsid w:val="00E47FBC"/>
    <w:rsid w:val="00E50BC8"/>
    <w:rsid w:val="00E6534C"/>
    <w:rsid w:val="00E66379"/>
    <w:rsid w:val="00E80786"/>
    <w:rsid w:val="00E81372"/>
    <w:rsid w:val="00E849B5"/>
    <w:rsid w:val="00E91FC0"/>
    <w:rsid w:val="00EA038C"/>
    <w:rsid w:val="00EA78DF"/>
    <w:rsid w:val="00EC0885"/>
    <w:rsid w:val="00EC5F2F"/>
    <w:rsid w:val="00ED0F50"/>
    <w:rsid w:val="00ED412C"/>
    <w:rsid w:val="00EF1040"/>
    <w:rsid w:val="00F01DFE"/>
    <w:rsid w:val="00F04142"/>
    <w:rsid w:val="00F05F7A"/>
    <w:rsid w:val="00F07180"/>
    <w:rsid w:val="00F07E3F"/>
    <w:rsid w:val="00F10517"/>
    <w:rsid w:val="00F20449"/>
    <w:rsid w:val="00F25F36"/>
    <w:rsid w:val="00F306D6"/>
    <w:rsid w:val="00F468CD"/>
    <w:rsid w:val="00F54C1E"/>
    <w:rsid w:val="00F57A04"/>
    <w:rsid w:val="00F6054A"/>
    <w:rsid w:val="00F65E77"/>
    <w:rsid w:val="00F80F63"/>
    <w:rsid w:val="00F908E0"/>
    <w:rsid w:val="00F91263"/>
    <w:rsid w:val="00FA1CEB"/>
    <w:rsid w:val="00FA2765"/>
    <w:rsid w:val="00FB616F"/>
    <w:rsid w:val="00FB7F11"/>
    <w:rsid w:val="00FC524E"/>
    <w:rsid w:val="00FE75D2"/>
    <w:rsid w:val="00FF05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44F"/>
    <w:pPr>
      <w:spacing w:after="200" w:line="276" w:lineRule="auto"/>
    </w:pPr>
    <w:rPr>
      <w:lang w:val="en-US" w:eastAsia="en-US"/>
    </w:rPr>
  </w:style>
  <w:style w:type="paragraph" w:styleId="Heading1">
    <w:name w:val="heading 1"/>
    <w:basedOn w:val="Normal"/>
    <w:next w:val="Normal"/>
    <w:link w:val="Heading1Char"/>
    <w:uiPriority w:val="99"/>
    <w:qFormat/>
    <w:rsid w:val="00684B5C"/>
    <w:pPr>
      <w:keepNext/>
      <w:spacing w:before="240" w:after="60" w:line="240" w:lineRule="auto"/>
      <w:jc w:val="both"/>
      <w:outlineLvl w:val="0"/>
    </w:pPr>
    <w:rPr>
      <w:rFonts w:ascii="Times New Roman" w:eastAsia="Times New Roman" w:hAnsi="Times New Roman"/>
      <w:b/>
      <w:bCs/>
      <w:kern w:val="28"/>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4B5C"/>
    <w:rPr>
      <w:rFonts w:ascii="Times New Roman" w:hAnsi="Times New Roman" w:cs="Times New Roman"/>
      <w:b/>
      <w:bCs/>
      <w:kern w:val="28"/>
      <w:sz w:val="28"/>
      <w:szCs w:val="28"/>
      <w:lang w:val="fr-FR"/>
    </w:rPr>
  </w:style>
  <w:style w:type="paragraph" w:styleId="ListParagraph">
    <w:name w:val="List Paragraph"/>
    <w:basedOn w:val="Normal"/>
    <w:uiPriority w:val="99"/>
    <w:qFormat/>
    <w:rsid w:val="007D5F68"/>
    <w:pPr>
      <w:ind w:left="720"/>
      <w:contextualSpacing/>
    </w:pPr>
  </w:style>
  <w:style w:type="paragraph" w:styleId="FootnoteText">
    <w:name w:val="footnote text"/>
    <w:basedOn w:val="Normal"/>
    <w:link w:val="FootnoteTextChar"/>
    <w:uiPriority w:val="99"/>
    <w:semiHidden/>
    <w:rsid w:val="00864A6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64A65"/>
    <w:rPr>
      <w:rFonts w:cs="Times New Roman"/>
      <w:sz w:val="20"/>
      <w:szCs w:val="20"/>
    </w:rPr>
  </w:style>
  <w:style w:type="character" w:styleId="FootnoteReference">
    <w:name w:val="footnote reference"/>
    <w:basedOn w:val="DefaultParagraphFont"/>
    <w:uiPriority w:val="99"/>
    <w:semiHidden/>
    <w:rsid w:val="00864A65"/>
    <w:rPr>
      <w:rFonts w:cs="Times New Roman"/>
      <w:vertAlign w:val="superscript"/>
    </w:rPr>
  </w:style>
  <w:style w:type="paragraph" w:styleId="Header">
    <w:name w:val="header"/>
    <w:basedOn w:val="Normal"/>
    <w:link w:val="HeaderChar"/>
    <w:uiPriority w:val="99"/>
    <w:semiHidden/>
    <w:rsid w:val="003F620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3F6207"/>
    <w:rPr>
      <w:rFonts w:cs="Times New Roman"/>
    </w:rPr>
  </w:style>
  <w:style w:type="paragraph" w:styleId="Footer">
    <w:name w:val="footer"/>
    <w:basedOn w:val="Normal"/>
    <w:link w:val="FooterChar"/>
    <w:uiPriority w:val="99"/>
    <w:rsid w:val="003F620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F6207"/>
    <w:rPr>
      <w:rFonts w:cs="Times New Roman"/>
    </w:rPr>
  </w:style>
  <w:style w:type="table" w:styleId="TableGrid">
    <w:name w:val="Table Grid"/>
    <w:basedOn w:val="TableNormal"/>
    <w:uiPriority w:val="99"/>
    <w:rsid w:val="0083241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44F"/>
    <w:pPr>
      <w:spacing w:after="200" w:line="276" w:lineRule="auto"/>
    </w:pPr>
    <w:rPr>
      <w:lang w:val="en-US" w:eastAsia="en-US"/>
    </w:rPr>
  </w:style>
  <w:style w:type="paragraph" w:styleId="Heading1">
    <w:name w:val="heading 1"/>
    <w:basedOn w:val="Normal"/>
    <w:next w:val="Normal"/>
    <w:link w:val="Heading1Char"/>
    <w:uiPriority w:val="99"/>
    <w:qFormat/>
    <w:rsid w:val="00684B5C"/>
    <w:pPr>
      <w:keepNext/>
      <w:spacing w:before="240" w:after="60" w:line="240" w:lineRule="auto"/>
      <w:jc w:val="both"/>
      <w:outlineLvl w:val="0"/>
    </w:pPr>
    <w:rPr>
      <w:rFonts w:ascii="Times New Roman" w:eastAsia="Times New Roman" w:hAnsi="Times New Roman"/>
      <w:b/>
      <w:bCs/>
      <w:kern w:val="28"/>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4B5C"/>
    <w:rPr>
      <w:rFonts w:ascii="Times New Roman" w:hAnsi="Times New Roman" w:cs="Times New Roman"/>
      <w:b/>
      <w:bCs/>
      <w:kern w:val="28"/>
      <w:sz w:val="28"/>
      <w:szCs w:val="28"/>
      <w:lang w:val="fr-FR"/>
    </w:rPr>
  </w:style>
  <w:style w:type="paragraph" w:styleId="ListParagraph">
    <w:name w:val="List Paragraph"/>
    <w:basedOn w:val="Normal"/>
    <w:uiPriority w:val="99"/>
    <w:qFormat/>
    <w:rsid w:val="007D5F68"/>
    <w:pPr>
      <w:ind w:left="720"/>
      <w:contextualSpacing/>
    </w:pPr>
  </w:style>
  <w:style w:type="paragraph" w:styleId="FootnoteText">
    <w:name w:val="footnote text"/>
    <w:basedOn w:val="Normal"/>
    <w:link w:val="FootnoteTextChar"/>
    <w:uiPriority w:val="99"/>
    <w:semiHidden/>
    <w:rsid w:val="00864A6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64A65"/>
    <w:rPr>
      <w:rFonts w:cs="Times New Roman"/>
      <w:sz w:val="20"/>
      <w:szCs w:val="20"/>
    </w:rPr>
  </w:style>
  <w:style w:type="character" w:styleId="FootnoteReference">
    <w:name w:val="footnote reference"/>
    <w:basedOn w:val="DefaultParagraphFont"/>
    <w:uiPriority w:val="99"/>
    <w:semiHidden/>
    <w:rsid w:val="00864A65"/>
    <w:rPr>
      <w:rFonts w:cs="Times New Roman"/>
      <w:vertAlign w:val="superscript"/>
    </w:rPr>
  </w:style>
  <w:style w:type="paragraph" w:styleId="Header">
    <w:name w:val="header"/>
    <w:basedOn w:val="Normal"/>
    <w:link w:val="HeaderChar"/>
    <w:uiPriority w:val="99"/>
    <w:semiHidden/>
    <w:rsid w:val="003F620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3F6207"/>
    <w:rPr>
      <w:rFonts w:cs="Times New Roman"/>
    </w:rPr>
  </w:style>
  <w:style w:type="paragraph" w:styleId="Footer">
    <w:name w:val="footer"/>
    <w:basedOn w:val="Normal"/>
    <w:link w:val="FooterChar"/>
    <w:uiPriority w:val="99"/>
    <w:rsid w:val="003F620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F6207"/>
    <w:rPr>
      <w:rFonts w:cs="Times New Roman"/>
    </w:rPr>
  </w:style>
  <w:style w:type="table" w:styleId="TableGrid">
    <w:name w:val="Table Grid"/>
    <w:basedOn w:val="TableNormal"/>
    <w:uiPriority w:val="99"/>
    <w:rsid w:val="0083241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575E1B-7DCD-4248-89B9-8266D9CF8CC3}"/>
</file>

<file path=customXml/itemProps2.xml><?xml version="1.0" encoding="utf-8"?>
<ds:datastoreItem xmlns:ds="http://schemas.openxmlformats.org/officeDocument/2006/customXml" ds:itemID="{25AEB040-A52A-48F2-9B10-8D0B3B38E1F2}"/>
</file>

<file path=customXml/itemProps3.xml><?xml version="1.0" encoding="utf-8"?>
<ds:datastoreItem xmlns:ds="http://schemas.openxmlformats.org/officeDocument/2006/customXml" ds:itemID="{FD5C3439-0092-4528-949A-C2695A0C316D}"/>
</file>

<file path=docProps/app.xml><?xml version="1.0" encoding="utf-8"?>
<Properties xmlns="http://schemas.openxmlformats.org/officeDocument/2006/extended-properties" xmlns:vt="http://schemas.openxmlformats.org/officeDocument/2006/docPropsVTypes">
  <Template>Normal.dotm</Template>
  <TotalTime>12</TotalTime>
  <Pages>17</Pages>
  <Words>5509</Words>
  <Characters>30338</Characters>
  <Application>Microsoft Office Word</Application>
  <DocSecurity>0</DocSecurity>
  <Lines>252</Lines>
  <Paragraphs>71</Paragraphs>
  <ScaleCrop>false</ScaleCrop>
  <Company>AusAID</Company>
  <LinksUpToDate>false</LinksUpToDate>
  <CharactersWithSpaces>35776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Gladys (Kilali) Alailima</dc:creator>
  <cp:lastModifiedBy>Barbara Ratusznik</cp:lastModifiedBy>
  <cp:revision>4</cp:revision>
  <cp:lastPrinted>2011-08-18T06:34:00Z</cp:lastPrinted>
  <dcterms:created xsi:type="dcterms:W3CDTF">2012-06-11T04:28:00Z</dcterms:created>
  <dcterms:modified xsi:type="dcterms:W3CDTF">2012-06-12T00:08:00Z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5" name="Order">
    <vt:r8>2500</vt:r8>
  </property>
  <property fmtid="{D5CDD505-2E9C-101B-9397-08002B2CF9AE}" pid="6" name="PublishingRollupImage">
    <vt:lpwstr/>
  </property>
  <property fmtid="{D5CDD505-2E9C-101B-9397-08002B2CF9AE}" pid="7" name="AusAIDAggregationLevel">
    <vt:lpwstr/>
  </property>
  <property fmtid="{D5CDD505-2E9C-101B-9397-08002B2CF9AE}" pid="9" name="PublishingContactEmail">
    <vt:lpwstr/>
  </property>
  <property fmtid="{D5CDD505-2E9C-101B-9397-08002B2CF9AE}" pid="10" name="AusAIDPageDescriptionMetadata">
    <vt:lpwstr/>
  </property>
  <property fmtid="{D5CDD505-2E9C-101B-9397-08002B2CF9AE}" pid="11" name="xd_Signature">
    <vt:bool>false</vt:bool>
  </property>
  <property fmtid="{D5CDD505-2E9C-101B-9397-08002B2CF9AE}" pid="13" name="xd_ProgID">
    <vt:lpwstr/>
  </property>
  <property fmtid="{D5CDD505-2E9C-101B-9397-08002B2CF9AE}" pid="14" name="PublishingContactPicture">
    <vt:lpwstr/>
  </property>
  <property fmtid="{D5CDD505-2E9C-101B-9397-08002B2CF9AE}" pid="15" name="PublishingVariationGroupID">
    <vt:lpwstr/>
  </property>
  <property fmtid="{D5CDD505-2E9C-101B-9397-08002B2CF9AE}" pid="16" name="AusAIDIdentifierMetadata">
    <vt:lpwstr/>
  </property>
  <property fmtid="{D5CDD505-2E9C-101B-9397-08002B2CF9AE}" pid="17" name="RSS Feed Link">
    <vt:lpwstr/>
  </property>
  <property fmtid="{D5CDD505-2E9C-101B-9397-08002B2CF9AE}" pid="18" name="PublishingVariationRelationshipLinkFieldID">
    <vt:lpwstr/>
  </property>
  <property fmtid="{D5CDD505-2E9C-101B-9397-08002B2CF9AE}" pid="19" name="PublishingContactName">
    <vt:lpwstr/>
  </property>
  <property fmtid="{D5CDD505-2E9C-101B-9397-08002B2CF9AE}" pid="20" name="_SourceUrl">
    <vt:lpwstr/>
  </property>
  <property fmtid="{D5CDD505-2E9C-101B-9397-08002B2CF9AE}" pid="21" name="_SharedFileIndex">
    <vt:lpwstr/>
  </property>
  <property fmtid="{D5CDD505-2E9C-101B-9397-08002B2CF9AE}" pid="22" name="Comments">
    <vt:lpwstr/>
  </property>
  <property fmtid="{D5CDD505-2E9C-101B-9397-08002B2CF9AE}" pid="23" name="PublishingPageLayout">
    <vt:lpwstr/>
  </property>
  <property fmtid="{D5CDD505-2E9C-101B-9397-08002B2CF9AE}" pid="24" name="AusAIDPageSubjectMetadata">
    <vt:lpwstr/>
  </property>
  <property fmtid="{D5CDD505-2E9C-101B-9397-08002B2CF9AE}" pid="25" name="AusAIDCategoryMetadata">
    <vt:lpwstr/>
  </property>
  <property fmtid="{D5CDD505-2E9C-101B-9397-08002B2CF9AE}" pid="26" name="AusAIDDocumentTypeMetaData">
    <vt:lpwstr/>
  </property>
  <property fmtid="{D5CDD505-2E9C-101B-9397-08002B2CF9AE}" pid="27" name="WCMSLanguage">
    <vt:lpwstr/>
  </property>
  <property fmtid="{D5CDD505-2E9C-101B-9397-08002B2CF9AE}" pid="28" name="TemplateUrl">
    <vt:lpwstr/>
  </property>
  <property fmtid="{D5CDD505-2E9C-101B-9397-08002B2CF9AE}" pid="29" name="Audience">
    <vt:lpwstr/>
  </property>
</Properties>
</file>