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FFD5C" w14:textId="77777777" w:rsidR="004A00DF" w:rsidRDefault="001652E8">
      <w:pPr>
        <w:tabs>
          <w:tab w:val="left" w:pos="4598"/>
        </w:tabs>
        <w:spacing w:before="68"/>
        <w:ind w:right="189"/>
        <w:jc w:val="right"/>
        <w:rPr>
          <w:i/>
          <w:sz w:val="20"/>
        </w:rPr>
      </w:pPr>
      <w:r>
        <w:rPr>
          <w:i/>
          <w:sz w:val="20"/>
        </w:rPr>
        <w:t>Canada</w:t>
      </w:r>
      <w:r>
        <w:rPr>
          <w:i/>
          <w:spacing w:val="-6"/>
          <w:sz w:val="20"/>
        </w:rPr>
        <w:t xml:space="preserve"> </w:t>
      </w:r>
      <w:r>
        <w:rPr>
          <w:i/>
          <w:sz w:val="20"/>
        </w:rPr>
        <w:t>–</w:t>
      </w:r>
      <w:r>
        <w:rPr>
          <w:i/>
          <w:spacing w:val="-2"/>
          <w:sz w:val="20"/>
        </w:rPr>
        <w:t xml:space="preserve"> </w:t>
      </w:r>
      <w:r>
        <w:rPr>
          <w:i/>
          <w:sz w:val="20"/>
        </w:rPr>
        <w:t>Dairy</w:t>
      </w:r>
      <w:r>
        <w:rPr>
          <w:i/>
          <w:spacing w:val="-4"/>
          <w:sz w:val="20"/>
        </w:rPr>
        <w:t xml:space="preserve"> </w:t>
      </w:r>
      <w:r>
        <w:rPr>
          <w:i/>
          <w:sz w:val="20"/>
        </w:rPr>
        <w:t>Tariff</w:t>
      </w:r>
      <w:r>
        <w:rPr>
          <w:i/>
          <w:spacing w:val="-4"/>
          <w:sz w:val="20"/>
        </w:rPr>
        <w:t xml:space="preserve"> </w:t>
      </w:r>
      <w:r>
        <w:rPr>
          <w:i/>
          <w:sz w:val="20"/>
        </w:rPr>
        <w:t>Rate</w:t>
      </w:r>
      <w:r>
        <w:rPr>
          <w:i/>
          <w:spacing w:val="-2"/>
          <w:sz w:val="20"/>
        </w:rPr>
        <w:t xml:space="preserve"> </w:t>
      </w:r>
      <w:r>
        <w:rPr>
          <w:i/>
          <w:sz w:val="20"/>
        </w:rPr>
        <w:t>Quota</w:t>
      </w:r>
      <w:r>
        <w:rPr>
          <w:i/>
          <w:spacing w:val="-2"/>
          <w:sz w:val="20"/>
        </w:rPr>
        <w:t xml:space="preserve"> Measures</w:t>
      </w:r>
      <w:r>
        <w:rPr>
          <w:i/>
          <w:sz w:val="20"/>
        </w:rPr>
        <w:tab/>
        <w:t>Third</w:t>
      </w:r>
      <w:r>
        <w:rPr>
          <w:i/>
          <w:spacing w:val="-6"/>
          <w:sz w:val="20"/>
        </w:rPr>
        <w:t xml:space="preserve"> </w:t>
      </w:r>
      <w:r>
        <w:rPr>
          <w:i/>
          <w:sz w:val="20"/>
        </w:rPr>
        <w:t>Party</w:t>
      </w:r>
      <w:r>
        <w:rPr>
          <w:i/>
          <w:spacing w:val="-3"/>
          <w:sz w:val="20"/>
        </w:rPr>
        <w:t xml:space="preserve"> </w:t>
      </w:r>
      <w:r>
        <w:rPr>
          <w:i/>
          <w:sz w:val="20"/>
        </w:rPr>
        <w:t>Written</w:t>
      </w:r>
      <w:r>
        <w:rPr>
          <w:i/>
          <w:spacing w:val="-3"/>
          <w:sz w:val="20"/>
        </w:rPr>
        <w:t xml:space="preserve"> </w:t>
      </w:r>
      <w:r>
        <w:rPr>
          <w:i/>
          <w:sz w:val="20"/>
        </w:rPr>
        <w:t>Submission</w:t>
      </w:r>
      <w:r>
        <w:rPr>
          <w:i/>
          <w:spacing w:val="-4"/>
          <w:sz w:val="20"/>
        </w:rPr>
        <w:t xml:space="preserve"> </w:t>
      </w:r>
      <w:r>
        <w:rPr>
          <w:i/>
          <w:sz w:val="20"/>
        </w:rPr>
        <w:t>of</w:t>
      </w:r>
      <w:r>
        <w:rPr>
          <w:i/>
          <w:spacing w:val="-4"/>
          <w:sz w:val="20"/>
        </w:rPr>
        <w:t xml:space="preserve"> </w:t>
      </w:r>
      <w:r>
        <w:rPr>
          <w:i/>
          <w:spacing w:val="-2"/>
          <w:sz w:val="20"/>
        </w:rPr>
        <w:t>Australia</w:t>
      </w:r>
    </w:p>
    <w:p w14:paraId="0AD793E8" w14:textId="77777777" w:rsidR="004A00DF" w:rsidRDefault="001652E8">
      <w:pPr>
        <w:spacing w:before="1"/>
        <w:ind w:right="189"/>
        <w:jc w:val="right"/>
        <w:rPr>
          <w:i/>
          <w:sz w:val="20"/>
        </w:rPr>
      </w:pPr>
      <w:r>
        <w:rPr>
          <w:i/>
          <w:sz w:val="20"/>
        </w:rPr>
        <w:t>1</w:t>
      </w:r>
      <w:r>
        <w:rPr>
          <w:i/>
          <w:spacing w:val="-2"/>
          <w:sz w:val="20"/>
        </w:rPr>
        <w:t xml:space="preserve"> </w:t>
      </w:r>
      <w:r>
        <w:rPr>
          <w:i/>
          <w:sz w:val="20"/>
        </w:rPr>
        <w:t>May</w:t>
      </w:r>
      <w:r>
        <w:rPr>
          <w:i/>
          <w:spacing w:val="-1"/>
          <w:sz w:val="20"/>
        </w:rPr>
        <w:t xml:space="preserve"> </w:t>
      </w:r>
      <w:r>
        <w:rPr>
          <w:i/>
          <w:spacing w:val="-4"/>
          <w:sz w:val="20"/>
        </w:rPr>
        <w:t>2023</w:t>
      </w:r>
    </w:p>
    <w:p w14:paraId="0B51EAD3" w14:textId="77777777" w:rsidR="004A00DF" w:rsidRDefault="004A00DF">
      <w:pPr>
        <w:pStyle w:val="BodyText"/>
        <w:rPr>
          <w:i/>
          <w:sz w:val="22"/>
        </w:rPr>
      </w:pPr>
    </w:p>
    <w:p w14:paraId="60AA5553" w14:textId="77777777" w:rsidR="004A00DF" w:rsidRDefault="004A00DF">
      <w:pPr>
        <w:pStyle w:val="BodyText"/>
        <w:rPr>
          <w:i/>
          <w:sz w:val="22"/>
        </w:rPr>
      </w:pPr>
    </w:p>
    <w:p w14:paraId="01984598" w14:textId="77777777" w:rsidR="004A00DF" w:rsidRDefault="004A00DF">
      <w:pPr>
        <w:pStyle w:val="BodyText"/>
        <w:rPr>
          <w:i/>
          <w:sz w:val="22"/>
        </w:rPr>
      </w:pPr>
    </w:p>
    <w:p w14:paraId="49B29609" w14:textId="77777777" w:rsidR="004A00DF" w:rsidRDefault="004A00DF">
      <w:pPr>
        <w:pStyle w:val="BodyText"/>
        <w:rPr>
          <w:i/>
          <w:sz w:val="22"/>
        </w:rPr>
      </w:pPr>
    </w:p>
    <w:p w14:paraId="6332AB7D" w14:textId="77777777" w:rsidR="004A00DF" w:rsidRDefault="004A00DF">
      <w:pPr>
        <w:pStyle w:val="BodyText"/>
        <w:rPr>
          <w:i/>
          <w:sz w:val="22"/>
        </w:rPr>
      </w:pPr>
    </w:p>
    <w:p w14:paraId="29E9C602" w14:textId="77777777" w:rsidR="004A00DF" w:rsidRDefault="004A00DF">
      <w:pPr>
        <w:pStyle w:val="BodyText"/>
        <w:rPr>
          <w:i/>
          <w:sz w:val="22"/>
        </w:rPr>
      </w:pPr>
    </w:p>
    <w:p w14:paraId="085E0E46" w14:textId="77777777" w:rsidR="004A00DF" w:rsidRDefault="004A00DF">
      <w:pPr>
        <w:pStyle w:val="BodyText"/>
        <w:spacing w:before="9"/>
        <w:rPr>
          <w:i/>
          <w:sz w:val="32"/>
        </w:rPr>
      </w:pPr>
    </w:p>
    <w:p w14:paraId="1B565B37" w14:textId="77777777" w:rsidR="004A00DF" w:rsidRDefault="001652E8">
      <w:pPr>
        <w:spacing w:line="276" w:lineRule="auto"/>
        <w:ind w:left="920" w:right="378"/>
        <w:jc w:val="center"/>
        <w:rPr>
          <w:i/>
          <w:sz w:val="24"/>
        </w:rPr>
      </w:pPr>
      <w:r>
        <w:rPr>
          <w:i/>
          <w:sz w:val="24"/>
        </w:rPr>
        <w:t>Panel</w:t>
      </w:r>
      <w:r>
        <w:rPr>
          <w:i/>
          <w:spacing w:val="-4"/>
          <w:sz w:val="24"/>
        </w:rPr>
        <w:t xml:space="preserve"> </w:t>
      </w:r>
      <w:r>
        <w:rPr>
          <w:i/>
          <w:sz w:val="24"/>
        </w:rPr>
        <w:t>established</w:t>
      </w:r>
      <w:r>
        <w:rPr>
          <w:i/>
          <w:spacing w:val="-4"/>
          <w:sz w:val="24"/>
        </w:rPr>
        <w:t xml:space="preserve"> </w:t>
      </w:r>
      <w:r>
        <w:rPr>
          <w:i/>
          <w:sz w:val="24"/>
        </w:rPr>
        <w:t>pursuant</w:t>
      </w:r>
      <w:r>
        <w:rPr>
          <w:i/>
          <w:spacing w:val="-4"/>
          <w:sz w:val="24"/>
        </w:rPr>
        <w:t xml:space="preserve"> </w:t>
      </w:r>
      <w:r>
        <w:rPr>
          <w:i/>
          <w:sz w:val="24"/>
        </w:rPr>
        <w:t>to</w:t>
      </w:r>
      <w:r>
        <w:rPr>
          <w:i/>
          <w:spacing w:val="-4"/>
          <w:sz w:val="24"/>
        </w:rPr>
        <w:t xml:space="preserve"> </w:t>
      </w:r>
      <w:r>
        <w:rPr>
          <w:i/>
          <w:sz w:val="24"/>
        </w:rPr>
        <w:t>Article</w:t>
      </w:r>
      <w:r>
        <w:rPr>
          <w:i/>
          <w:spacing w:val="-4"/>
          <w:sz w:val="24"/>
        </w:rPr>
        <w:t xml:space="preserve"> </w:t>
      </w:r>
      <w:r>
        <w:rPr>
          <w:i/>
          <w:sz w:val="24"/>
        </w:rPr>
        <w:t>28.7</w:t>
      </w:r>
      <w:r>
        <w:rPr>
          <w:i/>
          <w:spacing w:val="-4"/>
          <w:sz w:val="24"/>
        </w:rPr>
        <w:t xml:space="preserve"> </w:t>
      </w:r>
      <w:r>
        <w:rPr>
          <w:i/>
          <w:sz w:val="24"/>
        </w:rPr>
        <w:t>of</w:t>
      </w:r>
      <w:r>
        <w:rPr>
          <w:i/>
          <w:spacing w:val="-4"/>
          <w:sz w:val="24"/>
        </w:rPr>
        <w:t xml:space="preserve"> </w:t>
      </w:r>
      <w:r>
        <w:rPr>
          <w:i/>
          <w:sz w:val="24"/>
        </w:rPr>
        <w:t>the</w:t>
      </w:r>
      <w:r>
        <w:rPr>
          <w:i/>
          <w:spacing w:val="-4"/>
          <w:sz w:val="24"/>
        </w:rPr>
        <w:t xml:space="preserve"> </w:t>
      </w:r>
      <w:r>
        <w:rPr>
          <w:i/>
          <w:sz w:val="24"/>
        </w:rPr>
        <w:t>Comprehensive</w:t>
      </w:r>
      <w:r>
        <w:rPr>
          <w:i/>
          <w:spacing w:val="-7"/>
          <w:sz w:val="24"/>
        </w:rPr>
        <w:t xml:space="preserve"> </w:t>
      </w:r>
      <w:r>
        <w:rPr>
          <w:i/>
          <w:sz w:val="24"/>
        </w:rPr>
        <w:t>and</w:t>
      </w:r>
      <w:r>
        <w:rPr>
          <w:i/>
          <w:spacing w:val="-2"/>
          <w:sz w:val="24"/>
        </w:rPr>
        <w:t xml:space="preserve"> </w:t>
      </w:r>
      <w:r>
        <w:rPr>
          <w:i/>
          <w:sz w:val="24"/>
        </w:rPr>
        <w:t>Progressive Agreement for Trans-Pacific Partnership</w:t>
      </w:r>
    </w:p>
    <w:p w14:paraId="5AF600E8" w14:textId="77777777" w:rsidR="004A00DF" w:rsidRDefault="004A00DF">
      <w:pPr>
        <w:pStyle w:val="BodyText"/>
        <w:rPr>
          <w:i/>
          <w:sz w:val="26"/>
        </w:rPr>
      </w:pPr>
    </w:p>
    <w:p w14:paraId="2A8D9967" w14:textId="77777777" w:rsidR="004A00DF" w:rsidRDefault="004A00DF">
      <w:pPr>
        <w:pStyle w:val="BodyText"/>
        <w:rPr>
          <w:i/>
          <w:sz w:val="26"/>
        </w:rPr>
      </w:pPr>
    </w:p>
    <w:p w14:paraId="1542C516" w14:textId="77777777" w:rsidR="004A00DF" w:rsidRDefault="004A00DF">
      <w:pPr>
        <w:pStyle w:val="BodyText"/>
        <w:rPr>
          <w:i/>
          <w:sz w:val="26"/>
        </w:rPr>
      </w:pPr>
    </w:p>
    <w:p w14:paraId="3D8F871A" w14:textId="77777777" w:rsidR="004A00DF" w:rsidRDefault="004A00DF">
      <w:pPr>
        <w:pStyle w:val="BodyText"/>
        <w:rPr>
          <w:i/>
          <w:sz w:val="26"/>
        </w:rPr>
      </w:pPr>
    </w:p>
    <w:p w14:paraId="463ECD6E" w14:textId="77777777" w:rsidR="004A00DF" w:rsidRDefault="004A00DF">
      <w:pPr>
        <w:pStyle w:val="BodyText"/>
        <w:rPr>
          <w:i/>
          <w:sz w:val="26"/>
        </w:rPr>
      </w:pPr>
    </w:p>
    <w:p w14:paraId="725BDEC2" w14:textId="77777777" w:rsidR="004A00DF" w:rsidRDefault="004A00DF">
      <w:pPr>
        <w:pStyle w:val="BodyText"/>
        <w:rPr>
          <w:i/>
          <w:sz w:val="26"/>
        </w:rPr>
      </w:pPr>
    </w:p>
    <w:p w14:paraId="497DA499" w14:textId="77777777" w:rsidR="004A00DF" w:rsidRDefault="004A00DF">
      <w:pPr>
        <w:pStyle w:val="BodyText"/>
        <w:spacing w:before="3"/>
        <w:rPr>
          <w:i/>
          <w:sz w:val="37"/>
        </w:rPr>
      </w:pPr>
    </w:p>
    <w:p w14:paraId="74205F9D" w14:textId="77777777" w:rsidR="004A00DF" w:rsidRDefault="001652E8">
      <w:pPr>
        <w:ind w:left="919" w:right="378"/>
        <w:jc w:val="center"/>
        <w:rPr>
          <w:b/>
          <w:i/>
          <w:sz w:val="28"/>
        </w:rPr>
      </w:pPr>
      <w:r>
        <w:rPr>
          <w:b/>
          <w:i/>
          <w:sz w:val="28"/>
        </w:rPr>
        <w:t>Canada</w:t>
      </w:r>
      <w:r>
        <w:rPr>
          <w:b/>
          <w:i/>
          <w:spacing w:val="-2"/>
          <w:sz w:val="28"/>
        </w:rPr>
        <w:t xml:space="preserve"> </w:t>
      </w:r>
      <w:r>
        <w:rPr>
          <w:b/>
          <w:i/>
          <w:sz w:val="28"/>
        </w:rPr>
        <w:t>–</w:t>
      </w:r>
      <w:r>
        <w:rPr>
          <w:b/>
          <w:i/>
          <w:spacing w:val="-2"/>
          <w:sz w:val="28"/>
        </w:rPr>
        <w:t xml:space="preserve"> </w:t>
      </w:r>
      <w:r>
        <w:rPr>
          <w:b/>
          <w:i/>
          <w:sz w:val="28"/>
        </w:rPr>
        <w:t>Dairy</w:t>
      </w:r>
      <w:r>
        <w:rPr>
          <w:b/>
          <w:i/>
          <w:spacing w:val="-4"/>
          <w:sz w:val="28"/>
        </w:rPr>
        <w:t xml:space="preserve"> </w:t>
      </w:r>
      <w:r>
        <w:rPr>
          <w:b/>
          <w:i/>
          <w:sz w:val="28"/>
        </w:rPr>
        <w:t>Tariff</w:t>
      </w:r>
      <w:r>
        <w:rPr>
          <w:b/>
          <w:i/>
          <w:spacing w:val="-4"/>
          <w:sz w:val="28"/>
        </w:rPr>
        <w:t xml:space="preserve"> </w:t>
      </w:r>
      <w:r>
        <w:rPr>
          <w:b/>
          <w:i/>
          <w:sz w:val="28"/>
        </w:rPr>
        <w:t>Rate</w:t>
      </w:r>
      <w:r>
        <w:rPr>
          <w:b/>
          <w:i/>
          <w:spacing w:val="-1"/>
          <w:sz w:val="28"/>
        </w:rPr>
        <w:t xml:space="preserve"> </w:t>
      </w:r>
      <w:r>
        <w:rPr>
          <w:b/>
          <w:i/>
          <w:sz w:val="28"/>
        </w:rPr>
        <w:t>Quota</w:t>
      </w:r>
      <w:r>
        <w:rPr>
          <w:b/>
          <w:i/>
          <w:spacing w:val="-1"/>
          <w:sz w:val="28"/>
        </w:rPr>
        <w:t xml:space="preserve"> </w:t>
      </w:r>
      <w:r>
        <w:rPr>
          <w:b/>
          <w:i/>
          <w:spacing w:val="-2"/>
          <w:sz w:val="28"/>
        </w:rPr>
        <w:t>Measures</w:t>
      </w:r>
    </w:p>
    <w:p w14:paraId="190108AB" w14:textId="77777777" w:rsidR="004A00DF" w:rsidRDefault="004A00DF">
      <w:pPr>
        <w:pStyle w:val="BodyText"/>
        <w:rPr>
          <w:b/>
          <w:i/>
          <w:sz w:val="30"/>
        </w:rPr>
      </w:pPr>
    </w:p>
    <w:p w14:paraId="57B63AB2" w14:textId="77777777" w:rsidR="004A00DF" w:rsidRDefault="004A00DF">
      <w:pPr>
        <w:pStyle w:val="BodyText"/>
        <w:rPr>
          <w:b/>
          <w:i/>
          <w:sz w:val="30"/>
        </w:rPr>
      </w:pPr>
    </w:p>
    <w:p w14:paraId="04F6AFCF" w14:textId="77777777" w:rsidR="004A00DF" w:rsidRDefault="004A00DF">
      <w:pPr>
        <w:pStyle w:val="BodyText"/>
        <w:rPr>
          <w:b/>
          <w:i/>
          <w:sz w:val="30"/>
        </w:rPr>
      </w:pPr>
    </w:p>
    <w:p w14:paraId="06C35652" w14:textId="77777777" w:rsidR="004A00DF" w:rsidRDefault="004A00DF">
      <w:pPr>
        <w:pStyle w:val="BodyText"/>
        <w:rPr>
          <w:b/>
          <w:i/>
          <w:sz w:val="30"/>
        </w:rPr>
      </w:pPr>
    </w:p>
    <w:p w14:paraId="0ED32B29" w14:textId="77777777" w:rsidR="004A00DF" w:rsidRDefault="004A00DF">
      <w:pPr>
        <w:pStyle w:val="BodyText"/>
        <w:rPr>
          <w:b/>
          <w:i/>
          <w:sz w:val="30"/>
        </w:rPr>
      </w:pPr>
    </w:p>
    <w:p w14:paraId="562B6D2E" w14:textId="77777777" w:rsidR="004A00DF" w:rsidRDefault="004A00DF">
      <w:pPr>
        <w:pStyle w:val="BodyText"/>
        <w:rPr>
          <w:b/>
          <w:i/>
          <w:sz w:val="30"/>
        </w:rPr>
      </w:pPr>
    </w:p>
    <w:p w14:paraId="5B085AC5" w14:textId="77777777" w:rsidR="004A00DF" w:rsidRDefault="004A00DF">
      <w:pPr>
        <w:pStyle w:val="BodyText"/>
        <w:rPr>
          <w:b/>
          <w:i/>
          <w:sz w:val="30"/>
        </w:rPr>
      </w:pPr>
    </w:p>
    <w:p w14:paraId="6A8F2855" w14:textId="77777777" w:rsidR="004A00DF" w:rsidRDefault="004A00DF">
      <w:pPr>
        <w:pStyle w:val="BodyText"/>
        <w:rPr>
          <w:b/>
          <w:i/>
          <w:sz w:val="30"/>
        </w:rPr>
      </w:pPr>
    </w:p>
    <w:p w14:paraId="110B2CE2" w14:textId="77777777" w:rsidR="004A00DF" w:rsidRDefault="004A00DF">
      <w:pPr>
        <w:pStyle w:val="BodyText"/>
        <w:rPr>
          <w:b/>
          <w:i/>
          <w:sz w:val="30"/>
        </w:rPr>
      </w:pPr>
    </w:p>
    <w:p w14:paraId="74C59212" w14:textId="77777777" w:rsidR="004A00DF" w:rsidRDefault="004A00DF">
      <w:pPr>
        <w:pStyle w:val="BodyText"/>
        <w:rPr>
          <w:b/>
          <w:i/>
          <w:sz w:val="30"/>
        </w:rPr>
      </w:pPr>
    </w:p>
    <w:p w14:paraId="5A81B0AD" w14:textId="77777777" w:rsidR="004A00DF" w:rsidRDefault="004A00DF">
      <w:pPr>
        <w:pStyle w:val="BodyText"/>
        <w:rPr>
          <w:b/>
          <w:i/>
          <w:sz w:val="30"/>
        </w:rPr>
      </w:pPr>
    </w:p>
    <w:p w14:paraId="3C63CBAB" w14:textId="77777777" w:rsidR="004A00DF" w:rsidRDefault="004A00DF">
      <w:pPr>
        <w:pStyle w:val="BodyText"/>
        <w:rPr>
          <w:b/>
          <w:i/>
          <w:sz w:val="30"/>
        </w:rPr>
      </w:pPr>
    </w:p>
    <w:p w14:paraId="5B892B66" w14:textId="77777777" w:rsidR="004A00DF" w:rsidRDefault="004A00DF">
      <w:pPr>
        <w:pStyle w:val="BodyText"/>
        <w:spacing w:before="5"/>
        <w:rPr>
          <w:b/>
          <w:i/>
          <w:sz w:val="30"/>
        </w:rPr>
      </w:pPr>
    </w:p>
    <w:p w14:paraId="3852BE73" w14:textId="77777777" w:rsidR="004A00DF" w:rsidRDefault="001652E8">
      <w:pPr>
        <w:pStyle w:val="Title"/>
        <w:spacing w:line="278" w:lineRule="auto"/>
      </w:pPr>
      <w:r>
        <w:t>Third</w:t>
      </w:r>
      <w:r>
        <w:rPr>
          <w:spacing w:val="-9"/>
        </w:rPr>
        <w:t xml:space="preserve"> </w:t>
      </w:r>
      <w:r>
        <w:t>Party</w:t>
      </w:r>
      <w:r>
        <w:rPr>
          <w:spacing w:val="-7"/>
        </w:rPr>
        <w:t xml:space="preserve"> </w:t>
      </w:r>
      <w:r>
        <w:t>Written</w:t>
      </w:r>
      <w:r>
        <w:rPr>
          <w:spacing w:val="-6"/>
        </w:rPr>
        <w:t xml:space="preserve"> </w:t>
      </w:r>
      <w:r>
        <w:t>Submission</w:t>
      </w:r>
      <w:r>
        <w:rPr>
          <w:spacing w:val="-9"/>
        </w:rPr>
        <w:t xml:space="preserve"> </w:t>
      </w:r>
      <w:r>
        <w:t>of</w:t>
      </w:r>
      <w:r>
        <w:rPr>
          <w:spacing w:val="-4"/>
        </w:rPr>
        <w:t xml:space="preserve"> </w:t>
      </w:r>
      <w:r>
        <w:t>Australia 1 May 2023</w:t>
      </w:r>
    </w:p>
    <w:p w14:paraId="596105D0" w14:textId="77777777" w:rsidR="004A00DF" w:rsidRDefault="004A00DF">
      <w:pPr>
        <w:spacing w:line="278" w:lineRule="auto"/>
        <w:sectPr w:rsidR="004A00DF">
          <w:type w:val="continuous"/>
          <w:pgSz w:w="11910" w:h="16840"/>
          <w:pgMar w:top="480" w:right="1660" w:bottom="280" w:left="1120" w:header="720" w:footer="720" w:gutter="0"/>
          <w:cols w:space="720"/>
        </w:sectPr>
      </w:pPr>
    </w:p>
    <w:p w14:paraId="7A28D3B3" w14:textId="77777777" w:rsidR="004A00DF" w:rsidRDefault="004A00DF">
      <w:pPr>
        <w:pStyle w:val="BodyText"/>
        <w:rPr>
          <w:b/>
          <w:sz w:val="20"/>
        </w:rPr>
      </w:pPr>
    </w:p>
    <w:p w14:paraId="0B4E83C0" w14:textId="77777777" w:rsidR="004A00DF" w:rsidRDefault="004A00DF">
      <w:pPr>
        <w:pStyle w:val="BodyText"/>
        <w:rPr>
          <w:b/>
          <w:sz w:val="20"/>
        </w:rPr>
      </w:pPr>
    </w:p>
    <w:p w14:paraId="5E210AD4" w14:textId="77777777" w:rsidR="004A00DF" w:rsidRDefault="004A00DF">
      <w:pPr>
        <w:pStyle w:val="BodyText"/>
        <w:rPr>
          <w:b/>
          <w:sz w:val="20"/>
        </w:rPr>
      </w:pPr>
    </w:p>
    <w:p w14:paraId="34A95C0E" w14:textId="77777777" w:rsidR="004A00DF" w:rsidRDefault="001652E8">
      <w:pPr>
        <w:spacing w:before="211"/>
        <w:ind w:left="3538"/>
        <w:rPr>
          <w:b/>
          <w:sz w:val="24"/>
        </w:rPr>
      </w:pPr>
      <w:r>
        <w:rPr>
          <w:b/>
          <w:sz w:val="24"/>
        </w:rPr>
        <w:t>TABLE</w:t>
      </w:r>
      <w:r>
        <w:rPr>
          <w:b/>
          <w:spacing w:val="3"/>
          <w:sz w:val="24"/>
        </w:rPr>
        <w:t xml:space="preserve"> </w:t>
      </w:r>
      <w:r>
        <w:rPr>
          <w:b/>
          <w:sz w:val="24"/>
        </w:rPr>
        <w:t xml:space="preserve">OF </w:t>
      </w:r>
      <w:r>
        <w:rPr>
          <w:b/>
          <w:spacing w:val="-2"/>
          <w:sz w:val="24"/>
        </w:rPr>
        <w:t>CONTENTS</w:t>
      </w:r>
    </w:p>
    <w:sdt>
      <w:sdtPr>
        <w:rPr>
          <w:b w:val="0"/>
          <w:bCs w:val="0"/>
          <w:sz w:val="22"/>
          <w:szCs w:val="22"/>
        </w:rPr>
        <w:id w:val="1446570663"/>
        <w:docPartObj>
          <w:docPartGallery w:val="Table of Contents"/>
          <w:docPartUnique/>
        </w:docPartObj>
      </w:sdtPr>
      <w:sdtContent>
        <w:p w14:paraId="603D5449" w14:textId="77777777" w:rsidR="004A00DF" w:rsidRDefault="001652E8">
          <w:pPr>
            <w:pStyle w:val="TOC1"/>
            <w:numPr>
              <w:ilvl w:val="0"/>
              <w:numId w:val="6"/>
            </w:numPr>
            <w:tabs>
              <w:tab w:val="left" w:pos="1157"/>
              <w:tab w:val="left" w:pos="1158"/>
              <w:tab w:val="left" w:leader="dot" w:pos="8838"/>
            </w:tabs>
            <w:spacing w:before="478"/>
            <w:ind w:hanging="481"/>
          </w:pPr>
          <w:r>
            <w:fldChar w:fldCharType="begin"/>
          </w:r>
          <w:r>
            <w:instrText xml:space="preserve">TOC \o "1-2" \h \z \u </w:instrText>
          </w:r>
          <w:r>
            <w:fldChar w:fldCharType="separate"/>
          </w:r>
          <w:hyperlink w:anchor="_TOC_250008" w:history="1">
            <w:r>
              <w:rPr>
                <w:spacing w:val="-2"/>
              </w:rPr>
              <w:t>INTRODUCTION</w:t>
            </w:r>
            <w:r>
              <w:rPr>
                <w:b w:val="0"/>
              </w:rPr>
              <w:tab/>
            </w:r>
            <w:r>
              <w:rPr>
                <w:spacing w:val="-10"/>
              </w:rPr>
              <w:t>1</w:t>
            </w:r>
          </w:hyperlink>
        </w:p>
        <w:p w14:paraId="2BD74E23" w14:textId="77777777" w:rsidR="004A00DF" w:rsidRDefault="00000000">
          <w:pPr>
            <w:pStyle w:val="TOC1"/>
            <w:numPr>
              <w:ilvl w:val="0"/>
              <w:numId w:val="6"/>
            </w:numPr>
            <w:tabs>
              <w:tab w:val="left" w:pos="1157"/>
              <w:tab w:val="left" w:pos="1158"/>
              <w:tab w:val="left" w:leader="dot" w:pos="8837"/>
            </w:tabs>
            <w:ind w:hanging="481"/>
          </w:pPr>
          <w:hyperlink w:anchor="_TOC_250007" w:history="1">
            <w:r w:rsidR="001652E8">
              <w:t xml:space="preserve">TREATY </w:t>
            </w:r>
            <w:r w:rsidR="001652E8">
              <w:rPr>
                <w:spacing w:val="-2"/>
              </w:rPr>
              <w:t>INTERPRETATION</w:t>
            </w:r>
            <w:r w:rsidR="001652E8">
              <w:rPr>
                <w:b w:val="0"/>
              </w:rPr>
              <w:tab/>
            </w:r>
            <w:r w:rsidR="001652E8">
              <w:rPr>
                <w:spacing w:val="-10"/>
              </w:rPr>
              <w:t>2</w:t>
            </w:r>
          </w:hyperlink>
        </w:p>
        <w:p w14:paraId="7DDD517A" w14:textId="77777777" w:rsidR="004A00DF" w:rsidRDefault="00000000">
          <w:pPr>
            <w:pStyle w:val="TOC2"/>
            <w:numPr>
              <w:ilvl w:val="1"/>
              <w:numId w:val="6"/>
            </w:numPr>
            <w:tabs>
              <w:tab w:val="left" w:pos="1386"/>
              <w:tab w:val="left" w:leader="dot" w:pos="8838"/>
            </w:tabs>
            <w:ind w:hanging="426"/>
          </w:pPr>
          <w:hyperlink w:anchor="_TOC_250006" w:history="1">
            <w:r w:rsidR="001652E8">
              <w:t>Articles</w:t>
            </w:r>
            <w:r w:rsidR="001652E8">
              <w:rPr>
                <w:spacing w:val="-3"/>
              </w:rPr>
              <w:t xml:space="preserve"> </w:t>
            </w:r>
            <w:r w:rsidR="001652E8">
              <w:t>31 and</w:t>
            </w:r>
            <w:r w:rsidR="001652E8">
              <w:rPr>
                <w:spacing w:val="-1"/>
              </w:rPr>
              <w:t xml:space="preserve"> </w:t>
            </w:r>
            <w:r w:rsidR="001652E8">
              <w:t>32 of</w:t>
            </w:r>
            <w:r w:rsidR="001652E8">
              <w:rPr>
                <w:spacing w:val="-1"/>
              </w:rPr>
              <w:t xml:space="preserve"> </w:t>
            </w:r>
            <w:r w:rsidR="001652E8">
              <w:t>the</w:t>
            </w:r>
            <w:r w:rsidR="001652E8">
              <w:rPr>
                <w:spacing w:val="2"/>
              </w:rPr>
              <w:t xml:space="preserve"> </w:t>
            </w:r>
            <w:r w:rsidR="001652E8">
              <w:t>Vienna Convention</w:t>
            </w:r>
            <w:r w:rsidR="001652E8">
              <w:rPr>
                <w:spacing w:val="-1"/>
              </w:rPr>
              <w:t xml:space="preserve"> </w:t>
            </w:r>
            <w:r w:rsidR="001652E8">
              <w:t>on the</w:t>
            </w:r>
            <w:r w:rsidR="001652E8">
              <w:rPr>
                <w:spacing w:val="-4"/>
              </w:rPr>
              <w:t xml:space="preserve"> </w:t>
            </w:r>
            <w:r w:rsidR="001652E8">
              <w:t>Law</w:t>
            </w:r>
            <w:r w:rsidR="001652E8">
              <w:rPr>
                <w:spacing w:val="-3"/>
              </w:rPr>
              <w:t xml:space="preserve"> </w:t>
            </w:r>
            <w:r w:rsidR="001652E8">
              <w:t xml:space="preserve">of </w:t>
            </w:r>
            <w:r w:rsidR="001652E8">
              <w:rPr>
                <w:spacing w:val="-2"/>
              </w:rPr>
              <w:t>Treaties</w:t>
            </w:r>
            <w:r w:rsidR="001652E8">
              <w:tab/>
            </w:r>
            <w:r w:rsidR="001652E8">
              <w:rPr>
                <w:spacing w:val="-10"/>
              </w:rPr>
              <w:t>2</w:t>
            </w:r>
          </w:hyperlink>
        </w:p>
        <w:p w14:paraId="2E8BC170" w14:textId="77777777" w:rsidR="004A00DF" w:rsidRDefault="00000000">
          <w:pPr>
            <w:pStyle w:val="TOC2"/>
            <w:numPr>
              <w:ilvl w:val="1"/>
              <w:numId w:val="6"/>
            </w:numPr>
            <w:tabs>
              <w:tab w:val="left" w:pos="1385"/>
              <w:tab w:val="left" w:pos="1386"/>
              <w:tab w:val="left" w:leader="dot" w:pos="8836"/>
            </w:tabs>
            <w:ind w:hanging="426"/>
          </w:pPr>
          <w:hyperlink w:anchor="_TOC_250005" w:history="1">
            <w:r w:rsidR="001652E8">
              <w:t>Relevance of</w:t>
            </w:r>
            <w:r w:rsidR="001652E8">
              <w:rPr>
                <w:spacing w:val="-2"/>
              </w:rPr>
              <w:t xml:space="preserve"> </w:t>
            </w:r>
            <w:r w:rsidR="001652E8">
              <w:t>USMCA</w:t>
            </w:r>
            <w:r w:rsidR="001652E8">
              <w:rPr>
                <w:spacing w:val="-2"/>
              </w:rPr>
              <w:t xml:space="preserve"> dispute</w:t>
            </w:r>
            <w:r w:rsidR="001652E8">
              <w:tab/>
            </w:r>
            <w:r w:rsidR="001652E8">
              <w:rPr>
                <w:spacing w:val="-10"/>
              </w:rPr>
              <w:t>5</w:t>
            </w:r>
          </w:hyperlink>
        </w:p>
        <w:p w14:paraId="4288B2F0" w14:textId="77777777" w:rsidR="004A00DF" w:rsidRDefault="00000000">
          <w:pPr>
            <w:pStyle w:val="TOC1"/>
            <w:numPr>
              <w:ilvl w:val="0"/>
              <w:numId w:val="6"/>
            </w:numPr>
            <w:tabs>
              <w:tab w:val="left" w:pos="1158"/>
              <w:tab w:val="left" w:leader="dot" w:pos="8837"/>
            </w:tabs>
            <w:spacing w:before="240"/>
            <w:ind w:left="677" w:right="167" w:firstLine="0"/>
          </w:pPr>
          <w:hyperlink w:anchor="_TOC_250004" w:history="1">
            <w:r w:rsidR="001652E8">
              <w:t>TRQ ADMINISTRATION: CPTPP PARTIES INTENDED RETAILERS TO</w:t>
            </w:r>
            <w:r w:rsidR="001652E8">
              <w:rPr>
                <w:spacing w:val="1"/>
              </w:rPr>
              <w:t xml:space="preserve"> </w:t>
            </w:r>
            <w:r w:rsidR="001652E8">
              <w:t>HAVE</w:t>
            </w:r>
            <w:r w:rsidR="001652E8">
              <w:rPr>
                <w:spacing w:val="-2"/>
              </w:rPr>
              <w:t xml:space="preserve"> </w:t>
            </w:r>
            <w:r w:rsidR="001652E8">
              <w:t>ACCESS</w:t>
            </w:r>
            <w:r w:rsidR="001652E8">
              <w:rPr>
                <w:spacing w:val="1"/>
              </w:rPr>
              <w:t xml:space="preserve"> </w:t>
            </w:r>
            <w:r w:rsidR="001652E8">
              <w:t xml:space="preserve">TO </w:t>
            </w:r>
            <w:r w:rsidR="001652E8">
              <w:rPr>
                <w:spacing w:val="-4"/>
              </w:rPr>
              <w:t>TRQS</w:t>
            </w:r>
            <w:r w:rsidR="001652E8">
              <w:rPr>
                <w:b w:val="0"/>
              </w:rPr>
              <w:tab/>
            </w:r>
            <w:r w:rsidR="001652E8">
              <w:rPr>
                <w:spacing w:val="-10"/>
              </w:rPr>
              <w:t>6</w:t>
            </w:r>
          </w:hyperlink>
        </w:p>
        <w:p w14:paraId="11458572" w14:textId="77777777" w:rsidR="004A00DF" w:rsidRDefault="00000000">
          <w:pPr>
            <w:pStyle w:val="TOC1"/>
            <w:numPr>
              <w:ilvl w:val="0"/>
              <w:numId w:val="6"/>
            </w:numPr>
            <w:tabs>
              <w:tab w:val="left" w:pos="1158"/>
              <w:tab w:val="left" w:leader="dot" w:pos="8838"/>
            </w:tabs>
            <w:ind w:left="677" w:right="165" w:firstLine="0"/>
          </w:pPr>
          <w:hyperlink w:anchor="_TOC_250003" w:history="1">
            <w:r w:rsidR="001652E8">
              <w:t>ARTICLE 2.29(1) OF THE CPTPP – THE OPPORTUNITY TO UTILISE TRQ QUANTITIES FULLY</w:t>
            </w:r>
            <w:r w:rsidR="001652E8">
              <w:rPr>
                <w:b w:val="0"/>
              </w:rPr>
              <w:tab/>
            </w:r>
            <w:r w:rsidR="001652E8">
              <w:rPr>
                <w:spacing w:val="-10"/>
              </w:rPr>
              <w:t>7</w:t>
            </w:r>
          </w:hyperlink>
        </w:p>
        <w:p w14:paraId="331D1B3D" w14:textId="77777777" w:rsidR="004A00DF" w:rsidRDefault="00000000">
          <w:pPr>
            <w:pStyle w:val="TOC1"/>
            <w:numPr>
              <w:ilvl w:val="0"/>
              <w:numId w:val="6"/>
            </w:numPr>
            <w:tabs>
              <w:tab w:val="left" w:pos="1157"/>
              <w:tab w:val="left" w:pos="1158"/>
              <w:tab w:val="left" w:leader="dot" w:pos="8718"/>
            </w:tabs>
            <w:ind w:left="677" w:right="165" w:firstLine="0"/>
          </w:pPr>
          <w:hyperlink w:anchor="_TOC_250002" w:history="1">
            <w:r w:rsidR="001652E8">
              <w:t xml:space="preserve">ARTICLE 2.30(1)(A) OF THE CPTPP – ABILITY FOR ELIGIBLE PERSONS TO APPLY AND BE CONSIDERED FOR A QUOTA </w:t>
            </w:r>
            <w:r w:rsidR="001652E8">
              <w:rPr>
                <w:spacing w:val="-2"/>
              </w:rPr>
              <w:t>ALLOCATION</w:t>
            </w:r>
            <w:r w:rsidR="001652E8">
              <w:rPr>
                <w:b w:val="0"/>
              </w:rPr>
              <w:tab/>
            </w:r>
            <w:r w:rsidR="001652E8">
              <w:rPr>
                <w:spacing w:val="-6"/>
              </w:rPr>
              <w:t>10</w:t>
            </w:r>
          </w:hyperlink>
        </w:p>
        <w:p w14:paraId="7EAACF2B" w14:textId="77777777" w:rsidR="004A00DF" w:rsidRDefault="00000000">
          <w:pPr>
            <w:pStyle w:val="TOC1"/>
            <w:numPr>
              <w:ilvl w:val="0"/>
              <w:numId w:val="6"/>
            </w:numPr>
            <w:tabs>
              <w:tab w:val="left" w:pos="1158"/>
              <w:tab w:val="left" w:leader="dot" w:pos="8718"/>
            </w:tabs>
            <w:ind w:hanging="481"/>
          </w:pPr>
          <w:hyperlink w:anchor="_TOC_250001" w:history="1">
            <w:r w:rsidR="001652E8">
              <w:t>ARTICLE</w:t>
            </w:r>
            <w:r w:rsidR="001652E8">
              <w:rPr>
                <w:spacing w:val="-2"/>
              </w:rPr>
              <w:t xml:space="preserve"> </w:t>
            </w:r>
            <w:r w:rsidR="001652E8">
              <w:t>2.30(1)(B) OF THE CPTPP – PROCESSOR</w:t>
            </w:r>
            <w:r w:rsidR="001652E8">
              <w:rPr>
                <w:spacing w:val="1"/>
              </w:rPr>
              <w:t xml:space="preserve"> </w:t>
            </w:r>
            <w:r w:rsidR="001652E8">
              <w:rPr>
                <w:spacing w:val="-2"/>
              </w:rPr>
              <w:t>CLAUSE</w:t>
            </w:r>
            <w:r w:rsidR="001652E8">
              <w:rPr>
                <w:b w:val="0"/>
              </w:rPr>
              <w:tab/>
            </w:r>
            <w:r w:rsidR="001652E8">
              <w:rPr>
                <w:spacing w:val="-5"/>
              </w:rPr>
              <w:t>12</w:t>
            </w:r>
          </w:hyperlink>
        </w:p>
        <w:p w14:paraId="79DAA6EB" w14:textId="77777777" w:rsidR="004A00DF" w:rsidRDefault="00000000">
          <w:pPr>
            <w:pStyle w:val="TOC1"/>
            <w:numPr>
              <w:ilvl w:val="0"/>
              <w:numId w:val="6"/>
            </w:numPr>
            <w:tabs>
              <w:tab w:val="left" w:pos="1158"/>
              <w:tab w:val="left" w:leader="dot" w:pos="8717"/>
            </w:tabs>
            <w:ind w:hanging="481"/>
          </w:pPr>
          <w:hyperlink w:anchor="_TOC_250000" w:history="1">
            <w:r w:rsidR="001652E8">
              <w:rPr>
                <w:spacing w:val="-2"/>
              </w:rPr>
              <w:t>CONCLUSION</w:t>
            </w:r>
            <w:r w:rsidR="001652E8">
              <w:rPr>
                <w:b w:val="0"/>
              </w:rPr>
              <w:tab/>
            </w:r>
            <w:r w:rsidR="001652E8">
              <w:rPr>
                <w:spacing w:val="-5"/>
              </w:rPr>
              <w:t>14</w:t>
            </w:r>
          </w:hyperlink>
        </w:p>
        <w:p w14:paraId="544280C7" w14:textId="77777777" w:rsidR="004A00DF" w:rsidRDefault="001652E8">
          <w:r>
            <w:fldChar w:fldCharType="end"/>
          </w:r>
        </w:p>
      </w:sdtContent>
    </w:sdt>
    <w:p w14:paraId="1653326E" w14:textId="77777777" w:rsidR="004A00DF" w:rsidRDefault="004A00DF">
      <w:pPr>
        <w:sectPr w:rsidR="004A00DF">
          <w:headerReference w:type="default" r:id="rId7"/>
          <w:footerReference w:type="default" r:id="rId8"/>
          <w:pgSz w:w="11910" w:h="16840"/>
          <w:pgMar w:top="1300" w:right="1660" w:bottom="820" w:left="1120" w:header="852" w:footer="626" w:gutter="0"/>
          <w:pgNumType w:start="2"/>
          <w:cols w:space="720"/>
        </w:sectPr>
      </w:pPr>
    </w:p>
    <w:p w14:paraId="10C25B2A" w14:textId="77777777" w:rsidR="004A00DF" w:rsidRDefault="001652E8">
      <w:pPr>
        <w:spacing w:before="781"/>
        <w:ind w:left="2770"/>
        <w:rPr>
          <w:b/>
          <w:sz w:val="24"/>
        </w:rPr>
      </w:pPr>
      <w:r>
        <w:rPr>
          <w:b/>
          <w:sz w:val="24"/>
        </w:rPr>
        <w:lastRenderedPageBreak/>
        <w:t>CASES</w:t>
      </w:r>
      <w:r>
        <w:rPr>
          <w:b/>
          <w:spacing w:val="1"/>
          <w:sz w:val="24"/>
        </w:rPr>
        <w:t xml:space="preserve"> </w:t>
      </w:r>
      <w:r>
        <w:rPr>
          <w:b/>
          <w:sz w:val="24"/>
        </w:rPr>
        <w:t>CITED</w:t>
      </w:r>
      <w:r>
        <w:rPr>
          <w:b/>
          <w:spacing w:val="-4"/>
          <w:sz w:val="24"/>
        </w:rPr>
        <w:t xml:space="preserve"> </w:t>
      </w:r>
      <w:r>
        <w:rPr>
          <w:b/>
          <w:sz w:val="24"/>
        </w:rPr>
        <w:t xml:space="preserve">IN THIS </w:t>
      </w:r>
      <w:r>
        <w:rPr>
          <w:b/>
          <w:spacing w:val="-2"/>
          <w:sz w:val="24"/>
        </w:rPr>
        <w:t>SUBMISSION</w:t>
      </w:r>
    </w:p>
    <w:p w14:paraId="0B300C63" w14:textId="77777777" w:rsidR="004A00DF" w:rsidRDefault="004A00DF">
      <w:pPr>
        <w:pStyle w:val="BodyText"/>
        <w:rPr>
          <w:b/>
          <w:sz w:val="20"/>
        </w:rPr>
      </w:pPr>
    </w:p>
    <w:p w14:paraId="4D57F94C" w14:textId="77777777" w:rsidR="004A00DF" w:rsidRDefault="004A00DF">
      <w:pPr>
        <w:pStyle w:val="BodyText"/>
        <w:rPr>
          <w:b/>
          <w:sz w:val="20"/>
        </w:rPr>
      </w:pPr>
    </w:p>
    <w:p w14:paraId="4303AF74" w14:textId="77777777" w:rsidR="004A00DF" w:rsidRDefault="004A00DF">
      <w:pPr>
        <w:pStyle w:val="BodyText"/>
        <w:spacing w:before="8" w:after="1"/>
        <w:rPr>
          <w:b/>
          <w:sz w:val="18"/>
        </w:rPr>
      </w:pPr>
    </w:p>
    <w:tbl>
      <w:tblPr>
        <w:tblW w:w="0" w:type="auto"/>
        <w:tblInd w:w="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6223"/>
      </w:tblGrid>
      <w:tr w:rsidR="004A00DF" w14:paraId="19E67CB3" w14:textId="77777777">
        <w:trPr>
          <w:trHeight w:val="1035"/>
        </w:trPr>
        <w:tc>
          <w:tcPr>
            <w:tcW w:w="2088" w:type="dxa"/>
          </w:tcPr>
          <w:p w14:paraId="7F6EBC9E" w14:textId="77777777" w:rsidR="004A00DF" w:rsidRDefault="001652E8">
            <w:pPr>
              <w:pStyle w:val="TableParagraph"/>
              <w:spacing w:before="358"/>
              <w:rPr>
                <w:b/>
                <w:sz w:val="24"/>
              </w:rPr>
            </w:pPr>
            <w:r>
              <w:rPr>
                <w:b/>
                <w:sz w:val="24"/>
              </w:rPr>
              <w:t>Short</w:t>
            </w:r>
            <w:r>
              <w:rPr>
                <w:b/>
                <w:spacing w:val="-4"/>
                <w:sz w:val="24"/>
              </w:rPr>
              <w:t xml:space="preserve"> </w:t>
            </w:r>
            <w:r>
              <w:rPr>
                <w:b/>
                <w:spacing w:val="-2"/>
                <w:sz w:val="24"/>
              </w:rPr>
              <w:t>Title</w:t>
            </w:r>
          </w:p>
        </w:tc>
        <w:tc>
          <w:tcPr>
            <w:tcW w:w="6223" w:type="dxa"/>
          </w:tcPr>
          <w:p w14:paraId="5647048A" w14:textId="77777777" w:rsidR="004A00DF" w:rsidRDefault="004A00DF">
            <w:pPr>
              <w:pStyle w:val="TableParagraph"/>
              <w:spacing w:before="2"/>
              <w:ind w:left="0"/>
              <w:rPr>
                <w:b/>
                <w:sz w:val="31"/>
              </w:rPr>
            </w:pPr>
          </w:p>
          <w:p w14:paraId="7D8607CF" w14:textId="77777777" w:rsidR="004A00DF" w:rsidRDefault="001652E8">
            <w:pPr>
              <w:pStyle w:val="TableParagraph"/>
              <w:rPr>
                <w:b/>
                <w:sz w:val="24"/>
              </w:rPr>
            </w:pPr>
            <w:r>
              <w:rPr>
                <w:b/>
                <w:sz w:val="24"/>
              </w:rPr>
              <w:t>Full</w:t>
            </w:r>
            <w:r>
              <w:rPr>
                <w:b/>
                <w:spacing w:val="1"/>
                <w:sz w:val="24"/>
              </w:rPr>
              <w:t xml:space="preserve"> </w:t>
            </w:r>
            <w:r>
              <w:rPr>
                <w:b/>
                <w:sz w:val="24"/>
              </w:rPr>
              <w:t>Case Title</w:t>
            </w:r>
            <w:r>
              <w:rPr>
                <w:b/>
                <w:spacing w:val="-4"/>
                <w:sz w:val="24"/>
              </w:rPr>
              <w:t xml:space="preserve"> </w:t>
            </w:r>
            <w:r>
              <w:rPr>
                <w:b/>
                <w:sz w:val="24"/>
              </w:rPr>
              <w:t>and</w:t>
            </w:r>
            <w:r>
              <w:rPr>
                <w:b/>
                <w:spacing w:val="3"/>
                <w:sz w:val="24"/>
              </w:rPr>
              <w:t xml:space="preserve"> </w:t>
            </w:r>
            <w:r>
              <w:rPr>
                <w:b/>
                <w:spacing w:val="-2"/>
                <w:sz w:val="24"/>
              </w:rPr>
              <w:t>Citation</w:t>
            </w:r>
          </w:p>
        </w:tc>
      </w:tr>
      <w:tr w:rsidR="004A00DF" w14:paraId="22CC61BE" w14:textId="77777777">
        <w:trPr>
          <w:trHeight w:val="1268"/>
        </w:trPr>
        <w:tc>
          <w:tcPr>
            <w:tcW w:w="2088" w:type="dxa"/>
          </w:tcPr>
          <w:p w14:paraId="3A4A931A" w14:textId="77777777" w:rsidR="004A00DF" w:rsidRDefault="001652E8">
            <w:pPr>
              <w:pStyle w:val="TableParagraph"/>
              <w:spacing w:line="275" w:lineRule="exact"/>
              <w:rPr>
                <w:i/>
                <w:sz w:val="24"/>
              </w:rPr>
            </w:pPr>
            <w:r>
              <w:rPr>
                <w:i/>
                <w:sz w:val="24"/>
              </w:rPr>
              <w:t xml:space="preserve">Canada – </w:t>
            </w:r>
            <w:r>
              <w:rPr>
                <w:i/>
                <w:spacing w:val="-2"/>
                <w:sz w:val="24"/>
              </w:rPr>
              <w:t>Dairy</w:t>
            </w:r>
          </w:p>
        </w:tc>
        <w:tc>
          <w:tcPr>
            <w:tcW w:w="6223" w:type="dxa"/>
          </w:tcPr>
          <w:p w14:paraId="59FA2F80" w14:textId="77777777" w:rsidR="004A00DF" w:rsidRDefault="001652E8">
            <w:pPr>
              <w:pStyle w:val="TableParagraph"/>
              <w:spacing w:line="276" w:lineRule="auto"/>
              <w:rPr>
                <w:sz w:val="24"/>
              </w:rPr>
            </w:pPr>
            <w:r>
              <w:rPr>
                <w:sz w:val="24"/>
              </w:rPr>
              <w:t xml:space="preserve">Appellate Body Report, </w:t>
            </w:r>
            <w:r>
              <w:rPr>
                <w:i/>
                <w:sz w:val="24"/>
              </w:rPr>
              <w:t>Canada – Measures Affecting the Importation of Milk and the Exportation of Dairy Products</w:t>
            </w:r>
            <w:r>
              <w:rPr>
                <w:sz w:val="24"/>
              </w:rPr>
              <w:t xml:space="preserve">, </w:t>
            </w:r>
            <w:r>
              <w:rPr>
                <w:color w:val="0000FF"/>
                <w:sz w:val="24"/>
                <w:u w:val="single" w:color="0000FF"/>
              </w:rPr>
              <w:t>WT/DS103/AB/R</w:t>
            </w:r>
            <w:r>
              <w:rPr>
                <w:sz w:val="24"/>
              </w:rPr>
              <w:t>,</w:t>
            </w:r>
            <w:r>
              <w:rPr>
                <w:spacing w:val="-8"/>
                <w:sz w:val="24"/>
              </w:rPr>
              <w:t xml:space="preserve"> </w:t>
            </w:r>
            <w:r>
              <w:rPr>
                <w:color w:val="0000FF"/>
                <w:sz w:val="24"/>
                <w:u w:val="single" w:color="0000FF"/>
              </w:rPr>
              <w:t>WT/DS113/AB/R</w:t>
            </w:r>
            <w:r>
              <w:rPr>
                <w:sz w:val="24"/>
              </w:rPr>
              <w:t>,</w:t>
            </w:r>
            <w:r>
              <w:rPr>
                <w:spacing w:val="-8"/>
                <w:sz w:val="24"/>
              </w:rPr>
              <w:t xml:space="preserve"> </w:t>
            </w:r>
            <w:r>
              <w:rPr>
                <w:sz w:val="24"/>
              </w:rPr>
              <w:t>and</w:t>
            </w:r>
            <w:r>
              <w:rPr>
                <w:spacing w:val="-8"/>
                <w:sz w:val="24"/>
              </w:rPr>
              <w:t xml:space="preserve"> </w:t>
            </w:r>
            <w:r>
              <w:rPr>
                <w:sz w:val="24"/>
              </w:rPr>
              <w:t>Corr.1,</w:t>
            </w:r>
            <w:r>
              <w:rPr>
                <w:spacing w:val="-8"/>
                <w:sz w:val="24"/>
              </w:rPr>
              <w:t xml:space="preserve"> </w:t>
            </w:r>
            <w:r>
              <w:rPr>
                <w:sz w:val="24"/>
              </w:rPr>
              <w:t>adopted</w:t>
            </w:r>
            <w:r>
              <w:rPr>
                <w:spacing w:val="-8"/>
                <w:sz w:val="24"/>
              </w:rPr>
              <w:t xml:space="preserve"> </w:t>
            </w:r>
            <w:r>
              <w:rPr>
                <w:sz w:val="24"/>
              </w:rPr>
              <w:t>27</w:t>
            </w:r>
          </w:p>
          <w:p w14:paraId="6DFD2048" w14:textId="77777777" w:rsidR="004A00DF" w:rsidRDefault="001652E8">
            <w:pPr>
              <w:pStyle w:val="TableParagraph"/>
              <w:rPr>
                <w:sz w:val="24"/>
              </w:rPr>
            </w:pPr>
            <w:r>
              <w:rPr>
                <w:sz w:val="24"/>
              </w:rPr>
              <w:t>October</w:t>
            </w:r>
            <w:r>
              <w:rPr>
                <w:spacing w:val="-1"/>
                <w:sz w:val="24"/>
              </w:rPr>
              <w:t xml:space="preserve"> </w:t>
            </w:r>
            <w:r>
              <w:rPr>
                <w:sz w:val="24"/>
              </w:rPr>
              <w:t>1999, DSR</w:t>
            </w:r>
            <w:r>
              <w:rPr>
                <w:spacing w:val="1"/>
                <w:sz w:val="24"/>
              </w:rPr>
              <w:t xml:space="preserve"> </w:t>
            </w:r>
            <w:proofErr w:type="gramStart"/>
            <w:r>
              <w:rPr>
                <w:sz w:val="24"/>
              </w:rPr>
              <w:t>1999:V</w:t>
            </w:r>
            <w:proofErr w:type="gramEnd"/>
            <w:r>
              <w:rPr>
                <w:sz w:val="24"/>
              </w:rPr>
              <w:t xml:space="preserve">, p. </w:t>
            </w:r>
            <w:r>
              <w:rPr>
                <w:spacing w:val="-4"/>
                <w:sz w:val="24"/>
              </w:rPr>
              <w:t>2057</w:t>
            </w:r>
          </w:p>
        </w:tc>
      </w:tr>
      <w:tr w:rsidR="004A00DF" w14:paraId="6741685F" w14:textId="77777777">
        <w:trPr>
          <w:trHeight w:val="951"/>
        </w:trPr>
        <w:tc>
          <w:tcPr>
            <w:tcW w:w="2088" w:type="dxa"/>
          </w:tcPr>
          <w:p w14:paraId="15CE8BF8" w14:textId="77777777" w:rsidR="004A00DF" w:rsidRDefault="001652E8">
            <w:pPr>
              <w:pStyle w:val="TableParagraph"/>
              <w:spacing w:before="1" w:line="276" w:lineRule="auto"/>
              <w:ind w:right="322"/>
              <w:rPr>
                <w:i/>
                <w:sz w:val="24"/>
              </w:rPr>
            </w:pPr>
            <w:r>
              <w:rPr>
                <w:i/>
                <w:sz w:val="24"/>
              </w:rPr>
              <w:t>Canada</w:t>
            </w:r>
            <w:r>
              <w:rPr>
                <w:i/>
                <w:spacing w:val="-15"/>
                <w:sz w:val="24"/>
              </w:rPr>
              <w:t xml:space="preserve"> </w:t>
            </w:r>
            <w:r>
              <w:rPr>
                <w:i/>
                <w:sz w:val="24"/>
              </w:rPr>
              <w:t>-</w:t>
            </w:r>
            <w:r>
              <w:rPr>
                <w:i/>
                <w:spacing w:val="-15"/>
                <w:sz w:val="24"/>
              </w:rPr>
              <w:t xml:space="preserve"> </w:t>
            </w:r>
            <w:r>
              <w:rPr>
                <w:i/>
                <w:sz w:val="24"/>
              </w:rPr>
              <w:t xml:space="preserve">Dairy TRQ </w:t>
            </w:r>
            <w:r>
              <w:rPr>
                <w:i/>
                <w:spacing w:val="-2"/>
                <w:sz w:val="24"/>
              </w:rPr>
              <w:t>Allocation</w:t>
            </w:r>
          </w:p>
          <w:p w14:paraId="2FDC69AF" w14:textId="77777777" w:rsidR="004A00DF" w:rsidRDefault="001652E8">
            <w:pPr>
              <w:pStyle w:val="TableParagraph"/>
              <w:spacing w:line="275" w:lineRule="exact"/>
              <w:rPr>
                <w:i/>
                <w:sz w:val="24"/>
              </w:rPr>
            </w:pPr>
            <w:r>
              <w:rPr>
                <w:i/>
                <w:spacing w:val="-2"/>
                <w:sz w:val="24"/>
              </w:rPr>
              <w:t>Measures</w:t>
            </w:r>
          </w:p>
        </w:tc>
        <w:tc>
          <w:tcPr>
            <w:tcW w:w="6223" w:type="dxa"/>
          </w:tcPr>
          <w:p w14:paraId="35CF2814" w14:textId="77777777" w:rsidR="004A00DF" w:rsidRDefault="001652E8">
            <w:pPr>
              <w:pStyle w:val="TableParagraph"/>
              <w:spacing w:before="1" w:line="276" w:lineRule="auto"/>
              <w:rPr>
                <w:sz w:val="24"/>
              </w:rPr>
            </w:pPr>
            <w:r>
              <w:rPr>
                <w:sz w:val="24"/>
              </w:rPr>
              <w:t xml:space="preserve">USMCA Panel Report, </w:t>
            </w:r>
            <w:r>
              <w:rPr>
                <w:i/>
                <w:sz w:val="24"/>
              </w:rPr>
              <w:t>Canada – Dairy TRQ Allocation Measures</w:t>
            </w:r>
            <w:r>
              <w:rPr>
                <w:i/>
                <w:spacing w:val="-1"/>
                <w:sz w:val="24"/>
              </w:rPr>
              <w:t xml:space="preserve"> </w:t>
            </w:r>
            <w:r>
              <w:rPr>
                <w:sz w:val="24"/>
              </w:rPr>
              <w:t>(CDA –</w:t>
            </w:r>
            <w:r>
              <w:rPr>
                <w:spacing w:val="1"/>
                <w:sz w:val="24"/>
              </w:rPr>
              <w:t xml:space="preserve"> </w:t>
            </w:r>
            <w:r>
              <w:rPr>
                <w:sz w:val="24"/>
              </w:rPr>
              <w:t>USA –</w:t>
            </w:r>
            <w:r>
              <w:rPr>
                <w:spacing w:val="-1"/>
                <w:sz w:val="24"/>
              </w:rPr>
              <w:t xml:space="preserve"> </w:t>
            </w:r>
            <w:r>
              <w:rPr>
                <w:sz w:val="24"/>
              </w:rPr>
              <w:t>31 –</w:t>
            </w:r>
            <w:r>
              <w:rPr>
                <w:spacing w:val="-1"/>
                <w:sz w:val="24"/>
              </w:rPr>
              <w:t xml:space="preserve"> </w:t>
            </w:r>
            <w:r>
              <w:rPr>
                <w:sz w:val="24"/>
              </w:rPr>
              <w:t>010), December</w:t>
            </w:r>
            <w:r>
              <w:rPr>
                <w:spacing w:val="-1"/>
                <w:sz w:val="24"/>
              </w:rPr>
              <w:t xml:space="preserve"> </w:t>
            </w:r>
            <w:r>
              <w:rPr>
                <w:sz w:val="24"/>
              </w:rPr>
              <w:t xml:space="preserve">20, </w:t>
            </w:r>
            <w:r>
              <w:rPr>
                <w:spacing w:val="-4"/>
                <w:sz w:val="24"/>
              </w:rPr>
              <w:t>2021</w:t>
            </w:r>
          </w:p>
        </w:tc>
      </w:tr>
      <w:tr w:rsidR="004A00DF" w14:paraId="7B7C9CCB" w14:textId="77777777">
        <w:trPr>
          <w:trHeight w:val="1036"/>
        </w:trPr>
        <w:tc>
          <w:tcPr>
            <w:tcW w:w="2088" w:type="dxa"/>
          </w:tcPr>
          <w:p w14:paraId="534DEDEF" w14:textId="77777777" w:rsidR="004A00DF" w:rsidRDefault="001652E8">
            <w:pPr>
              <w:pStyle w:val="TableParagraph"/>
              <w:spacing w:before="1" w:line="276" w:lineRule="auto"/>
              <w:rPr>
                <w:i/>
                <w:sz w:val="24"/>
              </w:rPr>
            </w:pPr>
            <w:r>
              <w:rPr>
                <w:i/>
                <w:sz w:val="24"/>
              </w:rPr>
              <w:t xml:space="preserve">Canada – </w:t>
            </w:r>
            <w:r>
              <w:rPr>
                <w:i/>
                <w:spacing w:val="-2"/>
                <w:sz w:val="24"/>
              </w:rPr>
              <w:t>Periodicals</w:t>
            </w:r>
          </w:p>
        </w:tc>
        <w:tc>
          <w:tcPr>
            <w:tcW w:w="6223" w:type="dxa"/>
          </w:tcPr>
          <w:p w14:paraId="6FADD977" w14:textId="77777777" w:rsidR="004A00DF" w:rsidRDefault="001652E8">
            <w:pPr>
              <w:pStyle w:val="TableParagraph"/>
              <w:spacing w:before="1" w:line="276" w:lineRule="auto"/>
              <w:rPr>
                <w:sz w:val="24"/>
              </w:rPr>
            </w:pPr>
            <w:r>
              <w:rPr>
                <w:sz w:val="24"/>
              </w:rPr>
              <w:t xml:space="preserve">Appellate Body Report, </w:t>
            </w:r>
            <w:r>
              <w:rPr>
                <w:i/>
                <w:sz w:val="24"/>
              </w:rPr>
              <w:t>Canada – Certain Measures Concerning</w:t>
            </w:r>
            <w:r>
              <w:rPr>
                <w:i/>
                <w:spacing w:val="-7"/>
                <w:sz w:val="24"/>
              </w:rPr>
              <w:t xml:space="preserve"> </w:t>
            </w:r>
            <w:r>
              <w:rPr>
                <w:i/>
                <w:sz w:val="24"/>
              </w:rPr>
              <w:t>Periodicals</w:t>
            </w:r>
            <w:r>
              <w:rPr>
                <w:sz w:val="24"/>
              </w:rPr>
              <w:t>,</w:t>
            </w:r>
            <w:r>
              <w:rPr>
                <w:spacing w:val="-7"/>
                <w:sz w:val="24"/>
              </w:rPr>
              <w:t xml:space="preserve"> </w:t>
            </w:r>
            <w:r>
              <w:rPr>
                <w:color w:val="0000FF"/>
                <w:sz w:val="24"/>
                <w:u w:val="single" w:color="0000FF"/>
              </w:rPr>
              <w:t>WT/DS31/AB/R</w:t>
            </w:r>
            <w:r>
              <w:rPr>
                <w:sz w:val="24"/>
              </w:rPr>
              <w:t>,</w:t>
            </w:r>
            <w:r>
              <w:rPr>
                <w:spacing w:val="-7"/>
                <w:sz w:val="24"/>
              </w:rPr>
              <w:t xml:space="preserve"> </w:t>
            </w:r>
            <w:r>
              <w:rPr>
                <w:sz w:val="24"/>
              </w:rPr>
              <w:t>adopted</w:t>
            </w:r>
            <w:r>
              <w:rPr>
                <w:spacing w:val="-10"/>
                <w:sz w:val="24"/>
              </w:rPr>
              <w:t xml:space="preserve"> </w:t>
            </w:r>
            <w:r>
              <w:rPr>
                <w:sz w:val="24"/>
              </w:rPr>
              <w:t>30</w:t>
            </w:r>
            <w:r>
              <w:rPr>
                <w:spacing w:val="-7"/>
                <w:sz w:val="24"/>
              </w:rPr>
              <w:t xml:space="preserve"> </w:t>
            </w:r>
            <w:r>
              <w:rPr>
                <w:sz w:val="24"/>
              </w:rPr>
              <w:t xml:space="preserve">July 1997, DSR </w:t>
            </w:r>
            <w:proofErr w:type="gramStart"/>
            <w:r>
              <w:rPr>
                <w:sz w:val="24"/>
              </w:rPr>
              <w:t>1997:I</w:t>
            </w:r>
            <w:proofErr w:type="gramEnd"/>
            <w:r>
              <w:rPr>
                <w:sz w:val="24"/>
              </w:rPr>
              <w:t>, p. 449</w:t>
            </w:r>
          </w:p>
        </w:tc>
      </w:tr>
      <w:tr w:rsidR="004A00DF" w14:paraId="68488CB3" w14:textId="77777777">
        <w:trPr>
          <w:trHeight w:val="1035"/>
        </w:trPr>
        <w:tc>
          <w:tcPr>
            <w:tcW w:w="2088" w:type="dxa"/>
          </w:tcPr>
          <w:p w14:paraId="76980D9B" w14:textId="77777777" w:rsidR="004A00DF" w:rsidRDefault="001652E8">
            <w:pPr>
              <w:pStyle w:val="TableParagraph"/>
              <w:spacing w:line="275" w:lineRule="exact"/>
              <w:rPr>
                <w:i/>
                <w:sz w:val="24"/>
              </w:rPr>
            </w:pPr>
            <w:r>
              <w:rPr>
                <w:i/>
                <w:sz w:val="24"/>
              </w:rPr>
              <w:t>China –</w:t>
            </w:r>
            <w:r>
              <w:rPr>
                <w:i/>
                <w:spacing w:val="1"/>
                <w:sz w:val="24"/>
              </w:rPr>
              <w:t xml:space="preserve"> </w:t>
            </w:r>
            <w:r>
              <w:rPr>
                <w:i/>
                <w:sz w:val="24"/>
              </w:rPr>
              <w:t>IP</w:t>
            </w:r>
            <w:r>
              <w:rPr>
                <w:i/>
                <w:spacing w:val="-2"/>
                <w:sz w:val="24"/>
              </w:rPr>
              <w:t xml:space="preserve"> Rights</w:t>
            </w:r>
          </w:p>
        </w:tc>
        <w:tc>
          <w:tcPr>
            <w:tcW w:w="6223" w:type="dxa"/>
          </w:tcPr>
          <w:p w14:paraId="424EE8DF" w14:textId="77777777" w:rsidR="004A00DF" w:rsidRDefault="001652E8">
            <w:pPr>
              <w:pStyle w:val="TableParagraph"/>
              <w:spacing w:line="276" w:lineRule="auto"/>
              <w:rPr>
                <w:sz w:val="24"/>
              </w:rPr>
            </w:pPr>
            <w:r>
              <w:rPr>
                <w:sz w:val="24"/>
              </w:rPr>
              <w:t>Panel</w:t>
            </w:r>
            <w:r>
              <w:rPr>
                <w:spacing w:val="-5"/>
                <w:sz w:val="24"/>
              </w:rPr>
              <w:t xml:space="preserve"> </w:t>
            </w:r>
            <w:r>
              <w:rPr>
                <w:sz w:val="24"/>
              </w:rPr>
              <w:t>Report,</w:t>
            </w:r>
            <w:r>
              <w:rPr>
                <w:spacing w:val="-4"/>
                <w:sz w:val="24"/>
              </w:rPr>
              <w:t xml:space="preserve"> </w:t>
            </w:r>
            <w:r>
              <w:rPr>
                <w:i/>
                <w:sz w:val="24"/>
              </w:rPr>
              <w:t>China</w:t>
            </w:r>
            <w:r>
              <w:rPr>
                <w:i/>
                <w:spacing w:val="-5"/>
                <w:sz w:val="24"/>
              </w:rPr>
              <w:t xml:space="preserve"> </w:t>
            </w:r>
            <w:r>
              <w:rPr>
                <w:i/>
                <w:sz w:val="24"/>
              </w:rPr>
              <w:t>–</w:t>
            </w:r>
            <w:r>
              <w:rPr>
                <w:i/>
                <w:spacing w:val="-5"/>
                <w:sz w:val="24"/>
              </w:rPr>
              <w:t xml:space="preserve"> </w:t>
            </w:r>
            <w:r>
              <w:rPr>
                <w:i/>
                <w:sz w:val="24"/>
              </w:rPr>
              <w:t>Measures</w:t>
            </w:r>
            <w:r>
              <w:rPr>
                <w:i/>
                <w:spacing w:val="-5"/>
                <w:sz w:val="24"/>
              </w:rPr>
              <w:t xml:space="preserve"> </w:t>
            </w:r>
            <w:r>
              <w:rPr>
                <w:i/>
                <w:sz w:val="24"/>
              </w:rPr>
              <w:t>Affecting</w:t>
            </w:r>
            <w:r>
              <w:rPr>
                <w:i/>
                <w:spacing w:val="-5"/>
                <w:sz w:val="24"/>
              </w:rPr>
              <w:t xml:space="preserve"> </w:t>
            </w:r>
            <w:r>
              <w:rPr>
                <w:i/>
                <w:sz w:val="24"/>
              </w:rPr>
              <w:t>the</w:t>
            </w:r>
            <w:r>
              <w:rPr>
                <w:i/>
                <w:spacing w:val="-5"/>
                <w:sz w:val="24"/>
              </w:rPr>
              <w:t xml:space="preserve"> </w:t>
            </w:r>
            <w:r>
              <w:rPr>
                <w:i/>
                <w:sz w:val="24"/>
              </w:rPr>
              <w:t>Protection</w:t>
            </w:r>
            <w:r>
              <w:rPr>
                <w:i/>
                <w:spacing w:val="-5"/>
                <w:sz w:val="24"/>
              </w:rPr>
              <w:t xml:space="preserve"> </w:t>
            </w:r>
            <w:r>
              <w:rPr>
                <w:i/>
                <w:sz w:val="24"/>
              </w:rPr>
              <w:t>and Enforcement of Intellectual Property Rights</w:t>
            </w:r>
            <w:r>
              <w:rPr>
                <w:sz w:val="24"/>
              </w:rPr>
              <w:t xml:space="preserve">, </w:t>
            </w:r>
            <w:r>
              <w:rPr>
                <w:color w:val="0000FF"/>
                <w:sz w:val="24"/>
                <w:u w:val="single" w:color="0000FF"/>
              </w:rPr>
              <w:t>WT/DS362/R</w:t>
            </w:r>
            <w:r>
              <w:rPr>
                <w:sz w:val="24"/>
              </w:rPr>
              <w:t xml:space="preserve">, adopted 20 March 2009, DSR </w:t>
            </w:r>
            <w:proofErr w:type="gramStart"/>
            <w:r>
              <w:rPr>
                <w:sz w:val="24"/>
              </w:rPr>
              <w:t>2009:V</w:t>
            </w:r>
            <w:proofErr w:type="gramEnd"/>
            <w:r>
              <w:rPr>
                <w:sz w:val="24"/>
              </w:rPr>
              <w:t>, p. 2097</w:t>
            </w:r>
          </w:p>
        </w:tc>
      </w:tr>
      <w:tr w:rsidR="004A00DF" w14:paraId="3555ED03" w14:textId="77777777">
        <w:trPr>
          <w:trHeight w:val="1268"/>
        </w:trPr>
        <w:tc>
          <w:tcPr>
            <w:tcW w:w="2088" w:type="dxa"/>
          </w:tcPr>
          <w:p w14:paraId="424A9920" w14:textId="77777777" w:rsidR="004A00DF" w:rsidRDefault="001652E8">
            <w:pPr>
              <w:pStyle w:val="TableParagraph"/>
              <w:spacing w:line="276" w:lineRule="auto"/>
              <w:ind w:right="322"/>
              <w:rPr>
                <w:i/>
                <w:sz w:val="24"/>
              </w:rPr>
            </w:pPr>
            <w:r>
              <w:rPr>
                <w:i/>
                <w:sz w:val="24"/>
              </w:rPr>
              <w:t>China – Publications</w:t>
            </w:r>
            <w:r>
              <w:rPr>
                <w:i/>
                <w:spacing w:val="-15"/>
                <w:sz w:val="24"/>
              </w:rPr>
              <w:t xml:space="preserve"> </w:t>
            </w:r>
            <w:r>
              <w:rPr>
                <w:i/>
                <w:sz w:val="24"/>
              </w:rPr>
              <w:t xml:space="preserve">and </w:t>
            </w:r>
            <w:r>
              <w:rPr>
                <w:i/>
                <w:spacing w:val="-2"/>
                <w:sz w:val="24"/>
              </w:rPr>
              <w:t>Audiovisual</w:t>
            </w:r>
          </w:p>
          <w:p w14:paraId="42E14242" w14:textId="77777777" w:rsidR="004A00DF" w:rsidRDefault="001652E8">
            <w:pPr>
              <w:pStyle w:val="TableParagraph"/>
              <w:rPr>
                <w:i/>
                <w:sz w:val="24"/>
              </w:rPr>
            </w:pPr>
            <w:r>
              <w:rPr>
                <w:i/>
                <w:spacing w:val="-2"/>
                <w:sz w:val="24"/>
              </w:rPr>
              <w:t>Products</w:t>
            </w:r>
          </w:p>
        </w:tc>
        <w:tc>
          <w:tcPr>
            <w:tcW w:w="6223" w:type="dxa"/>
          </w:tcPr>
          <w:p w14:paraId="56B7AB74" w14:textId="77777777" w:rsidR="004A00DF" w:rsidRDefault="001652E8">
            <w:pPr>
              <w:pStyle w:val="TableParagraph"/>
              <w:spacing w:line="276" w:lineRule="auto"/>
              <w:rPr>
                <w:sz w:val="24"/>
              </w:rPr>
            </w:pPr>
            <w:r>
              <w:rPr>
                <w:sz w:val="24"/>
              </w:rPr>
              <w:t xml:space="preserve">Appellate Body Report, </w:t>
            </w:r>
            <w:r>
              <w:rPr>
                <w:i/>
                <w:sz w:val="24"/>
              </w:rPr>
              <w:t>China – Measures Affecting Trading Rights</w:t>
            </w:r>
            <w:r>
              <w:rPr>
                <w:i/>
                <w:spacing w:val="-6"/>
                <w:sz w:val="24"/>
              </w:rPr>
              <w:t xml:space="preserve"> </w:t>
            </w:r>
            <w:r>
              <w:rPr>
                <w:i/>
                <w:sz w:val="24"/>
              </w:rPr>
              <w:t>and</w:t>
            </w:r>
            <w:r>
              <w:rPr>
                <w:i/>
                <w:spacing w:val="-6"/>
                <w:sz w:val="24"/>
              </w:rPr>
              <w:t xml:space="preserve"> </w:t>
            </w:r>
            <w:r>
              <w:rPr>
                <w:i/>
                <w:sz w:val="24"/>
              </w:rPr>
              <w:t>Distribution</w:t>
            </w:r>
            <w:r>
              <w:rPr>
                <w:i/>
                <w:spacing w:val="-6"/>
                <w:sz w:val="24"/>
              </w:rPr>
              <w:t xml:space="preserve"> </w:t>
            </w:r>
            <w:r>
              <w:rPr>
                <w:i/>
                <w:sz w:val="24"/>
              </w:rPr>
              <w:t>Services</w:t>
            </w:r>
            <w:r>
              <w:rPr>
                <w:i/>
                <w:spacing w:val="-6"/>
                <w:sz w:val="24"/>
              </w:rPr>
              <w:t xml:space="preserve"> </w:t>
            </w:r>
            <w:r>
              <w:rPr>
                <w:i/>
                <w:sz w:val="24"/>
              </w:rPr>
              <w:t>for</w:t>
            </w:r>
            <w:r>
              <w:rPr>
                <w:i/>
                <w:spacing w:val="-6"/>
                <w:sz w:val="24"/>
              </w:rPr>
              <w:t xml:space="preserve"> </w:t>
            </w:r>
            <w:r>
              <w:rPr>
                <w:i/>
                <w:sz w:val="24"/>
              </w:rPr>
              <w:t>Certain</w:t>
            </w:r>
            <w:r>
              <w:rPr>
                <w:i/>
                <w:spacing w:val="-6"/>
                <w:sz w:val="24"/>
              </w:rPr>
              <w:t xml:space="preserve"> </w:t>
            </w:r>
            <w:r>
              <w:rPr>
                <w:i/>
                <w:sz w:val="24"/>
              </w:rPr>
              <w:t>Publications</w:t>
            </w:r>
            <w:r>
              <w:rPr>
                <w:i/>
                <w:spacing w:val="-6"/>
                <w:sz w:val="24"/>
              </w:rPr>
              <w:t xml:space="preserve"> </w:t>
            </w:r>
            <w:r>
              <w:rPr>
                <w:i/>
                <w:sz w:val="24"/>
              </w:rPr>
              <w:t>and Audiovisual Entertainment Products</w:t>
            </w:r>
            <w:r>
              <w:rPr>
                <w:sz w:val="24"/>
              </w:rPr>
              <w:t xml:space="preserve">, </w:t>
            </w:r>
            <w:r>
              <w:rPr>
                <w:color w:val="0000FF"/>
                <w:sz w:val="24"/>
                <w:u w:val="single" w:color="0000FF"/>
              </w:rPr>
              <w:t>WT/DS363/AB/R</w:t>
            </w:r>
            <w:r>
              <w:rPr>
                <w:sz w:val="24"/>
              </w:rPr>
              <w:t>,</w:t>
            </w:r>
          </w:p>
          <w:p w14:paraId="5F3953EF" w14:textId="77777777" w:rsidR="004A00DF" w:rsidRDefault="001652E8">
            <w:pPr>
              <w:pStyle w:val="TableParagraph"/>
              <w:rPr>
                <w:sz w:val="24"/>
              </w:rPr>
            </w:pPr>
            <w:r>
              <w:rPr>
                <w:sz w:val="24"/>
              </w:rPr>
              <w:t>adopted</w:t>
            </w:r>
            <w:r>
              <w:rPr>
                <w:spacing w:val="-3"/>
                <w:sz w:val="24"/>
              </w:rPr>
              <w:t xml:space="preserve"> </w:t>
            </w:r>
            <w:r>
              <w:rPr>
                <w:sz w:val="24"/>
              </w:rPr>
              <w:t>19 January</w:t>
            </w:r>
            <w:r>
              <w:rPr>
                <w:spacing w:val="-3"/>
                <w:sz w:val="24"/>
              </w:rPr>
              <w:t xml:space="preserve"> </w:t>
            </w:r>
            <w:r>
              <w:rPr>
                <w:sz w:val="24"/>
              </w:rPr>
              <w:t>2010, DSR</w:t>
            </w:r>
            <w:r>
              <w:rPr>
                <w:spacing w:val="2"/>
                <w:sz w:val="24"/>
              </w:rPr>
              <w:t xml:space="preserve"> </w:t>
            </w:r>
            <w:proofErr w:type="gramStart"/>
            <w:r>
              <w:rPr>
                <w:sz w:val="24"/>
              </w:rPr>
              <w:t>2010:I</w:t>
            </w:r>
            <w:proofErr w:type="gramEnd"/>
            <w:r>
              <w:rPr>
                <w:sz w:val="24"/>
              </w:rPr>
              <w:t xml:space="preserve">, p. </w:t>
            </w:r>
            <w:r>
              <w:rPr>
                <w:spacing w:val="-10"/>
                <w:sz w:val="24"/>
              </w:rPr>
              <w:t>3</w:t>
            </w:r>
          </w:p>
        </w:tc>
      </w:tr>
      <w:tr w:rsidR="004A00DF" w14:paraId="2052F22C" w14:textId="77777777">
        <w:trPr>
          <w:trHeight w:val="1268"/>
        </w:trPr>
        <w:tc>
          <w:tcPr>
            <w:tcW w:w="2088" w:type="dxa"/>
          </w:tcPr>
          <w:p w14:paraId="3C72693A" w14:textId="77777777" w:rsidR="004A00DF" w:rsidRDefault="001652E8">
            <w:pPr>
              <w:pStyle w:val="TableParagraph"/>
              <w:spacing w:line="276" w:lineRule="auto"/>
              <w:rPr>
                <w:i/>
                <w:sz w:val="24"/>
              </w:rPr>
            </w:pPr>
            <w:r>
              <w:rPr>
                <w:i/>
                <w:sz w:val="24"/>
              </w:rPr>
              <w:t>China</w:t>
            </w:r>
            <w:r>
              <w:rPr>
                <w:i/>
                <w:spacing w:val="-15"/>
                <w:sz w:val="24"/>
              </w:rPr>
              <w:t xml:space="preserve"> </w:t>
            </w:r>
            <w:r>
              <w:rPr>
                <w:i/>
                <w:sz w:val="24"/>
              </w:rPr>
              <w:t>–</w:t>
            </w:r>
            <w:r>
              <w:rPr>
                <w:i/>
                <w:spacing w:val="-15"/>
                <w:sz w:val="24"/>
              </w:rPr>
              <w:t xml:space="preserve"> </w:t>
            </w:r>
            <w:r>
              <w:rPr>
                <w:i/>
                <w:sz w:val="24"/>
              </w:rPr>
              <w:t xml:space="preserve">Raw </w:t>
            </w:r>
            <w:r>
              <w:rPr>
                <w:i/>
                <w:spacing w:val="-2"/>
                <w:sz w:val="24"/>
              </w:rPr>
              <w:t>Materials</w:t>
            </w:r>
          </w:p>
        </w:tc>
        <w:tc>
          <w:tcPr>
            <w:tcW w:w="6223" w:type="dxa"/>
          </w:tcPr>
          <w:p w14:paraId="0C3BA772" w14:textId="77777777" w:rsidR="004A00DF" w:rsidRDefault="001652E8">
            <w:pPr>
              <w:pStyle w:val="TableParagraph"/>
              <w:spacing w:line="276" w:lineRule="auto"/>
              <w:rPr>
                <w:sz w:val="24"/>
              </w:rPr>
            </w:pPr>
            <w:r>
              <w:rPr>
                <w:sz w:val="24"/>
              </w:rPr>
              <w:t xml:space="preserve">Appellate Body Reports, </w:t>
            </w:r>
            <w:r>
              <w:rPr>
                <w:i/>
                <w:sz w:val="24"/>
              </w:rPr>
              <w:t>China – Measures Related to the Exportation of Various Raw Materials</w:t>
            </w:r>
            <w:r>
              <w:rPr>
                <w:sz w:val="24"/>
              </w:rPr>
              <w:t xml:space="preserve">, </w:t>
            </w:r>
            <w:r>
              <w:rPr>
                <w:color w:val="0000FF"/>
                <w:sz w:val="24"/>
                <w:u w:val="single" w:color="0000FF"/>
              </w:rPr>
              <w:t>WT/DS394/AB/R</w:t>
            </w:r>
            <w:r>
              <w:rPr>
                <w:color w:val="0000FF"/>
                <w:sz w:val="24"/>
              </w:rPr>
              <w:t xml:space="preserve"> </w:t>
            </w:r>
            <w:r>
              <w:rPr>
                <w:sz w:val="24"/>
              </w:rPr>
              <w:t xml:space="preserve">/ </w:t>
            </w:r>
            <w:r>
              <w:rPr>
                <w:color w:val="0000FF"/>
                <w:sz w:val="24"/>
                <w:u w:val="single" w:color="0000FF"/>
              </w:rPr>
              <w:t>WT/DS395/AB/R</w:t>
            </w:r>
            <w:r>
              <w:rPr>
                <w:color w:val="0000FF"/>
                <w:spacing w:val="-7"/>
                <w:sz w:val="24"/>
              </w:rPr>
              <w:t xml:space="preserve"> </w:t>
            </w:r>
            <w:r>
              <w:rPr>
                <w:sz w:val="24"/>
              </w:rPr>
              <w:t>/</w:t>
            </w:r>
            <w:r>
              <w:rPr>
                <w:spacing w:val="-8"/>
                <w:sz w:val="24"/>
              </w:rPr>
              <w:t xml:space="preserve"> </w:t>
            </w:r>
            <w:r>
              <w:rPr>
                <w:color w:val="0000FF"/>
                <w:sz w:val="24"/>
                <w:u w:val="single" w:color="0000FF"/>
              </w:rPr>
              <w:t>WT/DS398/AB/R</w:t>
            </w:r>
            <w:r>
              <w:rPr>
                <w:sz w:val="24"/>
              </w:rPr>
              <w:t>,</w:t>
            </w:r>
            <w:r>
              <w:rPr>
                <w:spacing w:val="-8"/>
                <w:sz w:val="24"/>
              </w:rPr>
              <w:t xml:space="preserve"> </w:t>
            </w:r>
            <w:r>
              <w:rPr>
                <w:sz w:val="24"/>
              </w:rPr>
              <w:t>adopted</w:t>
            </w:r>
            <w:r>
              <w:rPr>
                <w:spacing w:val="-11"/>
                <w:sz w:val="24"/>
              </w:rPr>
              <w:t xml:space="preserve"> </w:t>
            </w:r>
            <w:r>
              <w:rPr>
                <w:sz w:val="24"/>
              </w:rPr>
              <w:t>22</w:t>
            </w:r>
            <w:r>
              <w:rPr>
                <w:spacing w:val="-8"/>
                <w:sz w:val="24"/>
              </w:rPr>
              <w:t xml:space="preserve"> </w:t>
            </w:r>
            <w:r>
              <w:rPr>
                <w:sz w:val="24"/>
              </w:rPr>
              <w:t>February</w:t>
            </w:r>
          </w:p>
          <w:p w14:paraId="67937DEE" w14:textId="77777777" w:rsidR="004A00DF" w:rsidRDefault="001652E8">
            <w:pPr>
              <w:pStyle w:val="TableParagraph"/>
              <w:rPr>
                <w:sz w:val="24"/>
              </w:rPr>
            </w:pPr>
            <w:r>
              <w:rPr>
                <w:sz w:val="24"/>
              </w:rPr>
              <w:t>2012,</w:t>
            </w:r>
            <w:r>
              <w:rPr>
                <w:spacing w:val="-2"/>
                <w:sz w:val="24"/>
              </w:rPr>
              <w:t xml:space="preserve"> </w:t>
            </w:r>
            <w:r>
              <w:rPr>
                <w:sz w:val="24"/>
              </w:rPr>
              <w:t>DSR</w:t>
            </w:r>
            <w:r>
              <w:rPr>
                <w:spacing w:val="-1"/>
                <w:sz w:val="24"/>
              </w:rPr>
              <w:t xml:space="preserve"> </w:t>
            </w:r>
            <w:proofErr w:type="gramStart"/>
            <w:r>
              <w:rPr>
                <w:sz w:val="24"/>
              </w:rPr>
              <w:t>2012:VII</w:t>
            </w:r>
            <w:proofErr w:type="gramEnd"/>
            <w:r>
              <w:rPr>
                <w:sz w:val="24"/>
              </w:rPr>
              <w:t>,</w:t>
            </w:r>
            <w:r>
              <w:rPr>
                <w:spacing w:val="-1"/>
                <w:sz w:val="24"/>
              </w:rPr>
              <w:t xml:space="preserve"> </w:t>
            </w:r>
            <w:r>
              <w:rPr>
                <w:sz w:val="24"/>
              </w:rPr>
              <w:t>p.</w:t>
            </w:r>
            <w:r>
              <w:rPr>
                <w:spacing w:val="1"/>
                <w:sz w:val="24"/>
              </w:rPr>
              <w:t xml:space="preserve"> </w:t>
            </w:r>
            <w:r>
              <w:rPr>
                <w:spacing w:val="-4"/>
                <w:sz w:val="24"/>
              </w:rPr>
              <w:t>3295</w:t>
            </w:r>
          </w:p>
        </w:tc>
      </w:tr>
      <w:tr w:rsidR="004A00DF" w14:paraId="1878B4A0" w14:textId="77777777">
        <w:trPr>
          <w:trHeight w:val="2538"/>
        </w:trPr>
        <w:tc>
          <w:tcPr>
            <w:tcW w:w="2088" w:type="dxa"/>
          </w:tcPr>
          <w:p w14:paraId="29214C3D" w14:textId="77777777" w:rsidR="004A00DF" w:rsidRDefault="001652E8">
            <w:pPr>
              <w:pStyle w:val="TableParagraph"/>
              <w:spacing w:line="276" w:lineRule="auto"/>
              <w:ind w:right="108"/>
              <w:rPr>
                <w:i/>
                <w:sz w:val="24"/>
              </w:rPr>
            </w:pPr>
            <w:r>
              <w:rPr>
                <w:i/>
                <w:sz w:val="24"/>
              </w:rPr>
              <w:t>EC – Bananas III (Article 21.5 – Ecuador</w:t>
            </w:r>
            <w:r>
              <w:rPr>
                <w:i/>
                <w:spacing w:val="-4"/>
                <w:sz w:val="24"/>
              </w:rPr>
              <w:t xml:space="preserve"> </w:t>
            </w:r>
            <w:r>
              <w:rPr>
                <w:i/>
                <w:sz w:val="24"/>
              </w:rPr>
              <w:t>II)</w:t>
            </w:r>
            <w:r>
              <w:rPr>
                <w:i/>
                <w:spacing w:val="-4"/>
                <w:sz w:val="24"/>
              </w:rPr>
              <w:t xml:space="preserve"> </w:t>
            </w:r>
            <w:r>
              <w:rPr>
                <w:i/>
                <w:sz w:val="24"/>
              </w:rPr>
              <w:t>/</w:t>
            </w:r>
            <w:r>
              <w:rPr>
                <w:i/>
                <w:spacing w:val="-4"/>
                <w:sz w:val="24"/>
              </w:rPr>
              <w:t xml:space="preserve"> </w:t>
            </w:r>
            <w:r>
              <w:rPr>
                <w:i/>
                <w:sz w:val="24"/>
              </w:rPr>
              <w:t>EC</w:t>
            </w:r>
            <w:r>
              <w:rPr>
                <w:i/>
                <w:spacing w:val="-4"/>
                <w:sz w:val="24"/>
              </w:rPr>
              <w:t xml:space="preserve"> </w:t>
            </w:r>
            <w:r>
              <w:rPr>
                <w:i/>
                <w:sz w:val="24"/>
              </w:rPr>
              <w:t>– Bananas III (Article</w:t>
            </w:r>
            <w:r>
              <w:rPr>
                <w:i/>
                <w:spacing w:val="-14"/>
                <w:sz w:val="24"/>
              </w:rPr>
              <w:t xml:space="preserve"> </w:t>
            </w:r>
            <w:r>
              <w:rPr>
                <w:i/>
                <w:sz w:val="24"/>
              </w:rPr>
              <w:t>21.5</w:t>
            </w:r>
            <w:r>
              <w:rPr>
                <w:i/>
                <w:spacing w:val="-14"/>
                <w:sz w:val="24"/>
              </w:rPr>
              <w:t xml:space="preserve"> </w:t>
            </w:r>
            <w:r>
              <w:rPr>
                <w:i/>
                <w:sz w:val="24"/>
              </w:rPr>
              <w:t>–</w:t>
            </w:r>
            <w:r>
              <w:rPr>
                <w:i/>
                <w:spacing w:val="-14"/>
                <w:sz w:val="24"/>
              </w:rPr>
              <w:t xml:space="preserve"> </w:t>
            </w:r>
            <w:r>
              <w:rPr>
                <w:i/>
                <w:sz w:val="24"/>
              </w:rPr>
              <w:t>US)</w:t>
            </w:r>
          </w:p>
        </w:tc>
        <w:tc>
          <w:tcPr>
            <w:tcW w:w="6223" w:type="dxa"/>
          </w:tcPr>
          <w:p w14:paraId="7D769A38" w14:textId="77777777" w:rsidR="004A00DF" w:rsidRDefault="001652E8">
            <w:pPr>
              <w:pStyle w:val="TableParagraph"/>
              <w:spacing w:line="276" w:lineRule="auto"/>
              <w:ind w:right="89"/>
              <w:rPr>
                <w:sz w:val="24"/>
              </w:rPr>
            </w:pPr>
            <w:r>
              <w:rPr>
                <w:sz w:val="24"/>
              </w:rPr>
              <w:t xml:space="preserve">Appellate Body Reports, </w:t>
            </w:r>
            <w:r>
              <w:rPr>
                <w:i/>
                <w:sz w:val="24"/>
              </w:rPr>
              <w:t>European Communities – Regime</w:t>
            </w:r>
            <w:r>
              <w:rPr>
                <w:i/>
                <w:spacing w:val="40"/>
                <w:sz w:val="24"/>
              </w:rPr>
              <w:t xml:space="preserve"> </w:t>
            </w:r>
            <w:r>
              <w:rPr>
                <w:i/>
                <w:sz w:val="24"/>
              </w:rPr>
              <w:t xml:space="preserve">for the Importation, </w:t>
            </w:r>
            <w:proofErr w:type="gramStart"/>
            <w:r>
              <w:rPr>
                <w:i/>
                <w:sz w:val="24"/>
              </w:rPr>
              <w:t>Sale</w:t>
            </w:r>
            <w:proofErr w:type="gramEnd"/>
            <w:r>
              <w:rPr>
                <w:i/>
                <w:sz w:val="24"/>
              </w:rPr>
              <w:t xml:space="preserve"> and Distribution of Bananas – Second Recourse to Article 21.5 of the DSU by Ecuador</w:t>
            </w:r>
            <w:r>
              <w:rPr>
                <w:sz w:val="24"/>
              </w:rPr>
              <w:t xml:space="preserve">, </w:t>
            </w:r>
            <w:r>
              <w:rPr>
                <w:color w:val="0000FF"/>
                <w:sz w:val="24"/>
                <w:u w:val="single" w:color="0000FF"/>
              </w:rPr>
              <w:t>WT/DS27/AB/RW2/ECU</w:t>
            </w:r>
            <w:r>
              <w:rPr>
                <w:sz w:val="24"/>
              </w:rPr>
              <w:t>, adopted 11 December 2008, and Corr.1</w:t>
            </w:r>
            <w:r>
              <w:rPr>
                <w:spacing w:val="-4"/>
                <w:sz w:val="24"/>
              </w:rPr>
              <w:t xml:space="preserve"> </w:t>
            </w:r>
            <w:r>
              <w:rPr>
                <w:sz w:val="24"/>
              </w:rPr>
              <w:t>/</w:t>
            </w:r>
            <w:r>
              <w:rPr>
                <w:spacing w:val="-5"/>
                <w:sz w:val="24"/>
              </w:rPr>
              <w:t xml:space="preserve"> </w:t>
            </w:r>
            <w:r>
              <w:rPr>
                <w:i/>
                <w:sz w:val="24"/>
              </w:rPr>
              <w:t>European</w:t>
            </w:r>
            <w:r>
              <w:rPr>
                <w:i/>
                <w:spacing w:val="-4"/>
                <w:sz w:val="24"/>
              </w:rPr>
              <w:t xml:space="preserve"> </w:t>
            </w:r>
            <w:r>
              <w:rPr>
                <w:i/>
                <w:sz w:val="24"/>
              </w:rPr>
              <w:t>Communities</w:t>
            </w:r>
            <w:r>
              <w:rPr>
                <w:i/>
                <w:spacing w:val="-4"/>
                <w:sz w:val="24"/>
              </w:rPr>
              <w:t xml:space="preserve"> </w:t>
            </w:r>
            <w:r>
              <w:rPr>
                <w:i/>
                <w:sz w:val="24"/>
              </w:rPr>
              <w:t>–</w:t>
            </w:r>
            <w:r>
              <w:rPr>
                <w:i/>
                <w:spacing w:val="-4"/>
                <w:sz w:val="24"/>
              </w:rPr>
              <w:t xml:space="preserve"> </w:t>
            </w:r>
            <w:r>
              <w:rPr>
                <w:i/>
                <w:sz w:val="24"/>
              </w:rPr>
              <w:t>Regime</w:t>
            </w:r>
            <w:r>
              <w:rPr>
                <w:i/>
                <w:spacing w:val="-7"/>
                <w:sz w:val="24"/>
              </w:rPr>
              <w:t xml:space="preserve"> </w:t>
            </w:r>
            <w:r>
              <w:rPr>
                <w:i/>
                <w:sz w:val="24"/>
              </w:rPr>
              <w:t>for</w:t>
            </w:r>
            <w:r>
              <w:rPr>
                <w:i/>
                <w:spacing w:val="-4"/>
                <w:sz w:val="24"/>
              </w:rPr>
              <w:t xml:space="preserve"> </w:t>
            </w:r>
            <w:r>
              <w:rPr>
                <w:i/>
                <w:sz w:val="24"/>
              </w:rPr>
              <w:t>the</w:t>
            </w:r>
            <w:r>
              <w:rPr>
                <w:i/>
                <w:spacing w:val="-7"/>
                <w:sz w:val="24"/>
              </w:rPr>
              <w:t xml:space="preserve"> </w:t>
            </w:r>
            <w:r>
              <w:rPr>
                <w:i/>
                <w:sz w:val="24"/>
              </w:rPr>
              <w:t>Importation, Sale and Distribution of Bananas – Recourse to Article 21.5</w:t>
            </w:r>
            <w:r>
              <w:rPr>
                <w:i/>
                <w:spacing w:val="40"/>
                <w:sz w:val="24"/>
              </w:rPr>
              <w:t xml:space="preserve"> </w:t>
            </w:r>
            <w:r>
              <w:rPr>
                <w:i/>
                <w:sz w:val="24"/>
              </w:rPr>
              <w:t>of</w:t>
            </w:r>
            <w:r>
              <w:rPr>
                <w:i/>
                <w:spacing w:val="-3"/>
                <w:sz w:val="24"/>
              </w:rPr>
              <w:t xml:space="preserve"> </w:t>
            </w:r>
            <w:r>
              <w:rPr>
                <w:i/>
                <w:sz w:val="24"/>
              </w:rPr>
              <w:t>the DSU</w:t>
            </w:r>
            <w:r>
              <w:rPr>
                <w:i/>
                <w:spacing w:val="-1"/>
                <w:sz w:val="24"/>
              </w:rPr>
              <w:t xml:space="preserve"> </w:t>
            </w:r>
            <w:r>
              <w:rPr>
                <w:i/>
                <w:sz w:val="24"/>
              </w:rPr>
              <w:t>by</w:t>
            </w:r>
            <w:r>
              <w:rPr>
                <w:i/>
                <w:spacing w:val="-3"/>
                <w:sz w:val="24"/>
              </w:rPr>
              <w:t xml:space="preserve"> </w:t>
            </w:r>
            <w:r>
              <w:rPr>
                <w:i/>
                <w:sz w:val="24"/>
              </w:rPr>
              <w:t>the United</w:t>
            </w:r>
            <w:r>
              <w:rPr>
                <w:i/>
                <w:spacing w:val="1"/>
                <w:sz w:val="24"/>
              </w:rPr>
              <w:t xml:space="preserve"> </w:t>
            </w:r>
            <w:r>
              <w:rPr>
                <w:i/>
                <w:sz w:val="24"/>
              </w:rPr>
              <w:t>States</w:t>
            </w:r>
            <w:r>
              <w:rPr>
                <w:sz w:val="24"/>
              </w:rPr>
              <w:t xml:space="preserve">, </w:t>
            </w:r>
            <w:r>
              <w:rPr>
                <w:color w:val="0000FF"/>
                <w:sz w:val="24"/>
                <w:u w:val="single" w:color="0000FF"/>
              </w:rPr>
              <w:t>WT/DS27/AB/RW/USA</w:t>
            </w:r>
            <w:r>
              <w:rPr>
                <w:color w:val="0000FF"/>
                <w:sz w:val="24"/>
              </w:rPr>
              <w:t xml:space="preserve"> </w:t>
            </w:r>
            <w:r>
              <w:rPr>
                <w:spacing w:val="-5"/>
                <w:sz w:val="24"/>
              </w:rPr>
              <w:t>and</w:t>
            </w:r>
          </w:p>
          <w:p w14:paraId="4A076349" w14:textId="77777777" w:rsidR="004A00DF" w:rsidRDefault="001652E8">
            <w:pPr>
              <w:pStyle w:val="TableParagraph"/>
              <w:rPr>
                <w:sz w:val="24"/>
              </w:rPr>
            </w:pPr>
            <w:r>
              <w:rPr>
                <w:sz w:val="24"/>
              </w:rPr>
              <w:t>Corr.1,</w:t>
            </w:r>
            <w:r>
              <w:rPr>
                <w:spacing w:val="-2"/>
                <w:sz w:val="24"/>
              </w:rPr>
              <w:t xml:space="preserve"> </w:t>
            </w:r>
            <w:r>
              <w:rPr>
                <w:sz w:val="24"/>
              </w:rPr>
              <w:t>adopted</w:t>
            </w:r>
            <w:r>
              <w:rPr>
                <w:spacing w:val="-2"/>
                <w:sz w:val="24"/>
              </w:rPr>
              <w:t xml:space="preserve"> </w:t>
            </w:r>
            <w:r>
              <w:rPr>
                <w:sz w:val="24"/>
              </w:rPr>
              <w:t>22</w:t>
            </w:r>
            <w:r>
              <w:rPr>
                <w:spacing w:val="-1"/>
                <w:sz w:val="24"/>
              </w:rPr>
              <w:t xml:space="preserve"> </w:t>
            </w:r>
            <w:r>
              <w:rPr>
                <w:sz w:val="24"/>
              </w:rPr>
              <w:t>December</w:t>
            </w:r>
            <w:r>
              <w:rPr>
                <w:spacing w:val="-2"/>
                <w:sz w:val="24"/>
              </w:rPr>
              <w:t xml:space="preserve"> </w:t>
            </w:r>
            <w:r>
              <w:rPr>
                <w:sz w:val="24"/>
              </w:rPr>
              <w:t>2008,</w:t>
            </w:r>
            <w:r>
              <w:rPr>
                <w:spacing w:val="-2"/>
                <w:sz w:val="24"/>
              </w:rPr>
              <w:t xml:space="preserve"> </w:t>
            </w:r>
            <w:r>
              <w:rPr>
                <w:sz w:val="24"/>
              </w:rPr>
              <w:t>DSR</w:t>
            </w:r>
            <w:r>
              <w:rPr>
                <w:spacing w:val="1"/>
                <w:sz w:val="24"/>
              </w:rPr>
              <w:t xml:space="preserve"> </w:t>
            </w:r>
            <w:proofErr w:type="gramStart"/>
            <w:r>
              <w:rPr>
                <w:sz w:val="24"/>
              </w:rPr>
              <w:t>2008:XVIII</w:t>
            </w:r>
            <w:proofErr w:type="gramEnd"/>
            <w:r>
              <w:rPr>
                <w:sz w:val="24"/>
              </w:rPr>
              <w:t>,</w:t>
            </w:r>
            <w:r>
              <w:rPr>
                <w:spacing w:val="-2"/>
                <w:sz w:val="24"/>
              </w:rPr>
              <w:t xml:space="preserve"> </w:t>
            </w:r>
            <w:r>
              <w:rPr>
                <w:sz w:val="24"/>
              </w:rPr>
              <w:t>p.</w:t>
            </w:r>
            <w:r>
              <w:rPr>
                <w:spacing w:val="-1"/>
                <w:sz w:val="24"/>
              </w:rPr>
              <w:t xml:space="preserve"> </w:t>
            </w:r>
            <w:r>
              <w:rPr>
                <w:spacing w:val="-4"/>
                <w:sz w:val="24"/>
              </w:rPr>
              <w:t>7165</w:t>
            </w:r>
          </w:p>
        </w:tc>
      </w:tr>
      <w:tr w:rsidR="004A00DF" w14:paraId="43672A14" w14:textId="77777777">
        <w:trPr>
          <w:trHeight w:val="1271"/>
        </w:trPr>
        <w:tc>
          <w:tcPr>
            <w:tcW w:w="2088" w:type="dxa"/>
          </w:tcPr>
          <w:p w14:paraId="69B60E14" w14:textId="77777777" w:rsidR="004A00DF" w:rsidRDefault="001652E8">
            <w:pPr>
              <w:pStyle w:val="TableParagraph"/>
              <w:spacing w:before="1" w:line="276" w:lineRule="auto"/>
              <w:rPr>
                <w:i/>
                <w:sz w:val="24"/>
              </w:rPr>
            </w:pPr>
            <w:r>
              <w:rPr>
                <w:sz w:val="24"/>
              </w:rPr>
              <w:t>EC</w:t>
            </w:r>
            <w:r>
              <w:rPr>
                <w:spacing w:val="-15"/>
                <w:sz w:val="24"/>
              </w:rPr>
              <w:t xml:space="preserve"> </w:t>
            </w:r>
            <w:r>
              <w:rPr>
                <w:i/>
                <w:sz w:val="24"/>
              </w:rPr>
              <w:t>–</w:t>
            </w:r>
            <w:r>
              <w:rPr>
                <w:i/>
                <w:spacing w:val="-15"/>
                <w:sz w:val="24"/>
              </w:rPr>
              <w:t xml:space="preserve"> </w:t>
            </w:r>
            <w:r>
              <w:rPr>
                <w:i/>
                <w:sz w:val="24"/>
              </w:rPr>
              <w:t xml:space="preserve">Chicken </w:t>
            </w:r>
            <w:r>
              <w:rPr>
                <w:i/>
                <w:spacing w:val="-2"/>
                <w:sz w:val="24"/>
              </w:rPr>
              <w:t>Classification</w:t>
            </w:r>
          </w:p>
        </w:tc>
        <w:tc>
          <w:tcPr>
            <w:tcW w:w="6223" w:type="dxa"/>
          </w:tcPr>
          <w:p w14:paraId="0846F8B3" w14:textId="77777777" w:rsidR="004A00DF" w:rsidRDefault="001652E8">
            <w:pPr>
              <w:pStyle w:val="TableParagraph"/>
              <w:spacing w:before="1" w:line="276" w:lineRule="auto"/>
              <w:rPr>
                <w:sz w:val="24"/>
              </w:rPr>
            </w:pPr>
            <w:r>
              <w:rPr>
                <w:sz w:val="24"/>
              </w:rPr>
              <w:t xml:space="preserve">Appellate Body Report, </w:t>
            </w:r>
            <w:r>
              <w:rPr>
                <w:i/>
                <w:sz w:val="24"/>
              </w:rPr>
              <w:t>European Communities – Customs Classification of Frozen Boneless Chicken Cuts</w:t>
            </w:r>
            <w:r>
              <w:rPr>
                <w:sz w:val="24"/>
              </w:rPr>
              <w:t xml:space="preserve">, </w:t>
            </w:r>
            <w:r>
              <w:rPr>
                <w:color w:val="0000FF"/>
                <w:sz w:val="24"/>
                <w:u w:val="single" w:color="0000FF"/>
              </w:rPr>
              <w:t>WT/DS269/AB/R</w:t>
            </w:r>
            <w:r>
              <w:rPr>
                <w:sz w:val="24"/>
              </w:rPr>
              <w:t>,</w:t>
            </w:r>
            <w:r>
              <w:rPr>
                <w:spacing w:val="-8"/>
                <w:sz w:val="24"/>
              </w:rPr>
              <w:t xml:space="preserve"> </w:t>
            </w:r>
            <w:r>
              <w:rPr>
                <w:color w:val="0000FF"/>
                <w:sz w:val="24"/>
                <w:u w:val="single" w:color="0000FF"/>
              </w:rPr>
              <w:t>WT/DS286/AB/R</w:t>
            </w:r>
            <w:r>
              <w:rPr>
                <w:sz w:val="24"/>
              </w:rPr>
              <w:t>,</w:t>
            </w:r>
            <w:r>
              <w:rPr>
                <w:spacing w:val="-8"/>
                <w:sz w:val="24"/>
              </w:rPr>
              <w:t xml:space="preserve"> </w:t>
            </w:r>
            <w:r>
              <w:rPr>
                <w:sz w:val="24"/>
              </w:rPr>
              <w:t>adopted</w:t>
            </w:r>
            <w:r>
              <w:rPr>
                <w:spacing w:val="-11"/>
                <w:sz w:val="24"/>
              </w:rPr>
              <w:t xml:space="preserve"> </w:t>
            </w:r>
            <w:r>
              <w:rPr>
                <w:sz w:val="24"/>
              </w:rPr>
              <w:t>27</w:t>
            </w:r>
            <w:r>
              <w:rPr>
                <w:spacing w:val="-8"/>
                <w:sz w:val="24"/>
              </w:rPr>
              <w:t xml:space="preserve"> </w:t>
            </w:r>
            <w:r>
              <w:rPr>
                <w:sz w:val="24"/>
              </w:rPr>
              <w:t>September</w:t>
            </w:r>
          </w:p>
          <w:p w14:paraId="25BF9FEE" w14:textId="77777777" w:rsidR="004A00DF" w:rsidRDefault="001652E8">
            <w:pPr>
              <w:pStyle w:val="TableParagraph"/>
              <w:spacing w:line="274" w:lineRule="exact"/>
              <w:rPr>
                <w:sz w:val="24"/>
              </w:rPr>
            </w:pPr>
            <w:r>
              <w:rPr>
                <w:sz w:val="24"/>
              </w:rPr>
              <w:t>2005,</w:t>
            </w:r>
            <w:r>
              <w:rPr>
                <w:spacing w:val="-3"/>
                <w:sz w:val="24"/>
              </w:rPr>
              <w:t xml:space="preserve"> </w:t>
            </w:r>
            <w:r>
              <w:rPr>
                <w:sz w:val="24"/>
              </w:rPr>
              <w:t>and</w:t>
            </w:r>
            <w:r>
              <w:rPr>
                <w:spacing w:val="-1"/>
                <w:sz w:val="24"/>
              </w:rPr>
              <w:t xml:space="preserve"> </w:t>
            </w:r>
            <w:r>
              <w:rPr>
                <w:sz w:val="24"/>
              </w:rPr>
              <w:t>Corr.1,</w:t>
            </w:r>
            <w:r>
              <w:rPr>
                <w:spacing w:val="-1"/>
                <w:sz w:val="24"/>
              </w:rPr>
              <w:t xml:space="preserve"> </w:t>
            </w:r>
            <w:r>
              <w:rPr>
                <w:sz w:val="24"/>
              </w:rPr>
              <w:t xml:space="preserve">DSR </w:t>
            </w:r>
            <w:proofErr w:type="gramStart"/>
            <w:r>
              <w:rPr>
                <w:sz w:val="24"/>
              </w:rPr>
              <w:t>2005:XIX</w:t>
            </w:r>
            <w:proofErr w:type="gramEnd"/>
            <w:r>
              <w:rPr>
                <w:sz w:val="24"/>
              </w:rPr>
              <w:t>, p.</w:t>
            </w:r>
            <w:r>
              <w:rPr>
                <w:spacing w:val="-1"/>
                <w:sz w:val="24"/>
              </w:rPr>
              <w:t xml:space="preserve"> </w:t>
            </w:r>
            <w:r>
              <w:rPr>
                <w:spacing w:val="-4"/>
                <w:sz w:val="24"/>
              </w:rPr>
              <w:t>9157</w:t>
            </w:r>
          </w:p>
        </w:tc>
      </w:tr>
    </w:tbl>
    <w:p w14:paraId="67C61914" w14:textId="77777777" w:rsidR="004A00DF" w:rsidRDefault="004A00DF">
      <w:pPr>
        <w:spacing w:line="274" w:lineRule="exact"/>
        <w:rPr>
          <w:sz w:val="24"/>
        </w:rPr>
        <w:sectPr w:rsidR="004A00DF">
          <w:pgSz w:w="11910" w:h="16840"/>
          <w:pgMar w:top="1300" w:right="1660" w:bottom="820" w:left="1120" w:header="852" w:footer="626" w:gutter="0"/>
          <w:cols w:space="720"/>
        </w:sectPr>
      </w:pPr>
    </w:p>
    <w:p w14:paraId="35BD0FF9" w14:textId="77777777" w:rsidR="004A00DF" w:rsidRDefault="004A00DF">
      <w:pPr>
        <w:pStyle w:val="BodyText"/>
        <w:rPr>
          <w:b/>
          <w:sz w:val="20"/>
        </w:rPr>
      </w:pPr>
    </w:p>
    <w:p w14:paraId="311A9907" w14:textId="77777777" w:rsidR="004A00DF" w:rsidRDefault="004A00DF">
      <w:pPr>
        <w:pStyle w:val="BodyText"/>
        <w:rPr>
          <w:b/>
          <w:sz w:val="20"/>
        </w:rPr>
      </w:pPr>
    </w:p>
    <w:p w14:paraId="646D65A7" w14:textId="77777777" w:rsidR="004A00DF" w:rsidRDefault="004A00DF">
      <w:pPr>
        <w:pStyle w:val="BodyText"/>
        <w:rPr>
          <w:b/>
          <w:sz w:val="28"/>
        </w:rPr>
      </w:pPr>
    </w:p>
    <w:tbl>
      <w:tblPr>
        <w:tblW w:w="0" w:type="auto"/>
        <w:tblInd w:w="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6223"/>
      </w:tblGrid>
      <w:tr w:rsidR="004A00DF" w14:paraId="75667EB2" w14:textId="77777777">
        <w:trPr>
          <w:trHeight w:val="1268"/>
        </w:trPr>
        <w:tc>
          <w:tcPr>
            <w:tcW w:w="2088" w:type="dxa"/>
          </w:tcPr>
          <w:p w14:paraId="53E195C7" w14:textId="77777777" w:rsidR="004A00DF" w:rsidRDefault="001652E8">
            <w:pPr>
              <w:pStyle w:val="TableParagraph"/>
              <w:spacing w:line="276" w:lineRule="auto"/>
              <w:rPr>
                <w:i/>
                <w:sz w:val="24"/>
              </w:rPr>
            </w:pPr>
            <w:r>
              <w:rPr>
                <w:i/>
                <w:sz w:val="24"/>
              </w:rPr>
              <w:t>EC</w:t>
            </w:r>
            <w:r>
              <w:rPr>
                <w:i/>
                <w:spacing w:val="-15"/>
                <w:sz w:val="24"/>
              </w:rPr>
              <w:t xml:space="preserve"> </w:t>
            </w:r>
            <w:r>
              <w:rPr>
                <w:i/>
                <w:sz w:val="24"/>
              </w:rPr>
              <w:t>–</w:t>
            </w:r>
            <w:r>
              <w:rPr>
                <w:i/>
                <w:spacing w:val="-15"/>
                <w:sz w:val="24"/>
              </w:rPr>
              <w:t xml:space="preserve"> </w:t>
            </w:r>
            <w:r>
              <w:rPr>
                <w:i/>
                <w:sz w:val="24"/>
              </w:rPr>
              <w:t xml:space="preserve">Computer </w:t>
            </w:r>
            <w:r>
              <w:rPr>
                <w:i/>
                <w:spacing w:val="-2"/>
                <w:sz w:val="24"/>
              </w:rPr>
              <w:t>Equipment</w:t>
            </w:r>
          </w:p>
        </w:tc>
        <w:tc>
          <w:tcPr>
            <w:tcW w:w="6223" w:type="dxa"/>
          </w:tcPr>
          <w:p w14:paraId="103BD288" w14:textId="77777777" w:rsidR="004A00DF" w:rsidRDefault="001652E8">
            <w:pPr>
              <w:pStyle w:val="TableParagraph"/>
              <w:spacing w:line="276" w:lineRule="auto"/>
              <w:rPr>
                <w:sz w:val="24"/>
              </w:rPr>
            </w:pPr>
            <w:r>
              <w:rPr>
                <w:sz w:val="24"/>
              </w:rPr>
              <w:t xml:space="preserve">Appellate Body Report, </w:t>
            </w:r>
            <w:r>
              <w:rPr>
                <w:i/>
                <w:sz w:val="24"/>
              </w:rPr>
              <w:t>European Communities – Customs Classification of Certain Computer Equipment</w:t>
            </w:r>
            <w:r>
              <w:rPr>
                <w:sz w:val="24"/>
              </w:rPr>
              <w:t xml:space="preserve">, </w:t>
            </w:r>
            <w:r>
              <w:rPr>
                <w:color w:val="0000FF"/>
                <w:sz w:val="24"/>
                <w:u w:val="single" w:color="0000FF"/>
              </w:rPr>
              <w:t>WT/DS62/AB/R</w:t>
            </w:r>
            <w:r>
              <w:rPr>
                <w:sz w:val="24"/>
              </w:rPr>
              <w:t>,</w:t>
            </w:r>
            <w:r>
              <w:rPr>
                <w:spacing w:val="-12"/>
                <w:sz w:val="24"/>
              </w:rPr>
              <w:t xml:space="preserve"> </w:t>
            </w:r>
            <w:r>
              <w:rPr>
                <w:color w:val="0000FF"/>
                <w:sz w:val="24"/>
                <w:u w:val="single" w:color="0000FF"/>
              </w:rPr>
              <w:t>WT/DS67/AB/R</w:t>
            </w:r>
            <w:r>
              <w:rPr>
                <w:sz w:val="24"/>
              </w:rPr>
              <w:t>,</w:t>
            </w:r>
            <w:r>
              <w:rPr>
                <w:spacing w:val="-12"/>
                <w:sz w:val="24"/>
              </w:rPr>
              <w:t xml:space="preserve"> </w:t>
            </w:r>
            <w:r>
              <w:rPr>
                <w:color w:val="0000FF"/>
                <w:sz w:val="24"/>
                <w:u w:val="single" w:color="0000FF"/>
              </w:rPr>
              <w:t>WT/DS68/AB/R</w:t>
            </w:r>
            <w:r>
              <w:rPr>
                <w:sz w:val="24"/>
              </w:rPr>
              <w:t>,</w:t>
            </w:r>
            <w:r>
              <w:rPr>
                <w:spacing w:val="-12"/>
                <w:sz w:val="24"/>
              </w:rPr>
              <w:t xml:space="preserve"> </w:t>
            </w:r>
            <w:r>
              <w:rPr>
                <w:sz w:val="24"/>
              </w:rPr>
              <w:t>adopted</w:t>
            </w:r>
          </w:p>
          <w:p w14:paraId="620859B6" w14:textId="77777777" w:rsidR="004A00DF" w:rsidRDefault="001652E8">
            <w:pPr>
              <w:pStyle w:val="TableParagraph"/>
              <w:rPr>
                <w:sz w:val="24"/>
              </w:rPr>
            </w:pPr>
            <w:r>
              <w:rPr>
                <w:sz w:val="24"/>
              </w:rPr>
              <w:t>22</w:t>
            </w:r>
            <w:r>
              <w:rPr>
                <w:spacing w:val="-1"/>
                <w:sz w:val="24"/>
              </w:rPr>
              <w:t xml:space="preserve"> </w:t>
            </w:r>
            <w:r>
              <w:rPr>
                <w:sz w:val="24"/>
              </w:rPr>
              <w:t>June 1998, DSR</w:t>
            </w:r>
            <w:r>
              <w:rPr>
                <w:spacing w:val="1"/>
                <w:sz w:val="24"/>
              </w:rPr>
              <w:t xml:space="preserve"> </w:t>
            </w:r>
            <w:proofErr w:type="gramStart"/>
            <w:r>
              <w:rPr>
                <w:sz w:val="24"/>
              </w:rPr>
              <w:t>1998:V</w:t>
            </w:r>
            <w:proofErr w:type="gramEnd"/>
            <w:r>
              <w:rPr>
                <w:sz w:val="24"/>
              </w:rPr>
              <w:t xml:space="preserve">, p. </w:t>
            </w:r>
            <w:r>
              <w:rPr>
                <w:spacing w:val="-4"/>
                <w:sz w:val="24"/>
              </w:rPr>
              <w:t>1851</w:t>
            </w:r>
          </w:p>
        </w:tc>
      </w:tr>
      <w:tr w:rsidR="004A00DF" w14:paraId="20D89B8F" w14:textId="77777777">
        <w:trPr>
          <w:trHeight w:val="1268"/>
        </w:trPr>
        <w:tc>
          <w:tcPr>
            <w:tcW w:w="2088" w:type="dxa"/>
          </w:tcPr>
          <w:p w14:paraId="78175BDC" w14:textId="77777777" w:rsidR="004A00DF" w:rsidRDefault="001652E8">
            <w:pPr>
              <w:pStyle w:val="TableParagraph"/>
              <w:spacing w:line="278" w:lineRule="auto"/>
              <w:rPr>
                <w:i/>
                <w:sz w:val="24"/>
              </w:rPr>
            </w:pPr>
            <w:r>
              <w:rPr>
                <w:i/>
                <w:sz w:val="24"/>
              </w:rPr>
              <w:t>EC – Export Subsidies</w:t>
            </w:r>
            <w:r>
              <w:rPr>
                <w:i/>
                <w:spacing w:val="-15"/>
                <w:sz w:val="24"/>
              </w:rPr>
              <w:t xml:space="preserve"> </w:t>
            </w:r>
            <w:r>
              <w:rPr>
                <w:i/>
                <w:sz w:val="24"/>
              </w:rPr>
              <w:t>on</w:t>
            </w:r>
            <w:r>
              <w:rPr>
                <w:i/>
                <w:spacing w:val="-15"/>
                <w:sz w:val="24"/>
              </w:rPr>
              <w:t xml:space="preserve"> </w:t>
            </w:r>
            <w:r>
              <w:rPr>
                <w:i/>
                <w:sz w:val="24"/>
              </w:rPr>
              <w:t>Sugar</w:t>
            </w:r>
          </w:p>
        </w:tc>
        <w:tc>
          <w:tcPr>
            <w:tcW w:w="6223" w:type="dxa"/>
          </w:tcPr>
          <w:p w14:paraId="332C0806" w14:textId="77777777" w:rsidR="004A00DF" w:rsidRDefault="001652E8">
            <w:pPr>
              <w:pStyle w:val="TableParagraph"/>
              <w:spacing w:line="276" w:lineRule="auto"/>
              <w:rPr>
                <w:sz w:val="24"/>
              </w:rPr>
            </w:pPr>
            <w:r>
              <w:rPr>
                <w:sz w:val="24"/>
              </w:rPr>
              <w:t xml:space="preserve">Appellate Body Report, </w:t>
            </w:r>
            <w:r>
              <w:rPr>
                <w:i/>
                <w:sz w:val="24"/>
              </w:rPr>
              <w:t>European Communities – Export Subsidies on Sugar</w:t>
            </w:r>
            <w:r>
              <w:rPr>
                <w:sz w:val="24"/>
              </w:rPr>
              <w:t xml:space="preserve">, </w:t>
            </w:r>
            <w:r>
              <w:rPr>
                <w:color w:val="0000FF"/>
                <w:sz w:val="24"/>
                <w:u w:val="single" w:color="0000FF"/>
              </w:rPr>
              <w:t>WT/DS265/AB/R</w:t>
            </w:r>
            <w:r>
              <w:rPr>
                <w:sz w:val="24"/>
              </w:rPr>
              <w:t xml:space="preserve">, </w:t>
            </w:r>
            <w:r>
              <w:rPr>
                <w:color w:val="0000FF"/>
                <w:sz w:val="24"/>
                <w:u w:val="single" w:color="0000FF"/>
              </w:rPr>
              <w:t>WT/DS266/AB/R</w:t>
            </w:r>
            <w:r>
              <w:rPr>
                <w:sz w:val="24"/>
              </w:rPr>
              <w:t xml:space="preserve">, </w:t>
            </w:r>
            <w:r>
              <w:rPr>
                <w:color w:val="0000FF"/>
                <w:sz w:val="24"/>
                <w:u w:val="single" w:color="0000FF"/>
              </w:rPr>
              <w:t>WT/DS283/AB/R</w:t>
            </w:r>
            <w:r>
              <w:rPr>
                <w:sz w:val="24"/>
              </w:rPr>
              <w:t>,</w:t>
            </w:r>
            <w:r>
              <w:rPr>
                <w:spacing w:val="-6"/>
                <w:sz w:val="24"/>
              </w:rPr>
              <w:t xml:space="preserve"> </w:t>
            </w:r>
            <w:r>
              <w:rPr>
                <w:sz w:val="24"/>
              </w:rPr>
              <w:t>adopted</w:t>
            </w:r>
            <w:r>
              <w:rPr>
                <w:spacing w:val="-9"/>
                <w:sz w:val="24"/>
              </w:rPr>
              <w:t xml:space="preserve"> </w:t>
            </w:r>
            <w:r>
              <w:rPr>
                <w:sz w:val="24"/>
              </w:rPr>
              <w:t>19</w:t>
            </w:r>
            <w:r>
              <w:rPr>
                <w:spacing w:val="-6"/>
                <w:sz w:val="24"/>
              </w:rPr>
              <w:t xml:space="preserve"> </w:t>
            </w:r>
            <w:r>
              <w:rPr>
                <w:sz w:val="24"/>
              </w:rPr>
              <w:t>May</w:t>
            </w:r>
            <w:r>
              <w:rPr>
                <w:spacing w:val="-6"/>
                <w:sz w:val="24"/>
              </w:rPr>
              <w:t xml:space="preserve"> </w:t>
            </w:r>
            <w:r>
              <w:rPr>
                <w:sz w:val="24"/>
              </w:rPr>
              <w:t>2005,</w:t>
            </w:r>
            <w:r>
              <w:rPr>
                <w:spacing w:val="-6"/>
                <w:sz w:val="24"/>
              </w:rPr>
              <w:t xml:space="preserve"> </w:t>
            </w:r>
            <w:r>
              <w:rPr>
                <w:sz w:val="24"/>
              </w:rPr>
              <w:t>DSR</w:t>
            </w:r>
            <w:r>
              <w:rPr>
                <w:spacing w:val="-4"/>
                <w:sz w:val="24"/>
              </w:rPr>
              <w:t xml:space="preserve"> </w:t>
            </w:r>
            <w:proofErr w:type="gramStart"/>
            <w:r>
              <w:rPr>
                <w:sz w:val="24"/>
              </w:rPr>
              <w:t>2005:XIII</w:t>
            </w:r>
            <w:proofErr w:type="gramEnd"/>
            <w:r>
              <w:rPr>
                <w:sz w:val="24"/>
              </w:rPr>
              <w:t>,</w:t>
            </w:r>
            <w:r>
              <w:rPr>
                <w:spacing w:val="-6"/>
                <w:sz w:val="24"/>
              </w:rPr>
              <w:t xml:space="preserve"> </w:t>
            </w:r>
            <w:r>
              <w:rPr>
                <w:sz w:val="24"/>
              </w:rPr>
              <w:t>p.</w:t>
            </w:r>
          </w:p>
          <w:p w14:paraId="3B3CA6D2" w14:textId="77777777" w:rsidR="004A00DF" w:rsidRDefault="001652E8">
            <w:pPr>
              <w:pStyle w:val="TableParagraph"/>
              <w:rPr>
                <w:sz w:val="24"/>
              </w:rPr>
            </w:pPr>
            <w:r>
              <w:rPr>
                <w:spacing w:val="-4"/>
                <w:sz w:val="24"/>
              </w:rPr>
              <w:t>6365</w:t>
            </w:r>
          </w:p>
        </w:tc>
      </w:tr>
      <w:tr w:rsidR="004A00DF" w14:paraId="31E8FF22" w14:textId="77777777">
        <w:trPr>
          <w:trHeight w:val="1271"/>
        </w:trPr>
        <w:tc>
          <w:tcPr>
            <w:tcW w:w="2088" w:type="dxa"/>
          </w:tcPr>
          <w:p w14:paraId="30D48B8D" w14:textId="77777777" w:rsidR="004A00DF" w:rsidRDefault="001652E8">
            <w:pPr>
              <w:pStyle w:val="TableParagraph"/>
              <w:spacing w:before="1"/>
              <w:rPr>
                <w:i/>
                <w:sz w:val="24"/>
              </w:rPr>
            </w:pPr>
            <w:r>
              <w:rPr>
                <w:i/>
                <w:sz w:val="24"/>
              </w:rPr>
              <w:t xml:space="preserve">EC – </w:t>
            </w:r>
            <w:r>
              <w:rPr>
                <w:i/>
                <w:spacing w:val="-2"/>
                <w:sz w:val="24"/>
              </w:rPr>
              <w:t>Hormones</w:t>
            </w:r>
          </w:p>
        </w:tc>
        <w:tc>
          <w:tcPr>
            <w:tcW w:w="6223" w:type="dxa"/>
          </w:tcPr>
          <w:p w14:paraId="64FA6874" w14:textId="77777777" w:rsidR="004A00DF" w:rsidRDefault="001652E8">
            <w:pPr>
              <w:pStyle w:val="TableParagraph"/>
              <w:spacing w:before="1" w:line="276" w:lineRule="auto"/>
              <w:rPr>
                <w:sz w:val="24"/>
              </w:rPr>
            </w:pPr>
            <w:r>
              <w:rPr>
                <w:sz w:val="24"/>
              </w:rPr>
              <w:t>Appellate</w:t>
            </w:r>
            <w:r>
              <w:rPr>
                <w:spacing w:val="-10"/>
                <w:sz w:val="24"/>
              </w:rPr>
              <w:t xml:space="preserve"> </w:t>
            </w:r>
            <w:r>
              <w:rPr>
                <w:sz w:val="24"/>
              </w:rPr>
              <w:t>Body</w:t>
            </w:r>
            <w:r>
              <w:rPr>
                <w:spacing w:val="-7"/>
                <w:sz w:val="24"/>
              </w:rPr>
              <w:t xml:space="preserve"> </w:t>
            </w:r>
            <w:r>
              <w:rPr>
                <w:sz w:val="24"/>
              </w:rPr>
              <w:t>Report,</w:t>
            </w:r>
            <w:r>
              <w:rPr>
                <w:spacing w:val="-4"/>
                <w:sz w:val="24"/>
              </w:rPr>
              <w:t xml:space="preserve"> </w:t>
            </w:r>
            <w:r>
              <w:rPr>
                <w:i/>
                <w:sz w:val="24"/>
              </w:rPr>
              <w:t>European</w:t>
            </w:r>
            <w:r>
              <w:rPr>
                <w:i/>
                <w:spacing w:val="-7"/>
                <w:sz w:val="24"/>
              </w:rPr>
              <w:t xml:space="preserve"> </w:t>
            </w:r>
            <w:r>
              <w:rPr>
                <w:i/>
                <w:sz w:val="24"/>
              </w:rPr>
              <w:t>Communities</w:t>
            </w:r>
            <w:r>
              <w:rPr>
                <w:i/>
                <w:spacing w:val="-7"/>
                <w:sz w:val="24"/>
              </w:rPr>
              <w:t xml:space="preserve"> </w:t>
            </w:r>
            <w:r>
              <w:rPr>
                <w:i/>
                <w:sz w:val="24"/>
              </w:rPr>
              <w:t>–</w:t>
            </w:r>
            <w:r>
              <w:rPr>
                <w:i/>
                <w:spacing w:val="-7"/>
                <w:sz w:val="24"/>
              </w:rPr>
              <w:t xml:space="preserve"> </w:t>
            </w:r>
            <w:r>
              <w:rPr>
                <w:i/>
                <w:sz w:val="24"/>
              </w:rPr>
              <w:t>Measures Concerning Meat and Meat Products (Hormones)</w:t>
            </w:r>
            <w:r>
              <w:rPr>
                <w:sz w:val="24"/>
              </w:rPr>
              <w:t xml:space="preserve">, </w:t>
            </w:r>
            <w:r>
              <w:rPr>
                <w:color w:val="0000FF"/>
                <w:sz w:val="24"/>
                <w:u w:val="single" w:color="0000FF"/>
              </w:rPr>
              <w:t>WT/DS26/AB/R</w:t>
            </w:r>
            <w:r>
              <w:rPr>
                <w:sz w:val="24"/>
              </w:rPr>
              <w:t xml:space="preserve">, </w:t>
            </w:r>
            <w:r>
              <w:rPr>
                <w:color w:val="0000FF"/>
                <w:sz w:val="24"/>
                <w:u w:val="single" w:color="0000FF"/>
              </w:rPr>
              <w:t>WT/DS48/AB/R</w:t>
            </w:r>
            <w:r>
              <w:rPr>
                <w:sz w:val="24"/>
              </w:rPr>
              <w:t>, adopted 13 February</w:t>
            </w:r>
          </w:p>
          <w:p w14:paraId="758607DF" w14:textId="77777777" w:rsidR="004A00DF" w:rsidRDefault="001652E8">
            <w:pPr>
              <w:pStyle w:val="TableParagraph"/>
              <w:spacing w:line="274" w:lineRule="exact"/>
              <w:rPr>
                <w:sz w:val="24"/>
              </w:rPr>
            </w:pPr>
            <w:r>
              <w:rPr>
                <w:sz w:val="24"/>
              </w:rPr>
              <w:t xml:space="preserve">1998, DSR </w:t>
            </w:r>
            <w:proofErr w:type="gramStart"/>
            <w:r>
              <w:rPr>
                <w:sz w:val="24"/>
              </w:rPr>
              <w:t>1998:I</w:t>
            </w:r>
            <w:proofErr w:type="gramEnd"/>
            <w:r>
              <w:rPr>
                <w:sz w:val="24"/>
              </w:rPr>
              <w:t>,</w:t>
            </w:r>
            <w:r>
              <w:rPr>
                <w:spacing w:val="-3"/>
                <w:sz w:val="24"/>
              </w:rPr>
              <w:t xml:space="preserve"> </w:t>
            </w:r>
            <w:r>
              <w:rPr>
                <w:sz w:val="24"/>
              </w:rPr>
              <w:t xml:space="preserve">p. </w:t>
            </w:r>
            <w:r>
              <w:rPr>
                <w:spacing w:val="-5"/>
                <w:sz w:val="24"/>
              </w:rPr>
              <w:t>135</w:t>
            </w:r>
          </w:p>
        </w:tc>
      </w:tr>
      <w:tr w:rsidR="004A00DF" w14:paraId="40522FEB" w14:textId="77777777">
        <w:trPr>
          <w:trHeight w:val="1268"/>
        </w:trPr>
        <w:tc>
          <w:tcPr>
            <w:tcW w:w="2088" w:type="dxa"/>
          </w:tcPr>
          <w:p w14:paraId="52907E69" w14:textId="77777777" w:rsidR="004A00DF" w:rsidRDefault="001652E8">
            <w:pPr>
              <w:pStyle w:val="TableParagraph"/>
              <w:spacing w:line="275" w:lineRule="exact"/>
              <w:rPr>
                <w:i/>
                <w:sz w:val="24"/>
              </w:rPr>
            </w:pPr>
            <w:r>
              <w:rPr>
                <w:i/>
                <w:sz w:val="24"/>
              </w:rPr>
              <w:t xml:space="preserve">EC – IT </w:t>
            </w:r>
            <w:r>
              <w:rPr>
                <w:i/>
                <w:spacing w:val="-2"/>
                <w:sz w:val="24"/>
              </w:rPr>
              <w:t>Products</w:t>
            </w:r>
          </w:p>
        </w:tc>
        <w:tc>
          <w:tcPr>
            <w:tcW w:w="6223" w:type="dxa"/>
          </w:tcPr>
          <w:p w14:paraId="0C4E71CB" w14:textId="77777777" w:rsidR="004A00DF" w:rsidRDefault="001652E8">
            <w:pPr>
              <w:pStyle w:val="TableParagraph"/>
              <w:spacing w:line="276" w:lineRule="auto"/>
              <w:ind w:right="129"/>
              <w:rPr>
                <w:sz w:val="24"/>
              </w:rPr>
            </w:pPr>
            <w:r>
              <w:rPr>
                <w:sz w:val="24"/>
              </w:rPr>
              <w:t>Panel</w:t>
            </w:r>
            <w:r>
              <w:rPr>
                <w:spacing w:val="-6"/>
                <w:sz w:val="24"/>
              </w:rPr>
              <w:t xml:space="preserve"> </w:t>
            </w:r>
            <w:r>
              <w:rPr>
                <w:sz w:val="24"/>
              </w:rPr>
              <w:t>Reports,</w:t>
            </w:r>
            <w:r>
              <w:rPr>
                <w:spacing w:val="-5"/>
                <w:sz w:val="24"/>
              </w:rPr>
              <w:t xml:space="preserve"> </w:t>
            </w:r>
            <w:r>
              <w:rPr>
                <w:i/>
                <w:sz w:val="24"/>
              </w:rPr>
              <w:t>European</w:t>
            </w:r>
            <w:r>
              <w:rPr>
                <w:i/>
                <w:spacing w:val="-4"/>
                <w:sz w:val="24"/>
              </w:rPr>
              <w:t xml:space="preserve"> </w:t>
            </w:r>
            <w:proofErr w:type="gramStart"/>
            <w:r>
              <w:rPr>
                <w:i/>
                <w:sz w:val="24"/>
              </w:rPr>
              <w:t>Communities</w:t>
            </w:r>
            <w:proofErr w:type="gramEnd"/>
            <w:r>
              <w:rPr>
                <w:i/>
                <w:spacing w:val="-6"/>
                <w:sz w:val="24"/>
              </w:rPr>
              <w:t xml:space="preserve"> </w:t>
            </w:r>
            <w:r>
              <w:rPr>
                <w:i/>
                <w:sz w:val="24"/>
              </w:rPr>
              <w:t>and</w:t>
            </w:r>
            <w:r>
              <w:rPr>
                <w:i/>
                <w:spacing w:val="-6"/>
                <w:sz w:val="24"/>
              </w:rPr>
              <w:t xml:space="preserve"> </w:t>
            </w:r>
            <w:r>
              <w:rPr>
                <w:i/>
                <w:sz w:val="24"/>
              </w:rPr>
              <w:t>its</w:t>
            </w:r>
            <w:r>
              <w:rPr>
                <w:i/>
                <w:spacing w:val="-6"/>
                <w:sz w:val="24"/>
              </w:rPr>
              <w:t xml:space="preserve"> </w:t>
            </w:r>
            <w:r>
              <w:rPr>
                <w:i/>
                <w:sz w:val="24"/>
              </w:rPr>
              <w:t>member</w:t>
            </w:r>
            <w:r>
              <w:rPr>
                <w:i/>
                <w:spacing w:val="-6"/>
                <w:sz w:val="24"/>
              </w:rPr>
              <w:t xml:space="preserve"> </w:t>
            </w:r>
            <w:r>
              <w:rPr>
                <w:i/>
                <w:sz w:val="24"/>
              </w:rPr>
              <w:t>States – Tariff Treatment of Certain Information Technology Products</w:t>
            </w:r>
            <w:r>
              <w:rPr>
                <w:sz w:val="24"/>
              </w:rPr>
              <w:t xml:space="preserve">, </w:t>
            </w:r>
            <w:r>
              <w:rPr>
                <w:color w:val="0000FF"/>
                <w:sz w:val="24"/>
                <w:u w:val="single" w:color="0000FF"/>
              </w:rPr>
              <w:t>WT/DS375/R</w:t>
            </w:r>
            <w:r>
              <w:rPr>
                <w:color w:val="0000FF"/>
                <w:sz w:val="24"/>
              </w:rPr>
              <w:t xml:space="preserve"> </w:t>
            </w:r>
            <w:r>
              <w:rPr>
                <w:sz w:val="24"/>
              </w:rPr>
              <w:t xml:space="preserve">/ </w:t>
            </w:r>
            <w:r>
              <w:rPr>
                <w:color w:val="0000FF"/>
                <w:sz w:val="24"/>
                <w:u w:val="single" w:color="0000FF"/>
              </w:rPr>
              <w:t>WT/DS376/R</w:t>
            </w:r>
            <w:r>
              <w:rPr>
                <w:color w:val="0000FF"/>
                <w:sz w:val="24"/>
              </w:rPr>
              <w:t xml:space="preserve"> </w:t>
            </w:r>
            <w:r>
              <w:rPr>
                <w:sz w:val="24"/>
              </w:rPr>
              <w:t xml:space="preserve">/ </w:t>
            </w:r>
            <w:r>
              <w:rPr>
                <w:color w:val="0000FF"/>
                <w:sz w:val="24"/>
                <w:u w:val="single" w:color="0000FF"/>
              </w:rPr>
              <w:t>WT/DS377/R</w:t>
            </w:r>
            <w:r>
              <w:rPr>
                <w:sz w:val="24"/>
              </w:rPr>
              <w:t>,</w:t>
            </w:r>
          </w:p>
          <w:p w14:paraId="38701E96" w14:textId="77777777" w:rsidR="004A00DF" w:rsidRDefault="001652E8">
            <w:pPr>
              <w:pStyle w:val="TableParagraph"/>
              <w:rPr>
                <w:sz w:val="24"/>
              </w:rPr>
            </w:pPr>
            <w:r>
              <w:rPr>
                <w:sz w:val="24"/>
              </w:rPr>
              <w:t>adopted</w:t>
            </w:r>
            <w:r>
              <w:rPr>
                <w:spacing w:val="-4"/>
                <w:sz w:val="24"/>
              </w:rPr>
              <w:t xml:space="preserve"> </w:t>
            </w:r>
            <w:r>
              <w:rPr>
                <w:sz w:val="24"/>
              </w:rPr>
              <w:t>21 September</w:t>
            </w:r>
            <w:r>
              <w:rPr>
                <w:spacing w:val="-5"/>
                <w:sz w:val="24"/>
              </w:rPr>
              <w:t xml:space="preserve"> </w:t>
            </w:r>
            <w:r>
              <w:rPr>
                <w:sz w:val="24"/>
              </w:rPr>
              <w:t>2010, DSR</w:t>
            </w:r>
            <w:r>
              <w:rPr>
                <w:spacing w:val="2"/>
                <w:sz w:val="24"/>
              </w:rPr>
              <w:t xml:space="preserve"> </w:t>
            </w:r>
            <w:proofErr w:type="gramStart"/>
            <w:r>
              <w:rPr>
                <w:sz w:val="24"/>
              </w:rPr>
              <w:t>2010:III</w:t>
            </w:r>
            <w:proofErr w:type="gramEnd"/>
            <w:r>
              <w:rPr>
                <w:sz w:val="24"/>
              </w:rPr>
              <w:t xml:space="preserve">, p. </w:t>
            </w:r>
            <w:r>
              <w:rPr>
                <w:spacing w:val="-5"/>
                <w:sz w:val="24"/>
              </w:rPr>
              <w:t>933</w:t>
            </w:r>
          </w:p>
        </w:tc>
      </w:tr>
      <w:tr w:rsidR="004A00DF" w14:paraId="1AFA3B14" w14:textId="77777777">
        <w:trPr>
          <w:trHeight w:val="1033"/>
        </w:trPr>
        <w:tc>
          <w:tcPr>
            <w:tcW w:w="2088" w:type="dxa"/>
          </w:tcPr>
          <w:p w14:paraId="2C051287" w14:textId="77777777" w:rsidR="004A00DF" w:rsidRDefault="001652E8">
            <w:pPr>
              <w:pStyle w:val="TableParagraph"/>
              <w:spacing w:line="275" w:lineRule="exact"/>
              <w:rPr>
                <w:i/>
                <w:sz w:val="24"/>
              </w:rPr>
            </w:pPr>
            <w:r>
              <w:rPr>
                <w:i/>
                <w:sz w:val="24"/>
              </w:rPr>
              <w:t xml:space="preserve">EC – </w:t>
            </w:r>
            <w:r>
              <w:rPr>
                <w:i/>
                <w:spacing w:val="-2"/>
                <w:sz w:val="24"/>
              </w:rPr>
              <w:t>Salmon</w:t>
            </w:r>
          </w:p>
        </w:tc>
        <w:tc>
          <w:tcPr>
            <w:tcW w:w="6223" w:type="dxa"/>
          </w:tcPr>
          <w:p w14:paraId="59A49BCF" w14:textId="77777777" w:rsidR="004A00DF" w:rsidRDefault="001652E8">
            <w:pPr>
              <w:pStyle w:val="TableParagraph"/>
              <w:spacing w:line="276" w:lineRule="auto"/>
              <w:ind w:right="89"/>
              <w:rPr>
                <w:sz w:val="24"/>
              </w:rPr>
            </w:pPr>
            <w:r>
              <w:rPr>
                <w:sz w:val="24"/>
              </w:rPr>
              <w:t xml:space="preserve">Panel Report, </w:t>
            </w:r>
            <w:r>
              <w:rPr>
                <w:i/>
                <w:sz w:val="24"/>
              </w:rPr>
              <w:t>European Communities – Anti-Dumping Measure</w:t>
            </w:r>
            <w:r>
              <w:rPr>
                <w:i/>
                <w:spacing w:val="-7"/>
                <w:sz w:val="24"/>
              </w:rPr>
              <w:t xml:space="preserve"> </w:t>
            </w:r>
            <w:r>
              <w:rPr>
                <w:i/>
                <w:sz w:val="24"/>
              </w:rPr>
              <w:t>on</w:t>
            </w:r>
            <w:r>
              <w:rPr>
                <w:i/>
                <w:spacing w:val="-7"/>
                <w:sz w:val="24"/>
              </w:rPr>
              <w:t xml:space="preserve"> </w:t>
            </w:r>
            <w:r>
              <w:rPr>
                <w:i/>
                <w:sz w:val="24"/>
              </w:rPr>
              <w:t>Farmed</w:t>
            </w:r>
            <w:r>
              <w:rPr>
                <w:i/>
                <w:spacing w:val="-7"/>
                <w:sz w:val="24"/>
              </w:rPr>
              <w:t xml:space="preserve"> </w:t>
            </w:r>
            <w:r>
              <w:rPr>
                <w:i/>
                <w:sz w:val="24"/>
              </w:rPr>
              <w:t>Salmon</w:t>
            </w:r>
            <w:r>
              <w:rPr>
                <w:i/>
                <w:spacing w:val="-7"/>
                <w:sz w:val="24"/>
              </w:rPr>
              <w:t xml:space="preserve"> </w:t>
            </w:r>
            <w:r>
              <w:rPr>
                <w:i/>
                <w:sz w:val="24"/>
              </w:rPr>
              <w:t>from</w:t>
            </w:r>
            <w:r>
              <w:rPr>
                <w:i/>
                <w:spacing w:val="-7"/>
                <w:sz w:val="24"/>
              </w:rPr>
              <w:t xml:space="preserve"> </w:t>
            </w:r>
            <w:r>
              <w:rPr>
                <w:i/>
                <w:sz w:val="24"/>
              </w:rPr>
              <w:t>Norway</w:t>
            </w:r>
            <w:r>
              <w:rPr>
                <w:sz w:val="24"/>
              </w:rPr>
              <w:t>,</w:t>
            </w:r>
            <w:r>
              <w:rPr>
                <w:spacing w:val="-7"/>
                <w:sz w:val="24"/>
              </w:rPr>
              <w:t xml:space="preserve"> </w:t>
            </w:r>
            <w:r>
              <w:rPr>
                <w:color w:val="0000FF"/>
                <w:sz w:val="24"/>
                <w:u w:val="single" w:color="0000FF"/>
              </w:rPr>
              <w:t>WT/DS337/R</w:t>
            </w:r>
            <w:r>
              <w:rPr>
                <w:sz w:val="24"/>
              </w:rPr>
              <w:t xml:space="preserve">, adopted 15 January 2008, and Corr.1, DSR </w:t>
            </w:r>
            <w:proofErr w:type="gramStart"/>
            <w:r>
              <w:rPr>
                <w:sz w:val="24"/>
              </w:rPr>
              <w:t>2008:I</w:t>
            </w:r>
            <w:proofErr w:type="gramEnd"/>
            <w:r>
              <w:rPr>
                <w:sz w:val="24"/>
              </w:rPr>
              <w:t>, p. 3</w:t>
            </w:r>
          </w:p>
        </w:tc>
      </w:tr>
      <w:tr w:rsidR="004A00DF" w14:paraId="1B156610" w14:textId="77777777">
        <w:trPr>
          <w:trHeight w:val="1271"/>
        </w:trPr>
        <w:tc>
          <w:tcPr>
            <w:tcW w:w="2088" w:type="dxa"/>
          </w:tcPr>
          <w:p w14:paraId="0CB930CE" w14:textId="77777777" w:rsidR="004A00DF" w:rsidRDefault="001652E8">
            <w:pPr>
              <w:pStyle w:val="TableParagraph"/>
              <w:spacing w:before="1" w:line="276" w:lineRule="auto"/>
              <w:rPr>
                <w:i/>
                <w:sz w:val="24"/>
              </w:rPr>
            </w:pPr>
            <w:r>
              <w:rPr>
                <w:i/>
                <w:sz w:val="24"/>
              </w:rPr>
              <w:t>EC and certain member</w:t>
            </w:r>
            <w:r>
              <w:rPr>
                <w:i/>
                <w:spacing w:val="-15"/>
                <w:sz w:val="24"/>
              </w:rPr>
              <w:t xml:space="preserve"> </w:t>
            </w:r>
            <w:r>
              <w:rPr>
                <w:i/>
                <w:sz w:val="24"/>
              </w:rPr>
              <w:t>States</w:t>
            </w:r>
            <w:r>
              <w:rPr>
                <w:i/>
                <w:spacing w:val="-15"/>
                <w:sz w:val="24"/>
              </w:rPr>
              <w:t xml:space="preserve"> </w:t>
            </w:r>
            <w:r>
              <w:rPr>
                <w:i/>
                <w:sz w:val="24"/>
              </w:rPr>
              <w:t>– Large Civil</w:t>
            </w:r>
          </w:p>
          <w:p w14:paraId="37920DB4" w14:textId="77777777" w:rsidR="004A00DF" w:rsidRDefault="001652E8">
            <w:pPr>
              <w:pStyle w:val="TableParagraph"/>
              <w:spacing w:line="274" w:lineRule="exact"/>
              <w:rPr>
                <w:i/>
                <w:sz w:val="24"/>
              </w:rPr>
            </w:pPr>
            <w:r>
              <w:rPr>
                <w:i/>
                <w:spacing w:val="-2"/>
                <w:sz w:val="24"/>
              </w:rPr>
              <w:t>Aircraft</w:t>
            </w:r>
          </w:p>
        </w:tc>
        <w:tc>
          <w:tcPr>
            <w:tcW w:w="6223" w:type="dxa"/>
          </w:tcPr>
          <w:p w14:paraId="79247513" w14:textId="77777777" w:rsidR="004A00DF" w:rsidRDefault="001652E8">
            <w:pPr>
              <w:pStyle w:val="TableParagraph"/>
              <w:spacing w:before="1" w:line="276" w:lineRule="auto"/>
              <w:rPr>
                <w:sz w:val="24"/>
              </w:rPr>
            </w:pPr>
            <w:r>
              <w:rPr>
                <w:sz w:val="24"/>
              </w:rPr>
              <w:t>Appellate</w:t>
            </w:r>
            <w:r>
              <w:rPr>
                <w:spacing w:val="-9"/>
                <w:sz w:val="24"/>
              </w:rPr>
              <w:t xml:space="preserve"> </w:t>
            </w:r>
            <w:r>
              <w:rPr>
                <w:sz w:val="24"/>
              </w:rPr>
              <w:t>Body</w:t>
            </w:r>
            <w:r>
              <w:rPr>
                <w:spacing w:val="-6"/>
                <w:sz w:val="24"/>
              </w:rPr>
              <w:t xml:space="preserve"> </w:t>
            </w:r>
            <w:r>
              <w:rPr>
                <w:sz w:val="24"/>
              </w:rPr>
              <w:t>Report,</w:t>
            </w:r>
            <w:r>
              <w:rPr>
                <w:spacing w:val="-4"/>
                <w:sz w:val="24"/>
              </w:rPr>
              <w:t xml:space="preserve"> </w:t>
            </w:r>
            <w:r>
              <w:rPr>
                <w:i/>
                <w:sz w:val="24"/>
              </w:rPr>
              <w:t>European</w:t>
            </w:r>
            <w:r>
              <w:rPr>
                <w:i/>
                <w:spacing w:val="-6"/>
                <w:sz w:val="24"/>
              </w:rPr>
              <w:t xml:space="preserve"> </w:t>
            </w:r>
            <w:r>
              <w:rPr>
                <w:i/>
                <w:sz w:val="24"/>
              </w:rPr>
              <w:t>Communities</w:t>
            </w:r>
            <w:r>
              <w:rPr>
                <w:i/>
                <w:spacing w:val="-6"/>
                <w:sz w:val="24"/>
              </w:rPr>
              <w:t xml:space="preserve"> </w:t>
            </w:r>
            <w:r>
              <w:rPr>
                <w:i/>
                <w:sz w:val="24"/>
              </w:rPr>
              <w:t>and</w:t>
            </w:r>
            <w:r>
              <w:rPr>
                <w:i/>
                <w:spacing w:val="-6"/>
                <w:sz w:val="24"/>
              </w:rPr>
              <w:t xml:space="preserve"> </w:t>
            </w:r>
            <w:r>
              <w:rPr>
                <w:i/>
                <w:sz w:val="24"/>
              </w:rPr>
              <w:t xml:space="preserve">Certain Member States – Measures Affecting Trade in Large Civil Aircraft, </w:t>
            </w:r>
            <w:r>
              <w:rPr>
                <w:color w:val="0000FF"/>
                <w:sz w:val="24"/>
                <w:u w:val="single" w:color="0000FF"/>
              </w:rPr>
              <w:t>WT/DS316/AB/R</w:t>
            </w:r>
            <w:r>
              <w:rPr>
                <w:sz w:val="24"/>
              </w:rPr>
              <w:t>, adopted 1 June 2011, DSR</w:t>
            </w:r>
          </w:p>
          <w:p w14:paraId="06AC4D12" w14:textId="77777777" w:rsidR="004A00DF" w:rsidRDefault="001652E8">
            <w:pPr>
              <w:pStyle w:val="TableParagraph"/>
              <w:spacing w:line="274" w:lineRule="exact"/>
              <w:rPr>
                <w:sz w:val="24"/>
              </w:rPr>
            </w:pPr>
            <w:proofErr w:type="gramStart"/>
            <w:r>
              <w:rPr>
                <w:sz w:val="24"/>
              </w:rPr>
              <w:t>2011:I</w:t>
            </w:r>
            <w:proofErr w:type="gramEnd"/>
            <w:r>
              <w:rPr>
                <w:sz w:val="24"/>
              </w:rPr>
              <w:t>,</w:t>
            </w:r>
            <w:r>
              <w:rPr>
                <w:spacing w:val="-2"/>
                <w:sz w:val="24"/>
              </w:rPr>
              <w:t xml:space="preserve"> </w:t>
            </w:r>
            <w:r>
              <w:rPr>
                <w:sz w:val="24"/>
              </w:rPr>
              <w:t>p.</w:t>
            </w:r>
            <w:r>
              <w:rPr>
                <w:spacing w:val="-2"/>
                <w:sz w:val="24"/>
              </w:rPr>
              <w:t xml:space="preserve"> </w:t>
            </w:r>
            <w:r>
              <w:rPr>
                <w:spacing w:val="-10"/>
                <w:sz w:val="24"/>
              </w:rPr>
              <w:t>7</w:t>
            </w:r>
          </w:p>
        </w:tc>
      </w:tr>
      <w:tr w:rsidR="004A00DF" w14:paraId="4624A9BD" w14:textId="77777777">
        <w:trPr>
          <w:trHeight w:val="1033"/>
        </w:trPr>
        <w:tc>
          <w:tcPr>
            <w:tcW w:w="2088" w:type="dxa"/>
          </w:tcPr>
          <w:p w14:paraId="1EF921F8" w14:textId="77777777" w:rsidR="004A00DF" w:rsidRDefault="001652E8">
            <w:pPr>
              <w:pStyle w:val="TableParagraph"/>
              <w:spacing w:line="276" w:lineRule="auto"/>
              <w:ind w:right="322"/>
              <w:rPr>
                <w:i/>
                <w:sz w:val="24"/>
              </w:rPr>
            </w:pPr>
            <w:r>
              <w:rPr>
                <w:i/>
                <w:sz w:val="24"/>
              </w:rPr>
              <w:t>India</w:t>
            </w:r>
            <w:r>
              <w:rPr>
                <w:i/>
                <w:spacing w:val="-15"/>
                <w:sz w:val="24"/>
              </w:rPr>
              <w:t xml:space="preserve"> </w:t>
            </w:r>
            <w:r>
              <w:rPr>
                <w:i/>
                <w:sz w:val="24"/>
              </w:rPr>
              <w:t>–</w:t>
            </w:r>
            <w:r>
              <w:rPr>
                <w:i/>
                <w:spacing w:val="-15"/>
                <w:sz w:val="24"/>
              </w:rPr>
              <w:t xml:space="preserve"> </w:t>
            </w:r>
            <w:r>
              <w:rPr>
                <w:i/>
                <w:sz w:val="24"/>
              </w:rPr>
              <w:t xml:space="preserve">Patents </w:t>
            </w:r>
            <w:r>
              <w:rPr>
                <w:i/>
                <w:spacing w:val="-4"/>
                <w:sz w:val="24"/>
              </w:rPr>
              <w:t>(US)</w:t>
            </w:r>
          </w:p>
        </w:tc>
        <w:tc>
          <w:tcPr>
            <w:tcW w:w="6223" w:type="dxa"/>
          </w:tcPr>
          <w:p w14:paraId="5698FCBC" w14:textId="77777777" w:rsidR="004A00DF" w:rsidRDefault="001652E8">
            <w:pPr>
              <w:pStyle w:val="TableParagraph"/>
              <w:spacing w:line="276" w:lineRule="auto"/>
              <w:rPr>
                <w:sz w:val="24"/>
              </w:rPr>
            </w:pPr>
            <w:r>
              <w:rPr>
                <w:sz w:val="24"/>
              </w:rPr>
              <w:t xml:space="preserve">Appellate Body Report, </w:t>
            </w:r>
            <w:r>
              <w:rPr>
                <w:i/>
                <w:sz w:val="24"/>
              </w:rPr>
              <w:t>India – Patent Protection for Pharmaceutical and Agricultural Chemical Products</w:t>
            </w:r>
            <w:r>
              <w:rPr>
                <w:sz w:val="24"/>
              </w:rPr>
              <w:t xml:space="preserve">, </w:t>
            </w:r>
            <w:r>
              <w:rPr>
                <w:color w:val="0000FF"/>
                <w:sz w:val="24"/>
                <w:u w:val="single" w:color="0000FF"/>
              </w:rPr>
              <w:t>WT/DS50/AB/R</w:t>
            </w:r>
            <w:r>
              <w:rPr>
                <w:sz w:val="24"/>
              </w:rPr>
              <w:t>,</w:t>
            </w:r>
            <w:r>
              <w:rPr>
                <w:spacing w:val="-5"/>
                <w:sz w:val="24"/>
              </w:rPr>
              <w:t xml:space="preserve"> </w:t>
            </w:r>
            <w:r>
              <w:rPr>
                <w:sz w:val="24"/>
              </w:rPr>
              <w:t>adopted</w:t>
            </w:r>
            <w:r>
              <w:rPr>
                <w:spacing w:val="-8"/>
                <w:sz w:val="24"/>
              </w:rPr>
              <w:t xml:space="preserve"> </w:t>
            </w:r>
            <w:r>
              <w:rPr>
                <w:sz w:val="24"/>
              </w:rPr>
              <w:t>16</w:t>
            </w:r>
            <w:r>
              <w:rPr>
                <w:spacing w:val="-5"/>
                <w:sz w:val="24"/>
              </w:rPr>
              <w:t xml:space="preserve"> </w:t>
            </w:r>
            <w:r>
              <w:rPr>
                <w:sz w:val="24"/>
              </w:rPr>
              <w:t>January</w:t>
            </w:r>
            <w:r>
              <w:rPr>
                <w:spacing w:val="-5"/>
                <w:sz w:val="24"/>
              </w:rPr>
              <w:t xml:space="preserve"> </w:t>
            </w:r>
            <w:r>
              <w:rPr>
                <w:sz w:val="24"/>
              </w:rPr>
              <w:t>1998,</w:t>
            </w:r>
            <w:r>
              <w:rPr>
                <w:spacing w:val="-5"/>
                <w:sz w:val="24"/>
              </w:rPr>
              <w:t xml:space="preserve"> </w:t>
            </w:r>
            <w:r>
              <w:rPr>
                <w:sz w:val="24"/>
              </w:rPr>
              <w:t>DSR</w:t>
            </w:r>
            <w:r>
              <w:rPr>
                <w:spacing w:val="-2"/>
                <w:sz w:val="24"/>
              </w:rPr>
              <w:t xml:space="preserve"> </w:t>
            </w:r>
            <w:proofErr w:type="gramStart"/>
            <w:r>
              <w:rPr>
                <w:sz w:val="24"/>
              </w:rPr>
              <w:t>1998:I</w:t>
            </w:r>
            <w:proofErr w:type="gramEnd"/>
            <w:r>
              <w:rPr>
                <w:sz w:val="24"/>
              </w:rPr>
              <w:t>,</w:t>
            </w:r>
            <w:r>
              <w:rPr>
                <w:spacing w:val="-5"/>
                <w:sz w:val="24"/>
              </w:rPr>
              <w:t xml:space="preserve"> </w:t>
            </w:r>
            <w:r>
              <w:rPr>
                <w:sz w:val="24"/>
              </w:rPr>
              <w:t>p.</w:t>
            </w:r>
            <w:r>
              <w:rPr>
                <w:spacing w:val="-5"/>
                <w:sz w:val="24"/>
              </w:rPr>
              <w:t xml:space="preserve"> </w:t>
            </w:r>
            <w:r>
              <w:rPr>
                <w:sz w:val="24"/>
              </w:rPr>
              <w:t>9</w:t>
            </w:r>
          </w:p>
        </w:tc>
      </w:tr>
      <w:tr w:rsidR="004A00DF" w14:paraId="60C4B381" w14:textId="77777777">
        <w:trPr>
          <w:trHeight w:val="1271"/>
        </w:trPr>
        <w:tc>
          <w:tcPr>
            <w:tcW w:w="2088" w:type="dxa"/>
          </w:tcPr>
          <w:p w14:paraId="079091A7" w14:textId="77777777" w:rsidR="004A00DF" w:rsidRDefault="001652E8">
            <w:pPr>
              <w:pStyle w:val="TableParagraph"/>
              <w:spacing w:before="1" w:line="276" w:lineRule="auto"/>
              <w:ind w:right="322"/>
              <w:rPr>
                <w:i/>
                <w:sz w:val="24"/>
              </w:rPr>
            </w:pPr>
            <w:r>
              <w:rPr>
                <w:i/>
                <w:sz w:val="24"/>
              </w:rPr>
              <w:t xml:space="preserve">India – </w:t>
            </w:r>
            <w:r>
              <w:rPr>
                <w:i/>
                <w:spacing w:val="-2"/>
                <w:sz w:val="24"/>
              </w:rPr>
              <w:t>Quantitative Restrictions</w:t>
            </w:r>
          </w:p>
        </w:tc>
        <w:tc>
          <w:tcPr>
            <w:tcW w:w="6223" w:type="dxa"/>
          </w:tcPr>
          <w:p w14:paraId="50306CEA" w14:textId="77777777" w:rsidR="004A00DF" w:rsidRDefault="001652E8">
            <w:pPr>
              <w:pStyle w:val="TableParagraph"/>
              <w:spacing w:before="1" w:line="276" w:lineRule="auto"/>
              <w:rPr>
                <w:sz w:val="24"/>
              </w:rPr>
            </w:pPr>
            <w:r>
              <w:rPr>
                <w:sz w:val="24"/>
              </w:rPr>
              <w:t xml:space="preserve">Appellate Body Report, </w:t>
            </w:r>
            <w:r>
              <w:rPr>
                <w:i/>
                <w:sz w:val="24"/>
              </w:rPr>
              <w:t>India – Quantitative Restrictions on Imports of Agricultural, Textile and Industrial Products</w:t>
            </w:r>
            <w:r>
              <w:rPr>
                <w:sz w:val="24"/>
              </w:rPr>
              <w:t xml:space="preserve">, </w:t>
            </w:r>
            <w:r>
              <w:rPr>
                <w:color w:val="0000FF"/>
                <w:sz w:val="24"/>
                <w:u w:val="single" w:color="0000FF"/>
              </w:rPr>
              <w:t>WT/DS90/AB/R</w:t>
            </w:r>
            <w:r>
              <w:rPr>
                <w:sz w:val="24"/>
              </w:rPr>
              <w:t>,</w:t>
            </w:r>
            <w:r>
              <w:rPr>
                <w:spacing w:val="-6"/>
                <w:sz w:val="24"/>
              </w:rPr>
              <w:t xml:space="preserve"> </w:t>
            </w:r>
            <w:r>
              <w:rPr>
                <w:sz w:val="24"/>
              </w:rPr>
              <w:t>adopted</w:t>
            </w:r>
            <w:r>
              <w:rPr>
                <w:spacing w:val="-9"/>
                <w:sz w:val="24"/>
              </w:rPr>
              <w:t xml:space="preserve"> </w:t>
            </w:r>
            <w:r>
              <w:rPr>
                <w:sz w:val="24"/>
              </w:rPr>
              <w:t>22</w:t>
            </w:r>
            <w:r>
              <w:rPr>
                <w:spacing w:val="-6"/>
                <w:sz w:val="24"/>
              </w:rPr>
              <w:t xml:space="preserve"> </w:t>
            </w:r>
            <w:r>
              <w:rPr>
                <w:sz w:val="24"/>
              </w:rPr>
              <w:t>September</w:t>
            </w:r>
            <w:r>
              <w:rPr>
                <w:spacing w:val="-10"/>
                <w:sz w:val="24"/>
              </w:rPr>
              <w:t xml:space="preserve"> </w:t>
            </w:r>
            <w:r>
              <w:rPr>
                <w:sz w:val="24"/>
              </w:rPr>
              <w:t>1999,</w:t>
            </w:r>
            <w:r>
              <w:rPr>
                <w:spacing w:val="-6"/>
                <w:sz w:val="24"/>
              </w:rPr>
              <w:t xml:space="preserve"> </w:t>
            </w:r>
            <w:r>
              <w:rPr>
                <w:sz w:val="24"/>
              </w:rPr>
              <w:t>DSR</w:t>
            </w:r>
            <w:r>
              <w:rPr>
                <w:spacing w:val="-3"/>
                <w:sz w:val="24"/>
              </w:rPr>
              <w:t xml:space="preserve"> </w:t>
            </w:r>
            <w:proofErr w:type="gramStart"/>
            <w:r>
              <w:rPr>
                <w:sz w:val="24"/>
              </w:rPr>
              <w:t>1999:IV</w:t>
            </w:r>
            <w:proofErr w:type="gramEnd"/>
            <w:r>
              <w:rPr>
                <w:sz w:val="24"/>
              </w:rPr>
              <w:t>,</w:t>
            </w:r>
          </w:p>
          <w:p w14:paraId="6CCF1E27" w14:textId="77777777" w:rsidR="004A00DF" w:rsidRDefault="001652E8">
            <w:pPr>
              <w:pStyle w:val="TableParagraph"/>
              <w:spacing w:line="274" w:lineRule="exact"/>
              <w:rPr>
                <w:sz w:val="24"/>
              </w:rPr>
            </w:pPr>
            <w:r>
              <w:rPr>
                <w:sz w:val="24"/>
              </w:rPr>
              <w:t xml:space="preserve">p. </w:t>
            </w:r>
            <w:r>
              <w:rPr>
                <w:spacing w:val="-4"/>
                <w:sz w:val="24"/>
              </w:rPr>
              <w:t>1763</w:t>
            </w:r>
          </w:p>
        </w:tc>
      </w:tr>
      <w:tr w:rsidR="004A00DF" w14:paraId="495F91FC" w14:textId="77777777">
        <w:trPr>
          <w:trHeight w:val="1033"/>
        </w:trPr>
        <w:tc>
          <w:tcPr>
            <w:tcW w:w="2088" w:type="dxa"/>
          </w:tcPr>
          <w:p w14:paraId="75274715" w14:textId="77777777" w:rsidR="004A00DF" w:rsidRDefault="001652E8">
            <w:pPr>
              <w:pStyle w:val="TableParagraph"/>
              <w:spacing w:line="276" w:lineRule="auto"/>
              <w:ind w:right="322"/>
              <w:rPr>
                <w:i/>
                <w:sz w:val="24"/>
              </w:rPr>
            </w:pPr>
            <w:r>
              <w:rPr>
                <w:i/>
                <w:sz w:val="24"/>
              </w:rPr>
              <w:t xml:space="preserve">Peru — </w:t>
            </w:r>
            <w:r>
              <w:rPr>
                <w:i/>
                <w:spacing w:val="-2"/>
                <w:sz w:val="24"/>
              </w:rPr>
              <w:t>Agricultural Products</w:t>
            </w:r>
          </w:p>
        </w:tc>
        <w:tc>
          <w:tcPr>
            <w:tcW w:w="6223" w:type="dxa"/>
          </w:tcPr>
          <w:p w14:paraId="7EDEEE0E" w14:textId="77777777" w:rsidR="004A00DF" w:rsidRDefault="001652E8">
            <w:pPr>
              <w:pStyle w:val="TableParagraph"/>
              <w:spacing w:line="276" w:lineRule="auto"/>
              <w:rPr>
                <w:sz w:val="24"/>
              </w:rPr>
            </w:pPr>
            <w:r>
              <w:rPr>
                <w:sz w:val="24"/>
              </w:rPr>
              <w:t>Appellate</w:t>
            </w:r>
            <w:r>
              <w:rPr>
                <w:spacing w:val="-7"/>
                <w:sz w:val="24"/>
              </w:rPr>
              <w:t xml:space="preserve"> </w:t>
            </w:r>
            <w:r>
              <w:rPr>
                <w:sz w:val="24"/>
              </w:rPr>
              <w:t>Body</w:t>
            </w:r>
            <w:r>
              <w:rPr>
                <w:spacing w:val="-4"/>
                <w:sz w:val="24"/>
              </w:rPr>
              <w:t xml:space="preserve"> </w:t>
            </w:r>
            <w:r>
              <w:rPr>
                <w:sz w:val="24"/>
              </w:rPr>
              <w:t>Report,</w:t>
            </w:r>
            <w:r>
              <w:rPr>
                <w:spacing w:val="-2"/>
                <w:sz w:val="24"/>
              </w:rPr>
              <w:t xml:space="preserve"> </w:t>
            </w:r>
            <w:r>
              <w:rPr>
                <w:i/>
                <w:sz w:val="24"/>
              </w:rPr>
              <w:t>Peru</w:t>
            </w:r>
            <w:r>
              <w:rPr>
                <w:i/>
                <w:spacing w:val="-4"/>
                <w:sz w:val="24"/>
              </w:rPr>
              <w:t xml:space="preserve"> </w:t>
            </w:r>
            <w:r>
              <w:rPr>
                <w:i/>
                <w:sz w:val="24"/>
              </w:rPr>
              <w:t>–</w:t>
            </w:r>
            <w:r>
              <w:rPr>
                <w:i/>
                <w:spacing w:val="-4"/>
                <w:sz w:val="24"/>
              </w:rPr>
              <w:t xml:space="preserve"> </w:t>
            </w:r>
            <w:r>
              <w:rPr>
                <w:i/>
                <w:sz w:val="24"/>
              </w:rPr>
              <w:t>Additional</w:t>
            </w:r>
            <w:r>
              <w:rPr>
                <w:i/>
                <w:spacing w:val="-4"/>
                <w:sz w:val="24"/>
              </w:rPr>
              <w:t xml:space="preserve"> </w:t>
            </w:r>
            <w:r>
              <w:rPr>
                <w:i/>
                <w:sz w:val="24"/>
              </w:rPr>
              <w:t>Duty</w:t>
            </w:r>
            <w:r>
              <w:rPr>
                <w:i/>
                <w:spacing w:val="-4"/>
                <w:sz w:val="24"/>
              </w:rPr>
              <w:t xml:space="preserve"> </w:t>
            </w:r>
            <w:r>
              <w:rPr>
                <w:i/>
                <w:sz w:val="24"/>
              </w:rPr>
              <w:t>on</w:t>
            </w:r>
            <w:r>
              <w:rPr>
                <w:i/>
                <w:spacing w:val="-4"/>
                <w:sz w:val="24"/>
              </w:rPr>
              <w:t xml:space="preserve"> </w:t>
            </w:r>
            <w:r>
              <w:rPr>
                <w:i/>
                <w:sz w:val="24"/>
              </w:rPr>
              <w:t>Imports</w:t>
            </w:r>
            <w:r>
              <w:rPr>
                <w:i/>
                <w:spacing w:val="-4"/>
                <w:sz w:val="24"/>
              </w:rPr>
              <w:t xml:space="preserve"> </w:t>
            </w:r>
            <w:r>
              <w:rPr>
                <w:i/>
                <w:sz w:val="24"/>
              </w:rPr>
              <w:t xml:space="preserve">of Certain Agricultural Products, </w:t>
            </w:r>
            <w:r>
              <w:rPr>
                <w:color w:val="0000FF"/>
                <w:sz w:val="24"/>
                <w:u w:val="single" w:color="0000FF"/>
              </w:rPr>
              <w:t>WT/DS457/AB/R</w:t>
            </w:r>
            <w:r>
              <w:rPr>
                <w:color w:val="0000FF"/>
                <w:sz w:val="24"/>
              </w:rPr>
              <w:t xml:space="preserve"> </w:t>
            </w:r>
            <w:r>
              <w:rPr>
                <w:sz w:val="24"/>
              </w:rPr>
              <w:t>and Add.1, adopted 31 July 2015, DSR 2015:VI, p. 3403</w:t>
            </w:r>
          </w:p>
        </w:tc>
      </w:tr>
      <w:tr w:rsidR="004A00DF" w14:paraId="63FC8962" w14:textId="77777777">
        <w:trPr>
          <w:trHeight w:val="1035"/>
        </w:trPr>
        <w:tc>
          <w:tcPr>
            <w:tcW w:w="2088" w:type="dxa"/>
          </w:tcPr>
          <w:p w14:paraId="727056F9" w14:textId="77777777" w:rsidR="004A00DF" w:rsidRDefault="001652E8">
            <w:pPr>
              <w:pStyle w:val="TableParagraph"/>
              <w:spacing w:before="1" w:line="276" w:lineRule="auto"/>
              <w:ind w:right="282"/>
              <w:rPr>
                <w:i/>
                <w:sz w:val="24"/>
              </w:rPr>
            </w:pPr>
            <w:r>
              <w:rPr>
                <w:i/>
                <w:sz w:val="24"/>
              </w:rPr>
              <w:t>Case</w:t>
            </w:r>
            <w:r>
              <w:rPr>
                <w:i/>
                <w:spacing w:val="-15"/>
                <w:sz w:val="24"/>
              </w:rPr>
              <w:t xml:space="preserve"> </w:t>
            </w:r>
            <w:r>
              <w:rPr>
                <w:i/>
                <w:sz w:val="24"/>
              </w:rPr>
              <w:t xml:space="preserve">Concerning </w:t>
            </w:r>
            <w:proofErr w:type="spellStart"/>
            <w:r>
              <w:rPr>
                <w:i/>
                <w:sz w:val="24"/>
              </w:rPr>
              <w:t>Ahmadou</w:t>
            </w:r>
            <w:proofErr w:type="spellEnd"/>
            <w:r>
              <w:rPr>
                <w:i/>
                <w:sz w:val="24"/>
              </w:rPr>
              <w:t xml:space="preserve"> Sadio </w:t>
            </w:r>
            <w:r>
              <w:rPr>
                <w:i/>
                <w:spacing w:val="-2"/>
                <w:sz w:val="24"/>
              </w:rPr>
              <w:t>Diallo</w:t>
            </w:r>
          </w:p>
        </w:tc>
        <w:tc>
          <w:tcPr>
            <w:tcW w:w="6223" w:type="dxa"/>
          </w:tcPr>
          <w:p w14:paraId="5AC573E9" w14:textId="77777777" w:rsidR="004A00DF" w:rsidRDefault="001652E8">
            <w:pPr>
              <w:pStyle w:val="TableParagraph"/>
              <w:spacing w:before="1" w:line="276" w:lineRule="auto"/>
              <w:rPr>
                <w:sz w:val="24"/>
              </w:rPr>
            </w:pPr>
            <w:r>
              <w:rPr>
                <w:i/>
                <w:sz w:val="24"/>
              </w:rPr>
              <w:t>Republic</w:t>
            </w:r>
            <w:r>
              <w:rPr>
                <w:i/>
                <w:spacing w:val="-4"/>
                <w:sz w:val="24"/>
              </w:rPr>
              <w:t xml:space="preserve"> </w:t>
            </w:r>
            <w:r>
              <w:rPr>
                <w:i/>
                <w:sz w:val="24"/>
              </w:rPr>
              <w:t>of</w:t>
            </w:r>
            <w:r>
              <w:rPr>
                <w:i/>
                <w:spacing w:val="-4"/>
                <w:sz w:val="24"/>
              </w:rPr>
              <w:t xml:space="preserve"> </w:t>
            </w:r>
            <w:r>
              <w:rPr>
                <w:i/>
                <w:sz w:val="24"/>
              </w:rPr>
              <w:t>Guinea</w:t>
            </w:r>
            <w:r>
              <w:rPr>
                <w:i/>
                <w:spacing w:val="-7"/>
                <w:sz w:val="24"/>
              </w:rPr>
              <w:t xml:space="preserve"> </w:t>
            </w:r>
            <w:r>
              <w:rPr>
                <w:i/>
                <w:sz w:val="24"/>
              </w:rPr>
              <w:t>v</w:t>
            </w:r>
            <w:r>
              <w:rPr>
                <w:i/>
                <w:spacing w:val="-4"/>
                <w:sz w:val="24"/>
              </w:rPr>
              <w:t xml:space="preserve"> </w:t>
            </w:r>
            <w:r>
              <w:rPr>
                <w:i/>
                <w:sz w:val="24"/>
              </w:rPr>
              <w:t>Democratic</w:t>
            </w:r>
            <w:r>
              <w:rPr>
                <w:i/>
                <w:spacing w:val="-7"/>
                <w:sz w:val="24"/>
              </w:rPr>
              <w:t xml:space="preserve"> </w:t>
            </w:r>
            <w:r>
              <w:rPr>
                <w:i/>
                <w:sz w:val="24"/>
              </w:rPr>
              <w:t>Republic</w:t>
            </w:r>
            <w:r>
              <w:rPr>
                <w:i/>
                <w:spacing w:val="-4"/>
                <w:sz w:val="24"/>
              </w:rPr>
              <w:t xml:space="preserve"> </w:t>
            </w:r>
            <w:r>
              <w:rPr>
                <w:i/>
                <w:sz w:val="24"/>
              </w:rPr>
              <w:t>of</w:t>
            </w:r>
            <w:r>
              <w:rPr>
                <w:i/>
                <w:spacing w:val="-4"/>
                <w:sz w:val="24"/>
              </w:rPr>
              <w:t xml:space="preserve"> </w:t>
            </w:r>
            <w:r>
              <w:rPr>
                <w:i/>
                <w:sz w:val="24"/>
              </w:rPr>
              <w:t>the</w:t>
            </w:r>
            <w:r>
              <w:rPr>
                <w:i/>
                <w:spacing w:val="-3"/>
                <w:sz w:val="24"/>
              </w:rPr>
              <w:t xml:space="preserve"> </w:t>
            </w:r>
            <w:r>
              <w:rPr>
                <w:i/>
                <w:sz w:val="24"/>
              </w:rPr>
              <w:t>Congo</w:t>
            </w:r>
            <w:r>
              <w:rPr>
                <w:sz w:val="24"/>
              </w:rPr>
              <w:t>, Compensation (Judgment) [2012] ICJ Rep 324</w:t>
            </w:r>
          </w:p>
        </w:tc>
      </w:tr>
      <w:tr w:rsidR="004A00DF" w14:paraId="01F00F59" w14:textId="77777777">
        <w:trPr>
          <w:trHeight w:val="700"/>
        </w:trPr>
        <w:tc>
          <w:tcPr>
            <w:tcW w:w="2088" w:type="dxa"/>
          </w:tcPr>
          <w:p w14:paraId="6A2F6956" w14:textId="77777777" w:rsidR="004A00DF" w:rsidRDefault="001652E8">
            <w:pPr>
              <w:pStyle w:val="TableParagraph"/>
              <w:spacing w:line="276" w:lineRule="auto"/>
              <w:rPr>
                <w:i/>
                <w:sz w:val="24"/>
              </w:rPr>
            </w:pPr>
            <w:r>
              <w:rPr>
                <w:i/>
                <w:sz w:val="24"/>
              </w:rPr>
              <w:t>Siemens</w:t>
            </w:r>
            <w:r>
              <w:rPr>
                <w:i/>
                <w:spacing w:val="-15"/>
                <w:sz w:val="24"/>
              </w:rPr>
              <w:t xml:space="preserve"> </w:t>
            </w:r>
            <w:r>
              <w:rPr>
                <w:i/>
                <w:sz w:val="24"/>
              </w:rPr>
              <w:t>A.G.</w:t>
            </w:r>
            <w:r>
              <w:rPr>
                <w:i/>
                <w:spacing w:val="-15"/>
                <w:sz w:val="24"/>
              </w:rPr>
              <w:t xml:space="preserve"> </w:t>
            </w:r>
            <w:r>
              <w:rPr>
                <w:i/>
                <w:sz w:val="24"/>
              </w:rPr>
              <w:t xml:space="preserve">v </w:t>
            </w:r>
            <w:r>
              <w:rPr>
                <w:i/>
                <w:spacing w:val="-2"/>
                <w:sz w:val="24"/>
              </w:rPr>
              <w:t>Argentina</w:t>
            </w:r>
          </w:p>
        </w:tc>
        <w:tc>
          <w:tcPr>
            <w:tcW w:w="6223" w:type="dxa"/>
          </w:tcPr>
          <w:p w14:paraId="37E9084C" w14:textId="77777777" w:rsidR="004A00DF" w:rsidRDefault="001652E8">
            <w:pPr>
              <w:pStyle w:val="TableParagraph"/>
              <w:spacing w:line="276" w:lineRule="auto"/>
              <w:rPr>
                <w:sz w:val="24"/>
              </w:rPr>
            </w:pPr>
            <w:r>
              <w:rPr>
                <w:i/>
                <w:sz w:val="24"/>
              </w:rPr>
              <w:t>Siemens</w:t>
            </w:r>
            <w:r>
              <w:rPr>
                <w:i/>
                <w:spacing w:val="-6"/>
                <w:sz w:val="24"/>
              </w:rPr>
              <w:t xml:space="preserve"> </w:t>
            </w:r>
            <w:r>
              <w:rPr>
                <w:i/>
                <w:sz w:val="24"/>
              </w:rPr>
              <w:t>A.G.</w:t>
            </w:r>
            <w:r>
              <w:rPr>
                <w:i/>
                <w:spacing w:val="-6"/>
                <w:sz w:val="24"/>
              </w:rPr>
              <w:t xml:space="preserve"> </w:t>
            </w:r>
            <w:r>
              <w:rPr>
                <w:i/>
                <w:sz w:val="24"/>
              </w:rPr>
              <w:t>v</w:t>
            </w:r>
            <w:r>
              <w:rPr>
                <w:i/>
                <w:spacing w:val="-6"/>
                <w:sz w:val="24"/>
              </w:rPr>
              <w:t xml:space="preserve"> </w:t>
            </w:r>
            <w:r>
              <w:rPr>
                <w:i/>
                <w:sz w:val="24"/>
              </w:rPr>
              <w:t>Argentina</w:t>
            </w:r>
            <w:r>
              <w:rPr>
                <w:i/>
                <w:spacing w:val="-6"/>
                <w:sz w:val="24"/>
              </w:rPr>
              <w:t xml:space="preserve"> </w:t>
            </w:r>
            <w:r>
              <w:rPr>
                <w:sz w:val="24"/>
              </w:rPr>
              <w:t>(Jurisdiction)</w:t>
            </w:r>
            <w:r>
              <w:rPr>
                <w:spacing w:val="-9"/>
                <w:sz w:val="24"/>
              </w:rPr>
              <w:t xml:space="preserve"> </w:t>
            </w:r>
            <w:r>
              <w:rPr>
                <w:sz w:val="24"/>
              </w:rPr>
              <w:t>(ICSID</w:t>
            </w:r>
            <w:r>
              <w:rPr>
                <w:spacing w:val="-6"/>
                <w:sz w:val="24"/>
              </w:rPr>
              <w:t xml:space="preserve"> </w:t>
            </w:r>
            <w:r>
              <w:rPr>
                <w:sz w:val="24"/>
              </w:rPr>
              <w:t>Arbitral Tribunal, Case No. ARB/02/8, 3 Aug. 2004)</w:t>
            </w:r>
          </w:p>
        </w:tc>
      </w:tr>
    </w:tbl>
    <w:p w14:paraId="71898499" w14:textId="77777777" w:rsidR="004A00DF" w:rsidRDefault="004A00DF">
      <w:pPr>
        <w:spacing w:line="276" w:lineRule="auto"/>
        <w:rPr>
          <w:sz w:val="24"/>
        </w:rPr>
        <w:sectPr w:rsidR="004A00DF">
          <w:pgSz w:w="11910" w:h="16840"/>
          <w:pgMar w:top="1300" w:right="1660" w:bottom="820" w:left="1120" w:header="852" w:footer="626" w:gutter="0"/>
          <w:cols w:space="720"/>
        </w:sectPr>
      </w:pPr>
    </w:p>
    <w:p w14:paraId="43B0D56C" w14:textId="77777777" w:rsidR="004A00DF" w:rsidRDefault="004A00DF">
      <w:pPr>
        <w:pStyle w:val="BodyText"/>
        <w:rPr>
          <w:b/>
          <w:sz w:val="20"/>
        </w:rPr>
      </w:pPr>
    </w:p>
    <w:p w14:paraId="71F87A1B" w14:textId="77777777" w:rsidR="004A00DF" w:rsidRDefault="004A00DF">
      <w:pPr>
        <w:pStyle w:val="BodyText"/>
        <w:rPr>
          <w:b/>
          <w:sz w:val="20"/>
        </w:rPr>
      </w:pPr>
    </w:p>
    <w:p w14:paraId="647150E6" w14:textId="77777777" w:rsidR="004A00DF" w:rsidRDefault="004A00DF">
      <w:pPr>
        <w:pStyle w:val="BodyText"/>
        <w:rPr>
          <w:b/>
          <w:sz w:val="28"/>
        </w:rPr>
      </w:pPr>
    </w:p>
    <w:tbl>
      <w:tblPr>
        <w:tblW w:w="0" w:type="auto"/>
        <w:tblInd w:w="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6223"/>
      </w:tblGrid>
      <w:tr w:rsidR="004A00DF" w14:paraId="467C7528" w14:textId="77777777">
        <w:trPr>
          <w:trHeight w:val="1268"/>
        </w:trPr>
        <w:tc>
          <w:tcPr>
            <w:tcW w:w="2088" w:type="dxa"/>
          </w:tcPr>
          <w:p w14:paraId="6A396164" w14:textId="77777777" w:rsidR="004A00DF" w:rsidRDefault="001652E8">
            <w:pPr>
              <w:pStyle w:val="TableParagraph"/>
              <w:spacing w:line="276" w:lineRule="auto"/>
              <w:ind w:right="322"/>
              <w:rPr>
                <w:i/>
                <w:sz w:val="24"/>
              </w:rPr>
            </w:pPr>
            <w:r>
              <w:rPr>
                <w:i/>
                <w:sz w:val="24"/>
              </w:rPr>
              <w:t xml:space="preserve">US – Anti- Dumping and </w:t>
            </w:r>
            <w:r>
              <w:rPr>
                <w:i/>
                <w:spacing w:val="-2"/>
                <w:sz w:val="24"/>
              </w:rPr>
              <w:t>Countervailing</w:t>
            </w:r>
          </w:p>
          <w:p w14:paraId="365A315D" w14:textId="77777777" w:rsidR="004A00DF" w:rsidRDefault="001652E8">
            <w:pPr>
              <w:pStyle w:val="TableParagraph"/>
              <w:rPr>
                <w:i/>
                <w:sz w:val="24"/>
              </w:rPr>
            </w:pPr>
            <w:r>
              <w:rPr>
                <w:i/>
                <w:sz w:val="24"/>
              </w:rPr>
              <w:t xml:space="preserve">Duties </w:t>
            </w:r>
            <w:r>
              <w:rPr>
                <w:i/>
                <w:spacing w:val="-2"/>
                <w:sz w:val="24"/>
              </w:rPr>
              <w:t>(China)</w:t>
            </w:r>
          </w:p>
        </w:tc>
        <w:tc>
          <w:tcPr>
            <w:tcW w:w="6223" w:type="dxa"/>
          </w:tcPr>
          <w:p w14:paraId="3D24962D" w14:textId="77777777" w:rsidR="004A00DF" w:rsidRDefault="001652E8">
            <w:pPr>
              <w:pStyle w:val="TableParagraph"/>
              <w:spacing w:line="276" w:lineRule="auto"/>
              <w:ind w:right="129"/>
              <w:rPr>
                <w:sz w:val="24"/>
              </w:rPr>
            </w:pPr>
            <w:r>
              <w:rPr>
                <w:sz w:val="24"/>
              </w:rPr>
              <w:t xml:space="preserve">Appellate Body Report, </w:t>
            </w:r>
            <w:r>
              <w:rPr>
                <w:i/>
                <w:sz w:val="24"/>
              </w:rPr>
              <w:t>United States – Definitive Anti- Dumping and Countervailing Duties on Certain Products from</w:t>
            </w:r>
            <w:r>
              <w:rPr>
                <w:i/>
                <w:spacing w:val="-6"/>
                <w:sz w:val="24"/>
              </w:rPr>
              <w:t xml:space="preserve"> </w:t>
            </w:r>
            <w:r>
              <w:rPr>
                <w:i/>
                <w:sz w:val="24"/>
              </w:rPr>
              <w:t>China</w:t>
            </w:r>
            <w:r>
              <w:rPr>
                <w:sz w:val="24"/>
              </w:rPr>
              <w:t>,</w:t>
            </w:r>
            <w:r>
              <w:rPr>
                <w:spacing w:val="-6"/>
                <w:sz w:val="24"/>
              </w:rPr>
              <w:t xml:space="preserve"> </w:t>
            </w:r>
            <w:r>
              <w:rPr>
                <w:color w:val="0000FF"/>
                <w:sz w:val="24"/>
                <w:u w:val="single" w:color="0000FF"/>
              </w:rPr>
              <w:t>WT/DS379/AB/R</w:t>
            </w:r>
            <w:r>
              <w:rPr>
                <w:sz w:val="24"/>
              </w:rPr>
              <w:t>,</w:t>
            </w:r>
            <w:r>
              <w:rPr>
                <w:spacing w:val="-6"/>
                <w:sz w:val="24"/>
              </w:rPr>
              <w:t xml:space="preserve"> </w:t>
            </w:r>
            <w:r>
              <w:rPr>
                <w:sz w:val="24"/>
              </w:rPr>
              <w:t>adopted</w:t>
            </w:r>
            <w:r>
              <w:rPr>
                <w:spacing w:val="-8"/>
                <w:sz w:val="24"/>
              </w:rPr>
              <w:t xml:space="preserve"> </w:t>
            </w:r>
            <w:r>
              <w:rPr>
                <w:sz w:val="24"/>
              </w:rPr>
              <w:t>25</w:t>
            </w:r>
            <w:r>
              <w:rPr>
                <w:spacing w:val="-6"/>
                <w:sz w:val="24"/>
              </w:rPr>
              <w:t xml:space="preserve"> </w:t>
            </w:r>
            <w:r>
              <w:rPr>
                <w:sz w:val="24"/>
              </w:rPr>
              <w:t>March</w:t>
            </w:r>
            <w:r>
              <w:rPr>
                <w:spacing w:val="-4"/>
                <w:sz w:val="24"/>
              </w:rPr>
              <w:t xml:space="preserve"> </w:t>
            </w:r>
            <w:r>
              <w:rPr>
                <w:sz w:val="24"/>
              </w:rPr>
              <w:t>2011,</w:t>
            </w:r>
            <w:r>
              <w:rPr>
                <w:spacing w:val="-6"/>
                <w:sz w:val="24"/>
              </w:rPr>
              <w:t xml:space="preserve"> </w:t>
            </w:r>
            <w:r>
              <w:rPr>
                <w:sz w:val="24"/>
              </w:rPr>
              <w:t>DSR</w:t>
            </w:r>
          </w:p>
          <w:p w14:paraId="3FA20A93" w14:textId="77777777" w:rsidR="004A00DF" w:rsidRDefault="001652E8">
            <w:pPr>
              <w:pStyle w:val="TableParagraph"/>
              <w:rPr>
                <w:sz w:val="24"/>
              </w:rPr>
            </w:pPr>
            <w:proofErr w:type="gramStart"/>
            <w:r>
              <w:rPr>
                <w:sz w:val="24"/>
              </w:rPr>
              <w:t>2011:V</w:t>
            </w:r>
            <w:proofErr w:type="gramEnd"/>
            <w:r>
              <w:rPr>
                <w:sz w:val="24"/>
              </w:rPr>
              <w:t xml:space="preserve">, p. </w:t>
            </w:r>
            <w:r>
              <w:rPr>
                <w:spacing w:val="-4"/>
                <w:sz w:val="24"/>
              </w:rPr>
              <w:t>2869</w:t>
            </w:r>
          </w:p>
        </w:tc>
      </w:tr>
      <w:tr w:rsidR="004A00DF" w14:paraId="3D6B3CF2" w14:textId="77777777">
        <w:trPr>
          <w:trHeight w:val="1268"/>
        </w:trPr>
        <w:tc>
          <w:tcPr>
            <w:tcW w:w="2088" w:type="dxa"/>
          </w:tcPr>
          <w:p w14:paraId="2FA74B83" w14:textId="77777777" w:rsidR="004A00DF" w:rsidRDefault="001652E8">
            <w:pPr>
              <w:pStyle w:val="TableParagraph"/>
              <w:spacing w:line="275" w:lineRule="exact"/>
              <w:rPr>
                <w:i/>
                <w:sz w:val="24"/>
              </w:rPr>
            </w:pPr>
            <w:r>
              <w:rPr>
                <w:i/>
                <w:sz w:val="24"/>
              </w:rPr>
              <w:t xml:space="preserve">US – Carbon </w:t>
            </w:r>
            <w:r>
              <w:rPr>
                <w:i/>
                <w:spacing w:val="-2"/>
                <w:sz w:val="24"/>
              </w:rPr>
              <w:t>Steel</w:t>
            </w:r>
          </w:p>
        </w:tc>
        <w:tc>
          <w:tcPr>
            <w:tcW w:w="6223" w:type="dxa"/>
          </w:tcPr>
          <w:p w14:paraId="40089B1C" w14:textId="77777777" w:rsidR="004A00DF" w:rsidRDefault="001652E8">
            <w:pPr>
              <w:pStyle w:val="TableParagraph"/>
              <w:spacing w:line="276" w:lineRule="auto"/>
              <w:ind w:right="163"/>
              <w:rPr>
                <w:sz w:val="24"/>
              </w:rPr>
            </w:pPr>
            <w:r>
              <w:rPr>
                <w:sz w:val="24"/>
              </w:rPr>
              <w:t xml:space="preserve">Appellate Body Report, </w:t>
            </w:r>
            <w:r>
              <w:rPr>
                <w:i/>
                <w:sz w:val="24"/>
              </w:rPr>
              <w:t>United States – Countervailing Duties</w:t>
            </w:r>
            <w:r>
              <w:rPr>
                <w:i/>
                <w:spacing w:val="-7"/>
                <w:sz w:val="24"/>
              </w:rPr>
              <w:t xml:space="preserve"> </w:t>
            </w:r>
            <w:r>
              <w:rPr>
                <w:i/>
                <w:sz w:val="24"/>
              </w:rPr>
              <w:t>on</w:t>
            </w:r>
            <w:r>
              <w:rPr>
                <w:i/>
                <w:spacing w:val="-7"/>
                <w:sz w:val="24"/>
              </w:rPr>
              <w:t xml:space="preserve"> </w:t>
            </w:r>
            <w:r>
              <w:rPr>
                <w:i/>
                <w:sz w:val="24"/>
              </w:rPr>
              <w:t>Certain</w:t>
            </w:r>
            <w:r>
              <w:rPr>
                <w:i/>
                <w:spacing w:val="-7"/>
                <w:sz w:val="24"/>
              </w:rPr>
              <w:t xml:space="preserve"> </w:t>
            </w:r>
            <w:r>
              <w:rPr>
                <w:i/>
                <w:sz w:val="24"/>
              </w:rPr>
              <w:t>Corrosion-Resistant</w:t>
            </w:r>
            <w:r>
              <w:rPr>
                <w:i/>
                <w:spacing w:val="-7"/>
                <w:sz w:val="24"/>
              </w:rPr>
              <w:t xml:space="preserve"> </w:t>
            </w:r>
            <w:r>
              <w:rPr>
                <w:i/>
                <w:sz w:val="24"/>
              </w:rPr>
              <w:t>Carbon</w:t>
            </w:r>
            <w:r>
              <w:rPr>
                <w:i/>
                <w:spacing w:val="-7"/>
                <w:sz w:val="24"/>
              </w:rPr>
              <w:t xml:space="preserve"> </w:t>
            </w:r>
            <w:r>
              <w:rPr>
                <w:i/>
                <w:sz w:val="24"/>
              </w:rPr>
              <w:t>Steel</w:t>
            </w:r>
            <w:r>
              <w:rPr>
                <w:i/>
                <w:spacing w:val="-7"/>
                <w:sz w:val="24"/>
              </w:rPr>
              <w:t xml:space="preserve"> </w:t>
            </w:r>
            <w:r>
              <w:rPr>
                <w:i/>
                <w:sz w:val="24"/>
              </w:rPr>
              <w:t>Flat Products from Germany</w:t>
            </w:r>
            <w:r>
              <w:rPr>
                <w:sz w:val="24"/>
              </w:rPr>
              <w:t xml:space="preserve">, </w:t>
            </w:r>
            <w:r>
              <w:rPr>
                <w:color w:val="0000FF"/>
                <w:sz w:val="24"/>
                <w:u w:val="single" w:color="0000FF"/>
              </w:rPr>
              <w:t>WT/DS213/AB/R</w:t>
            </w:r>
            <w:r>
              <w:rPr>
                <w:color w:val="0000FF"/>
                <w:sz w:val="24"/>
              </w:rPr>
              <w:t xml:space="preserve"> </w:t>
            </w:r>
            <w:r>
              <w:rPr>
                <w:sz w:val="24"/>
              </w:rPr>
              <w:t>and Corr.1,</w:t>
            </w:r>
          </w:p>
          <w:p w14:paraId="253355B1" w14:textId="77777777" w:rsidR="004A00DF" w:rsidRDefault="001652E8">
            <w:pPr>
              <w:pStyle w:val="TableParagraph"/>
              <w:rPr>
                <w:sz w:val="24"/>
              </w:rPr>
            </w:pPr>
            <w:r>
              <w:rPr>
                <w:sz w:val="24"/>
              </w:rPr>
              <w:t>adopted</w:t>
            </w:r>
            <w:r>
              <w:rPr>
                <w:spacing w:val="-4"/>
                <w:sz w:val="24"/>
              </w:rPr>
              <w:t xml:space="preserve"> </w:t>
            </w:r>
            <w:r>
              <w:rPr>
                <w:sz w:val="24"/>
              </w:rPr>
              <w:t>19 December</w:t>
            </w:r>
            <w:r>
              <w:rPr>
                <w:spacing w:val="-1"/>
                <w:sz w:val="24"/>
              </w:rPr>
              <w:t xml:space="preserve"> </w:t>
            </w:r>
            <w:r>
              <w:rPr>
                <w:sz w:val="24"/>
              </w:rPr>
              <w:t>2002, DSR</w:t>
            </w:r>
            <w:r>
              <w:rPr>
                <w:spacing w:val="-1"/>
                <w:sz w:val="24"/>
              </w:rPr>
              <w:t xml:space="preserve"> </w:t>
            </w:r>
            <w:proofErr w:type="gramStart"/>
            <w:r>
              <w:rPr>
                <w:sz w:val="24"/>
              </w:rPr>
              <w:t>2002:IX</w:t>
            </w:r>
            <w:proofErr w:type="gramEnd"/>
            <w:r>
              <w:rPr>
                <w:sz w:val="24"/>
              </w:rPr>
              <w:t xml:space="preserve">, p. </w:t>
            </w:r>
            <w:r>
              <w:rPr>
                <w:spacing w:val="-4"/>
                <w:sz w:val="24"/>
              </w:rPr>
              <w:t>3779</w:t>
            </w:r>
          </w:p>
        </w:tc>
      </w:tr>
      <w:tr w:rsidR="004A00DF" w14:paraId="0F6ADC6E" w14:textId="77777777">
        <w:trPr>
          <w:trHeight w:val="1271"/>
        </w:trPr>
        <w:tc>
          <w:tcPr>
            <w:tcW w:w="2088" w:type="dxa"/>
          </w:tcPr>
          <w:p w14:paraId="560DDAFE" w14:textId="77777777" w:rsidR="004A00DF" w:rsidRDefault="001652E8">
            <w:pPr>
              <w:pStyle w:val="TableParagraph"/>
              <w:spacing w:before="1"/>
              <w:rPr>
                <w:i/>
                <w:sz w:val="24"/>
              </w:rPr>
            </w:pPr>
            <w:r>
              <w:rPr>
                <w:i/>
                <w:sz w:val="24"/>
              </w:rPr>
              <w:t xml:space="preserve">US – Line </w:t>
            </w:r>
            <w:r>
              <w:rPr>
                <w:i/>
                <w:spacing w:val="-4"/>
                <w:sz w:val="24"/>
              </w:rPr>
              <w:t>Pipe</w:t>
            </w:r>
          </w:p>
        </w:tc>
        <w:tc>
          <w:tcPr>
            <w:tcW w:w="6223" w:type="dxa"/>
          </w:tcPr>
          <w:p w14:paraId="6C971C43" w14:textId="77777777" w:rsidR="004A00DF" w:rsidRDefault="001652E8">
            <w:pPr>
              <w:pStyle w:val="TableParagraph"/>
              <w:spacing w:before="1" w:line="276" w:lineRule="auto"/>
              <w:ind w:right="163"/>
              <w:rPr>
                <w:sz w:val="24"/>
              </w:rPr>
            </w:pPr>
            <w:r>
              <w:rPr>
                <w:sz w:val="24"/>
              </w:rPr>
              <w:t>Appellate</w:t>
            </w:r>
            <w:r>
              <w:rPr>
                <w:spacing w:val="-8"/>
                <w:sz w:val="24"/>
              </w:rPr>
              <w:t xml:space="preserve"> </w:t>
            </w:r>
            <w:r>
              <w:rPr>
                <w:sz w:val="24"/>
              </w:rPr>
              <w:t>Body</w:t>
            </w:r>
            <w:r>
              <w:rPr>
                <w:spacing w:val="-5"/>
                <w:sz w:val="24"/>
              </w:rPr>
              <w:t xml:space="preserve"> </w:t>
            </w:r>
            <w:r>
              <w:rPr>
                <w:sz w:val="24"/>
              </w:rPr>
              <w:t>Report,</w:t>
            </w:r>
            <w:r>
              <w:rPr>
                <w:spacing w:val="-3"/>
                <w:sz w:val="24"/>
              </w:rPr>
              <w:t xml:space="preserve"> </w:t>
            </w:r>
            <w:r>
              <w:rPr>
                <w:i/>
                <w:sz w:val="24"/>
              </w:rPr>
              <w:t>United</w:t>
            </w:r>
            <w:r>
              <w:rPr>
                <w:i/>
                <w:spacing w:val="-5"/>
                <w:sz w:val="24"/>
              </w:rPr>
              <w:t xml:space="preserve"> </w:t>
            </w:r>
            <w:r>
              <w:rPr>
                <w:i/>
                <w:sz w:val="24"/>
              </w:rPr>
              <w:t>States</w:t>
            </w:r>
            <w:r>
              <w:rPr>
                <w:i/>
                <w:spacing w:val="-5"/>
                <w:sz w:val="24"/>
              </w:rPr>
              <w:t xml:space="preserve"> </w:t>
            </w:r>
            <w:r>
              <w:rPr>
                <w:i/>
                <w:sz w:val="24"/>
              </w:rPr>
              <w:t>–</w:t>
            </w:r>
            <w:r>
              <w:rPr>
                <w:i/>
                <w:spacing w:val="-5"/>
                <w:sz w:val="24"/>
              </w:rPr>
              <w:t xml:space="preserve"> </w:t>
            </w:r>
            <w:r>
              <w:rPr>
                <w:i/>
                <w:sz w:val="24"/>
              </w:rPr>
              <w:t>Definitive</w:t>
            </w:r>
            <w:r>
              <w:rPr>
                <w:i/>
                <w:spacing w:val="-8"/>
                <w:sz w:val="24"/>
              </w:rPr>
              <w:t xml:space="preserve"> </w:t>
            </w:r>
            <w:r>
              <w:rPr>
                <w:i/>
                <w:sz w:val="24"/>
              </w:rPr>
              <w:t>Safeguard Measures on Imports of Circular Welded Carbon Quality Line Pipe from Korea</w:t>
            </w:r>
            <w:r>
              <w:rPr>
                <w:sz w:val="24"/>
              </w:rPr>
              <w:t xml:space="preserve">, </w:t>
            </w:r>
            <w:r>
              <w:rPr>
                <w:color w:val="0000FF"/>
                <w:sz w:val="24"/>
                <w:u w:val="single" w:color="0000FF"/>
              </w:rPr>
              <w:t>WT/DS202/AB/R</w:t>
            </w:r>
            <w:r>
              <w:rPr>
                <w:sz w:val="24"/>
              </w:rPr>
              <w:t>, adopted 8 March</w:t>
            </w:r>
          </w:p>
          <w:p w14:paraId="7C2415F2" w14:textId="77777777" w:rsidR="004A00DF" w:rsidRDefault="001652E8">
            <w:pPr>
              <w:pStyle w:val="TableParagraph"/>
              <w:spacing w:line="274" w:lineRule="exact"/>
              <w:rPr>
                <w:sz w:val="24"/>
              </w:rPr>
            </w:pPr>
            <w:r>
              <w:rPr>
                <w:sz w:val="24"/>
              </w:rPr>
              <w:t>2002,</w:t>
            </w:r>
            <w:r>
              <w:rPr>
                <w:spacing w:val="-3"/>
                <w:sz w:val="24"/>
              </w:rPr>
              <w:t xml:space="preserve"> </w:t>
            </w:r>
            <w:r>
              <w:rPr>
                <w:sz w:val="24"/>
              </w:rPr>
              <w:t>DSR</w:t>
            </w:r>
            <w:r>
              <w:rPr>
                <w:spacing w:val="-1"/>
                <w:sz w:val="24"/>
              </w:rPr>
              <w:t xml:space="preserve"> </w:t>
            </w:r>
            <w:proofErr w:type="gramStart"/>
            <w:r>
              <w:rPr>
                <w:sz w:val="24"/>
              </w:rPr>
              <w:t>2002:IV</w:t>
            </w:r>
            <w:proofErr w:type="gramEnd"/>
            <w:r>
              <w:rPr>
                <w:sz w:val="24"/>
              </w:rPr>
              <w:t>,</w:t>
            </w:r>
            <w:r>
              <w:rPr>
                <w:spacing w:val="-1"/>
                <w:sz w:val="24"/>
              </w:rPr>
              <w:t xml:space="preserve"> </w:t>
            </w:r>
            <w:r>
              <w:rPr>
                <w:sz w:val="24"/>
              </w:rPr>
              <w:t xml:space="preserve">p. </w:t>
            </w:r>
            <w:r>
              <w:rPr>
                <w:spacing w:val="-4"/>
                <w:sz w:val="24"/>
              </w:rPr>
              <w:t>1403</w:t>
            </w:r>
          </w:p>
        </w:tc>
      </w:tr>
      <w:tr w:rsidR="004A00DF" w14:paraId="55AF378E" w14:textId="77777777">
        <w:trPr>
          <w:trHeight w:val="1033"/>
        </w:trPr>
        <w:tc>
          <w:tcPr>
            <w:tcW w:w="2088" w:type="dxa"/>
          </w:tcPr>
          <w:p w14:paraId="119710A6" w14:textId="77777777" w:rsidR="004A00DF" w:rsidRDefault="001652E8">
            <w:pPr>
              <w:pStyle w:val="TableParagraph"/>
              <w:spacing w:line="276" w:lineRule="auto"/>
              <w:ind w:right="322"/>
              <w:rPr>
                <w:i/>
                <w:sz w:val="24"/>
              </w:rPr>
            </w:pPr>
            <w:r>
              <w:rPr>
                <w:i/>
                <w:sz w:val="24"/>
              </w:rPr>
              <w:t>US</w:t>
            </w:r>
            <w:r>
              <w:rPr>
                <w:i/>
                <w:spacing w:val="-15"/>
                <w:sz w:val="24"/>
              </w:rPr>
              <w:t xml:space="preserve"> </w:t>
            </w:r>
            <w:r>
              <w:rPr>
                <w:i/>
                <w:sz w:val="24"/>
              </w:rPr>
              <w:t>–</w:t>
            </w:r>
            <w:r>
              <w:rPr>
                <w:i/>
                <w:spacing w:val="-15"/>
                <w:sz w:val="24"/>
              </w:rPr>
              <w:t xml:space="preserve"> </w:t>
            </w:r>
            <w:r>
              <w:rPr>
                <w:i/>
                <w:sz w:val="24"/>
              </w:rPr>
              <w:t xml:space="preserve">Upland </w:t>
            </w:r>
            <w:r>
              <w:rPr>
                <w:i/>
                <w:spacing w:val="-2"/>
                <w:sz w:val="24"/>
              </w:rPr>
              <w:t>Cotton</w:t>
            </w:r>
          </w:p>
        </w:tc>
        <w:tc>
          <w:tcPr>
            <w:tcW w:w="6223" w:type="dxa"/>
          </w:tcPr>
          <w:p w14:paraId="6B667BFB" w14:textId="77777777" w:rsidR="004A00DF" w:rsidRDefault="001652E8">
            <w:pPr>
              <w:pStyle w:val="TableParagraph"/>
              <w:spacing w:line="276" w:lineRule="auto"/>
              <w:rPr>
                <w:sz w:val="24"/>
              </w:rPr>
            </w:pPr>
            <w:r>
              <w:rPr>
                <w:sz w:val="24"/>
              </w:rPr>
              <w:t>Appellate</w:t>
            </w:r>
            <w:r>
              <w:rPr>
                <w:spacing w:val="-8"/>
                <w:sz w:val="24"/>
              </w:rPr>
              <w:t xml:space="preserve"> </w:t>
            </w:r>
            <w:r>
              <w:rPr>
                <w:sz w:val="24"/>
              </w:rPr>
              <w:t>Body</w:t>
            </w:r>
            <w:r>
              <w:rPr>
                <w:spacing w:val="-5"/>
                <w:sz w:val="24"/>
              </w:rPr>
              <w:t xml:space="preserve"> </w:t>
            </w:r>
            <w:r>
              <w:rPr>
                <w:sz w:val="24"/>
              </w:rPr>
              <w:t>Report,</w:t>
            </w:r>
            <w:r>
              <w:rPr>
                <w:spacing w:val="-2"/>
                <w:sz w:val="24"/>
              </w:rPr>
              <w:t xml:space="preserve"> </w:t>
            </w:r>
            <w:r>
              <w:rPr>
                <w:i/>
                <w:sz w:val="24"/>
              </w:rPr>
              <w:t>United</w:t>
            </w:r>
            <w:r>
              <w:rPr>
                <w:i/>
                <w:spacing w:val="-5"/>
                <w:sz w:val="24"/>
              </w:rPr>
              <w:t xml:space="preserve"> </w:t>
            </w:r>
            <w:r>
              <w:rPr>
                <w:i/>
                <w:sz w:val="24"/>
              </w:rPr>
              <w:t>States</w:t>
            </w:r>
            <w:r>
              <w:rPr>
                <w:i/>
                <w:spacing w:val="-5"/>
                <w:sz w:val="24"/>
              </w:rPr>
              <w:t xml:space="preserve"> </w:t>
            </w:r>
            <w:r>
              <w:rPr>
                <w:i/>
                <w:sz w:val="24"/>
              </w:rPr>
              <w:t>–</w:t>
            </w:r>
            <w:r>
              <w:rPr>
                <w:i/>
                <w:spacing w:val="-5"/>
                <w:sz w:val="24"/>
              </w:rPr>
              <w:t xml:space="preserve"> </w:t>
            </w:r>
            <w:r>
              <w:rPr>
                <w:i/>
                <w:sz w:val="24"/>
              </w:rPr>
              <w:t>Subsidies</w:t>
            </w:r>
            <w:r>
              <w:rPr>
                <w:i/>
                <w:spacing w:val="-5"/>
                <w:sz w:val="24"/>
              </w:rPr>
              <w:t xml:space="preserve"> </w:t>
            </w:r>
            <w:r>
              <w:rPr>
                <w:i/>
                <w:sz w:val="24"/>
              </w:rPr>
              <w:t>on</w:t>
            </w:r>
            <w:r>
              <w:rPr>
                <w:i/>
                <w:spacing w:val="-5"/>
                <w:sz w:val="24"/>
              </w:rPr>
              <w:t xml:space="preserve"> </w:t>
            </w:r>
            <w:r>
              <w:rPr>
                <w:i/>
                <w:sz w:val="24"/>
              </w:rPr>
              <w:t>Upland Cotton</w:t>
            </w:r>
            <w:r>
              <w:rPr>
                <w:sz w:val="24"/>
              </w:rPr>
              <w:t xml:space="preserve">, </w:t>
            </w:r>
            <w:r>
              <w:rPr>
                <w:color w:val="0000FF"/>
                <w:sz w:val="24"/>
                <w:u w:val="single" w:color="0000FF"/>
              </w:rPr>
              <w:t>WT/DS267/AB/R</w:t>
            </w:r>
            <w:r>
              <w:rPr>
                <w:sz w:val="24"/>
              </w:rPr>
              <w:t xml:space="preserve">, adopted 21 March 2005, DSR </w:t>
            </w:r>
            <w:proofErr w:type="gramStart"/>
            <w:r>
              <w:rPr>
                <w:sz w:val="24"/>
              </w:rPr>
              <w:t>2005:I</w:t>
            </w:r>
            <w:proofErr w:type="gramEnd"/>
            <w:r>
              <w:rPr>
                <w:sz w:val="24"/>
              </w:rPr>
              <w:t>, p. 3</w:t>
            </w:r>
          </w:p>
        </w:tc>
      </w:tr>
    </w:tbl>
    <w:p w14:paraId="3DF327AA" w14:textId="77777777" w:rsidR="004A00DF" w:rsidRDefault="004A00DF">
      <w:pPr>
        <w:spacing w:line="276" w:lineRule="auto"/>
        <w:rPr>
          <w:sz w:val="24"/>
        </w:rPr>
        <w:sectPr w:rsidR="004A00DF">
          <w:pgSz w:w="11910" w:h="16840"/>
          <w:pgMar w:top="1300" w:right="1660" w:bottom="820" w:left="1120" w:header="852" w:footer="626" w:gutter="0"/>
          <w:cols w:space="720"/>
        </w:sectPr>
      </w:pPr>
    </w:p>
    <w:p w14:paraId="34457FDF" w14:textId="77777777" w:rsidR="004A00DF" w:rsidRDefault="004A00DF">
      <w:pPr>
        <w:pStyle w:val="BodyText"/>
        <w:rPr>
          <w:b/>
          <w:sz w:val="20"/>
        </w:rPr>
      </w:pPr>
    </w:p>
    <w:p w14:paraId="6947630E" w14:textId="77777777" w:rsidR="004A00DF" w:rsidRDefault="004A00DF">
      <w:pPr>
        <w:pStyle w:val="BodyText"/>
        <w:rPr>
          <w:b/>
          <w:sz w:val="20"/>
        </w:rPr>
      </w:pPr>
    </w:p>
    <w:p w14:paraId="72AFF024" w14:textId="77777777" w:rsidR="004A00DF" w:rsidRDefault="004A00DF">
      <w:pPr>
        <w:pStyle w:val="BodyText"/>
        <w:spacing w:before="1"/>
        <w:rPr>
          <w:b/>
          <w:sz w:val="20"/>
        </w:rPr>
      </w:pPr>
    </w:p>
    <w:p w14:paraId="629C9009" w14:textId="77777777" w:rsidR="004A00DF" w:rsidRDefault="001652E8">
      <w:pPr>
        <w:spacing w:before="90"/>
        <w:ind w:left="3192"/>
        <w:rPr>
          <w:b/>
          <w:sz w:val="24"/>
        </w:rPr>
      </w:pPr>
      <w:r>
        <w:rPr>
          <w:b/>
          <w:sz w:val="24"/>
        </w:rPr>
        <w:t>TABLE</w:t>
      </w:r>
      <w:r>
        <w:rPr>
          <w:b/>
          <w:spacing w:val="3"/>
          <w:sz w:val="24"/>
        </w:rPr>
        <w:t xml:space="preserve"> </w:t>
      </w:r>
      <w:r>
        <w:rPr>
          <w:b/>
          <w:sz w:val="24"/>
        </w:rPr>
        <w:t xml:space="preserve">OF </w:t>
      </w:r>
      <w:r>
        <w:rPr>
          <w:b/>
          <w:spacing w:val="-2"/>
          <w:sz w:val="24"/>
        </w:rPr>
        <w:t>ABBREVIATIONS</w:t>
      </w:r>
    </w:p>
    <w:p w14:paraId="2B4E85F5" w14:textId="77777777" w:rsidR="004A00DF" w:rsidRDefault="004A00DF">
      <w:pPr>
        <w:pStyle w:val="BodyText"/>
        <w:rPr>
          <w:b/>
          <w:sz w:val="20"/>
        </w:rPr>
      </w:pPr>
    </w:p>
    <w:p w14:paraId="7E75D5ED" w14:textId="77777777" w:rsidR="004A00DF" w:rsidRDefault="004A00DF">
      <w:pPr>
        <w:pStyle w:val="BodyText"/>
        <w:rPr>
          <w:b/>
          <w:sz w:val="20"/>
        </w:rPr>
      </w:pPr>
    </w:p>
    <w:p w14:paraId="099CE1B5" w14:textId="77777777" w:rsidR="004A00DF" w:rsidRDefault="004A00DF">
      <w:pPr>
        <w:pStyle w:val="BodyText"/>
        <w:spacing w:before="9"/>
        <w:rPr>
          <w:b/>
          <w:sz w:val="18"/>
        </w:rPr>
      </w:pPr>
    </w:p>
    <w:tbl>
      <w:tblPr>
        <w:tblW w:w="0" w:type="auto"/>
        <w:tblInd w:w="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88"/>
        <w:gridCol w:w="6223"/>
      </w:tblGrid>
      <w:tr w:rsidR="004A00DF" w14:paraId="56CB1526" w14:textId="77777777">
        <w:trPr>
          <w:trHeight w:val="1035"/>
        </w:trPr>
        <w:tc>
          <w:tcPr>
            <w:tcW w:w="2088" w:type="dxa"/>
          </w:tcPr>
          <w:p w14:paraId="628B92ED" w14:textId="77777777" w:rsidR="004A00DF" w:rsidRDefault="004A00DF">
            <w:pPr>
              <w:pStyle w:val="TableParagraph"/>
              <w:spacing w:before="2"/>
              <w:ind w:left="0"/>
              <w:rPr>
                <w:b/>
                <w:sz w:val="31"/>
              </w:rPr>
            </w:pPr>
          </w:p>
          <w:p w14:paraId="1F907474" w14:textId="77777777" w:rsidR="004A00DF" w:rsidRDefault="001652E8">
            <w:pPr>
              <w:pStyle w:val="TableParagraph"/>
              <w:ind w:left="362"/>
              <w:rPr>
                <w:b/>
                <w:sz w:val="24"/>
              </w:rPr>
            </w:pPr>
            <w:r>
              <w:rPr>
                <w:b/>
                <w:spacing w:val="-2"/>
                <w:sz w:val="24"/>
              </w:rPr>
              <w:t>Abbreviation</w:t>
            </w:r>
          </w:p>
        </w:tc>
        <w:tc>
          <w:tcPr>
            <w:tcW w:w="6223" w:type="dxa"/>
          </w:tcPr>
          <w:p w14:paraId="03D03E44" w14:textId="77777777" w:rsidR="004A00DF" w:rsidRDefault="004A00DF">
            <w:pPr>
              <w:pStyle w:val="TableParagraph"/>
              <w:spacing w:before="2"/>
              <w:ind w:left="0"/>
              <w:rPr>
                <w:b/>
                <w:sz w:val="31"/>
              </w:rPr>
            </w:pPr>
          </w:p>
          <w:p w14:paraId="66F16C0D" w14:textId="77777777" w:rsidR="004A00DF" w:rsidRDefault="001652E8">
            <w:pPr>
              <w:pStyle w:val="TableParagraph"/>
              <w:ind w:left="876" w:right="858"/>
              <w:jc w:val="center"/>
              <w:rPr>
                <w:b/>
                <w:sz w:val="24"/>
              </w:rPr>
            </w:pPr>
            <w:r>
              <w:rPr>
                <w:b/>
                <w:sz w:val="24"/>
              </w:rPr>
              <w:t>Full</w:t>
            </w:r>
            <w:r>
              <w:rPr>
                <w:b/>
                <w:spacing w:val="-2"/>
                <w:sz w:val="24"/>
              </w:rPr>
              <w:t xml:space="preserve"> </w:t>
            </w:r>
            <w:r>
              <w:rPr>
                <w:b/>
                <w:sz w:val="24"/>
              </w:rPr>
              <w:t>name</w:t>
            </w:r>
            <w:r>
              <w:rPr>
                <w:b/>
                <w:spacing w:val="-1"/>
                <w:sz w:val="24"/>
              </w:rPr>
              <w:t xml:space="preserve"> </w:t>
            </w:r>
            <w:r>
              <w:rPr>
                <w:b/>
                <w:sz w:val="24"/>
              </w:rPr>
              <w:t>and</w:t>
            </w:r>
            <w:r>
              <w:rPr>
                <w:b/>
                <w:spacing w:val="-1"/>
                <w:sz w:val="24"/>
              </w:rPr>
              <w:t xml:space="preserve"> </w:t>
            </w:r>
            <w:r>
              <w:rPr>
                <w:b/>
                <w:sz w:val="24"/>
              </w:rPr>
              <w:t>reference</w:t>
            </w:r>
            <w:r>
              <w:rPr>
                <w:b/>
                <w:spacing w:val="-1"/>
                <w:sz w:val="24"/>
              </w:rPr>
              <w:t xml:space="preserve"> </w:t>
            </w:r>
            <w:r>
              <w:rPr>
                <w:b/>
                <w:sz w:val="24"/>
              </w:rPr>
              <w:t>(where</w:t>
            </w:r>
            <w:r>
              <w:rPr>
                <w:b/>
                <w:spacing w:val="-4"/>
                <w:sz w:val="24"/>
              </w:rPr>
              <w:t xml:space="preserve"> </w:t>
            </w:r>
            <w:r>
              <w:rPr>
                <w:b/>
                <w:spacing w:val="-2"/>
                <w:sz w:val="24"/>
              </w:rPr>
              <w:t>applicable)</w:t>
            </w:r>
          </w:p>
        </w:tc>
      </w:tr>
      <w:tr w:rsidR="004A00DF" w14:paraId="1F99887B" w14:textId="77777777">
        <w:trPr>
          <w:trHeight w:val="1036"/>
        </w:trPr>
        <w:tc>
          <w:tcPr>
            <w:tcW w:w="2088" w:type="dxa"/>
          </w:tcPr>
          <w:p w14:paraId="47F73842" w14:textId="77777777" w:rsidR="004A00DF" w:rsidRDefault="001652E8">
            <w:pPr>
              <w:pStyle w:val="TableParagraph"/>
              <w:spacing w:line="275" w:lineRule="exact"/>
              <w:rPr>
                <w:sz w:val="24"/>
              </w:rPr>
            </w:pPr>
            <w:r>
              <w:rPr>
                <w:spacing w:val="-5"/>
                <w:sz w:val="24"/>
              </w:rPr>
              <w:t>CoA</w:t>
            </w:r>
          </w:p>
        </w:tc>
        <w:tc>
          <w:tcPr>
            <w:tcW w:w="6223" w:type="dxa"/>
          </w:tcPr>
          <w:p w14:paraId="72361391" w14:textId="77777777" w:rsidR="004A00DF" w:rsidRDefault="001652E8">
            <w:pPr>
              <w:pStyle w:val="TableParagraph"/>
              <w:spacing w:line="275" w:lineRule="exact"/>
              <w:rPr>
                <w:sz w:val="24"/>
              </w:rPr>
            </w:pPr>
            <w:r>
              <w:rPr>
                <w:sz w:val="24"/>
              </w:rPr>
              <w:t>WTO</w:t>
            </w:r>
            <w:r>
              <w:rPr>
                <w:spacing w:val="-2"/>
                <w:sz w:val="24"/>
              </w:rPr>
              <w:t xml:space="preserve"> </w:t>
            </w:r>
            <w:r>
              <w:rPr>
                <w:sz w:val="24"/>
              </w:rPr>
              <w:t>Committee</w:t>
            </w:r>
            <w:r>
              <w:rPr>
                <w:spacing w:val="-3"/>
                <w:sz w:val="24"/>
              </w:rPr>
              <w:t xml:space="preserve"> </w:t>
            </w:r>
            <w:r>
              <w:rPr>
                <w:sz w:val="24"/>
              </w:rPr>
              <w:t>on</w:t>
            </w:r>
            <w:r>
              <w:rPr>
                <w:spacing w:val="2"/>
                <w:sz w:val="24"/>
              </w:rPr>
              <w:t xml:space="preserve"> </w:t>
            </w:r>
            <w:r>
              <w:rPr>
                <w:spacing w:val="-2"/>
                <w:sz w:val="24"/>
              </w:rPr>
              <w:t>Agriculture</w:t>
            </w:r>
          </w:p>
        </w:tc>
      </w:tr>
      <w:tr w:rsidR="004A00DF" w14:paraId="1509F843" w14:textId="77777777">
        <w:trPr>
          <w:trHeight w:val="1033"/>
        </w:trPr>
        <w:tc>
          <w:tcPr>
            <w:tcW w:w="2088" w:type="dxa"/>
          </w:tcPr>
          <w:p w14:paraId="60159240" w14:textId="77777777" w:rsidR="004A00DF" w:rsidRDefault="001652E8">
            <w:pPr>
              <w:pStyle w:val="TableParagraph"/>
              <w:spacing w:line="275" w:lineRule="exact"/>
              <w:rPr>
                <w:sz w:val="24"/>
              </w:rPr>
            </w:pPr>
            <w:r>
              <w:rPr>
                <w:spacing w:val="-2"/>
                <w:sz w:val="24"/>
              </w:rPr>
              <w:t>CPTPP</w:t>
            </w:r>
          </w:p>
        </w:tc>
        <w:tc>
          <w:tcPr>
            <w:tcW w:w="6223" w:type="dxa"/>
          </w:tcPr>
          <w:p w14:paraId="36988A9A" w14:textId="77777777" w:rsidR="004A00DF" w:rsidRDefault="001652E8">
            <w:pPr>
              <w:pStyle w:val="TableParagraph"/>
              <w:spacing w:line="276" w:lineRule="auto"/>
              <w:ind w:hanging="1"/>
              <w:rPr>
                <w:sz w:val="24"/>
              </w:rPr>
            </w:pPr>
            <w:r>
              <w:rPr>
                <w:sz w:val="24"/>
              </w:rPr>
              <w:t>Comprehensive</w:t>
            </w:r>
            <w:r>
              <w:rPr>
                <w:spacing w:val="-8"/>
                <w:sz w:val="24"/>
              </w:rPr>
              <w:t xml:space="preserve"> </w:t>
            </w:r>
            <w:r>
              <w:rPr>
                <w:sz w:val="24"/>
              </w:rPr>
              <w:t>and</w:t>
            </w:r>
            <w:r>
              <w:rPr>
                <w:spacing w:val="-8"/>
                <w:sz w:val="24"/>
              </w:rPr>
              <w:t xml:space="preserve"> </w:t>
            </w:r>
            <w:r>
              <w:rPr>
                <w:sz w:val="24"/>
              </w:rPr>
              <w:t>Progressive</w:t>
            </w:r>
            <w:r>
              <w:rPr>
                <w:spacing w:val="-10"/>
                <w:sz w:val="24"/>
              </w:rPr>
              <w:t xml:space="preserve"> </w:t>
            </w:r>
            <w:r>
              <w:rPr>
                <w:sz w:val="24"/>
              </w:rPr>
              <w:t>Agreement</w:t>
            </w:r>
            <w:r>
              <w:rPr>
                <w:spacing w:val="-8"/>
                <w:sz w:val="24"/>
              </w:rPr>
              <w:t xml:space="preserve"> </w:t>
            </w:r>
            <w:r>
              <w:rPr>
                <w:sz w:val="24"/>
              </w:rPr>
              <w:t>for</w:t>
            </w:r>
            <w:r>
              <w:rPr>
                <w:spacing w:val="-8"/>
                <w:sz w:val="24"/>
              </w:rPr>
              <w:t xml:space="preserve"> </w:t>
            </w:r>
            <w:r>
              <w:rPr>
                <w:sz w:val="24"/>
              </w:rPr>
              <w:t xml:space="preserve">Trans-Pacific </w:t>
            </w:r>
            <w:r>
              <w:rPr>
                <w:spacing w:val="-2"/>
                <w:sz w:val="24"/>
              </w:rPr>
              <w:t>Partnership</w:t>
            </w:r>
          </w:p>
        </w:tc>
      </w:tr>
      <w:tr w:rsidR="004A00DF" w14:paraId="7EC532DB" w14:textId="77777777">
        <w:trPr>
          <w:trHeight w:val="1035"/>
        </w:trPr>
        <w:tc>
          <w:tcPr>
            <w:tcW w:w="2088" w:type="dxa"/>
          </w:tcPr>
          <w:p w14:paraId="3A85CC4D" w14:textId="77777777" w:rsidR="004A00DF" w:rsidRDefault="001652E8">
            <w:pPr>
              <w:pStyle w:val="TableParagraph"/>
              <w:spacing w:line="275" w:lineRule="exact"/>
              <w:rPr>
                <w:sz w:val="24"/>
              </w:rPr>
            </w:pPr>
            <w:r>
              <w:rPr>
                <w:spacing w:val="-5"/>
                <w:sz w:val="24"/>
              </w:rPr>
              <w:t>DSU</w:t>
            </w:r>
          </w:p>
        </w:tc>
        <w:tc>
          <w:tcPr>
            <w:tcW w:w="6223" w:type="dxa"/>
          </w:tcPr>
          <w:p w14:paraId="39FB7506" w14:textId="77777777" w:rsidR="004A00DF" w:rsidRDefault="001652E8">
            <w:pPr>
              <w:pStyle w:val="TableParagraph"/>
              <w:spacing w:line="278" w:lineRule="auto"/>
              <w:rPr>
                <w:sz w:val="24"/>
              </w:rPr>
            </w:pPr>
            <w:r>
              <w:rPr>
                <w:sz w:val="24"/>
              </w:rPr>
              <w:t>Understanding</w:t>
            </w:r>
            <w:r>
              <w:rPr>
                <w:spacing w:val="-7"/>
                <w:sz w:val="24"/>
              </w:rPr>
              <w:t xml:space="preserve"> </w:t>
            </w:r>
            <w:r>
              <w:rPr>
                <w:sz w:val="24"/>
              </w:rPr>
              <w:t>on</w:t>
            </w:r>
            <w:r>
              <w:rPr>
                <w:spacing w:val="-7"/>
                <w:sz w:val="24"/>
              </w:rPr>
              <w:t xml:space="preserve"> </w:t>
            </w:r>
            <w:r>
              <w:rPr>
                <w:sz w:val="24"/>
              </w:rPr>
              <w:t>Rules</w:t>
            </w:r>
            <w:r>
              <w:rPr>
                <w:spacing w:val="-5"/>
                <w:sz w:val="24"/>
              </w:rPr>
              <w:t xml:space="preserve"> </w:t>
            </w:r>
            <w:r>
              <w:rPr>
                <w:sz w:val="24"/>
              </w:rPr>
              <w:t>and</w:t>
            </w:r>
            <w:r>
              <w:rPr>
                <w:spacing w:val="-7"/>
                <w:sz w:val="24"/>
              </w:rPr>
              <w:t xml:space="preserve"> </w:t>
            </w:r>
            <w:r>
              <w:rPr>
                <w:sz w:val="24"/>
              </w:rPr>
              <w:t>Procedures</w:t>
            </w:r>
            <w:r>
              <w:rPr>
                <w:spacing w:val="-7"/>
                <w:sz w:val="24"/>
              </w:rPr>
              <w:t xml:space="preserve"> </w:t>
            </w:r>
            <w:r>
              <w:rPr>
                <w:sz w:val="24"/>
              </w:rPr>
              <w:t>Governing</w:t>
            </w:r>
            <w:r>
              <w:rPr>
                <w:spacing w:val="-7"/>
                <w:sz w:val="24"/>
              </w:rPr>
              <w:t xml:space="preserve"> </w:t>
            </w:r>
            <w:r>
              <w:rPr>
                <w:sz w:val="24"/>
              </w:rPr>
              <w:t>the Settlement of Disputes</w:t>
            </w:r>
          </w:p>
        </w:tc>
      </w:tr>
      <w:tr w:rsidR="004A00DF" w14:paraId="4E9E1252" w14:textId="77777777">
        <w:trPr>
          <w:trHeight w:val="1033"/>
        </w:trPr>
        <w:tc>
          <w:tcPr>
            <w:tcW w:w="2088" w:type="dxa"/>
          </w:tcPr>
          <w:p w14:paraId="6E3CE6EE" w14:textId="77777777" w:rsidR="004A00DF" w:rsidRDefault="001652E8">
            <w:pPr>
              <w:pStyle w:val="TableParagraph"/>
              <w:spacing w:line="275" w:lineRule="exact"/>
              <w:rPr>
                <w:sz w:val="24"/>
              </w:rPr>
            </w:pPr>
            <w:r>
              <w:rPr>
                <w:spacing w:val="-5"/>
                <w:sz w:val="24"/>
              </w:rPr>
              <w:t>FTA</w:t>
            </w:r>
          </w:p>
        </w:tc>
        <w:tc>
          <w:tcPr>
            <w:tcW w:w="6223" w:type="dxa"/>
          </w:tcPr>
          <w:p w14:paraId="31741D8A" w14:textId="77777777" w:rsidR="004A00DF" w:rsidRDefault="001652E8">
            <w:pPr>
              <w:pStyle w:val="TableParagraph"/>
              <w:spacing w:line="275" w:lineRule="exact"/>
              <w:rPr>
                <w:sz w:val="24"/>
              </w:rPr>
            </w:pPr>
            <w:r>
              <w:rPr>
                <w:sz w:val="24"/>
              </w:rPr>
              <w:t>Free</w:t>
            </w:r>
            <w:r>
              <w:rPr>
                <w:spacing w:val="-4"/>
                <w:sz w:val="24"/>
              </w:rPr>
              <w:t xml:space="preserve"> </w:t>
            </w:r>
            <w:r>
              <w:rPr>
                <w:sz w:val="24"/>
              </w:rPr>
              <w:t xml:space="preserve">Trade </w:t>
            </w:r>
            <w:r>
              <w:rPr>
                <w:spacing w:val="-2"/>
                <w:sz w:val="24"/>
              </w:rPr>
              <w:t>Agreement</w:t>
            </w:r>
          </w:p>
        </w:tc>
      </w:tr>
      <w:tr w:rsidR="004A00DF" w14:paraId="411EBC1D" w14:textId="77777777">
        <w:trPr>
          <w:trHeight w:val="1035"/>
        </w:trPr>
        <w:tc>
          <w:tcPr>
            <w:tcW w:w="2088" w:type="dxa"/>
          </w:tcPr>
          <w:p w14:paraId="2131AFCE" w14:textId="77777777" w:rsidR="004A00DF" w:rsidRDefault="001652E8">
            <w:pPr>
              <w:pStyle w:val="TableParagraph"/>
              <w:spacing w:before="1"/>
              <w:rPr>
                <w:sz w:val="24"/>
              </w:rPr>
            </w:pPr>
            <w:r>
              <w:rPr>
                <w:spacing w:val="-4"/>
                <w:sz w:val="24"/>
              </w:rPr>
              <w:t>GATT</w:t>
            </w:r>
          </w:p>
        </w:tc>
        <w:tc>
          <w:tcPr>
            <w:tcW w:w="6223" w:type="dxa"/>
          </w:tcPr>
          <w:p w14:paraId="0A32276A" w14:textId="77777777" w:rsidR="004A00DF" w:rsidRDefault="001652E8">
            <w:pPr>
              <w:pStyle w:val="TableParagraph"/>
              <w:spacing w:before="1"/>
              <w:ind w:left="106"/>
              <w:rPr>
                <w:sz w:val="24"/>
              </w:rPr>
            </w:pPr>
            <w:r>
              <w:rPr>
                <w:sz w:val="24"/>
              </w:rPr>
              <w:t>General</w:t>
            </w:r>
            <w:r>
              <w:rPr>
                <w:spacing w:val="-1"/>
                <w:sz w:val="24"/>
              </w:rPr>
              <w:t xml:space="preserve"> </w:t>
            </w:r>
            <w:r>
              <w:rPr>
                <w:sz w:val="24"/>
              </w:rPr>
              <w:t>Agreement</w:t>
            </w:r>
            <w:r>
              <w:rPr>
                <w:spacing w:val="2"/>
                <w:sz w:val="24"/>
              </w:rPr>
              <w:t xml:space="preserve"> </w:t>
            </w:r>
            <w:r>
              <w:rPr>
                <w:sz w:val="24"/>
              </w:rPr>
              <w:t>on</w:t>
            </w:r>
            <w:r>
              <w:rPr>
                <w:spacing w:val="-1"/>
                <w:sz w:val="24"/>
              </w:rPr>
              <w:t xml:space="preserve"> </w:t>
            </w:r>
            <w:r>
              <w:rPr>
                <w:sz w:val="24"/>
              </w:rPr>
              <w:t>Tariffs</w:t>
            </w:r>
            <w:r>
              <w:rPr>
                <w:spacing w:val="-3"/>
                <w:sz w:val="24"/>
              </w:rPr>
              <w:t xml:space="preserve"> </w:t>
            </w:r>
            <w:r>
              <w:rPr>
                <w:sz w:val="24"/>
              </w:rPr>
              <w:t xml:space="preserve">and Trade </w:t>
            </w:r>
            <w:r>
              <w:rPr>
                <w:spacing w:val="-4"/>
                <w:sz w:val="24"/>
              </w:rPr>
              <w:t>1994</w:t>
            </w:r>
          </w:p>
        </w:tc>
      </w:tr>
      <w:tr w:rsidR="004A00DF" w14:paraId="2BDF8358" w14:textId="77777777">
        <w:trPr>
          <w:trHeight w:val="1033"/>
        </w:trPr>
        <w:tc>
          <w:tcPr>
            <w:tcW w:w="2088" w:type="dxa"/>
          </w:tcPr>
          <w:p w14:paraId="53237DA0" w14:textId="77777777" w:rsidR="004A00DF" w:rsidRDefault="001652E8">
            <w:pPr>
              <w:pStyle w:val="TableParagraph"/>
              <w:spacing w:line="275" w:lineRule="exact"/>
              <w:rPr>
                <w:sz w:val="24"/>
              </w:rPr>
            </w:pPr>
            <w:r>
              <w:rPr>
                <w:spacing w:val="-5"/>
                <w:sz w:val="24"/>
              </w:rPr>
              <w:t>ILA</w:t>
            </w:r>
          </w:p>
        </w:tc>
        <w:tc>
          <w:tcPr>
            <w:tcW w:w="6223" w:type="dxa"/>
          </w:tcPr>
          <w:p w14:paraId="13973BD8" w14:textId="77777777" w:rsidR="004A00DF" w:rsidRDefault="001652E8">
            <w:pPr>
              <w:pStyle w:val="TableParagraph"/>
              <w:spacing w:line="275" w:lineRule="exact"/>
              <w:rPr>
                <w:sz w:val="24"/>
              </w:rPr>
            </w:pPr>
            <w:r>
              <w:rPr>
                <w:sz w:val="24"/>
              </w:rPr>
              <w:t>Import</w:t>
            </w:r>
            <w:r>
              <w:rPr>
                <w:spacing w:val="-2"/>
                <w:sz w:val="24"/>
              </w:rPr>
              <w:t xml:space="preserve"> </w:t>
            </w:r>
            <w:r>
              <w:rPr>
                <w:sz w:val="24"/>
              </w:rPr>
              <w:t>Licensing</w:t>
            </w:r>
            <w:r>
              <w:rPr>
                <w:spacing w:val="-1"/>
                <w:sz w:val="24"/>
              </w:rPr>
              <w:t xml:space="preserve"> </w:t>
            </w:r>
            <w:r>
              <w:rPr>
                <w:spacing w:val="-2"/>
                <w:sz w:val="24"/>
              </w:rPr>
              <w:t>Agreement</w:t>
            </w:r>
          </w:p>
        </w:tc>
      </w:tr>
      <w:tr w:rsidR="004A00DF" w14:paraId="5747D6D0" w14:textId="77777777">
        <w:trPr>
          <w:trHeight w:val="1036"/>
        </w:trPr>
        <w:tc>
          <w:tcPr>
            <w:tcW w:w="2088" w:type="dxa"/>
          </w:tcPr>
          <w:p w14:paraId="38BE9173" w14:textId="77777777" w:rsidR="004A00DF" w:rsidRDefault="001652E8">
            <w:pPr>
              <w:pStyle w:val="TableParagraph"/>
              <w:spacing w:before="1"/>
              <w:rPr>
                <w:sz w:val="24"/>
              </w:rPr>
            </w:pPr>
            <w:r>
              <w:rPr>
                <w:spacing w:val="-5"/>
                <w:sz w:val="24"/>
              </w:rPr>
              <w:t>TRQ</w:t>
            </w:r>
          </w:p>
        </w:tc>
        <w:tc>
          <w:tcPr>
            <w:tcW w:w="6223" w:type="dxa"/>
          </w:tcPr>
          <w:p w14:paraId="01DEB163" w14:textId="77777777" w:rsidR="004A00DF" w:rsidRDefault="001652E8">
            <w:pPr>
              <w:pStyle w:val="TableParagraph"/>
              <w:spacing w:before="1"/>
              <w:rPr>
                <w:sz w:val="24"/>
              </w:rPr>
            </w:pPr>
            <w:r>
              <w:rPr>
                <w:sz w:val="24"/>
              </w:rPr>
              <w:t>Tariff</w:t>
            </w:r>
            <w:r>
              <w:rPr>
                <w:spacing w:val="-2"/>
                <w:sz w:val="24"/>
              </w:rPr>
              <w:t xml:space="preserve"> </w:t>
            </w:r>
            <w:r>
              <w:rPr>
                <w:sz w:val="24"/>
              </w:rPr>
              <w:t>rate</w:t>
            </w:r>
            <w:r>
              <w:rPr>
                <w:spacing w:val="-1"/>
                <w:sz w:val="24"/>
              </w:rPr>
              <w:t xml:space="preserve"> </w:t>
            </w:r>
            <w:r>
              <w:rPr>
                <w:spacing w:val="-2"/>
                <w:sz w:val="24"/>
              </w:rPr>
              <w:t>quota</w:t>
            </w:r>
          </w:p>
        </w:tc>
      </w:tr>
      <w:tr w:rsidR="004A00DF" w14:paraId="492FBD31" w14:textId="77777777">
        <w:trPr>
          <w:trHeight w:val="1035"/>
        </w:trPr>
        <w:tc>
          <w:tcPr>
            <w:tcW w:w="2088" w:type="dxa"/>
          </w:tcPr>
          <w:p w14:paraId="7A08DE13" w14:textId="77777777" w:rsidR="004A00DF" w:rsidRDefault="001652E8">
            <w:pPr>
              <w:pStyle w:val="TableParagraph"/>
              <w:spacing w:line="275" w:lineRule="exact"/>
              <w:rPr>
                <w:sz w:val="24"/>
              </w:rPr>
            </w:pPr>
            <w:r>
              <w:rPr>
                <w:spacing w:val="-2"/>
                <w:sz w:val="24"/>
              </w:rPr>
              <w:t>USMCA</w:t>
            </w:r>
          </w:p>
        </w:tc>
        <w:tc>
          <w:tcPr>
            <w:tcW w:w="6223" w:type="dxa"/>
          </w:tcPr>
          <w:p w14:paraId="413C810E" w14:textId="77777777" w:rsidR="004A00DF" w:rsidRDefault="001652E8">
            <w:pPr>
              <w:pStyle w:val="TableParagraph"/>
              <w:spacing w:line="275" w:lineRule="exact"/>
              <w:ind w:left="108"/>
              <w:rPr>
                <w:sz w:val="24"/>
              </w:rPr>
            </w:pPr>
            <w:r>
              <w:rPr>
                <w:sz w:val="24"/>
              </w:rPr>
              <w:t>United</w:t>
            </w:r>
            <w:r>
              <w:rPr>
                <w:spacing w:val="-5"/>
                <w:sz w:val="24"/>
              </w:rPr>
              <w:t xml:space="preserve"> </w:t>
            </w:r>
            <w:r>
              <w:rPr>
                <w:sz w:val="24"/>
              </w:rPr>
              <w:t>States-Mexico-Canada</w:t>
            </w:r>
            <w:r>
              <w:rPr>
                <w:spacing w:val="-4"/>
                <w:sz w:val="24"/>
              </w:rPr>
              <w:t xml:space="preserve"> </w:t>
            </w:r>
            <w:r>
              <w:rPr>
                <w:spacing w:val="-2"/>
                <w:sz w:val="24"/>
              </w:rPr>
              <w:t>Agreement</w:t>
            </w:r>
          </w:p>
        </w:tc>
      </w:tr>
      <w:tr w:rsidR="004A00DF" w14:paraId="625E2089" w14:textId="77777777">
        <w:trPr>
          <w:trHeight w:val="1033"/>
        </w:trPr>
        <w:tc>
          <w:tcPr>
            <w:tcW w:w="2088" w:type="dxa"/>
          </w:tcPr>
          <w:p w14:paraId="4779E91A" w14:textId="77777777" w:rsidR="004A00DF" w:rsidRDefault="001652E8">
            <w:pPr>
              <w:pStyle w:val="TableParagraph"/>
              <w:spacing w:line="275" w:lineRule="exact"/>
              <w:rPr>
                <w:sz w:val="24"/>
              </w:rPr>
            </w:pPr>
            <w:r>
              <w:rPr>
                <w:spacing w:val="-4"/>
                <w:sz w:val="24"/>
              </w:rPr>
              <w:t>VCLT</w:t>
            </w:r>
          </w:p>
        </w:tc>
        <w:tc>
          <w:tcPr>
            <w:tcW w:w="6223" w:type="dxa"/>
          </w:tcPr>
          <w:p w14:paraId="2AF05E4B" w14:textId="77777777" w:rsidR="004A00DF" w:rsidRDefault="001652E8">
            <w:pPr>
              <w:pStyle w:val="TableParagraph"/>
              <w:spacing w:line="275" w:lineRule="exact"/>
              <w:rPr>
                <w:sz w:val="24"/>
              </w:rPr>
            </w:pPr>
            <w:r>
              <w:rPr>
                <w:sz w:val="24"/>
              </w:rPr>
              <w:t>Vienna</w:t>
            </w:r>
            <w:r>
              <w:rPr>
                <w:spacing w:val="-5"/>
                <w:sz w:val="24"/>
              </w:rPr>
              <w:t xml:space="preserve"> </w:t>
            </w:r>
            <w:r>
              <w:rPr>
                <w:sz w:val="24"/>
              </w:rPr>
              <w:t>Convention on</w:t>
            </w:r>
            <w:r>
              <w:rPr>
                <w:spacing w:val="1"/>
                <w:sz w:val="24"/>
              </w:rPr>
              <w:t xml:space="preserve"> </w:t>
            </w:r>
            <w:r>
              <w:rPr>
                <w:sz w:val="24"/>
              </w:rPr>
              <w:t>the</w:t>
            </w:r>
            <w:r>
              <w:rPr>
                <w:spacing w:val="-3"/>
                <w:sz w:val="24"/>
              </w:rPr>
              <w:t xml:space="preserve"> </w:t>
            </w:r>
            <w:r>
              <w:rPr>
                <w:sz w:val="24"/>
              </w:rPr>
              <w:t>Law of</w:t>
            </w:r>
            <w:r>
              <w:rPr>
                <w:spacing w:val="-2"/>
                <w:sz w:val="24"/>
              </w:rPr>
              <w:t xml:space="preserve"> Treaties</w:t>
            </w:r>
          </w:p>
        </w:tc>
      </w:tr>
      <w:tr w:rsidR="004A00DF" w14:paraId="5A4C3FC6" w14:textId="77777777">
        <w:trPr>
          <w:trHeight w:val="1035"/>
        </w:trPr>
        <w:tc>
          <w:tcPr>
            <w:tcW w:w="2088" w:type="dxa"/>
          </w:tcPr>
          <w:p w14:paraId="501317F0" w14:textId="77777777" w:rsidR="004A00DF" w:rsidRDefault="001652E8">
            <w:pPr>
              <w:pStyle w:val="TableParagraph"/>
              <w:spacing w:before="1"/>
              <w:rPr>
                <w:sz w:val="24"/>
              </w:rPr>
            </w:pPr>
            <w:r>
              <w:rPr>
                <w:spacing w:val="-5"/>
                <w:sz w:val="24"/>
              </w:rPr>
              <w:t>WTO</w:t>
            </w:r>
          </w:p>
        </w:tc>
        <w:tc>
          <w:tcPr>
            <w:tcW w:w="6223" w:type="dxa"/>
          </w:tcPr>
          <w:p w14:paraId="078A28CF" w14:textId="77777777" w:rsidR="004A00DF" w:rsidRDefault="001652E8">
            <w:pPr>
              <w:pStyle w:val="TableParagraph"/>
              <w:spacing w:before="1"/>
              <w:ind w:left="108"/>
              <w:rPr>
                <w:sz w:val="24"/>
              </w:rPr>
            </w:pPr>
            <w:r>
              <w:rPr>
                <w:sz w:val="24"/>
              </w:rPr>
              <w:t>World</w:t>
            </w:r>
            <w:r>
              <w:rPr>
                <w:spacing w:val="-2"/>
                <w:sz w:val="24"/>
              </w:rPr>
              <w:t xml:space="preserve"> </w:t>
            </w:r>
            <w:r>
              <w:rPr>
                <w:sz w:val="24"/>
              </w:rPr>
              <w:t>Trade</w:t>
            </w:r>
            <w:r>
              <w:rPr>
                <w:spacing w:val="-3"/>
                <w:sz w:val="24"/>
              </w:rPr>
              <w:t xml:space="preserve"> </w:t>
            </w:r>
            <w:r>
              <w:rPr>
                <w:spacing w:val="-2"/>
                <w:sz w:val="24"/>
              </w:rPr>
              <w:t>Organization</w:t>
            </w:r>
          </w:p>
        </w:tc>
      </w:tr>
    </w:tbl>
    <w:p w14:paraId="3A378012" w14:textId="77777777" w:rsidR="004A00DF" w:rsidRDefault="004A00DF">
      <w:pPr>
        <w:rPr>
          <w:sz w:val="24"/>
        </w:rPr>
        <w:sectPr w:rsidR="004A00DF">
          <w:pgSz w:w="11910" w:h="16840"/>
          <w:pgMar w:top="1300" w:right="1660" w:bottom="820" w:left="1120" w:header="852" w:footer="626" w:gutter="0"/>
          <w:cols w:space="720"/>
        </w:sectPr>
      </w:pPr>
    </w:p>
    <w:p w14:paraId="7E391704" w14:textId="77777777" w:rsidR="004A00DF" w:rsidRDefault="004A00DF">
      <w:pPr>
        <w:pStyle w:val="BodyText"/>
        <w:rPr>
          <w:b/>
          <w:sz w:val="14"/>
        </w:rPr>
      </w:pPr>
    </w:p>
    <w:p w14:paraId="6F34E48B" w14:textId="77777777" w:rsidR="004A00DF" w:rsidRDefault="001652E8">
      <w:pPr>
        <w:pStyle w:val="Heading1"/>
        <w:numPr>
          <w:ilvl w:val="0"/>
          <w:numId w:val="5"/>
        </w:numPr>
        <w:tabs>
          <w:tab w:val="left" w:pos="1397"/>
          <w:tab w:val="left" w:pos="1398"/>
        </w:tabs>
        <w:spacing w:before="90"/>
        <w:ind w:hanging="721"/>
      </w:pPr>
      <w:bookmarkStart w:id="0" w:name="_TOC_250008"/>
      <w:bookmarkEnd w:id="0"/>
      <w:r>
        <w:rPr>
          <w:spacing w:val="-2"/>
        </w:rPr>
        <w:t>INTRODUCTION</w:t>
      </w:r>
    </w:p>
    <w:p w14:paraId="5B309E82" w14:textId="77777777" w:rsidR="004A00DF" w:rsidRDefault="004A00DF">
      <w:pPr>
        <w:pStyle w:val="BodyText"/>
        <w:spacing w:before="7"/>
        <w:rPr>
          <w:b/>
        </w:rPr>
      </w:pPr>
    </w:p>
    <w:p w14:paraId="733DBE5C" w14:textId="77777777" w:rsidR="004A00DF" w:rsidRDefault="001652E8">
      <w:pPr>
        <w:pStyle w:val="ListParagraph"/>
        <w:numPr>
          <w:ilvl w:val="0"/>
          <w:numId w:val="4"/>
        </w:numPr>
        <w:tabs>
          <w:tab w:val="left" w:pos="678"/>
        </w:tabs>
        <w:spacing w:line="276" w:lineRule="auto"/>
        <w:ind w:right="133"/>
        <w:jc w:val="both"/>
        <w:rPr>
          <w:sz w:val="24"/>
        </w:rPr>
      </w:pPr>
      <w:r>
        <w:rPr>
          <w:sz w:val="24"/>
        </w:rPr>
        <w:t>Australia considers that these proceedings initiated by New Zealand pursuant to Article</w:t>
      </w:r>
      <w:r>
        <w:rPr>
          <w:spacing w:val="-2"/>
          <w:sz w:val="24"/>
        </w:rPr>
        <w:t xml:space="preserve"> </w:t>
      </w:r>
      <w:r>
        <w:rPr>
          <w:sz w:val="24"/>
        </w:rPr>
        <w:t>28.7 of the Comprehensive and Progressive Agreement for Trans-Pacific Partnership</w:t>
      </w:r>
      <w:r>
        <w:rPr>
          <w:spacing w:val="-1"/>
          <w:sz w:val="24"/>
        </w:rPr>
        <w:t xml:space="preserve"> </w:t>
      </w:r>
      <w:r>
        <w:rPr>
          <w:sz w:val="24"/>
        </w:rPr>
        <w:t>(CPTPP) raise</w:t>
      </w:r>
      <w:r>
        <w:rPr>
          <w:spacing w:val="-3"/>
          <w:sz w:val="24"/>
        </w:rPr>
        <w:t xml:space="preserve"> </w:t>
      </w:r>
      <w:r>
        <w:rPr>
          <w:sz w:val="24"/>
        </w:rPr>
        <w:t>significant systemic</w:t>
      </w:r>
      <w:r>
        <w:rPr>
          <w:spacing w:val="-1"/>
          <w:sz w:val="24"/>
        </w:rPr>
        <w:t xml:space="preserve"> </w:t>
      </w:r>
      <w:r>
        <w:rPr>
          <w:sz w:val="24"/>
        </w:rPr>
        <w:t>issues</w:t>
      </w:r>
      <w:r>
        <w:rPr>
          <w:spacing w:val="-1"/>
          <w:sz w:val="24"/>
        </w:rPr>
        <w:t xml:space="preserve"> </w:t>
      </w:r>
      <w:r>
        <w:rPr>
          <w:sz w:val="24"/>
        </w:rPr>
        <w:t>concerning</w:t>
      </w:r>
      <w:r>
        <w:rPr>
          <w:spacing w:val="-1"/>
          <w:sz w:val="24"/>
        </w:rPr>
        <w:t xml:space="preserve"> </w:t>
      </w:r>
      <w:r>
        <w:rPr>
          <w:sz w:val="24"/>
        </w:rPr>
        <w:t>the</w:t>
      </w:r>
      <w:r>
        <w:rPr>
          <w:spacing w:val="-1"/>
          <w:sz w:val="24"/>
        </w:rPr>
        <w:t xml:space="preserve"> </w:t>
      </w:r>
      <w:r>
        <w:rPr>
          <w:sz w:val="24"/>
        </w:rPr>
        <w:t>substantive</w:t>
      </w:r>
      <w:r>
        <w:rPr>
          <w:spacing w:val="-3"/>
          <w:sz w:val="24"/>
        </w:rPr>
        <w:t xml:space="preserve"> </w:t>
      </w:r>
      <w:r>
        <w:rPr>
          <w:sz w:val="24"/>
        </w:rPr>
        <w:t>legal obligations and rights of CPTPP Parties</w:t>
      </w:r>
      <w:r>
        <w:rPr>
          <w:sz w:val="24"/>
          <w:vertAlign w:val="superscript"/>
        </w:rPr>
        <w:t>1</w:t>
      </w:r>
      <w:r>
        <w:rPr>
          <w:sz w:val="24"/>
        </w:rPr>
        <w:t xml:space="preserve"> in relation to the administration of tariff rate quotas (TRQs).</w:t>
      </w:r>
      <w:r>
        <w:rPr>
          <w:sz w:val="24"/>
          <w:vertAlign w:val="superscript"/>
        </w:rPr>
        <w:t>2</w:t>
      </w:r>
      <w:r>
        <w:rPr>
          <w:sz w:val="24"/>
        </w:rPr>
        <w:t xml:space="preserve"> It is fundamental to the rules-based trading system that free trade agreement (FTA) parties uphold their obligations, including in relation to market access.</w:t>
      </w:r>
      <w:r>
        <w:rPr>
          <w:spacing w:val="-6"/>
          <w:sz w:val="24"/>
        </w:rPr>
        <w:t xml:space="preserve"> </w:t>
      </w:r>
      <w:r>
        <w:rPr>
          <w:sz w:val="24"/>
        </w:rPr>
        <w:t>These</w:t>
      </w:r>
      <w:r>
        <w:rPr>
          <w:spacing w:val="-7"/>
          <w:sz w:val="24"/>
        </w:rPr>
        <w:t xml:space="preserve"> </w:t>
      </w:r>
      <w:r>
        <w:rPr>
          <w:sz w:val="24"/>
        </w:rPr>
        <w:t>obligations</w:t>
      </w:r>
      <w:r>
        <w:rPr>
          <w:spacing w:val="-7"/>
          <w:sz w:val="24"/>
        </w:rPr>
        <w:t xml:space="preserve"> </w:t>
      </w:r>
      <w:r>
        <w:rPr>
          <w:sz w:val="24"/>
        </w:rPr>
        <w:t>are</w:t>
      </w:r>
      <w:r>
        <w:rPr>
          <w:spacing w:val="-7"/>
          <w:sz w:val="24"/>
        </w:rPr>
        <w:t xml:space="preserve"> </w:t>
      </w:r>
      <w:r>
        <w:rPr>
          <w:sz w:val="24"/>
        </w:rPr>
        <w:t>carefully</w:t>
      </w:r>
      <w:r>
        <w:rPr>
          <w:spacing w:val="-7"/>
          <w:sz w:val="24"/>
        </w:rPr>
        <w:t xml:space="preserve"> </w:t>
      </w:r>
      <w:r>
        <w:rPr>
          <w:sz w:val="24"/>
        </w:rPr>
        <w:t>negotiated</w:t>
      </w:r>
      <w:r>
        <w:rPr>
          <w:spacing w:val="-7"/>
          <w:sz w:val="24"/>
        </w:rPr>
        <w:t xml:space="preserve"> </w:t>
      </w:r>
      <w:r>
        <w:rPr>
          <w:sz w:val="24"/>
        </w:rPr>
        <w:t>as</w:t>
      </w:r>
      <w:r>
        <w:rPr>
          <w:spacing w:val="-7"/>
          <w:sz w:val="24"/>
        </w:rPr>
        <w:t xml:space="preserve"> </w:t>
      </w:r>
      <w:r>
        <w:rPr>
          <w:sz w:val="24"/>
        </w:rPr>
        <w:t>part</w:t>
      </w:r>
      <w:r>
        <w:rPr>
          <w:spacing w:val="-9"/>
          <w:sz w:val="24"/>
        </w:rPr>
        <w:t xml:space="preserve"> </w:t>
      </w:r>
      <w:r>
        <w:rPr>
          <w:sz w:val="24"/>
        </w:rPr>
        <w:t>of</w:t>
      </w:r>
      <w:r>
        <w:rPr>
          <w:spacing w:val="-7"/>
          <w:sz w:val="24"/>
        </w:rPr>
        <w:t xml:space="preserve"> </w:t>
      </w:r>
      <w:r>
        <w:rPr>
          <w:sz w:val="24"/>
        </w:rPr>
        <w:t>reaching</w:t>
      </w:r>
      <w:r>
        <w:rPr>
          <w:spacing w:val="-6"/>
          <w:sz w:val="24"/>
        </w:rPr>
        <w:t xml:space="preserve"> </w:t>
      </w:r>
      <w:r>
        <w:rPr>
          <w:sz w:val="24"/>
        </w:rPr>
        <w:t>an</w:t>
      </w:r>
      <w:r>
        <w:rPr>
          <w:spacing w:val="-10"/>
          <w:sz w:val="24"/>
        </w:rPr>
        <w:t xml:space="preserve"> </w:t>
      </w:r>
      <w:r>
        <w:rPr>
          <w:sz w:val="24"/>
        </w:rPr>
        <w:t>agreement</w:t>
      </w:r>
      <w:r>
        <w:rPr>
          <w:spacing w:val="-7"/>
          <w:sz w:val="24"/>
        </w:rPr>
        <w:t xml:space="preserve"> </w:t>
      </w:r>
      <w:r>
        <w:rPr>
          <w:sz w:val="24"/>
        </w:rPr>
        <w:t>that balances the interests of, and is acceptable to, all FTA parties.</w:t>
      </w:r>
    </w:p>
    <w:p w14:paraId="22BCC729" w14:textId="77777777" w:rsidR="004A00DF" w:rsidRDefault="004A00DF">
      <w:pPr>
        <w:pStyle w:val="BodyText"/>
        <w:spacing w:before="7"/>
        <w:rPr>
          <w:sz w:val="27"/>
        </w:rPr>
      </w:pPr>
    </w:p>
    <w:p w14:paraId="3F312D90" w14:textId="77777777" w:rsidR="004A00DF" w:rsidRDefault="001652E8">
      <w:pPr>
        <w:pStyle w:val="ListParagraph"/>
        <w:numPr>
          <w:ilvl w:val="0"/>
          <w:numId w:val="4"/>
        </w:numPr>
        <w:tabs>
          <w:tab w:val="left" w:pos="678"/>
        </w:tabs>
        <w:spacing w:line="276" w:lineRule="auto"/>
        <w:jc w:val="both"/>
        <w:rPr>
          <w:sz w:val="24"/>
        </w:rPr>
      </w:pPr>
      <w:r>
        <w:rPr>
          <w:sz w:val="24"/>
        </w:rPr>
        <w:t>Australia is a global dairy exporter ($3.6 billion in 2022) with an interest in securing and maintaining access to markets. Australia's dairy exports mainly flow to Asian markets, with Canada receiving just 0.5 per cent of Australia's total dairy exports in 2022. However, Canada is viewed as a potential market for export growth.</w:t>
      </w:r>
      <w:r>
        <w:rPr>
          <w:sz w:val="24"/>
          <w:vertAlign w:val="superscript"/>
        </w:rPr>
        <w:t>3</w:t>
      </w:r>
      <w:r>
        <w:rPr>
          <w:sz w:val="24"/>
        </w:rPr>
        <w:t xml:space="preserve"> Since the CPTPP entered into force,</w:t>
      </w:r>
      <w:r>
        <w:rPr>
          <w:sz w:val="24"/>
          <w:vertAlign w:val="superscript"/>
        </w:rPr>
        <w:t>4</w:t>
      </w:r>
      <w:r>
        <w:rPr>
          <w:sz w:val="24"/>
        </w:rPr>
        <w:t xml:space="preserve"> the value of Australian dairy exports to Canada has increased</w:t>
      </w:r>
      <w:r>
        <w:rPr>
          <w:spacing w:val="-7"/>
          <w:sz w:val="24"/>
        </w:rPr>
        <w:t xml:space="preserve"> </w:t>
      </w:r>
      <w:r>
        <w:rPr>
          <w:sz w:val="24"/>
        </w:rPr>
        <w:t>from</w:t>
      </w:r>
      <w:r>
        <w:rPr>
          <w:spacing w:val="-5"/>
          <w:sz w:val="24"/>
        </w:rPr>
        <w:t xml:space="preserve"> </w:t>
      </w:r>
      <w:r>
        <w:rPr>
          <w:sz w:val="24"/>
        </w:rPr>
        <w:t>$2.1</w:t>
      </w:r>
      <w:r>
        <w:rPr>
          <w:spacing w:val="-7"/>
          <w:sz w:val="24"/>
        </w:rPr>
        <w:t xml:space="preserve"> </w:t>
      </w:r>
      <w:r>
        <w:rPr>
          <w:sz w:val="24"/>
        </w:rPr>
        <w:t>million</w:t>
      </w:r>
      <w:r>
        <w:rPr>
          <w:spacing w:val="-7"/>
          <w:sz w:val="24"/>
        </w:rPr>
        <w:t xml:space="preserve"> </w:t>
      </w:r>
      <w:r>
        <w:rPr>
          <w:sz w:val="24"/>
        </w:rPr>
        <w:t>in</w:t>
      </w:r>
      <w:r>
        <w:rPr>
          <w:spacing w:val="-7"/>
          <w:sz w:val="24"/>
        </w:rPr>
        <w:t xml:space="preserve"> </w:t>
      </w:r>
      <w:r>
        <w:rPr>
          <w:sz w:val="24"/>
        </w:rPr>
        <w:t>2018</w:t>
      </w:r>
      <w:r>
        <w:rPr>
          <w:spacing w:val="-7"/>
          <w:sz w:val="24"/>
        </w:rPr>
        <w:t xml:space="preserve"> </w:t>
      </w:r>
      <w:r>
        <w:rPr>
          <w:sz w:val="24"/>
        </w:rPr>
        <w:t>to</w:t>
      </w:r>
      <w:r>
        <w:rPr>
          <w:spacing w:val="-7"/>
          <w:sz w:val="24"/>
        </w:rPr>
        <w:t xml:space="preserve"> </w:t>
      </w:r>
      <w:r>
        <w:rPr>
          <w:sz w:val="24"/>
        </w:rPr>
        <w:t>$17.7</w:t>
      </w:r>
      <w:r>
        <w:rPr>
          <w:spacing w:val="-7"/>
          <w:sz w:val="24"/>
        </w:rPr>
        <w:t xml:space="preserve"> </w:t>
      </w:r>
      <w:r>
        <w:rPr>
          <w:sz w:val="24"/>
        </w:rPr>
        <w:t>million</w:t>
      </w:r>
      <w:r>
        <w:rPr>
          <w:spacing w:val="-7"/>
          <w:sz w:val="24"/>
        </w:rPr>
        <w:t xml:space="preserve"> </w:t>
      </w:r>
      <w:r>
        <w:rPr>
          <w:sz w:val="24"/>
        </w:rPr>
        <w:t>in</w:t>
      </w:r>
      <w:r>
        <w:rPr>
          <w:spacing w:val="-7"/>
          <w:sz w:val="24"/>
        </w:rPr>
        <w:t xml:space="preserve"> </w:t>
      </w:r>
      <w:r>
        <w:rPr>
          <w:sz w:val="24"/>
        </w:rPr>
        <w:t>2022.</w:t>
      </w:r>
      <w:r>
        <w:rPr>
          <w:spacing w:val="-7"/>
          <w:sz w:val="24"/>
        </w:rPr>
        <w:t xml:space="preserve"> </w:t>
      </w:r>
      <w:r>
        <w:rPr>
          <w:sz w:val="24"/>
        </w:rPr>
        <w:t>This</w:t>
      </w:r>
      <w:r>
        <w:rPr>
          <w:spacing w:val="-7"/>
          <w:sz w:val="24"/>
        </w:rPr>
        <w:t xml:space="preserve"> </w:t>
      </w:r>
      <w:r>
        <w:rPr>
          <w:sz w:val="24"/>
        </w:rPr>
        <w:t>represents</w:t>
      </w:r>
      <w:r>
        <w:rPr>
          <w:spacing w:val="-7"/>
          <w:sz w:val="24"/>
        </w:rPr>
        <w:t xml:space="preserve"> </w:t>
      </w:r>
      <w:r>
        <w:rPr>
          <w:sz w:val="24"/>
        </w:rPr>
        <w:t>a</w:t>
      </w:r>
      <w:r>
        <w:rPr>
          <w:spacing w:val="-7"/>
          <w:sz w:val="24"/>
        </w:rPr>
        <w:t xml:space="preserve"> </w:t>
      </w:r>
      <w:r>
        <w:rPr>
          <w:sz w:val="24"/>
        </w:rPr>
        <w:t>745</w:t>
      </w:r>
      <w:r>
        <w:rPr>
          <w:spacing w:val="-7"/>
          <w:sz w:val="24"/>
        </w:rPr>
        <w:t xml:space="preserve"> </w:t>
      </w:r>
      <w:r>
        <w:rPr>
          <w:sz w:val="24"/>
        </w:rPr>
        <w:t>per cent</w:t>
      </w:r>
      <w:r>
        <w:rPr>
          <w:spacing w:val="-15"/>
          <w:sz w:val="24"/>
        </w:rPr>
        <w:t xml:space="preserve"> </w:t>
      </w:r>
      <w:r>
        <w:rPr>
          <w:sz w:val="24"/>
        </w:rPr>
        <w:t>increase,</w:t>
      </w:r>
      <w:r>
        <w:rPr>
          <w:spacing w:val="-15"/>
          <w:sz w:val="24"/>
        </w:rPr>
        <w:t xml:space="preserve"> </w:t>
      </w:r>
      <w:r>
        <w:rPr>
          <w:sz w:val="24"/>
        </w:rPr>
        <w:t>albeit</w:t>
      </w:r>
      <w:r>
        <w:rPr>
          <w:spacing w:val="-14"/>
          <w:sz w:val="24"/>
        </w:rPr>
        <w:t xml:space="preserve"> </w:t>
      </w:r>
      <w:r>
        <w:rPr>
          <w:sz w:val="24"/>
        </w:rPr>
        <w:t>from</w:t>
      </w:r>
      <w:r>
        <w:rPr>
          <w:spacing w:val="-12"/>
          <w:sz w:val="24"/>
        </w:rPr>
        <w:t xml:space="preserve"> </w:t>
      </w:r>
      <w:r>
        <w:rPr>
          <w:sz w:val="24"/>
        </w:rPr>
        <w:t>a</w:t>
      </w:r>
      <w:r>
        <w:rPr>
          <w:spacing w:val="-15"/>
          <w:sz w:val="24"/>
        </w:rPr>
        <w:t xml:space="preserve"> </w:t>
      </w:r>
      <w:r>
        <w:rPr>
          <w:sz w:val="24"/>
        </w:rPr>
        <w:t>low</w:t>
      </w:r>
      <w:r>
        <w:rPr>
          <w:spacing w:val="-15"/>
          <w:sz w:val="24"/>
        </w:rPr>
        <w:t xml:space="preserve"> </w:t>
      </w:r>
      <w:r>
        <w:rPr>
          <w:sz w:val="24"/>
        </w:rPr>
        <w:t>base.</w:t>
      </w:r>
      <w:r>
        <w:rPr>
          <w:spacing w:val="-14"/>
          <w:sz w:val="24"/>
        </w:rPr>
        <w:t xml:space="preserve"> </w:t>
      </w:r>
      <w:r>
        <w:rPr>
          <w:sz w:val="24"/>
        </w:rPr>
        <w:t>This</w:t>
      </w:r>
      <w:r>
        <w:rPr>
          <w:spacing w:val="-14"/>
          <w:sz w:val="24"/>
        </w:rPr>
        <w:t xml:space="preserve"> </w:t>
      </w:r>
      <w:r>
        <w:rPr>
          <w:sz w:val="24"/>
        </w:rPr>
        <w:t>is</w:t>
      </w:r>
      <w:r>
        <w:rPr>
          <w:spacing w:val="-14"/>
          <w:sz w:val="24"/>
        </w:rPr>
        <w:t xml:space="preserve"> </w:t>
      </w:r>
      <w:r>
        <w:rPr>
          <w:sz w:val="24"/>
        </w:rPr>
        <w:t>mainly</w:t>
      </w:r>
      <w:r>
        <w:rPr>
          <w:spacing w:val="-14"/>
          <w:sz w:val="24"/>
        </w:rPr>
        <w:t xml:space="preserve"> </w:t>
      </w:r>
      <w:r>
        <w:rPr>
          <w:sz w:val="24"/>
        </w:rPr>
        <w:t>due</w:t>
      </w:r>
      <w:r>
        <w:rPr>
          <w:spacing w:val="-14"/>
          <w:sz w:val="24"/>
        </w:rPr>
        <w:t xml:space="preserve"> </w:t>
      </w:r>
      <w:r>
        <w:rPr>
          <w:sz w:val="24"/>
        </w:rPr>
        <w:t>to</w:t>
      </w:r>
      <w:r>
        <w:rPr>
          <w:spacing w:val="-14"/>
          <w:sz w:val="24"/>
        </w:rPr>
        <w:t xml:space="preserve"> </w:t>
      </w:r>
      <w:r>
        <w:rPr>
          <w:sz w:val="24"/>
        </w:rPr>
        <w:t>an</w:t>
      </w:r>
      <w:r>
        <w:rPr>
          <w:spacing w:val="-15"/>
          <w:sz w:val="24"/>
        </w:rPr>
        <w:t xml:space="preserve"> </w:t>
      </w:r>
      <w:r>
        <w:rPr>
          <w:sz w:val="24"/>
        </w:rPr>
        <w:t>increase</w:t>
      </w:r>
      <w:r>
        <w:rPr>
          <w:spacing w:val="-14"/>
          <w:sz w:val="24"/>
        </w:rPr>
        <w:t xml:space="preserve"> </w:t>
      </w:r>
      <w:r>
        <w:rPr>
          <w:sz w:val="24"/>
        </w:rPr>
        <w:t>of</w:t>
      </w:r>
      <w:r>
        <w:rPr>
          <w:spacing w:val="-15"/>
          <w:sz w:val="24"/>
        </w:rPr>
        <w:t xml:space="preserve"> </w:t>
      </w:r>
      <w:r>
        <w:rPr>
          <w:sz w:val="24"/>
        </w:rPr>
        <w:t>cheese</w:t>
      </w:r>
      <w:r>
        <w:rPr>
          <w:spacing w:val="-15"/>
          <w:sz w:val="24"/>
        </w:rPr>
        <w:t xml:space="preserve"> </w:t>
      </w:r>
      <w:r>
        <w:rPr>
          <w:sz w:val="24"/>
        </w:rPr>
        <w:t>exports which have rapidly increased from around $14,000 in 2018 to $12.5 million in 2022. Whey exports have also increased from $1.9 million in 2018 to $5 million in 2022. While there have been increases in Australia's dairy trade to Canada since CPTPP entered</w:t>
      </w:r>
      <w:r>
        <w:rPr>
          <w:spacing w:val="-8"/>
          <w:sz w:val="24"/>
        </w:rPr>
        <w:t xml:space="preserve"> </w:t>
      </w:r>
      <w:r>
        <w:rPr>
          <w:sz w:val="24"/>
        </w:rPr>
        <w:t>into</w:t>
      </w:r>
      <w:r>
        <w:rPr>
          <w:spacing w:val="-11"/>
          <w:sz w:val="24"/>
        </w:rPr>
        <w:t xml:space="preserve"> </w:t>
      </w:r>
      <w:r>
        <w:rPr>
          <w:sz w:val="24"/>
        </w:rPr>
        <w:t>force,</w:t>
      </w:r>
      <w:r>
        <w:rPr>
          <w:spacing w:val="-11"/>
          <w:sz w:val="24"/>
        </w:rPr>
        <w:t xml:space="preserve"> </w:t>
      </w:r>
      <w:r>
        <w:rPr>
          <w:sz w:val="24"/>
        </w:rPr>
        <w:t>demonstrating</w:t>
      </w:r>
      <w:r>
        <w:rPr>
          <w:spacing w:val="-11"/>
          <w:sz w:val="24"/>
        </w:rPr>
        <w:t xml:space="preserve"> </w:t>
      </w:r>
      <w:r>
        <w:rPr>
          <w:sz w:val="24"/>
        </w:rPr>
        <w:t>some</w:t>
      </w:r>
      <w:r>
        <w:rPr>
          <w:spacing w:val="-9"/>
          <w:sz w:val="24"/>
        </w:rPr>
        <w:t xml:space="preserve"> </w:t>
      </w:r>
      <w:r>
        <w:rPr>
          <w:sz w:val="24"/>
        </w:rPr>
        <w:t>success</w:t>
      </w:r>
      <w:r>
        <w:rPr>
          <w:spacing w:val="-8"/>
          <w:sz w:val="24"/>
        </w:rPr>
        <w:t xml:space="preserve"> </w:t>
      </w:r>
      <w:r>
        <w:rPr>
          <w:sz w:val="24"/>
        </w:rPr>
        <w:t>to</w:t>
      </w:r>
      <w:r>
        <w:rPr>
          <w:spacing w:val="-6"/>
          <w:sz w:val="24"/>
        </w:rPr>
        <w:t xml:space="preserve"> </w:t>
      </w:r>
      <w:r>
        <w:rPr>
          <w:sz w:val="24"/>
        </w:rPr>
        <w:t>date</w:t>
      </w:r>
      <w:r>
        <w:rPr>
          <w:spacing w:val="-11"/>
          <w:sz w:val="24"/>
        </w:rPr>
        <w:t xml:space="preserve"> </w:t>
      </w:r>
      <w:r>
        <w:rPr>
          <w:sz w:val="24"/>
        </w:rPr>
        <w:t>in</w:t>
      </w:r>
      <w:r>
        <w:rPr>
          <w:spacing w:val="-11"/>
          <w:sz w:val="24"/>
        </w:rPr>
        <w:t xml:space="preserve"> </w:t>
      </w:r>
      <w:proofErr w:type="spellStart"/>
      <w:r>
        <w:rPr>
          <w:sz w:val="24"/>
        </w:rPr>
        <w:t>liberalising</w:t>
      </w:r>
      <w:proofErr w:type="spellEnd"/>
      <w:r>
        <w:rPr>
          <w:spacing w:val="-11"/>
          <w:sz w:val="24"/>
        </w:rPr>
        <w:t xml:space="preserve"> </w:t>
      </w:r>
      <w:r>
        <w:rPr>
          <w:sz w:val="24"/>
        </w:rPr>
        <w:t>trade,</w:t>
      </w:r>
      <w:r>
        <w:rPr>
          <w:spacing w:val="-8"/>
          <w:sz w:val="24"/>
        </w:rPr>
        <w:t xml:space="preserve"> </w:t>
      </w:r>
      <w:r>
        <w:rPr>
          <w:sz w:val="24"/>
        </w:rPr>
        <w:t>Australia</w:t>
      </w:r>
      <w:r>
        <w:rPr>
          <w:spacing w:val="-9"/>
          <w:sz w:val="24"/>
        </w:rPr>
        <w:t xml:space="preserve"> </w:t>
      </w:r>
      <w:r>
        <w:rPr>
          <w:sz w:val="24"/>
        </w:rPr>
        <w:t xml:space="preserve">is </w:t>
      </w:r>
      <w:proofErr w:type="spellStart"/>
      <w:r>
        <w:rPr>
          <w:sz w:val="24"/>
        </w:rPr>
        <w:t>focussed</w:t>
      </w:r>
      <w:proofErr w:type="spellEnd"/>
      <w:r>
        <w:rPr>
          <w:sz w:val="24"/>
        </w:rPr>
        <w:t xml:space="preserve"> on ensuring that the full benefits of trade </w:t>
      </w:r>
      <w:proofErr w:type="spellStart"/>
      <w:r>
        <w:rPr>
          <w:sz w:val="24"/>
        </w:rPr>
        <w:t>liberalisation</w:t>
      </w:r>
      <w:proofErr w:type="spellEnd"/>
      <w:r>
        <w:rPr>
          <w:sz w:val="24"/>
        </w:rPr>
        <w:t xml:space="preserve"> commitments under CPTPP are </w:t>
      </w:r>
      <w:proofErr w:type="spellStart"/>
      <w:r>
        <w:rPr>
          <w:sz w:val="24"/>
        </w:rPr>
        <w:t>realised</w:t>
      </w:r>
      <w:proofErr w:type="spellEnd"/>
      <w:r>
        <w:rPr>
          <w:sz w:val="24"/>
        </w:rPr>
        <w:t>.</w:t>
      </w:r>
    </w:p>
    <w:p w14:paraId="5CADB398" w14:textId="77777777" w:rsidR="004A00DF" w:rsidRDefault="004A00DF">
      <w:pPr>
        <w:pStyle w:val="BodyText"/>
        <w:spacing w:before="6"/>
        <w:rPr>
          <w:sz w:val="27"/>
        </w:rPr>
      </w:pPr>
    </w:p>
    <w:p w14:paraId="0ECFB699" w14:textId="77777777" w:rsidR="004A00DF" w:rsidRDefault="001652E8">
      <w:pPr>
        <w:pStyle w:val="ListParagraph"/>
        <w:numPr>
          <w:ilvl w:val="0"/>
          <w:numId w:val="4"/>
        </w:numPr>
        <w:tabs>
          <w:tab w:val="left" w:pos="678"/>
        </w:tabs>
        <w:spacing w:line="276" w:lineRule="auto"/>
        <w:jc w:val="both"/>
        <w:rPr>
          <w:sz w:val="24"/>
        </w:rPr>
      </w:pPr>
      <w:r>
        <w:rPr>
          <w:sz w:val="24"/>
        </w:rPr>
        <w:t>Australia's concerns with Canada's supply management system are well known.</w:t>
      </w:r>
      <w:r>
        <w:rPr>
          <w:sz w:val="24"/>
          <w:vertAlign w:val="superscript"/>
        </w:rPr>
        <w:t>5</w:t>
      </w:r>
      <w:r>
        <w:rPr>
          <w:sz w:val="24"/>
        </w:rPr>
        <w:t xml:space="preserve"> Canada's supply management system is highly restrictive and protects Canada's dairy industry from competition. Australia does not dispute that Canada has a rationale behind</w:t>
      </w:r>
      <w:r>
        <w:rPr>
          <w:spacing w:val="18"/>
          <w:sz w:val="24"/>
        </w:rPr>
        <w:t xml:space="preserve"> </w:t>
      </w:r>
      <w:r>
        <w:rPr>
          <w:sz w:val="24"/>
        </w:rPr>
        <w:t>its</w:t>
      </w:r>
      <w:r>
        <w:rPr>
          <w:spacing w:val="18"/>
          <w:sz w:val="24"/>
        </w:rPr>
        <w:t xml:space="preserve"> </w:t>
      </w:r>
      <w:r>
        <w:rPr>
          <w:sz w:val="24"/>
        </w:rPr>
        <w:t>supply</w:t>
      </w:r>
      <w:r>
        <w:rPr>
          <w:spacing w:val="21"/>
          <w:sz w:val="24"/>
        </w:rPr>
        <w:t xml:space="preserve"> </w:t>
      </w:r>
      <w:r>
        <w:rPr>
          <w:sz w:val="24"/>
        </w:rPr>
        <w:t>management</w:t>
      </w:r>
      <w:r>
        <w:rPr>
          <w:spacing w:val="18"/>
          <w:sz w:val="24"/>
        </w:rPr>
        <w:t xml:space="preserve"> </w:t>
      </w:r>
      <w:r>
        <w:rPr>
          <w:sz w:val="24"/>
        </w:rPr>
        <w:t>system,</w:t>
      </w:r>
      <w:proofErr w:type="gramStart"/>
      <w:r>
        <w:rPr>
          <w:sz w:val="24"/>
          <w:vertAlign w:val="superscript"/>
        </w:rPr>
        <w:t>6</w:t>
      </w:r>
      <w:proofErr w:type="gramEnd"/>
      <w:r>
        <w:rPr>
          <w:spacing w:val="19"/>
          <w:sz w:val="24"/>
        </w:rPr>
        <w:t xml:space="preserve"> </w:t>
      </w:r>
      <w:r>
        <w:rPr>
          <w:sz w:val="24"/>
        </w:rPr>
        <w:t>and</w:t>
      </w:r>
      <w:r>
        <w:rPr>
          <w:spacing w:val="18"/>
          <w:sz w:val="24"/>
        </w:rPr>
        <w:t xml:space="preserve"> </w:t>
      </w:r>
      <w:r>
        <w:rPr>
          <w:sz w:val="24"/>
        </w:rPr>
        <w:t>its</w:t>
      </w:r>
      <w:r>
        <w:rPr>
          <w:spacing w:val="18"/>
          <w:sz w:val="24"/>
        </w:rPr>
        <w:t xml:space="preserve"> </w:t>
      </w:r>
      <w:r>
        <w:rPr>
          <w:sz w:val="24"/>
        </w:rPr>
        <w:t>system</w:t>
      </w:r>
      <w:r>
        <w:rPr>
          <w:spacing w:val="18"/>
          <w:sz w:val="24"/>
        </w:rPr>
        <w:t xml:space="preserve"> </w:t>
      </w:r>
      <w:r>
        <w:rPr>
          <w:sz w:val="24"/>
        </w:rPr>
        <w:t>of</w:t>
      </w:r>
      <w:r>
        <w:rPr>
          <w:spacing w:val="16"/>
          <w:sz w:val="24"/>
        </w:rPr>
        <w:t xml:space="preserve"> </w:t>
      </w:r>
      <w:r>
        <w:rPr>
          <w:sz w:val="24"/>
        </w:rPr>
        <w:t>TRQ</w:t>
      </w:r>
      <w:r>
        <w:rPr>
          <w:spacing w:val="20"/>
          <w:sz w:val="24"/>
        </w:rPr>
        <w:t xml:space="preserve"> </w:t>
      </w:r>
      <w:r>
        <w:rPr>
          <w:sz w:val="24"/>
        </w:rPr>
        <w:t>allocation</w:t>
      </w:r>
      <w:r>
        <w:rPr>
          <w:spacing w:val="18"/>
          <w:sz w:val="24"/>
        </w:rPr>
        <w:t xml:space="preserve"> </w:t>
      </w:r>
      <w:r>
        <w:rPr>
          <w:sz w:val="24"/>
        </w:rPr>
        <w:t>that</w:t>
      </w:r>
      <w:r>
        <w:rPr>
          <w:spacing w:val="18"/>
          <w:sz w:val="24"/>
        </w:rPr>
        <w:t xml:space="preserve"> </w:t>
      </w:r>
      <w:r>
        <w:rPr>
          <w:sz w:val="24"/>
        </w:rPr>
        <w:t>forms</w:t>
      </w:r>
    </w:p>
    <w:p w14:paraId="519CC008" w14:textId="77777777" w:rsidR="004A00DF" w:rsidRDefault="004A00DF">
      <w:pPr>
        <w:pStyle w:val="BodyText"/>
        <w:rPr>
          <w:sz w:val="20"/>
        </w:rPr>
      </w:pPr>
    </w:p>
    <w:p w14:paraId="057FD272" w14:textId="77777777" w:rsidR="004A00DF" w:rsidRDefault="004A00DF">
      <w:pPr>
        <w:pStyle w:val="BodyText"/>
        <w:rPr>
          <w:sz w:val="20"/>
        </w:rPr>
      </w:pPr>
    </w:p>
    <w:p w14:paraId="13B9033C" w14:textId="77777777" w:rsidR="004A00DF" w:rsidRDefault="00000000">
      <w:pPr>
        <w:pStyle w:val="BodyText"/>
        <w:rPr>
          <w:sz w:val="22"/>
        </w:rPr>
      </w:pPr>
      <w:r>
        <w:pict w14:anchorId="13B0BEE2">
          <v:rect id="docshape7" o:spid="_x0000_s2062" style="position:absolute;margin-left:89.9pt;margin-top:13.9pt;width:2in;height:.6pt;z-index:-15728640;mso-wrap-distance-left:0;mso-wrap-distance-right:0;mso-position-horizontal-relative:page" fillcolor="black" stroked="f">
            <w10:wrap type="topAndBottom" anchorx="page"/>
          </v:rect>
        </w:pict>
      </w:r>
    </w:p>
    <w:p w14:paraId="3BBDC188" w14:textId="77777777" w:rsidR="004A00DF" w:rsidRDefault="001652E8">
      <w:pPr>
        <w:spacing w:before="103"/>
        <w:ind w:left="677" w:right="195"/>
        <w:rPr>
          <w:sz w:val="20"/>
        </w:rPr>
      </w:pPr>
      <w:r>
        <w:rPr>
          <w:sz w:val="20"/>
          <w:vertAlign w:val="superscript"/>
        </w:rPr>
        <w:t>1</w:t>
      </w:r>
      <w:r>
        <w:rPr>
          <w:sz w:val="20"/>
        </w:rPr>
        <w:t xml:space="preserve"> As at May 2023, the CPTPP had entered into force for Australia, Canada, Japan, Mexico, New Zealand, Singapore, Vietnam, Peru, </w:t>
      </w:r>
      <w:proofErr w:type="gramStart"/>
      <w:r>
        <w:rPr>
          <w:sz w:val="20"/>
        </w:rPr>
        <w:t>Malaysia</w:t>
      </w:r>
      <w:proofErr w:type="gramEnd"/>
      <w:r>
        <w:rPr>
          <w:sz w:val="20"/>
        </w:rPr>
        <w:t xml:space="preserve"> and Chile. Brunei Darussalam was also one of the 11 original</w:t>
      </w:r>
      <w:r>
        <w:rPr>
          <w:spacing w:val="-3"/>
          <w:sz w:val="20"/>
        </w:rPr>
        <w:t xml:space="preserve"> </w:t>
      </w:r>
      <w:r>
        <w:rPr>
          <w:sz w:val="20"/>
        </w:rPr>
        <w:t>signatories,</w:t>
      </w:r>
      <w:r>
        <w:rPr>
          <w:spacing w:val="-3"/>
          <w:sz w:val="20"/>
        </w:rPr>
        <w:t xml:space="preserve"> </w:t>
      </w:r>
      <w:r>
        <w:rPr>
          <w:sz w:val="20"/>
        </w:rPr>
        <w:t>and</w:t>
      </w:r>
      <w:r>
        <w:rPr>
          <w:spacing w:val="-1"/>
          <w:sz w:val="20"/>
        </w:rPr>
        <w:t xml:space="preserve"> </w:t>
      </w:r>
      <w:r>
        <w:rPr>
          <w:sz w:val="20"/>
        </w:rPr>
        <w:t>the</w:t>
      </w:r>
      <w:r>
        <w:rPr>
          <w:spacing w:val="-1"/>
          <w:sz w:val="20"/>
        </w:rPr>
        <w:t xml:space="preserve"> </w:t>
      </w:r>
      <w:r>
        <w:rPr>
          <w:sz w:val="20"/>
        </w:rPr>
        <w:t>agreement</w:t>
      </w:r>
      <w:r>
        <w:rPr>
          <w:spacing w:val="-2"/>
          <w:sz w:val="20"/>
        </w:rPr>
        <w:t xml:space="preserve"> </w:t>
      </w:r>
      <w:r>
        <w:rPr>
          <w:sz w:val="20"/>
        </w:rPr>
        <w:t>will</w:t>
      </w:r>
      <w:r>
        <w:rPr>
          <w:spacing w:val="-1"/>
          <w:sz w:val="20"/>
        </w:rPr>
        <w:t xml:space="preserve"> </w:t>
      </w:r>
      <w:r>
        <w:rPr>
          <w:sz w:val="20"/>
        </w:rPr>
        <w:t>enter</w:t>
      </w:r>
      <w:r>
        <w:rPr>
          <w:spacing w:val="-1"/>
          <w:sz w:val="20"/>
        </w:rPr>
        <w:t xml:space="preserve"> </w:t>
      </w:r>
      <w:r>
        <w:rPr>
          <w:sz w:val="20"/>
        </w:rPr>
        <w:t>into</w:t>
      </w:r>
      <w:r>
        <w:rPr>
          <w:spacing w:val="-1"/>
          <w:sz w:val="20"/>
        </w:rPr>
        <w:t xml:space="preserve"> </w:t>
      </w:r>
      <w:r>
        <w:rPr>
          <w:sz w:val="20"/>
        </w:rPr>
        <w:t>force</w:t>
      </w:r>
      <w:r>
        <w:rPr>
          <w:spacing w:val="-3"/>
          <w:sz w:val="20"/>
        </w:rPr>
        <w:t xml:space="preserve"> </w:t>
      </w:r>
      <w:r>
        <w:rPr>
          <w:sz w:val="20"/>
        </w:rPr>
        <w:t>for</w:t>
      </w:r>
      <w:r>
        <w:rPr>
          <w:spacing w:val="-3"/>
          <w:sz w:val="20"/>
        </w:rPr>
        <w:t xml:space="preserve"> </w:t>
      </w:r>
      <w:r>
        <w:rPr>
          <w:sz w:val="20"/>
        </w:rPr>
        <w:t>that</w:t>
      </w:r>
      <w:r>
        <w:rPr>
          <w:spacing w:val="-2"/>
          <w:sz w:val="20"/>
        </w:rPr>
        <w:t xml:space="preserve"> </w:t>
      </w:r>
      <w:r>
        <w:rPr>
          <w:sz w:val="20"/>
        </w:rPr>
        <w:t>country</w:t>
      </w:r>
      <w:r>
        <w:rPr>
          <w:spacing w:val="-1"/>
          <w:sz w:val="20"/>
        </w:rPr>
        <w:t xml:space="preserve"> </w:t>
      </w:r>
      <w:r>
        <w:rPr>
          <w:sz w:val="20"/>
        </w:rPr>
        <w:t>60</w:t>
      </w:r>
      <w:r>
        <w:rPr>
          <w:spacing w:val="-3"/>
          <w:sz w:val="20"/>
        </w:rPr>
        <w:t xml:space="preserve"> </w:t>
      </w:r>
      <w:r>
        <w:rPr>
          <w:sz w:val="20"/>
        </w:rPr>
        <w:t>days</w:t>
      </w:r>
      <w:r>
        <w:rPr>
          <w:spacing w:val="-5"/>
          <w:sz w:val="20"/>
        </w:rPr>
        <w:t xml:space="preserve"> </w:t>
      </w:r>
      <w:r>
        <w:rPr>
          <w:sz w:val="20"/>
        </w:rPr>
        <w:t>after</w:t>
      </w:r>
      <w:r>
        <w:rPr>
          <w:spacing w:val="-3"/>
          <w:sz w:val="20"/>
        </w:rPr>
        <w:t xml:space="preserve"> </w:t>
      </w:r>
      <w:r>
        <w:rPr>
          <w:sz w:val="20"/>
        </w:rPr>
        <w:t>it</w:t>
      </w:r>
      <w:r>
        <w:rPr>
          <w:spacing w:val="-1"/>
          <w:sz w:val="20"/>
        </w:rPr>
        <w:t xml:space="preserve"> </w:t>
      </w:r>
      <w:r>
        <w:rPr>
          <w:sz w:val="20"/>
        </w:rPr>
        <w:t>completes its ratification processes. The United Kingdom is in the process of accession.</w:t>
      </w:r>
    </w:p>
    <w:p w14:paraId="79B642BD" w14:textId="77777777" w:rsidR="004A00DF" w:rsidRDefault="001652E8">
      <w:pPr>
        <w:spacing w:line="229" w:lineRule="exact"/>
        <w:ind w:left="677"/>
        <w:rPr>
          <w:sz w:val="20"/>
        </w:rPr>
      </w:pPr>
      <w:r>
        <w:rPr>
          <w:sz w:val="20"/>
          <w:vertAlign w:val="superscript"/>
        </w:rPr>
        <w:t>2</w:t>
      </w:r>
      <w:r>
        <w:rPr>
          <w:spacing w:val="-4"/>
          <w:sz w:val="20"/>
        </w:rPr>
        <w:t xml:space="preserve"> </w:t>
      </w:r>
      <w:r>
        <w:rPr>
          <w:sz w:val="20"/>
        </w:rPr>
        <w:t>In</w:t>
      </w:r>
      <w:r>
        <w:rPr>
          <w:spacing w:val="-2"/>
          <w:sz w:val="20"/>
        </w:rPr>
        <w:t xml:space="preserve"> </w:t>
      </w:r>
      <w:r>
        <w:rPr>
          <w:sz w:val="20"/>
        </w:rPr>
        <w:t>accordance</w:t>
      </w:r>
      <w:r>
        <w:rPr>
          <w:spacing w:val="-2"/>
          <w:sz w:val="20"/>
        </w:rPr>
        <w:t xml:space="preserve"> </w:t>
      </w:r>
      <w:r>
        <w:rPr>
          <w:sz w:val="20"/>
        </w:rPr>
        <w:t>with</w:t>
      </w:r>
      <w:r>
        <w:rPr>
          <w:spacing w:val="-2"/>
          <w:sz w:val="20"/>
        </w:rPr>
        <w:t xml:space="preserve"> </w:t>
      </w:r>
      <w:r>
        <w:rPr>
          <w:sz w:val="20"/>
        </w:rPr>
        <w:t>Articles</w:t>
      </w:r>
      <w:r>
        <w:rPr>
          <w:spacing w:val="-4"/>
          <w:sz w:val="20"/>
        </w:rPr>
        <w:t xml:space="preserve"> </w:t>
      </w:r>
      <w:r>
        <w:rPr>
          <w:sz w:val="20"/>
        </w:rPr>
        <w:t>2.29</w:t>
      </w:r>
      <w:r>
        <w:rPr>
          <w:spacing w:val="-2"/>
          <w:sz w:val="20"/>
        </w:rPr>
        <w:t xml:space="preserve"> </w:t>
      </w:r>
      <w:r>
        <w:rPr>
          <w:sz w:val="20"/>
        </w:rPr>
        <w:t>and</w:t>
      </w:r>
      <w:r>
        <w:rPr>
          <w:spacing w:val="-4"/>
          <w:sz w:val="20"/>
        </w:rPr>
        <w:t xml:space="preserve"> </w:t>
      </w:r>
      <w:r>
        <w:rPr>
          <w:sz w:val="20"/>
        </w:rPr>
        <w:t>2.30</w:t>
      </w:r>
      <w:r>
        <w:rPr>
          <w:spacing w:val="-2"/>
          <w:sz w:val="20"/>
        </w:rPr>
        <w:t xml:space="preserve"> </w:t>
      </w:r>
      <w:r>
        <w:rPr>
          <w:sz w:val="20"/>
        </w:rPr>
        <w:t>of</w:t>
      </w:r>
      <w:r>
        <w:rPr>
          <w:spacing w:val="-4"/>
          <w:sz w:val="20"/>
        </w:rPr>
        <w:t xml:space="preserve"> </w:t>
      </w:r>
      <w:r>
        <w:rPr>
          <w:sz w:val="20"/>
        </w:rPr>
        <w:t>the</w:t>
      </w:r>
      <w:r>
        <w:rPr>
          <w:spacing w:val="-4"/>
          <w:sz w:val="20"/>
        </w:rPr>
        <w:t xml:space="preserve"> </w:t>
      </w:r>
      <w:r>
        <w:rPr>
          <w:spacing w:val="-2"/>
          <w:sz w:val="20"/>
        </w:rPr>
        <w:t>CPTPP.</w:t>
      </w:r>
    </w:p>
    <w:p w14:paraId="602B3FAC" w14:textId="77777777" w:rsidR="004A00DF" w:rsidRDefault="001652E8">
      <w:pPr>
        <w:spacing w:before="1"/>
        <w:ind w:left="677"/>
        <w:rPr>
          <w:sz w:val="20"/>
        </w:rPr>
      </w:pPr>
      <w:r>
        <w:rPr>
          <w:sz w:val="20"/>
          <w:vertAlign w:val="superscript"/>
        </w:rPr>
        <w:t>3</w:t>
      </w:r>
      <w:r>
        <w:rPr>
          <w:spacing w:val="-4"/>
          <w:sz w:val="20"/>
        </w:rPr>
        <w:t xml:space="preserve"> </w:t>
      </w:r>
      <w:r>
        <w:rPr>
          <w:sz w:val="20"/>
        </w:rPr>
        <w:t>Australian</w:t>
      </w:r>
      <w:r>
        <w:rPr>
          <w:spacing w:val="-2"/>
          <w:sz w:val="20"/>
        </w:rPr>
        <w:t xml:space="preserve"> </w:t>
      </w:r>
      <w:r>
        <w:rPr>
          <w:sz w:val="20"/>
        </w:rPr>
        <w:t>Dairy</w:t>
      </w:r>
      <w:r>
        <w:rPr>
          <w:spacing w:val="-2"/>
          <w:sz w:val="20"/>
        </w:rPr>
        <w:t xml:space="preserve"> </w:t>
      </w:r>
      <w:r>
        <w:rPr>
          <w:sz w:val="20"/>
        </w:rPr>
        <w:t>Industry's</w:t>
      </w:r>
      <w:r>
        <w:rPr>
          <w:spacing w:val="-4"/>
          <w:sz w:val="20"/>
        </w:rPr>
        <w:t xml:space="preserve"> </w:t>
      </w:r>
      <w:r>
        <w:rPr>
          <w:sz w:val="20"/>
        </w:rPr>
        <w:t>submission</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Senate</w:t>
      </w:r>
      <w:r>
        <w:rPr>
          <w:spacing w:val="-2"/>
          <w:sz w:val="20"/>
        </w:rPr>
        <w:t xml:space="preserve"> </w:t>
      </w:r>
      <w:r>
        <w:rPr>
          <w:sz w:val="20"/>
        </w:rPr>
        <w:t>Foreign</w:t>
      </w:r>
      <w:r>
        <w:rPr>
          <w:spacing w:val="-2"/>
          <w:sz w:val="20"/>
        </w:rPr>
        <w:t xml:space="preserve"> </w:t>
      </w:r>
      <w:r>
        <w:rPr>
          <w:sz w:val="20"/>
        </w:rPr>
        <w:t>Affairs,</w:t>
      </w:r>
      <w:r>
        <w:rPr>
          <w:spacing w:val="-4"/>
          <w:sz w:val="20"/>
        </w:rPr>
        <w:t xml:space="preserve"> </w:t>
      </w:r>
      <w:proofErr w:type="spellStart"/>
      <w:r>
        <w:rPr>
          <w:sz w:val="20"/>
        </w:rPr>
        <w:t>Defence</w:t>
      </w:r>
      <w:proofErr w:type="spellEnd"/>
      <w:r>
        <w:rPr>
          <w:spacing w:val="-2"/>
          <w:sz w:val="20"/>
        </w:rPr>
        <w:t xml:space="preserve"> </w:t>
      </w:r>
      <w:r>
        <w:rPr>
          <w:sz w:val="20"/>
        </w:rPr>
        <w:t>and</w:t>
      </w:r>
      <w:r>
        <w:rPr>
          <w:spacing w:val="-2"/>
          <w:sz w:val="20"/>
        </w:rPr>
        <w:t xml:space="preserve"> </w:t>
      </w:r>
      <w:r>
        <w:rPr>
          <w:sz w:val="20"/>
        </w:rPr>
        <w:t>Trade</w:t>
      </w:r>
      <w:r>
        <w:rPr>
          <w:spacing w:val="-4"/>
          <w:sz w:val="20"/>
        </w:rPr>
        <w:t xml:space="preserve"> </w:t>
      </w:r>
      <w:r>
        <w:rPr>
          <w:sz w:val="20"/>
        </w:rPr>
        <w:t>References Committee Inquiry regarding the TPP (2016), para. 17.</w:t>
      </w:r>
    </w:p>
    <w:p w14:paraId="7636A2CA" w14:textId="77777777" w:rsidR="004A00DF" w:rsidRDefault="001652E8">
      <w:pPr>
        <w:spacing w:before="1" w:line="229" w:lineRule="exact"/>
        <w:ind w:left="677"/>
        <w:rPr>
          <w:sz w:val="20"/>
        </w:rPr>
      </w:pPr>
      <w:r>
        <w:rPr>
          <w:sz w:val="20"/>
          <w:vertAlign w:val="superscript"/>
        </w:rPr>
        <w:t>4</w:t>
      </w:r>
      <w:r>
        <w:rPr>
          <w:spacing w:val="-5"/>
          <w:sz w:val="20"/>
        </w:rPr>
        <w:t xml:space="preserve"> </w:t>
      </w:r>
      <w:r>
        <w:rPr>
          <w:sz w:val="20"/>
        </w:rPr>
        <w:t>The</w:t>
      </w:r>
      <w:r>
        <w:rPr>
          <w:spacing w:val="-3"/>
          <w:sz w:val="20"/>
        </w:rPr>
        <w:t xml:space="preserve"> </w:t>
      </w:r>
      <w:r>
        <w:rPr>
          <w:sz w:val="20"/>
        </w:rPr>
        <w:t>CPTPP</w:t>
      </w:r>
      <w:r>
        <w:rPr>
          <w:spacing w:val="-5"/>
          <w:sz w:val="20"/>
        </w:rPr>
        <w:t xml:space="preserve"> </w:t>
      </w:r>
      <w:r>
        <w:rPr>
          <w:sz w:val="20"/>
        </w:rPr>
        <w:t>entered</w:t>
      </w:r>
      <w:r>
        <w:rPr>
          <w:spacing w:val="-2"/>
          <w:sz w:val="20"/>
        </w:rPr>
        <w:t xml:space="preserve"> </w:t>
      </w:r>
      <w:r>
        <w:rPr>
          <w:sz w:val="20"/>
        </w:rPr>
        <w:t>into</w:t>
      </w:r>
      <w:r>
        <w:rPr>
          <w:spacing w:val="-3"/>
          <w:sz w:val="20"/>
        </w:rPr>
        <w:t xml:space="preserve"> </w:t>
      </w:r>
      <w:r>
        <w:rPr>
          <w:sz w:val="20"/>
        </w:rPr>
        <w:t>force</w:t>
      </w:r>
      <w:r>
        <w:rPr>
          <w:spacing w:val="-3"/>
          <w:sz w:val="20"/>
        </w:rPr>
        <w:t xml:space="preserve"> </w:t>
      </w:r>
      <w:r>
        <w:rPr>
          <w:sz w:val="20"/>
        </w:rPr>
        <w:t>for</w:t>
      </w:r>
      <w:r>
        <w:rPr>
          <w:spacing w:val="-3"/>
          <w:sz w:val="20"/>
        </w:rPr>
        <w:t xml:space="preserve"> </w:t>
      </w:r>
      <w:r>
        <w:rPr>
          <w:sz w:val="20"/>
        </w:rPr>
        <w:t>Australia</w:t>
      </w:r>
      <w:r>
        <w:rPr>
          <w:spacing w:val="-3"/>
          <w:sz w:val="20"/>
        </w:rPr>
        <w:t xml:space="preserve"> </w:t>
      </w:r>
      <w:r>
        <w:rPr>
          <w:sz w:val="20"/>
        </w:rPr>
        <w:t>and</w:t>
      </w:r>
      <w:r>
        <w:rPr>
          <w:spacing w:val="-2"/>
          <w:sz w:val="20"/>
        </w:rPr>
        <w:t xml:space="preserve"> </w:t>
      </w:r>
      <w:r>
        <w:rPr>
          <w:sz w:val="20"/>
        </w:rPr>
        <w:t>Canada</w:t>
      </w:r>
      <w:r>
        <w:rPr>
          <w:spacing w:val="-3"/>
          <w:sz w:val="20"/>
        </w:rPr>
        <w:t xml:space="preserve"> </w:t>
      </w:r>
      <w:r>
        <w:rPr>
          <w:sz w:val="20"/>
        </w:rPr>
        <w:t>on</w:t>
      </w:r>
      <w:r>
        <w:rPr>
          <w:spacing w:val="-7"/>
          <w:sz w:val="20"/>
        </w:rPr>
        <w:t xml:space="preserve"> </w:t>
      </w:r>
      <w:r>
        <w:rPr>
          <w:sz w:val="20"/>
        </w:rPr>
        <w:t>30</w:t>
      </w:r>
      <w:r>
        <w:rPr>
          <w:spacing w:val="-3"/>
          <w:sz w:val="20"/>
        </w:rPr>
        <w:t xml:space="preserve"> </w:t>
      </w:r>
      <w:r>
        <w:rPr>
          <w:sz w:val="20"/>
        </w:rPr>
        <w:t>December</w:t>
      </w:r>
      <w:r>
        <w:rPr>
          <w:spacing w:val="-6"/>
          <w:sz w:val="20"/>
        </w:rPr>
        <w:t xml:space="preserve"> </w:t>
      </w:r>
      <w:r>
        <w:rPr>
          <w:spacing w:val="-2"/>
          <w:sz w:val="20"/>
        </w:rPr>
        <w:t>2018.</w:t>
      </w:r>
    </w:p>
    <w:p w14:paraId="29102282" w14:textId="77777777" w:rsidR="004A00DF" w:rsidRDefault="001652E8">
      <w:pPr>
        <w:ind w:left="677" w:right="118"/>
        <w:rPr>
          <w:sz w:val="20"/>
        </w:rPr>
      </w:pPr>
      <w:r>
        <w:rPr>
          <w:sz w:val="20"/>
          <w:vertAlign w:val="superscript"/>
        </w:rPr>
        <w:t>5</w:t>
      </w:r>
      <w:r>
        <w:rPr>
          <w:sz w:val="20"/>
        </w:rPr>
        <w:t>Australia's Question 104002 CoA Meeting 104, 27/03/2023 'Canada's review of the TRQ system'; Australia's Question 1016 CoA Meeting 101, 27/06/2023 'Canada's review of the TRQ system'; Australia's Question 10120, CoA Meeting 101, 27/06/2022 'Low fill rate of Canada's TRQs, including dairy TRQ'; Australia's Question 99099 CoA Meeting 99, 23/09/2021 'Canada's review of the TRQ system'; Australia's Question 96067 CoA Meeting 96, 30/11/2020, 'Low fill rate of Canada's TRQs, including dairy TRQ'; Australia's Question 92088 CoA Meeting 92 30/10/2019 'Canada's review of the TRQ system'; Australia's Question 91021 CoA 91 25/06/2019 'Low fill rate of Canada's TRQs, including</w:t>
      </w:r>
      <w:r>
        <w:rPr>
          <w:spacing w:val="-4"/>
          <w:sz w:val="20"/>
        </w:rPr>
        <w:t xml:space="preserve"> </w:t>
      </w:r>
      <w:r>
        <w:rPr>
          <w:sz w:val="20"/>
        </w:rPr>
        <w:t>dairy</w:t>
      </w:r>
      <w:r>
        <w:rPr>
          <w:spacing w:val="-2"/>
          <w:sz w:val="20"/>
        </w:rPr>
        <w:t xml:space="preserve"> </w:t>
      </w:r>
      <w:r>
        <w:rPr>
          <w:sz w:val="20"/>
        </w:rPr>
        <w:t>TRQ';</w:t>
      </w:r>
      <w:r>
        <w:rPr>
          <w:spacing w:val="-3"/>
          <w:sz w:val="20"/>
        </w:rPr>
        <w:t xml:space="preserve"> </w:t>
      </w:r>
      <w:r>
        <w:rPr>
          <w:sz w:val="20"/>
        </w:rPr>
        <w:t>Australia's</w:t>
      </w:r>
      <w:r>
        <w:rPr>
          <w:spacing w:val="-4"/>
          <w:sz w:val="20"/>
        </w:rPr>
        <w:t xml:space="preserve"> </w:t>
      </w:r>
      <w:r>
        <w:rPr>
          <w:sz w:val="20"/>
        </w:rPr>
        <w:t>Question</w:t>
      </w:r>
      <w:r>
        <w:rPr>
          <w:spacing w:val="-2"/>
          <w:sz w:val="20"/>
        </w:rPr>
        <w:t xml:space="preserve"> </w:t>
      </w:r>
      <w:r>
        <w:rPr>
          <w:sz w:val="20"/>
        </w:rPr>
        <w:t>87083</w:t>
      </w:r>
      <w:r>
        <w:rPr>
          <w:spacing w:val="-2"/>
          <w:sz w:val="20"/>
        </w:rPr>
        <w:t xml:space="preserve"> </w:t>
      </w:r>
      <w:r>
        <w:rPr>
          <w:sz w:val="20"/>
        </w:rPr>
        <w:t>CoA</w:t>
      </w:r>
      <w:r>
        <w:rPr>
          <w:spacing w:val="-4"/>
          <w:sz w:val="20"/>
        </w:rPr>
        <w:t xml:space="preserve"> </w:t>
      </w:r>
      <w:r>
        <w:rPr>
          <w:sz w:val="20"/>
        </w:rPr>
        <w:t>87,</w:t>
      </w:r>
      <w:r>
        <w:rPr>
          <w:spacing w:val="-4"/>
          <w:sz w:val="20"/>
        </w:rPr>
        <w:t xml:space="preserve"> </w:t>
      </w:r>
      <w:r>
        <w:rPr>
          <w:sz w:val="20"/>
        </w:rPr>
        <w:t>11/06/2018</w:t>
      </w:r>
      <w:r>
        <w:rPr>
          <w:spacing w:val="-2"/>
          <w:sz w:val="20"/>
        </w:rPr>
        <w:t xml:space="preserve"> </w:t>
      </w:r>
      <w:r>
        <w:rPr>
          <w:sz w:val="20"/>
        </w:rPr>
        <w:t>'Low</w:t>
      </w:r>
      <w:r>
        <w:rPr>
          <w:spacing w:val="-2"/>
          <w:sz w:val="20"/>
        </w:rPr>
        <w:t xml:space="preserve"> </w:t>
      </w:r>
      <w:r>
        <w:rPr>
          <w:sz w:val="20"/>
        </w:rPr>
        <w:t>fill</w:t>
      </w:r>
      <w:r>
        <w:rPr>
          <w:spacing w:val="-4"/>
          <w:sz w:val="20"/>
        </w:rPr>
        <w:t xml:space="preserve"> </w:t>
      </w:r>
      <w:r>
        <w:rPr>
          <w:sz w:val="20"/>
        </w:rPr>
        <w:t>rate</w:t>
      </w:r>
      <w:r>
        <w:rPr>
          <w:spacing w:val="-4"/>
          <w:sz w:val="20"/>
        </w:rPr>
        <w:t xml:space="preserve"> </w:t>
      </w:r>
      <w:r>
        <w:rPr>
          <w:sz w:val="20"/>
        </w:rPr>
        <w:t>of</w:t>
      </w:r>
      <w:r>
        <w:rPr>
          <w:spacing w:val="-4"/>
          <w:sz w:val="20"/>
        </w:rPr>
        <w:t xml:space="preserve"> </w:t>
      </w:r>
      <w:r>
        <w:rPr>
          <w:sz w:val="20"/>
        </w:rPr>
        <w:t>Canada's</w:t>
      </w:r>
      <w:r>
        <w:rPr>
          <w:spacing w:val="-4"/>
          <w:sz w:val="20"/>
        </w:rPr>
        <w:t xml:space="preserve"> </w:t>
      </w:r>
      <w:r>
        <w:rPr>
          <w:sz w:val="20"/>
        </w:rPr>
        <w:t>TRQs, including dairy TRQ'.</w:t>
      </w:r>
    </w:p>
    <w:p w14:paraId="6B08AA45" w14:textId="77777777" w:rsidR="004A00DF" w:rsidRDefault="001652E8">
      <w:pPr>
        <w:ind w:left="677"/>
        <w:rPr>
          <w:sz w:val="20"/>
        </w:rPr>
      </w:pPr>
      <w:r>
        <w:rPr>
          <w:sz w:val="20"/>
          <w:vertAlign w:val="superscript"/>
        </w:rPr>
        <w:t>6</w:t>
      </w:r>
      <w:r>
        <w:rPr>
          <w:spacing w:val="-6"/>
          <w:sz w:val="20"/>
        </w:rPr>
        <w:t xml:space="preserve"> </w:t>
      </w:r>
      <w:r>
        <w:rPr>
          <w:sz w:val="20"/>
        </w:rPr>
        <w:t>As</w:t>
      </w:r>
      <w:r>
        <w:rPr>
          <w:spacing w:val="-7"/>
          <w:sz w:val="20"/>
        </w:rPr>
        <w:t xml:space="preserve"> </w:t>
      </w:r>
      <w:r>
        <w:rPr>
          <w:sz w:val="20"/>
        </w:rPr>
        <w:t>outlined</w:t>
      </w:r>
      <w:r>
        <w:rPr>
          <w:spacing w:val="-4"/>
          <w:sz w:val="20"/>
        </w:rPr>
        <w:t xml:space="preserve"> </w:t>
      </w:r>
      <w:r>
        <w:rPr>
          <w:sz w:val="20"/>
        </w:rPr>
        <w:t>in</w:t>
      </w:r>
      <w:r>
        <w:rPr>
          <w:spacing w:val="-4"/>
          <w:sz w:val="20"/>
        </w:rPr>
        <w:t xml:space="preserve"> </w:t>
      </w:r>
      <w:r>
        <w:rPr>
          <w:sz w:val="20"/>
        </w:rPr>
        <w:t>Canada's</w:t>
      </w:r>
      <w:r>
        <w:rPr>
          <w:spacing w:val="-6"/>
          <w:sz w:val="20"/>
        </w:rPr>
        <w:t xml:space="preserve"> </w:t>
      </w:r>
      <w:r>
        <w:rPr>
          <w:sz w:val="20"/>
        </w:rPr>
        <w:t>First</w:t>
      </w:r>
      <w:r>
        <w:rPr>
          <w:spacing w:val="-2"/>
          <w:sz w:val="20"/>
        </w:rPr>
        <w:t xml:space="preserve"> </w:t>
      </w:r>
      <w:r>
        <w:rPr>
          <w:sz w:val="20"/>
        </w:rPr>
        <w:t>Written</w:t>
      </w:r>
      <w:r>
        <w:rPr>
          <w:spacing w:val="-3"/>
          <w:sz w:val="20"/>
        </w:rPr>
        <w:t xml:space="preserve"> </w:t>
      </w:r>
      <w:r>
        <w:rPr>
          <w:sz w:val="20"/>
        </w:rPr>
        <w:t>Submission,</w:t>
      </w:r>
      <w:r>
        <w:rPr>
          <w:spacing w:val="-6"/>
          <w:sz w:val="20"/>
        </w:rPr>
        <w:t xml:space="preserve"> </w:t>
      </w:r>
      <w:r>
        <w:rPr>
          <w:sz w:val="20"/>
        </w:rPr>
        <w:t>paras.</w:t>
      </w:r>
      <w:r>
        <w:rPr>
          <w:spacing w:val="-4"/>
          <w:sz w:val="20"/>
        </w:rPr>
        <w:t xml:space="preserve"> </w:t>
      </w:r>
      <w:r>
        <w:rPr>
          <w:sz w:val="20"/>
        </w:rPr>
        <w:t>12-</w:t>
      </w:r>
      <w:r>
        <w:rPr>
          <w:spacing w:val="-5"/>
          <w:sz w:val="20"/>
        </w:rPr>
        <w:t>32.</w:t>
      </w:r>
    </w:p>
    <w:p w14:paraId="4678F920" w14:textId="77777777" w:rsidR="004A00DF" w:rsidRDefault="004A00DF">
      <w:pPr>
        <w:rPr>
          <w:sz w:val="20"/>
        </w:rPr>
        <w:sectPr w:rsidR="004A00DF">
          <w:headerReference w:type="default" r:id="rId9"/>
          <w:footerReference w:type="default" r:id="rId10"/>
          <w:pgSz w:w="11910" w:h="16840"/>
          <w:pgMar w:top="1020" w:right="1660" w:bottom="820" w:left="1120" w:header="576" w:footer="626" w:gutter="0"/>
          <w:pgNumType w:start="1"/>
          <w:cols w:space="720"/>
        </w:sectPr>
      </w:pPr>
    </w:p>
    <w:p w14:paraId="29FA155F" w14:textId="77777777" w:rsidR="004A00DF" w:rsidRDefault="004A00DF">
      <w:pPr>
        <w:pStyle w:val="BodyText"/>
        <w:spacing w:before="2"/>
        <w:rPr>
          <w:sz w:val="12"/>
        </w:rPr>
      </w:pPr>
    </w:p>
    <w:p w14:paraId="7A12A1B1" w14:textId="77777777" w:rsidR="004A00DF" w:rsidRDefault="001652E8">
      <w:pPr>
        <w:pStyle w:val="BodyText"/>
        <w:spacing w:before="111" w:line="276" w:lineRule="auto"/>
        <w:ind w:left="677" w:right="132"/>
        <w:jc w:val="both"/>
      </w:pPr>
      <w:r>
        <w:t>part</w:t>
      </w:r>
      <w:r>
        <w:rPr>
          <w:spacing w:val="-12"/>
        </w:rPr>
        <w:t xml:space="preserve"> </w:t>
      </w:r>
      <w:r>
        <w:t>thereof.</w:t>
      </w:r>
      <w:r>
        <w:rPr>
          <w:vertAlign w:val="superscript"/>
        </w:rPr>
        <w:t>7</w:t>
      </w:r>
      <w:r>
        <w:rPr>
          <w:spacing w:val="-9"/>
        </w:rPr>
        <w:t xml:space="preserve"> </w:t>
      </w:r>
      <w:r>
        <w:t>However,</w:t>
      </w:r>
      <w:r>
        <w:rPr>
          <w:spacing w:val="-12"/>
        </w:rPr>
        <w:t xml:space="preserve"> </w:t>
      </w:r>
      <w:r>
        <w:t>Australia</w:t>
      </w:r>
      <w:r>
        <w:rPr>
          <w:spacing w:val="-9"/>
        </w:rPr>
        <w:t xml:space="preserve"> </w:t>
      </w:r>
      <w:r>
        <w:t>does</w:t>
      </w:r>
      <w:r>
        <w:rPr>
          <w:spacing w:val="-12"/>
        </w:rPr>
        <w:t xml:space="preserve"> </w:t>
      </w:r>
      <w:r>
        <w:t>not</w:t>
      </w:r>
      <w:r>
        <w:rPr>
          <w:spacing w:val="-8"/>
        </w:rPr>
        <w:t xml:space="preserve"> </w:t>
      </w:r>
      <w:r>
        <w:t>accept</w:t>
      </w:r>
      <w:r>
        <w:rPr>
          <w:spacing w:val="-11"/>
        </w:rPr>
        <w:t xml:space="preserve"> </w:t>
      </w:r>
      <w:r>
        <w:t>Canada's</w:t>
      </w:r>
      <w:r>
        <w:rPr>
          <w:spacing w:val="-11"/>
        </w:rPr>
        <w:t xml:space="preserve"> </w:t>
      </w:r>
      <w:r>
        <w:t>view</w:t>
      </w:r>
      <w:r>
        <w:rPr>
          <w:spacing w:val="-11"/>
        </w:rPr>
        <w:t xml:space="preserve"> </w:t>
      </w:r>
      <w:r>
        <w:t>that</w:t>
      </w:r>
      <w:r>
        <w:rPr>
          <w:spacing w:val="-11"/>
        </w:rPr>
        <w:t xml:space="preserve"> </w:t>
      </w:r>
      <w:r>
        <w:t>its</w:t>
      </w:r>
      <w:r>
        <w:rPr>
          <w:spacing w:val="-11"/>
        </w:rPr>
        <w:t xml:space="preserve"> </w:t>
      </w:r>
      <w:r>
        <w:t>pooling</w:t>
      </w:r>
      <w:r>
        <w:rPr>
          <w:spacing w:val="-11"/>
        </w:rPr>
        <w:t xml:space="preserve"> </w:t>
      </w:r>
      <w:r>
        <w:t>system is consistent with the disciplines CPTPP Parties agreed to in relation to TRQ administration. Canada cannot, consistently with its CPTPP commitments, use its supply management system to subvert CPTPP market access outcomes.</w:t>
      </w:r>
    </w:p>
    <w:p w14:paraId="37D20EBE" w14:textId="77777777" w:rsidR="004A00DF" w:rsidRDefault="004A00DF">
      <w:pPr>
        <w:pStyle w:val="BodyText"/>
        <w:spacing w:before="10"/>
        <w:rPr>
          <w:sz w:val="20"/>
        </w:rPr>
      </w:pPr>
    </w:p>
    <w:p w14:paraId="108C6A37" w14:textId="77777777" w:rsidR="004A00DF" w:rsidRDefault="001652E8">
      <w:pPr>
        <w:pStyle w:val="ListParagraph"/>
        <w:numPr>
          <w:ilvl w:val="0"/>
          <w:numId w:val="4"/>
        </w:numPr>
        <w:tabs>
          <w:tab w:val="left" w:pos="677"/>
          <w:tab w:val="left" w:pos="678"/>
        </w:tabs>
        <w:spacing w:line="278" w:lineRule="auto"/>
        <w:ind w:right="136"/>
        <w:rPr>
          <w:sz w:val="24"/>
        </w:rPr>
      </w:pPr>
      <w:r>
        <w:rPr>
          <w:sz w:val="24"/>
        </w:rPr>
        <w:t>Australia's submission will not speak to each and every one of New Zealand's claims. Rather, it will address:</w:t>
      </w:r>
    </w:p>
    <w:p w14:paraId="75D375A0" w14:textId="77777777" w:rsidR="004A00DF" w:rsidRDefault="001652E8">
      <w:pPr>
        <w:pStyle w:val="ListParagraph"/>
        <w:numPr>
          <w:ilvl w:val="0"/>
          <w:numId w:val="1"/>
        </w:numPr>
        <w:tabs>
          <w:tab w:val="left" w:pos="1397"/>
          <w:tab w:val="left" w:pos="1398"/>
        </w:tabs>
        <w:spacing w:line="271" w:lineRule="auto"/>
        <w:ind w:right="135"/>
        <w:jc w:val="left"/>
        <w:rPr>
          <w:sz w:val="24"/>
        </w:rPr>
      </w:pPr>
      <w:r>
        <w:rPr>
          <w:sz w:val="24"/>
        </w:rPr>
        <w:t>Fundamental</w:t>
      </w:r>
      <w:r>
        <w:rPr>
          <w:spacing w:val="-15"/>
          <w:sz w:val="24"/>
        </w:rPr>
        <w:t xml:space="preserve"> </w:t>
      </w:r>
      <w:r>
        <w:rPr>
          <w:sz w:val="24"/>
        </w:rPr>
        <w:t>principles</w:t>
      </w:r>
      <w:r>
        <w:rPr>
          <w:spacing w:val="-15"/>
          <w:sz w:val="24"/>
        </w:rPr>
        <w:t xml:space="preserve"> </w:t>
      </w:r>
      <w:r>
        <w:rPr>
          <w:sz w:val="24"/>
        </w:rPr>
        <w:t>of</w:t>
      </w:r>
      <w:r>
        <w:rPr>
          <w:spacing w:val="-17"/>
          <w:sz w:val="24"/>
        </w:rPr>
        <w:t xml:space="preserve"> </w:t>
      </w:r>
      <w:r>
        <w:rPr>
          <w:sz w:val="24"/>
        </w:rPr>
        <w:t>treaty</w:t>
      </w:r>
      <w:r>
        <w:rPr>
          <w:spacing w:val="-15"/>
          <w:sz w:val="24"/>
        </w:rPr>
        <w:t xml:space="preserve"> </w:t>
      </w:r>
      <w:r>
        <w:rPr>
          <w:sz w:val="24"/>
        </w:rPr>
        <w:t>interpretation</w:t>
      </w:r>
      <w:r>
        <w:rPr>
          <w:spacing w:val="-15"/>
          <w:sz w:val="24"/>
        </w:rPr>
        <w:t xml:space="preserve"> </w:t>
      </w:r>
      <w:r>
        <w:rPr>
          <w:sz w:val="24"/>
        </w:rPr>
        <w:t>raised</w:t>
      </w:r>
      <w:r>
        <w:rPr>
          <w:spacing w:val="-15"/>
          <w:sz w:val="24"/>
        </w:rPr>
        <w:t xml:space="preserve"> </w:t>
      </w:r>
      <w:r>
        <w:rPr>
          <w:sz w:val="24"/>
        </w:rPr>
        <w:t>in</w:t>
      </w:r>
      <w:r>
        <w:rPr>
          <w:spacing w:val="-15"/>
          <w:sz w:val="24"/>
        </w:rPr>
        <w:t xml:space="preserve"> </w:t>
      </w:r>
      <w:r>
        <w:rPr>
          <w:sz w:val="24"/>
        </w:rPr>
        <w:t>both</w:t>
      </w:r>
      <w:r>
        <w:rPr>
          <w:spacing w:val="-15"/>
          <w:sz w:val="24"/>
        </w:rPr>
        <w:t xml:space="preserve"> </w:t>
      </w:r>
      <w:r>
        <w:rPr>
          <w:sz w:val="24"/>
        </w:rPr>
        <w:t>New</w:t>
      </w:r>
      <w:r>
        <w:rPr>
          <w:spacing w:val="-18"/>
          <w:sz w:val="24"/>
        </w:rPr>
        <w:t xml:space="preserve"> </w:t>
      </w:r>
      <w:r>
        <w:rPr>
          <w:sz w:val="24"/>
        </w:rPr>
        <w:t>Zealand's</w:t>
      </w:r>
      <w:r>
        <w:rPr>
          <w:spacing w:val="-15"/>
          <w:sz w:val="24"/>
        </w:rPr>
        <w:t xml:space="preserve"> </w:t>
      </w:r>
      <w:r>
        <w:rPr>
          <w:sz w:val="24"/>
        </w:rPr>
        <w:t xml:space="preserve">and Canada's </w:t>
      </w:r>
      <w:proofErr w:type="gramStart"/>
      <w:r>
        <w:rPr>
          <w:sz w:val="24"/>
        </w:rPr>
        <w:t>submissions;</w:t>
      </w:r>
      <w:proofErr w:type="gramEnd"/>
    </w:p>
    <w:p w14:paraId="4C547D6D" w14:textId="77777777" w:rsidR="004A00DF" w:rsidRDefault="001652E8">
      <w:pPr>
        <w:pStyle w:val="ListParagraph"/>
        <w:numPr>
          <w:ilvl w:val="0"/>
          <w:numId w:val="1"/>
        </w:numPr>
        <w:tabs>
          <w:tab w:val="left" w:pos="1397"/>
          <w:tab w:val="left" w:pos="1398"/>
        </w:tabs>
        <w:spacing w:before="4" w:line="273" w:lineRule="auto"/>
        <w:ind w:right="133"/>
        <w:jc w:val="left"/>
        <w:rPr>
          <w:sz w:val="24"/>
        </w:rPr>
      </w:pPr>
      <w:r>
        <w:rPr>
          <w:sz w:val="24"/>
        </w:rPr>
        <w:t>The</w:t>
      </w:r>
      <w:r>
        <w:rPr>
          <w:spacing w:val="-3"/>
          <w:sz w:val="24"/>
        </w:rPr>
        <w:t xml:space="preserve"> </w:t>
      </w:r>
      <w:r>
        <w:rPr>
          <w:sz w:val="24"/>
        </w:rPr>
        <w:t>overarching</w:t>
      </w:r>
      <w:r>
        <w:rPr>
          <w:spacing w:val="-3"/>
          <w:sz w:val="24"/>
        </w:rPr>
        <w:t xml:space="preserve"> </w:t>
      </w:r>
      <w:r>
        <w:rPr>
          <w:sz w:val="24"/>
        </w:rPr>
        <w:t>issue,</w:t>
      </w:r>
      <w:r>
        <w:rPr>
          <w:spacing w:val="-2"/>
          <w:sz w:val="24"/>
        </w:rPr>
        <w:t xml:space="preserve"> </w:t>
      </w:r>
      <w:r>
        <w:rPr>
          <w:sz w:val="24"/>
        </w:rPr>
        <w:t>relevant</w:t>
      </w:r>
      <w:r>
        <w:rPr>
          <w:spacing w:val="-3"/>
          <w:sz w:val="24"/>
        </w:rPr>
        <w:t xml:space="preserve"> </w:t>
      </w:r>
      <w:r>
        <w:rPr>
          <w:sz w:val="24"/>
        </w:rPr>
        <w:t>to</w:t>
      </w:r>
      <w:r>
        <w:rPr>
          <w:spacing w:val="-2"/>
          <w:sz w:val="24"/>
        </w:rPr>
        <w:t xml:space="preserve"> </w:t>
      </w:r>
      <w:r>
        <w:rPr>
          <w:sz w:val="24"/>
        </w:rPr>
        <w:t>several</w:t>
      </w:r>
      <w:r>
        <w:rPr>
          <w:spacing w:val="-3"/>
          <w:sz w:val="24"/>
        </w:rPr>
        <w:t xml:space="preserve"> </w:t>
      </w:r>
      <w:r>
        <w:rPr>
          <w:sz w:val="24"/>
        </w:rPr>
        <w:t>of</w:t>
      </w:r>
      <w:r>
        <w:rPr>
          <w:spacing w:val="-2"/>
          <w:sz w:val="24"/>
        </w:rPr>
        <w:t xml:space="preserve"> </w:t>
      </w:r>
      <w:r>
        <w:rPr>
          <w:sz w:val="24"/>
        </w:rPr>
        <w:t>New Zealand's</w:t>
      </w:r>
      <w:r>
        <w:rPr>
          <w:spacing w:val="-2"/>
          <w:sz w:val="24"/>
        </w:rPr>
        <w:t xml:space="preserve"> </w:t>
      </w:r>
      <w:r>
        <w:rPr>
          <w:sz w:val="24"/>
        </w:rPr>
        <w:t>claims,</w:t>
      </w:r>
      <w:r>
        <w:rPr>
          <w:spacing w:val="-3"/>
          <w:sz w:val="24"/>
        </w:rPr>
        <w:t xml:space="preserve"> </w:t>
      </w:r>
      <w:r>
        <w:rPr>
          <w:sz w:val="24"/>
        </w:rPr>
        <w:t>of</w:t>
      </w:r>
      <w:r>
        <w:rPr>
          <w:spacing w:val="-3"/>
          <w:sz w:val="24"/>
        </w:rPr>
        <w:t xml:space="preserve"> </w:t>
      </w:r>
      <w:r>
        <w:rPr>
          <w:sz w:val="24"/>
        </w:rPr>
        <w:t xml:space="preserve">whether CPTPP Parties intended retailers to have access to </w:t>
      </w:r>
      <w:proofErr w:type="gramStart"/>
      <w:r>
        <w:rPr>
          <w:sz w:val="24"/>
        </w:rPr>
        <w:t>TRQs;</w:t>
      </w:r>
      <w:proofErr w:type="gramEnd"/>
    </w:p>
    <w:p w14:paraId="605C93A4" w14:textId="77777777" w:rsidR="004A00DF" w:rsidRDefault="001652E8">
      <w:pPr>
        <w:pStyle w:val="ListParagraph"/>
        <w:numPr>
          <w:ilvl w:val="0"/>
          <w:numId w:val="1"/>
        </w:numPr>
        <w:tabs>
          <w:tab w:val="left" w:pos="1397"/>
          <w:tab w:val="left" w:pos="1398"/>
        </w:tabs>
        <w:spacing w:before="3"/>
        <w:ind w:right="0" w:hanging="361"/>
        <w:jc w:val="left"/>
        <w:rPr>
          <w:sz w:val="24"/>
        </w:rPr>
      </w:pPr>
      <w:r>
        <w:rPr>
          <w:sz w:val="24"/>
        </w:rPr>
        <w:t>New</w:t>
      </w:r>
      <w:r>
        <w:rPr>
          <w:spacing w:val="-4"/>
          <w:sz w:val="24"/>
        </w:rPr>
        <w:t xml:space="preserve"> </w:t>
      </w:r>
      <w:r>
        <w:rPr>
          <w:sz w:val="24"/>
        </w:rPr>
        <w:t xml:space="preserve">Zealand's claim under Article </w:t>
      </w:r>
      <w:proofErr w:type="gramStart"/>
      <w:r>
        <w:rPr>
          <w:spacing w:val="-2"/>
          <w:sz w:val="24"/>
        </w:rPr>
        <w:t>2.29(1);</w:t>
      </w:r>
      <w:proofErr w:type="gramEnd"/>
    </w:p>
    <w:p w14:paraId="5A98DAA3" w14:textId="77777777" w:rsidR="004A00DF" w:rsidRDefault="001652E8">
      <w:pPr>
        <w:pStyle w:val="ListParagraph"/>
        <w:numPr>
          <w:ilvl w:val="0"/>
          <w:numId w:val="1"/>
        </w:numPr>
        <w:tabs>
          <w:tab w:val="left" w:pos="1397"/>
          <w:tab w:val="left" w:pos="1398"/>
        </w:tabs>
        <w:spacing w:before="40"/>
        <w:ind w:right="0" w:hanging="361"/>
        <w:jc w:val="left"/>
        <w:rPr>
          <w:sz w:val="24"/>
        </w:rPr>
      </w:pPr>
      <w:r>
        <w:rPr>
          <w:sz w:val="24"/>
        </w:rPr>
        <w:t>New</w:t>
      </w:r>
      <w:r>
        <w:rPr>
          <w:spacing w:val="-3"/>
          <w:sz w:val="24"/>
        </w:rPr>
        <w:t xml:space="preserve"> </w:t>
      </w:r>
      <w:r>
        <w:rPr>
          <w:sz w:val="24"/>
        </w:rPr>
        <w:t>Zealand's claim under Article 2.30(1)(a);</w:t>
      </w:r>
      <w:r>
        <w:rPr>
          <w:spacing w:val="-1"/>
          <w:sz w:val="24"/>
        </w:rPr>
        <w:t xml:space="preserve"> </w:t>
      </w:r>
      <w:r>
        <w:rPr>
          <w:spacing w:val="-5"/>
          <w:sz w:val="24"/>
        </w:rPr>
        <w:t>and</w:t>
      </w:r>
    </w:p>
    <w:p w14:paraId="350873CF" w14:textId="77777777" w:rsidR="004A00DF" w:rsidRDefault="001652E8">
      <w:pPr>
        <w:pStyle w:val="ListParagraph"/>
        <w:numPr>
          <w:ilvl w:val="0"/>
          <w:numId w:val="1"/>
        </w:numPr>
        <w:tabs>
          <w:tab w:val="left" w:pos="1397"/>
          <w:tab w:val="left" w:pos="1398"/>
        </w:tabs>
        <w:spacing w:before="42"/>
        <w:ind w:right="0" w:hanging="361"/>
        <w:jc w:val="left"/>
        <w:rPr>
          <w:sz w:val="24"/>
        </w:rPr>
      </w:pPr>
      <w:r>
        <w:rPr>
          <w:sz w:val="24"/>
        </w:rPr>
        <w:t>New</w:t>
      </w:r>
      <w:r>
        <w:rPr>
          <w:spacing w:val="-4"/>
          <w:sz w:val="24"/>
        </w:rPr>
        <w:t xml:space="preserve"> </w:t>
      </w:r>
      <w:r>
        <w:rPr>
          <w:sz w:val="24"/>
        </w:rPr>
        <w:t xml:space="preserve">Zealand's claim under Article </w:t>
      </w:r>
      <w:r>
        <w:rPr>
          <w:spacing w:val="-2"/>
          <w:sz w:val="24"/>
        </w:rPr>
        <w:t>2.30(1)(b).</w:t>
      </w:r>
    </w:p>
    <w:p w14:paraId="204FA8D0" w14:textId="77777777" w:rsidR="004A00DF" w:rsidRDefault="004A00DF">
      <w:pPr>
        <w:pStyle w:val="BodyText"/>
        <w:rPr>
          <w:sz w:val="31"/>
        </w:rPr>
      </w:pPr>
    </w:p>
    <w:p w14:paraId="2B0BFA85" w14:textId="77777777" w:rsidR="004A00DF" w:rsidRDefault="001652E8">
      <w:pPr>
        <w:pStyle w:val="Heading1"/>
        <w:numPr>
          <w:ilvl w:val="0"/>
          <w:numId w:val="5"/>
        </w:numPr>
        <w:tabs>
          <w:tab w:val="left" w:pos="1397"/>
          <w:tab w:val="left" w:pos="1398"/>
        </w:tabs>
        <w:ind w:hanging="721"/>
      </w:pPr>
      <w:bookmarkStart w:id="1" w:name="_TOC_250007"/>
      <w:r>
        <w:t xml:space="preserve">TREATY </w:t>
      </w:r>
      <w:bookmarkEnd w:id="1"/>
      <w:r>
        <w:rPr>
          <w:spacing w:val="-2"/>
        </w:rPr>
        <w:t>INTERPRETATION</w:t>
      </w:r>
    </w:p>
    <w:p w14:paraId="05969AAF" w14:textId="77777777" w:rsidR="004A00DF" w:rsidRDefault="004A00DF">
      <w:pPr>
        <w:pStyle w:val="BodyText"/>
        <w:spacing w:before="5"/>
        <w:rPr>
          <w:b/>
        </w:rPr>
      </w:pPr>
    </w:p>
    <w:p w14:paraId="7DB8E14B" w14:textId="77777777" w:rsidR="004A00DF" w:rsidRDefault="001652E8">
      <w:pPr>
        <w:pStyle w:val="Heading2"/>
        <w:numPr>
          <w:ilvl w:val="1"/>
          <w:numId w:val="5"/>
        </w:numPr>
        <w:tabs>
          <w:tab w:val="left" w:pos="1038"/>
        </w:tabs>
        <w:ind w:hanging="361"/>
      </w:pPr>
      <w:bookmarkStart w:id="2" w:name="_TOC_250006"/>
      <w:r>
        <w:rPr>
          <w:smallCaps/>
        </w:rPr>
        <w:t>Articles</w:t>
      </w:r>
      <w:r>
        <w:rPr>
          <w:smallCaps/>
          <w:spacing w:val="-12"/>
        </w:rPr>
        <w:t xml:space="preserve"> </w:t>
      </w:r>
      <w:r>
        <w:rPr>
          <w:smallCaps/>
        </w:rPr>
        <w:t>31</w:t>
      </w:r>
      <w:r>
        <w:rPr>
          <w:smallCaps/>
          <w:spacing w:val="-13"/>
        </w:rPr>
        <w:t xml:space="preserve"> </w:t>
      </w:r>
      <w:r>
        <w:rPr>
          <w:smallCaps/>
        </w:rPr>
        <w:t>and</w:t>
      </w:r>
      <w:r>
        <w:rPr>
          <w:smallCaps/>
          <w:spacing w:val="-4"/>
        </w:rPr>
        <w:t xml:space="preserve"> </w:t>
      </w:r>
      <w:r>
        <w:rPr>
          <w:smallCaps/>
        </w:rPr>
        <w:t>32</w:t>
      </w:r>
      <w:r>
        <w:rPr>
          <w:smallCaps/>
          <w:spacing w:val="-13"/>
        </w:rPr>
        <w:t xml:space="preserve"> </w:t>
      </w:r>
      <w:r>
        <w:rPr>
          <w:smallCaps/>
        </w:rPr>
        <w:t>of</w:t>
      </w:r>
      <w:r>
        <w:rPr>
          <w:smallCaps/>
          <w:spacing w:val="-6"/>
        </w:rPr>
        <w:t xml:space="preserve"> </w:t>
      </w:r>
      <w:r>
        <w:rPr>
          <w:smallCaps/>
        </w:rPr>
        <w:t>the</w:t>
      </w:r>
      <w:r>
        <w:rPr>
          <w:smallCaps/>
          <w:spacing w:val="-4"/>
        </w:rPr>
        <w:t xml:space="preserve"> </w:t>
      </w:r>
      <w:r>
        <w:rPr>
          <w:smallCaps/>
        </w:rPr>
        <w:t>Vienna</w:t>
      </w:r>
      <w:r>
        <w:rPr>
          <w:smallCaps/>
          <w:spacing w:val="-6"/>
        </w:rPr>
        <w:t xml:space="preserve"> </w:t>
      </w:r>
      <w:r>
        <w:rPr>
          <w:smallCaps/>
        </w:rPr>
        <w:t>Convention</w:t>
      </w:r>
      <w:r>
        <w:rPr>
          <w:smallCaps/>
          <w:spacing w:val="-6"/>
        </w:rPr>
        <w:t xml:space="preserve"> </w:t>
      </w:r>
      <w:r>
        <w:rPr>
          <w:smallCaps/>
        </w:rPr>
        <w:t>on</w:t>
      </w:r>
      <w:r>
        <w:rPr>
          <w:smallCaps/>
          <w:spacing w:val="-5"/>
        </w:rPr>
        <w:t xml:space="preserve"> </w:t>
      </w:r>
      <w:r>
        <w:rPr>
          <w:smallCaps/>
        </w:rPr>
        <w:t>the</w:t>
      </w:r>
      <w:r>
        <w:rPr>
          <w:smallCaps/>
          <w:spacing w:val="-5"/>
        </w:rPr>
        <w:t xml:space="preserve"> </w:t>
      </w:r>
      <w:r>
        <w:rPr>
          <w:smallCaps/>
        </w:rPr>
        <w:t>Law</w:t>
      </w:r>
      <w:r>
        <w:rPr>
          <w:smallCaps/>
          <w:spacing w:val="-2"/>
        </w:rPr>
        <w:t xml:space="preserve"> </w:t>
      </w:r>
      <w:r>
        <w:rPr>
          <w:smallCaps/>
        </w:rPr>
        <w:t>of</w:t>
      </w:r>
      <w:r>
        <w:rPr>
          <w:smallCaps/>
          <w:spacing w:val="-6"/>
        </w:rPr>
        <w:t xml:space="preserve"> </w:t>
      </w:r>
      <w:r>
        <w:rPr>
          <w:smallCaps/>
          <w:spacing w:val="-2"/>
        </w:rPr>
        <w:t>Treati</w:t>
      </w:r>
      <w:bookmarkEnd w:id="2"/>
      <w:r>
        <w:rPr>
          <w:smallCaps/>
          <w:spacing w:val="-2"/>
        </w:rPr>
        <w:t>es</w:t>
      </w:r>
    </w:p>
    <w:p w14:paraId="38A80384" w14:textId="77777777" w:rsidR="004A00DF" w:rsidRDefault="004A00DF">
      <w:pPr>
        <w:pStyle w:val="BodyText"/>
        <w:spacing w:before="4"/>
        <w:rPr>
          <w:b/>
        </w:rPr>
      </w:pPr>
    </w:p>
    <w:p w14:paraId="209BAFCE" w14:textId="77777777" w:rsidR="004A00DF" w:rsidRDefault="001652E8">
      <w:pPr>
        <w:pStyle w:val="ListParagraph"/>
        <w:numPr>
          <w:ilvl w:val="0"/>
          <w:numId w:val="4"/>
        </w:numPr>
        <w:tabs>
          <w:tab w:val="left" w:pos="678"/>
        </w:tabs>
        <w:spacing w:before="1" w:line="276" w:lineRule="auto"/>
        <w:ind w:right="133"/>
        <w:jc w:val="both"/>
        <w:rPr>
          <w:sz w:val="24"/>
        </w:rPr>
      </w:pPr>
      <w:r>
        <w:rPr>
          <w:sz w:val="24"/>
        </w:rPr>
        <w:t>Article</w:t>
      </w:r>
      <w:r>
        <w:rPr>
          <w:spacing w:val="-10"/>
          <w:sz w:val="24"/>
        </w:rPr>
        <w:t xml:space="preserve"> </w:t>
      </w:r>
      <w:r>
        <w:rPr>
          <w:sz w:val="24"/>
        </w:rPr>
        <w:t>28.12(3)</w:t>
      </w:r>
      <w:r>
        <w:rPr>
          <w:spacing w:val="-10"/>
          <w:sz w:val="24"/>
        </w:rPr>
        <w:t xml:space="preserve"> </w:t>
      </w:r>
      <w:r>
        <w:rPr>
          <w:sz w:val="24"/>
        </w:rPr>
        <w:t>of</w:t>
      </w:r>
      <w:r>
        <w:rPr>
          <w:spacing w:val="-10"/>
          <w:sz w:val="24"/>
        </w:rPr>
        <w:t xml:space="preserve"> </w:t>
      </w:r>
      <w:r>
        <w:rPr>
          <w:sz w:val="24"/>
        </w:rPr>
        <w:t>the</w:t>
      </w:r>
      <w:r>
        <w:rPr>
          <w:spacing w:val="-12"/>
          <w:sz w:val="24"/>
        </w:rPr>
        <w:t xml:space="preserve"> </w:t>
      </w:r>
      <w:r>
        <w:rPr>
          <w:sz w:val="24"/>
        </w:rPr>
        <w:t>CPTPP</w:t>
      </w:r>
      <w:r>
        <w:rPr>
          <w:spacing w:val="-7"/>
          <w:sz w:val="24"/>
        </w:rPr>
        <w:t xml:space="preserve"> </w:t>
      </w:r>
      <w:r>
        <w:rPr>
          <w:sz w:val="24"/>
        </w:rPr>
        <w:t>requires</w:t>
      </w:r>
      <w:r>
        <w:rPr>
          <w:spacing w:val="-12"/>
          <w:sz w:val="24"/>
        </w:rPr>
        <w:t xml:space="preserve"> </w:t>
      </w:r>
      <w:r>
        <w:rPr>
          <w:sz w:val="24"/>
        </w:rPr>
        <w:t>a</w:t>
      </w:r>
      <w:r>
        <w:rPr>
          <w:spacing w:val="-10"/>
          <w:sz w:val="24"/>
        </w:rPr>
        <w:t xml:space="preserve"> </w:t>
      </w:r>
      <w:r>
        <w:rPr>
          <w:sz w:val="24"/>
        </w:rPr>
        <w:t>panel</w:t>
      </w:r>
      <w:r>
        <w:rPr>
          <w:spacing w:val="-10"/>
          <w:sz w:val="24"/>
        </w:rPr>
        <w:t xml:space="preserve"> </w:t>
      </w:r>
      <w:r>
        <w:rPr>
          <w:sz w:val="24"/>
        </w:rPr>
        <w:t>to</w:t>
      </w:r>
      <w:r>
        <w:rPr>
          <w:spacing w:val="-10"/>
          <w:sz w:val="24"/>
        </w:rPr>
        <w:t xml:space="preserve"> </w:t>
      </w:r>
      <w:r>
        <w:rPr>
          <w:sz w:val="24"/>
        </w:rPr>
        <w:t>interpret</w:t>
      </w:r>
      <w:r>
        <w:rPr>
          <w:spacing w:val="-10"/>
          <w:sz w:val="24"/>
        </w:rPr>
        <w:t xml:space="preserve"> </w:t>
      </w:r>
      <w:r>
        <w:rPr>
          <w:sz w:val="24"/>
        </w:rPr>
        <w:t>the</w:t>
      </w:r>
      <w:r>
        <w:rPr>
          <w:spacing w:val="-10"/>
          <w:sz w:val="24"/>
        </w:rPr>
        <w:t xml:space="preserve"> </w:t>
      </w:r>
      <w:r>
        <w:rPr>
          <w:sz w:val="24"/>
        </w:rPr>
        <w:t>provisions</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CPTPP in accordance with the rules of interpretation under international law as reflected in Articles 31 and 32 of the Vienna Convention on the Law of Treaties (VCLT).</w:t>
      </w:r>
    </w:p>
    <w:p w14:paraId="0FB424F1" w14:textId="77777777" w:rsidR="004A00DF" w:rsidRDefault="004A00DF">
      <w:pPr>
        <w:pStyle w:val="BodyText"/>
        <w:spacing w:before="6"/>
        <w:rPr>
          <w:sz w:val="27"/>
        </w:rPr>
      </w:pPr>
    </w:p>
    <w:p w14:paraId="0CF9E062" w14:textId="77777777" w:rsidR="004A00DF" w:rsidRDefault="001652E8">
      <w:pPr>
        <w:spacing w:before="1"/>
        <w:ind w:left="677"/>
        <w:rPr>
          <w:b/>
          <w:sz w:val="24"/>
        </w:rPr>
      </w:pPr>
      <w:r>
        <w:rPr>
          <w:b/>
          <w:spacing w:val="-2"/>
          <w:sz w:val="24"/>
        </w:rPr>
        <w:t>Overview</w:t>
      </w:r>
    </w:p>
    <w:p w14:paraId="6921D73B" w14:textId="77777777" w:rsidR="004A00DF" w:rsidRDefault="001652E8">
      <w:pPr>
        <w:pStyle w:val="ListParagraph"/>
        <w:numPr>
          <w:ilvl w:val="0"/>
          <w:numId w:val="4"/>
        </w:numPr>
        <w:tabs>
          <w:tab w:val="left" w:pos="677"/>
          <w:tab w:val="left" w:pos="678"/>
        </w:tabs>
        <w:spacing w:before="41" w:line="276" w:lineRule="auto"/>
        <w:ind w:right="134"/>
        <w:rPr>
          <w:sz w:val="24"/>
        </w:rPr>
      </w:pPr>
      <w:r>
        <w:rPr>
          <w:sz w:val="24"/>
        </w:rPr>
        <w:t>In</w:t>
      </w:r>
      <w:r>
        <w:rPr>
          <w:spacing w:val="22"/>
          <w:sz w:val="24"/>
        </w:rPr>
        <w:t xml:space="preserve"> </w:t>
      </w:r>
      <w:r>
        <w:rPr>
          <w:sz w:val="24"/>
        </w:rPr>
        <w:t>Australia's view, Articles 31 and 32 may be distilled into the following eight key</w:t>
      </w:r>
      <w:r>
        <w:rPr>
          <w:spacing w:val="80"/>
          <w:sz w:val="24"/>
        </w:rPr>
        <w:t xml:space="preserve"> </w:t>
      </w:r>
      <w:r>
        <w:rPr>
          <w:sz w:val="24"/>
        </w:rPr>
        <w:t>points (in order of appearance):</w:t>
      </w:r>
    </w:p>
    <w:p w14:paraId="524AE526" w14:textId="77777777" w:rsidR="004A00DF" w:rsidRDefault="004A00DF">
      <w:pPr>
        <w:pStyle w:val="BodyText"/>
        <w:spacing w:before="7"/>
        <w:rPr>
          <w:sz w:val="27"/>
        </w:rPr>
      </w:pPr>
    </w:p>
    <w:p w14:paraId="1E45C02B" w14:textId="77777777" w:rsidR="004A00DF" w:rsidRDefault="001652E8">
      <w:pPr>
        <w:ind w:left="677"/>
        <w:rPr>
          <w:i/>
          <w:sz w:val="24"/>
        </w:rPr>
      </w:pPr>
      <w:r>
        <w:rPr>
          <w:i/>
          <w:sz w:val="24"/>
        </w:rPr>
        <w:t xml:space="preserve">Article </w:t>
      </w:r>
      <w:r>
        <w:rPr>
          <w:i/>
          <w:spacing w:val="-5"/>
          <w:sz w:val="24"/>
        </w:rPr>
        <w:t>31</w:t>
      </w:r>
    </w:p>
    <w:p w14:paraId="74E9F188" w14:textId="77777777" w:rsidR="004A00DF" w:rsidRDefault="001652E8">
      <w:pPr>
        <w:pStyle w:val="ListParagraph"/>
        <w:numPr>
          <w:ilvl w:val="0"/>
          <w:numId w:val="3"/>
        </w:numPr>
        <w:tabs>
          <w:tab w:val="left" w:pos="1671"/>
          <w:tab w:val="left" w:pos="1672"/>
        </w:tabs>
        <w:spacing w:before="161"/>
        <w:ind w:right="0"/>
        <w:jc w:val="left"/>
        <w:rPr>
          <w:sz w:val="24"/>
        </w:rPr>
      </w:pPr>
      <w:r>
        <w:rPr>
          <w:sz w:val="24"/>
        </w:rPr>
        <w:t>A</w:t>
      </w:r>
      <w:r>
        <w:rPr>
          <w:spacing w:val="-1"/>
          <w:sz w:val="24"/>
        </w:rPr>
        <w:t xml:space="preserve"> </w:t>
      </w:r>
      <w:r>
        <w:rPr>
          <w:sz w:val="24"/>
        </w:rPr>
        <w:t>treaty</w:t>
      </w:r>
      <w:r>
        <w:rPr>
          <w:spacing w:val="1"/>
          <w:sz w:val="24"/>
        </w:rPr>
        <w:t xml:space="preserve"> </w:t>
      </w:r>
      <w:r>
        <w:rPr>
          <w:sz w:val="24"/>
        </w:rPr>
        <w:t>is to be</w:t>
      </w:r>
      <w:r>
        <w:rPr>
          <w:spacing w:val="-1"/>
          <w:sz w:val="24"/>
        </w:rPr>
        <w:t xml:space="preserve"> </w:t>
      </w:r>
      <w:r>
        <w:rPr>
          <w:sz w:val="24"/>
        </w:rPr>
        <w:t>interpreted in</w:t>
      </w:r>
      <w:r>
        <w:rPr>
          <w:spacing w:val="-1"/>
          <w:sz w:val="24"/>
        </w:rPr>
        <w:t xml:space="preserve"> </w:t>
      </w:r>
      <w:r>
        <w:rPr>
          <w:sz w:val="24"/>
        </w:rPr>
        <w:t xml:space="preserve">good </w:t>
      </w:r>
      <w:r>
        <w:rPr>
          <w:spacing w:val="-2"/>
          <w:sz w:val="24"/>
        </w:rPr>
        <w:t>faith.</w:t>
      </w:r>
    </w:p>
    <w:p w14:paraId="4DE3EC49" w14:textId="77777777" w:rsidR="004A00DF" w:rsidRDefault="001652E8">
      <w:pPr>
        <w:pStyle w:val="ListParagraph"/>
        <w:numPr>
          <w:ilvl w:val="0"/>
          <w:numId w:val="3"/>
        </w:numPr>
        <w:tabs>
          <w:tab w:val="left" w:pos="1672"/>
        </w:tabs>
        <w:spacing w:before="161" w:line="278" w:lineRule="auto"/>
        <w:ind w:right="136"/>
        <w:jc w:val="both"/>
        <w:rPr>
          <w:sz w:val="24"/>
        </w:rPr>
      </w:pPr>
      <w:r>
        <w:rPr>
          <w:sz w:val="24"/>
        </w:rPr>
        <w:t>The</w:t>
      </w:r>
      <w:r>
        <w:rPr>
          <w:spacing w:val="-13"/>
          <w:sz w:val="24"/>
        </w:rPr>
        <w:t xml:space="preserve"> </w:t>
      </w:r>
      <w:r>
        <w:rPr>
          <w:sz w:val="24"/>
        </w:rPr>
        <w:t>interpretative</w:t>
      </w:r>
      <w:r>
        <w:rPr>
          <w:spacing w:val="-13"/>
          <w:sz w:val="24"/>
        </w:rPr>
        <w:t xml:space="preserve"> </w:t>
      </w:r>
      <w:r>
        <w:rPr>
          <w:sz w:val="24"/>
        </w:rPr>
        <w:t>analysis</w:t>
      </w:r>
      <w:r>
        <w:rPr>
          <w:spacing w:val="-10"/>
          <w:sz w:val="24"/>
        </w:rPr>
        <w:t xml:space="preserve"> </w:t>
      </w:r>
      <w:r>
        <w:rPr>
          <w:sz w:val="24"/>
        </w:rPr>
        <w:t>is</w:t>
      </w:r>
      <w:r>
        <w:rPr>
          <w:spacing w:val="-13"/>
          <w:sz w:val="24"/>
        </w:rPr>
        <w:t xml:space="preserve"> </w:t>
      </w:r>
      <w:r>
        <w:rPr>
          <w:sz w:val="24"/>
        </w:rPr>
        <w:t>directed</w:t>
      </w:r>
      <w:r>
        <w:rPr>
          <w:spacing w:val="-11"/>
          <w:sz w:val="24"/>
        </w:rPr>
        <w:t xml:space="preserve"> </w:t>
      </w:r>
      <w:r>
        <w:rPr>
          <w:sz w:val="24"/>
        </w:rPr>
        <w:t>at</w:t>
      </w:r>
      <w:r>
        <w:rPr>
          <w:spacing w:val="-15"/>
          <w:sz w:val="24"/>
        </w:rPr>
        <w:t xml:space="preserve"> </w:t>
      </w:r>
      <w:r>
        <w:rPr>
          <w:sz w:val="24"/>
        </w:rPr>
        <w:t>establishing</w:t>
      </w:r>
      <w:r>
        <w:rPr>
          <w:spacing w:val="-13"/>
          <w:sz w:val="24"/>
        </w:rPr>
        <w:t xml:space="preserve"> </w:t>
      </w:r>
      <w:r>
        <w:rPr>
          <w:sz w:val="24"/>
        </w:rPr>
        <w:t>the</w:t>
      </w:r>
      <w:r>
        <w:rPr>
          <w:spacing w:val="-15"/>
          <w:sz w:val="24"/>
        </w:rPr>
        <w:t xml:space="preserve"> </w:t>
      </w:r>
      <w:r>
        <w:rPr>
          <w:sz w:val="24"/>
        </w:rPr>
        <w:t>ordinary</w:t>
      </w:r>
      <w:r>
        <w:rPr>
          <w:spacing w:val="-15"/>
          <w:sz w:val="24"/>
        </w:rPr>
        <w:t xml:space="preserve"> </w:t>
      </w:r>
      <w:r>
        <w:rPr>
          <w:sz w:val="24"/>
        </w:rPr>
        <w:t>meaning</w:t>
      </w:r>
      <w:r>
        <w:rPr>
          <w:spacing w:val="-13"/>
          <w:sz w:val="24"/>
        </w:rPr>
        <w:t xml:space="preserve"> </w:t>
      </w:r>
      <w:r>
        <w:rPr>
          <w:sz w:val="24"/>
        </w:rPr>
        <w:t>of a provision. The ordinary meaning is the starting point to any analysis.</w:t>
      </w:r>
    </w:p>
    <w:p w14:paraId="3BEC8C5A" w14:textId="77777777" w:rsidR="004A00DF" w:rsidRDefault="001652E8">
      <w:pPr>
        <w:pStyle w:val="ListParagraph"/>
        <w:numPr>
          <w:ilvl w:val="0"/>
          <w:numId w:val="3"/>
        </w:numPr>
        <w:tabs>
          <w:tab w:val="left" w:pos="1671"/>
          <w:tab w:val="left" w:pos="1672"/>
        </w:tabs>
        <w:spacing w:before="115"/>
        <w:ind w:right="0"/>
        <w:jc w:val="left"/>
        <w:rPr>
          <w:sz w:val="24"/>
        </w:rPr>
      </w:pPr>
      <w:r>
        <w:rPr>
          <w:sz w:val="24"/>
        </w:rPr>
        <w:t>The</w:t>
      </w:r>
      <w:r>
        <w:rPr>
          <w:spacing w:val="-1"/>
          <w:sz w:val="24"/>
        </w:rPr>
        <w:t xml:space="preserve"> </w:t>
      </w:r>
      <w:r>
        <w:rPr>
          <w:sz w:val="24"/>
        </w:rPr>
        <w:t>ordinary meaning is</w:t>
      </w:r>
      <w:r>
        <w:rPr>
          <w:spacing w:val="-1"/>
          <w:sz w:val="24"/>
        </w:rPr>
        <w:t xml:space="preserve"> </w:t>
      </w:r>
      <w:r>
        <w:rPr>
          <w:sz w:val="24"/>
        </w:rPr>
        <w:t>not to</w:t>
      </w:r>
      <w:r>
        <w:rPr>
          <w:spacing w:val="2"/>
          <w:sz w:val="24"/>
        </w:rPr>
        <w:t xml:space="preserve"> </w:t>
      </w:r>
      <w:r>
        <w:rPr>
          <w:sz w:val="24"/>
        </w:rPr>
        <w:t>be</w:t>
      </w:r>
      <w:r>
        <w:rPr>
          <w:spacing w:val="-4"/>
          <w:sz w:val="24"/>
        </w:rPr>
        <w:t xml:space="preserve"> </w:t>
      </w:r>
      <w:r>
        <w:rPr>
          <w:sz w:val="24"/>
        </w:rPr>
        <w:t>established in isolation</w:t>
      </w:r>
      <w:r>
        <w:rPr>
          <w:spacing w:val="-1"/>
          <w:sz w:val="24"/>
        </w:rPr>
        <w:t xml:space="preserve"> </w:t>
      </w:r>
      <w:r>
        <w:rPr>
          <w:sz w:val="24"/>
        </w:rPr>
        <w:t>from</w:t>
      </w:r>
      <w:r>
        <w:rPr>
          <w:spacing w:val="2"/>
          <w:sz w:val="24"/>
        </w:rPr>
        <w:t xml:space="preserve"> </w:t>
      </w:r>
      <w:r>
        <w:rPr>
          <w:sz w:val="24"/>
        </w:rPr>
        <w:t xml:space="preserve">its </w:t>
      </w:r>
      <w:r>
        <w:rPr>
          <w:spacing w:val="-2"/>
          <w:sz w:val="24"/>
        </w:rPr>
        <w:t>context.</w:t>
      </w:r>
    </w:p>
    <w:p w14:paraId="7CD13EBF" w14:textId="77777777" w:rsidR="004A00DF" w:rsidRDefault="001652E8">
      <w:pPr>
        <w:pStyle w:val="ListParagraph"/>
        <w:numPr>
          <w:ilvl w:val="0"/>
          <w:numId w:val="3"/>
        </w:numPr>
        <w:tabs>
          <w:tab w:val="left" w:pos="1672"/>
        </w:tabs>
        <w:spacing w:before="161" w:line="276" w:lineRule="auto"/>
        <w:jc w:val="both"/>
        <w:rPr>
          <w:sz w:val="24"/>
        </w:rPr>
      </w:pPr>
      <w:r>
        <w:rPr>
          <w:sz w:val="24"/>
        </w:rPr>
        <w:t xml:space="preserve">The object and purpose of the treaty is also to be </w:t>
      </w:r>
      <w:proofErr w:type="gramStart"/>
      <w:r>
        <w:rPr>
          <w:sz w:val="24"/>
        </w:rPr>
        <w:t>taken into account</w:t>
      </w:r>
      <w:proofErr w:type="gramEnd"/>
      <w:r>
        <w:rPr>
          <w:sz w:val="24"/>
        </w:rPr>
        <w:t xml:space="preserve"> in interpreting a provision.</w:t>
      </w:r>
    </w:p>
    <w:p w14:paraId="02610E5E" w14:textId="77777777" w:rsidR="004A00DF" w:rsidRDefault="001652E8">
      <w:pPr>
        <w:pStyle w:val="ListParagraph"/>
        <w:numPr>
          <w:ilvl w:val="0"/>
          <w:numId w:val="3"/>
        </w:numPr>
        <w:tabs>
          <w:tab w:val="left" w:pos="1672"/>
        </w:tabs>
        <w:spacing w:before="122" w:line="276" w:lineRule="auto"/>
        <w:jc w:val="both"/>
        <w:rPr>
          <w:sz w:val="24"/>
        </w:rPr>
      </w:pPr>
      <w:r>
        <w:rPr>
          <w:sz w:val="24"/>
        </w:rPr>
        <w:t>Agreements or instruments made in connection with the conclusion of a treaty form part of the context of the provision being interpreted.</w:t>
      </w:r>
    </w:p>
    <w:p w14:paraId="6070CBB1" w14:textId="77777777" w:rsidR="004A00DF" w:rsidRDefault="001652E8">
      <w:pPr>
        <w:pStyle w:val="ListParagraph"/>
        <w:numPr>
          <w:ilvl w:val="0"/>
          <w:numId w:val="3"/>
        </w:numPr>
        <w:tabs>
          <w:tab w:val="left" w:pos="1672"/>
        </w:tabs>
        <w:spacing w:before="118" w:line="276" w:lineRule="auto"/>
        <w:ind w:right="136"/>
        <w:jc w:val="both"/>
        <w:rPr>
          <w:sz w:val="24"/>
        </w:rPr>
      </w:pPr>
      <w:r>
        <w:rPr>
          <w:sz w:val="24"/>
        </w:rPr>
        <w:t>Apart from context, subsequent agreements between the parties as to interpretation</w:t>
      </w:r>
      <w:r>
        <w:rPr>
          <w:spacing w:val="-3"/>
          <w:sz w:val="24"/>
        </w:rPr>
        <w:t xml:space="preserve"> </w:t>
      </w:r>
      <w:r>
        <w:rPr>
          <w:sz w:val="24"/>
        </w:rPr>
        <w:t>of</w:t>
      </w:r>
      <w:r>
        <w:rPr>
          <w:spacing w:val="-3"/>
          <w:sz w:val="24"/>
        </w:rPr>
        <w:t xml:space="preserve"> </w:t>
      </w:r>
      <w:r>
        <w:rPr>
          <w:sz w:val="24"/>
        </w:rPr>
        <w:t>a</w:t>
      </w:r>
      <w:r>
        <w:rPr>
          <w:spacing w:val="-6"/>
          <w:sz w:val="24"/>
        </w:rPr>
        <w:t xml:space="preserve"> </w:t>
      </w:r>
      <w:r>
        <w:rPr>
          <w:sz w:val="24"/>
        </w:rPr>
        <w:t>treaty</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practice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parties</w:t>
      </w:r>
      <w:r>
        <w:rPr>
          <w:spacing w:val="-3"/>
          <w:sz w:val="24"/>
        </w:rPr>
        <w:t xml:space="preserve"> </w:t>
      </w:r>
      <w:r>
        <w:rPr>
          <w:sz w:val="24"/>
        </w:rPr>
        <w:t>in</w:t>
      </w:r>
      <w:r>
        <w:rPr>
          <w:spacing w:val="-3"/>
          <w:sz w:val="24"/>
        </w:rPr>
        <w:t xml:space="preserve"> </w:t>
      </w:r>
      <w:r>
        <w:rPr>
          <w:sz w:val="24"/>
        </w:rPr>
        <w:t>applying</w:t>
      </w:r>
      <w:r>
        <w:rPr>
          <w:spacing w:val="-3"/>
          <w:sz w:val="24"/>
        </w:rPr>
        <w:t xml:space="preserve"> </w:t>
      </w:r>
      <w:r>
        <w:rPr>
          <w:sz w:val="24"/>
        </w:rPr>
        <w:t>the</w:t>
      </w:r>
      <w:r>
        <w:rPr>
          <w:spacing w:val="-6"/>
          <w:sz w:val="24"/>
        </w:rPr>
        <w:t xml:space="preserve"> </w:t>
      </w:r>
      <w:r>
        <w:rPr>
          <w:sz w:val="24"/>
        </w:rPr>
        <w:t xml:space="preserve">treaty are to be </w:t>
      </w:r>
      <w:proofErr w:type="gramStart"/>
      <w:r>
        <w:rPr>
          <w:sz w:val="24"/>
        </w:rPr>
        <w:t>taken into account</w:t>
      </w:r>
      <w:proofErr w:type="gramEnd"/>
      <w:r>
        <w:rPr>
          <w:sz w:val="24"/>
        </w:rPr>
        <w:t xml:space="preserve"> as part of the interpretative analysis.</w:t>
      </w:r>
    </w:p>
    <w:p w14:paraId="62433133" w14:textId="77777777" w:rsidR="004A00DF" w:rsidRDefault="00000000">
      <w:pPr>
        <w:pStyle w:val="BodyText"/>
        <w:spacing w:before="4"/>
        <w:rPr>
          <w:sz w:val="29"/>
        </w:rPr>
      </w:pPr>
      <w:r>
        <w:pict w14:anchorId="7E979B05">
          <v:rect id="docshape8" o:spid="_x0000_s2061" style="position:absolute;margin-left:89.9pt;margin-top:18.1pt;width:2in;height:.6pt;z-index:-15728128;mso-wrap-distance-left:0;mso-wrap-distance-right:0;mso-position-horizontal-relative:page" fillcolor="black" stroked="f">
            <w10:wrap type="topAndBottom" anchorx="page"/>
          </v:rect>
        </w:pict>
      </w:r>
    </w:p>
    <w:p w14:paraId="46C35196" w14:textId="77777777" w:rsidR="004A00DF" w:rsidRDefault="001652E8">
      <w:pPr>
        <w:spacing w:before="103"/>
        <w:ind w:left="677" w:right="195"/>
        <w:rPr>
          <w:sz w:val="20"/>
        </w:rPr>
      </w:pPr>
      <w:r>
        <w:rPr>
          <w:sz w:val="20"/>
          <w:vertAlign w:val="superscript"/>
        </w:rPr>
        <w:t>7</w:t>
      </w:r>
      <w:r>
        <w:rPr>
          <w:spacing w:val="-4"/>
          <w:sz w:val="20"/>
        </w:rPr>
        <w:t xml:space="preserve"> </w:t>
      </w:r>
      <w:r>
        <w:rPr>
          <w:sz w:val="20"/>
        </w:rPr>
        <w:t>As</w:t>
      </w:r>
      <w:r>
        <w:rPr>
          <w:spacing w:val="-6"/>
          <w:sz w:val="20"/>
        </w:rPr>
        <w:t xml:space="preserve"> </w:t>
      </w:r>
      <w:r>
        <w:rPr>
          <w:sz w:val="20"/>
        </w:rPr>
        <w:t>outlined</w:t>
      </w:r>
      <w:r>
        <w:rPr>
          <w:spacing w:val="-2"/>
          <w:sz w:val="20"/>
        </w:rPr>
        <w:t xml:space="preserve"> </w:t>
      </w:r>
      <w:r>
        <w:rPr>
          <w:sz w:val="20"/>
        </w:rPr>
        <w:t>in</w:t>
      </w:r>
      <w:r>
        <w:rPr>
          <w:spacing w:val="-2"/>
          <w:sz w:val="20"/>
        </w:rPr>
        <w:t xml:space="preserve"> </w:t>
      </w:r>
      <w:r>
        <w:rPr>
          <w:sz w:val="20"/>
        </w:rPr>
        <w:t>Canada's</w:t>
      </w:r>
      <w:r>
        <w:rPr>
          <w:spacing w:val="-4"/>
          <w:sz w:val="20"/>
        </w:rPr>
        <w:t xml:space="preserve"> </w:t>
      </w:r>
      <w:r>
        <w:rPr>
          <w:sz w:val="20"/>
        </w:rPr>
        <w:t>First Written</w:t>
      </w:r>
      <w:r>
        <w:rPr>
          <w:spacing w:val="-2"/>
          <w:sz w:val="20"/>
        </w:rPr>
        <w:t xml:space="preserve"> </w:t>
      </w:r>
      <w:r>
        <w:rPr>
          <w:sz w:val="20"/>
        </w:rPr>
        <w:t>Submission,</w:t>
      </w:r>
      <w:r>
        <w:rPr>
          <w:spacing w:val="-4"/>
          <w:sz w:val="20"/>
        </w:rPr>
        <w:t xml:space="preserve"> </w:t>
      </w:r>
      <w:r>
        <w:rPr>
          <w:sz w:val="20"/>
        </w:rPr>
        <w:t>para.</w:t>
      </w:r>
      <w:r>
        <w:rPr>
          <w:spacing w:val="-2"/>
          <w:sz w:val="20"/>
        </w:rPr>
        <w:t xml:space="preserve"> </w:t>
      </w:r>
      <w:r>
        <w:rPr>
          <w:sz w:val="20"/>
        </w:rPr>
        <w:t>59,</w:t>
      </w:r>
      <w:r>
        <w:rPr>
          <w:spacing w:val="-6"/>
          <w:sz w:val="20"/>
        </w:rPr>
        <w:t xml:space="preserve"> </w:t>
      </w:r>
      <w:r>
        <w:rPr>
          <w:sz w:val="20"/>
        </w:rPr>
        <w:t>"Canada's</w:t>
      </w:r>
      <w:r>
        <w:rPr>
          <w:spacing w:val="-2"/>
          <w:sz w:val="20"/>
        </w:rPr>
        <w:t xml:space="preserve"> </w:t>
      </w:r>
      <w:r>
        <w:rPr>
          <w:sz w:val="20"/>
        </w:rPr>
        <w:t>system</w:t>
      </w:r>
      <w:r>
        <w:rPr>
          <w:spacing w:val="-2"/>
          <w:sz w:val="20"/>
        </w:rPr>
        <w:t xml:space="preserve"> </w:t>
      </w:r>
      <w:r>
        <w:rPr>
          <w:sz w:val="20"/>
        </w:rPr>
        <w:t>for</w:t>
      </w:r>
      <w:r>
        <w:rPr>
          <w:spacing w:val="-4"/>
          <w:sz w:val="20"/>
        </w:rPr>
        <w:t xml:space="preserve"> </w:t>
      </w:r>
      <w:r>
        <w:rPr>
          <w:sz w:val="20"/>
        </w:rPr>
        <w:t>allocating</w:t>
      </w:r>
      <w:r>
        <w:rPr>
          <w:spacing w:val="-2"/>
          <w:sz w:val="20"/>
        </w:rPr>
        <w:t xml:space="preserve"> </w:t>
      </w:r>
      <w:r>
        <w:rPr>
          <w:sz w:val="20"/>
        </w:rPr>
        <w:t>TRQs</w:t>
      </w:r>
      <w:r>
        <w:rPr>
          <w:spacing w:val="-4"/>
          <w:sz w:val="20"/>
        </w:rPr>
        <w:t xml:space="preserve"> </w:t>
      </w:r>
      <w:r>
        <w:rPr>
          <w:sz w:val="20"/>
        </w:rPr>
        <w:t>for the dairy products at issue in this dispute is intended to maintain the stability and predictability of the supply-managed dairy market in Canada".</w:t>
      </w:r>
    </w:p>
    <w:p w14:paraId="4E1DBC16" w14:textId="77777777" w:rsidR="004A00DF" w:rsidRDefault="004A00DF">
      <w:pPr>
        <w:rPr>
          <w:sz w:val="20"/>
        </w:rPr>
        <w:sectPr w:rsidR="004A00DF">
          <w:pgSz w:w="11910" w:h="16840"/>
          <w:pgMar w:top="1020" w:right="1660" w:bottom="820" w:left="1120" w:header="576" w:footer="626" w:gutter="0"/>
          <w:cols w:space="720"/>
        </w:sectPr>
      </w:pPr>
    </w:p>
    <w:p w14:paraId="65C5749A" w14:textId="77777777" w:rsidR="004A00DF" w:rsidRDefault="004A00DF">
      <w:pPr>
        <w:pStyle w:val="BodyText"/>
        <w:rPr>
          <w:sz w:val="14"/>
        </w:rPr>
      </w:pPr>
    </w:p>
    <w:p w14:paraId="63172544" w14:textId="77777777" w:rsidR="004A00DF" w:rsidRDefault="001652E8">
      <w:pPr>
        <w:pStyle w:val="ListParagraph"/>
        <w:numPr>
          <w:ilvl w:val="0"/>
          <w:numId w:val="3"/>
        </w:numPr>
        <w:tabs>
          <w:tab w:val="left" w:pos="1672"/>
        </w:tabs>
        <w:spacing w:before="90" w:line="276" w:lineRule="auto"/>
        <w:ind w:right="133"/>
        <w:jc w:val="both"/>
        <w:rPr>
          <w:sz w:val="24"/>
        </w:rPr>
      </w:pPr>
      <w:r>
        <w:rPr>
          <w:sz w:val="24"/>
        </w:rPr>
        <w:t>Treaties form part of the general body of international law and, as such, relevant rules of international law applicable in the relations between the parties also inform the interpretative analysis.</w:t>
      </w:r>
    </w:p>
    <w:p w14:paraId="09FD7C12" w14:textId="77777777" w:rsidR="004A00DF" w:rsidRDefault="001652E8">
      <w:pPr>
        <w:spacing w:before="121"/>
        <w:ind w:left="677"/>
        <w:rPr>
          <w:i/>
          <w:sz w:val="24"/>
        </w:rPr>
      </w:pPr>
      <w:r>
        <w:rPr>
          <w:i/>
          <w:sz w:val="24"/>
        </w:rPr>
        <w:t xml:space="preserve">Article </w:t>
      </w:r>
      <w:r>
        <w:rPr>
          <w:i/>
          <w:spacing w:val="-5"/>
          <w:sz w:val="24"/>
        </w:rPr>
        <w:t>32</w:t>
      </w:r>
    </w:p>
    <w:p w14:paraId="5C8D7443" w14:textId="77777777" w:rsidR="004A00DF" w:rsidRDefault="001652E8">
      <w:pPr>
        <w:pStyle w:val="ListParagraph"/>
        <w:numPr>
          <w:ilvl w:val="0"/>
          <w:numId w:val="3"/>
        </w:numPr>
        <w:tabs>
          <w:tab w:val="left" w:pos="1672"/>
        </w:tabs>
        <w:spacing w:before="160" w:line="276" w:lineRule="auto"/>
        <w:ind w:right="131" w:hanging="360"/>
        <w:jc w:val="both"/>
        <w:rPr>
          <w:sz w:val="24"/>
        </w:rPr>
      </w:pPr>
      <w:r>
        <w:rPr>
          <w:sz w:val="24"/>
        </w:rPr>
        <w:t>Where the interpretative analysis leads to a</w:t>
      </w:r>
      <w:r>
        <w:rPr>
          <w:spacing w:val="-1"/>
          <w:sz w:val="24"/>
        </w:rPr>
        <w:t xml:space="preserve"> </w:t>
      </w:r>
      <w:r>
        <w:rPr>
          <w:sz w:val="24"/>
        </w:rPr>
        <w:t>meaning which is ambiguous or obscure,</w:t>
      </w:r>
      <w:r>
        <w:rPr>
          <w:spacing w:val="-2"/>
          <w:sz w:val="24"/>
        </w:rPr>
        <w:t xml:space="preserve"> </w:t>
      </w:r>
      <w:r>
        <w:rPr>
          <w:sz w:val="24"/>
        </w:rPr>
        <w:t>or</w:t>
      </w:r>
      <w:r>
        <w:rPr>
          <w:spacing w:val="-2"/>
          <w:sz w:val="24"/>
        </w:rPr>
        <w:t xml:space="preserve"> </w:t>
      </w:r>
      <w:r>
        <w:rPr>
          <w:sz w:val="24"/>
        </w:rPr>
        <w:t>a</w:t>
      </w:r>
      <w:r>
        <w:rPr>
          <w:spacing w:val="-2"/>
          <w:sz w:val="24"/>
        </w:rPr>
        <w:t xml:space="preserve"> </w:t>
      </w:r>
      <w:r>
        <w:rPr>
          <w:sz w:val="24"/>
        </w:rPr>
        <w:t>result that</w:t>
      </w:r>
      <w:r>
        <w:rPr>
          <w:spacing w:val="-2"/>
          <w:sz w:val="24"/>
        </w:rPr>
        <w:t xml:space="preserve"> </w:t>
      </w:r>
      <w:r>
        <w:rPr>
          <w:sz w:val="24"/>
        </w:rPr>
        <w:t>is</w:t>
      </w:r>
      <w:r>
        <w:rPr>
          <w:spacing w:val="-2"/>
          <w:sz w:val="24"/>
        </w:rPr>
        <w:t xml:space="preserve"> </w:t>
      </w:r>
      <w:r>
        <w:rPr>
          <w:sz w:val="24"/>
        </w:rPr>
        <w:t>absurd</w:t>
      </w:r>
      <w:r>
        <w:rPr>
          <w:spacing w:val="-4"/>
          <w:sz w:val="24"/>
        </w:rPr>
        <w:t xml:space="preserve"> </w:t>
      </w:r>
      <w:r>
        <w:rPr>
          <w:sz w:val="24"/>
        </w:rPr>
        <w:t>or</w:t>
      </w:r>
      <w:r>
        <w:rPr>
          <w:spacing w:val="-2"/>
          <w:sz w:val="24"/>
        </w:rPr>
        <w:t xml:space="preserve"> </w:t>
      </w:r>
      <w:r>
        <w:rPr>
          <w:sz w:val="24"/>
        </w:rPr>
        <w:t>unreasonable, the</w:t>
      </w:r>
      <w:r>
        <w:rPr>
          <w:spacing w:val="-2"/>
          <w:sz w:val="24"/>
        </w:rPr>
        <w:t xml:space="preserve"> </w:t>
      </w:r>
      <w:r>
        <w:rPr>
          <w:sz w:val="24"/>
        </w:rPr>
        <w:t>treaty</w:t>
      </w:r>
      <w:r>
        <w:rPr>
          <w:spacing w:val="-2"/>
          <w:sz w:val="24"/>
        </w:rPr>
        <w:t xml:space="preserve"> </w:t>
      </w:r>
      <w:r>
        <w:rPr>
          <w:sz w:val="24"/>
        </w:rPr>
        <w:t>interpreter</w:t>
      </w:r>
      <w:r>
        <w:rPr>
          <w:spacing w:val="-4"/>
          <w:sz w:val="24"/>
        </w:rPr>
        <w:t xml:space="preserve"> </w:t>
      </w:r>
      <w:r>
        <w:rPr>
          <w:sz w:val="24"/>
        </w:rPr>
        <w:t>may refer to materials supplementary to the treaty in order to determine the meaning.</w:t>
      </w:r>
      <w:r>
        <w:rPr>
          <w:spacing w:val="40"/>
          <w:sz w:val="24"/>
        </w:rPr>
        <w:t xml:space="preserve"> </w:t>
      </w:r>
      <w:r>
        <w:rPr>
          <w:sz w:val="24"/>
        </w:rPr>
        <w:t>The treaty interpreter may</w:t>
      </w:r>
      <w:r>
        <w:rPr>
          <w:spacing w:val="-2"/>
          <w:sz w:val="24"/>
        </w:rPr>
        <w:t xml:space="preserve"> </w:t>
      </w:r>
      <w:r>
        <w:rPr>
          <w:sz w:val="24"/>
        </w:rPr>
        <w:t>also have recourse</w:t>
      </w:r>
      <w:r>
        <w:rPr>
          <w:spacing w:val="-2"/>
          <w:sz w:val="24"/>
        </w:rPr>
        <w:t xml:space="preserve"> </w:t>
      </w:r>
      <w:r>
        <w:rPr>
          <w:sz w:val="24"/>
        </w:rPr>
        <w:t>to such</w:t>
      </w:r>
      <w:r>
        <w:rPr>
          <w:spacing w:val="-2"/>
          <w:sz w:val="24"/>
        </w:rPr>
        <w:t xml:space="preserve"> </w:t>
      </w:r>
      <w:r>
        <w:rPr>
          <w:sz w:val="24"/>
        </w:rPr>
        <w:t>materials to confirm the meaning arrived at through the interpretative analysis.</w:t>
      </w:r>
    </w:p>
    <w:p w14:paraId="39B2113F" w14:textId="77777777" w:rsidR="004A00DF" w:rsidRDefault="001652E8">
      <w:pPr>
        <w:pStyle w:val="ListParagraph"/>
        <w:numPr>
          <w:ilvl w:val="0"/>
          <w:numId w:val="4"/>
        </w:numPr>
        <w:tabs>
          <w:tab w:val="left" w:pos="678"/>
        </w:tabs>
        <w:spacing w:before="120" w:line="276" w:lineRule="auto"/>
        <w:ind w:right="134"/>
        <w:jc w:val="both"/>
        <w:rPr>
          <w:sz w:val="24"/>
        </w:rPr>
      </w:pPr>
      <w:r>
        <w:rPr>
          <w:sz w:val="24"/>
        </w:rPr>
        <w:t xml:space="preserve">Article 31 VCLT sets out the steps for an interpretative analysis of a treaty provision and Article 32 provides an additional step to be taken if an </w:t>
      </w:r>
      <w:proofErr w:type="gramStart"/>
      <w:r>
        <w:rPr>
          <w:sz w:val="24"/>
        </w:rPr>
        <w:t>Article</w:t>
      </w:r>
      <w:proofErr w:type="gramEnd"/>
      <w:r>
        <w:rPr>
          <w:sz w:val="24"/>
        </w:rPr>
        <w:t xml:space="preserve"> 31 analysis is not conclusive</w:t>
      </w:r>
      <w:r>
        <w:rPr>
          <w:spacing w:val="-12"/>
          <w:sz w:val="24"/>
        </w:rPr>
        <w:t xml:space="preserve"> </w:t>
      </w:r>
      <w:r>
        <w:rPr>
          <w:sz w:val="24"/>
        </w:rPr>
        <w:t>or</w:t>
      </w:r>
      <w:r>
        <w:rPr>
          <w:spacing w:val="-10"/>
          <w:sz w:val="24"/>
        </w:rPr>
        <w:t xml:space="preserve"> </w:t>
      </w:r>
      <w:r>
        <w:rPr>
          <w:sz w:val="24"/>
        </w:rPr>
        <w:t>is</w:t>
      </w:r>
      <w:r>
        <w:rPr>
          <w:spacing w:val="-10"/>
          <w:sz w:val="24"/>
        </w:rPr>
        <w:t xml:space="preserve"> </w:t>
      </w:r>
      <w:r>
        <w:rPr>
          <w:sz w:val="24"/>
        </w:rPr>
        <w:t>to</w:t>
      </w:r>
      <w:r>
        <w:rPr>
          <w:spacing w:val="-10"/>
          <w:sz w:val="24"/>
        </w:rPr>
        <w:t xml:space="preserve"> </w:t>
      </w:r>
      <w:r>
        <w:rPr>
          <w:sz w:val="24"/>
        </w:rPr>
        <w:t>be</w:t>
      </w:r>
      <w:r>
        <w:rPr>
          <w:spacing w:val="-10"/>
          <w:sz w:val="24"/>
        </w:rPr>
        <w:t xml:space="preserve"> </w:t>
      </w:r>
      <w:r>
        <w:rPr>
          <w:sz w:val="24"/>
        </w:rPr>
        <w:t>confirmed.</w:t>
      </w:r>
      <w:r>
        <w:rPr>
          <w:spacing w:val="-10"/>
          <w:sz w:val="24"/>
        </w:rPr>
        <w:t xml:space="preserve"> </w:t>
      </w:r>
      <w:r>
        <w:rPr>
          <w:sz w:val="24"/>
        </w:rPr>
        <w:t>To</w:t>
      </w:r>
      <w:r>
        <w:rPr>
          <w:spacing w:val="-10"/>
          <w:sz w:val="24"/>
        </w:rPr>
        <w:t xml:space="preserve"> </w:t>
      </w:r>
      <w:r>
        <w:rPr>
          <w:sz w:val="24"/>
        </w:rPr>
        <w:t>this</w:t>
      </w:r>
      <w:r>
        <w:rPr>
          <w:spacing w:val="-10"/>
          <w:sz w:val="24"/>
        </w:rPr>
        <w:t xml:space="preserve"> </w:t>
      </w:r>
      <w:r>
        <w:rPr>
          <w:sz w:val="24"/>
        </w:rPr>
        <w:t>extent,</w:t>
      </w:r>
      <w:r>
        <w:rPr>
          <w:spacing w:val="-10"/>
          <w:sz w:val="24"/>
        </w:rPr>
        <w:t xml:space="preserve"> </w:t>
      </w:r>
      <w:r>
        <w:rPr>
          <w:sz w:val="24"/>
        </w:rPr>
        <w:t>there</w:t>
      </w:r>
      <w:r>
        <w:rPr>
          <w:spacing w:val="-13"/>
          <w:sz w:val="24"/>
        </w:rPr>
        <w:t xml:space="preserve"> </w:t>
      </w:r>
      <w:r>
        <w:rPr>
          <w:sz w:val="24"/>
        </w:rPr>
        <w:t>is</w:t>
      </w:r>
      <w:r>
        <w:rPr>
          <w:spacing w:val="-7"/>
          <w:sz w:val="24"/>
        </w:rPr>
        <w:t xml:space="preserve"> </w:t>
      </w:r>
      <w:r>
        <w:rPr>
          <w:sz w:val="24"/>
        </w:rPr>
        <w:t>a</w:t>
      </w:r>
      <w:r>
        <w:rPr>
          <w:spacing w:val="-12"/>
          <w:sz w:val="24"/>
        </w:rPr>
        <w:t xml:space="preserve"> </w:t>
      </w:r>
      <w:r>
        <w:rPr>
          <w:sz w:val="24"/>
        </w:rPr>
        <w:t>hierarchy</w:t>
      </w:r>
      <w:r>
        <w:rPr>
          <w:spacing w:val="-10"/>
          <w:sz w:val="24"/>
        </w:rPr>
        <w:t xml:space="preserve"> </w:t>
      </w:r>
      <w:r>
        <w:rPr>
          <w:sz w:val="24"/>
        </w:rPr>
        <w:t>of</w:t>
      </w:r>
      <w:r>
        <w:rPr>
          <w:spacing w:val="-12"/>
          <w:sz w:val="24"/>
        </w:rPr>
        <w:t xml:space="preserve"> </w:t>
      </w:r>
      <w:r>
        <w:rPr>
          <w:sz w:val="24"/>
        </w:rPr>
        <w:t>analysis</w:t>
      </w:r>
      <w:r>
        <w:rPr>
          <w:spacing w:val="-10"/>
          <w:sz w:val="24"/>
        </w:rPr>
        <w:t xml:space="preserve"> </w:t>
      </w:r>
      <w:r>
        <w:rPr>
          <w:sz w:val="24"/>
        </w:rPr>
        <w:t>between Articles 31 and 32, with analysis under the former having primacy.</w:t>
      </w:r>
    </w:p>
    <w:p w14:paraId="7F4C6EBB" w14:textId="77777777" w:rsidR="004A00DF" w:rsidRDefault="004A00DF">
      <w:pPr>
        <w:pStyle w:val="BodyText"/>
        <w:spacing w:before="9"/>
        <w:rPr>
          <w:sz w:val="27"/>
        </w:rPr>
      </w:pPr>
    </w:p>
    <w:p w14:paraId="3240FBC3" w14:textId="77777777" w:rsidR="004A00DF" w:rsidRDefault="001652E8">
      <w:pPr>
        <w:pStyle w:val="ListParagraph"/>
        <w:numPr>
          <w:ilvl w:val="0"/>
          <w:numId w:val="4"/>
        </w:numPr>
        <w:tabs>
          <w:tab w:val="left" w:pos="678"/>
        </w:tabs>
        <w:spacing w:line="276" w:lineRule="auto"/>
        <w:ind w:right="133"/>
        <w:jc w:val="both"/>
        <w:rPr>
          <w:sz w:val="24"/>
        </w:rPr>
      </w:pPr>
      <w:r>
        <w:rPr>
          <w:sz w:val="24"/>
        </w:rPr>
        <w:t>While the provisions of Article 32 VCLT are not engaged by Canada's submissions, Australia</w:t>
      </w:r>
      <w:r>
        <w:rPr>
          <w:spacing w:val="-2"/>
          <w:sz w:val="24"/>
        </w:rPr>
        <w:t xml:space="preserve"> </w:t>
      </w:r>
      <w:r>
        <w:rPr>
          <w:sz w:val="24"/>
        </w:rPr>
        <w:t>notes</w:t>
      </w:r>
      <w:r>
        <w:rPr>
          <w:spacing w:val="-6"/>
          <w:sz w:val="24"/>
        </w:rPr>
        <w:t xml:space="preserve"> </w:t>
      </w:r>
      <w:r>
        <w:rPr>
          <w:sz w:val="24"/>
        </w:rPr>
        <w:t>its</w:t>
      </w:r>
      <w:r>
        <w:rPr>
          <w:spacing w:val="-3"/>
          <w:sz w:val="24"/>
        </w:rPr>
        <w:t xml:space="preserve"> </w:t>
      </w:r>
      <w:r>
        <w:rPr>
          <w:sz w:val="24"/>
        </w:rPr>
        <w:t>support</w:t>
      </w:r>
      <w:r>
        <w:rPr>
          <w:spacing w:val="-3"/>
          <w:sz w:val="24"/>
        </w:rPr>
        <w:t xml:space="preserve"> </w:t>
      </w:r>
      <w:r>
        <w:rPr>
          <w:sz w:val="24"/>
        </w:rPr>
        <w:t>for</w:t>
      </w:r>
      <w:r>
        <w:rPr>
          <w:spacing w:val="-6"/>
          <w:sz w:val="24"/>
        </w:rPr>
        <w:t xml:space="preserve"> </w:t>
      </w:r>
      <w:r>
        <w:rPr>
          <w:sz w:val="24"/>
        </w:rPr>
        <w:t>New</w:t>
      </w:r>
      <w:r>
        <w:rPr>
          <w:spacing w:val="-3"/>
          <w:sz w:val="24"/>
        </w:rPr>
        <w:t xml:space="preserve"> </w:t>
      </w:r>
      <w:r>
        <w:rPr>
          <w:sz w:val="24"/>
        </w:rPr>
        <w:t>Zealand's</w:t>
      </w:r>
      <w:r>
        <w:rPr>
          <w:spacing w:val="-3"/>
          <w:sz w:val="24"/>
        </w:rPr>
        <w:t xml:space="preserve"> </w:t>
      </w:r>
      <w:r>
        <w:rPr>
          <w:sz w:val="24"/>
        </w:rPr>
        <w:t>submissions</w:t>
      </w:r>
      <w:r>
        <w:rPr>
          <w:spacing w:val="-3"/>
          <w:sz w:val="24"/>
        </w:rPr>
        <w:t xml:space="preserve"> </w:t>
      </w:r>
      <w:r>
        <w:rPr>
          <w:sz w:val="24"/>
        </w:rPr>
        <w:t>regarding</w:t>
      </w:r>
      <w:r>
        <w:rPr>
          <w:spacing w:val="-3"/>
          <w:sz w:val="24"/>
        </w:rPr>
        <w:t xml:space="preserve"> </w:t>
      </w:r>
      <w:r>
        <w:rPr>
          <w:sz w:val="24"/>
        </w:rPr>
        <w:t>the</w:t>
      </w:r>
      <w:r>
        <w:rPr>
          <w:spacing w:val="-3"/>
          <w:sz w:val="24"/>
        </w:rPr>
        <w:t xml:space="preserve"> </w:t>
      </w:r>
      <w:r>
        <w:rPr>
          <w:sz w:val="24"/>
        </w:rPr>
        <w:t>role</w:t>
      </w:r>
      <w:r>
        <w:rPr>
          <w:spacing w:val="-2"/>
          <w:sz w:val="24"/>
        </w:rPr>
        <w:t xml:space="preserve"> </w:t>
      </w:r>
      <w:r>
        <w:rPr>
          <w:sz w:val="24"/>
        </w:rPr>
        <w:t>of</w:t>
      </w:r>
      <w:r>
        <w:rPr>
          <w:spacing w:val="-6"/>
          <w:sz w:val="24"/>
        </w:rPr>
        <w:t xml:space="preserve"> </w:t>
      </w:r>
      <w:r>
        <w:rPr>
          <w:sz w:val="24"/>
        </w:rPr>
        <w:t>Article</w:t>
      </w:r>
    </w:p>
    <w:p w14:paraId="02073D30" w14:textId="77777777" w:rsidR="004A00DF" w:rsidRDefault="001652E8">
      <w:pPr>
        <w:pStyle w:val="BodyText"/>
        <w:spacing w:line="276" w:lineRule="auto"/>
        <w:ind w:left="677" w:right="134"/>
        <w:jc w:val="both"/>
      </w:pPr>
      <w:r>
        <w:t>32. The means of interpretation set out in Article 32 can play an important role in supporting the primary rules of interpretation set out in Article 31. However, such means</w:t>
      </w:r>
      <w:r>
        <w:rPr>
          <w:spacing w:val="-9"/>
        </w:rPr>
        <w:t xml:space="preserve"> </w:t>
      </w:r>
      <w:r>
        <w:t>are</w:t>
      </w:r>
      <w:r>
        <w:rPr>
          <w:spacing w:val="-11"/>
        </w:rPr>
        <w:t xml:space="preserve"> </w:t>
      </w:r>
      <w:r>
        <w:t>"supplementary"</w:t>
      </w:r>
      <w:r>
        <w:rPr>
          <w:spacing w:val="-11"/>
        </w:rPr>
        <w:t xml:space="preserve"> </w:t>
      </w:r>
      <w:r>
        <w:t>and</w:t>
      </w:r>
      <w:r>
        <w:rPr>
          <w:spacing w:val="-11"/>
        </w:rPr>
        <w:t xml:space="preserve"> </w:t>
      </w:r>
      <w:r>
        <w:t>do</w:t>
      </w:r>
      <w:r>
        <w:rPr>
          <w:spacing w:val="-11"/>
        </w:rPr>
        <w:t xml:space="preserve"> </w:t>
      </w:r>
      <w:r>
        <w:t>not</w:t>
      </w:r>
      <w:r>
        <w:rPr>
          <w:spacing w:val="-11"/>
        </w:rPr>
        <w:t xml:space="preserve"> </w:t>
      </w:r>
      <w:r>
        <w:t>provide</w:t>
      </w:r>
      <w:r>
        <w:rPr>
          <w:spacing w:val="-13"/>
        </w:rPr>
        <w:t xml:space="preserve"> </w:t>
      </w:r>
      <w:r>
        <w:t>an</w:t>
      </w:r>
      <w:r>
        <w:rPr>
          <w:spacing w:val="-13"/>
        </w:rPr>
        <w:t xml:space="preserve"> </w:t>
      </w:r>
      <w:r>
        <w:t>alternative</w:t>
      </w:r>
      <w:r>
        <w:rPr>
          <w:spacing w:val="-11"/>
        </w:rPr>
        <w:t xml:space="preserve"> </w:t>
      </w:r>
      <w:r>
        <w:t>approach</w:t>
      </w:r>
      <w:r>
        <w:rPr>
          <w:spacing w:val="-11"/>
        </w:rPr>
        <w:t xml:space="preserve"> </w:t>
      </w:r>
      <w:r>
        <w:t>to</w:t>
      </w:r>
      <w:r>
        <w:rPr>
          <w:spacing w:val="-11"/>
        </w:rPr>
        <w:t xml:space="preserve"> </w:t>
      </w:r>
      <w:r>
        <w:t>interpretation to that set out in Article 31.</w:t>
      </w:r>
      <w:r>
        <w:rPr>
          <w:vertAlign w:val="superscript"/>
        </w:rPr>
        <w:t>8</w:t>
      </w:r>
    </w:p>
    <w:p w14:paraId="6AC309A4" w14:textId="77777777" w:rsidR="004A00DF" w:rsidRDefault="004A00DF">
      <w:pPr>
        <w:pStyle w:val="BodyText"/>
        <w:spacing w:before="5"/>
        <w:rPr>
          <w:sz w:val="27"/>
        </w:rPr>
      </w:pPr>
    </w:p>
    <w:p w14:paraId="5755C30D" w14:textId="77777777" w:rsidR="004A00DF" w:rsidRDefault="001652E8">
      <w:pPr>
        <w:ind w:left="677"/>
        <w:rPr>
          <w:b/>
          <w:sz w:val="24"/>
        </w:rPr>
      </w:pPr>
      <w:r>
        <w:rPr>
          <w:b/>
          <w:sz w:val="24"/>
        </w:rPr>
        <w:t>Object</w:t>
      </w:r>
      <w:r>
        <w:rPr>
          <w:b/>
          <w:spacing w:val="-2"/>
          <w:sz w:val="24"/>
        </w:rPr>
        <w:t xml:space="preserve"> </w:t>
      </w:r>
      <w:r>
        <w:rPr>
          <w:b/>
          <w:sz w:val="24"/>
        </w:rPr>
        <w:t>and</w:t>
      </w:r>
      <w:r>
        <w:rPr>
          <w:b/>
          <w:spacing w:val="1"/>
          <w:sz w:val="24"/>
        </w:rPr>
        <w:t xml:space="preserve"> </w:t>
      </w:r>
      <w:r>
        <w:rPr>
          <w:b/>
          <w:sz w:val="24"/>
        </w:rPr>
        <w:t>purpose</w:t>
      </w:r>
      <w:r>
        <w:rPr>
          <w:b/>
          <w:spacing w:val="-1"/>
          <w:sz w:val="24"/>
        </w:rPr>
        <w:t xml:space="preserve"> </w:t>
      </w:r>
      <w:r>
        <w:rPr>
          <w:b/>
          <w:sz w:val="24"/>
        </w:rPr>
        <w:t>–</w:t>
      </w:r>
      <w:r>
        <w:rPr>
          <w:b/>
          <w:spacing w:val="-1"/>
          <w:sz w:val="24"/>
        </w:rPr>
        <w:t xml:space="preserve"> </w:t>
      </w:r>
      <w:r>
        <w:rPr>
          <w:b/>
          <w:sz w:val="24"/>
        </w:rPr>
        <w:t>Article</w:t>
      </w:r>
      <w:r>
        <w:rPr>
          <w:b/>
          <w:spacing w:val="-1"/>
          <w:sz w:val="24"/>
        </w:rPr>
        <w:t xml:space="preserve"> </w:t>
      </w:r>
      <w:r>
        <w:rPr>
          <w:b/>
          <w:spacing w:val="-2"/>
          <w:sz w:val="24"/>
        </w:rPr>
        <w:t>31(1)</w:t>
      </w:r>
    </w:p>
    <w:p w14:paraId="1028BED7" w14:textId="77777777" w:rsidR="004A00DF" w:rsidRDefault="001652E8">
      <w:pPr>
        <w:pStyle w:val="ListParagraph"/>
        <w:numPr>
          <w:ilvl w:val="0"/>
          <w:numId w:val="4"/>
        </w:numPr>
        <w:tabs>
          <w:tab w:val="left" w:pos="678"/>
        </w:tabs>
        <w:spacing w:before="163" w:line="276" w:lineRule="auto"/>
        <w:ind w:right="133"/>
        <w:jc w:val="both"/>
        <w:rPr>
          <w:sz w:val="24"/>
        </w:rPr>
      </w:pPr>
      <w:r>
        <w:rPr>
          <w:sz w:val="24"/>
        </w:rPr>
        <w:t>In this dispute, New Zealand and Canada have both referred throughout their submissions to various clauses from the CPTPP Preamble as providing guidance as to the treaty's object and purpose.</w:t>
      </w:r>
    </w:p>
    <w:p w14:paraId="062DEDEA" w14:textId="77777777" w:rsidR="004A00DF" w:rsidRDefault="001652E8">
      <w:pPr>
        <w:pStyle w:val="ListParagraph"/>
        <w:numPr>
          <w:ilvl w:val="0"/>
          <w:numId w:val="4"/>
        </w:numPr>
        <w:tabs>
          <w:tab w:val="left" w:pos="678"/>
        </w:tabs>
        <w:spacing w:before="119" w:line="276" w:lineRule="auto"/>
        <w:ind w:right="131"/>
        <w:jc w:val="both"/>
        <w:rPr>
          <w:sz w:val="24"/>
        </w:rPr>
      </w:pPr>
      <w:r>
        <w:rPr>
          <w:sz w:val="24"/>
        </w:rPr>
        <w:t>Tribunals are guided by the preambular language of a treaty in determining its object and purpose under Article 31(1) VCLT.</w:t>
      </w:r>
      <w:r>
        <w:rPr>
          <w:sz w:val="24"/>
          <w:vertAlign w:val="superscript"/>
        </w:rPr>
        <w:t>9</w:t>
      </w:r>
      <w:r>
        <w:rPr>
          <w:sz w:val="24"/>
        </w:rPr>
        <w:t xml:space="preserve"> While treaty preambles can also reflect the parties' intention to preserve their inherent regulatory rights, they do not impart new rights upon parties.</w:t>
      </w:r>
    </w:p>
    <w:p w14:paraId="2B0CD924" w14:textId="77777777" w:rsidR="004A00DF" w:rsidRDefault="001652E8">
      <w:pPr>
        <w:pStyle w:val="ListParagraph"/>
        <w:numPr>
          <w:ilvl w:val="0"/>
          <w:numId w:val="4"/>
        </w:numPr>
        <w:tabs>
          <w:tab w:val="left" w:pos="678"/>
        </w:tabs>
        <w:spacing w:before="120" w:line="276" w:lineRule="auto"/>
        <w:ind w:right="131"/>
        <w:jc w:val="both"/>
        <w:rPr>
          <w:sz w:val="24"/>
        </w:rPr>
      </w:pPr>
      <w:r>
        <w:rPr>
          <w:sz w:val="24"/>
        </w:rPr>
        <w:t xml:space="preserve">The CPTPP Parties expressly agree, by its Preamble, to </w:t>
      </w:r>
      <w:r>
        <w:rPr>
          <w:i/>
          <w:sz w:val="24"/>
        </w:rPr>
        <w:t>inter alia</w:t>
      </w:r>
      <w:r>
        <w:rPr>
          <w:sz w:val="24"/>
        </w:rPr>
        <w:t>, "contribute to maintaining open markets, increasing world trade, and creating new economic opportunities...", "promote further regional economic integration...", "enhance opportunities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acceleration</w:t>
      </w:r>
      <w:r>
        <w:rPr>
          <w:spacing w:val="-4"/>
          <w:sz w:val="24"/>
        </w:rPr>
        <w:t xml:space="preserve"> </w:t>
      </w:r>
      <w:r>
        <w:rPr>
          <w:sz w:val="24"/>
        </w:rPr>
        <w:t>of</w:t>
      </w:r>
      <w:r>
        <w:rPr>
          <w:spacing w:val="-4"/>
          <w:sz w:val="24"/>
        </w:rPr>
        <w:t xml:space="preserve"> </w:t>
      </w:r>
      <w:r>
        <w:rPr>
          <w:sz w:val="24"/>
        </w:rPr>
        <w:t>regional</w:t>
      </w:r>
      <w:r>
        <w:rPr>
          <w:spacing w:val="-6"/>
          <w:sz w:val="24"/>
        </w:rPr>
        <w:t xml:space="preserve"> </w:t>
      </w:r>
      <w:r>
        <w:rPr>
          <w:sz w:val="24"/>
        </w:rPr>
        <w:t>trade</w:t>
      </w:r>
      <w:r>
        <w:rPr>
          <w:spacing w:val="-3"/>
          <w:sz w:val="24"/>
        </w:rPr>
        <w:t xml:space="preserve"> </w:t>
      </w:r>
      <w:proofErr w:type="spellStart"/>
      <w:r>
        <w:rPr>
          <w:sz w:val="24"/>
        </w:rPr>
        <w:t>liberalisation</w:t>
      </w:r>
      <w:proofErr w:type="spellEnd"/>
      <w:r>
        <w:rPr>
          <w:spacing w:val="-4"/>
          <w:sz w:val="24"/>
        </w:rPr>
        <w:t xml:space="preserve"> </w:t>
      </w:r>
      <w:r>
        <w:rPr>
          <w:sz w:val="24"/>
        </w:rPr>
        <w:t>and</w:t>
      </w:r>
      <w:r>
        <w:rPr>
          <w:spacing w:val="-4"/>
          <w:sz w:val="24"/>
        </w:rPr>
        <w:t xml:space="preserve"> </w:t>
      </w:r>
      <w:r>
        <w:rPr>
          <w:sz w:val="24"/>
        </w:rPr>
        <w:t>investment"</w:t>
      </w:r>
      <w:r>
        <w:rPr>
          <w:sz w:val="24"/>
          <w:vertAlign w:val="superscript"/>
        </w:rPr>
        <w:t>10</w:t>
      </w:r>
      <w:r>
        <w:rPr>
          <w:spacing w:val="-4"/>
          <w:sz w:val="24"/>
        </w:rPr>
        <w:t xml:space="preserve"> </w:t>
      </w:r>
      <w:r>
        <w:rPr>
          <w:sz w:val="24"/>
        </w:rPr>
        <w:t xml:space="preserve">and to "[promote] economic integration to </w:t>
      </w:r>
      <w:proofErr w:type="spellStart"/>
      <w:r>
        <w:rPr>
          <w:sz w:val="24"/>
        </w:rPr>
        <w:t>liberalise</w:t>
      </w:r>
      <w:proofErr w:type="spellEnd"/>
      <w:r>
        <w:rPr>
          <w:sz w:val="24"/>
        </w:rPr>
        <w:t xml:space="preserve"> trade and investment..." while "</w:t>
      </w:r>
      <w:proofErr w:type="spellStart"/>
      <w:r>
        <w:rPr>
          <w:sz w:val="24"/>
        </w:rPr>
        <w:t>contribut</w:t>
      </w:r>
      <w:proofErr w:type="spellEnd"/>
      <w:r>
        <w:rPr>
          <w:sz w:val="24"/>
        </w:rPr>
        <w:t>[</w:t>
      </w:r>
      <w:proofErr w:type="spellStart"/>
      <w:r>
        <w:rPr>
          <w:sz w:val="24"/>
        </w:rPr>
        <w:t>ing</w:t>
      </w:r>
      <w:proofErr w:type="spellEnd"/>
      <w:r>
        <w:rPr>
          <w:sz w:val="24"/>
        </w:rPr>
        <w:t>] to the harmonious development and expansion of world trade..."</w:t>
      </w:r>
      <w:r>
        <w:rPr>
          <w:sz w:val="24"/>
          <w:vertAlign w:val="superscript"/>
        </w:rPr>
        <w:t>11</w:t>
      </w:r>
      <w:r>
        <w:rPr>
          <w:sz w:val="24"/>
        </w:rPr>
        <w:t>. Considering this language, Australia</w:t>
      </w:r>
      <w:r>
        <w:rPr>
          <w:spacing w:val="16"/>
          <w:sz w:val="24"/>
        </w:rPr>
        <w:t xml:space="preserve"> </w:t>
      </w:r>
      <w:r>
        <w:rPr>
          <w:sz w:val="24"/>
        </w:rPr>
        <w:t>agrees with</w:t>
      </w:r>
      <w:r>
        <w:rPr>
          <w:spacing w:val="20"/>
          <w:sz w:val="24"/>
        </w:rPr>
        <w:t xml:space="preserve"> </w:t>
      </w:r>
      <w:r>
        <w:rPr>
          <w:sz w:val="24"/>
        </w:rPr>
        <w:t>both New Zealand</w:t>
      </w:r>
      <w:r>
        <w:rPr>
          <w:spacing w:val="17"/>
          <w:sz w:val="24"/>
        </w:rPr>
        <w:t xml:space="preserve"> </w:t>
      </w:r>
      <w:r>
        <w:rPr>
          <w:sz w:val="24"/>
        </w:rPr>
        <w:t>and</w:t>
      </w:r>
      <w:r>
        <w:rPr>
          <w:spacing w:val="17"/>
          <w:sz w:val="24"/>
        </w:rPr>
        <w:t xml:space="preserve"> </w:t>
      </w:r>
      <w:r>
        <w:rPr>
          <w:sz w:val="24"/>
        </w:rPr>
        <w:t>Canada that</w:t>
      </w:r>
    </w:p>
    <w:p w14:paraId="26F2F739" w14:textId="77777777" w:rsidR="004A00DF" w:rsidRDefault="004A00DF">
      <w:pPr>
        <w:pStyle w:val="BodyText"/>
        <w:rPr>
          <w:sz w:val="20"/>
        </w:rPr>
      </w:pPr>
    </w:p>
    <w:p w14:paraId="52030193" w14:textId="77777777" w:rsidR="004A00DF" w:rsidRDefault="004A00DF">
      <w:pPr>
        <w:pStyle w:val="BodyText"/>
        <w:rPr>
          <w:sz w:val="20"/>
        </w:rPr>
      </w:pPr>
    </w:p>
    <w:p w14:paraId="58604343" w14:textId="77777777" w:rsidR="004A00DF" w:rsidRDefault="00000000">
      <w:pPr>
        <w:pStyle w:val="BodyText"/>
        <w:spacing w:before="7"/>
        <w:rPr>
          <w:sz w:val="19"/>
        </w:rPr>
      </w:pPr>
      <w:r>
        <w:pict w14:anchorId="1923147E">
          <v:rect id="docshape9" o:spid="_x0000_s2060" style="position:absolute;margin-left:89.9pt;margin-top:12.5pt;width:2in;height:.6pt;z-index:-15727616;mso-wrap-distance-left:0;mso-wrap-distance-right:0;mso-position-horizontal-relative:page" fillcolor="black" stroked="f">
            <w10:wrap type="topAndBottom" anchorx="page"/>
          </v:rect>
        </w:pict>
      </w:r>
    </w:p>
    <w:p w14:paraId="00013989" w14:textId="77777777" w:rsidR="004A00DF" w:rsidRDefault="001652E8">
      <w:pPr>
        <w:spacing w:before="103" w:line="229" w:lineRule="exact"/>
        <w:ind w:left="677"/>
        <w:rPr>
          <w:sz w:val="20"/>
        </w:rPr>
      </w:pPr>
      <w:r>
        <w:rPr>
          <w:sz w:val="20"/>
          <w:vertAlign w:val="superscript"/>
        </w:rPr>
        <w:t>8</w:t>
      </w:r>
      <w:r>
        <w:rPr>
          <w:spacing w:val="-5"/>
          <w:sz w:val="20"/>
        </w:rPr>
        <w:t xml:space="preserve"> </w:t>
      </w:r>
      <w:r>
        <w:rPr>
          <w:sz w:val="20"/>
        </w:rPr>
        <w:t>New</w:t>
      </w:r>
      <w:r>
        <w:rPr>
          <w:spacing w:val="-4"/>
          <w:sz w:val="20"/>
        </w:rPr>
        <w:t xml:space="preserve"> </w:t>
      </w:r>
      <w:r>
        <w:rPr>
          <w:sz w:val="20"/>
        </w:rPr>
        <w:t>Zealand's</w:t>
      </w:r>
      <w:r>
        <w:rPr>
          <w:spacing w:val="-5"/>
          <w:sz w:val="20"/>
        </w:rPr>
        <w:t xml:space="preserve"> </w:t>
      </w:r>
      <w:r>
        <w:rPr>
          <w:sz w:val="20"/>
        </w:rPr>
        <w:t>first</w:t>
      </w:r>
      <w:r>
        <w:rPr>
          <w:spacing w:val="-4"/>
          <w:sz w:val="20"/>
        </w:rPr>
        <w:t xml:space="preserve"> </w:t>
      </w:r>
      <w:r>
        <w:rPr>
          <w:sz w:val="20"/>
        </w:rPr>
        <w:t>written</w:t>
      </w:r>
      <w:r>
        <w:rPr>
          <w:spacing w:val="-3"/>
          <w:sz w:val="20"/>
        </w:rPr>
        <w:t xml:space="preserve"> </w:t>
      </w:r>
      <w:r>
        <w:rPr>
          <w:sz w:val="20"/>
        </w:rPr>
        <w:t>submission,</w:t>
      </w:r>
      <w:r>
        <w:rPr>
          <w:spacing w:val="-4"/>
          <w:sz w:val="20"/>
        </w:rPr>
        <w:t xml:space="preserve"> </w:t>
      </w:r>
      <w:r>
        <w:rPr>
          <w:sz w:val="20"/>
        </w:rPr>
        <w:t>para.</w:t>
      </w:r>
      <w:r>
        <w:rPr>
          <w:spacing w:val="-7"/>
          <w:sz w:val="20"/>
        </w:rPr>
        <w:t xml:space="preserve"> </w:t>
      </w:r>
      <w:r>
        <w:rPr>
          <w:spacing w:val="-5"/>
          <w:sz w:val="20"/>
        </w:rPr>
        <w:t>50.</w:t>
      </w:r>
    </w:p>
    <w:p w14:paraId="4A08E83A" w14:textId="77777777" w:rsidR="004A00DF" w:rsidRDefault="001652E8">
      <w:pPr>
        <w:ind w:left="677" w:right="195"/>
        <w:rPr>
          <w:sz w:val="20"/>
        </w:rPr>
      </w:pPr>
      <w:r>
        <w:rPr>
          <w:sz w:val="20"/>
          <w:vertAlign w:val="superscript"/>
        </w:rPr>
        <w:t>9</w:t>
      </w:r>
      <w:r>
        <w:rPr>
          <w:spacing w:val="-4"/>
          <w:sz w:val="20"/>
        </w:rPr>
        <w:t xml:space="preserve"> </w:t>
      </w:r>
      <w:r>
        <w:rPr>
          <w:sz w:val="20"/>
        </w:rPr>
        <w:t>See</w:t>
      </w:r>
      <w:r>
        <w:rPr>
          <w:spacing w:val="-4"/>
          <w:sz w:val="20"/>
        </w:rPr>
        <w:t xml:space="preserve"> </w:t>
      </w:r>
      <w:r>
        <w:rPr>
          <w:sz w:val="20"/>
        </w:rPr>
        <w:t>for</w:t>
      </w:r>
      <w:r>
        <w:rPr>
          <w:spacing w:val="-4"/>
          <w:sz w:val="20"/>
        </w:rPr>
        <w:t xml:space="preserve"> </w:t>
      </w:r>
      <w:r>
        <w:rPr>
          <w:sz w:val="20"/>
        </w:rPr>
        <w:t>example,</w:t>
      </w:r>
      <w:r>
        <w:rPr>
          <w:spacing w:val="-3"/>
          <w:sz w:val="20"/>
        </w:rPr>
        <w:t xml:space="preserve"> </w:t>
      </w:r>
      <w:r>
        <w:rPr>
          <w:i/>
          <w:sz w:val="20"/>
        </w:rPr>
        <w:t>Siemens</w:t>
      </w:r>
      <w:r>
        <w:rPr>
          <w:i/>
          <w:spacing w:val="-4"/>
          <w:sz w:val="20"/>
        </w:rPr>
        <w:t xml:space="preserve"> </w:t>
      </w:r>
      <w:r>
        <w:rPr>
          <w:i/>
          <w:sz w:val="20"/>
        </w:rPr>
        <w:t>A.G.</w:t>
      </w:r>
      <w:r>
        <w:rPr>
          <w:i/>
          <w:spacing w:val="-4"/>
          <w:sz w:val="20"/>
        </w:rPr>
        <w:t xml:space="preserve"> </w:t>
      </w:r>
      <w:r>
        <w:rPr>
          <w:i/>
          <w:sz w:val="20"/>
        </w:rPr>
        <w:t>v</w:t>
      </w:r>
      <w:r>
        <w:rPr>
          <w:i/>
          <w:spacing w:val="-2"/>
          <w:sz w:val="20"/>
        </w:rPr>
        <w:t xml:space="preserve"> </w:t>
      </w:r>
      <w:r>
        <w:rPr>
          <w:i/>
          <w:sz w:val="20"/>
        </w:rPr>
        <w:t>Argentina</w:t>
      </w:r>
      <w:r>
        <w:rPr>
          <w:i/>
          <w:spacing w:val="-3"/>
          <w:sz w:val="20"/>
        </w:rPr>
        <w:t xml:space="preserve"> </w:t>
      </w:r>
      <w:r>
        <w:rPr>
          <w:sz w:val="20"/>
        </w:rPr>
        <w:t>(Jurisdiction)</w:t>
      </w:r>
      <w:r>
        <w:rPr>
          <w:spacing w:val="-2"/>
          <w:sz w:val="20"/>
        </w:rPr>
        <w:t xml:space="preserve"> </w:t>
      </w:r>
      <w:r>
        <w:rPr>
          <w:sz w:val="20"/>
        </w:rPr>
        <w:t>(ICSID</w:t>
      </w:r>
      <w:r>
        <w:rPr>
          <w:spacing w:val="-2"/>
          <w:sz w:val="20"/>
        </w:rPr>
        <w:t xml:space="preserve"> </w:t>
      </w:r>
      <w:r>
        <w:rPr>
          <w:sz w:val="20"/>
        </w:rPr>
        <w:t>Arbitral</w:t>
      </w:r>
      <w:r>
        <w:rPr>
          <w:spacing w:val="-3"/>
          <w:sz w:val="20"/>
        </w:rPr>
        <w:t xml:space="preserve"> </w:t>
      </w:r>
      <w:r>
        <w:rPr>
          <w:sz w:val="20"/>
        </w:rPr>
        <w:t>Tribunal,</w:t>
      </w:r>
      <w:r>
        <w:rPr>
          <w:spacing w:val="-4"/>
          <w:sz w:val="20"/>
        </w:rPr>
        <w:t xml:space="preserve"> </w:t>
      </w:r>
      <w:r>
        <w:rPr>
          <w:sz w:val="20"/>
        </w:rPr>
        <w:t>Case</w:t>
      </w:r>
      <w:r>
        <w:rPr>
          <w:spacing w:val="-4"/>
          <w:sz w:val="20"/>
        </w:rPr>
        <w:t xml:space="preserve"> </w:t>
      </w:r>
      <w:r>
        <w:rPr>
          <w:sz w:val="20"/>
        </w:rPr>
        <w:t>No. ARB/02/8, 3 Aug. 2004), para. 81.</w:t>
      </w:r>
    </w:p>
    <w:p w14:paraId="52C1E066" w14:textId="77777777" w:rsidR="004A00DF" w:rsidRDefault="001652E8">
      <w:pPr>
        <w:ind w:left="677"/>
        <w:rPr>
          <w:sz w:val="20"/>
        </w:rPr>
      </w:pPr>
      <w:r>
        <w:rPr>
          <w:sz w:val="20"/>
          <w:vertAlign w:val="superscript"/>
        </w:rPr>
        <w:t>10</w:t>
      </w:r>
      <w:r>
        <w:rPr>
          <w:spacing w:val="-5"/>
          <w:sz w:val="20"/>
        </w:rPr>
        <w:t xml:space="preserve"> </w:t>
      </w:r>
      <w:r>
        <w:rPr>
          <w:sz w:val="20"/>
        </w:rPr>
        <w:t>CPTPP</w:t>
      </w:r>
      <w:r>
        <w:rPr>
          <w:spacing w:val="-2"/>
          <w:sz w:val="20"/>
        </w:rPr>
        <w:t xml:space="preserve"> </w:t>
      </w:r>
      <w:r>
        <w:rPr>
          <w:sz w:val="20"/>
        </w:rPr>
        <w:t>Preamble,</w:t>
      </w:r>
      <w:r>
        <w:rPr>
          <w:spacing w:val="-3"/>
          <w:sz w:val="20"/>
        </w:rPr>
        <w:t xml:space="preserve"> </w:t>
      </w:r>
      <w:r>
        <w:rPr>
          <w:sz w:val="20"/>
        </w:rPr>
        <w:t>paras.</w:t>
      </w:r>
      <w:r>
        <w:rPr>
          <w:spacing w:val="-3"/>
          <w:sz w:val="20"/>
        </w:rPr>
        <w:t xml:space="preserve"> </w:t>
      </w:r>
      <w:r>
        <w:rPr>
          <w:sz w:val="20"/>
        </w:rPr>
        <w:t>3,</w:t>
      </w:r>
      <w:r>
        <w:rPr>
          <w:spacing w:val="-4"/>
          <w:sz w:val="20"/>
        </w:rPr>
        <w:t xml:space="preserve"> </w:t>
      </w:r>
      <w:r>
        <w:rPr>
          <w:sz w:val="20"/>
        </w:rPr>
        <w:t>4</w:t>
      </w:r>
      <w:r>
        <w:rPr>
          <w:spacing w:val="-4"/>
          <w:sz w:val="20"/>
        </w:rPr>
        <w:t xml:space="preserve"> </w:t>
      </w:r>
      <w:r>
        <w:rPr>
          <w:sz w:val="20"/>
        </w:rPr>
        <w:t>and</w:t>
      </w:r>
      <w:r>
        <w:rPr>
          <w:spacing w:val="-3"/>
          <w:sz w:val="20"/>
        </w:rPr>
        <w:t xml:space="preserve"> </w:t>
      </w:r>
      <w:r>
        <w:rPr>
          <w:spacing w:val="-5"/>
          <w:sz w:val="20"/>
        </w:rPr>
        <w:t>5.</w:t>
      </w:r>
    </w:p>
    <w:p w14:paraId="72CA7CE6" w14:textId="77777777" w:rsidR="004A00DF" w:rsidRDefault="001652E8">
      <w:pPr>
        <w:spacing w:before="1"/>
        <w:ind w:left="677"/>
        <w:rPr>
          <w:sz w:val="20"/>
        </w:rPr>
      </w:pPr>
      <w:r>
        <w:rPr>
          <w:sz w:val="20"/>
          <w:vertAlign w:val="superscript"/>
        </w:rPr>
        <w:t>11</w:t>
      </w:r>
      <w:r>
        <w:rPr>
          <w:spacing w:val="-5"/>
          <w:sz w:val="20"/>
        </w:rPr>
        <w:t xml:space="preserve"> </w:t>
      </w:r>
      <w:r>
        <w:rPr>
          <w:sz w:val="20"/>
        </w:rPr>
        <w:t>CPTPP</w:t>
      </w:r>
      <w:r>
        <w:rPr>
          <w:spacing w:val="-4"/>
          <w:sz w:val="20"/>
        </w:rPr>
        <w:t xml:space="preserve"> </w:t>
      </w:r>
      <w:r>
        <w:rPr>
          <w:sz w:val="20"/>
        </w:rPr>
        <w:t>Preamble,</w:t>
      </w:r>
      <w:r>
        <w:rPr>
          <w:spacing w:val="-3"/>
          <w:sz w:val="20"/>
        </w:rPr>
        <w:t xml:space="preserve"> </w:t>
      </w:r>
      <w:r>
        <w:rPr>
          <w:sz w:val="20"/>
        </w:rPr>
        <w:t>paras.</w:t>
      </w:r>
      <w:r>
        <w:rPr>
          <w:spacing w:val="-3"/>
          <w:sz w:val="20"/>
        </w:rPr>
        <w:t xml:space="preserve"> </w:t>
      </w:r>
      <w:r>
        <w:rPr>
          <w:sz w:val="20"/>
        </w:rPr>
        <w:t>1,</w:t>
      </w:r>
      <w:r>
        <w:rPr>
          <w:spacing w:val="-5"/>
          <w:sz w:val="20"/>
        </w:rPr>
        <w:t xml:space="preserve"> 17.</w:t>
      </w:r>
    </w:p>
    <w:p w14:paraId="5D266735" w14:textId="77777777" w:rsidR="004A00DF" w:rsidRDefault="004A00DF">
      <w:pPr>
        <w:rPr>
          <w:sz w:val="20"/>
        </w:rPr>
        <w:sectPr w:rsidR="004A00DF">
          <w:pgSz w:w="11910" w:h="16840"/>
          <w:pgMar w:top="1020" w:right="1660" w:bottom="820" w:left="1120" w:header="576" w:footer="626" w:gutter="0"/>
          <w:cols w:space="720"/>
        </w:sectPr>
      </w:pPr>
    </w:p>
    <w:p w14:paraId="25524C93" w14:textId="77777777" w:rsidR="004A00DF" w:rsidRDefault="004A00DF">
      <w:pPr>
        <w:pStyle w:val="BodyText"/>
        <w:spacing w:before="2"/>
        <w:rPr>
          <w:sz w:val="12"/>
        </w:rPr>
      </w:pPr>
    </w:p>
    <w:p w14:paraId="61506197" w14:textId="77777777" w:rsidR="004A00DF" w:rsidRDefault="001652E8">
      <w:pPr>
        <w:pStyle w:val="BodyText"/>
        <w:spacing w:before="111" w:line="278" w:lineRule="auto"/>
        <w:ind w:left="677" w:right="133"/>
        <w:jc w:val="both"/>
      </w:pPr>
      <w:r>
        <w:t xml:space="preserve">the CPTPP is a trade </w:t>
      </w:r>
      <w:proofErr w:type="spellStart"/>
      <w:r>
        <w:t>liberalising</w:t>
      </w:r>
      <w:proofErr w:type="spellEnd"/>
      <w:r>
        <w:t xml:space="preserve"> agreement,</w:t>
      </w:r>
      <w:r>
        <w:rPr>
          <w:vertAlign w:val="superscript"/>
        </w:rPr>
        <w:t>12</w:t>
      </w:r>
      <w:r>
        <w:t xml:space="preserve"> reflecting an intention to grant greater access to markets between CPTPP Parties and reduce barriers to trade.</w:t>
      </w:r>
    </w:p>
    <w:p w14:paraId="63BCD4EA" w14:textId="77777777" w:rsidR="004A00DF" w:rsidRDefault="001652E8">
      <w:pPr>
        <w:pStyle w:val="ListParagraph"/>
        <w:numPr>
          <w:ilvl w:val="0"/>
          <w:numId w:val="4"/>
        </w:numPr>
        <w:tabs>
          <w:tab w:val="left" w:pos="678"/>
        </w:tabs>
        <w:spacing w:before="116" w:line="276" w:lineRule="auto"/>
        <w:ind w:right="131"/>
        <w:jc w:val="both"/>
        <w:rPr>
          <w:sz w:val="24"/>
        </w:rPr>
      </w:pPr>
      <w:r>
        <w:rPr>
          <w:sz w:val="24"/>
        </w:rPr>
        <w:t>The</w:t>
      </w:r>
      <w:r>
        <w:rPr>
          <w:spacing w:val="-5"/>
          <w:sz w:val="24"/>
        </w:rPr>
        <w:t xml:space="preserve"> </w:t>
      </w:r>
      <w:r>
        <w:rPr>
          <w:sz w:val="24"/>
        </w:rPr>
        <w:t>object</w:t>
      </w:r>
      <w:r>
        <w:rPr>
          <w:spacing w:val="-3"/>
          <w:sz w:val="24"/>
        </w:rPr>
        <w:t xml:space="preserve"> </w:t>
      </w:r>
      <w:r>
        <w:rPr>
          <w:sz w:val="24"/>
        </w:rPr>
        <w:t>and</w:t>
      </w:r>
      <w:r>
        <w:rPr>
          <w:spacing w:val="-5"/>
          <w:sz w:val="24"/>
        </w:rPr>
        <w:t xml:space="preserve"> </w:t>
      </w:r>
      <w:r>
        <w:rPr>
          <w:sz w:val="24"/>
        </w:rPr>
        <w:t>purpose</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CPTPP</w:t>
      </w:r>
      <w:r>
        <w:rPr>
          <w:spacing w:val="-5"/>
          <w:sz w:val="24"/>
        </w:rPr>
        <w:t xml:space="preserve"> </w:t>
      </w:r>
      <w:r>
        <w:rPr>
          <w:sz w:val="24"/>
        </w:rPr>
        <w:t>is</w:t>
      </w:r>
      <w:r>
        <w:rPr>
          <w:spacing w:val="-7"/>
          <w:sz w:val="24"/>
        </w:rPr>
        <w:t xml:space="preserve"> </w:t>
      </w:r>
      <w:r>
        <w:rPr>
          <w:sz w:val="24"/>
        </w:rPr>
        <w:t>tempered</w:t>
      </w:r>
      <w:r>
        <w:rPr>
          <w:spacing w:val="-5"/>
          <w:sz w:val="24"/>
        </w:rPr>
        <w:t xml:space="preserve"> </w:t>
      </w:r>
      <w:r>
        <w:rPr>
          <w:sz w:val="24"/>
        </w:rPr>
        <w:t>by</w:t>
      </w:r>
      <w:r>
        <w:rPr>
          <w:spacing w:val="-6"/>
          <w:sz w:val="24"/>
        </w:rPr>
        <w:t xml:space="preserve"> </w:t>
      </w:r>
      <w:r>
        <w:rPr>
          <w:sz w:val="24"/>
        </w:rPr>
        <w:t>the</w:t>
      </w:r>
      <w:r>
        <w:rPr>
          <w:spacing w:val="-5"/>
          <w:sz w:val="24"/>
        </w:rPr>
        <w:t xml:space="preserve"> </w:t>
      </w:r>
      <w:r>
        <w:rPr>
          <w:sz w:val="24"/>
        </w:rPr>
        <w:t>preambular</w:t>
      </w:r>
      <w:r>
        <w:rPr>
          <w:spacing w:val="-7"/>
          <w:sz w:val="24"/>
        </w:rPr>
        <w:t xml:space="preserve"> </w:t>
      </w:r>
      <w:r>
        <w:rPr>
          <w:sz w:val="24"/>
        </w:rPr>
        <w:t>affirmation</w:t>
      </w:r>
      <w:r>
        <w:rPr>
          <w:spacing w:val="-5"/>
          <w:sz w:val="24"/>
        </w:rPr>
        <w:t xml:space="preserve"> </w:t>
      </w:r>
      <w:r>
        <w:rPr>
          <w:sz w:val="24"/>
        </w:rPr>
        <w:t>of</w:t>
      </w:r>
      <w:r>
        <w:rPr>
          <w:spacing w:val="-6"/>
          <w:sz w:val="24"/>
        </w:rPr>
        <w:t xml:space="preserve"> </w:t>
      </w:r>
      <w:r>
        <w:rPr>
          <w:sz w:val="24"/>
        </w:rPr>
        <w:t>the "importance</w:t>
      </w:r>
      <w:r>
        <w:rPr>
          <w:spacing w:val="-2"/>
          <w:sz w:val="24"/>
        </w:rPr>
        <w:t xml:space="preserve"> </w:t>
      </w:r>
      <w:r>
        <w:rPr>
          <w:sz w:val="24"/>
        </w:rPr>
        <w:t>of [Parties'] right[s]</w:t>
      </w:r>
      <w:r>
        <w:rPr>
          <w:spacing w:val="-2"/>
          <w:sz w:val="24"/>
        </w:rPr>
        <w:t xml:space="preserve"> </w:t>
      </w:r>
      <w:r>
        <w:rPr>
          <w:sz w:val="24"/>
        </w:rPr>
        <w:t>to regulate in the public interest"</w:t>
      </w:r>
      <w:r>
        <w:rPr>
          <w:sz w:val="24"/>
          <w:vertAlign w:val="superscript"/>
        </w:rPr>
        <w:t>13</w:t>
      </w:r>
      <w:r>
        <w:rPr>
          <w:sz w:val="24"/>
        </w:rPr>
        <w:t>, and a recognition of</w:t>
      </w:r>
      <w:r>
        <w:rPr>
          <w:spacing w:val="-5"/>
          <w:sz w:val="24"/>
        </w:rPr>
        <w:t xml:space="preserve"> </w:t>
      </w:r>
      <w:r>
        <w:rPr>
          <w:sz w:val="24"/>
        </w:rPr>
        <w:t>the</w:t>
      </w:r>
      <w:r>
        <w:rPr>
          <w:spacing w:val="-5"/>
          <w:sz w:val="24"/>
        </w:rPr>
        <w:t xml:space="preserve"> </w:t>
      </w:r>
      <w:r>
        <w:rPr>
          <w:sz w:val="24"/>
        </w:rPr>
        <w:t>Parties'</w:t>
      </w:r>
      <w:r>
        <w:rPr>
          <w:spacing w:val="-5"/>
          <w:sz w:val="24"/>
        </w:rPr>
        <w:t xml:space="preserve"> </w:t>
      </w:r>
      <w:r>
        <w:rPr>
          <w:sz w:val="24"/>
        </w:rPr>
        <w:t>"inherent</w:t>
      </w:r>
      <w:r>
        <w:rPr>
          <w:spacing w:val="-2"/>
          <w:sz w:val="24"/>
        </w:rPr>
        <w:t xml:space="preserve"> </w:t>
      </w:r>
      <w:r>
        <w:rPr>
          <w:sz w:val="24"/>
        </w:rPr>
        <w:t>right</w:t>
      </w:r>
      <w:r>
        <w:rPr>
          <w:spacing w:val="-5"/>
          <w:sz w:val="24"/>
        </w:rPr>
        <w:t xml:space="preserve"> </w:t>
      </w:r>
      <w:r>
        <w:rPr>
          <w:sz w:val="24"/>
        </w:rPr>
        <w:t>to</w:t>
      </w:r>
      <w:r>
        <w:rPr>
          <w:spacing w:val="-5"/>
          <w:sz w:val="24"/>
        </w:rPr>
        <w:t xml:space="preserve"> </w:t>
      </w:r>
      <w:r>
        <w:rPr>
          <w:sz w:val="24"/>
        </w:rPr>
        <w:t>regulate...to</w:t>
      </w:r>
      <w:r>
        <w:rPr>
          <w:spacing w:val="-5"/>
          <w:sz w:val="24"/>
        </w:rPr>
        <w:t xml:space="preserve"> </w:t>
      </w:r>
      <w:r>
        <w:rPr>
          <w:sz w:val="24"/>
        </w:rPr>
        <w:t>preserve</w:t>
      </w:r>
      <w:r>
        <w:rPr>
          <w:spacing w:val="-7"/>
          <w:sz w:val="24"/>
        </w:rPr>
        <w:t xml:space="preserve"> </w:t>
      </w:r>
      <w:r>
        <w:rPr>
          <w:sz w:val="24"/>
        </w:rPr>
        <w:t>the</w:t>
      </w:r>
      <w:r>
        <w:rPr>
          <w:spacing w:val="-7"/>
          <w:sz w:val="24"/>
        </w:rPr>
        <w:t xml:space="preserve"> </w:t>
      </w:r>
      <w:r>
        <w:rPr>
          <w:sz w:val="24"/>
        </w:rPr>
        <w:t>flexibility</w:t>
      </w:r>
      <w:r>
        <w:rPr>
          <w:spacing w:val="-5"/>
          <w:sz w:val="24"/>
        </w:rPr>
        <w:t xml:space="preserve"> </w:t>
      </w:r>
      <w:r>
        <w:rPr>
          <w:sz w:val="24"/>
        </w:rPr>
        <w:t>of</w:t>
      </w:r>
      <w:r>
        <w:rPr>
          <w:spacing w:val="-7"/>
          <w:sz w:val="24"/>
        </w:rPr>
        <w:t xml:space="preserve"> </w:t>
      </w:r>
      <w:r>
        <w:rPr>
          <w:sz w:val="24"/>
        </w:rPr>
        <w:t>the</w:t>
      </w:r>
      <w:r>
        <w:rPr>
          <w:spacing w:val="-5"/>
          <w:sz w:val="24"/>
        </w:rPr>
        <w:t xml:space="preserve"> </w:t>
      </w:r>
      <w:r>
        <w:rPr>
          <w:sz w:val="24"/>
        </w:rPr>
        <w:t>Parties</w:t>
      </w:r>
      <w:r>
        <w:rPr>
          <w:spacing w:val="-5"/>
          <w:sz w:val="24"/>
        </w:rPr>
        <w:t xml:space="preserve"> </w:t>
      </w:r>
      <w:r>
        <w:rPr>
          <w:sz w:val="24"/>
        </w:rPr>
        <w:t>to</w:t>
      </w:r>
      <w:r>
        <w:rPr>
          <w:spacing w:val="-5"/>
          <w:sz w:val="24"/>
        </w:rPr>
        <w:t xml:space="preserve"> </w:t>
      </w:r>
      <w:r>
        <w:rPr>
          <w:sz w:val="24"/>
        </w:rPr>
        <w:t>set legislative</w:t>
      </w:r>
      <w:r>
        <w:rPr>
          <w:spacing w:val="-15"/>
          <w:sz w:val="24"/>
        </w:rPr>
        <w:t xml:space="preserve"> </w:t>
      </w:r>
      <w:r>
        <w:rPr>
          <w:sz w:val="24"/>
        </w:rPr>
        <w:t>and</w:t>
      </w:r>
      <w:r>
        <w:rPr>
          <w:spacing w:val="-15"/>
          <w:sz w:val="24"/>
        </w:rPr>
        <w:t xml:space="preserve"> </w:t>
      </w:r>
      <w:r>
        <w:rPr>
          <w:sz w:val="24"/>
        </w:rPr>
        <w:t>regulatory</w:t>
      </w:r>
      <w:r>
        <w:rPr>
          <w:spacing w:val="-15"/>
          <w:sz w:val="24"/>
        </w:rPr>
        <w:t xml:space="preserve"> </w:t>
      </w:r>
      <w:r>
        <w:rPr>
          <w:sz w:val="24"/>
        </w:rPr>
        <w:t>priorities..."</w:t>
      </w:r>
      <w:r>
        <w:rPr>
          <w:sz w:val="24"/>
          <w:vertAlign w:val="superscript"/>
        </w:rPr>
        <w:t>14</w:t>
      </w:r>
      <w:r>
        <w:rPr>
          <w:spacing w:val="-15"/>
          <w:sz w:val="24"/>
        </w:rPr>
        <w:t xml:space="preserve"> </w:t>
      </w:r>
      <w:r>
        <w:rPr>
          <w:sz w:val="24"/>
        </w:rPr>
        <w:t>This</w:t>
      </w:r>
      <w:r>
        <w:rPr>
          <w:spacing w:val="-15"/>
          <w:sz w:val="24"/>
        </w:rPr>
        <w:t xml:space="preserve"> </w:t>
      </w:r>
      <w:r>
        <w:rPr>
          <w:sz w:val="24"/>
        </w:rPr>
        <w:t>is</w:t>
      </w:r>
      <w:r>
        <w:rPr>
          <w:spacing w:val="-15"/>
          <w:sz w:val="24"/>
        </w:rPr>
        <w:t xml:space="preserve"> </w:t>
      </w:r>
      <w:r>
        <w:rPr>
          <w:sz w:val="24"/>
        </w:rPr>
        <w:t>supported</w:t>
      </w:r>
      <w:r>
        <w:rPr>
          <w:spacing w:val="-15"/>
          <w:sz w:val="24"/>
        </w:rPr>
        <w:t xml:space="preserve"> </w:t>
      </w:r>
      <w:r>
        <w:rPr>
          <w:sz w:val="24"/>
        </w:rPr>
        <w:t>by</w:t>
      </w:r>
      <w:r>
        <w:rPr>
          <w:spacing w:val="-15"/>
          <w:sz w:val="24"/>
        </w:rPr>
        <w:t xml:space="preserve"> </w:t>
      </w:r>
      <w:r>
        <w:rPr>
          <w:sz w:val="24"/>
        </w:rPr>
        <w:t>an</w:t>
      </w:r>
      <w:r>
        <w:rPr>
          <w:spacing w:val="-15"/>
          <w:sz w:val="24"/>
        </w:rPr>
        <w:t xml:space="preserve"> </w:t>
      </w:r>
      <w:r>
        <w:rPr>
          <w:sz w:val="24"/>
        </w:rPr>
        <w:t>illustrative</w:t>
      </w:r>
      <w:r>
        <w:rPr>
          <w:spacing w:val="-15"/>
          <w:sz w:val="24"/>
        </w:rPr>
        <w:t xml:space="preserve"> </w:t>
      </w:r>
      <w:r>
        <w:rPr>
          <w:sz w:val="24"/>
        </w:rPr>
        <w:t>list</w:t>
      </w:r>
      <w:r>
        <w:rPr>
          <w:spacing w:val="-15"/>
          <w:sz w:val="24"/>
        </w:rPr>
        <w:t xml:space="preserve"> </w:t>
      </w:r>
      <w:r>
        <w:rPr>
          <w:sz w:val="24"/>
        </w:rPr>
        <w:t>of</w:t>
      </w:r>
      <w:r>
        <w:rPr>
          <w:spacing w:val="-15"/>
          <w:sz w:val="24"/>
        </w:rPr>
        <w:t xml:space="preserve"> </w:t>
      </w:r>
      <w:r>
        <w:rPr>
          <w:sz w:val="24"/>
        </w:rPr>
        <w:t>public welfare objectives,</w:t>
      </w:r>
      <w:r>
        <w:rPr>
          <w:sz w:val="24"/>
          <w:vertAlign w:val="superscript"/>
        </w:rPr>
        <w:t>15</w:t>
      </w:r>
      <w:r>
        <w:rPr>
          <w:sz w:val="24"/>
        </w:rPr>
        <w:t xml:space="preserve"> reflecting widely accepted "general exceptions"</w:t>
      </w:r>
      <w:r>
        <w:rPr>
          <w:sz w:val="24"/>
          <w:vertAlign w:val="superscript"/>
        </w:rPr>
        <w:t>16</w:t>
      </w:r>
      <w:r>
        <w:rPr>
          <w:sz w:val="24"/>
        </w:rPr>
        <w:t xml:space="preserve"> to trade agreements, which maintain parties' right to regulate for public policy objectives such as health and the environment. Australia notes that none of the examples of public welfare objectives in the Preamble relates to protecting domestic industries. This language</w:t>
      </w:r>
      <w:r>
        <w:rPr>
          <w:spacing w:val="-9"/>
          <w:sz w:val="24"/>
        </w:rPr>
        <w:t xml:space="preserve"> </w:t>
      </w:r>
      <w:r>
        <w:rPr>
          <w:sz w:val="24"/>
        </w:rPr>
        <w:t>on</w:t>
      </w:r>
      <w:r>
        <w:rPr>
          <w:spacing w:val="-6"/>
          <w:sz w:val="24"/>
        </w:rPr>
        <w:t xml:space="preserve"> </w:t>
      </w:r>
      <w:r>
        <w:rPr>
          <w:sz w:val="24"/>
        </w:rPr>
        <w:t>the</w:t>
      </w:r>
      <w:r>
        <w:rPr>
          <w:spacing w:val="-9"/>
          <w:sz w:val="24"/>
        </w:rPr>
        <w:t xml:space="preserve"> </w:t>
      </w:r>
      <w:r>
        <w:rPr>
          <w:sz w:val="24"/>
        </w:rPr>
        <w:t>Parties'</w:t>
      </w:r>
      <w:r>
        <w:rPr>
          <w:spacing w:val="-9"/>
          <w:sz w:val="24"/>
        </w:rPr>
        <w:t xml:space="preserve"> </w:t>
      </w:r>
      <w:r>
        <w:rPr>
          <w:sz w:val="24"/>
        </w:rPr>
        <w:t>right</w:t>
      </w:r>
      <w:r>
        <w:rPr>
          <w:spacing w:val="-6"/>
          <w:sz w:val="24"/>
        </w:rPr>
        <w:t xml:space="preserve"> </w:t>
      </w:r>
      <w:r>
        <w:rPr>
          <w:sz w:val="24"/>
        </w:rPr>
        <w:t>to</w:t>
      </w:r>
      <w:r>
        <w:rPr>
          <w:spacing w:val="-9"/>
          <w:sz w:val="24"/>
        </w:rPr>
        <w:t xml:space="preserve"> </w:t>
      </w:r>
      <w:r>
        <w:rPr>
          <w:sz w:val="24"/>
        </w:rPr>
        <w:t>regulate</w:t>
      </w:r>
      <w:r>
        <w:rPr>
          <w:spacing w:val="-7"/>
          <w:sz w:val="24"/>
        </w:rPr>
        <w:t xml:space="preserve"> </w:t>
      </w:r>
      <w:r>
        <w:rPr>
          <w:sz w:val="24"/>
        </w:rPr>
        <w:t>has</w:t>
      </w:r>
      <w:r>
        <w:rPr>
          <w:spacing w:val="-8"/>
          <w:sz w:val="24"/>
        </w:rPr>
        <w:t xml:space="preserve"> </w:t>
      </w:r>
      <w:r>
        <w:rPr>
          <w:sz w:val="24"/>
        </w:rPr>
        <w:t>a</w:t>
      </w:r>
      <w:r>
        <w:rPr>
          <w:spacing w:val="-9"/>
          <w:sz w:val="24"/>
        </w:rPr>
        <w:t xml:space="preserve"> </w:t>
      </w:r>
      <w:r>
        <w:rPr>
          <w:sz w:val="24"/>
        </w:rPr>
        <w:t>balancing</w:t>
      </w:r>
      <w:r>
        <w:rPr>
          <w:spacing w:val="-9"/>
          <w:sz w:val="24"/>
        </w:rPr>
        <w:t xml:space="preserve"> </w:t>
      </w:r>
      <w:r>
        <w:rPr>
          <w:sz w:val="24"/>
        </w:rPr>
        <w:t>effect</w:t>
      </w:r>
      <w:r>
        <w:rPr>
          <w:spacing w:val="-9"/>
          <w:sz w:val="24"/>
        </w:rPr>
        <w:t xml:space="preserve"> </w:t>
      </w:r>
      <w:r>
        <w:rPr>
          <w:sz w:val="24"/>
        </w:rPr>
        <w:t>on</w:t>
      </w:r>
      <w:r>
        <w:rPr>
          <w:spacing w:val="-9"/>
          <w:sz w:val="24"/>
        </w:rPr>
        <w:t xml:space="preserve"> </w:t>
      </w:r>
      <w:r>
        <w:rPr>
          <w:sz w:val="24"/>
        </w:rPr>
        <w:t>the</w:t>
      </w:r>
      <w:r>
        <w:rPr>
          <w:spacing w:val="-11"/>
          <w:sz w:val="24"/>
        </w:rPr>
        <w:t xml:space="preserve"> </w:t>
      </w:r>
      <w:r>
        <w:rPr>
          <w:sz w:val="24"/>
        </w:rPr>
        <w:t>objective</w:t>
      </w:r>
      <w:r>
        <w:rPr>
          <w:spacing w:val="-11"/>
          <w:sz w:val="24"/>
        </w:rPr>
        <w:t xml:space="preserve"> </w:t>
      </w:r>
      <w:r>
        <w:rPr>
          <w:sz w:val="24"/>
        </w:rPr>
        <w:t>of</w:t>
      </w:r>
      <w:r>
        <w:rPr>
          <w:spacing w:val="-9"/>
          <w:sz w:val="24"/>
        </w:rPr>
        <w:t xml:space="preserve"> </w:t>
      </w:r>
      <w:r>
        <w:rPr>
          <w:sz w:val="24"/>
        </w:rPr>
        <w:t xml:space="preserve">trade </w:t>
      </w:r>
      <w:proofErr w:type="spellStart"/>
      <w:r>
        <w:rPr>
          <w:sz w:val="24"/>
        </w:rPr>
        <w:t>liberalisation</w:t>
      </w:r>
      <w:proofErr w:type="spellEnd"/>
      <w:r>
        <w:rPr>
          <w:sz w:val="24"/>
        </w:rPr>
        <w:t>.</w:t>
      </w:r>
      <w:r>
        <w:rPr>
          <w:spacing w:val="-6"/>
          <w:sz w:val="24"/>
        </w:rPr>
        <w:t xml:space="preserve"> </w:t>
      </w:r>
      <w:r>
        <w:rPr>
          <w:sz w:val="24"/>
        </w:rPr>
        <w:t>It</w:t>
      </w:r>
      <w:r>
        <w:rPr>
          <w:spacing w:val="-6"/>
          <w:sz w:val="24"/>
        </w:rPr>
        <w:t xml:space="preserve"> </w:t>
      </w:r>
      <w:r>
        <w:rPr>
          <w:sz w:val="24"/>
        </w:rPr>
        <w:t>ensures</w:t>
      </w:r>
      <w:r>
        <w:rPr>
          <w:spacing w:val="-8"/>
          <w:sz w:val="24"/>
        </w:rPr>
        <w:t xml:space="preserve"> </w:t>
      </w:r>
      <w:r>
        <w:rPr>
          <w:sz w:val="24"/>
        </w:rPr>
        <w:t>that</w:t>
      </w:r>
      <w:r>
        <w:rPr>
          <w:spacing w:val="-8"/>
          <w:sz w:val="24"/>
        </w:rPr>
        <w:t xml:space="preserve"> </w:t>
      </w:r>
      <w:r>
        <w:rPr>
          <w:sz w:val="24"/>
        </w:rPr>
        <w:t>treaty</w:t>
      </w:r>
      <w:r>
        <w:rPr>
          <w:spacing w:val="-8"/>
          <w:sz w:val="24"/>
        </w:rPr>
        <w:t xml:space="preserve"> </w:t>
      </w:r>
      <w:r>
        <w:rPr>
          <w:sz w:val="24"/>
        </w:rPr>
        <w:t>interpreters</w:t>
      </w:r>
      <w:r>
        <w:rPr>
          <w:spacing w:val="-8"/>
          <w:sz w:val="24"/>
        </w:rPr>
        <w:t xml:space="preserve"> </w:t>
      </w:r>
      <w:r>
        <w:rPr>
          <w:sz w:val="24"/>
        </w:rPr>
        <w:t>do</w:t>
      </w:r>
      <w:r>
        <w:rPr>
          <w:spacing w:val="-6"/>
          <w:sz w:val="24"/>
        </w:rPr>
        <w:t xml:space="preserve"> </w:t>
      </w:r>
      <w:r>
        <w:rPr>
          <w:sz w:val="24"/>
        </w:rPr>
        <w:t>not</w:t>
      </w:r>
      <w:r>
        <w:rPr>
          <w:spacing w:val="-8"/>
          <w:sz w:val="24"/>
        </w:rPr>
        <w:t xml:space="preserve"> </w:t>
      </w:r>
      <w:r>
        <w:rPr>
          <w:sz w:val="24"/>
        </w:rPr>
        <w:t>only</w:t>
      </w:r>
      <w:r>
        <w:rPr>
          <w:spacing w:val="-8"/>
          <w:sz w:val="24"/>
        </w:rPr>
        <w:t xml:space="preserve"> </w:t>
      </w:r>
      <w:r>
        <w:rPr>
          <w:sz w:val="24"/>
        </w:rPr>
        <w:t>focus</w:t>
      </w:r>
      <w:r>
        <w:rPr>
          <w:spacing w:val="-8"/>
          <w:sz w:val="24"/>
        </w:rPr>
        <w:t xml:space="preserve"> </w:t>
      </w:r>
      <w:r>
        <w:rPr>
          <w:sz w:val="24"/>
        </w:rPr>
        <w:t>on</w:t>
      </w:r>
      <w:r>
        <w:rPr>
          <w:spacing w:val="-8"/>
          <w:sz w:val="24"/>
        </w:rPr>
        <w:t xml:space="preserve"> </w:t>
      </w:r>
      <w:r>
        <w:rPr>
          <w:sz w:val="24"/>
        </w:rPr>
        <w:t>trade</w:t>
      </w:r>
      <w:r>
        <w:rPr>
          <w:spacing w:val="-8"/>
          <w:sz w:val="24"/>
        </w:rPr>
        <w:t xml:space="preserve"> </w:t>
      </w:r>
      <w:proofErr w:type="spellStart"/>
      <w:r>
        <w:rPr>
          <w:sz w:val="24"/>
        </w:rPr>
        <w:t>liberalisation</w:t>
      </w:r>
      <w:proofErr w:type="spellEnd"/>
      <w:r>
        <w:rPr>
          <w:sz w:val="24"/>
        </w:rPr>
        <w:t xml:space="preserve"> without </w:t>
      </w:r>
      <w:proofErr w:type="gramStart"/>
      <w:r>
        <w:rPr>
          <w:sz w:val="24"/>
        </w:rPr>
        <w:t>taking into account</w:t>
      </w:r>
      <w:proofErr w:type="gramEnd"/>
      <w:r>
        <w:rPr>
          <w:sz w:val="24"/>
        </w:rPr>
        <w:t xml:space="preserve"> the broader perspective of public welfare. Conversely, the express recognition of the inherent right to regulate within the treaty Preamble should not</w:t>
      </w:r>
      <w:r>
        <w:rPr>
          <w:spacing w:val="-7"/>
          <w:sz w:val="24"/>
        </w:rPr>
        <w:t xml:space="preserve"> </w:t>
      </w:r>
      <w:r>
        <w:rPr>
          <w:sz w:val="24"/>
        </w:rPr>
        <w:t>undermine</w:t>
      </w:r>
      <w:r>
        <w:rPr>
          <w:spacing w:val="-7"/>
          <w:sz w:val="24"/>
        </w:rPr>
        <w:t xml:space="preserve"> </w:t>
      </w:r>
      <w:r>
        <w:rPr>
          <w:sz w:val="24"/>
        </w:rPr>
        <w:t>substantive</w:t>
      </w:r>
      <w:r>
        <w:rPr>
          <w:spacing w:val="-7"/>
          <w:sz w:val="24"/>
        </w:rPr>
        <w:t xml:space="preserve"> </w:t>
      </w:r>
      <w:r>
        <w:rPr>
          <w:sz w:val="24"/>
        </w:rPr>
        <w:t>treaty</w:t>
      </w:r>
      <w:r>
        <w:rPr>
          <w:spacing w:val="-7"/>
          <w:sz w:val="24"/>
        </w:rPr>
        <w:t xml:space="preserve"> </w:t>
      </w:r>
      <w:r>
        <w:rPr>
          <w:sz w:val="24"/>
        </w:rPr>
        <w:t>obligations.</w:t>
      </w:r>
      <w:r>
        <w:rPr>
          <w:spacing w:val="-4"/>
          <w:sz w:val="24"/>
        </w:rPr>
        <w:t xml:space="preserve"> </w:t>
      </w:r>
      <w:r>
        <w:rPr>
          <w:sz w:val="24"/>
        </w:rPr>
        <w:t>Any</w:t>
      </w:r>
      <w:r>
        <w:rPr>
          <w:spacing w:val="-7"/>
          <w:sz w:val="24"/>
        </w:rPr>
        <w:t xml:space="preserve"> </w:t>
      </w:r>
      <w:r>
        <w:rPr>
          <w:sz w:val="24"/>
        </w:rPr>
        <w:t>such</w:t>
      </w:r>
      <w:r>
        <w:rPr>
          <w:spacing w:val="-9"/>
          <w:sz w:val="24"/>
        </w:rPr>
        <w:t xml:space="preserve"> </w:t>
      </w:r>
      <w:r>
        <w:rPr>
          <w:sz w:val="24"/>
        </w:rPr>
        <w:t>interpretation</w:t>
      </w:r>
      <w:r>
        <w:rPr>
          <w:spacing w:val="-7"/>
          <w:sz w:val="24"/>
        </w:rPr>
        <w:t xml:space="preserve"> </w:t>
      </w:r>
      <w:r>
        <w:rPr>
          <w:sz w:val="24"/>
        </w:rPr>
        <w:t>would</w:t>
      </w:r>
      <w:r>
        <w:rPr>
          <w:spacing w:val="-2"/>
          <w:sz w:val="24"/>
        </w:rPr>
        <w:t xml:space="preserve"> </w:t>
      </w:r>
      <w:r>
        <w:rPr>
          <w:sz w:val="24"/>
        </w:rPr>
        <w:t>render</w:t>
      </w:r>
      <w:r>
        <w:rPr>
          <w:spacing w:val="-7"/>
          <w:sz w:val="24"/>
        </w:rPr>
        <w:t xml:space="preserve"> </w:t>
      </w:r>
      <w:r>
        <w:rPr>
          <w:sz w:val="24"/>
        </w:rPr>
        <w:t>the treaty inutile.</w:t>
      </w:r>
    </w:p>
    <w:p w14:paraId="5E4106E6" w14:textId="77777777" w:rsidR="004A00DF" w:rsidRDefault="001652E8">
      <w:pPr>
        <w:pStyle w:val="ListParagraph"/>
        <w:numPr>
          <w:ilvl w:val="0"/>
          <w:numId w:val="4"/>
        </w:numPr>
        <w:tabs>
          <w:tab w:val="left" w:pos="678"/>
        </w:tabs>
        <w:spacing w:before="119" w:line="276" w:lineRule="auto"/>
        <w:jc w:val="both"/>
        <w:rPr>
          <w:sz w:val="24"/>
        </w:rPr>
      </w:pPr>
      <w:r>
        <w:rPr>
          <w:sz w:val="24"/>
        </w:rPr>
        <w:t>In</w:t>
      </w:r>
      <w:r>
        <w:rPr>
          <w:spacing w:val="-7"/>
          <w:sz w:val="24"/>
        </w:rPr>
        <w:t xml:space="preserve"> </w:t>
      </w:r>
      <w:r>
        <w:rPr>
          <w:sz w:val="24"/>
        </w:rPr>
        <w:t>applying</w:t>
      </w:r>
      <w:r>
        <w:rPr>
          <w:spacing w:val="-10"/>
          <w:sz w:val="24"/>
        </w:rPr>
        <w:t xml:space="preserve"> </w:t>
      </w:r>
      <w:r>
        <w:rPr>
          <w:sz w:val="24"/>
        </w:rPr>
        <w:t>the</w:t>
      </w:r>
      <w:r>
        <w:rPr>
          <w:spacing w:val="-10"/>
          <w:sz w:val="24"/>
        </w:rPr>
        <w:t xml:space="preserve"> </w:t>
      </w:r>
      <w:r>
        <w:rPr>
          <w:sz w:val="24"/>
        </w:rPr>
        <w:t>object</w:t>
      </w:r>
      <w:r>
        <w:rPr>
          <w:spacing w:val="-12"/>
          <w:sz w:val="24"/>
        </w:rPr>
        <w:t xml:space="preserve"> </w:t>
      </w:r>
      <w:r>
        <w:rPr>
          <w:sz w:val="24"/>
        </w:rPr>
        <w:t>and</w:t>
      </w:r>
      <w:r>
        <w:rPr>
          <w:spacing w:val="-10"/>
          <w:sz w:val="24"/>
        </w:rPr>
        <w:t xml:space="preserve"> </w:t>
      </w:r>
      <w:r>
        <w:rPr>
          <w:sz w:val="24"/>
        </w:rPr>
        <w:t>purpose</w:t>
      </w:r>
      <w:r>
        <w:rPr>
          <w:spacing w:val="-12"/>
          <w:sz w:val="24"/>
        </w:rPr>
        <w:t xml:space="preserve"> </w:t>
      </w:r>
      <w:r>
        <w:rPr>
          <w:sz w:val="24"/>
        </w:rPr>
        <w:t>of</w:t>
      </w:r>
      <w:r>
        <w:rPr>
          <w:spacing w:val="-10"/>
          <w:sz w:val="24"/>
        </w:rPr>
        <w:t xml:space="preserve"> </w:t>
      </w:r>
      <w:r>
        <w:rPr>
          <w:sz w:val="24"/>
        </w:rPr>
        <w:t>the</w:t>
      </w:r>
      <w:r>
        <w:rPr>
          <w:spacing w:val="-10"/>
          <w:sz w:val="24"/>
        </w:rPr>
        <w:t xml:space="preserve"> </w:t>
      </w:r>
      <w:r>
        <w:rPr>
          <w:sz w:val="24"/>
        </w:rPr>
        <w:t>CPTPP</w:t>
      </w:r>
      <w:r>
        <w:rPr>
          <w:spacing w:val="-10"/>
          <w:sz w:val="24"/>
        </w:rPr>
        <w:t xml:space="preserve"> </w:t>
      </w:r>
      <w:r>
        <w:rPr>
          <w:sz w:val="24"/>
        </w:rPr>
        <w:t>to</w:t>
      </w:r>
      <w:r>
        <w:rPr>
          <w:spacing w:val="-10"/>
          <w:sz w:val="24"/>
        </w:rPr>
        <w:t xml:space="preserve"> </w:t>
      </w:r>
      <w:r>
        <w:rPr>
          <w:sz w:val="24"/>
        </w:rPr>
        <w:t>the</w:t>
      </w:r>
      <w:r>
        <w:rPr>
          <w:spacing w:val="-12"/>
          <w:sz w:val="24"/>
        </w:rPr>
        <w:t xml:space="preserve"> </w:t>
      </w:r>
      <w:r>
        <w:rPr>
          <w:sz w:val="24"/>
        </w:rPr>
        <w:t>ordinary</w:t>
      </w:r>
      <w:r>
        <w:rPr>
          <w:spacing w:val="-12"/>
          <w:sz w:val="24"/>
        </w:rPr>
        <w:t xml:space="preserve"> </w:t>
      </w:r>
      <w:r>
        <w:rPr>
          <w:sz w:val="24"/>
        </w:rPr>
        <w:t>meaning</w:t>
      </w:r>
      <w:r>
        <w:rPr>
          <w:spacing w:val="-10"/>
          <w:sz w:val="24"/>
        </w:rPr>
        <w:t xml:space="preserve"> </w:t>
      </w:r>
      <w:r>
        <w:rPr>
          <w:sz w:val="24"/>
        </w:rPr>
        <w:t>of</w:t>
      </w:r>
      <w:r>
        <w:rPr>
          <w:spacing w:val="-10"/>
          <w:sz w:val="24"/>
        </w:rPr>
        <w:t xml:space="preserve"> </w:t>
      </w:r>
      <w:r>
        <w:rPr>
          <w:sz w:val="24"/>
        </w:rPr>
        <w:t>its</w:t>
      </w:r>
      <w:r>
        <w:rPr>
          <w:spacing w:val="-7"/>
          <w:sz w:val="24"/>
        </w:rPr>
        <w:t xml:space="preserve"> </w:t>
      </w:r>
      <w:r>
        <w:rPr>
          <w:sz w:val="24"/>
        </w:rPr>
        <w:t xml:space="preserve">articles, Parties are therefore entitled to expect an interpretation that promotes greater trade </w:t>
      </w:r>
      <w:proofErr w:type="spellStart"/>
      <w:r>
        <w:rPr>
          <w:sz w:val="24"/>
        </w:rPr>
        <w:t>liberalisation</w:t>
      </w:r>
      <w:proofErr w:type="spellEnd"/>
      <w:r>
        <w:rPr>
          <w:sz w:val="24"/>
        </w:rPr>
        <w:t xml:space="preserve"> and access to markets between Parties, subject to the Parties' legitimate right</w:t>
      </w:r>
      <w:r>
        <w:rPr>
          <w:spacing w:val="-2"/>
          <w:sz w:val="24"/>
        </w:rPr>
        <w:t xml:space="preserve"> </w:t>
      </w:r>
      <w:r>
        <w:rPr>
          <w:sz w:val="24"/>
        </w:rPr>
        <w:t>to</w:t>
      </w:r>
      <w:r>
        <w:rPr>
          <w:spacing w:val="-2"/>
          <w:sz w:val="24"/>
        </w:rPr>
        <w:t xml:space="preserve"> </w:t>
      </w:r>
      <w:r>
        <w:rPr>
          <w:sz w:val="24"/>
        </w:rPr>
        <w:t>regulate.</w:t>
      </w:r>
      <w:r>
        <w:rPr>
          <w:spacing w:val="-2"/>
          <w:sz w:val="24"/>
        </w:rPr>
        <w:t xml:space="preserve"> </w:t>
      </w:r>
      <w:r>
        <w:rPr>
          <w:sz w:val="24"/>
        </w:rPr>
        <w:t>However,</w:t>
      </w:r>
      <w:r>
        <w:rPr>
          <w:spacing w:val="-5"/>
          <w:sz w:val="24"/>
        </w:rPr>
        <w:t xml:space="preserve"> </w:t>
      </w:r>
      <w:r>
        <w:rPr>
          <w:sz w:val="24"/>
        </w:rPr>
        <w:t>that</w:t>
      </w:r>
      <w:r>
        <w:rPr>
          <w:spacing w:val="-2"/>
          <w:sz w:val="24"/>
        </w:rPr>
        <w:t xml:space="preserve"> </w:t>
      </w:r>
      <w:proofErr w:type="spellStart"/>
      <w:r>
        <w:rPr>
          <w:sz w:val="24"/>
        </w:rPr>
        <w:t>recognised</w:t>
      </w:r>
      <w:proofErr w:type="spellEnd"/>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regulate</w:t>
      </w:r>
      <w:r>
        <w:rPr>
          <w:spacing w:val="-5"/>
          <w:sz w:val="24"/>
        </w:rPr>
        <w:t xml:space="preserve"> </w:t>
      </w:r>
      <w:r>
        <w:rPr>
          <w:sz w:val="24"/>
        </w:rPr>
        <w:t>must</w:t>
      </w:r>
      <w:r>
        <w:rPr>
          <w:spacing w:val="-2"/>
          <w:sz w:val="24"/>
        </w:rPr>
        <w:t xml:space="preserve"> </w:t>
      </w:r>
      <w:r>
        <w:rPr>
          <w:sz w:val="24"/>
        </w:rPr>
        <w:t>be</w:t>
      </w:r>
      <w:r>
        <w:rPr>
          <w:spacing w:val="-5"/>
          <w:sz w:val="24"/>
        </w:rPr>
        <w:t xml:space="preserve"> </w:t>
      </w:r>
      <w:r>
        <w:rPr>
          <w:sz w:val="24"/>
        </w:rPr>
        <w:t>applied</w:t>
      </w:r>
      <w:r>
        <w:rPr>
          <w:spacing w:val="-5"/>
          <w:sz w:val="24"/>
        </w:rPr>
        <w:t xml:space="preserve"> </w:t>
      </w:r>
      <w:r>
        <w:rPr>
          <w:sz w:val="24"/>
        </w:rPr>
        <w:t>in manner consistent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obligations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CPTPP.</w:t>
      </w:r>
      <w:r>
        <w:rPr>
          <w:spacing w:val="-3"/>
          <w:sz w:val="24"/>
        </w:rPr>
        <w:t xml:space="preserve"> </w:t>
      </w:r>
      <w:r>
        <w:rPr>
          <w:sz w:val="24"/>
        </w:rPr>
        <w:t>It</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support</w:t>
      </w:r>
      <w:r>
        <w:rPr>
          <w:spacing w:val="-3"/>
          <w:sz w:val="24"/>
        </w:rPr>
        <w:t xml:space="preserve"> </w:t>
      </w:r>
      <w:r>
        <w:rPr>
          <w:sz w:val="24"/>
        </w:rPr>
        <w:t>new</w:t>
      </w:r>
      <w:r>
        <w:rPr>
          <w:spacing w:val="-3"/>
          <w:sz w:val="24"/>
        </w:rPr>
        <w:t xml:space="preserve"> </w:t>
      </w:r>
      <w:r>
        <w:rPr>
          <w:sz w:val="24"/>
        </w:rPr>
        <w:t>and</w:t>
      </w:r>
      <w:r>
        <w:rPr>
          <w:spacing w:val="-3"/>
          <w:sz w:val="24"/>
        </w:rPr>
        <w:t xml:space="preserve"> </w:t>
      </w:r>
      <w:r>
        <w:rPr>
          <w:sz w:val="24"/>
        </w:rPr>
        <w:t>independent rights such as the right to protect domestic industry.</w:t>
      </w:r>
    </w:p>
    <w:p w14:paraId="7FB282FD" w14:textId="77777777" w:rsidR="004A00DF" w:rsidRDefault="004A00DF">
      <w:pPr>
        <w:pStyle w:val="BodyText"/>
        <w:spacing w:before="1"/>
        <w:rPr>
          <w:sz w:val="38"/>
        </w:rPr>
      </w:pPr>
    </w:p>
    <w:p w14:paraId="7E581127" w14:textId="77777777" w:rsidR="004A00DF" w:rsidRDefault="001652E8">
      <w:pPr>
        <w:spacing w:line="276" w:lineRule="auto"/>
        <w:ind w:left="677" w:right="150"/>
        <w:jc w:val="both"/>
        <w:rPr>
          <w:b/>
          <w:sz w:val="24"/>
        </w:rPr>
      </w:pPr>
      <w:r>
        <w:rPr>
          <w:b/>
          <w:sz w:val="24"/>
        </w:rPr>
        <w:t>Relevant</w:t>
      </w:r>
      <w:r>
        <w:rPr>
          <w:b/>
          <w:spacing w:val="-4"/>
          <w:sz w:val="24"/>
        </w:rPr>
        <w:t xml:space="preserve"> </w:t>
      </w:r>
      <w:r>
        <w:rPr>
          <w:b/>
          <w:sz w:val="24"/>
        </w:rPr>
        <w:t>rules</w:t>
      </w:r>
      <w:r>
        <w:rPr>
          <w:b/>
          <w:spacing w:val="-4"/>
          <w:sz w:val="24"/>
        </w:rPr>
        <w:t xml:space="preserve"> </w:t>
      </w:r>
      <w:r>
        <w:rPr>
          <w:b/>
          <w:sz w:val="24"/>
        </w:rPr>
        <w:t>of</w:t>
      </w:r>
      <w:r>
        <w:rPr>
          <w:b/>
          <w:spacing w:val="-4"/>
          <w:sz w:val="24"/>
        </w:rPr>
        <w:t xml:space="preserve"> </w:t>
      </w:r>
      <w:r>
        <w:rPr>
          <w:b/>
          <w:sz w:val="24"/>
        </w:rPr>
        <w:t>international</w:t>
      </w:r>
      <w:r>
        <w:rPr>
          <w:b/>
          <w:spacing w:val="-2"/>
          <w:sz w:val="24"/>
        </w:rPr>
        <w:t xml:space="preserve"> </w:t>
      </w:r>
      <w:r>
        <w:rPr>
          <w:b/>
          <w:sz w:val="24"/>
        </w:rPr>
        <w:t>law</w:t>
      </w:r>
      <w:r>
        <w:rPr>
          <w:b/>
          <w:spacing w:val="-4"/>
          <w:sz w:val="24"/>
        </w:rPr>
        <w:t xml:space="preserve"> </w:t>
      </w:r>
      <w:r>
        <w:rPr>
          <w:b/>
          <w:sz w:val="24"/>
        </w:rPr>
        <w:t>applicable</w:t>
      </w:r>
      <w:r>
        <w:rPr>
          <w:b/>
          <w:spacing w:val="-4"/>
          <w:sz w:val="24"/>
        </w:rPr>
        <w:t xml:space="preserve"> </w:t>
      </w:r>
      <w:r>
        <w:rPr>
          <w:b/>
          <w:sz w:val="24"/>
        </w:rPr>
        <w:t>in</w:t>
      </w:r>
      <w:r>
        <w:rPr>
          <w:b/>
          <w:spacing w:val="-4"/>
          <w:sz w:val="24"/>
        </w:rPr>
        <w:t xml:space="preserve"> </w:t>
      </w:r>
      <w:r>
        <w:rPr>
          <w:b/>
          <w:sz w:val="24"/>
        </w:rPr>
        <w:t>the</w:t>
      </w:r>
      <w:r>
        <w:rPr>
          <w:b/>
          <w:spacing w:val="-4"/>
          <w:sz w:val="24"/>
        </w:rPr>
        <w:t xml:space="preserve"> </w:t>
      </w:r>
      <w:r>
        <w:rPr>
          <w:b/>
          <w:sz w:val="24"/>
        </w:rPr>
        <w:t>relations</w:t>
      </w:r>
      <w:r>
        <w:rPr>
          <w:b/>
          <w:spacing w:val="-2"/>
          <w:sz w:val="24"/>
        </w:rPr>
        <w:t xml:space="preserve"> </w:t>
      </w:r>
      <w:r>
        <w:rPr>
          <w:b/>
          <w:sz w:val="24"/>
        </w:rPr>
        <w:t>between</w:t>
      </w:r>
      <w:r>
        <w:rPr>
          <w:b/>
          <w:spacing w:val="-2"/>
          <w:sz w:val="24"/>
        </w:rPr>
        <w:t xml:space="preserve"> </w:t>
      </w:r>
      <w:r>
        <w:rPr>
          <w:b/>
          <w:sz w:val="24"/>
        </w:rPr>
        <w:t>the</w:t>
      </w:r>
      <w:r>
        <w:rPr>
          <w:b/>
          <w:spacing w:val="-4"/>
          <w:sz w:val="24"/>
        </w:rPr>
        <w:t xml:space="preserve"> </w:t>
      </w:r>
      <w:r>
        <w:rPr>
          <w:b/>
          <w:sz w:val="24"/>
        </w:rPr>
        <w:t>parties – Article 31(3)(c)</w:t>
      </w:r>
    </w:p>
    <w:p w14:paraId="1396FF14" w14:textId="77777777" w:rsidR="004A00DF" w:rsidRDefault="001652E8">
      <w:pPr>
        <w:pStyle w:val="ListParagraph"/>
        <w:numPr>
          <w:ilvl w:val="0"/>
          <w:numId w:val="4"/>
        </w:numPr>
        <w:tabs>
          <w:tab w:val="left" w:pos="678"/>
        </w:tabs>
        <w:spacing w:line="276" w:lineRule="auto"/>
        <w:jc w:val="both"/>
        <w:rPr>
          <w:sz w:val="24"/>
        </w:rPr>
      </w:pPr>
      <w:r>
        <w:rPr>
          <w:sz w:val="24"/>
        </w:rPr>
        <w:t>The</w:t>
      </w:r>
      <w:r>
        <w:rPr>
          <w:spacing w:val="-6"/>
          <w:sz w:val="24"/>
        </w:rPr>
        <w:t xml:space="preserve"> </w:t>
      </w:r>
      <w:r>
        <w:rPr>
          <w:sz w:val="24"/>
        </w:rPr>
        <w:t>common</w:t>
      </w:r>
      <w:r>
        <w:rPr>
          <w:spacing w:val="-6"/>
          <w:sz w:val="24"/>
        </w:rPr>
        <w:t xml:space="preserve"> </w:t>
      </w:r>
      <w:r>
        <w:rPr>
          <w:sz w:val="24"/>
        </w:rPr>
        <w:t>intention</w:t>
      </w:r>
      <w:r>
        <w:rPr>
          <w:spacing w:val="-6"/>
          <w:sz w:val="24"/>
        </w:rPr>
        <w:t xml:space="preserve"> </w:t>
      </w:r>
      <w:r>
        <w:rPr>
          <w:sz w:val="24"/>
        </w:rPr>
        <w:t>of</w:t>
      </w:r>
      <w:r>
        <w:rPr>
          <w:spacing w:val="-8"/>
          <w:sz w:val="24"/>
        </w:rPr>
        <w:t xml:space="preserve"> </w:t>
      </w:r>
      <w:r>
        <w:rPr>
          <w:sz w:val="24"/>
        </w:rPr>
        <w:t>the</w:t>
      </w:r>
      <w:r>
        <w:rPr>
          <w:spacing w:val="-6"/>
          <w:sz w:val="24"/>
        </w:rPr>
        <w:t xml:space="preserve"> </w:t>
      </w:r>
      <w:r>
        <w:rPr>
          <w:sz w:val="24"/>
        </w:rPr>
        <w:t>parties</w:t>
      </w:r>
      <w:r>
        <w:rPr>
          <w:spacing w:val="-8"/>
          <w:sz w:val="24"/>
        </w:rPr>
        <w:t xml:space="preserve"> </w:t>
      </w:r>
      <w:r>
        <w:rPr>
          <w:sz w:val="24"/>
        </w:rPr>
        <w:t>to</w:t>
      </w:r>
      <w:r>
        <w:rPr>
          <w:spacing w:val="-3"/>
          <w:sz w:val="24"/>
        </w:rPr>
        <w:t xml:space="preserve"> </w:t>
      </w:r>
      <w:r>
        <w:rPr>
          <w:sz w:val="24"/>
        </w:rPr>
        <w:t>a</w:t>
      </w:r>
      <w:r>
        <w:rPr>
          <w:spacing w:val="-8"/>
          <w:sz w:val="24"/>
        </w:rPr>
        <w:t xml:space="preserve"> </w:t>
      </w:r>
      <w:r>
        <w:rPr>
          <w:sz w:val="24"/>
        </w:rPr>
        <w:t>treaty</w:t>
      </w:r>
      <w:r>
        <w:rPr>
          <w:spacing w:val="-6"/>
          <w:sz w:val="24"/>
        </w:rPr>
        <w:t xml:space="preserve"> </w:t>
      </w:r>
      <w:r>
        <w:rPr>
          <w:sz w:val="24"/>
        </w:rPr>
        <w:t>may</w:t>
      </w:r>
      <w:r>
        <w:rPr>
          <w:spacing w:val="-8"/>
          <w:sz w:val="24"/>
        </w:rPr>
        <w:t xml:space="preserve"> </w:t>
      </w:r>
      <w:r>
        <w:rPr>
          <w:sz w:val="24"/>
        </w:rPr>
        <w:t>also</w:t>
      </w:r>
      <w:r>
        <w:rPr>
          <w:spacing w:val="-6"/>
          <w:sz w:val="24"/>
        </w:rPr>
        <w:t xml:space="preserve"> </w:t>
      </w:r>
      <w:r>
        <w:rPr>
          <w:sz w:val="24"/>
        </w:rPr>
        <w:t>be</w:t>
      </w:r>
      <w:r>
        <w:rPr>
          <w:spacing w:val="-6"/>
          <w:sz w:val="24"/>
        </w:rPr>
        <w:t xml:space="preserve"> </w:t>
      </w:r>
      <w:r>
        <w:rPr>
          <w:sz w:val="24"/>
        </w:rPr>
        <w:t>ascertained</w:t>
      </w:r>
      <w:r>
        <w:rPr>
          <w:spacing w:val="-6"/>
          <w:sz w:val="24"/>
        </w:rPr>
        <w:t xml:space="preserve"> </w:t>
      </w:r>
      <w:r>
        <w:rPr>
          <w:sz w:val="24"/>
        </w:rPr>
        <w:t>by</w:t>
      </w:r>
      <w:r>
        <w:rPr>
          <w:spacing w:val="-6"/>
          <w:sz w:val="24"/>
        </w:rPr>
        <w:t xml:space="preserve"> </w:t>
      </w:r>
      <w:r>
        <w:rPr>
          <w:sz w:val="24"/>
        </w:rPr>
        <w:t>reference</w:t>
      </w:r>
      <w:r>
        <w:rPr>
          <w:spacing w:val="-6"/>
          <w:sz w:val="24"/>
        </w:rPr>
        <w:t xml:space="preserve"> </w:t>
      </w:r>
      <w:r>
        <w:rPr>
          <w:sz w:val="24"/>
        </w:rPr>
        <w:t>to relevant rules of international law. Whilst contextual, this is a separate and distinct interpretive method to the "context" in Article 31(2) VCLT.</w:t>
      </w:r>
    </w:p>
    <w:p w14:paraId="22C46A20" w14:textId="77777777" w:rsidR="004A00DF" w:rsidRDefault="004A00DF">
      <w:pPr>
        <w:pStyle w:val="BodyText"/>
        <w:spacing w:before="6"/>
        <w:rPr>
          <w:sz w:val="27"/>
        </w:rPr>
      </w:pPr>
    </w:p>
    <w:p w14:paraId="64280884" w14:textId="77777777" w:rsidR="004A00DF" w:rsidRDefault="001652E8">
      <w:pPr>
        <w:pStyle w:val="ListParagraph"/>
        <w:numPr>
          <w:ilvl w:val="0"/>
          <w:numId w:val="4"/>
        </w:numPr>
        <w:tabs>
          <w:tab w:val="left" w:pos="678"/>
        </w:tabs>
        <w:spacing w:line="276" w:lineRule="auto"/>
        <w:ind w:right="134"/>
        <w:jc w:val="both"/>
        <w:rPr>
          <w:sz w:val="24"/>
        </w:rPr>
      </w:pPr>
      <w:r>
        <w:rPr>
          <w:sz w:val="24"/>
        </w:rPr>
        <w:t>Australia</w:t>
      </w:r>
      <w:r>
        <w:rPr>
          <w:spacing w:val="-11"/>
          <w:sz w:val="24"/>
        </w:rPr>
        <w:t xml:space="preserve"> </w:t>
      </w:r>
      <w:r>
        <w:rPr>
          <w:sz w:val="24"/>
        </w:rPr>
        <w:t>agrees</w:t>
      </w:r>
      <w:r>
        <w:rPr>
          <w:spacing w:val="-13"/>
          <w:sz w:val="24"/>
        </w:rPr>
        <w:t xml:space="preserve"> </w:t>
      </w:r>
      <w:r>
        <w:rPr>
          <w:sz w:val="24"/>
        </w:rPr>
        <w:t>that</w:t>
      </w:r>
      <w:r>
        <w:rPr>
          <w:spacing w:val="-11"/>
          <w:sz w:val="24"/>
        </w:rPr>
        <w:t xml:space="preserve"> </w:t>
      </w:r>
      <w:r>
        <w:rPr>
          <w:sz w:val="24"/>
        </w:rPr>
        <w:t>treaties</w:t>
      </w:r>
      <w:r>
        <w:rPr>
          <w:spacing w:val="-13"/>
          <w:sz w:val="24"/>
        </w:rPr>
        <w:t xml:space="preserve"> </w:t>
      </w:r>
      <w:r>
        <w:rPr>
          <w:sz w:val="24"/>
        </w:rPr>
        <w:t>can</w:t>
      </w:r>
      <w:r>
        <w:rPr>
          <w:spacing w:val="-13"/>
          <w:sz w:val="24"/>
        </w:rPr>
        <w:t xml:space="preserve"> </w:t>
      </w:r>
      <w:r>
        <w:rPr>
          <w:sz w:val="24"/>
        </w:rPr>
        <w:t>be</w:t>
      </w:r>
      <w:r>
        <w:rPr>
          <w:spacing w:val="-11"/>
          <w:sz w:val="24"/>
        </w:rPr>
        <w:t xml:space="preserve"> </w:t>
      </w:r>
      <w:r>
        <w:rPr>
          <w:sz w:val="24"/>
        </w:rPr>
        <w:t>a</w:t>
      </w:r>
      <w:r>
        <w:rPr>
          <w:spacing w:val="-11"/>
          <w:sz w:val="24"/>
        </w:rPr>
        <w:t xml:space="preserve"> </w:t>
      </w:r>
      <w:r>
        <w:rPr>
          <w:sz w:val="24"/>
        </w:rPr>
        <w:t>potential</w:t>
      </w:r>
      <w:r>
        <w:rPr>
          <w:spacing w:val="-11"/>
          <w:sz w:val="24"/>
        </w:rPr>
        <w:t xml:space="preserve"> </w:t>
      </w:r>
      <w:r>
        <w:rPr>
          <w:sz w:val="24"/>
        </w:rPr>
        <w:t>source</w:t>
      </w:r>
      <w:r>
        <w:rPr>
          <w:spacing w:val="-13"/>
          <w:sz w:val="24"/>
        </w:rPr>
        <w:t xml:space="preserve"> </w:t>
      </w:r>
      <w:r>
        <w:rPr>
          <w:sz w:val="24"/>
        </w:rPr>
        <w:t>of</w:t>
      </w:r>
      <w:r>
        <w:rPr>
          <w:spacing w:val="-10"/>
          <w:sz w:val="24"/>
        </w:rPr>
        <w:t xml:space="preserve"> </w:t>
      </w:r>
      <w:r>
        <w:rPr>
          <w:sz w:val="24"/>
        </w:rPr>
        <w:t>international</w:t>
      </w:r>
      <w:r>
        <w:rPr>
          <w:spacing w:val="-13"/>
          <w:sz w:val="24"/>
        </w:rPr>
        <w:t xml:space="preserve"> </w:t>
      </w:r>
      <w:r>
        <w:rPr>
          <w:sz w:val="24"/>
        </w:rPr>
        <w:t>law</w:t>
      </w:r>
      <w:r>
        <w:rPr>
          <w:spacing w:val="-11"/>
          <w:sz w:val="24"/>
        </w:rPr>
        <w:t xml:space="preserve"> </w:t>
      </w:r>
      <w:r>
        <w:rPr>
          <w:sz w:val="24"/>
        </w:rPr>
        <w:t>under</w:t>
      </w:r>
      <w:r>
        <w:rPr>
          <w:spacing w:val="-13"/>
          <w:sz w:val="24"/>
        </w:rPr>
        <w:t xml:space="preserve"> </w:t>
      </w:r>
      <w:r>
        <w:rPr>
          <w:sz w:val="24"/>
        </w:rPr>
        <w:t>Article 31(3)(c)</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VCLT,</w:t>
      </w:r>
      <w:r>
        <w:rPr>
          <w:spacing w:val="-2"/>
          <w:sz w:val="24"/>
        </w:rPr>
        <w:t xml:space="preserve"> </w:t>
      </w:r>
      <w:r>
        <w:rPr>
          <w:sz w:val="24"/>
        </w:rPr>
        <w:t>together</w:t>
      </w:r>
      <w:r>
        <w:rPr>
          <w:spacing w:val="-8"/>
          <w:sz w:val="24"/>
        </w:rPr>
        <w:t xml:space="preserve"> </w:t>
      </w:r>
      <w:r>
        <w:rPr>
          <w:sz w:val="24"/>
        </w:rPr>
        <w:t>with</w:t>
      </w:r>
      <w:r>
        <w:rPr>
          <w:spacing w:val="-2"/>
          <w:sz w:val="24"/>
        </w:rPr>
        <w:t xml:space="preserve"> </w:t>
      </w:r>
      <w:r>
        <w:rPr>
          <w:sz w:val="24"/>
        </w:rPr>
        <w:t>other</w:t>
      </w:r>
      <w:r>
        <w:rPr>
          <w:spacing w:val="-7"/>
          <w:sz w:val="24"/>
        </w:rPr>
        <w:t xml:space="preserve"> </w:t>
      </w:r>
      <w:r>
        <w:rPr>
          <w:sz w:val="24"/>
        </w:rPr>
        <w:t>sources</w:t>
      </w:r>
      <w:r>
        <w:rPr>
          <w:spacing w:val="-2"/>
          <w:sz w:val="24"/>
        </w:rPr>
        <w:t xml:space="preserve"> </w:t>
      </w:r>
      <w:r>
        <w:rPr>
          <w:sz w:val="24"/>
        </w:rPr>
        <w:t>of</w:t>
      </w:r>
      <w:r>
        <w:rPr>
          <w:spacing w:val="-7"/>
          <w:sz w:val="24"/>
        </w:rPr>
        <w:t xml:space="preserve"> </w:t>
      </w:r>
      <w:r>
        <w:rPr>
          <w:sz w:val="24"/>
        </w:rPr>
        <w:t>law</w:t>
      </w:r>
      <w:r>
        <w:rPr>
          <w:spacing w:val="-3"/>
          <w:sz w:val="24"/>
        </w:rPr>
        <w:t xml:space="preserve"> </w:t>
      </w:r>
      <w:r>
        <w:rPr>
          <w:sz w:val="24"/>
        </w:rPr>
        <w:t>set</w:t>
      </w:r>
      <w:r>
        <w:rPr>
          <w:spacing w:val="-5"/>
          <w:sz w:val="24"/>
        </w:rPr>
        <w:t xml:space="preserve"> </w:t>
      </w:r>
      <w:r>
        <w:rPr>
          <w:sz w:val="24"/>
        </w:rPr>
        <w:t>out</w:t>
      </w:r>
      <w:r>
        <w:rPr>
          <w:spacing w:val="-5"/>
          <w:sz w:val="24"/>
        </w:rPr>
        <w:t xml:space="preserve"> </w:t>
      </w:r>
      <w:r>
        <w:rPr>
          <w:sz w:val="24"/>
        </w:rPr>
        <w:t>in</w:t>
      </w:r>
      <w:r>
        <w:rPr>
          <w:spacing w:val="-2"/>
          <w:sz w:val="24"/>
        </w:rPr>
        <w:t xml:space="preserve"> </w:t>
      </w:r>
      <w:r>
        <w:rPr>
          <w:sz w:val="24"/>
        </w:rPr>
        <w:t>Article</w:t>
      </w:r>
      <w:r>
        <w:rPr>
          <w:spacing w:val="-2"/>
          <w:sz w:val="24"/>
        </w:rPr>
        <w:t xml:space="preserve"> </w:t>
      </w:r>
      <w:r>
        <w:rPr>
          <w:sz w:val="24"/>
        </w:rPr>
        <w:t>38(1)</w:t>
      </w:r>
      <w:r>
        <w:rPr>
          <w:spacing w:val="-5"/>
          <w:sz w:val="24"/>
        </w:rPr>
        <w:t xml:space="preserve"> </w:t>
      </w:r>
      <w:r>
        <w:rPr>
          <w:sz w:val="24"/>
        </w:rPr>
        <w:t>of</w:t>
      </w:r>
      <w:r>
        <w:rPr>
          <w:spacing w:val="-3"/>
          <w:sz w:val="24"/>
        </w:rPr>
        <w:t xml:space="preserve"> </w:t>
      </w:r>
      <w:r>
        <w:rPr>
          <w:sz w:val="24"/>
        </w:rPr>
        <w:t>the Statute of the International Court of Justice.</w:t>
      </w:r>
      <w:r>
        <w:rPr>
          <w:spacing w:val="-14"/>
          <w:sz w:val="24"/>
        </w:rPr>
        <w:t xml:space="preserve"> </w:t>
      </w:r>
      <w:r>
        <w:rPr>
          <w:sz w:val="24"/>
        </w:rPr>
        <w:t>However, the application of international law</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interpretation</w:t>
      </w:r>
      <w:r>
        <w:rPr>
          <w:spacing w:val="-2"/>
          <w:sz w:val="24"/>
        </w:rPr>
        <w:t xml:space="preserve"> </w:t>
      </w:r>
      <w:r>
        <w:rPr>
          <w:sz w:val="24"/>
        </w:rPr>
        <w:t>of</w:t>
      </w:r>
      <w:r>
        <w:rPr>
          <w:spacing w:val="-5"/>
          <w:sz w:val="24"/>
        </w:rPr>
        <w:t xml:space="preserve"> </w:t>
      </w:r>
      <w:r>
        <w:rPr>
          <w:sz w:val="24"/>
        </w:rPr>
        <w:t>treaties</w:t>
      </w:r>
      <w:r>
        <w:rPr>
          <w:spacing w:val="-2"/>
          <w:sz w:val="24"/>
        </w:rPr>
        <w:t xml:space="preserve"> </w:t>
      </w:r>
      <w:r>
        <w:rPr>
          <w:sz w:val="24"/>
        </w:rPr>
        <w:t>under</w:t>
      </w:r>
      <w:r>
        <w:rPr>
          <w:spacing w:val="-6"/>
          <w:sz w:val="24"/>
        </w:rPr>
        <w:t xml:space="preserve"> </w:t>
      </w:r>
      <w:r>
        <w:rPr>
          <w:sz w:val="24"/>
        </w:rPr>
        <w:t>Article</w:t>
      </w:r>
      <w:r>
        <w:rPr>
          <w:spacing w:val="-2"/>
          <w:sz w:val="24"/>
        </w:rPr>
        <w:t xml:space="preserve"> </w:t>
      </w:r>
      <w:r>
        <w:rPr>
          <w:sz w:val="24"/>
        </w:rPr>
        <w:t>31(3)(c)</w:t>
      </w:r>
      <w:r>
        <w:rPr>
          <w:spacing w:val="-5"/>
          <w:sz w:val="24"/>
        </w:rPr>
        <w:t xml:space="preserve"> </w:t>
      </w:r>
      <w:r>
        <w:rPr>
          <w:sz w:val="24"/>
        </w:rPr>
        <w:t>VCLT</w:t>
      </w:r>
      <w:r>
        <w:rPr>
          <w:spacing w:val="-2"/>
          <w:sz w:val="24"/>
        </w:rPr>
        <w:t xml:space="preserve"> </w:t>
      </w:r>
      <w:r>
        <w:rPr>
          <w:sz w:val="24"/>
        </w:rPr>
        <w:t>is</w:t>
      </w:r>
      <w:r>
        <w:rPr>
          <w:spacing w:val="-2"/>
          <w:sz w:val="24"/>
        </w:rPr>
        <w:t xml:space="preserve"> </w:t>
      </w:r>
      <w:r>
        <w:rPr>
          <w:sz w:val="24"/>
        </w:rPr>
        <w:t>conditioned</w:t>
      </w:r>
      <w:r>
        <w:rPr>
          <w:spacing w:val="-5"/>
          <w:sz w:val="24"/>
        </w:rPr>
        <w:t xml:space="preserve"> </w:t>
      </w:r>
      <w:r>
        <w:rPr>
          <w:sz w:val="24"/>
        </w:rPr>
        <w:t>by</w:t>
      </w:r>
      <w:r>
        <w:rPr>
          <w:spacing w:val="-2"/>
          <w:sz w:val="24"/>
        </w:rPr>
        <w:t xml:space="preserve"> </w:t>
      </w:r>
      <w:r>
        <w:rPr>
          <w:sz w:val="24"/>
        </w:rPr>
        <w:t>two additional requirements: any rule must be "relevant" and also "applicable in the relations between the parties". Mere reference to a secondary treaty within a primary treaty does not on its own satisfy these conditions.</w:t>
      </w:r>
    </w:p>
    <w:p w14:paraId="6EDBA750" w14:textId="77777777" w:rsidR="004A00DF" w:rsidRDefault="004A00DF">
      <w:pPr>
        <w:pStyle w:val="BodyText"/>
        <w:rPr>
          <w:sz w:val="20"/>
        </w:rPr>
      </w:pPr>
    </w:p>
    <w:p w14:paraId="7BAE8F76" w14:textId="77777777" w:rsidR="004A00DF" w:rsidRDefault="004A00DF">
      <w:pPr>
        <w:pStyle w:val="BodyText"/>
        <w:rPr>
          <w:sz w:val="20"/>
        </w:rPr>
      </w:pPr>
    </w:p>
    <w:p w14:paraId="72C2952E" w14:textId="77777777" w:rsidR="004A00DF" w:rsidRDefault="00000000">
      <w:pPr>
        <w:pStyle w:val="BodyText"/>
        <w:spacing w:before="10"/>
        <w:rPr>
          <w:sz w:val="10"/>
        </w:rPr>
      </w:pPr>
      <w:r>
        <w:pict w14:anchorId="71D5DB0B">
          <v:rect id="docshape10" o:spid="_x0000_s2059" style="position:absolute;margin-left:89.9pt;margin-top:7.45pt;width:2in;height:.6pt;z-index:-15727104;mso-wrap-distance-left:0;mso-wrap-distance-right:0;mso-position-horizontal-relative:page" fillcolor="black" stroked="f">
            <w10:wrap type="topAndBottom" anchorx="page"/>
          </v:rect>
        </w:pict>
      </w:r>
    </w:p>
    <w:p w14:paraId="2DE1F488" w14:textId="77777777" w:rsidR="004A00DF" w:rsidRDefault="001652E8">
      <w:pPr>
        <w:spacing w:before="103"/>
        <w:ind w:left="677" w:right="195"/>
        <w:rPr>
          <w:sz w:val="20"/>
        </w:rPr>
      </w:pPr>
      <w:r>
        <w:rPr>
          <w:sz w:val="20"/>
          <w:vertAlign w:val="superscript"/>
        </w:rPr>
        <w:t>12</w:t>
      </w:r>
      <w:r>
        <w:rPr>
          <w:spacing w:val="-17"/>
          <w:sz w:val="20"/>
        </w:rPr>
        <w:t xml:space="preserve"> </w:t>
      </w:r>
      <w:r>
        <w:rPr>
          <w:sz w:val="20"/>
        </w:rPr>
        <w:t>New</w:t>
      </w:r>
      <w:r>
        <w:rPr>
          <w:spacing w:val="-5"/>
          <w:sz w:val="20"/>
        </w:rPr>
        <w:t xml:space="preserve"> </w:t>
      </w:r>
      <w:r>
        <w:rPr>
          <w:sz w:val="20"/>
        </w:rPr>
        <w:t>Zealand's</w:t>
      </w:r>
      <w:r>
        <w:rPr>
          <w:spacing w:val="-3"/>
          <w:sz w:val="20"/>
        </w:rPr>
        <w:t xml:space="preserve"> </w:t>
      </w:r>
      <w:r>
        <w:rPr>
          <w:sz w:val="20"/>
        </w:rPr>
        <w:t>first</w:t>
      </w:r>
      <w:r>
        <w:rPr>
          <w:spacing w:val="-1"/>
          <w:sz w:val="20"/>
        </w:rPr>
        <w:t xml:space="preserve"> </w:t>
      </w:r>
      <w:r>
        <w:rPr>
          <w:sz w:val="20"/>
        </w:rPr>
        <w:t>written</w:t>
      </w:r>
      <w:r>
        <w:rPr>
          <w:spacing w:val="-1"/>
          <w:sz w:val="20"/>
        </w:rPr>
        <w:t xml:space="preserve"> </w:t>
      </w:r>
      <w:r>
        <w:rPr>
          <w:sz w:val="20"/>
        </w:rPr>
        <w:t>submission,</w:t>
      </w:r>
      <w:r>
        <w:rPr>
          <w:spacing w:val="-3"/>
          <w:sz w:val="20"/>
        </w:rPr>
        <w:t xml:space="preserve"> </w:t>
      </w:r>
      <w:r>
        <w:rPr>
          <w:sz w:val="20"/>
        </w:rPr>
        <w:t>para.</w:t>
      </w:r>
      <w:r>
        <w:rPr>
          <w:spacing w:val="-5"/>
          <w:sz w:val="20"/>
        </w:rPr>
        <w:t xml:space="preserve"> </w:t>
      </w:r>
      <w:r>
        <w:rPr>
          <w:sz w:val="20"/>
        </w:rPr>
        <w:t>76.</w:t>
      </w:r>
      <w:r>
        <w:rPr>
          <w:spacing w:val="-3"/>
          <w:sz w:val="20"/>
        </w:rPr>
        <w:t xml:space="preserve"> </w:t>
      </w:r>
      <w:r>
        <w:rPr>
          <w:sz w:val="20"/>
        </w:rPr>
        <w:t>See</w:t>
      </w:r>
      <w:r>
        <w:rPr>
          <w:spacing w:val="-3"/>
          <w:sz w:val="20"/>
        </w:rPr>
        <w:t xml:space="preserve"> </w:t>
      </w:r>
      <w:r>
        <w:rPr>
          <w:sz w:val="20"/>
        </w:rPr>
        <w:t>also</w:t>
      </w:r>
      <w:r>
        <w:rPr>
          <w:spacing w:val="-1"/>
          <w:sz w:val="20"/>
        </w:rPr>
        <w:t xml:space="preserve"> </w:t>
      </w:r>
      <w:r>
        <w:rPr>
          <w:sz w:val="20"/>
        </w:rPr>
        <w:t>Canada's</w:t>
      </w:r>
      <w:r>
        <w:rPr>
          <w:spacing w:val="-3"/>
          <w:sz w:val="20"/>
        </w:rPr>
        <w:t xml:space="preserve"> </w:t>
      </w:r>
      <w:r>
        <w:rPr>
          <w:sz w:val="20"/>
        </w:rPr>
        <w:t>first</w:t>
      </w:r>
      <w:r>
        <w:rPr>
          <w:spacing w:val="-1"/>
          <w:sz w:val="20"/>
        </w:rPr>
        <w:t xml:space="preserve"> </w:t>
      </w:r>
      <w:r>
        <w:rPr>
          <w:sz w:val="20"/>
        </w:rPr>
        <w:t>written</w:t>
      </w:r>
      <w:r>
        <w:rPr>
          <w:spacing w:val="-1"/>
          <w:sz w:val="20"/>
        </w:rPr>
        <w:t xml:space="preserve"> </w:t>
      </w:r>
      <w:r>
        <w:rPr>
          <w:sz w:val="20"/>
        </w:rPr>
        <w:t>submission,</w:t>
      </w:r>
      <w:r>
        <w:rPr>
          <w:spacing w:val="-3"/>
          <w:sz w:val="20"/>
        </w:rPr>
        <w:t xml:space="preserve"> </w:t>
      </w:r>
      <w:r>
        <w:rPr>
          <w:sz w:val="20"/>
        </w:rPr>
        <w:t xml:space="preserve">para. </w:t>
      </w:r>
      <w:r>
        <w:rPr>
          <w:spacing w:val="-4"/>
          <w:sz w:val="20"/>
        </w:rPr>
        <w:t>183.</w:t>
      </w:r>
    </w:p>
    <w:p w14:paraId="506ED1C2" w14:textId="77777777" w:rsidR="004A00DF" w:rsidRDefault="001652E8">
      <w:pPr>
        <w:pStyle w:val="ListParagraph"/>
        <w:numPr>
          <w:ilvl w:val="0"/>
          <w:numId w:val="2"/>
        </w:numPr>
        <w:tabs>
          <w:tab w:val="left" w:pos="931"/>
        </w:tabs>
        <w:spacing w:before="1" w:line="229" w:lineRule="exact"/>
        <w:ind w:right="0" w:hanging="254"/>
        <w:rPr>
          <w:sz w:val="20"/>
        </w:rPr>
      </w:pPr>
      <w:r>
        <w:rPr>
          <w:sz w:val="20"/>
        </w:rPr>
        <w:t>CPTPP</w:t>
      </w:r>
      <w:r>
        <w:rPr>
          <w:spacing w:val="-4"/>
          <w:sz w:val="20"/>
        </w:rPr>
        <w:t xml:space="preserve"> </w:t>
      </w:r>
      <w:r>
        <w:rPr>
          <w:sz w:val="20"/>
        </w:rPr>
        <w:t>Preamble,</w:t>
      </w:r>
      <w:r>
        <w:rPr>
          <w:spacing w:val="-7"/>
          <w:sz w:val="20"/>
        </w:rPr>
        <w:t xml:space="preserve"> </w:t>
      </w:r>
      <w:r>
        <w:rPr>
          <w:sz w:val="20"/>
        </w:rPr>
        <w:t>para.</w:t>
      </w:r>
      <w:r>
        <w:rPr>
          <w:spacing w:val="-8"/>
          <w:sz w:val="20"/>
        </w:rPr>
        <w:t xml:space="preserve"> </w:t>
      </w:r>
      <w:r>
        <w:rPr>
          <w:spacing w:val="-5"/>
          <w:sz w:val="20"/>
        </w:rPr>
        <w:t>6.</w:t>
      </w:r>
    </w:p>
    <w:p w14:paraId="4671DCD6" w14:textId="77777777" w:rsidR="004A00DF" w:rsidRDefault="001652E8">
      <w:pPr>
        <w:pStyle w:val="ListParagraph"/>
        <w:numPr>
          <w:ilvl w:val="0"/>
          <w:numId w:val="2"/>
        </w:numPr>
        <w:tabs>
          <w:tab w:val="left" w:pos="931"/>
        </w:tabs>
        <w:spacing w:line="229" w:lineRule="exact"/>
        <w:ind w:right="0" w:hanging="254"/>
        <w:rPr>
          <w:sz w:val="20"/>
        </w:rPr>
      </w:pPr>
      <w:r>
        <w:rPr>
          <w:sz w:val="20"/>
        </w:rPr>
        <w:t>CPTPP</w:t>
      </w:r>
      <w:r>
        <w:rPr>
          <w:spacing w:val="-4"/>
          <w:sz w:val="20"/>
        </w:rPr>
        <w:t xml:space="preserve"> </w:t>
      </w:r>
      <w:r>
        <w:rPr>
          <w:sz w:val="20"/>
        </w:rPr>
        <w:t>Preamble,</w:t>
      </w:r>
      <w:r>
        <w:rPr>
          <w:spacing w:val="-7"/>
          <w:sz w:val="20"/>
        </w:rPr>
        <w:t xml:space="preserve"> </w:t>
      </w:r>
      <w:r>
        <w:rPr>
          <w:sz w:val="20"/>
        </w:rPr>
        <w:t>para.</w:t>
      </w:r>
      <w:r>
        <w:rPr>
          <w:spacing w:val="-8"/>
          <w:sz w:val="20"/>
        </w:rPr>
        <w:t xml:space="preserve"> </w:t>
      </w:r>
      <w:r>
        <w:rPr>
          <w:spacing w:val="-5"/>
          <w:sz w:val="20"/>
        </w:rPr>
        <w:t>9.</w:t>
      </w:r>
    </w:p>
    <w:p w14:paraId="1931E406" w14:textId="77777777" w:rsidR="004A00DF" w:rsidRDefault="001652E8">
      <w:pPr>
        <w:spacing w:before="1"/>
        <w:ind w:left="677"/>
        <w:rPr>
          <w:sz w:val="20"/>
        </w:rPr>
      </w:pPr>
      <w:r>
        <w:rPr>
          <w:sz w:val="20"/>
          <w:vertAlign w:val="superscript"/>
        </w:rPr>
        <w:t>15</w:t>
      </w:r>
      <w:r>
        <w:rPr>
          <w:spacing w:val="-4"/>
          <w:sz w:val="20"/>
        </w:rPr>
        <w:t xml:space="preserve"> </w:t>
      </w:r>
      <w:r>
        <w:rPr>
          <w:sz w:val="20"/>
        </w:rPr>
        <w:t>"public</w:t>
      </w:r>
      <w:r>
        <w:rPr>
          <w:spacing w:val="-2"/>
          <w:sz w:val="20"/>
        </w:rPr>
        <w:t xml:space="preserve"> </w:t>
      </w:r>
      <w:r>
        <w:rPr>
          <w:sz w:val="20"/>
        </w:rPr>
        <w:t>health,</w:t>
      </w:r>
      <w:r>
        <w:rPr>
          <w:spacing w:val="-2"/>
          <w:sz w:val="20"/>
        </w:rPr>
        <w:t xml:space="preserve"> </w:t>
      </w:r>
      <w:r>
        <w:rPr>
          <w:sz w:val="20"/>
        </w:rPr>
        <w:t>safety,</w:t>
      </w:r>
      <w:r>
        <w:rPr>
          <w:spacing w:val="-2"/>
          <w:sz w:val="20"/>
        </w:rPr>
        <w:t xml:space="preserve"> </w:t>
      </w:r>
      <w:r>
        <w:rPr>
          <w:sz w:val="20"/>
        </w:rPr>
        <w:t>the</w:t>
      </w:r>
      <w:r>
        <w:rPr>
          <w:spacing w:val="-4"/>
          <w:sz w:val="20"/>
        </w:rPr>
        <w:t xml:space="preserve"> </w:t>
      </w:r>
      <w:r>
        <w:rPr>
          <w:sz w:val="20"/>
        </w:rPr>
        <w:t>environment,</w:t>
      </w:r>
      <w:r>
        <w:rPr>
          <w:spacing w:val="-2"/>
          <w:sz w:val="20"/>
        </w:rPr>
        <w:t xml:space="preserve"> </w:t>
      </w:r>
      <w:r>
        <w:rPr>
          <w:sz w:val="20"/>
        </w:rPr>
        <w:t>the</w:t>
      </w:r>
      <w:r>
        <w:rPr>
          <w:spacing w:val="-2"/>
          <w:sz w:val="20"/>
        </w:rPr>
        <w:t xml:space="preserve"> </w:t>
      </w:r>
      <w:r>
        <w:rPr>
          <w:sz w:val="20"/>
        </w:rPr>
        <w:t>conservation</w:t>
      </w:r>
      <w:r>
        <w:rPr>
          <w:spacing w:val="-2"/>
          <w:sz w:val="20"/>
        </w:rPr>
        <w:t xml:space="preserve"> </w:t>
      </w:r>
      <w:r>
        <w:rPr>
          <w:sz w:val="20"/>
        </w:rPr>
        <w:t>of</w:t>
      </w:r>
      <w:r>
        <w:rPr>
          <w:spacing w:val="-4"/>
          <w:sz w:val="20"/>
        </w:rPr>
        <w:t xml:space="preserve"> </w:t>
      </w:r>
      <w:r>
        <w:rPr>
          <w:sz w:val="20"/>
        </w:rPr>
        <w:t>living</w:t>
      </w:r>
      <w:r>
        <w:rPr>
          <w:spacing w:val="-2"/>
          <w:sz w:val="20"/>
        </w:rPr>
        <w:t xml:space="preserve"> </w:t>
      </w:r>
      <w:r>
        <w:rPr>
          <w:sz w:val="20"/>
        </w:rPr>
        <w:t>or</w:t>
      </w:r>
      <w:r>
        <w:rPr>
          <w:spacing w:val="-4"/>
          <w:sz w:val="20"/>
        </w:rPr>
        <w:t xml:space="preserve"> </w:t>
      </w:r>
      <w:r>
        <w:rPr>
          <w:sz w:val="20"/>
        </w:rPr>
        <w:t>non-living</w:t>
      </w:r>
      <w:r>
        <w:rPr>
          <w:spacing w:val="-2"/>
          <w:sz w:val="20"/>
        </w:rPr>
        <w:t xml:space="preserve"> </w:t>
      </w:r>
      <w:r>
        <w:rPr>
          <w:sz w:val="20"/>
        </w:rPr>
        <w:t>exhaustible</w:t>
      </w:r>
      <w:r>
        <w:rPr>
          <w:spacing w:val="-2"/>
          <w:sz w:val="20"/>
        </w:rPr>
        <w:t xml:space="preserve"> </w:t>
      </w:r>
      <w:r>
        <w:rPr>
          <w:sz w:val="20"/>
        </w:rPr>
        <w:t>natural resources, the integrity and stability of the financial system and public morals".</w:t>
      </w:r>
    </w:p>
    <w:p w14:paraId="2A056B56" w14:textId="77777777" w:rsidR="004A00DF" w:rsidRDefault="001652E8">
      <w:pPr>
        <w:ind w:left="677"/>
        <w:rPr>
          <w:sz w:val="20"/>
        </w:rPr>
      </w:pPr>
      <w:r>
        <w:rPr>
          <w:sz w:val="20"/>
          <w:vertAlign w:val="superscript"/>
        </w:rPr>
        <w:t>16</w:t>
      </w:r>
      <w:r>
        <w:rPr>
          <w:spacing w:val="-6"/>
          <w:sz w:val="20"/>
        </w:rPr>
        <w:t xml:space="preserve"> </w:t>
      </w:r>
      <w:r>
        <w:rPr>
          <w:sz w:val="20"/>
        </w:rPr>
        <w:t>Originally</w:t>
      </w:r>
      <w:r>
        <w:rPr>
          <w:spacing w:val="-4"/>
          <w:sz w:val="20"/>
        </w:rPr>
        <w:t xml:space="preserve"> </w:t>
      </w:r>
      <w:r>
        <w:rPr>
          <w:sz w:val="20"/>
        </w:rPr>
        <w:t>finding</w:t>
      </w:r>
      <w:r>
        <w:rPr>
          <w:spacing w:val="-4"/>
          <w:sz w:val="20"/>
        </w:rPr>
        <w:t xml:space="preserve"> </w:t>
      </w:r>
      <w:r>
        <w:rPr>
          <w:sz w:val="20"/>
        </w:rPr>
        <w:t>expression</w:t>
      </w:r>
      <w:r>
        <w:rPr>
          <w:spacing w:val="-6"/>
          <w:sz w:val="20"/>
        </w:rPr>
        <w:t xml:space="preserve"> </w:t>
      </w:r>
      <w:r>
        <w:rPr>
          <w:sz w:val="20"/>
        </w:rPr>
        <w:t>in</w:t>
      </w:r>
      <w:r>
        <w:rPr>
          <w:spacing w:val="-4"/>
          <w:sz w:val="20"/>
        </w:rPr>
        <w:t xml:space="preserve"> </w:t>
      </w:r>
      <w:r>
        <w:rPr>
          <w:sz w:val="20"/>
        </w:rPr>
        <w:t>GATT</w:t>
      </w:r>
      <w:r>
        <w:rPr>
          <w:spacing w:val="-4"/>
          <w:sz w:val="20"/>
        </w:rPr>
        <w:t xml:space="preserve"> </w:t>
      </w:r>
      <w:r>
        <w:rPr>
          <w:sz w:val="20"/>
        </w:rPr>
        <w:t>Article</w:t>
      </w:r>
      <w:r>
        <w:rPr>
          <w:spacing w:val="-6"/>
          <w:sz w:val="20"/>
        </w:rPr>
        <w:t xml:space="preserve"> </w:t>
      </w:r>
      <w:r>
        <w:rPr>
          <w:spacing w:val="-5"/>
          <w:sz w:val="20"/>
        </w:rPr>
        <w:t>XX.</w:t>
      </w:r>
    </w:p>
    <w:p w14:paraId="2CF37BB7" w14:textId="77777777" w:rsidR="004A00DF" w:rsidRDefault="004A00DF">
      <w:pPr>
        <w:rPr>
          <w:sz w:val="20"/>
        </w:rPr>
        <w:sectPr w:rsidR="004A00DF">
          <w:pgSz w:w="11910" w:h="16840"/>
          <w:pgMar w:top="1020" w:right="1660" w:bottom="820" w:left="1120" w:header="576" w:footer="626" w:gutter="0"/>
          <w:cols w:space="720"/>
        </w:sectPr>
      </w:pPr>
    </w:p>
    <w:p w14:paraId="13DDDB2C" w14:textId="77777777" w:rsidR="004A00DF" w:rsidRDefault="004A00DF">
      <w:pPr>
        <w:pStyle w:val="BodyText"/>
        <w:rPr>
          <w:sz w:val="14"/>
        </w:rPr>
      </w:pPr>
    </w:p>
    <w:p w14:paraId="412DE999" w14:textId="77777777" w:rsidR="004A00DF" w:rsidRDefault="001652E8">
      <w:pPr>
        <w:pStyle w:val="ListParagraph"/>
        <w:numPr>
          <w:ilvl w:val="0"/>
          <w:numId w:val="4"/>
        </w:numPr>
        <w:tabs>
          <w:tab w:val="left" w:pos="678"/>
        </w:tabs>
        <w:spacing w:before="90" w:line="276" w:lineRule="auto"/>
        <w:ind w:right="134"/>
        <w:jc w:val="both"/>
        <w:rPr>
          <w:sz w:val="24"/>
        </w:rPr>
      </w:pPr>
      <w:r>
        <w:rPr>
          <w:sz w:val="24"/>
        </w:rPr>
        <w:t>In particular, "relevance" under Article 31(3)(c) requires that the rule that is being applied</w:t>
      </w:r>
      <w:r>
        <w:rPr>
          <w:spacing w:val="-15"/>
          <w:sz w:val="24"/>
        </w:rPr>
        <w:t xml:space="preserve"> </w:t>
      </w:r>
      <w:r>
        <w:rPr>
          <w:sz w:val="24"/>
        </w:rPr>
        <w:t>should</w:t>
      </w:r>
      <w:r>
        <w:rPr>
          <w:spacing w:val="-15"/>
          <w:sz w:val="24"/>
        </w:rPr>
        <w:t xml:space="preserve"> </w:t>
      </w:r>
      <w:r>
        <w:rPr>
          <w:sz w:val="24"/>
        </w:rPr>
        <w:t>"concern</w:t>
      </w:r>
      <w:r>
        <w:rPr>
          <w:spacing w:val="-15"/>
          <w:sz w:val="24"/>
        </w:rPr>
        <w:t xml:space="preserve"> </w:t>
      </w:r>
      <w:r>
        <w:rPr>
          <w:sz w:val="24"/>
        </w:rPr>
        <w:t>the</w:t>
      </w:r>
      <w:r>
        <w:rPr>
          <w:spacing w:val="-15"/>
          <w:sz w:val="24"/>
        </w:rPr>
        <w:t xml:space="preserve"> </w:t>
      </w:r>
      <w:r>
        <w:rPr>
          <w:sz w:val="24"/>
        </w:rPr>
        <w:t>same</w:t>
      </w:r>
      <w:r>
        <w:rPr>
          <w:spacing w:val="-15"/>
          <w:sz w:val="24"/>
        </w:rPr>
        <w:t xml:space="preserve"> </w:t>
      </w:r>
      <w:r>
        <w:rPr>
          <w:sz w:val="24"/>
        </w:rPr>
        <w:t>subject</w:t>
      </w:r>
      <w:r>
        <w:rPr>
          <w:spacing w:val="-15"/>
          <w:sz w:val="24"/>
        </w:rPr>
        <w:t xml:space="preserve"> </w:t>
      </w:r>
      <w:r>
        <w:rPr>
          <w:sz w:val="24"/>
        </w:rPr>
        <w:t>matter</w:t>
      </w:r>
      <w:r>
        <w:rPr>
          <w:spacing w:val="-15"/>
          <w:sz w:val="24"/>
        </w:rPr>
        <w:t xml:space="preserve"> </w:t>
      </w:r>
      <w:r>
        <w:rPr>
          <w:sz w:val="24"/>
        </w:rPr>
        <w:t>as</w:t>
      </w:r>
      <w:r>
        <w:rPr>
          <w:spacing w:val="-15"/>
          <w:sz w:val="24"/>
        </w:rPr>
        <w:t xml:space="preserve"> </w:t>
      </w:r>
      <w:r>
        <w:rPr>
          <w:sz w:val="24"/>
        </w:rPr>
        <w:t>the</w:t>
      </w:r>
      <w:r>
        <w:rPr>
          <w:spacing w:val="-15"/>
          <w:sz w:val="24"/>
        </w:rPr>
        <w:t xml:space="preserve"> </w:t>
      </w:r>
      <w:r>
        <w:rPr>
          <w:sz w:val="24"/>
        </w:rPr>
        <w:t>treaty</w:t>
      </w:r>
      <w:r>
        <w:rPr>
          <w:spacing w:val="-15"/>
          <w:sz w:val="24"/>
        </w:rPr>
        <w:t xml:space="preserve"> </w:t>
      </w:r>
      <w:r>
        <w:rPr>
          <w:sz w:val="24"/>
        </w:rPr>
        <w:t>terms</w:t>
      </w:r>
      <w:r>
        <w:rPr>
          <w:spacing w:val="-15"/>
          <w:sz w:val="24"/>
        </w:rPr>
        <w:t xml:space="preserve"> </w:t>
      </w:r>
      <w:r>
        <w:rPr>
          <w:sz w:val="24"/>
        </w:rPr>
        <w:t>being</w:t>
      </w:r>
      <w:r>
        <w:rPr>
          <w:spacing w:val="-15"/>
          <w:sz w:val="24"/>
        </w:rPr>
        <w:t xml:space="preserve"> </w:t>
      </w:r>
      <w:r>
        <w:rPr>
          <w:sz w:val="24"/>
        </w:rPr>
        <w:t>interpreted".</w:t>
      </w:r>
      <w:r>
        <w:rPr>
          <w:sz w:val="24"/>
          <w:vertAlign w:val="superscript"/>
        </w:rPr>
        <w:t>17</w:t>
      </w:r>
      <w:r>
        <w:rPr>
          <w:sz w:val="24"/>
        </w:rPr>
        <w:t xml:space="preserve"> In practice, panels have assessed the context and substance of the terms being considered; mere commonality of language or similarity of subject matter is not necessarily sufficient.</w:t>
      </w:r>
      <w:r>
        <w:rPr>
          <w:sz w:val="24"/>
          <w:vertAlign w:val="superscript"/>
        </w:rPr>
        <w:t>18</w:t>
      </w:r>
    </w:p>
    <w:p w14:paraId="1967586B" w14:textId="77777777" w:rsidR="004A00DF" w:rsidRDefault="004A00DF">
      <w:pPr>
        <w:pStyle w:val="BodyText"/>
        <w:spacing w:before="8"/>
        <w:rPr>
          <w:sz w:val="27"/>
        </w:rPr>
      </w:pPr>
    </w:p>
    <w:p w14:paraId="2CB7BF70" w14:textId="77777777" w:rsidR="004A00DF" w:rsidRDefault="001652E8">
      <w:pPr>
        <w:pStyle w:val="ListParagraph"/>
        <w:numPr>
          <w:ilvl w:val="0"/>
          <w:numId w:val="4"/>
        </w:numPr>
        <w:tabs>
          <w:tab w:val="left" w:pos="678"/>
        </w:tabs>
        <w:spacing w:line="276" w:lineRule="auto"/>
        <w:ind w:right="131"/>
        <w:jc w:val="both"/>
        <w:rPr>
          <w:sz w:val="24"/>
        </w:rPr>
      </w:pPr>
      <w:r>
        <w:rPr>
          <w:sz w:val="24"/>
        </w:rPr>
        <w:t>Australia</w:t>
      </w:r>
      <w:r>
        <w:rPr>
          <w:spacing w:val="-6"/>
          <w:sz w:val="24"/>
        </w:rPr>
        <w:t xml:space="preserve"> </w:t>
      </w:r>
      <w:r>
        <w:rPr>
          <w:sz w:val="24"/>
        </w:rPr>
        <w:t>submits</w:t>
      </w:r>
      <w:r>
        <w:rPr>
          <w:spacing w:val="-7"/>
          <w:sz w:val="24"/>
        </w:rPr>
        <w:t xml:space="preserve"> </w:t>
      </w:r>
      <w:r>
        <w:rPr>
          <w:sz w:val="24"/>
        </w:rPr>
        <w:t>that</w:t>
      </w:r>
      <w:r>
        <w:rPr>
          <w:spacing w:val="-9"/>
          <w:sz w:val="24"/>
        </w:rPr>
        <w:t xml:space="preserve"> </w:t>
      </w:r>
      <w:r>
        <w:rPr>
          <w:sz w:val="24"/>
        </w:rPr>
        <w:t>on</w:t>
      </w:r>
      <w:r>
        <w:rPr>
          <w:spacing w:val="-7"/>
          <w:sz w:val="24"/>
        </w:rPr>
        <w:t xml:space="preserve"> </w:t>
      </w:r>
      <w:r>
        <w:rPr>
          <w:sz w:val="24"/>
        </w:rPr>
        <w:t>the</w:t>
      </w:r>
      <w:r>
        <w:rPr>
          <w:spacing w:val="-7"/>
          <w:sz w:val="24"/>
        </w:rPr>
        <w:t xml:space="preserve"> </w:t>
      </w:r>
      <w:r>
        <w:rPr>
          <w:sz w:val="24"/>
        </w:rPr>
        <w:t>facts</w:t>
      </w:r>
      <w:r>
        <w:rPr>
          <w:spacing w:val="-5"/>
          <w:sz w:val="24"/>
        </w:rPr>
        <w:t xml:space="preserve"> </w:t>
      </w:r>
      <w:r>
        <w:rPr>
          <w:sz w:val="24"/>
        </w:rPr>
        <w:t>of</w:t>
      </w:r>
      <w:r>
        <w:rPr>
          <w:spacing w:val="-10"/>
          <w:sz w:val="24"/>
        </w:rPr>
        <w:t xml:space="preserve"> </w:t>
      </w:r>
      <w:r>
        <w:rPr>
          <w:sz w:val="24"/>
        </w:rPr>
        <w:t>this</w:t>
      </w:r>
      <w:r>
        <w:rPr>
          <w:spacing w:val="-7"/>
          <w:sz w:val="24"/>
        </w:rPr>
        <w:t xml:space="preserve"> </w:t>
      </w:r>
      <w:r>
        <w:rPr>
          <w:sz w:val="24"/>
        </w:rPr>
        <w:t>matter,</w:t>
      </w:r>
      <w:r>
        <w:rPr>
          <w:spacing w:val="-10"/>
          <w:sz w:val="24"/>
        </w:rPr>
        <w:t xml:space="preserve"> </w:t>
      </w:r>
      <w:r>
        <w:rPr>
          <w:sz w:val="24"/>
        </w:rPr>
        <w:t>Canada</w:t>
      </w:r>
      <w:r>
        <w:rPr>
          <w:spacing w:val="-10"/>
          <w:sz w:val="24"/>
        </w:rPr>
        <w:t xml:space="preserve"> </w:t>
      </w:r>
      <w:r>
        <w:rPr>
          <w:sz w:val="24"/>
        </w:rPr>
        <w:t>is</w:t>
      </w:r>
      <w:r>
        <w:rPr>
          <w:spacing w:val="-5"/>
          <w:sz w:val="24"/>
        </w:rPr>
        <w:t xml:space="preserve"> </w:t>
      </w:r>
      <w:r>
        <w:rPr>
          <w:sz w:val="24"/>
        </w:rPr>
        <w:t>misguided</w:t>
      </w:r>
      <w:r>
        <w:rPr>
          <w:spacing w:val="-7"/>
          <w:sz w:val="24"/>
        </w:rPr>
        <w:t xml:space="preserve"> </w:t>
      </w:r>
      <w:r>
        <w:rPr>
          <w:sz w:val="24"/>
        </w:rPr>
        <w:t>in</w:t>
      </w:r>
      <w:r>
        <w:rPr>
          <w:spacing w:val="-7"/>
          <w:sz w:val="24"/>
        </w:rPr>
        <w:t xml:space="preserve"> </w:t>
      </w:r>
      <w:r>
        <w:rPr>
          <w:sz w:val="24"/>
        </w:rPr>
        <w:t>its</w:t>
      </w:r>
      <w:r>
        <w:rPr>
          <w:spacing w:val="-5"/>
          <w:sz w:val="24"/>
        </w:rPr>
        <w:t xml:space="preserve"> </w:t>
      </w:r>
      <w:r>
        <w:rPr>
          <w:sz w:val="24"/>
        </w:rPr>
        <w:t>recourse</w:t>
      </w:r>
      <w:r>
        <w:rPr>
          <w:spacing w:val="-10"/>
          <w:sz w:val="24"/>
        </w:rPr>
        <w:t xml:space="preserve"> </w:t>
      </w:r>
      <w:r>
        <w:rPr>
          <w:sz w:val="24"/>
        </w:rPr>
        <w:t>to the Import Licensing Agreement (ILA) under Article 31(3)(c) VCLT, in support of its interpretation of Article 2.29(1) of the CPTPP. Canada's textual analysis of the word "</w:t>
      </w:r>
      <w:proofErr w:type="spellStart"/>
      <w:r>
        <w:rPr>
          <w:sz w:val="24"/>
        </w:rPr>
        <w:t>utilise</w:t>
      </w:r>
      <w:proofErr w:type="spellEnd"/>
      <w:r>
        <w:rPr>
          <w:sz w:val="24"/>
        </w:rPr>
        <w:t>" in the context of quotas within Articles 3(5)(h) and (j) of the ILA does not establish</w:t>
      </w:r>
      <w:r>
        <w:rPr>
          <w:spacing w:val="-7"/>
          <w:sz w:val="24"/>
        </w:rPr>
        <w:t xml:space="preserve"> </w:t>
      </w:r>
      <w:r>
        <w:rPr>
          <w:sz w:val="24"/>
        </w:rPr>
        <w:t>a</w:t>
      </w:r>
      <w:r>
        <w:rPr>
          <w:spacing w:val="-8"/>
          <w:sz w:val="24"/>
        </w:rPr>
        <w:t xml:space="preserve"> </w:t>
      </w:r>
      <w:r>
        <w:rPr>
          <w:i/>
          <w:sz w:val="24"/>
        </w:rPr>
        <w:t>relevant</w:t>
      </w:r>
      <w:r>
        <w:rPr>
          <w:i/>
          <w:spacing w:val="-7"/>
          <w:sz w:val="24"/>
        </w:rPr>
        <w:t xml:space="preserve"> </w:t>
      </w:r>
      <w:r>
        <w:rPr>
          <w:i/>
          <w:sz w:val="24"/>
        </w:rPr>
        <w:t>rule</w:t>
      </w:r>
      <w:r>
        <w:rPr>
          <w:i/>
          <w:spacing w:val="-4"/>
          <w:sz w:val="24"/>
        </w:rPr>
        <w:t xml:space="preserve"> </w:t>
      </w:r>
      <w:r>
        <w:rPr>
          <w:sz w:val="24"/>
        </w:rPr>
        <w:t>of</w:t>
      </w:r>
      <w:r>
        <w:rPr>
          <w:spacing w:val="-7"/>
          <w:sz w:val="24"/>
        </w:rPr>
        <w:t xml:space="preserve"> </w:t>
      </w:r>
      <w:r>
        <w:rPr>
          <w:sz w:val="24"/>
        </w:rPr>
        <w:t>international</w:t>
      </w:r>
      <w:r>
        <w:rPr>
          <w:spacing w:val="-7"/>
          <w:sz w:val="24"/>
        </w:rPr>
        <w:t xml:space="preserve"> </w:t>
      </w:r>
      <w:r>
        <w:rPr>
          <w:sz w:val="24"/>
        </w:rPr>
        <w:t>law</w:t>
      </w:r>
      <w:r>
        <w:rPr>
          <w:spacing w:val="-10"/>
          <w:sz w:val="24"/>
        </w:rPr>
        <w:t xml:space="preserve"> </w:t>
      </w:r>
      <w:r>
        <w:rPr>
          <w:sz w:val="24"/>
        </w:rPr>
        <w:t>in</w:t>
      </w:r>
      <w:r>
        <w:rPr>
          <w:spacing w:val="-5"/>
          <w:sz w:val="24"/>
        </w:rPr>
        <w:t xml:space="preserve"> </w:t>
      </w:r>
      <w:r>
        <w:rPr>
          <w:sz w:val="24"/>
        </w:rPr>
        <w:t>the</w:t>
      </w:r>
      <w:r>
        <w:rPr>
          <w:spacing w:val="-10"/>
          <w:sz w:val="24"/>
        </w:rPr>
        <w:t xml:space="preserve"> </w:t>
      </w:r>
      <w:r>
        <w:rPr>
          <w:sz w:val="24"/>
        </w:rPr>
        <w:t>sense</w:t>
      </w:r>
      <w:r>
        <w:rPr>
          <w:spacing w:val="-7"/>
          <w:sz w:val="24"/>
        </w:rPr>
        <w:t xml:space="preserve"> </w:t>
      </w:r>
      <w:r>
        <w:rPr>
          <w:sz w:val="24"/>
        </w:rPr>
        <w:t>of</w:t>
      </w:r>
      <w:r>
        <w:rPr>
          <w:spacing w:val="-7"/>
          <w:sz w:val="24"/>
        </w:rPr>
        <w:t xml:space="preserve"> </w:t>
      </w:r>
      <w:r>
        <w:rPr>
          <w:sz w:val="24"/>
        </w:rPr>
        <w:t>Article</w:t>
      </w:r>
      <w:r>
        <w:rPr>
          <w:spacing w:val="-7"/>
          <w:sz w:val="24"/>
        </w:rPr>
        <w:t xml:space="preserve"> </w:t>
      </w:r>
      <w:r>
        <w:rPr>
          <w:sz w:val="24"/>
        </w:rPr>
        <w:t>31(3)(c)</w:t>
      </w:r>
      <w:r>
        <w:rPr>
          <w:spacing w:val="-7"/>
          <w:sz w:val="24"/>
        </w:rPr>
        <w:t xml:space="preserve"> </w:t>
      </w:r>
      <w:r>
        <w:rPr>
          <w:sz w:val="24"/>
        </w:rPr>
        <w:t>VCLT,</w:t>
      </w:r>
      <w:r>
        <w:rPr>
          <w:spacing w:val="-7"/>
          <w:sz w:val="24"/>
        </w:rPr>
        <w:t xml:space="preserve"> </w:t>
      </w:r>
      <w:r>
        <w:rPr>
          <w:sz w:val="24"/>
        </w:rPr>
        <w:t>nor even</w:t>
      </w:r>
      <w:r>
        <w:rPr>
          <w:spacing w:val="-8"/>
          <w:sz w:val="24"/>
        </w:rPr>
        <w:t xml:space="preserve"> </w:t>
      </w:r>
      <w:r>
        <w:rPr>
          <w:sz w:val="24"/>
        </w:rPr>
        <w:t>any</w:t>
      </w:r>
      <w:r>
        <w:rPr>
          <w:spacing w:val="-6"/>
          <w:sz w:val="24"/>
        </w:rPr>
        <w:t xml:space="preserve"> </w:t>
      </w:r>
      <w:r>
        <w:rPr>
          <w:sz w:val="24"/>
        </w:rPr>
        <w:t>determinative</w:t>
      </w:r>
      <w:r>
        <w:rPr>
          <w:spacing w:val="-6"/>
          <w:sz w:val="24"/>
        </w:rPr>
        <w:t xml:space="preserve"> </w:t>
      </w:r>
      <w:r>
        <w:rPr>
          <w:sz w:val="24"/>
        </w:rPr>
        <w:t>principle</w:t>
      </w:r>
      <w:r>
        <w:rPr>
          <w:spacing w:val="-6"/>
          <w:sz w:val="24"/>
        </w:rPr>
        <w:t xml:space="preserve"> </w:t>
      </w:r>
      <w:r>
        <w:rPr>
          <w:sz w:val="24"/>
        </w:rPr>
        <w:t>of</w:t>
      </w:r>
      <w:r>
        <w:rPr>
          <w:spacing w:val="-8"/>
          <w:sz w:val="24"/>
        </w:rPr>
        <w:t xml:space="preserve"> </w:t>
      </w:r>
      <w:r>
        <w:rPr>
          <w:sz w:val="24"/>
        </w:rPr>
        <w:t>interpretive</w:t>
      </w:r>
      <w:r>
        <w:rPr>
          <w:spacing w:val="-6"/>
          <w:sz w:val="24"/>
        </w:rPr>
        <w:t xml:space="preserve"> </w:t>
      </w:r>
      <w:r>
        <w:rPr>
          <w:sz w:val="24"/>
        </w:rPr>
        <w:t>guidance.</w:t>
      </w:r>
      <w:r>
        <w:rPr>
          <w:spacing w:val="-6"/>
          <w:sz w:val="24"/>
        </w:rPr>
        <w:t xml:space="preserve"> </w:t>
      </w:r>
      <w:r>
        <w:rPr>
          <w:sz w:val="24"/>
        </w:rPr>
        <w:t>Those</w:t>
      </w:r>
      <w:r>
        <w:rPr>
          <w:spacing w:val="-6"/>
          <w:sz w:val="24"/>
        </w:rPr>
        <w:t xml:space="preserve"> </w:t>
      </w:r>
      <w:r>
        <w:rPr>
          <w:sz w:val="24"/>
        </w:rPr>
        <w:t>provisions</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ILA merely establish certain standards of conduct in administering quotas, with a specific but non-exclusionary reference to the particular matter of issued licenses in sub- paragraph (h). Whilst similar in certain terminology, these paragraphs are specific to their context and do not substantively "speak to"</w:t>
      </w:r>
      <w:r>
        <w:rPr>
          <w:sz w:val="24"/>
          <w:vertAlign w:val="superscript"/>
        </w:rPr>
        <w:t>19</w:t>
      </w:r>
      <w:r>
        <w:rPr>
          <w:sz w:val="24"/>
        </w:rPr>
        <w:t xml:space="preserve"> the interpretation of the word "</w:t>
      </w:r>
      <w:proofErr w:type="spellStart"/>
      <w:r>
        <w:rPr>
          <w:sz w:val="24"/>
        </w:rPr>
        <w:t>utilise</w:t>
      </w:r>
      <w:proofErr w:type="spellEnd"/>
      <w:r>
        <w:rPr>
          <w:sz w:val="24"/>
        </w:rPr>
        <w:t>"</w:t>
      </w:r>
      <w:r>
        <w:rPr>
          <w:spacing w:val="-5"/>
          <w:sz w:val="24"/>
        </w:rPr>
        <w:t xml:space="preserve"> </w:t>
      </w:r>
      <w:r>
        <w:rPr>
          <w:sz w:val="24"/>
        </w:rPr>
        <w:t>in</w:t>
      </w:r>
      <w:r>
        <w:rPr>
          <w:spacing w:val="-7"/>
          <w:sz w:val="24"/>
        </w:rPr>
        <w:t xml:space="preserve"> </w:t>
      </w:r>
      <w:r>
        <w:rPr>
          <w:sz w:val="24"/>
        </w:rPr>
        <w:t>the</w:t>
      </w:r>
      <w:r>
        <w:rPr>
          <w:spacing w:val="-5"/>
          <w:sz w:val="24"/>
        </w:rPr>
        <w:t xml:space="preserve"> </w:t>
      </w:r>
      <w:r>
        <w:rPr>
          <w:sz w:val="24"/>
        </w:rPr>
        <w:t>context</w:t>
      </w:r>
      <w:r>
        <w:rPr>
          <w:spacing w:val="-5"/>
          <w:sz w:val="24"/>
        </w:rPr>
        <w:t xml:space="preserve"> </w:t>
      </w:r>
      <w:r>
        <w:rPr>
          <w:sz w:val="24"/>
        </w:rPr>
        <w:t>of</w:t>
      </w:r>
      <w:r>
        <w:rPr>
          <w:spacing w:val="-7"/>
          <w:sz w:val="24"/>
        </w:rPr>
        <w:t xml:space="preserve"> </w:t>
      </w:r>
      <w:r>
        <w:rPr>
          <w:sz w:val="24"/>
        </w:rPr>
        <w:t>Article</w:t>
      </w:r>
      <w:r>
        <w:rPr>
          <w:spacing w:val="-5"/>
          <w:sz w:val="24"/>
        </w:rPr>
        <w:t xml:space="preserve"> </w:t>
      </w:r>
      <w:r>
        <w:rPr>
          <w:sz w:val="24"/>
        </w:rPr>
        <w:t>2.29(1)</w:t>
      </w:r>
      <w:r>
        <w:rPr>
          <w:spacing w:val="-7"/>
          <w:sz w:val="24"/>
        </w:rPr>
        <w:t xml:space="preserve"> </w:t>
      </w:r>
      <w:r>
        <w:rPr>
          <w:sz w:val="24"/>
        </w:rPr>
        <w:t>of</w:t>
      </w:r>
      <w:r>
        <w:rPr>
          <w:spacing w:val="-5"/>
          <w:sz w:val="24"/>
        </w:rPr>
        <w:t xml:space="preserve"> </w:t>
      </w:r>
      <w:r>
        <w:rPr>
          <w:sz w:val="24"/>
        </w:rPr>
        <w:t>the</w:t>
      </w:r>
      <w:r>
        <w:rPr>
          <w:spacing w:val="-5"/>
          <w:sz w:val="24"/>
        </w:rPr>
        <w:t xml:space="preserve"> </w:t>
      </w:r>
      <w:r>
        <w:rPr>
          <w:sz w:val="24"/>
        </w:rPr>
        <w:t>CPTPP,</w:t>
      </w:r>
      <w:r>
        <w:rPr>
          <w:spacing w:val="-2"/>
          <w:sz w:val="24"/>
        </w:rPr>
        <w:t xml:space="preserve"> </w:t>
      </w:r>
      <w:r>
        <w:rPr>
          <w:sz w:val="24"/>
        </w:rPr>
        <w:t>nor</w:t>
      </w:r>
      <w:r>
        <w:rPr>
          <w:spacing w:val="-7"/>
          <w:sz w:val="24"/>
        </w:rPr>
        <w:t xml:space="preserve"> </w:t>
      </w:r>
      <w:r>
        <w:rPr>
          <w:sz w:val="24"/>
        </w:rPr>
        <w:t>in</w:t>
      </w:r>
      <w:r>
        <w:rPr>
          <w:spacing w:val="-2"/>
          <w:sz w:val="24"/>
        </w:rPr>
        <w:t xml:space="preserve"> </w:t>
      </w:r>
      <w:r>
        <w:rPr>
          <w:sz w:val="24"/>
        </w:rPr>
        <w:t>fact</w:t>
      </w:r>
      <w:r>
        <w:rPr>
          <w:spacing w:val="-5"/>
          <w:sz w:val="24"/>
        </w:rPr>
        <w:t xml:space="preserve"> </w:t>
      </w:r>
      <w:r>
        <w:rPr>
          <w:sz w:val="24"/>
        </w:rPr>
        <w:t>support</w:t>
      </w:r>
      <w:r>
        <w:rPr>
          <w:spacing w:val="-5"/>
          <w:sz w:val="24"/>
        </w:rPr>
        <w:t xml:space="preserve"> </w:t>
      </w:r>
      <w:r>
        <w:rPr>
          <w:sz w:val="24"/>
        </w:rPr>
        <w:t>any</w:t>
      </w:r>
      <w:r>
        <w:rPr>
          <w:spacing w:val="-5"/>
          <w:sz w:val="24"/>
        </w:rPr>
        <w:t xml:space="preserve"> </w:t>
      </w:r>
      <w:r>
        <w:rPr>
          <w:sz w:val="24"/>
        </w:rPr>
        <w:t>clear</w:t>
      </w:r>
      <w:r>
        <w:rPr>
          <w:spacing w:val="-7"/>
          <w:sz w:val="24"/>
        </w:rPr>
        <w:t xml:space="preserve"> </w:t>
      </w:r>
      <w:r>
        <w:rPr>
          <w:sz w:val="24"/>
        </w:rPr>
        <w:t>or mandatory bifurcation of the terms "access" and "</w:t>
      </w:r>
      <w:proofErr w:type="spellStart"/>
      <w:r>
        <w:rPr>
          <w:sz w:val="24"/>
        </w:rPr>
        <w:t>utilise</w:t>
      </w:r>
      <w:proofErr w:type="spellEnd"/>
      <w:r>
        <w:rPr>
          <w:sz w:val="24"/>
        </w:rPr>
        <w:t>". In any event, the interpretation of the term "</w:t>
      </w:r>
      <w:proofErr w:type="spellStart"/>
      <w:proofErr w:type="gramStart"/>
      <w:r>
        <w:rPr>
          <w:sz w:val="24"/>
        </w:rPr>
        <w:t>utilise</w:t>
      </w:r>
      <w:proofErr w:type="spellEnd"/>
      <w:proofErr w:type="gramEnd"/>
      <w:r>
        <w:rPr>
          <w:sz w:val="24"/>
        </w:rPr>
        <w:t>" submitted by New Zealand as incorporating both "access" and "use", is not inconsistent with those provisions of the ILA as they apply to</w:t>
      </w:r>
      <w:r>
        <w:rPr>
          <w:spacing w:val="-4"/>
          <w:sz w:val="24"/>
        </w:rPr>
        <w:t xml:space="preserve"> </w:t>
      </w:r>
      <w:r>
        <w:rPr>
          <w:sz w:val="24"/>
        </w:rPr>
        <w:t>the</w:t>
      </w:r>
      <w:r>
        <w:rPr>
          <w:spacing w:val="-4"/>
          <w:sz w:val="24"/>
        </w:rPr>
        <w:t xml:space="preserve"> </w:t>
      </w:r>
      <w:r>
        <w:rPr>
          <w:sz w:val="24"/>
        </w:rPr>
        <w:t>implementation</w:t>
      </w:r>
      <w:r>
        <w:rPr>
          <w:spacing w:val="-4"/>
          <w:sz w:val="24"/>
        </w:rPr>
        <w:t xml:space="preserve"> </w:t>
      </w:r>
      <w:r>
        <w:rPr>
          <w:sz w:val="24"/>
        </w:rPr>
        <w:t>and</w:t>
      </w:r>
      <w:r>
        <w:rPr>
          <w:spacing w:val="-4"/>
          <w:sz w:val="24"/>
        </w:rPr>
        <w:t xml:space="preserve"> </w:t>
      </w:r>
      <w:r>
        <w:rPr>
          <w:sz w:val="24"/>
        </w:rPr>
        <w:t>administration</w:t>
      </w:r>
      <w:r>
        <w:rPr>
          <w:spacing w:val="-4"/>
          <w:sz w:val="24"/>
        </w:rPr>
        <w:t xml:space="preserve"> </w:t>
      </w:r>
      <w:r>
        <w:rPr>
          <w:sz w:val="24"/>
        </w:rPr>
        <w:t>of</w:t>
      </w:r>
      <w:r>
        <w:rPr>
          <w:spacing w:val="-7"/>
          <w:sz w:val="24"/>
        </w:rPr>
        <w:t xml:space="preserve"> </w:t>
      </w:r>
      <w:r>
        <w:rPr>
          <w:sz w:val="24"/>
        </w:rPr>
        <w:t>TRQs</w:t>
      </w:r>
      <w:r>
        <w:rPr>
          <w:spacing w:val="-4"/>
          <w:sz w:val="24"/>
        </w:rPr>
        <w:t xml:space="preserve"> </w:t>
      </w:r>
      <w:r>
        <w:rPr>
          <w:sz w:val="24"/>
        </w:rPr>
        <w:t>and</w:t>
      </w:r>
      <w:r>
        <w:rPr>
          <w:spacing w:val="-4"/>
          <w:sz w:val="24"/>
        </w:rPr>
        <w:t xml:space="preserve"> </w:t>
      </w:r>
      <w:r>
        <w:rPr>
          <w:sz w:val="24"/>
        </w:rPr>
        <w:t>as</w:t>
      </w:r>
      <w:r>
        <w:rPr>
          <w:spacing w:val="-4"/>
          <w:sz w:val="24"/>
        </w:rPr>
        <w:t xml:space="preserve"> </w:t>
      </w:r>
      <w:r>
        <w:rPr>
          <w:sz w:val="24"/>
        </w:rPr>
        <w:t>incorporated</w:t>
      </w:r>
      <w:r>
        <w:rPr>
          <w:spacing w:val="-4"/>
          <w:sz w:val="24"/>
        </w:rPr>
        <w:t xml:space="preserve"> </w:t>
      </w:r>
      <w:r>
        <w:rPr>
          <w:sz w:val="24"/>
        </w:rPr>
        <w:t>through</w:t>
      </w:r>
      <w:r>
        <w:rPr>
          <w:spacing w:val="-4"/>
          <w:sz w:val="24"/>
        </w:rPr>
        <w:t xml:space="preserve"> </w:t>
      </w:r>
      <w:r>
        <w:rPr>
          <w:sz w:val="24"/>
        </w:rPr>
        <w:t>Article</w:t>
      </w:r>
    </w:p>
    <w:p w14:paraId="2037F8DE" w14:textId="77777777" w:rsidR="004A00DF" w:rsidRDefault="001652E8">
      <w:pPr>
        <w:pStyle w:val="BodyText"/>
        <w:spacing w:line="275" w:lineRule="exact"/>
        <w:ind w:left="677"/>
      </w:pPr>
      <w:r>
        <w:t>2.28.1</w:t>
      </w:r>
      <w:r>
        <w:rPr>
          <w:spacing w:val="-2"/>
        </w:rPr>
        <w:t xml:space="preserve"> CPTPP.</w:t>
      </w:r>
    </w:p>
    <w:p w14:paraId="1E531393" w14:textId="77777777" w:rsidR="004A00DF" w:rsidRDefault="004A00DF">
      <w:pPr>
        <w:pStyle w:val="BodyText"/>
        <w:spacing w:before="4"/>
        <w:rPr>
          <w:sz w:val="31"/>
        </w:rPr>
      </w:pPr>
    </w:p>
    <w:p w14:paraId="7422A758" w14:textId="77777777" w:rsidR="004A00DF" w:rsidRDefault="001652E8">
      <w:pPr>
        <w:pStyle w:val="Heading2"/>
        <w:numPr>
          <w:ilvl w:val="1"/>
          <w:numId w:val="5"/>
        </w:numPr>
        <w:tabs>
          <w:tab w:val="left" w:pos="1038"/>
        </w:tabs>
        <w:ind w:hanging="361"/>
      </w:pPr>
      <w:bookmarkStart w:id="3" w:name="_TOC_250005"/>
      <w:r>
        <w:rPr>
          <w:smallCaps/>
        </w:rPr>
        <w:t>Relevance</w:t>
      </w:r>
      <w:r>
        <w:rPr>
          <w:smallCaps/>
          <w:spacing w:val="-9"/>
        </w:rPr>
        <w:t xml:space="preserve"> </w:t>
      </w:r>
      <w:r>
        <w:rPr>
          <w:smallCaps/>
        </w:rPr>
        <w:t>of</w:t>
      </w:r>
      <w:r>
        <w:rPr>
          <w:smallCaps/>
          <w:spacing w:val="-5"/>
        </w:rPr>
        <w:t xml:space="preserve"> </w:t>
      </w:r>
      <w:r>
        <w:rPr>
          <w:smallCaps/>
        </w:rPr>
        <w:t>USMCA</w:t>
      </w:r>
      <w:r>
        <w:rPr>
          <w:smallCaps/>
          <w:spacing w:val="-14"/>
        </w:rPr>
        <w:t xml:space="preserve"> </w:t>
      </w:r>
      <w:bookmarkEnd w:id="3"/>
      <w:r>
        <w:rPr>
          <w:smallCaps/>
          <w:spacing w:val="-2"/>
        </w:rPr>
        <w:t>dispute</w:t>
      </w:r>
    </w:p>
    <w:p w14:paraId="707ADCF7" w14:textId="77777777" w:rsidR="004A00DF" w:rsidRDefault="004A00DF">
      <w:pPr>
        <w:pStyle w:val="BodyText"/>
        <w:spacing w:before="4"/>
        <w:rPr>
          <w:b/>
        </w:rPr>
      </w:pPr>
    </w:p>
    <w:p w14:paraId="347BF5A1" w14:textId="77777777" w:rsidR="004A00DF" w:rsidRDefault="001652E8">
      <w:pPr>
        <w:pStyle w:val="ListParagraph"/>
        <w:numPr>
          <w:ilvl w:val="0"/>
          <w:numId w:val="4"/>
        </w:numPr>
        <w:tabs>
          <w:tab w:val="left" w:pos="678"/>
        </w:tabs>
        <w:spacing w:before="1" w:line="276" w:lineRule="auto"/>
        <w:jc w:val="both"/>
        <w:rPr>
          <w:sz w:val="24"/>
        </w:rPr>
      </w:pPr>
      <w:r>
        <w:rPr>
          <w:sz w:val="24"/>
        </w:rPr>
        <w:t>A USMCA panel recently considered an identical obligation to the CPTPP Processor Clause (defined below), which is the subject of one of New Zealand's claims in this dispute.</w:t>
      </w:r>
      <w:r>
        <w:rPr>
          <w:sz w:val="24"/>
          <w:vertAlign w:val="superscript"/>
        </w:rPr>
        <w:t>20</w:t>
      </w:r>
      <w:r>
        <w:rPr>
          <w:sz w:val="24"/>
        </w:rPr>
        <w:t xml:space="preserve"> New Zealand, while acknowledging that the panel's decision in that dispute is specific</w:t>
      </w:r>
      <w:r>
        <w:rPr>
          <w:spacing w:val="-1"/>
          <w:sz w:val="24"/>
        </w:rPr>
        <w:t xml:space="preserve"> </w:t>
      </w:r>
      <w:r>
        <w:rPr>
          <w:sz w:val="24"/>
        </w:rPr>
        <w:t>to the</w:t>
      </w:r>
      <w:r>
        <w:rPr>
          <w:spacing w:val="-1"/>
          <w:sz w:val="24"/>
        </w:rPr>
        <w:t xml:space="preserve"> </w:t>
      </w:r>
      <w:r>
        <w:rPr>
          <w:sz w:val="24"/>
        </w:rPr>
        <w:t>USMCA, submits that</w:t>
      </w:r>
      <w:r>
        <w:rPr>
          <w:spacing w:val="-1"/>
          <w:sz w:val="24"/>
        </w:rPr>
        <w:t xml:space="preserve"> </w:t>
      </w:r>
      <w:r>
        <w:rPr>
          <w:sz w:val="24"/>
        </w:rPr>
        <w:t>its decision is "highly pertinent" to the</w:t>
      </w:r>
      <w:r>
        <w:rPr>
          <w:spacing w:val="-1"/>
          <w:sz w:val="24"/>
        </w:rPr>
        <w:t xml:space="preserve"> </w:t>
      </w:r>
      <w:r>
        <w:rPr>
          <w:sz w:val="24"/>
        </w:rPr>
        <w:t>present dispute.</w:t>
      </w:r>
      <w:r>
        <w:rPr>
          <w:sz w:val="24"/>
          <w:vertAlign w:val="superscript"/>
        </w:rPr>
        <w:t>21</w:t>
      </w:r>
      <w:r>
        <w:rPr>
          <w:sz w:val="24"/>
        </w:rPr>
        <w:t xml:space="preserve"> Australia agrees. While the Panel is not bound by that decision, the textual analysis by the USMCA panel should be considered by the Panel for two reasons:</w:t>
      </w:r>
    </w:p>
    <w:p w14:paraId="128AEBBF" w14:textId="77777777" w:rsidR="004A00DF" w:rsidRDefault="004A00DF">
      <w:pPr>
        <w:pStyle w:val="BodyText"/>
        <w:rPr>
          <w:sz w:val="20"/>
        </w:rPr>
      </w:pPr>
    </w:p>
    <w:p w14:paraId="7682B216" w14:textId="77777777" w:rsidR="004A00DF" w:rsidRDefault="004A00DF">
      <w:pPr>
        <w:pStyle w:val="BodyText"/>
        <w:rPr>
          <w:sz w:val="20"/>
        </w:rPr>
      </w:pPr>
    </w:p>
    <w:p w14:paraId="0EF6DC93" w14:textId="77777777" w:rsidR="004A00DF" w:rsidRDefault="004A00DF">
      <w:pPr>
        <w:pStyle w:val="BodyText"/>
        <w:rPr>
          <w:sz w:val="20"/>
        </w:rPr>
      </w:pPr>
    </w:p>
    <w:p w14:paraId="2F789A24" w14:textId="77777777" w:rsidR="004A00DF" w:rsidRDefault="004A00DF">
      <w:pPr>
        <w:pStyle w:val="BodyText"/>
        <w:rPr>
          <w:sz w:val="20"/>
        </w:rPr>
      </w:pPr>
    </w:p>
    <w:p w14:paraId="40BE2D65" w14:textId="77777777" w:rsidR="004A00DF" w:rsidRDefault="004A00DF">
      <w:pPr>
        <w:pStyle w:val="BodyText"/>
        <w:rPr>
          <w:sz w:val="20"/>
        </w:rPr>
      </w:pPr>
    </w:p>
    <w:p w14:paraId="5AE05F1F" w14:textId="77777777" w:rsidR="004A00DF" w:rsidRDefault="004A00DF">
      <w:pPr>
        <w:pStyle w:val="BodyText"/>
        <w:rPr>
          <w:sz w:val="20"/>
        </w:rPr>
      </w:pPr>
    </w:p>
    <w:p w14:paraId="6CAE0386" w14:textId="77777777" w:rsidR="004A00DF" w:rsidRDefault="004A00DF">
      <w:pPr>
        <w:pStyle w:val="BodyText"/>
        <w:rPr>
          <w:sz w:val="20"/>
        </w:rPr>
      </w:pPr>
    </w:p>
    <w:p w14:paraId="6ACA0EA8" w14:textId="77777777" w:rsidR="004A00DF" w:rsidRDefault="004A00DF">
      <w:pPr>
        <w:pStyle w:val="BodyText"/>
        <w:rPr>
          <w:sz w:val="20"/>
        </w:rPr>
      </w:pPr>
    </w:p>
    <w:p w14:paraId="64A14149" w14:textId="77777777" w:rsidR="004A00DF" w:rsidRDefault="004A00DF">
      <w:pPr>
        <w:pStyle w:val="BodyText"/>
        <w:rPr>
          <w:sz w:val="20"/>
        </w:rPr>
      </w:pPr>
    </w:p>
    <w:p w14:paraId="195269E9" w14:textId="77777777" w:rsidR="004A00DF" w:rsidRDefault="00000000">
      <w:pPr>
        <w:pStyle w:val="BodyText"/>
        <w:spacing w:before="9"/>
        <w:rPr>
          <w:sz w:val="26"/>
        </w:rPr>
      </w:pPr>
      <w:r>
        <w:pict w14:anchorId="34413AD2">
          <v:rect id="docshape11" o:spid="_x0000_s2058" style="position:absolute;margin-left:89.9pt;margin-top:16.6pt;width:2in;height:.6pt;z-index:-15726592;mso-wrap-distance-left:0;mso-wrap-distance-right:0;mso-position-horizontal-relative:page" fillcolor="black" stroked="f">
            <w10:wrap type="topAndBottom" anchorx="page"/>
          </v:rect>
        </w:pict>
      </w:r>
    </w:p>
    <w:p w14:paraId="09B5C1B3" w14:textId="77777777" w:rsidR="004A00DF" w:rsidRDefault="001652E8">
      <w:pPr>
        <w:spacing w:before="103"/>
        <w:ind w:left="677" w:right="207"/>
        <w:jc w:val="both"/>
        <w:rPr>
          <w:sz w:val="20"/>
        </w:rPr>
      </w:pPr>
      <w:r>
        <w:rPr>
          <w:sz w:val="20"/>
          <w:vertAlign w:val="superscript"/>
        </w:rPr>
        <w:t>17</w:t>
      </w:r>
      <w:r>
        <w:rPr>
          <w:spacing w:val="-13"/>
          <w:sz w:val="20"/>
        </w:rPr>
        <w:t xml:space="preserve"> </w:t>
      </w:r>
      <w:r>
        <w:rPr>
          <w:sz w:val="20"/>
        </w:rPr>
        <w:t>Appellate</w:t>
      </w:r>
      <w:r>
        <w:rPr>
          <w:spacing w:val="-2"/>
          <w:sz w:val="20"/>
        </w:rPr>
        <w:t xml:space="preserve"> </w:t>
      </w:r>
      <w:r>
        <w:rPr>
          <w:sz w:val="20"/>
        </w:rPr>
        <w:t xml:space="preserve">Body Reports, </w:t>
      </w:r>
      <w:r>
        <w:rPr>
          <w:i/>
          <w:sz w:val="20"/>
        </w:rPr>
        <w:t>US – Anti-Dumping and Countervailing Duties (China)</w:t>
      </w:r>
      <w:r>
        <w:rPr>
          <w:sz w:val="20"/>
        </w:rPr>
        <w:t>,</w:t>
      </w:r>
      <w:r>
        <w:rPr>
          <w:spacing w:val="-2"/>
          <w:sz w:val="20"/>
        </w:rPr>
        <w:t xml:space="preserve"> </w:t>
      </w:r>
      <w:r>
        <w:rPr>
          <w:sz w:val="20"/>
        </w:rPr>
        <w:t>para.</w:t>
      </w:r>
      <w:r>
        <w:rPr>
          <w:spacing w:val="-2"/>
          <w:sz w:val="20"/>
        </w:rPr>
        <w:t xml:space="preserve"> </w:t>
      </w:r>
      <w:r>
        <w:rPr>
          <w:sz w:val="20"/>
        </w:rPr>
        <w:t xml:space="preserve">308; </w:t>
      </w:r>
      <w:r>
        <w:rPr>
          <w:i/>
          <w:sz w:val="20"/>
        </w:rPr>
        <w:t>EC and certain</w:t>
      </w:r>
      <w:r>
        <w:rPr>
          <w:i/>
          <w:spacing w:val="-2"/>
          <w:sz w:val="20"/>
        </w:rPr>
        <w:t xml:space="preserve"> </w:t>
      </w:r>
      <w:r>
        <w:rPr>
          <w:i/>
          <w:sz w:val="20"/>
        </w:rPr>
        <w:t>member</w:t>
      </w:r>
      <w:r>
        <w:rPr>
          <w:i/>
          <w:spacing w:val="-4"/>
          <w:sz w:val="20"/>
        </w:rPr>
        <w:t xml:space="preserve"> </w:t>
      </w:r>
      <w:r>
        <w:rPr>
          <w:i/>
          <w:sz w:val="20"/>
        </w:rPr>
        <w:t>States</w:t>
      </w:r>
      <w:r>
        <w:rPr>
          <w:i/>
          <w:spacing w:val="-4"/>
          <w:sz w:val="20"/>
        </w:rPr>
        <w:t xml:space="preserve"> </w:t>
      </w:r>
      <w:r>
        <w:rPr>
          <w:i/>
          <w:sz w:val="20"/>
        </w:rPr>
        <w:t>–</w:t>
      </w:r>
      <w:r>
        <w:rPr>
          <w:i/>
          <w:spacing w:val="-2"/>
          <w:sz w:val="20"/>
        </w:rPr>
        <w:t xml:space="preserve"> </w:t>
      </w:r>
      <w:r>
        <w:rPr>
          <w:i/>
          <w:sz w:val="20"/>
        </w:rPr>
        <w:t>Large</w:t>
      </w:r>
      <w:r>
        <w:rPr>
          <w:i/>
          <w:spacing w:val="-4"/>
          <w:sz w:val="20"/>
        </w:rPr>
        <w:t xml:space="preserve"> </w:t>
      </w:r>
      <w:r>
        <w:rPr>
          <w:i/>
          <w:sz w:val="20"/>
        </w:rPr>
        <w:t>Civil</w:t>
      </w:r>
      <w:r>
        <w:rPr>
          <w:i/>
          <w:spacing w:val="-4"/>
          <w:sz w:val="20"/>
        </w:rPr>
        <w:t xml:space="preserve"> </w:t>
      </w:r>
      <w:r>
        <w:rPr>
          <w:i/>
          <w:sz w:val="20"/>
        </w:rPr>
        <w:t>Aircraft</w:t>
      </w:r>
      <w:r>
        <w:rPr>
          <w:sz w:val="20"/>
        </w:rPr>
        <w:t>,</w:t>
      </w:r>
      <w:r>
        <w:rPr>
          <w:spacing w:val="-2"/>
          <w:sz w:val="20"/>
        </w:rPr>
        <w:t xml:space="preserve"> </w:t>
      </w:r>
      <w:r>
        <w:rPr>
          <w:sz w:val="20"/>
        </w:rPr>
        <w:t>para.</w:t>
      </w:r>
      <w:r>
        <w:rPr>
          <w:spacing w:val="-4"/>
          <w:sz w:val="20"/>
        </w:rPr>
        <w:t xml:space="preserve"> </w:t>
      </w:r>
      <w:r>
        <w:rPr>
          <w:sz w:val="20"/>
        </w:rPr>
        <w:t>846,</w:t>
      </w:r>
      <w:r>
        <w:rPr>
          <w:spacing w:val="-2"/>
          <w:sz w:val="20"/>
        </w:rPr>
        <w:t xml:space="preserve"> </w:t>
      </w:r>
      <w:r>
        <w:rPr>
          <w:sz w:val="20"/>
        </w:rPr>
        <w:t>cited</w:t>
      </w:r>
      <w:r>
        <w:rPr>
          <w:spacing w:val="-4"/>
          <w:sz w:val="20"/>
        </w:rPr>
        <w:t xml:space="preserve"> </w:t>
      </w:r>
      <w:r>
        <w:rPr>
          <w:sz w:val="20"/>
        </w:rPr>
        <w:t>with</w:t>
      </w:r>
      <w:r>
        <w:rPr>
          <w:spacing w:val="-2"/>
          <w:sz w:val="20"/>
        </w:rPr>
        <w:t xml:space="preserve"> </w:t>
      </w:r>
      <w:r>
        <w:rPr>
          <w:sz w:val="20"/>
        </w:rPr>
        <w:t>approval</w:t>
      </w:r>
      <w:r>
        <w:rPr>
          <w:spacing w:val="-3"/>
          <w:sz w:val="20"/>
        </w:rPr>
        <w:t xml:space="preserve"> </w:t>
      </w:r>
      <w:r>
        <w:rPr>
          <w:sz w:val="20"/>
        </w:rPr>
        <w:t>in</w:t>
      </w:r>
      <w:r>
        <w:rPr>
          <w:spacing w:val="-2"/>
          <w:sz w:val="20"/>
        </w:rPr>
        <w:t xml:space="preserve"> </w:t>
      </w:r>
      <w:r>
        <w:rPr>
          <w:sz w:val="20"/>
        </w:rPr>
        <w:t>Appellate</w:t>
      </w:r>
      <w:r>
        <w:rPr>
          <w:spacing w:val="-4"/>
          <w:sz w:val="20"/>
        </w:rPr>
        <w:t xml:space="preserve"> </w:t>
      </w:r>
      <w:r>
        <w:rPr>
          <w:sz w:val="20"/>
        </w:rPr>
        <w:t>Body</w:t>
      </w:r>
      <w:r>
        <w:rPr>
          <w:spacing w:val="-2"/>
          <w:sz w:val="20"/>
        </w:rPr>
        <w:t xml:space="preserve"> </w:t>
      </w:r>
      <w:r>
        <w:rPr>
          <w:sz w:val="20"/>
        </w:rPr>
        <w:t xml:space="preserve">Report, </w:t>
      </w:r>
      <w:r>
        <w:rPr>
          <w:i/>
          <w:sz w:val="20"/>
        </w:rPr>
        <w:t>Peru - Additional Duty on Imports of Certain Agricultural Products</w:t>
      </w:r>
      <w:r>
        <w:rPr>
          <w:sz w:val="20"/>
        </w:rPr>
        <w:t>, para. 5.101 and fn. 291.</w:t>
      </w:r>
    </w:p>
    <w:p w14:paraId="1CD4B065" w14:textId="77777777" w:rsidR="004A00DF" w:rsidRDefault="001652E8">
      <w:pPr>
        <w:spacing w:before="2" w:line="229" w:lineRule="exact"/>
        <w:ind w:left="677"/>
        <w:jc w:val="both"/>
        <w:rPr>
          <w:sz w:val="20"/>
        </w:rPr>
      </w:pPr>
      <w:r>
        <w:rPr>
          <w:sz w:val="20"/>
          <w:vertAlign w:val="superscript"/>
        </w:rPr>
        <w:t>18</w:t>
      </w:r>
      <w:r>
        <w:rPr>
          <w:spacing w:val="-4"/>
          <w:sz w:val="20"/>
        </w:rPr>
        <w:t xml:space="preserve"> </w:t>
      </w:r>
      <w:r>
        <w:rPr>
          <w:sz w:val="20"/>
        </w:rPr>
        <w:t>See</w:t>
      </w:r>
      <w:r>
        <w:rPr>
          <w:spacing w:val="-4"/>
          <w:sz w:val="20"/>
        </w:rPr>
        <w:t xml:space="preserve"> </w:t>
      </w:r>
      <w:r>
        <w:rPr>
          <w:sz w:val="20"/>
        </w:rPr>
        <w:t>for</w:t>
      </w:r>
      <w:r>
        <w:rPr>
          <w:spacing w:val="-4"/>
          <w:sz w:val="20"/>
        </w:rPr>
        <w:t xml:space="preserve"> </w:t>
      </w:r>
      <w:r>
        <w:rPr>
          <w:sz w:val="20"/>
        </w:rPr>
        <w:t>example,</w:t>
      </w:r>
      <w:r>
        <w:rPr>
          <w:spacing w:val="-4"/>
          <w:sz w:val="20"/>
        </w:rPr>
        <w:t xml:space="preserve"> </w:t>
      </w:r>
      <w:r>
        <w:rPr>
          <w:sz w:val="20"/>
        </w:rPr>
        <w:t>Appellate</w:t>
      </w:r>
      <w:r>
        <w:rPr>
          <w:spacing w:val="-4"/>
          <w:sz w:val="20"/>
        </w:rPr>
        <w:t xml:space="preserve"> </w:t>
      </w:r>
      <w:r>
        <w:rPr>
          <w:sz w:val="20"/>
        </w:rPr>
        <w:t>Body</w:t>
      </w:r>
      <w:r>
        <w:rPr>
          <w:spacing w:val="-2"/>
          <w:sz w:val="20"/>
        </w:rPr>
        <w:t xml:space="preserve"> </w:t>
      </w:r>
      <w:r>
        <w:rPr>
          <w:sz w:val="20"/>
        </w:rPr>
        <w:t>Report,</w:t>
      </w:r>
      <w:r>
        <w:rPr>
          <w:spacing w:val="-5"/>
          <w:sz w:val="20"/>
        </w:rPr>
        <w:t xml:space="preserve"> </w:t>
      </w:r>
      <w:r>
        <w:rPr>
          <w:i/>
          <w:sz w:val="20"/>
        </w:rPr>
        <w:t>EC</w:t>
      </w:r>
      <w:r>
        <w:rPr>
          <w:i/>
          <w:spacing w:val="-4"/>
          <w:sz w:val="20"/>
        </w:rPr>
        <w:t xml:space="preserve"> </w:t>
      </w:r>
      <w:r>
        <w:rPr>
          <w:i/>
          <w:sz w:val="20"/>
        </w:rPr>
        <w:t>–</w:t>
      </w:r>
      <w:r>
        <w:rPr>
          <w:i/>
          <w:spacing w:val="-2"/>
          <w:sz w:val="20"/>
        </w:rPr>
        <w:t xml:space="preserve"> </w:t>
      </w:r>
      <w:r>
        <w:rPr>
          <w:i/>
          <w:sz w:val="20"/>
        </w:rPr>
        <w:t>Large</w:t>
      </w:r>
      <w:r>
        <w:rPr>
          <w:i/>
          <w:spacing w:val="-4"/>
          <w:sz w:val="20"/>
        </w:rPr>
        <w:t xml:space="preserve"> </w:t>
      </w:r>
      <w:r>
        <w:rPr>
          <w:i/>
          <w:sz w:val="20"/>
        </w:rPr>
        <w:t>Civil</w:t>
      </w:r>
      <w:r>
        <w:rPr>
          <w:i/>
          <w:spacing w:val="-4"/>
          <w:sz w:val="20"/>
        </w:rPr>
        <w:t xml:space="preserve"> </w:t>
      </w:r>
      <w:r>
        <w:rPr>
          <w:i/>
          <w:sz w:val="20"/>
        </w:rPr>
        <w:t>Aircraft</w:t>
      </w:r>
      <w:r>
        <w:rPr>
          <w:sz w:val="20"/>
        </w:rPr>
        <w:t>,</w:t>
      </w:r>
      <w:r>
        <w:rPr>
          <w:spacing w:val="-2"/>
          <w:sz w:val="20"/>
        </w:rPr>
        <w:t xml:space="preserve"> </w:t>
      </w:r>
      <w:r>
        <w:rPr>
          <w:sz w:val="20"/>
        </w:rPr>
        <w:t>paras.</w:t>
      </w:r>
      <w:r>
        <w:rPr>
          <w:spacing w:val="-2"/>
          <w:sz w:val="20"/>
        </w:rPr>
        <w:t xml:space="preserve"> </w:t>
      </w:r>
      <w:r>
        <w:rPr>
          <w:sz w:val="20"/>
        </w:rPr>
        <w:t>849</w:t>
      </w:r>
      <w:r>
        <w:rPr>
          <w:spacing w:val="-2"/>
          <w:sz w:val="20"/>
        </w:rPr>
        <w:t xml:space="preserve"> </w:t>
      </w:r>
      <w:r>
        <w:rPr>
          <w:sz w:val="20"/>
        </w:rPr>
        <w:t>–</w:t>
      </w:r>
      <w:r>
        <w:rPr>
          <w:spacing w:val="-4"/>
          <w:sz w:val="20"/>
        </w:rPr>
        <w:t xml:space="preserve"> </w:t>
      </w:r>
      <w:r>
        <w:rPr>
          <w:sz w:val="20"/>
        </w:rPr>
        <w:t>851</w:t>
      </w:r>
      <w:r>
        <w:rPr>
          <w:spacing w:val="-2"/>
          <w:sz w:val="20"/>
        </w:rPr>
        <w:t xml:space="preserve"> </w:t>
      </w:r>
      <w:r>
        <w:rPr>
          <w:sz w:val="20"/>
        </w:rPr>
        <w:t>and</w:t>
      </w:r>
      <w:r>
        <w:rPr>
          <w:spacing w:val="-6"/>
          <w:sz w:val="20"/>
        </w:rPr>
        <w:t xml:space="preserve"> </w:t>
      </w:r>
      <w:r>
        <w:rPr>
          <w:sz w:val="20"/>
        </w:rPr>
        <w:t>fn.</w:t>
      </w:r>
      <w:r>
        <w:rPr>
          <w:spacing w:val="-2"/>
          <w:sz w:val="20"/>
        </w:rPr>
        <w:t xml:space="preserve"> 1929.</w:t>
      </w:r>
    </w:p>
    <w:p w14:paraId="267FC74B" w14:textId="77777777" w:rsidR="004A00DF" w:rsidRDefault="001652E8">
      <w:pPr>
        <w:ind w:left="677" w:right="195"/>
        <w:rPr>
          <w:sz w:val="20"/>
        </w:rPr>
      </w:pPr>
      <w:r>
        <w:rPr>
          <w:sz w:val="20"/>
          <w:vertAlign w:val="superscript"/>
        </w:rPr>
        <w:t>19</w:t>
      </w:r>
      <w:r>
        <w:rPr>
          <w:spacing w:val="-4"/>
          <w:sz w:val="20"/>
        </w:rPr>
        <w:t xml:space="preserve"> </w:t>
      </w:r>
      <w:r>
        <w:rPr>
          <w:sz w:val="20"/>
        </w:rPr>
        <w:t>Appellate</w:t>
      </w:r>
      <w:r>
        <w:rPr>
          <w:spacing w:val="-2"/>
          <w:sz w:val="20"/>
        </w:rPr>
        <w:t xml:space="preserve"> </w:t>
      </w:r>
      <w:r>
        <w:rPr>
          <w:sz w:val="20"/>
        </w:rPr>
        <w:t>Body</w:t>
      </w:r>
      <w:r>
        <w:rPr>
          <w:spacing w:val="-2"/>
          <w:sz w:val="20"/>
        </w:rPr>
        <w:t xml:space="preserve"> </w:t>
      </w:r>
      <w:r>
        <w:rPr>
          <w:sz w:val="20"/>
        </w:rPr>
        <w:t>Report,</w:t>
      </w:r>
      <w:r>
        <w:rPr>
          <w:spacing w:val="-5"/>
          <w:sz w:val="20"/>
        </w:rPr>
        <w:t xml:space="preserve"> </w:t>
      </w:r>
      <w:r>
        <w:rPr>
          <w:i/>
          <w:sz w:val="20"/>
        </w:rPr>
        <w:t>Peru</w:t>
      </w:r>
      <w:r>
        <w:rPr>
          <w:i/>
          <w:spacing w:val="-4"/>
          <w:sz w:val="20"/>
        </w:rPr>
        <w:t xml:space="preserve"> </w:t>
      </w:r>
      <w:r>
        <w:rPr>
          <w:i/>
          <w:sz w:val="20"/>
        </w:rPr>
        <w:t>-</w:t>
      </w:r>
      <w:r>
        <w:rPr>
          <w:i/>
          <w:spacing w:val="-2"/>
          <w:sz w:val="20"/>
        </w:rPr>
        <w:t xml:space="preserve"> </w:t>
      </w:r>
      <w:r>
        <w:rPr>
          <w:i/>
          <w:sz w:val="20"/>
        </w:rPr>
        <w:t>Additional</w:t>
      </w:r>
      <w:r>
        <w:rPr>
          <w:i/>
          <w:spacing w:val="-4"/>
          <w:sz w:val="20"/>
        </w:rPr>
        <w:t xml:space="preserve"> </w:t>
      </w:r>
      <w:r>
        <w:rPr>
          <w:i/>
          <w:sz w:val="20"/>
        </w:rPr>
        <w:t>Duty</w:t>
      </w:r>
      <w:r>
        <w:rPr>
          <w:i/>
          <w:spacing w:val="-2"/>
          <w:sz w:val="20"/>
        </w:rPr>
        <w:t xml:space="preserve"> </w:t>
      </w:r>
      <w:r>
        <w:rPr>
          <w:i/>
          <w:sz w:val="20"/>
        </w:rPr>
        <w:t>on</w:t>
      </w:r>
      <w:r>
        <w:rPr>
          <w:i/>
          <w:spacing w:val="-2"/>
          <w:sz w:val="20"/>
        </w:rPr>
        <w:t xml:space="preserve"> </w:t>
      </w:r>
      <w:r>
        <w:rPr>
          <w:i/>
          <w:sz w:val="20"/>
        </w:rPr>
        <w:t>Imports</w:t>
      </w:r>
      <w:r>
        <w:rPr>
          <w:i/>
          <w:spacing w:val="-7"/>
          <w:sz w:val="20"/>
        </w:rPr>
        <w:t xml:space="preserve"> </w:t>
      </w:r>
      <w:r>
        <w:rPr>
          <w:i/>
          <w:sz w:val="20"/>
        </w:rPr>
        <w:t>of</w:t>
      </w:r>
      <w:r>
        <w:rPr>
          <w:i/>
          <w:spacing w:val="-4"/>
          <w:sz w:val="20"/>
        </w:rPr>
        <w:t xml:space="preserve"> </w:t>
      </w:r>
      <w:r>
        <w:rPr>
          <w:i/>
          <w:sz w:val="20"/>
        </w:rPr>
        <w:t>Certain</w:t>
      </w:r>
      <w:r>
        <w:rPr>
          <w:i/>
          <w:spacing w:val="-2"/>
          <w:sz w:val="20"/>
        </w:rPr>
        <w:t xml:space="preserve"> </w:t>
      </w:r>
      <w:r>
        <w:rPr>
          <w:i/>
          <w:sz w:val="20"/>
        </w:rPr>
        <w:t>Agricultural</w:t>
      </w:r>
      <w:r>
        <w:rPr>
          <w:i/>
          <w:spacing w:val="-4"/>
          <w:sz w:val="20"/>
        </w:rPr>
        <w:t xml:space="preserve"> </w:t>
      </w:r>
      <w:r>
        <w:rPr>
          <w:i/>
          <w:sz w:val="20"/>
        </w:rPr>
        <w:t>Products</w:t>
      </w:r>
      <w:r>
        <w:rPr>
          <w:sz w:val="20"/>
        </w:rPr>
        <w:t>,</w:t>
      </w:r>
      <w:r>
        <w:rPr>
          <w:spacing w:val="-2"/>
          <w:sz w:val="20"/>
        </w:rPr>
        <w:t xml:space="preserve"> </w:t>
      </w:r>
      <w:r>
        <w:rPr>
          <w:sz w:val="20"/>
        </w:rPr>
        <w:t xml:space="preserve">para </w:t>
      </w:r>
      <w:r>
        <w:rPr>
          <w:spacing w:val="-2"/>
          <w:sz w:val="20"/>
        </w:rPr>
        <w:t>5.101.</w:t>
      </w:r>
    </w:p>
    <w:p w14:paraId="0F0D4F5B" w14:textId="77777777" w:rsidR="004A00DF" w:rsidRDefault="001652E8">
      <w:pPr>
        <w:ind w:left="677"/>
        <w:rPr>
          <w:sz w:val="20"/>
        </w:rPr>
      </w:pPr>
      <w:r>
        <w:rPr>
          <w:sz w:val="20"/>
          <w:vertAlign w:val="superscript"/>
        </w:rPr>
        <w:t>20</w:t>
      </w:r>
      <w:r>
        <w:rPr>
          <w:spacing w:val="-6"/>
          <w:sz w:val="20"/>
        </w:rPr>
        <w:t xml:space="preserve"> </w:t>
      </w:r>
      <w:r>
        <w:rPr>
          <w:sz w:val="20"/>
        </w:rPr>
        <w:t>USMCA</w:t>
      </w:r>
      <w:r>
        <w:rPr>
          <w:spacing w:val="-5"/>
          <w:sz w:val="20"/>
        </w:rPr>
        <w:t xml:space="preserve"> </w:t>
      </w:r>
      <w:r>
        <w:rPr>
          <w:sz w:val="20"/>
        </w:rPr>
        <w:t>Panel</w:t>
      </w:r>
      <w:r>
        <w:rPr>
          <w:spacing w:val="-2"/>
          <w:sz w:val="20"/>
        </w:rPr>
        <w:t xml:space="preserve"> </w:t>
      </w:r>
      <w:r>
        <w:rPr>
          <w:sz w:val="20"/>
        </w:rPr>
        <w:t>Report,</w:t>
      </w:r>
      <w:r>
        <w:rPr>
          <w:spacing w:val="-4"/>
          <w:sz w:val="20"/>
        </w:rPr>
        <w:t xml:space="preserve"> </w:t>
      </w:r>
      <w:r>
        <w:rPr>
          <w:i/>
          <w:sz w:val="20"/>
        </w:rPr>
        <w:t>Canada</w:t>
      </w:r>
      <w:r>
        <w:rPr>
          <w:i/>
          <w:spacing w:val="-3"/>
          <w:sz w:val="20"/>
        </w:rPr>
        <w:t xml:space="preserve"> </w:t>
      </w:r>
      <w:r>
        <w:rPr>
          <w:i/>
          <w:sz w:val="20"/>
        </w:rPr>
        <w:t>–</w:t>
      </w:r>
      <w:r>
        <w:rPr>
          <w:i/>
          <w:spacing w:val="-3"/>
          <w:sz w:val="20"/>
        </w:rPr>
        <w:t xml:space="preserve"> </w:t>
      </w:r>
      <w:r>
        <w:rPr>
          <w:i/>
          <w:sz w:val="20"/>
        </w:rPr>
        <w:t>Dairy</w:t>
      </w:r>
      <w:r>
        <w:rPr>
          <w:i/>
          <w:spacing w:val="-6"/>
          <w:sz w:val="20"/>
        </w:rPr>
        <w:t xml:space="preserve"> </w:t>
      </w:r>
      <w:r>
        <w:rPr>
          <w:i/>
          <w:sz w:val="20"/>
        </w:rPr>
        <w:t>TRQ</w:t>
      </w:r>
      <w:r>
        <w:rPr>
          <w:i/>
          <w:spacing w:val="-3"/>
          <w:sz w:val="20"/>
        </w:rPr>
        <w:t xml:space="preserve"> </w:t>
      </w:r>
      <w:r>
        <w:rPr>
          <w:i/>
          <w:sz w:val="20"/>
        </w:rPr>
        <w:t>Allocation</w:t>
      </w:r>
      <w:r>
        <w:rPr>
          <w:i/>
          <w:spacing w:val="-3"/>
          <w:sz w:val="20"/>
        </w:rPr>
        <w:t xml:space="preserve"> </w:t>
      </w:r>
      <w:r>
        <w:rPr>
          <w:i/>
          <w:spacing w:val="-2"/>
          <w:sz w:val="20"/>
        </w:rPr>
        <w:t>Measures</w:t>
      </w:r>
      <w:r>
        <w:rPr>
          <w:spacing w:val="-2"/>
          <w:sz w:val="20"/>
        </w:rPr>
        <w:t>.</w:t>
      </w:r>
    </w:p>
    <w:p w14:paraId="0CAA1800" w14:textId="77777777" w:rsidR="004A00DF" w:rsidRDefault="001652E8">
      <w:pPr>
        <w:ind w:left="677"/>
        <w:rPr>
          <w:sz w:val="20"/>
        </w:rPr>
      </w:pPr>
      <w:r>
        <w:rPr>
          <w:sz w:val="20"/>
          <w:vertAlign w:val="superscript"/>
        </w:rPr>
        <w:t>21</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5"/>
          <w:sz w:val="20"/>
        </w:rPr>
        <w:t>56.</w:t>
      </w:r>
    </w:p>
    <w:p w14:paraId="7467657B" w14:textId="77777777" w:rsidR="004A00DF" w:rsidRDefault="004A00DF">
      <w:pPr>
        <w:rPr>
          <w:sz w:val="20"/>
        </w:rPr>
        <w:sectPr w:rsidR="004A00DF">
          <w:pgSz w:w="11910" w:h="16840"/>
          <w:pgMar w:top="1020" w:right="1660" w:bottom="820" w:left="1120" w:header="576" w:footer="626" w:gutter="0"/>
          <w:cols w:space="720"/>
        </w:sectPr>
      </w:pPr>
    </w:p>
    <w:p w14:paraId="3DAD0357" w14:textId="77777777" w:rsidR="004A00DF" w:rsidRDefault="004A00DF">
      <w:pPr>
        <w:pStyle w:val="BodyText"/>
        <w:rPr>
          <w:sz w:val="14"/>
        </w:rPr>
      </w:pPr>
    </w:p>
    <w:p w14:paraId="3165EA90" w14:textId="77777777" w:rsidR="004A00DF" w:rsidRDefault="001652E8">
      <w:pPr>
        <w:pStyle w:val="BodyText"/>
        <w:spacing w:before="90" w:line="278" w:lineRule="auto"/>
        <w:ind w:left="677"/>
      </w:pPr>
      <w:r>
        <w:t>(i)</w:t>
      </w:r>
      <w:r>
        <w:rPr>
          <w:spacing w:val="36"/>
        </w:rPr>
        <w:t xml:space="preserve"> </w:t>
      </w:r>
      <w:r>
        <w:t>international</w:t>
      </w:r>
      <w:r>
        <w:rPr>
          <w:spacing w:val="36"/>
        </w:rPr>
        <w:t xml:space="preserve"> </w:t>
      </w:r>
      <w:r>
        <w:t>law</w:t>
      </w:r>
      <w:r>
        <w:rPr>
          <w:spacing w:val="36"/>
        </w:rPr>
        <w:t xml:space="preserve"> </w:t>
      </w:r>
      <w:r>
        <w:t>is</w:t>
      </w:r>
      <w:r>
        <w:rPr>
          <w:spacing w:val="36"/>
        </w:rPr>
        <w:t xml:space="preserve"> </w:t>
      </w:r>
      <w:r>
        <w:t>a</w:t>
      </w:r>
      <w:r>
        <w:rPr>
          <w:spacing w:val="37"/>
        </w:rPr>
        <w:t xml:space="preserve"> </w:t>
      </w:r>
      <w:r>
        <w:t>single</w:t>
      </w:r>
      <w:r>
        <w:rPr>
          <w:spacing w:val="36"/>
        </w:rPr>
        <w:t xml:space="preserve"> </w:t>
      </w:r>
      <w:r>
        <w:t>unified</w:t>
      </w:r>
      <w:r>
        <w:rPr>
          <w:spacing w:val="36"/>
        </w:rPr>
        <w:t xml:space="preserve"> </w:t>
      </w:r>
      <w:r>
        <w:t>legal</w:t>
      </w:r>
      <w:r>
        <w:rPr>
          <w:spacing w:val="34"/>
        </w:rPr>
        <w:t xml:space="preserve"> </w:t>
      </w:r>
      <w:r>
        <w:t>system,</w:t>
      </w:r>
      <w:r>
        <w:rPr>
          <w:spacing w:val="36"/>
        </w:rPr>
        <w:t xml:space="preserve"> </w:t>
      </w:r>
      <w:r>
        <w:t>which</w:t>
      </w:r>
      <w:r>
        <w:rPr>
          <w:spacing w:val="34"/>
        </w:rPr>
        <w:t xml:space="preserve"> </w:t>
      </w:r>
      <w:r>
        <w:t>should</w:t>
      </w:r>
      <w:r>
        <w:rPr>
          <w:spacing w:val="38"/>
        </w:rPr>
        <w:t xml:space="preserve"> </w:t>
      </w:r>
      <w:r>
        <w:t>avoid</w:t>
      </w:r>
      <w:r>
        <w:rPr>
          <w:spacing w:val="36"/>
        </w:rPr>
        <w:t xml:space="preserve"> </w:t>
      </w:r>
      <w:r>
        <w:t>as</w:t>
      </w:r>
      <w:r>
        <w:rPr>
          <w:spacing w:val="36"/>
        </w:rPr>
        <w:t xml:space="preserve"> </w:t>
      </w:r>
      <w:r>
        <w:t>far</w:t>
      </w:r>
      <w:r>
        <w:rPr>
          <w:spacing w:val="36"/>
        </w:rPr>
        <w:t xml:space="preserve"> </w:t>
      </w:r>
      <w:r>
        <w:t>as possible</w:t>
      </w:r>
      <w:r>
        <w:rPr>
          <w:spacing w:val="-1"/>
        </w:rPr>
        <w:t xml:space="preserve"> </w:t>
      </w:r>
      <w:r>
        <w:t>contradictory</w:t>
      </w:r>
      <w:r>
        <w:rPr>
          <w:spacing w:val="-4"/>
        </w:rPr>
        <w:t xml:space="preserve"> </w:t>
      </w:r>
      <w:r>
        <w:t>judicial</w:t>
      </w:r>
      <w:r>
        <w:rPr>
          <w:spacing w:val="-4"/>
        </w:rPr>
        <w:t xml:space="preserve"> </w:t>
      </w:r>
      <w:r>
        <w:t>decisions;</w:t>
      </w:r>
      <w:r>
        <w:rPr>
          <w:vertAlign w:val="superscript"/>
        </w:rPr>
        <w:t>22</w:t>
      </w:r>
      <w:r>
        <w:rPr>
          <w:spacing w:val="-2"/>
        </w:rPr>
        <w:t xml:space="preserve"> </w:t>
      </w:r>
      <w:r>
        <w:t>and</w:t>
      </w:r>
      <w:r>
        <w:rPr>
          <w:spacing w:val="1"/>
        </w:rPr>
        <w:t xml:space="preserve"> </w:t>
      </w:r>
      <w:r>
        <w:t>(ii) the</w:t>
      </w:r>
      <w:r>
        <w:rPr>
          <w:spacing w:val="-4"/>
        </w:rPr>
        <w:t xml:space="preserve"> </w:t>
      </w:r>
      <w:r>
        <w:t>obligation</w:t>
      </w:r>
      <w:r>
        <w:rPr>
          <w:spacing w:val="-3"/>
        </w:rPr>
        <w:t xml:space="preserve"> </w:t>
      </w:r>
      <w:r>
        <w:t>at</w:t>
      </w:r>
      <w:r>
        <w:rPr>
          <w:spacing w:val="-2"/>
        </w:rPr>
        <w:t xml:space="preserve"> </w:t>
      </w:r>
      <w:r>
        <w:t>issue</w:t>
      </w:r>
      <w:r>
        <w:rPr>
          <w:vertAlign w:val="superscript"/>
        </w:rPr>
        <w:t>23</w:t>
      </w:r>
      <w:r>
        <w:rPr>
          <w:spacing w:val="-1"/>
        </w:rPr>
        <w:t xml:space="preserve"> </w:t>
      </w:r>
      <w:r>
        <w:t>is</w:t>
      </w:r>
      <w:r>
        <w:rPr>
          <w:spacing w:val="-2"/>
        </w:rPr>
        <w:t xml:space="preserve"> identical.</w:t>
      </w:r>
    </w:p>
    <w:p w14:paraId="2DE45481" w14:textId="77777777" w:rsidR="004A00DF" w:rsidRDefault="004A00DF">
      <w:pPr>
        <w:pStyle w:val="BodyText"/>
        <w:spacing w:before="2"/>
        <w:rPr>
          <w:sz w:val="27"/>
        </w:rPr>
      </w:pPr>
    </w:p>
    <w:p w14:paraId="2B8AA990" w14:textId="77777777" w:rsidR="004A00DF" w:rsidRDefault="001652E8">
      <w:pPr>
        <w:pStyle w:val="ListParagraph"/>
        <w:numPr>
          <w:ilvl w:val="0"/>
          <w:numId w:val="4"/>
        </w:numPr>
        <w:tabs>
          <w:tab w:val="left" w:pos="678"/>
        </w:tabs>
        <w:spacing w:line="276" w:lineRule="auto"/>
        <w:jc w:val="both"/>
        <w:rPr>
          <w:sz w:val="24"/>
        </w:rPr>
      </w:pPr>
      <w:r>
        <w:rPr>
          <w:sz w:val="24"/>
        </w:rPr>
        <w:t>Consistent</w:t>
      </w:r>
      <w:r>
        <w:rPr>
          <w:spacing w:val="-15"/>
          <w:sz w:val="24"/>
        </w:rPr>
        <w:t xml:space="preserve"> </w:t>
      </w:r>
      <w:r>
        <w:rPr>
          <w:sz w:val="24"/>
        </w:rPr>
        <w:t>application</w:t>
      </w:r>
      <w:r>
        <w:rPr>
          <w:spacing w:val="-15"/>
          <w:sz w:val="24"/>
        </w:rPr>
        <w:t xml:space="preserve"> </w:t>
      </w:r>
      <w:r>
        <w:rPr>
          <w:sz w:val="24"/>
        </w:rPr>
        <w:t>and</w:t>
      </w:r>
      <w:r>
        <w:rPr>
          <w:spacing w:val="-15"/>
          <w:sz w:val="24"/>
        </w:rPr>
        <w:t xml:space="preserve"> </w:t>
      </w:r>
      <w:r>
        <w:rPr>
          <w:sz w:val="24"/>
        </w:rPr>
        <w:t>interpretation</w:t>
      </w:r>
      <w:r>
        <w:rPr>
          <w:spacing w:val="-15"/>
          <w:sz w:val="24"/>
        </w:rPr>
        <w:t xml:space="preserve"> </w:t>
      </w:r>
      <w:r>
        <w:rPr>
          <w:sz w:val="24"/>
        </w:rPr>
        <w:t>of</w:t>
      </w:r>
      <w:r>
        <w:rPr>
          <w:spacing w:val="-15"/>
          <w:sz w:val="24"/>
        </w:rPr>
        <w:t xml:space="preserve"> </w:t>
      </w:r>
      <w:r>
        <w:rPr>
          <w:sz w:val="24"/>
        </w:rPr>
        <w:t>international</w:t>
      </w:r>
      <w:r>
        <w:rPr>
          <w:spacing w:val="-15"/>
          <w:sz w:val="24"/>
        </w:rPr>
        <w:t xml:space="preserve"> </w:t>
      </w:r>
      <w:r>
        <w:rPr>
          <w:sz w:val="24"/>
        </w:rPr>
        <w:t>law</w:t>
      </w:r>
      <w:r>
        <w:rPr>
          <w:spacing w:val="-15"/>
          <w:sz w:val="24"/>
        </w:rPr>
        <w:t xml:space="preserve"> </w:t>
      </w:r>
      <w:r>
        <w:rPr>
          <w:sz w:val="24"/>
        </w:rPr>
        <w:t>preserves</w:t>
      </w:r>
      <w:r>
        <w:rPr>
          <w:spacing w:val="-15"/>
          <w:sz w:val="24"/>
        </w:rPr>
        <w:t xml:space="preserve"> </w:t>
      </w:r>
      <w:r>
        <w:rPr>
          <w:sz w:val="24"/>
        </w:rPr>
        <w:t>its</w:t>
      </w:r>
      <w:r>
        <w:rPr>
          <w:spacing w:val="-15"/>
          <w:sz w:val="24"/>
        </w:rPr>
        <w:t xml:space="preserve"> </w:t>
      </w:r>
      <w:r>
        <w:rPr>
          <w:sz w:val="24"/>
        </w:rPr>
        <w:t>predictability and ability to provide effective</w:t>
      </w:r>
      <w:r>
        <w:rPr>
          <w:spacing w:val="-1"/>
          <w:sz w:val="24"/>
        </w:rPr>
        <w:t xml:space="preserve"> </w:t>
      </w:r>
      <w:r>
        <w:rPr>
          <w:sz w:val="24"/>
        </w:rPr>
        <w:t>guidance to States. In Australia's view, this means that identical</w:t>
      </w:r>
      <w:r>
        <w:rPr>
          <w:spacing w:val="-6"/>
          <w:sz w:val="24"/>
        </w:rPr>
        <w:t xml:space="preserve"> </w:t>
      </w:r>
      <w:r>
        <w:rPr>
          <w:sz w:val="24"/>
        </w:rPr>
        <w:t>obligations</w:t>
      </w:r>
      <w:r>
        <w:rPr>
          <w:spacing w:val="-4"/>
          <w:sz w:val="24"/>
        </w:rPr>
        <w:t xml:space="preserve"> </w:t>
      </w:r>
      <w:r>
        <w:rPr>
          <w:sz w:val="24"/>
        </w:rPr>
        <w:t>in</w:t>
      </w:r>
      <w:r>
        <w:rPr>
          <w:spacing w:val="-6"/>
          <w:sz w:val="24"/>
        </w:rPr>
        <w:t xml:space="preserve"> </w:t>
      </w:r>
      <w:r>
        <w:rPr>
          <w:sz w:val="24"/>
        </w:rPr>
        <w:t>two</w:t>
      </w:r>
      <w:r>
        <w:rPr>
          <w:spacing w:val="-4"/>
          <w:sz w:val="24"/>
        </w:rPr>
        <w:t xml:space="preserve"> </w:t>
      </w:r>
      <w:r>
        <w:rPr>
          <w:sz w:val="24"/>
        </w:rPr>
        <w:t>different</w:t>
      </w:r>
      <w:r>
        <w:rPr>
          <w:spacing w:val="-4"/>
          <w:sz w:val="24"/>
        </w:rPr>
        <w:t xml:space="preserve"> </w:t>
      </w:r>
      <w:r>
        <w:rPr>
          <w:sz w:val="24"/>
        </w:rPr>
        <w:t>treaties</w:t>
      </w:r>
      <w:r>
        <w:rPr>
          <w:spacing w:val="-6"/>
          <w:sz w:val="24"/>
        </w:rPr>
        <w:t xml:space="preserve"> </w:t>
      </w:r>
      <w:r>
        <w:rPr>
          <w:sz w:val="24"/>
        </w:rPr>
        <w:t>with</w:t>
      </w:r>
      <w:r>
        <w:rPr>
          <w:spacing w:val="-2"/>
          <w:sz w:val="24"/>
        </w:rPr>
        <w:t xml:space="preserve"> </w:t>
      </w:r>
      <w:r>
        <w:rPr>
          <w:sz w:val="24"/>
        </w:rPr>
        <w:t>parties</w:t>
      </w:r>
      <w:r>
        <w:rPr>
          <w:spacing w:val="-4"/>
          <w:sz w:val="24"/>
        </w:rPr>
        <w:t xml:space="preserve"> </w:t>
      </w:r>
      <w:r>
        <w:rPr>
          <w:sz w:val="24"/>
        </w:rPr>
        <w:t>in</w:t>
      </w:r>
      <w:r>
        <w:rPr>
          <w:spacing w:val="-4"/>
          <w:sz w:val="24"/>
        </w:rPr>
        <w:t xml:space="preserve"> </w:t>
      </w:r>
      <w:r>
        <w:rPr>
          <w:sz w:val="24"/>
        </w:rPr>
        <w:t>common,</w:t>
      </w:r>
      <w:r>
        <w:rPr>
          <w:sz w:val="24"/>
          <w:vertAlign w:val="superscript"/>
        </w:rPr>
        <w:t>24</w:t>
      </w:r>
      <w:r>
        <w:rPr>
          <w:spacing w:val="-4"/>
          <w:sz w:val="24"/>
        </w:rPr>
        <w:t xml:space="preserve"> </w:t>
      </w:r>
      <w:r>
        <w:rPr>
          <w:sz w:val="24"/>
        </w:rPr>
        <w:t>which</w:t>
      </w:r>
      <w:r>
        <w:rPr>
          <w:spacing w:val="-4"/>
          <w:sz w:val="24"/>
        </w:rPr>
        <w:t xml:space="preserve"> </w:t>
      </w:r>
      <w:r>
        <w:rPr>
          <w:sz w:val="24"/>
        </w:rPr>
        <w:t>have</w:t>
      </w:r>
      <w:r>
        <w:rPr>
          <w:spacing w:val="-4"/>
          <w:sz w:val="24"/>
        </w:rPr>
        <w:t xml:space="preserve"> </w:t>
      </w:r>
      <w:r>
        <w:rPr>
          <w:sz w:val="24"/>
        </w:rPr>
        <w:t xml:space="preserve">the same surrounding text, </w:t>
      </w:r>
      <w:proofErr w:type="gramStart"/>
      <w:r>
        <w:rPr>
          <w:sz w:val="24"/>
        </w:rPr>
        <w:t>structure</w:t>
      </w:r>
      <w:proofErr w:type="gramEnd"/>
      <w:r>
        <w:rPr>
          <w:sz w:val="24"/>
        </w:rPr>
        <w:t xml:space="preserve"> and overall purpose (to further </w:t>
      </w:r>
      <w:proofErr w:type="spellStart"/>
      <w:r>
        <w:rPr>
          <w:sz w:val="24"/>
        </w:rPr>
        <w:t>liberalise</w:t>
      </w:r>
      <w:proofErr w:type="spellEnd"/>
      <w:r>
        <w:rPr>
          <w:sz w:val="24"/>
        </w:rPr>
        <w:t xml:space="preserve"> trade) are more likely than not to have the same meaning. If this Panel were to reach a different conclusion on the meaning of the Processor Clause, this would raise significant questions</w:t>
      </w:r>
      <w:r>
        <w:rPr>
          <w:spacing w:val="-8"/>
          <w:sz w:val="24"/>
        </w:rPr>
        <w:t xml:space="preserve"> </w:t>
      </w:r>
      <w:r>
        <w:rPr>
          <w:sz w:val="24"/>
        </w:rPr>
        <w:t>about</w:t>
      </w:r>
      <w:r>
        <w:rPr>
          <w:spacing w:val="-8"/>
          <w:sz w:val="24"/>
        </w:rPr>
        <w:t xml:space="preserve"> </w:t>
      </w:r>
      <w:r>
        <w:rPr>
          <w:sz w:val="24"/>
        </w:rPr>
        <w:t>how</w:t>
      </w:r>
      <w:r>
        <w:rPr>
          <w:spacing w:val="-8"/>
          <w:sz w:val="24"/>
        </w:rPr>
        <w:t xml:space="preserve"> </w:t>
      </w:r>
      <w:r>
        <w:rPr>
          <w:sz w:val="24"/>
        </w:rPr>
        <w:t>the</w:t>
      </w:r>
      <w:r>
        <w:rPr>
          <w:spacing w:val="-4"/>
          <w:sz w:val="24"/>
        </w:rPr>
        <w:t xml:space="preserve"> </w:t>
      </w:r>
      <w:r>
        <w:rPr>
          <w:sz w:val="24"/>
        </w:rPr>
        <w:t>same</w:t>
      </w:r>
      <w:r>
        <w:rPr>
          <w:spacing w:val="-8"/>
          <w:sz w:val="24"/>
        </w:rPr>
        <w:t xml:space="preserve"> </w:t>
      </w:r>
      <w:r>
        <w:rPr>
          <w:sz w:val="24"/>
        </w:rPr>
        <w:t>words,</w:t>
      </w:r>
      <w:r>
        <w:rPr>
          <w:spacing w:val="-6"/>
          <w:sz w:val="24"/>
        </w:rPr>
        <w:t xml:space="preserve"> </w:t>
      </w:r>
      <w:r>
        <w:rPr>
          <w:sz w:val="24"/>
        </w:rPr>
        <w:t>in</w:t>
      </w:r>
      <w:r>
        <w:rPr>
          <w:spacing w:val="-8"/>
          <w:sz w:val="24"/>
        </w:rPr>
        <w:t xml:space="preserve"> </w:t>
      </w:r>
      <w:r>
        <w:rPr>
          <w:sz w:val="24"/>
        </w:rPr>
        <w:t>very</w:t>
      </w:r>
      <w:r>
        <w:rPr>
          <w:spacing w:val="-6"/>
          <w:sz w:val="24"/>
        </w:rPr>
        <w:t xml:space="preserve"> </w:t>
      </w:r>
      <w:r>
        <w:rPr>
          <w:sz w:val="24"/>
        </w:rPr>
        <w:t>similar</w:t>
      </w:r>
      <w:r>
        <w:rPr>
          <w:spacing w:val="-11"/>
          <w:sz w:val="24"/>
        </w:rPr>
        <w:t xml:space="preserve"> </w:t>
      </w:r>
      <w:r>
        <w:rPr>
          <w:sz w:val="24"/>
        </w:rPr>
        <w:t>treaties,</w:t>
      </w:r>
      <w:r>
        <w:rPr>
          <w:spacing w:val="-8"/>
          <w:sz w:val="24"/>
        </w:rPr>
        <w:t xml:space="preserve"> </w:t>
      </w:r>
      <w:r>
        <w:rPr>
          <w:sz w:val="24"/>
        </w:rPr>
        <w:t>both</w:t>
      </w:r>
      <w:r>
        <w:rPr>
          <w:spacing w:val="-8"/>
          <w:sz w:val="24"/>
        </w:rPr>
        <w:t xml:space="preserve"> </w:t>
      </w:r>
      <w:r>
        <w:rPr>
          <w:sz w:val="24"/>
        </w:rPr>
        <w:t>aimed</w:t>
      </w:r>
      <w:r>
        <w:rPr>
          <w:spacing w:val="-6"/>
          <w:sz w:val="24"/>
        </w:rPr>
        <w:t xml:space="preserve"> </w:t>
      </w:r>
      <w:r>
        <w:rPr>
          <w:sz w:val="24"/>
        </w:rPr>
        <w:t>at</w:t>
      </w:r>
      <w:r>
        <w:rPr>
          <w:spacing w:val="-5"/>
          <w:sz w:val="24"/>
        </w:rPr>
        <w:t xml:space="preserve"> </w:t>
      </w:r>
      <w:proofErr w:type="spellStart"/>
      <w:r>
        <w:rPr>
          <w:sz w:val="24"/>
        </w:rPr>
        <w:t>liberalising</w:t>
      </w:r>
      <w:proofErr w:type="spellEnd"/>
      <w:r>
        <w:rPr>
          <w:sz w:val="24"/>
        </w:rPr>
        <w:t xml:space="preserve"> trade, could have a different meaning. Further, the USMCA panel's analysis was, in Australia's view, legally sound.</w:t>
      </w:r>
    </w:p>
    <w:p w14:paraId="0197C4D8" w14:textId="77777777" w:rsidR="004A00DF" w:rsidRDefault="004A00DF">
      <w:pPr>
        <w:pStyle w:val="BodyText"/>
        <w:spacing w:before="6"/>
        <w:rPr>
          <w:sz w:val="27"/>
        </w:rPr>
      </w:pPr>
    </w:p>
    <w:p w14:paraId="3667498B" w14:textId="77777777" w:rsidR="004A00DF" w:rsidRDefault="001652E8">
      <w:pPr>
        <w:pStyle w:val="Heading1"/>
        <w:numPr>
          <w:ilvl w:val="0"/>
          <w:numId w:val="5"/>
        </w:numPr>
        <w:tabs>
          <w:tab w:val="left" w:pos="1397"/>
          <w:tab w:val="left" w:pos="1398"/>
        </w:tabs>
        <w:spacing w:line="278" w:lineRule="auto"/>
        <w:ind w:left="677" w:right="136" w:firstLine="0"/>
      </w:pPr>
      <w:bookmarkStart w:id="4" w:name="_TOC_250004"/>
      <w:r>
        <w:t>TRQ ADMINISTRATION:</w:t>
      </w:r>
      <w:r>
        <w:rPr>
          <w:spacing w:val="-3"/>
        </w:rPr>
        <w:t xml:space="preserve"> </w:t>
      </w:r>
      <w:r>
        <w:t xml:space="preserve">CPTPP PARTIES INTENDED </w:t>
      </w:r>
      <w:bookmarkEnd w:id="4"/>
      <w:r>
        <w:t>RETAILERS TO HAVE ACCESS TO TRQS</w:t>
      </w:r>
    </w:p>
    <w:p w14:paraId="337D2061" w14:textId="77777777" w:rsidR="004A00DF" w:rsidRDefault="004A00DF">
      <w:pPr>
        <w:pStyle w:val="BodyText"/>
        <w:spacing w:before="6"/>
        <w:rPr>
          <w:b/>
          <w:sz w:val="20"/>
        </w:rPr>
      </w:pPr>
    </w:p>
    <w:p w14:paraId="62500819" w14:textId="77777777" w:rsidR="004A00DF" w:rsidRDefault="001652E8">
      <w:pPr>
        <w:pStyle w:val="ListParagraph"/>
        <w:numPr>
          <w:ilvl w:val="0"/>
          <w:numId w:val="4"/>
        </w:numPr>
        <w:tabs>
          <w:tab w:val="left" w:pos="678"/>
        </w:tabs>
        <w:spacing w:line="276" w:lineRule="auto"/>
        <w:ind w:right="131"/>
        <w:jc w:val="both"/>
        <w:rPr>
          <w:sz w:val="24"/>
        </w:rPr>
      </w:pPr>
      <w:r>
        <w:rPr>
          <w:sz w:val="24"/>
        </w:rPr>
        <w:t>An overarching issue, of relevance to several of New Zealand's claims, is whether CPTPP Parties intended retailers to have access to TRQs.</w:t>
      </w:r>
      <w:r>
        <w:rPr>
          <w:sz w:val="24"/>
          <w:vertAlign w:val="superscript"/>
        </w:rPr>
        <w:t>25</w:t>
      </w:r>
      <w:r>
        <w:rPr>
          <w:sz w:val="24"/>
        </w:rPr>
        <w:t xml:space="preserve"> Canada's practice of excluding retailers from accessing quota under each of its TRQs is one of the alleged interrelated CPTPP violations on which New Zealand has requested a ruling from the Panel.</w:t>
      </w:r>
      <w:r>
        <w:rPr>
          <w:sz w:val="24"/>
          <w:vertAlign w:val="superscript"/>
        </w:rPr>
        <w:t>26</w:t>
      </w:r>
      <w:r>
        <w:rPr>
          <w:sz w:val="24"/>
        </w:rPr>
        <w:t xml:space="preserve"> In support of New Zealand's request, Australia submits that the CPTPP text makes clear that the Parties intended retailers to have access to the dairy TRQs and therefore Canada has an obligation to open these TRQs to retailers.</w:t>
      </w:r>
    </w:p>
    <w:p w14:paraId="33537F46" w14:textId="77777777" w:rsidR="004A00DF" w:rsidRDefault="001652E8">
      <w:pPr>
        <w:pStyle w:val="ListParagraph"/>
        <w:numPr>
          <w:ilvl w:val="0"/>
          <w:numId w:val="4"/>
        </w:numPr>
        <w:tabs>
          <w:tab w:val="left" w:pos="678"/>
        </w:tabs>
        <w:spacing w:before="121" w:line="276" w:lineRule="auto"/>
        <w:ind w:right="131"/>
        <w:jc w:val="both"/>
        <w:rPr>
          <w:sz w:val="24"/>
        </w:rPr>
      </w:pPr>
      <w:r>
        <w:rPr>
          <w:sz w:val="24"/>
        </w:rPr>
        <w:t>The word "retail" is used in five of Canada's 16 dairy TRQs: milk, concentrated milk, yoghurt and buttermilk, butter, and industrial cheese.</w:t>
      </w:r>
      <w:r>
        <w:rPr>
          <w:sz w:val="24"/>
          <w:vertAlign w:val="superscript"/>
        </w:rPr>
        <w:t>27</w:t>
      </w:r>
      <w:r>
        <w:rPr>
          <w:sz w:val="24"/>
        </w:rPr>
        <w:t xml:space="preserve"> Of the five TRQs that mention retail,</w:t>
      </w:r>
      <w:r>
        <w:rPr>
          <w:spacing w:val="-15"/>
          <w:sz w:val="24"/>
        </w:rPr>
        <w:t xml:space="preserve"> </w:t>
      </w:r>
      <w:r>
        <w:rPr>
          <w:sz w:val="24"/>
        </w:rPr>
        <w:t>three</w:t>
      </w:r>
      <w:r>
        <w:rPr>
          <w:spacing w:val="-15"/>
          <w:sz w:val="24"/>
        </w:rPr>
        <w:t xml:space="preserve"> </w:t>
      </w:r>
      <w:r>
        <w:rPr>
          <w:sz w:val="24"/>
        </w:rPr>
        <w:t>specify</w:t>
      </w:r>
      <w:r>
        <w:rPr>
          <w:spacing w:val="-15"/>
          <w:sz w:val="24"/>
        </w:rPr>
        <w:t xml:space="preserve"> </w:t>
      </w:r>
      <w:r>
        <w:rPr>
          <w:sz w:val="24"/>
        </w:rPr>
        <w:t>a</w:t>
      </w:r>
      <w:r>
        <w:rPr>
          <w:spacing w:val="-15"/>
          <w:sz w:val="24"/>
        </w:rPr>
        <w:t xml:space="preserve"> </w:t>
      </w:r>
      <w:r>
        <w:rPr>
          <w:sz w:val="24"/>
        </w:rPr>
        <w:t>percentage</w:t>
      </w:r>
      <w:r>
        <w:rPr>
          <w:spacing w:val="-14"/>
          <w:sz w:val="24"/>
        </w:rPr>
        <w:t xml:space="preserve"> </w:t>
      </w:r>
      <w:r>
        <w:rPr>
          <w:sz w:val="24"/>
        </w:rPr>
        <w:t>that</w:t>
      </w:r>
      <w:r>
        <w:rPr>
          <w:spacing w:val="-12"/>
          <w:sz w:val="24"/>
        </w:rPr>
        <w:t xml:space="preserve"> </w:t>
      </w:r>
      <w:r>
        <w:rPr>
          <w:sz w:val="24"/>
        </w:rPr>
        <w:t>is</w:t>
      </w:r>
      <w:r>
        <w:rPr>
          <w:spacing w:val="-10"/>
          <w:sz w:val="24"/>
        </w:rPr>
        <w:t xml:space="preserve"> </w:t>
      </w:r>
      <w:r>
        <w:rPr>
          <w:sz w:val="24"/>
        </w:rPr>
        <w:t>not</w:t>
      </w:r>
      <w:r>
        <w:rPr>
          <w:spacing w:val="-12"/>
          <w:sz w:val="24"/>
        </w:rPr>
        <w:t xml:space="preserve"> </w:t>
      </w:r>
      <w:r>
        <w:rPr>
          <w:sz w:val="24"/>
        </w:rPr>
        <w:t>for</w:t>
      </w:r>
      <w:r>
        <w:rPr>
          <w:spacing w:val="-12"/>
          <w:sz w:val="24"/>
        </w:rPr>
        <w:t xml:space="preserve"> </w:t>
      </w:r>
      <w:r>
        <w:rPr>
          <w:sz w:val="24"/>
        </w:rPr>
        <w:t>retail</w:t>
      </w:r>
      <w:r>
        <w:rPr>
          <w:spacing w:val="-12"/>
          <w:sz w:val="24"/>
        </w:rPr>
        <w:t xml:space="preserve"> </w:t>
      </w:r>
      <w:r>
        <w:rPr>
          <w:sz w:val="24"/>
        </w:rPr>
        <w:t>sale;</w:t>
      </w:r>
      <w:r>
        <w:rPr>
          <w:spacing w:val="-15"/>
          <w:sz w:val="24"/>
        </w:rPr>
        <w:t xml:space="preserve"> </w:t>
      </w:r>
      <w:r>
        <w:rPr>
          <w:sz w:val="24"/>
          <w:vertAlign w:val="superscript"/>
        </w:rPr>
        <w:t>28</w:t>
      </w:r>
      <w:r>
        <w:rPr>
          <w:spacing w:val="-11"/>
          <w:sz w:val="24"/>
        </w:rPr>
        <w:t xml:space="preserve"> </w:t>
      </w:r>
      <w:r>
        <w:rPr>
          <w:sz w:val="24"/>
        </w:rPr>
        <w:t>one</w:t>
      </w:r>
      <w:r>
        <w:rPr>
          <w:spacing w:val="-12"/>
          <w:sz w:val="24"/>
        </w:rPr>
        <w:t xml:space="preserve"> </w:t>
      </w:r>
      <w:r>
        <w:rPr>
          <w:sz w:val="24"/>
        </w:rPr>
        <w:t>is</w:t>
      </w:r>
      <w:r>
        <w:rPr>
          <w:spacing w:val="-12"/>
          <w:sz w:val="24"/>
        </w:rPr>
        <w:t xml:space="preserve"> </w:t>
      </w:r>
      <w:r>
        <w:rPr>
          <w:sz w:val="24"/>
        </w:rPr>
        <w:t>exclusively</w:t>
      </w:r>
      <w:r>
        <w:rPr>
          <w:spacing w:val="-12"/>
          <w:sz w:val="24"/>
        </w:rPr>
        <w:t xml:space="preserve"> </w:t>
      </w:r>
      <w:r>
        <w:rPr>
          <w:sz w:val="24"/>
        </w:rPr>
        <w:t>for</w:t>
      </w:r>
      <w:r>
        <w:rPr>
          <w:spacing w:val="-12"/>
          <w:sz w:val="24"/>
        </w:rPr>
        <w:t xml:space="preserve"> </w:t>
      </w:r>
      <w:r>
        <w:rPr>
          <w:sz w:val="24"/>
        </w:rPr>
        <w:t>goods for</w:t>
      </w:r>
      <w:r>
        <w:rPr>
          <w:spacing w:val="-12"/>
          <w:sz w:val="24"/>
        </w:rPr>
        <w:t xml:space="preserve"> </w:t>
      </w:r>
      <w:r>
        <w:rPr>
          <w:sz w:val="24"/>
        </w:rPr>
        <w:t>retail</w:t>
      </w:r>
      <w:r>
        <w:rPr>
          <w:spacing w:val="-11"/>
          <w:sz w:val="24"/>
        </w:rPr>
        <w:t xml:space="preserve"> </w:t>
      </w:r>
      <w:r>
        <w:rPr>
          <w:sz w:val="24"/>
        </w:rPr>
        <w:t>sale;</w:t>
      </w:r>
      <w:r>
        <w:rPr>
          <w:sz w:val="24"/>
          <w:vertAlign w:val="superscript"/>
        </w:rPr>
        <w:t>29</w:t>
      </w:r>
      <w:r>
        <w:rPr>
          <w:spacing w:val="-10"/>
          <w:sz w:val="24"/>
        </w:rPr>
        <w:t xml:space="preserve"> </w:t>
      </w:r>
      <w:r>
        <w:rPr>
          <w:sz w:val="24"/>
        </w:rPr>
        <w:t>and</w:t>
      </w:r>
      <w:r>
        <w:rPr>
          <w:spacing w:val="-11"/>
          <w:sz w:val="24"/>
        </w:rPr>
        <w:t xml:space="preserve"> </w:t>
      </w:r>
      <w:r>
        <w:rPr>
          <w:sz w:val="24"/>
        </w:rPr>
        <w:t>one</w:t>
      </w:r>
      <w:r>
        <w:rPr>
          <w:spacing w:val="-12"/>
          <w:sz w:val="24"/>
        </w:rPr>
        <w:t xml:space="preserve"> </w:t>
      </w:r>
      <w:r>
        <w:rPr>
          <w:sz w:val="24"/>
        </w:rPr>
        <w:t>excludes</w:t>
      </w:r>
      <w:r>
        <w:rPr>
          <w:spacing w:val="-11"/>
          <w:sz w:val="24"/>
        </w:rPr>
        <w:t xml:space="preserve"> </w:t>
      </w:r>
      <w:r>
        <w:rPr>
          <w:sz w:val="24"/>
        </w:rPr>
        <w:t>goods</w:t>
      </w:r>
      <w:r>
        <w:rPr>
          <w:spacing w:val="-11"/>
          <w:sz w:val="24"/>
        </w:rPr>
        <w:t xml:space="preserve"> </w:t>
      </w:r>
      <w:r>
        <w:rPr>
          <w:sz w:val="24"/>
        </w:rPr>
        <w:t>for</w:t>
      </w:r>
      <w:r>
        <w:rPr>
          <w:spacing w:val="-11"/>
          <w:sz w:val="24"/>
        </w:rPr>
        <w:t xml:space="preserve"> </w:t>
      </w:r>
      <w:r>
        <w:rPr>
          <w:sz w:val="24"/>
        </w:rPr>
        <w:t>retail</w:t>
      </w:r>
      <w:r>
        <w:rPr>
          <w:spacing w:val="-11"/>
          <w:sz w:val="24"/>
        </w:rPr>
        <w:t xml:space="preserve"> </w:t>
      </w:r>
      <w:r>
        <w:rPr>
          <w:sz w:val="24"/>
        </w:rPr>
        <w:t>sale.</w:t>
      </w:r>
      <w:r>
        <w:rPr>
          <w:sz w:val="24"/>
          <w:vertAlign w:val="superscript"/>
        </w:rPr>
        <w:t>30</w:t>
      </w:r>
      <w:r>
        <w:rPr>
          <w:spacing w:val="-10"/>
          <w:sz w:val="24"/>
        </w:rPr>
        <w:t xml:space="preserve"> </w:t>
      </w:r>
      <w:r>
        <w:rPr>
          <w:sz w:val="24"/>
        </w:rPr>
        <w:t>In</w:t>
      </w:r>
      <w:r>
        <w:rPr>
          <w:spacing w:val="-11"/>
          <w:sz w:val="24"/>
        </w:rPr>
        <w:t xml:space="preserve"> </w:t>
      </w:r>
      <w:r>
        <w:rPr>
          <w:sz w:val="24"/>
        </w:rPr>
        <w:t>summary,</w:t>
      </w:r>
      <w:r>
        <w:rPr>
          <w:spacing w:val="-11"/>
          <w:sz w:val="24"/>
        </w:rPr>
        <w:t xml:space="preserve"> </w:t>
      </w:r>
      <w:r>
        <w:rPr>
          <w:sz w:val="24"/>
        </w:rPr>
        <w:t>the</w:t>
      </w:r>
      <w:r>
        <w:rPr>
          <w:spacing w:val="-11"/>
          <w:sz w:val="24"/>
        </w:rPr>
        <w:t xml:space="preserve"> </w:t>
      </w:r>
      <w:r>
        <w:rPr>
          <w:sz w:val="24"/>
        </w:rPr>
        <w:t>text</w:t>
      </w:r>
      <w:r>
        <w:rPr>
          <w:spacing w:val="-11"/>
          <w:sz w:val="24"/>
        </w:rPr>
        <w:t xml:space="preserve"> </w:t>
      </w:r>
      <w:r>
        <w:rPr>
          <w:sz w:val="24"/>
        </w:rPr>
        <w:t>envisages goods entering the retail market under the TRQs and the text specifies when certain goods will be excluded from that market.</w:t>
      </w:r>
    </w:p>
    <w:p w14:paraId="25467241" w14:textId="77777777" w:rsidR="004A00DF" w:rsidRDefault="004A00DF">
      <w:pPr>
        <w:pStyle w:val="BodyText"/>
        <w:rPr>
          <w:sz w:val="20"/>
        </w:rPr>
      </w:pPr>
    </w:p>
    <w:p w14:paraId="1A99E894" w14:textId="77777777" w:rsidR="004A00DF" w:rsidRDefault="00000000">
      <w:pPr>
        <w:pStyle w:val="BodyText"/>
        <w:spacing w:before="5"/>
        <w:rPr>
          <w:sz w:val="11"/>
        </w:rPr>
      </w:pPr>
      <w:r>
        <w:pict w14:anchorId="457A4DA6">
          <v:rect id="docshape12" o:spid="_x0000_s2057" style="position:absolute;margin-left:89.9pt;margin-top:7.8pt;width:2in;height:.6pt;z-index:-15726080;mso-wrap-distance-left:0;mso-wrap-distance-right:0;mso-position-horizontal-relative:page" fillcolor="black" stroked="f">
            <w10:wrap type="topAndBottom" anchorx="page"/>
          </v:rect>
        </w:pict>
      </w:r>
    </w:p>
    <w:p w14:paraId="1D7C3BC0" w14:textId="77777777" w:rsidR="004A00DF" w:rsidRDefault="001652E8">
      <w:pPr>
        <w:spacing w:before="103"/>
        <w:ind w:left="677" w:right="195"/>
        <w:rPr>
          <w:sz w:val="20"/>
        </w:rPr>
      </w:pPr>
      <w:r>
        <w:rPr>
          <w:sz w:val="20"/>
          <w:vertAlign w:val="superscript"/>
        </w:rPr>
        <w:t>22</w:t>
      </w:r>
      <w:r>
        <w:rPr>
          <w:sz w:val="20"/>
        </w:rPr>
        <w:t xml:space="preserve"> Such an approach finds support in international jurisprudence, including: The ICJ in the Case Concerning </w:t>
      </w:r>
      <w:proofErr w:type="spellStart"/>
      <w:r>
        <w:rPr>
          <w:sz w:val="20"/>
        </w:rPr>
        <w:t>Ahmadou</w:t>
      </w:r>
      <w:proofErr w:type="spellEnd"/>
      <w:r>
        <w:rPr>
          <w:sz w:val="20"/>
        </w:rPr>
        <w:t xml:space="preserve"> Sadio Diallo (</w:t>
      </w:r>
      <w:r>
        <w:rPr>
          <w:i/>
          <w:sz w:val="20"/>
        </w:rPr>
        <w:t>Republic of Guinea v Democratic Republic of the Congo</w:t>
      </w:r>
      <w:r>
        <w:rPr>
          <w:sz w:val="20"/>
        </w:rPr>
        <w:t>), Compensation (Judgment) [2012] ICJ Rep 324 at 8 which stated "International law is not a series of fragmented specialist and self-contained</w:t>
      </w:r>
      <w:r>
        <w:rPr>
          <w:spacing w:val="-2"/>
          <w:sz w:val="20"/>
        </w:rPr>
        <w:t xml:space="preserve"> </w:t>
      </w:r>
      <w:r>
        <w:rPr>
          <w:sz w:val="20"/>
        </w:rPr>
        <w:t>bodies</w:t>
      </w:r>
      <w:r>
        <w:rPr>
          <w:spacing w:val="-2"/>
          <w:sz w:val="20"/>
        </w:rPr>
        <w:t xml:space="preserve"> </w:t>
      </w:r>
      <w:r>
        <w:rPr>
          <w:sz w:val="20"/>
        </w:rPr>
        <w:t>of law, each of which functions in isolation from the others;</w:t>
      </w:r>
      <w:r>
        <w:rPr>
          <w:spacing w:val="-1"/>
          <w:sz w:val="20"/>
        </w:rPr>
        <w:t xml:space="preserve"> </w:t>
      </w:r>
      <w:r>
        <w:rPr>
          <w:sz w:val="20"/>
        </w:rPr>
        <w:t>it</w:t>
      </w:r>
      <w:r>
        <w:rPr>
          <w:spacing w:val="-1"/>
          <w:sz w:val="20"/>
        </w:rPr>
        <w:t xml:space="preserve"> </w:t>
      </w:r>
      <w:r>
        <w:rPr>
          <w:sz w:val="20"/>
        </w:rPr>
        <w:t>is</w:t>
      </w:r>
      <w:r>
        <w:rPr>
          <w:spacing w:val="-3"/>
          <w:sz w:val="20"/>
        </w:rPr>
        <w:t xml:space="preserve"> </w:t>
      </w:r>
      <w:r>
        <w:rPr>
          <w:sz w:val="20"/>
        </w:rPr>
        <w:t>a</w:t>
      </w:r>
      <w:r>
        <w:rPr>
          <w:spacing w:val="-1"/>
          <w:sz w:val="20"/>
        </w:rPr>
        <w:t xml:space="preserve"> </w:t>
      </w:r>
      <w:r>
        <w:rPr>
          <w:sz w:val="20"/>
        </w:rPr>
        <w:t>single,</w:t>
      </w:r>
      <w:r>
        <w:rPr>
          <w:spacing w:val="-1"/>
          <w:sz w:val="20"/>
        </w:rPr>
        <w:t xml:space="preserve"> </w:t>
      </w:r>
      <w:r>
        <w:rPr>
          <w:sz w:val="20"/>
        </w:rPr>
        <w:t>unified</w:t>
      </w:r>
      <w:r>
        <w:rPr>
          <w:spacing w:val="-1"/>
          <w:sz w:val="20"/>
        </w:rPr>
        <w:t xml:space="preserve"> </w:t>
      </w:r>
      <w:r>
        <w:rPr>
          <w:sz w:val="20"/>
        </w:rPr>
        <w:t>system</w:t>
      </w:r>
      <w:r>
        <w:rPr>
          <w:spacing w:val="-3"/>
          <w:sz w:val="20"/>
        </w:rPr>
        <w:t xml:space="preserve"> </w:t>
      </w:r>
      <w:r>
        <w:rPr>
          <w:sz w:val="20"/>
        </w:rPr>
        <w:t>of</w:t>
      </w:r>
      <w:r>
        <w:rPr>
          <w:spacing w:val="-1"/>
          <w:sz w:val="20"/>
        </w:rPr>
        <w:t xml:space="preserve"> </w:t>
      </w:r>
      <w:r>
        <w:rPr>
          <w:sz w:val="20"/>
        </w:rPr>
        <w:t>law</w:t>
      </w:r>
      <w:r>
        <w:rPr>
          <w:spacing w:val="-3"/>
          <w:sz w:val="20"/>
        </w:rPr>
        <w:t xml:space="preserve"> </w:t>
      </w:r>
      <w:r>
        <w:rPr>
          <w:sz w:val="20"/>
        </w:rPr>
        <w:t>and</w:t>
      </w:r>
      <w:r>
        <w:rPr>
          <w:spacing w:val="-1"/>
          <w:sz w:val="20"/>
        </w:rPr>
        <w:t xml:space="preserve"> </w:t>
      </w:r>
      <w:r>
        <w:rPr>
          <w:i/>
          <w:sz w:val="20"/>
        </w:rPr>
        <w:t>each</w:t>
      </w:r>
      <w:r>
        <w:rPr>
          <w:i/>
          <w:spacing w:val="-3"/>
          <w:sz w:val="20"/>
        </w:rPr>
        <w:t xml:space="preserve"> </w:t>
      </w:r>
      <w:r>
        <w:rPr>
          <w:i/>
          <w:sz w:val="20"/>
        </w:rPr>
        <w:t>international</w:t>
      </w:r>
      <w:r>
        <w:rPr>
          <w:i/>
          <w:spacing w:val="-3"/>
          <w:sz w:val="20"/>
        </w:rPr>
        <w:t xml:space="preserve"> </w:t>
      </w:r>
      <w:r>
        <w:rPr>
          <w:i/>
          <w:sz w:val="20"/>
        </w:rPr>
        <w:t>court</w:t>
      </w:r>
      <w:r>
        <w:rPr>
          <w:i/>
          <w:spacing w:val="-2"/>
          <w:sz w:val="20"/>
        </w:rPr>
        <w:t xml:space="preserve"> </w:t>
      </w:r>
      <w:r>
        <w:rPr>
          <w:i/>
          <w:sz w:val="20"/>
        </w:rPr>
        <w:t>can,</w:t>
      </w:r>
      <w:r>
        <w:rPr>
          <w:i/>
          <w:spacing w:val="-5"/>
          <w:sz w:val="20"/>
        </w:rPr>
        <w:t xml:space="preserve"> </w:t>
      </w:r>
      <w:r>
        <w:rPr>
          <w:i/>
          <w:sz w:val="20"/>
        </w:rPr>
        <w:t>and</w:t>
      </w:r>
      <w:r>
        <w:rPr>
          <w:i/>
          <w:spacing w:val="-1"/>
          <w:sz w:val="20"/>
        </w:rPr>
        <w:t xml:space="preserve"> </w:t>
      </w:r>
      <w:r>
        <w:rPr>
          <w:i/>
          <w:sz w:val="20"/>
        </w:rPr>
        <w:t>should,</w:t>
      </w:r>
      <w:r>
        <w:rPr>
          <w:i/>
          <w:spacing w:val="-5"/>
          <w:sz w:val="20"/>
        </w:rPr>
        <w:t xml:space="preserve"> </w:t>
      </w:r>
      <w:r>
        <w:rPr>
          <w:i/>
          <w:sz w:val="20"/>
        </w:rPr>
        <w:t>draw</w:t>
      </w:r>
      <w:r>
        <w:rPr>
          <w:i/>
          <w:spacing w:val="-2"/>
          <w:sz w:val="20"/>
        </w:rPr>
        <w:t xml:space="preserve"> </w:t>
      </w:r>
      <w:r>
        <w:rPr>
          <w:i/>
          <w:sz w:val="20"/>
        </w:rPr>
        <w:t>on</w:t>
      </w:r>
      <w:r>
        <w:rPr>
          <w:i/>
          <w:spacing w:val="-1"/>
          <w:sz w:val="20"/>
        </w:rPr>
        <w:t xml:space="preserve"> </w:t>
      </w:r>
      <w:r>
        <w:rPr>
          <w:i/>
          <w:sz w:val="20"/>
        </w:rPr>
        <w:t xml:space="preserve">the jurisprudence of other international courts and tribunals, even though it is not bound </w:t>
      </w:r>
      <w:r>
        <w:rPr>
          <w:sz w:val="20"/>
        </w:rPr>
        <w:t>necessarily to come to the same conclusions." (</w:t>
      </w:r>
      <w:proofErr w:type="gramStart"/>
      <w:r>
        <w:rPr>
          <w:sz w:val="20"/>
        </w:rPr>
        <w:t>emphasis</w:t>
      </w:r>
      <w:proofErr w:type="gramEnd"/>
      <w:r>
        <w:rPr>
          <w:sz w:val="20"/>
        </w:rPr>
        <w:t xml:space="preserve"> added)</w:t>
      </w:r>
    </w:p>
    <w:p w14:paraId="420D0141" w14:textId="77777777" w:rsidR="004A00DF" w:rsidRDefault="001652E8">
      <w:pPr>
        <w:spacing w:before="1"/>
        <w:ind w:left="677" w:right="195"/>
        <w:rPr>
          <w:sz w:val="20"/>
        </w:rPr>
      </w:pPr>
      <w:r>
        <w:rPr>
          <w:sz w:val="20"/>
          <w:vertAlign w:val="superscript"/>
        </w:rPr>
        <w:t>23</w:t>
      </w:r>
      <w:r>
        <w:rPr>
          <w:spacing w:val="-4"/>
          <w:sz w:val="20"/>
        </w:rPr>
        <w:t xml:space="preserve"> </w:t>
      </w:r>
      <w:r>
        <w:rPr>
          <w:sz w:val="20"/>
        </w:rPr>
        <w:t>The</w:t>
      </w:r>
      <w:r>
        <w:rPr>
          <w:spacing w:val="-2"/>
          <w:sz w:val="20"/>
        </w:rPr>
        <w:t xml:space="preserve"> </w:t>
      </w:r>
      <w:r>
        <w:rPr>
          <w:sz w:val="20"/>
        </w:rPr>
        <w:t>so-called</w:t>
      </w:r>
      <w:r>
        <w:rPr>
          <w:spacing w:val="-2"/>
          <w:sz w:val="20"/>
        </w:rPr>
        <w:t xml:space="preserve"> </w:t>
      </w:r>
      <w:r>
        <w:rPr>
          <w:sz w:val="20"/>
        </w:rPr>
        <w:t>'Processor</w:t>
      </w:r>
      <w:r>
        <w:rPr>
          <w:spacing w:val="-4"/>
          <w:sz w:val="20"/>
        </w:rPr>
        <w:t xml:space="preserve"> </w:t>
      </w:r>
      <w:r>
        <w:rPr>
          <w:sz w:val="20"/>
        </w:rPr>
        <w:t>Clause'</w:t>
      </w:r>
      <w:r>
        <w:rPr>
          <w:spacing w:val="-6"/>
          <w:sz w:val="20"/>
        </w:rPr>
        <w:t xml:space="preserve"> </w:t>
      </w:r>
      <w:r>
        <w:rPr>
          <w:sz w:val="20"/>
        </w:rPr>
        <w:t>–</w:t>
      </w:r>
      <w:r>
        <w:rPr>
          <w:spacing w:val="-2"/>
          <w:sz w:val="20"/>
        </w:rPr>
        <w:t xml:space="preserve"> </w:t>
      </w:r>
      <w:r>
        <w:rPr>
          <w:sz w:val="20"/>
        </w:rPr>
        <w:t>Article</w:t>
      </w:r>
      <w:r>
        <w:rPr>
          <w:spacing w:val="-2"/>
          <w:sz w:val="20"/>
        </w:rPr>
        <w:t xml:space="preserve"> </w:t>
      </w:r>
      <w:r>
        <w:rPr>
          <w:sz w:val="20"/>
        </w:rPr>
        <w:t>2.30(1)(b)</w:t>
      </w:r>
      <w:r>
        <w:rPr>
          <w:spacing w:val="-2"/>
          <w:sz w:val="20"/>
        </w:rPr>
        <w:t xml:space="preserve"> </w:t>
      </w:r>
      <w:r>
        <w:rPr>
          <w:sz w:val="20"/>
        </w:rPr>
        <w:t>of</w:t>
      </w:r>
      <w:r>
        <w:rPr>
          <w:spacing w:val="-2"/>
          <w:sz w:val="20"/>
        </w:rPr>
        <w:t xml:space="preserve"> </w:t>
      </w:r>
      <w:r>
        <w:rPr>
          <w:sz w:val="20"/>
        </w:rPr>
        <w:t>the</w:t>
      </w:r>
      <w:r>
        <w:rPr>
          <w:spacing w:val="-6"/>
          <w:sz w:val="20"/>
        </w:rPr>
        <w:t xml:space="preserve"> </w:t>
      </w:r>
      <w:r>
        <w:rPr>
          <w:sz w:val="20"/>
        </w:rPr>
        <w:t>CPTPP;</w:t>
      </w:r>
      <w:r>
        <w:rPr>
          <w:spacing w:val="-2"/>
          <w:sz w:val="20"/>
        </w:rPr>
        <w:t xml:space="preserve"> </w:t>
      </w:r>
      <w:r>
        <w:rPr>
          <w:sz w:val="20"/>
        </w:rPr>
        <w:t>Article</w:t>
      </w:r>
      <w:r>
        <w:rPr>
          <w:spacing w:val="-2"/>
          <w:sz w:val="20"/>
        </w:rPr>
        <w:t xml:space="preserve"> </w:t>
      </w:r>
      <w:r>
        <w:rPr>
          <w:sz w:val="20"/>
        </w:rPr>
        <w:t>3.A.2.11(b)</w:t>
      </w:r>
      <w:r>
        <w:rPr>
          <w:spacing w:val="-4"/>
          <w:sz w:val="20"/>
        </w:rPr>
        <w:t xml:space="preserve"> </w:t>
      </w:r>
      <w:r>
        <w:rPr>
          <w:sz w:val="20"/>
        </w:rPr>
        <w:t>of</w:t>
      </w:r>
      <w:r>
        <w:rPr>
          <w:spacing w:val="-4"/>
          <w:sz w:val="20"/>
        </w:rPr>
        <w:t xml:space="preserve"> </w:t>
      </w:r>
      <w:r>
        <w:rPr>
          <w:sz w:val="20"/>
        </w:rPr>
        <w:t xml:space="preserve">the </w:t>
      </w:r>
      <w:r>
        <w:rPr>
          <w:spacing w:val="-2"/>
          <w:sz w:val="20"/>
        </w:rPr>
        <w:t>USMCA.</w:t>
      </w:r>
    </w:p>
    <w:p w14:paraId="07F5DF8D" w14:textId="77777777" w:rsidR="004A00DF" w:rsidRDefault="001652E8">
      <w:pPr>
        <w:ind w:left="677" w:right="146"/>
        <w:rPr>
          <w:sz w:val="20"/>
        </w:rPr>
      </w:pPr>
      <w:r>
        <w:rPr>
          <w:sz w:val="20"/>
          <w:vertAlign w:val="superscript"/>
        </w:rPr>
        <w:t>24</w:t>
      </w:r>
      <w:r>
        <w:rPr>
          <w:spacing w:val="-3"/>
          <w:sz w:val="20"/>
        </w:rPr>
        <w:t xml:space="preserve"> </w:t>
      </w:r>
      <w:r>
        <w:rPr>
          <w:sz w:val="20"/>
        </w:rPr>
        <w:t>While</w:t>
      </w:r>
      <w:r>
        <w:rPr>
          <w:spacing w:val="-1"/>
          <w:sz w:val="20"/>
        </w:rPr>
        <w:t xml:space="preserve"> </w:t>
      </w:r>
      <w:r>
        <w:rPr>
          <w:sz w:val="20"/>
        </w:rPr>
        <w:t>New</w:t>
      </w:r>
      <w:r>
        <w:rPr>
          <w:spacing w:val="-3"/>
          <w:sz w:val="20"/>
        </w:rPr>
        <w:t xml:space="preserve"> </w:t>
      </w:r>
      <w:r>
        <w:rPr>
          <w:sz w:val="20"/>
        </w:rPr>
        <w:t>Zealand</w:t>
      </w:r>
      <w:r>
        <w:rPr>
          <w:spacing w:val="-1"/>
          <w:sz w:val="20"/>
        </w:rPr>
        <w:t xml:space="preserve"> </w:t>
      </w:r>
      <w:r>
        <w:rPr>
          <w:sz w:val="20"/>
        </w:rPr>
        <w:t>is</w:t>
      </w:r>
      <w:r>
        <w:rPr>
          <w:spacing w:val="-3"/>
          <w:sz w:val="20"/>
        </w:rPr>
        <w:t xml:space="preserve"> </w:t>
      </w:r>
      <w:r>
        <w:rPr>
          <w:sz w:val="20"/>
        </w:rPr>
        <w:t>not</w:t>
      </w:r>
      <w:r>
        <w:rPr>
          <w:spacing w:val="-1"/>
          <w:sz w:val="20"/>
        </w:rPr>
        <w:t xml:space="preserve"> </w:t>
      </w:r>
      <w:r>
        <w:rPr>
          <w:sz w:val="20"/>
        </w:rPr>
        <w:t>a</w:t>
      </w:r>
      <w:r>
        <w:rPr>
          <w:spacing w:val="-3"/>
          <w:sz w:val="20"/>
        </w:rPr>
        <w:t xml:space="preserve"> </w:t>
      </w:r>
      <w:r>
        <w:rPr>
          <w:sz w:val="20"/>
        </w:rPr>
        <w:t>party</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USMCA,</w:t>
      </w:r>
      <w:r>
        <w:rPr>
          <w:spacing w:val="-1"/>
          <w:sz w:val="20"/>
        </w:rPr>
        <w:t xml:space="preserve"> </w:t>
      </w:r>
      <w:r>
        <w:rPr>
          <w:sz w:val="20"/>
        </w:rPr>
        <w:t>all</w:t>
      </w:r>
      <w:r>
        <w:rPr>
          <w:spacing w:val="-1"/>
          <w:sz w:val="20"/>
        </w:rPr>
        <w:t xml:space="preserve"> </w:t>
      </w:r>
      <w:r>
        <w:rPr>
          <w:sz w:val="20"/>
        </w:rPr>
        <w:t>three</w:t>
      </w:r>
      <w:r>
        <w:rPr>
          <w:spacing w:val="-3"/>
          <w:sz w:val="20"/>
        </w:rPr>
        <w:t xml:space="preserve"> </w:t>
      </w:r>
      <w:r>
        <w:rPr>
          <w:sz w:val="20"/>
        </w:rPr>
        <w:t>USMCA</w:t>
      </w:r>
      <w:r>
        <w:rPr>
          <w:spacing w:val="-1"/>
          <w:sz w:val="20"/>
        </w:rPr>
        <w:t xml:space="preserve"> </w:t>
      </w:r>
      <w:r>
        <w:rPr>
          <w:sz w:val="20"/>
        </w:rPr>
        <w:t>Parties</w:t>
      </w:r>
      <w:r>
        <w:rPr>
          <w:spacing w:val="-3"/>
          <w:sz w:val="20"/>
        </w:rPr>
        <w:t xml:space="preserve"> </w:t>
      </w:r>
      <w:r>
        <w:rPr>
          <w:sz w:val="20"/>
        </w:rPr>
        <w:t>(Canada,</w:t>
      </w:r>
      <w:r>
        <w:rPr>
          <w:spacing w:val="-1"/>
          <w:sz w:val="20"/>
        </w:rPr>
        <w:t xml:space="preserve"> </w:t>
      </w:r>
      <w:proofErr w:type="gramStart"/>
      <w:r>
        <w:rPr>
          <w:sz w:val="20"/>
        </w:rPr>
        <w:t>Mexico</w:t>
      </w:r>
      <w:proofErr w:type="gramEnd"/>
      <w:r>
        <w:rPr>
          <w:spacing w:val="-1"/>
          <w:sz w:val="20"/>
        </w:rPr>
        <w:t xml:space="preserve"> </w:t>
      </w:r>
      <w:r>
        <w:rPr>
          <w:sz w:val="20"/>
        </w:rPr>
        <w:t>and</w:t>
      </w:r>
      <w:r>
        <w:rPr>
          <w:spacing w:val="-5"/>
          <w:sz w:val="20"/>
        </w:rPr>
        <w:t xml:space="preserve"> </w:t>
      </w:r>
      <w:r>
        <w:rPr>
          <w:sz w:val="20"/>
        </w:rPr>
        <w:t>the United States) were parties to the Trans-Pacific Partnership (TPP), the vast majority of the text of</w:t>
      </w:r>
      <w:r>
        <w:rPr>
          <w:spacing w:val="40"/>
          <w:sz w:val="20"/>
        </w:rPr>
        <w:t xml:space="preserve"> </w:t>
      </w:r>
      <w:r>
        <w:rPr>
          <w:sz w:val="20"/>
        </w:rPr>
        <w:t>which is incorporated into CPTPP under Article 1 of the CPTPP.</w:t>
      </w:r>
    </w:p>
    <w:p w14:paraId="7E8DDBE4" w14:textId="77777777" w:rsidR="004A00DF" w:rsidRDefault="001652E8">
      <w:pPr>
        <w:ind w:left="677" w:right="195"/>
        <w:rPr>
          <w:sz w:val="20"/>
        </w:rPr>
      </w:pPr>
      <w:r>
        <w:rPr>
          <w:sz w:val="20"/>
          <w:vertAlign w:val="superscript"/>
        </w:rPr>
        <w:t>25</w:t>
      </w:r>
      <w:r>
        <w:rPr>
          <w:spacing w:val="-3"/>
          <w:sz w:val="20"/>
        </w:rPr>
        <w:t xml:space="preserve"> </w:t>
      </w:r>
      <w:r>
        <w:rPr>
          <w:sz w:val="20"/>
        </w:rPr>
        <w:t>The</w:t>
      </w:r>
      <w:r>
        <w:rPr>
          <w:spacing w:val="-1"/>
          <w:sz w:val="20"/>
        </w:rPr>
        <w:t xml:space="preserve"> </w:t>
      </w:r>
      <w:r>
        <w:rPr>
          <w:sz w:val="20"/>
        </w:rPr>
        <w:t>practice</w:t>
      </w:r>
      <w:r>
        <w:rPr>
          <w:spacing w:val="-3"/>
          <w:sz w:val="20"/>
        </w:rPr>
        <w:t xml:space="preserve"> </w:t>
      </w:r>
      <w:r>
        <w:rPr>
          <w:sz w:val="20"/>
        </w:rPr>
        <w:t>of</w:t>
      </w:r>
      <w:r>
        <w:rPr>
          <w:spacing w:val="-1"/>
          <w:sz w:val="20"/>
        </w:rPr>
        <w:t xml:space="preserve"> </w:t>
      </w:r>
      <w:r>
        <w:rPr>
          <w:sz w:val="20"/>
        </w:rPr>
        <w:t>excluding</w:t>
      </w:r>
      <w:r>
        <w:rPr>
          <w:spacing w:val="-3"/>
          <w:sz w:val="20"/>
        </w:rPr>
        <w:t xml:space="preserve"> </w:t>
      </w:r>
      <w:r>
        <w:rPr>
          <w:sz w:val="20"/>
        </w:rPr>
        <w:t>retailers</w:t>
      </w:r>
      <w:r>
        <w:rPr>
          <w:spacing w:val="-3"/>
          <w:sz w:val="20"/>
        </w:rPr>
        <w:t xml:space="preserve"> </w:t>
      </w:r>
      <w:r>
        <w:rPr>
          <w:sz w:val="20"/>
        </w:rPr>
        <w:t>is</w:t>
      </w:r>
      <w:r>
        <w:rPr>
          <w:spacing w:val="-3"/>
          <w:sz w:val="20"/>
        </w:rPr>
        <w:t xml:space="preserve"> </w:t>
      </w:r>
      <w:r>
        <w:rPr>
          <w:sz w:val="20"/>
        </w:rPr>
        <w:t>most</w:t>
      </w:r>
      <w:r>
        <w:rPr>
          <w:spacing w:val="-1"/>
          <w:sz w:val="20"/>
        </w:rPr>
        <w:t xml:space="preserve"> </w:t>
      </w:r>
      <w:r>
        <w:rPr>
          <w:sz w:val="20"/>
        </w:rPr>
        <w:t>relevant</w:t>
      </w:r>
      <w:r>
        <w:rPr>
          <w:spacing w:val="-1"/>
          <w:sz w:val="20"/>
        </w:rPr>
        <w:t xml:space="preserve"> </w:t>
      </w:r>
      <w:r>
        <w:rPr>
          <w:sz w:val="20"/>
        </w:rPr>
        <w:t>to</w:t>
      </w:r>
      <w:r>
        <w:rPr>
          <w:spacing w:val="-1"/>
          <w:sz w:val="20"/>
        </w:rPr>
        <w:t xml:space="preserve"> </w:t>
      </w:r>
      <w:r>
        <w:rPr>
          <w:sz w:val="20"/>
        </w:rPr>
        <w:t>New</w:t>
      </w:r>
      <w:r>
        <w:rPr>
          <w:spacing w:val="-3"/>
          <w:sz w:val="20"/>
        </w:rPr>
        <w:t xml:space="preserve"> </w:t>
      </w:r>
      <w:r>
        <w:rPr>
          <w:sz w:val="20"/>
        </w:rPr>
        <w:t>Zealand's</w:t>
      </w:r>
      <w:r>
        <w:rPr>
          <w:spacing w:val="-5"/>
          <w:sz w:val="20"/>
        </w:rPr>
        <w:t xml:space="preserve"> </w:t>
      </w:r>
      <w:r>
        <w:rPr>
          <w:sz w:val="20"/>
        </w:rPr>
        <w:t>claims</w:t>
      </w:r>
      <w:r>
        <w:rPr>
          <w:spacing w:val="-5"/>
          <w:sz w:val="20"/>
        </w:rPr>
        <w:t xml:space="preserve"> </w:t>
      </w:r>
      <w:r>
        <w:rPr>
          <w:sz w:val="20"/>
        </w:rPr>
        <w:t>under</w:t>
      </w:r>
      <w:r>
        <w:rPr>
          <w:spacing w:val="-1"/>
          <w:sz w:val="20"/>
        </w:rPr>
        <w:t xml:space="preserve"> </w:t>
      </w:r>
      <w:r>
        <w:rPr>
          <w:sz w:val="20"/>
        </w:rPr>
        <w:t>Article</w:t>
      </w:r>
      <w:r>
        <w:rPr>
          <w:spacing w:val="-3"/>
          <w:sz w:val="20"/>
        </w:rPr>
        <w:t xml:space="preserve"> </w:t>
      </w:r>
      <w:r>
        <w:rPr>
          <w:sz w:val="20"/>
        </w:rPr>
        <w:t>2.30(1)(a) and (b); Article 2.29 (1) and (2)(a) and Article 2.28(2).</w:t>
      </w:r>
    </w:p>
    <w:p w14:paraId="2339B876" w14:textId="77777777" w:rsidR="004A00DF" w:rsidRDefault="001652E8">
      <w:pPr>
        <w:spacing w:line="229" w:lineRule="exact"/>
        <w:ind w:left="677"/>
        <w:rPr>
          <w:sz w:val="20"/>
        </w:rPr>
      </w:pPr>
      <w:r>
        <w:rPr>
          <w:sz w:val="20"/>
          <w:vertAlign w:val="superscript"/>
        </w:rPr>
        <w:t>26</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5"/>
          <w:sz w:val="20"/>
        </w:rPr>
        <w:t>41.</w:t>
      </w:r>
    </w:p>
    <w:p w14:paraId="78663971" w14:textId="77777777" w:rsidR="004A00DF" w:rsidRDefault="001652E8">
      <w:pPr>
        <w:spacing w:line="229" w:lineRule="exact"/>
        <w:ind w:left="677"/>
        <w:rPr>
          <w:sz w:val="20"/>
        </w:rPr>
      </w:pPr>
      <w:r>
        <w:rPr>
          <w:sz w:val="20"/>
          <w:vertAlign w:val="superscript"/>
        </w:rPr>
        <w:t>27</w:t>
      </w:r>
      <w:r>
        <w:rPr>
          <w:spacing w:val="-5"/>
          <w:sz w:val="20"/>
        </w:rPr>
        <w:t xml:space="preserve"> </w:t>
      </w:r>
      <w:r>
        <w:rPr>
          <w:sz w:val="20"/>
        </w:rPr>
        <w:t>Canada's</w:t>
      </w:r>
      <w:r>
        <w:rPr>
          <w:spacing w:val="-3"/>
          <w:sz w:val="20"/>
        </w:rPr>
        <w:t xml:space="preserve"> </w:t>
      </w:r>
      <w:r>
        <w:rPr>
          <w:sz w:val="20"/>
        </w:rPr>
        <w:t>CPTPP</w:t>
      </w:r>
      <w:r>
        <w:rPr>
          <w:spacing w:val="-4"/>
          <w:sz w:val="20"/>
        </w:rPr>
        <w:t xml:space="preserve"> </w:t>
      </w:r>
      <w:r>
        <w:rPr>
          <w:sz w:val="20"/>
        </w:rPr>
        <w:t>TRQs</w:t>
      </w:r>
      <w:r>
        <w:rPr>
          <w:spacing w:val="-5"/>
          <w:sz w:val="20"/>
        </w:rPr>
        <w:t xml:space="preserve"> </w:t>
      </w:r>
      <w:r>
        <w:rPr>
          <w:sz w:val="20"/>
        </w:rPr>
        <w:t>are</w:t>
      </w:r>
      <w:r>
        <w:rPr>
          <w:spacing w:val="-4"/>
          <w:sz w:val="20"/>
        </w:rPr>
        <w:t xml:space="preserve"> </w:t>
      </w:r>
      <w:r>
        <w:rPr>
          <w:sz w:val="20"/>
        </w:rPr>
        <w:t>contained</w:t>
      </w:r>
      <w:r>
        <w:rPr>
          <w:spacing w:val="-3"/>
          <w:sz w:val="20"/>
        </w:rPr>
        <w:t xml:space="preserve"> </w:t>
      </w:r>
      <w:r>
        <w:rPr>
          <w:sz w:val="20"/>
        </w:rPr>
        <w:t>in</w:t>
      </w:r>
      <w:r>
        <w:rPr>
          <w:spacing w:val="-5"/>
          <w:sz w:val="20"/>
        </w:rPr>
        <w:t xml:space="preserve"> </w:t>
      </w:r>
      <w:r>
        <w:rPr>
          <w:sz w:val="20"/>
        </w:rPr>
        <w:t>its</w:t>
      </w:r>
      <w:r>
        <w:rPr>
          <w:spacing w:val="-4"/>
          <w:sz w:val="20"/>
        </w:rPr>
        <w:t xml:space="preserve"> </w:t>
      </w:r>
      <w:r>
        <w:rPr>
          <w:sz w:val="20"/>
        </w:rPr>
        <w:t>Annex</w:t>
      </w:r>
      <w:r>
        <w:rPr>
          <w:spacing w:val="-3"/>
          <w:sz w:val="20"/>
        </w:rPr>
        <w:t xml:space="preserve"> </w:t>
      </w:r>
      <w:r>
        <w:rPr>
          <w:sz w:val="20"/>
        </w:rPr>
        <w:t>2-D</w:t>
      </w:r>
      <w:r>
        <w:rPr>
          <w:spacing w:val="-5"/>
          <w:sz w:val="20"/>
        </w:rPr>
        <w:t xml:space="preserve"> </w:t>
      </w:r>
      <w:r>
        <w:rPr>
          <w:sz w:val="20"/>
        </w:rPr>
        <w:t>Appendix</w:t>
      </w:r>
      <w:r>
        <w:rPr>
          <w:spacing w:val="-3"/>
          <w:sz w:val="20"/>
        </w:rPr>
        <w:t xml:space="preserve"> </w:t>
      </w:r>
      <w:r>
        <w:rPr>
          <w:sz w:val="20"/>
        </w:rPr>
        <w:t>A</w:t>
      </w:r>
      <w:r>
        <w:rPr>
          <w:spacing w:val="-5"/>
          <w:sz w:val="20"/>
        </w:rPr>
        <w:t xml:space="preserve"> </w:t>
      </w:r>
      <w:r>
        <w:rPr>
          <w:sz w:val="20"/>
        </w:rPr>
        <w:t>to</w:t>
      </w:r>
      <w:r>
        <w:rPr>
          <w:spacing w:val="-4"/>
          <w:sz w:val="20"/>
        </w:rPr>
        <w:t xml:space="preserve"> </w:t>
      </w:r>
      <w:r>
        <w:rPr>
          <w:sz w:val="20"/>
        </w:rPr>
        <w:t>CPTPP</w:t>
      </w:r>
      <w:r>
        <w:rPr>
          <w:spacing w:val="-5"/>
          <w:sz w:val="20"/>
        </w:rPr>
        <w:t xml:space="preserve"> </w:t>
      </w:r>
      <w:r>
        <w:rPr>
          <w:sz w:val="20"/>
        </w:rPr>
        <w:t>Chapter</w:t>
      </w:r>
      <w:r>
        <w:rPr>
          <w:spacing w:val="-3"/>
          <w:sz w:val="20"/>
        </w:rPr>
        <w:t xml:space="preserve"> </w:t>
      </w:r>
      <w:r>
        <w:rPr>
          <w:spacing w:val="-5"/>
          <w:sz w:val="20"/>
        </w:rPr>
        <w:t>2.</w:t>
      </w:r>
    </w:p>
    <w:p w14:paraId="04B69532" w14:textId="77777777" w:rsidR="004A00DF" w:rsidRDefault="001652E8">
      <w:pPr>
        <w:spacing w:before="1"/>
        <w:ind w:left="677"/>
        <w:rPr>
          <w:sz w:val="20"/>
        </w:rPr>
      </w:pPr>
      <w:r>
        <w:rPr>
          <w:sz w:val="20"/>
          <w:vertAlign w:val="superscript"/>
        </w:rPr>
        <w:t>28</w:t>
      </w:r>
      <w:r>
        <w:rPr>
          <w:spacing w:val="-5"/>
          <w:sz w:val="20"/>
        </w:rPr>
        <w:t xml:space="preserve"> </w:t>
      </w:r>
      <w:r>
        <w:rPr>
          <w:sz w:val="20"/>
        </w:rPr>
        <w:t>Milk,</w:t>
      </w:r>
      <w:r>
        <w:rPr>
          <w:spacing w:val="-2"/>
          <w:sz w:val="20"/>
        </w:rPr>
        <w:t xml:space="preserve"> </w:t>
      </w:r>
      <w:r>
        <w:rPr>
          <w:sz w:val="20"/>
        </w:rPr>
        <w:t>yoghurt</w:t>
      </w:r>
      <w:r>
        <w:rPr>
          <w:spacing w:val="-4"/>
          <w:sz w:val="20"/>
        </w:rPr>
        <w:t xml:space="preserve"> </w:t>
      </w:r>
      <w:r>
        <w:rPr>
          <w:sz w:val="20"/>
        </w:rPr>
        <w:t>and</w:t>
      </w:r>
      <w:r>
        <w:rPr>
          <w:spacing w:val="-2"/>
          <w:sz w:val="20"/>
        </w:rPr>
        <w:t xml:space="preserve"> </w:t>
      </w:r>
      <w:r>
        <w:rPr>
          <w:sz w:val="20"/>
        </w:rPr>
        <w:t>buttermilk</w:t>
      </w:r>
      <w:r>
        <w:rPr>
          <w:spacing w:val="-4"/>
          <w:sz w:val="20"/>
        </w:rPr>
        <w:t xml:space="preserve"> </w:t>
      </w:r>
      <w:r>
        <w:rPr>
          <w:sz w:val="20"/>
        </w:rPr>
        <w:t>and</w:t>
      </w:r>
      <w:r>
        <w:rPr>
          <w:spacing w:val="-3"/>
          <w:sz w:val="20"/>
        </w:rPr>
        <w:t xml:space="preserve"> </w:t>
      </w:r>
      <w:r>
        <w:rPr>
          <w:spacing w:val="-2"/>
          <w:sz w:val="20"/>
        </w:rPr>
        <w:t>butter.</w:t>
      </w:r>
    </w:p>
    <w:p w14:paraId="6B865D6D" w14:textId="77777777" w:rsidR="004A00DF" w:rsidRDefault="001652E8">
      <w:pPr>
        <w:ind w:left="677"/>
        <w:rPr>
          <w:sz w:val="20"/>
        </w:rPr>
      </w:pPr>
      <w:r>
        <w:rPr>
          <w:sz w:val="20"/>
          <w:vertAlign w:val="superscript"/>
        </w:rPr>
        <w:t>29</w:t>
      </w:r>
      <w:r>
        <w:rPr>
          <w:spacing w:val="-5"/>
          <w:sz w:val="20"/>
        </w:rPr>
        <w:t xml:space="preserve"> </w:t>
      </w:r>
      <w:r>
        <w:rPr>
          <w:sz w:val="20"/>
        </w:rPr>
        <w:t>Concentrated</w:t>
      </w:r>
      <w:r>
        <w:rPr>
          <w:spacing w:val="-3"/>
          <w:sz w:val="20"/>
        </w:rPr>
        <w:t xml:space="preserve"> </w:t>
      </w:r>
      <w:proofErr w:type="gramStart"/>
      <w:r>
        <w:rPr>
          <w:spacing w:val="-4"/>
          <w:sz w:val="20"/>
        </w:rPr>
        <w:t>milk</w:t>
      </w:r>
      <w:proofErr w:type="gramEnd"/>
      <w:r>
        <w:rPr>
          <w:spacing w:val="-4"/>
          <w:sz w:val="20"/>
        </w:rPr>
        <w:t>.</w:t>
      </w:r>
    </w:p>
    <w:p w14:paraId="1CBB1CA1" w14:textId="77777777" w:rsidR="004A00DF" w:rsidRDefault="001652E8">
      <w:pPr>
        <w:spacing w:before="1"/>
        <w:ind w:left="677"/>
        <w:rPr>
          <w:sz w:val="20"/>
        </w:rPr>
      </w:pPr>
      <w:r>
        <w:rPr>
          <w:sz w:val="20"/>
          <w:vertAlign w:val="superscript"/>
        </w:rPr>
        <w:t>30</w:t>
      </w:r>
      <w:r>
        <w:rPr>
          <w:spacing w:val="-3"/>
          <w:sz w:val="20"/>
        </w:rPr>
        <w:t xml:space="preserve"> </w:t>
      </w:r>
      <w:r>
        <w:rPr>
          <w:sz w:val="20"/>
        </w:rPr>
        <w:t>Industrial</w:t>
      </w:r>
      <w:r>
        <w:rPr>
          <w:spacing w:val="-2"/>
          <w:sz w:val="20"/>
        </w:rPr>
        <w:t xml:space="preserve"> cheese.</w:t>
      </w:r>
    </w:p>
    <w:p w14:paraId="5146140B" w14:textId="77777777" w:rsidR="004A00DF" w:rsidRDefault="004A00DF">
      <w:pPr>
        <w:rPr>
          <w:sz w:val="20"/>
        </w:rPr>
        <w:sectPr w:rsidR="004A00DF">
          <w:pgSz w:w="11910" w:h="16840"/>
          <w:pgMar w:top="1020" w:right="1660" w:bottom="820" w:left="1120" w:header="576" w:footer="626" w:gutter="0"/>
          <w:cols w:space="720"/>
        </w:sectPr>
      </w:pPr>
    </w:p>
    <w:p w14:paraId="087BD5BF" w14:textId="77777777" w:rsidR="004A00DF" w:rsidRDefault="004A00DF">
      <w:pPr>
        <w:pStyle w:val="BodyText"/>
        <w:rPr>
          <w:sz w:val="14"/>
        </w:rPr>
      </w:pPr>
    </w:p>
    <w:p w14:paraId="11C3BB82" w14:textId="77777777" w:rsidR="004A00DF" w:rsidRDefault="001652E8">
      <w:pPr>
        <w:pStyle w:val="ListParagraph"/>
        <w:numPr>
          <w:ilvl w:val="0"/>
          <w:numId w:val="4"/>
        </w:numPr>
        <w:tabs>
          <w:tab w:val="left" w:pos="678"/>
        </w:tabs>
        <w:spacing w:before="90" w:line="276" w:lineRule="auto"/>
        <w:ind w:right="133"/>
        <w:jc w:val="both"/>
        <w:rPr>
          <w:sz w:val="24"/>
        </w:rPr>
      </w:pPr>
      <w:r>
        <w:rPr>
          <w:sz w:val="24"/>
        </w:rPr>
        <w:t>In Australia's view this leads to three conclusions: (i) for the five dairy TRQs that mention</w:t>
      </w:r>
      <w:r>
        <w:rPr>
          <w:spacing w:val="-5"/>
          <w:sz w:val="24"/>
        </w:rPr>
        <w:t xml:space="preserve"> </w:t>
      </w:r>
      <w:r>
        <w:rPr>
          <w:sz w:val="24"/>
        </w:rPr>
        <w:t>retail</w:t>
      </w:r>
      <w:r>
        <w:rPr>
          <w:spacing w:val="-2"/>
          <w:sz w:val="24"/>
        </w:rPr>
        <w:t xml:space="preserve"> </w:t>
      </w:r>
      <w:r>
        <w:rPr>
          <w:sz w:val="24"/>
        </w:rPr>
        <w:t>sale</w:t>
      </w:r>
      <w:r>
        <w:rPr>
          <w:spacing w:val="-3"/>
          <w:sz w:val="24"/>
        </w:rPr>
        <w:t xml:space="preserve"> </w:t>
      </w:r>
      <w:r>
        <w:rPr>
          <w:sz w:val="24"/>
        </w:rPr>
        <w:t>there</w:t>
      </w:r>
      <w:r>
        <w:rPr>
          <w:spacing w:val="-6"/>
          <w:sz w:val="24"/>
        </w:rPr>
        <w:t xml:space="preserve"> </w:t>
      </w:r>
      <w:r>
        <w:rPr>
          <w:sz w:val="24"/>
        </w:rPr>
        <w:t>are</w:t>
      </w:r>
      <w:r>
        <w:rPr>
          <w:spacing w:val="-3"/>
          <w:sz w:val="24"/>
        </w:rPr>
        <w:t xml:space="preserve"> </w:t>
      </w:r>
      <w:r>
        <w:rPr>
          <w:sz w:val="24"/>
        </w:rPr>
        <w:t>specific</w:t>
      </w:r>
      <w:r>
        <w:rPr>
          <w:spacing w:val="-3"/>
          <w:sz w:val="24"/>
        </w:rPr>
        <w:t xml:space="preserve"> </w:t>
      </w:r>
      <w:r>
        <w:rPr>
          <w:sz w:val="24"/>
        </w:rPr>
        <w:t>requirements;</w:t>
      </w:r>
      <w:r>
        <w:rPr>
          <w:spacing w:val="-5"/>
          <w:sz w:val="24"/>
        </w:rPr>
        <w:t xml:space="preserve"> </w:t>
      </w:r>
      <w:r>
        <w:rPr>
          <w:sz w:val="24"/>
        </w:rPr>
        <w:t>(ii)</w:t>
      </w:r>
      <w:r>
        <w:rPr>
          <w:spacing w:val="-5"/>
          <w:sz w:val="24"/>
        </w:rPr>
        <w:t xml:space="preserve"> </w:t>
      </w:r>
      <w:r>
        <w:rPr>
          <w:sz w:val="24"/>
        </w:rPr>
        <w:t>for</w:t>
      </w:r>
      <w:r>
        <w:rPr>
          <w:spacing w:val="-3"/>
          <w:sz w:val="24"/>
        </w:rPr>
        <w:t xml:space="preserve"> </w:t>
      </w:r>
      <w:r>
        <w:rPr>
          <w:sz w:val="24"/>
        </w:rPr>
        <w:t>the</w:t>
      </w:r>
      <w:r>
        <w:rPr>
          <w:spacing w:val="-3"/>
          <w:sz w:val="24"/>
        </w:rPr>
        <w:t xml:space="preserve"> </w:t>
      </w:r>
      <w:r>
        <w:rPr>
          <w:sz w:val="24"/>
        </w:rPr>
        <w:t>11</w:t>
      </w:r>
      <w:r>
        <w:rPr>
          <w:spacing w:val="-5"/>
          <w:sz w:val="24"/>
        </w:rPr>
        <w:t xml:space="preserve"> </w:t>
      </w:r>
      <w:r>
        <w:rPr>
          <w:sz w:val="24"/>
        </w:rPr>
        <w:t>dairy</w:t>
      </w:r>
      <w:r>
        <w:rPr>
          <w:spacing w:val="-5"/>
          <w:sz w:val="24"/>
        </w:rPr>
        <w:t xml:space="preserve"> </w:t>
      </w:r>
      <w:r>
        <w:rPr>
          <w:sz w:val="24"/>
        </w:rPr>
        <w:t>TRQs</w:t>
      </w:r>
      <w:r>
        <w:rPr>
          <w:spacing w:val="-7"/>
          <w:sz w:val="24"/>
        </w:rPr>
        <w:t xml:space="preserve"> </w:t>
      </w:r>
      <w:r>
        <w:rPr>
          <w:sz w:val="24"/>
        </w:rPr>
        <w:t>which</w:t>
      </w:r>
      <w:r>
        <w:rPr>
          <w:spacing w:val="-5"/>
          <w:sz w:val="24"/>
        </w:rPr>
        <w:t xml:space="preserve"> </w:t>
      </w:r>
      <w:r>
        <w:rPr>
          <w:sz w:val="24"/>
        </w:rPr>
        <w:t>do not</w:t>
      </w:r>
      <w:r>
        <w:rPr>
          <w:spacing w:val="-5"/>
          <w:sz w:val="24"/>
        </w:rPr>
        <w:t xml:space="preserve"> </w:t>
      </w:r>
      <w:r>
        <w:rPr>
          <w:sz w:val="24"/>
        </w:rPr>
        <w:t>specify</w:t>
      </w:r>
      <w:r>
        <w:rPr>
          <w:spacing w:val="-7"/>
          <w:sz w:val="24"/>
        </w:rPr>
        <w:t xml:space="preserve"> </w:t>
      </w:r>
      <w:r>
        <w:rPr>
          <w:sz w:val="24"/>
        </w:rPr>
        <w:t>treatment</w:t>
      </w:r>
      <w:r>
        <w:rPr>
          <w:spacing w:val="-5"/>
          <w:sz w:val="24"/>
        </w:rPr>
        <w:t xml:space="preserve"> </w:t>
      </w:r>
      <w:r>
        <w:rPr>
          <w:sz w:val="24"/>
        </w:rPr>
        <w:t>of</w:t>
      </w:r>
      <w:r>
        <w:rPr>
          <w:spacing w:val="-5"/>
          <w:sz w:val="24"/>
        </w:rPr>
        <w:t xml:space="preserve"> </w:t>
      </w:r>
      <w:r>
        <w:rPr>
          <w:sz w:val="24"/>
        </w:rPr>
        <w:t>goods</w:t>
      </w:r>
      <w:r>
        <w:rPr>
          <w:spacing w:val="-5"/>
          <w:sz w:val="24"/>
        </w:rPr>
        <w:t xml:space="preserve"> </w:t>
      </w:r>
      <w:r>
        <w:rPr>
          <w:sz w:val="24"/>
        </w:rPr>
        <w:t>with</w:t>
      </w:r>
      <w:r>
        <w:rPr>
          <w:spacing w:val="-3"/>
          <w:sz w:val="24"/>
        </w:rPr>
        <w:t xml:space="preserve"> </w:t>
      </w:r>
      <w:r>
        <w:rPr>
          <w:sz w:val="24"/>
        </w:rPr>
        <w:t>regards</w:t>
      </w:r>
      <w:r>
        <w:rPr>
          <w:spacing w:val="-5"/>
          <w:sz w:val="24"/>
        </w:rPr>
        <w:t xml:space="preserve"> </w:t>
      </w:r>
      <w:r>
        <w:rPr>
          <w:sz w:val="24"/>
        </w:rPr>
        <w:t>to</w:t>
      </w:r>
      <w:r>
        <w:rPr>
          <w:spacing w:val="-5"/>
          <w:sz w:val="24"/>
        </w:rPr>
        <w:t xml:space="preserve"> </w:t>
      </w:r>
      <w:r>
        <w:rPr>
          <w:sz w:val="24"/>
        </w:rPr>
        <w:t>a</w:t>
      </w:r>
      <w:r>
        <w:rPr>
          <w:spacing w:val="-5"/>
          <w:sz w:val="24"/>
        </w:rPr>
        <w:t xml:space="preserve"> </w:t>
      </w:r>
      <w:r>
        <w:rPr>
          <w:sz w:val="24"/>
        </w:rPr>
        <w:t>particular</w:t>
      </w:r>
      <w:r>
        <w:rPr>
          <w:spacing w:val="-8"/>
          <w:sz w:val="24"/>
        </w:rPr>
        <w:t xml:space="preserve"> </w:t>
      </w:r>
      <w:r>
        <w:rPr>
          <w:sz w:val="24"/>
        </w:rPr>
        <w:t>market,</w:t>
      </w:r>
      <w:r>
        <w:rPr>
          <w:spacing w:val="-5"/>
          <w:sz w:val="24"/>
        </w:rPr>
        <w:t xml:space="preserve"> </w:t>
      </w:r>
      <w:r>
        <w:rPr>
          <w:sz w:val="24"/>
        </w:rPr>
        <w:t>it</w:t>
      </w:r>
      <w:r>
        <w:rPr>
          <w:spacing w:val="-3"/>
          <w:sz w:val="24"/>
        </w:rPr>
        <w:t xml:space="preserve"> </w:t>
      </w:r>
      <w:r>
        <w:rPr>
          <w:sz w:val="24"/>
        </w:rPr>
        <w:t>should</w:t>
      </w:r>
      <w:r>
        <w:rPr>
          <w:spacing w:val="-5"/>
          <w:sz w:val="24"/>
        </w:rPr>
        <w:t xml:space="preserve"> </w:t>
      </w:r>
      <w:r>
        <w:rPr>
          <w:sz w:val="24"/>
        </w:rPr>
        <w:t>be</w:t>
      </w:r>
      <w:r>
        <w:rPr>
          <w:spacing w:val="-7"/>
          <w:sz w:val="24"/>
        </w:rPr>
        <w:t xml:space="preserve"> </w:t>
      </w:r>
      <w:r>
        <w:rPr>
          <w:sz w:val="24"/>
        </w:rPr>
        <w:t>inferred that</w:t>
      </w:r>
      <w:r>
        <w:rPr>
          <w:spacing w:val="-15"/>
          <w:sz w:val="24"/>
        </w:rPr>
        <w:t xml:space="preserve"> </w:t>
      </w:r>
      <w:r>
        <w:rPr>
          <w:sz w:val="24"/>
        </w:rPr>
        <w:t>these</w:t>
      </w:r>
      <w:r>
        <w:rPr>
          <w:spacing w:val="-15"/>
          <w:sz w:val="24"/>
        </w:rPr>
        <w:t xml:space="preserve"> </w:t>
      </w:r>
      <w:r>
        <w:rPr>
          <w:sz w:val="24"/>
        </w:rPr>
        <w:t>are</w:t>
      </w:r>
      <w:r>
        <w:rPr>
          <w:spacing w:val="-15"/>
          <w:sz w:val="24"/>
        </w:rPr>
        <w:t xml:space="preserve"> </w:t>
      </w:r>
      <w:r>
        <w:rPr>
          <w:sz w:val="24"/>
        </w:rPr>
        <w:t>by</w:t>
      </w:r>
      <w:r>
        <w:rPr>
          <w:spacing w:val="-15"/>
          <w:sz w:val="24"/>
        </w:rPr>
        <w:t xml:space="preserve"> </w:t>
      </w:r>
      <w:r>
        <w:rPr>
          <w:sz w:val="24"/>
        </w:rPr>
        <w:t>default</w:t>
      </w:r>
      <w:r>
        <w:rPr>
          <w:spacing w:val="-15"/>
          <w:sz w:val="24"/>
        </w:rPr>
        <w:t xml:space="preserve"> </w:t>
      </w:r>
      <w:r>
        <w:rPr>
          <w:sz w:val="24"/>
        </w:rPr>
        <w:t>open</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retail</w:t>
      </w:r>
      <w:r>
        <w:rPr>
          <w:spacing w:val="-15"/>
          <w:sz w:val="24"/>
        </w:rPr>
        <w:t xml:space="preserve"> </w:t>
      </w:r>
      <w:r>
        <w:rPr>
          <w:sz w:val="24"/>
        </w:rPr>
        <w:t>market;</w:t>
      </w:r>
      <w:r>
        <w:rPr>
          <w:sz w:val="24"/>
          <w:vertAlign w:val="superscript"/>
        </w:rPr>
        <w:t>31</w:t>
      </w:r>
      <w:r>
        <w:rPr>
          <w:spacing w:val="-15"/>
          <w:sz w:val="24"/>
        </w:rPr>
        <w:t xml:space="preserve"> </w:t>
      </w:r>
      <w:r>
        <w:rPr>
          <w:sz w:val="24"/>
        </w:rPr>
        <w:t>and</w:t>
      </w:r>
      <w:r>
        <w:rPr>
          <w:spacing w:val="-15"/>
          <w:sz w:val="24"/>
        </w:rPr>
        <w:t xml:space="preserve"> </w:t>
      </w:r>
      <w:r>
        <w:rPr>
          <w:sz w:val="24"/>
        </w:rPr>
        <w:t>(iii)</w:t>
      </w:r>
      <w:r>
        <w:rPr>
          <w:spacing w:val="-15"/>
          <w:sz w:val="24"/>
        </w:rPr>
        <w:t xml:space="preserve"> </w:t>
      </w:r>
      <w:r>
        <w:rPr>
          <w:sz w:val="24"/>
        </w:rPr>
        <w:t>retailers,</w:t>
      </w:r>
      <w:r>
        <w:rPr>
          <w:spacing w:val="-15"/>
          <w:sz w:val="24"/>
        </w:rPr>
        <w:t xml:space="preserve"> </w:t>
      </w:r>
      <w:r>
        <w:rPr>
          <w:sz w:val="24"/>
        </w:rPr>
        <w:t>as</w:t>
      </w:r>
      <w:r>
        <w:rPr>
          <w:spacing w:val="-15"/>
          <w:sz w:val="24"/>
        </w:rPr>
        <w:t xml:space="preserve"> </w:t>
      </w:r>
      <w:r>
        <w:rPr>
          <w:sz w:val="24"/>
        </w:rPr>
        <w:t>the</w:t>
      </w:r>
      <w:r>
        <w:rPr>
          <w:spacing w:val="-15"/>
          <w:sz w:val="24"/>
        </w:rPr>
        <w:t xml:space="preserve"> </w:t>
      </w:r>
      <w:r>
        <w:rPr>
          <w:sz w:val="24"/>
        </w:rPr>
        <w:t>major</w:t>
      </w:r>
      <w:r>
        <w:rPr>
          <w:spacing w:val="-15"/>
          <w:sz w:val="24"/>
        </w:rPr>
        <w:t xml:space="preserve"> </w:t>
      </w:r>
      <w:r>
        <w:rPr>
          <w:sz w:val="24"/>
        </w:rPr>
        <w:t>player in</w:t>
      </w:r>
      <w:r>
        <w:rPr>
          <w:spacing w:val="-3"/>
          <w:sz w:val="24"/>
        </w:rPr>
        <w:t xml:space="preserve"> </w:t>
      </w:r>
      <w:r>
        <w:rPr>
          <w:sz w:val="24"/>
        </w:rPr>
        <w:t>goods</w:t>
      </w:r>
      <w:r>
        <w:rPr>
          <w:spacing w:val="-3"/>
          <w:sz w:val="24"/>
        </w:rPr>
        <w:t xml:space="preserve"> </w:t>
      </w:r>
      <w:r>
        <w:rPr>
          <w:sz w:val="24"/>
        </w:rPr>
        <w:t>destined</w:t>
      </w:r>
      <w:r>
        <w:rPr>
          <w:spacing w:val="-3"/>
          <w:sz w:val="24"/>
        </w:rPr>
        <w:t xml:space="preserve"> </w:t>
      </w:r>
      <w:r>
        <w:rPr>
          <w:sz w:val="24"/>
        </w:rPr>
        <w:t>for</w:t>
      </w:r>
      <w:r>
        <w:rPr>
          <w:spacing w:val="-6"/>
          <w:sz w:val="24"/>
        </w:rPr>
        <w:t xml:space="preserve"> </w:t>
      </w:r>
      <w:r>
        <w:rPr>
          <w:sz w:val="24"/>
        </w:rPr>
        <w:t>retail</w:t>
      </w:r>
      <w:r>
        <w:rPr>
          <w:spacing w:val="-3"/>
          <w:sz w:val="24"/>
        </w:rPr>
        <w:t xml:space="preserve"> </w:t>
      </w:r>
      <w:r>
        <w:rPr>
          <w:sz w:val="24"/>
        </w:rPr>
        <w:t>sale,</w:t>
      </w:r>
      <w:r>
        <w:rPr>
          <w:spacing w:val="-3"/>
          <w:sz w:val="24"/>
        </w:rPr>
        <w:t xml:space="preserve"> </w:t>
      </w:r>
      <w:r>
        <w:rPr>
          <w:sz w:val="24"/>
        </w:rPr>
        <w:t>should</w:t>
      </w:r>
      <w:r>
        <w:rPr>
          <w:spacing w:val="-3"/>
          <w:sz w:val="24"/>
        </w:rPr>
        <w:t xml:space="preserve"> </w:t>
      </w:r>
      <w:r>
        <w:rPr>
          <w:sz w:val="24"/>
        </w:rPr>
        <w:t>have</w:t>
      </w:r>
      <w:r>
        <w:rPr>
          <w:spacing w:val="-6"/>
          <w:sz w:val="24"/>
        </w:rPr>
        <w:t xml:space="preserve"> </w:t>
      </w:r>
      <w:r>
        <w:rPr>
          <w:sz w:val="24"/>
        </w:rPr>
        <w:t>access</w:t>
      </w:r>
      <w:r>
        <w:rPr>
          <w:spacing w:val="-3"/>
          <w:sz w:val="24"/>
        </w:rPr>
        <w:t xml:space="preserve"> </w:t>
      </w:r>
      <w:r>
        <w:rPr>
          <w:sz w:val="24"/>
        </w:rPr>
        <w:t>to</w:t>
      </w:r>
      <w:r>
        <w:rPr>
          <w:spacing w:val="-1"/>
          <w:sz w:val="24"/>
        </w:rPr>
        <w:t xml:space="preserve"> </w:t>
      </w:r>
      <w:r>
        <w:rPr>
          <w:sz w:val="24"/>
        </w:rPr>
        <w:t>all</w:t>
      </w:r>
      <w:r>
        <w:rPr>
          <w:spacing w:val="-3"/>
          <w:sz w:val="24"/>
        </w:rPr>
        <w:t xml:space="preserve"> </w:t>
      </w:r>
      <w:r>
        <w:rPr>
          <w:sz w:val="24"/>
        </w:rPr>
        <w:t>except</w:t>
      </w:r>
      <w:r>
        <w:rPr>
          <w:spacing w:val="-1"/>
          <w:sz w:val="24"/>
        </w:rPr>
        <w:t xml:space="preserve"> </w:t>
      </w:r>
      <w:r>
        <w:rPr>
          <w:sz w:val="24"/>
        </w:rPr>
        <w:t>one</w:t>
      </w:r>
      <w:r>
        <w:rPr>
          <w:spacing w:val="-6"/>
          <w:sz w:val="24"/>
        </w:rPr>
        <w:t xml:space="preserve"> </w:t>
      </w:r>
      <w:r>
        <w:rPr>
          <w:sz w:val="24"/>
        </w:rPr>
        <w:t>of</w:t>
      </w:r>
      <w:r>
        <w:rPr>
          <w:spacing w:val="-3"/>
          <w:sz w:val="24"/>
        </w:rPr>
        <w:t xml:space="preserve"> </w:t>
      </w:r>
      <w:r>
        <w:rPr>
          <w:sz w:val="24"/>
        </w:rPr>
        <w:t>Canada's</w:t>
      </w:r>
      <w:r>
        <w:rPr>
          <w:spacing w:val="-3"/>
          <w:sz w:val="24"/>
        </w:rPr>
        <w:t xml:space="preserve"> </w:t>
      </w:r>
      <w:r>
        <w:rPr>
          <w:sz w:val="24"/>
        </w:rPr>
        <w:t>dairy TRQs (industrial cheese, which is specifically closed to the retail market). If Canada could</w:t>
      </w:r>
      <w:r>
        <w:rPr>
          <w:spacing w:val="-13"/>
          <w:sz w:val="24"/>
        </w:rPr>
        <w:t xml:space="preserve"> </w:t>
      </w:r>
      <w:r>
        <w:rPr>
          <w:sz w:val="24"/>
        </w:rPr>
        <w:t>exclude</w:t>
      </w:r>
      <w:r>
        <w:rPr>
          <w:spacing w:val="-11"/>
          <w:sz w:val="24"/>
        </w:rPr>
        <w:t xml:space="preserve"> </w:t>
      </w:r>
      <w:r>
        <w:rPr>
          <w:sz w:val="24"/>
        </w:rPr>
        <w:t>retailers</w:t>
      </w:r>
      <w:r>
        <w:rPr>
          <w:spacing w:val="-11"/>
          <w:sz w:val="24"/>
        </w:rPr>
        <w:t xml:space="preserve"> </w:t>
      </w:r>
      <w:r>
        <w:rPr>
          <w:sz w:val="24"/>
        </w:rPr>
        <w:t>for</w:t>
      </w:r>
      <w:r>
        <w:rPr>
          <w:spacing w:val="-13"/>
          <w:sz w:val="24"/>
        </w:rPr>
        <w:t xml:space="preserve"> </w:t>
      </w:r>
      <w:r>
        <w:rPr>
          <w:sz w:val="24"/>
        </w:rPr>
        <w:t>any</w:t>
      </w:r>
      <w:r>
        <w:rPr>
          <w:spacing w:val="-13"/>
          <w:sz w:val="24"/>
        </w:rPr>
        <w:t xml:space="preserve"> </w:t>
      </w:r>
      <w:r>
        <w:rPr>
          <w:sz w:val="24"/>
        </w:rPr>
        <w:t>and</w:t>
      </w:r>
      <w:r>
        <w:rPr>
          <w:spacing w:val="-11"/>
          <w:sz w:val="24"/>
        </w:rPr>
        <w:t xml:space="preserve"> </w:t>
      </w:r>
      <w:r>
        <w:rPr>
          <w:sz w:val="24"/>
        </w:rPr>
        <w:t>all</w:t>
      </w:r>
      <w:r>
        <w:rPr>
          <w:spacing w:val="-13"/>
          <w:sz w:val="24"/>
        </w:rPr>
        <w:t xml:space="preserve"> </w:t>
      </w:r>
      <w:r>
        <w:rPr>
          <w:sz w:val="24"/>
        </w:rPr>
        <w:t>of</w:t>
      </w:r>
      <w:r>
        <w:rPr>
          <w:spacing w:val="-13"/>
          <w:sz w:val="24"/>
        </w:rPr>
        <w:t xml:space="preserve"> </w:t>
      </w:r>
      <w:r>
        <w:rPr>
          <w:sz w:val="24"/>
        </w:rPr>
        <w:t>its</w:t>
      </w:r>
      <w:r>
        <w:rPr>
          <w:spacing w:val="-11"/>
          <w:sz w:val="24"/>
        </w:rPr>
        <w:t xml:space="preserve"> </w:t>
      </w:r>
      <w:r>
        <w:rPr>
          <w:sz w:val="24"/>
        </w:rPr>
        <w:t>dairy</w:t>
      </w:r>
      <w:r>
        <w:rPr>
          <w:spacing w:val="-13"/>
          <w:sz w:val="24"/>
        </w:rPr>
        <w:t xml:space="preserve"> </w:t>
      </w:r>
      <w:r>
        <w:rPr>
          <w:sz w:val="24"/>
        </w:rPr>
        <w:t>TRQs,</w:t>
      </w:r>
      <w:r>
        <w:rPr>
          <w:spacing w:val="-13"/>
          <w:sz w:val="24"/>
        </w:rPr>
        <w:t xml:space="preserve"> </w:t>
      </w:r>
      <w:r>
        <w:rPr>
          <w:sz w:val="24"/>
        </w:rPr>
        <w:t>either</w:t>
      </w:r>
      <w:r>
        <w:rPr>
          <w:spacing w:val="-15"/>
          <w:sz w:val="24"/>
        </w:rPr>
        <w:t xml:space="preserve"> </w:t>
      </w:r>
      <w:r>
        <w:rPr>
          <w:sz w:val="24"/>
        </w:rPr>
        <w:t>in</w:t>
      </w:r>
      <w:r>
        <w:rPr>
          <w:spacing w:val="-11"/>
          <w:sz w:val="24"/>
        </w:rPr>
        <w:t xml:space="preserve"> </w:t>
      </w:r>
      <w:r>
        <w:rPr>
          <w:sz w:val="24"/>
        </w:rPr>
        <w:t>particular</w:t>
      </w:r>
      <w:r>
        <w:rPr>
          <w:spacing w:val="-11"/>
          <w:sz w:val="24"/>
        </w:rPr>
        <w:t xml:space="preserve"> </w:t>
      </w:r>
      <w:r>
        <w:rPr>
          <w:sz w:val="24"/>
        </w:rPr>
        <w:t>percentages or entirely, it would render the carve outs referred to above inutile – the implication would be that Canada would not need them.</w:t>
      </w:r>
    </w:p>
    <w:p w14:paraId="1CFD29C5" w14:textId="77777777" w:rsidR="004A00DF" w:rsidRDefault="001652E8">
      <w:pPr>
        <w:pStyle w:val="ListParagraph"/>
        <w:numPr>
          <w:ilvl w:val="0"/>
          <w:numId w:val="4"/>
        </w:numPr>
        <w:tabs>
          <w:tab w:val="left" w:pos="678"/>
        </w:tabs>
        <w:spacing w:before="120" w:line="276" w:lineRule="auto"/>
        <w:ind w:right="134"/>
        <w:jc w:val="both"/>
        <w:rPr>
          <w:sz w:val="24"/>
        </w:rPr>
      </w:pPr>
      <w:r>
        <w:rPr>
          <w:sz w:val="24"/>
        </w:rPr>
        <w:t xml:space="preserve">The following text which appears in Canada's Notices to Importers for its dairy TRQs (except industrial cheese) specifically excludes retailers from applying for an </w:t>
      </w:r>
      <w:r>
        <w:rPr>
          <w:spacing w:val="-2"/>
          <w:sz w:val="24"/>
        </w:rPr>
        <w:t>allocation:</w:t>
      </w:r>
      <w:r>
        <w:rPr>
          <w:spacing w:val="-2"/>
          <w:sz w:val="24"/>
          <w:vertAlign w:val="superscript"/>
        </w:rPr>
        <w:t>32</w:t>
      </w:r>
    </w:p>
    <w:p w14:paraId="37381F3E" w14:textId="77777777" w:rsidR="004A00DF" w:rsidRDefault="004A00DF">
      <w:pPr>
        <w:pStyle w:val="BodyText"/>
        <w:rPr>
          <w:sz w:val="28"/>
        </w:rPr>
      </w:pPr>
    </w:p>
    <w:p w14:paraId="7F135B98" w14:textId="77777777" w:rsidR="004A00DF" w:rsidRDefault="001652E8">
      <w:pPr>
        <w:pStyle w:val="BodyText"/>
        <w:spacing w:before="235" w:line="276" w:lineRule="auto"/>
        <w:ind w:left="1385" w:right="133"/>
        <w:jc w:val="both"/>
      </w:pPr>
      <w:r>
        <w:t>Retailers</w:t>
      </w:r>
      <w:r>
        <w:rPr>
          <w:spacing w:val="-15"/>
        </w:rPr>
        <w:t xml:space="preserve"> </w:t>
      </w:r>
      <w:r>
        <w:t>are</w:t>
      </w:r>
      <w:r>
        <w:rPr>
          <w:spacing w:val="-15"/>
        </w:rPr>
        <w:t xml:space="preserve"> </w:t>
      </w:r>
      <w:r>
        <w:rPr>
          <w:b/>
        </w:rPr>
        <w:t>not</w:t>
      </w:r>
      <w:r>
        <w:rPr>
          <w:b/>
          <w:spacing w:val="-15"/>
        </w:rPr>
        <w:t xml:space="preserve"> </w:t>
      </w:r>
      <w:r>
        <w:t>eligible</w:t>
      </w:r>
      <w:r>
        <w:rPr>
          <w:spacing w:val="-15"/>
        </w:rPr>
        <w:t xml:space="preserve"> </w:t>
      </w:r>
      <w:r>
        <w:t>to</w:t>
      </w:r>
      <w:r>
        <w:rPr>
          <w:spacing w:val="-15"/>
        </w:rPr>
        <w:t xml:space="preserve"> </w:t>
      </w:r>
      <w:r>
        <w:t>apply</w:t>
      </w:r>
      <w:r>
        <w:rPr>
          <w:spacing w:val="-15"/>
        </w:rPr>
        <w:t xml:space="preserve"> </w:t>
      </w:r>
      <w:r>
        <w:t>for</w:t>
      </w:r>
      <w:r>
        <w:rPr>
          <w:spacing w:val="-15"/>
        </w:rPr>
        <w:t xml:space="preserve"> </w:t>
      </w:r>
      <w:r>
        <w:t>an</w:t>
      </w:r>
      <w:r>
        <w:rPr>
          <w:spacing w:val="-15"/>
        </w:rPr>
        <w:t xml:space="preserve"> </w:t>
      </w:r>
      <w:r>
        <w:t>allocation.</w:t>
      </w:r>
      <w:r>
        <w:rPr>
          <w:spacing w:val="-15"/>
        </w:rPr>
        <w:t xml:space="preserve"> </w:t>
      </w:r>
      <w:r>
        <w:t>A</w:t>
      </w:r>
      <w:r>
        <w:rPr>
          <w:spacing w:val="-15"/>
        </w:rPr>
        <w:t xml:space="preserve"> </w:t>
      </w:r>
      <w:r>
        <w:t>retailer</w:t>
      </w:r>
      <w:r>
        <w:rPr>
          <w:spacing w:val="-15"/>
        </w:rPr>
        <w:t xml:space="preserve"> </w:t>
      </w:r>
      <w:r>
        <w:t>is</w:t>
      </w:r>
      <w:r>
        <w:rPr>
          <w:spacing w:val="-15"/>
        </w:rPr>
        <w:t xml:space="preserve"> </w:t>
      </w:r>
      <w:r>
        <w:t>an</w:t>
      </w:r>
      <w:r>
        <w:rPr>
          <w:spacing w:val="-15"/>
        </w:rPr>
        <w:t xml:space="preserve"> </w:t>
      </w:r>
      <w:r>
        <w:t>establishment that is primarily engaged in retailing food, and which buys [dairy product] and sells it directly to final consumers.</w:t>
      </w:r>
      <w:r>
        <w:rPr>
          <w:vertAlign w:val="superscript"/>
        </w:rPr>
        <w:t>33</w:t>
      </w:r>
    </w:p>
    <w:p w14:paraId="24ADE0C3" w14:textId="77777777" w:rsidR="004A00DF" w:rsidRDefault="004A00DF">
      <w:pPr>
        <w:pStyle w:val="BodyText"/>
        <w:rPr>
          <w:sz w:val="28"/>
        </w:rPr>
      </w:pPr>
    </w:p>
    <w:p w14:paraId="3D946D22" w14:textId="77777777" w:rsidR="004A00DF" w:rsidRDefault="001652E8">
      <w:pPr>
        <w:pStyle w:val="ListParagraph"/>
        <w:numPr>
          <w:ilvl w:val="0"/>
          <w:numId w:val="4"/>
        </w:numPr>
        <w:tabs>
          <w:tab w:val="left" w:pos="678"/>
        </w:tabs>
        <w:spacing w:before="236" w:line="276" w:lineRule="auto"/>
        <w:ind w:right="133"/>
        <w:jc w:val="both"/>
        <w:rPr>
          <w:sz w:val="24"/>
        </w:rPr>
      </w:pPr>
      <w:r>
        <w:rPr>
          <w:sz w:val="24"/>
        </w:rPr>
        <w:t>This explicit exclusion of retailers is in direct breach of Canada's CPTPP obligations. For</w:t>
      </w:r>
      <w:r>
        <w:rPr>
          <w:spacing w:val="-2"/>
          <w:sz w:val="24"/>
        </w:rPr>
        <w:t xml:space="preserve"> </w:t>
      </w:r>
      <w:r>
        <w:rPr>
          <w:sz w:val="24"/>
        </w:rPr>
        <w:t>the</w:t>
      </w:r>
      <w:r>
        <w:rPr>
          <w:spacing w:val="-2"/>
          <w:sz w:val="24"/>
        </w:rPr>
        <w:t xml:space="preserve"> </w:t>
      </w:r>
      <w:r>
        <w:rPr>
          <w:sz w:val="24"/>
        </w:rPr>
        <w:t>reasons</w:t>
      </w:r>
      <w:r>
        <w:rPr>
          <w:spacing w:val="-2"/>
          <w:sz w:val="24"/>
        </w:rPr>
        <w:t xml:space="preserve"> </w:t>
      </w:r>
      <w:r>
        <w:rPr>
          <w:sz w:val="24"/>
        </w:rPr>
        <w:t>given</w:t>
      </w:r>
      <w:r>
        <w:rPr>
          <w:spacing w:val="-5"/>
          <w:sz w:val="24"/>
        </w:rPr>
        <w:t xml:space="preserve"> </w:t>
      </w:r>
      <w:r>
        <w:rPr>
          <w:sz w:val="24"/>
        </w:rPr>
        <w:t>in</w:t>
      </w:r>
      <w:r>
        <w:rPr>
          <w:spacing w:val="-1"/>
          <w:sz w:val="24"/>
        </w:rPr>
        <w:t xml:space="preserve"> </w:t>
      </w:r>
      <w:r>
        <w:rPr>
          <w:sz w:val="24"/>
        </w:rPr>
        <w:t>paragraph</w:t>
      </w:r>
      <w:r>
        <w:rPr>
          <w:spacing w:val="-2"/>
          <w:sz w:val="24"/>
        </w:rPr>
        <w:t xml:space="preserve"> </w:t>
      </w:r>
      <w:r>
        <w:rPr>
          <w:sz w:val="24"/>
        </w:rPr>
        <w:t>22,</w:t>
      </w:r>
      <w:r>
        <w:rPr>
          <w:spacing w:val="-2"/>
          <w:sz w:val="24"/>
        </w:rPr>
        <w:t xml:space="preserve"> </w:t>
      </w:r>
      <w:r>
        <w:rPr>
          <w:sz w:val="24"/>
        </w:rPr>
        <w:t>Canada's</w:t>
      </w:r>
      <w:r>
        <w:rPr>
          <w:spacing w:val="-2"/>
          <w:sz w:val="24"/>
        </w:rPr>
        <w:t xml:space="preserve"> </w:t>
      </w:r>
      <w:r>
        <w:rPr>
          <w:sz w:val="24"/>
        </w:rPr>
        <w:t>dairy</w:t>
      </w:r>
      <w:r>
        <w:rPr>
          <w:spacing w:val="-2"/>
          <w:sz w:val="24"/>
        </w:rPr>
        <w:t xml:space="preserve"> </w:t>
      </w:r>
      <w:r>
        <w:rPr>
          <w:sz w:val="24"/>
        </w:rPr>
        <w:t>TRQs</w:t>
      </w:r>
      <w:r>
        <w:rPr>
          <w:spacing w:val="-2"/>
          <w:sz w:val="24"/>
        </w:rPr>
        <w:t xml:space="preserve"> </w:t>
      </w:r>
      <w:r>
        <w:rPr>
          <w:sz w:val="24"/>
        </w:rPr>
        <w:t>(with</w:t>
      </w:r>
      <w:r>
        <w:rPr>
          <w:spacing w:val="-2"/>
          <w:sz w:val="24"/>
        </w:rPr>
        <w:t xml:space="preserve"> </w:t>
      </w:r>
      <w:r>
        <w:rPr>
          <w:sz w:val="24"/>
        </w:rPr>
        <w:t>the</w:t>
      </w:r>
      <w:r>
        <w:rPr>
          <w:spacing w:val="-5"/>
          <w:sz w:val="24"/>
        </w:rPr>
        <w:t xml:space="preserve"> </w:t>
      </w:r>
      <w:r>
        <w:rPr>
          <w:sz w:val="24"/>
        </w:rPr>
        <w:t>exception</w:t>
      </w:r>
      <w:r>
        <w:rPr>
          <w:spacing w:val="-2"/>
          <w:sz w:val="24"/>
        </w:rPr>
        <w:t xml:space="preserve"> </w:t>
      </w:r>
      <w:r>
        <w:rPr>
          <w:sz w:val="24"/>
        </w:rPr>
        <w:t>of</w:t>
      </w:r>
      <w:r>
        <w:rPr>
          <w:spacing w:val="-5"/>
          <w:sz w:val="24"/>
        </w:rPr>
        <w:t xml:space="preserve"> </w:t>
      </w:r>
      <w:r>
        <w:rPr>
          <w:sz w:val="24"/>
        </w:rPr>
        <w:t>the industrial cheese TRQ) must be read as being accessible to retailers.</w:t>
      </w:r>
      <w:r>
        <w:rPr>
          <w:sz w:val="24"/>
          <w:vertAlign w:val="superscript"/>
        </w:rPr>
        <w:t>34</w:t>
      </w:r>
    </w:p>
    <w:p w14:paraId="022B9875" w14:textId="77777777" w:rsidR="004A00DF" w:rsidRDefault="004A00DF">
      <w:pPr>
        <w:pStyle w:val="BodyText"/>
        <w:rPr>
          <w:sz w:val="28"/>
        </w:rPr>
      </w:pPr>
    </w:p>
    <w:p w14:paraId="5D847195" w14:textId="77777777" w:rsidR="004A00DF" w:rsidRDefault="001652E8">
      <w:pPr>
        <w:pStyle w:val="Heading1"/>
        <w:numPr>
          <w:ilvl w:val="0"/>
          <w:numId w:val="5"/>
        </w:numPr>
        <w:tabs>
          <w:tab w:val="left" w:pos="1397"/>
          <w:tab w:val="left" w:pos="1398"/>
        </w:tabs>
        <w:spacing w:before="235" w:line="278" w:lineRule="auto"/>
        <w:ind w:left="677" w:right="135" w:firstLine="0"/>
      </w:pPr>
      <w:bookmarkStart w:id="5" w:name="_TOC_250003"/>
      <w:r>
        <w:t>ARTICLE</w:t>
      </w:r>
      <w:r>
        <w:rPr>
          <w:spacing w:val="-13"/>
        </w:rPr>
        <w:t xml:space="preserve"> </w:t>
      </w:r>
      <w:r>
        <w:t>2.29(1)</w:t>
      </w:r>
      <w:r>
        <w:rPr>
          <w:spacing w:val="-13"/>
        </w:rPr>
        <w:t xml:space="preserve"> </w:t>
      </w:r>
      <w:r>
        <w:t>OF</w:t>
      </w:r>
      <w:r>
        <w:rPr>
          <w:spacing w:val="-14"/>
        </w:rPr>
        <w:t xml:space="preserve"> </w:t>
      </w:r>
      <w:r>
        <w:t>THE</w:t>
      </w:r>
      <w:r>
        <w:rPr>
          <w:spacing w:val="-13"/>
        </w:rPr>
        <w:t xml:space="preserve"> </w:t>
      </w:r>
      <w:r>
        <w:t>CPTPP</w:t>
      </w:r>
      <w:r>
        <w:rPr>
          <w:spacing w:val="-13"/>
        </w:rPr>
        <w:t xml:space="preserve"> </w:t>
      </w:r>
      <w:r>
        <w:t>–</w:t>
      </w:r>
      <w:r>
        <w:rPr>
          <w:spacing w:val="-14"/>
        </w:rPr>
        <w:t xml:space="preserve"> </w:t>
      </w:r>
      <w:r>
        <w:t>THE</w:t>
      </w:r>
      <w:r>
        <w:rPr>
          <w:spacing w:val="-13"/>
        </w:rPr>
        <w:t xml:space="preserve"> </w:t>
      </w:r>
      <w:r>
        <w:t>OPPORTUNITY</w:t>
      </w:r>
      <w:r>
        <w:rPr>
          <w:spacing w:val="-13"/>
        </w:rPr>
        <w:t xml:space="preserve"> </w:t>
      </w:r>
      <w:r>
        <w:t>TO</w:t>
      </w:r>
      <w:r>
        <w:rPr>
          <w:spacing w:val="-10"/>
        </w:rPr>
        <w:t xml:space="preserve"> </w:t>
      </w:r>
      <w:bookmarkEnd w:id="5"/>
      <w:r>
        <w:t>UTILISE TRQ QUANTITIES FULLY</w:t>
      </w:r>
    </w:p>
    <w:p w14:paraId="3D0639FF" w14:textId="77777777" w:rsidR="004A00DF" w:rsidRDefault="001652E8">
      <w:pPr>
        <w:pStyle w:val="ListParagraph"/>
        <w:numPr>
          <w:ilvl w:val="0"/>
          <w:numId w:val="4"/>
        </w:numPr>
        <w:tabs>
          <w:tab w:val="left" w:pos="678"/>
        </w:tabs>
        <w:spacing w:before="116" w:line="276" w:lineRule="auto"/>
        <w:ind w:right="130"/>
        <w:jc w:val="both"/>
        <w:rPr>
          <w:sz w:val="24"/>
        </w:rPr>
      </w:pPr>
      <w:r>
        <w:rPr>
          <w:sz w:val="24"/>
        </w:rPr>
        <w:t>New</w:t>
      </w:r>
      <w:r>
        <w:rPr>
          <w:spacing w:val="-14"/>
          <w:sz w:val="24"/>
        </w:rPr>
        <w:t xml:space="preserve"> </w:t>
      </w:r>
      <w:r>
        <w:rPr>
          <w:sz w:val="24"/>
        </w:rPr>
        <w:t>Zealand</w:t>
      </w:r>
      <w:r>
        <w:rPr>
          <w:spacing w:val="-8"/>
          <w:sz w:val="24"/>
        </w:rPr>
        <w:t xml:space="preserve"> </w:t>
      </w:r>
      <w:r>
        <w:rPr>
          <w:sz w:val="24"/>
        </w:rPr>
        <w:t>contends</w:t>
      </w:r>
      <w:r>
        <w:rPr>
          <w:spacing w:val="-11"/>
          <w:sz w:val="24"/>
        </w:rPr>
        <w:t xml:space="preserve"> </w:t>
      </w:r>
      <w:r>
        <w:rPr>
          <w:sz w:val="24"/>
        </w:rPr>
        <w:t>that</w:t>
      </w:r>
      <w:r>
        <w:rPr>
          <w:spacing w:val="-11"/>
          <w:sz w:val="24"/>
        </w:rPr>
        <w:t xml:space="preserve"> </w:t>
      </w:r>
      <w:r>
        <w:rPr>
          <w:sz w:val="24"/>
        </w:rPr>
        <w:t>Canada's</w:t>
      </w:r>
      <w:r>
        <w:rPr>
          <w:spacing w:val="-8"/>
          <w:sz w:val="24"/>
        </w:rPr>
        <w:t xml:space="preserve"> </w:t>
      </w:r>
      <w:r>
        <w:rPr>
          <w:sz w:val="24"/>
        </w:rPr>
        <w:t>CPTPP</w:t>
      </w:r>
      <w:r>
        <w:rPr>
          <w:spacing w:val="-8"/>
          <w:sz w:val="24"/>
        </w:rPr>
        <w:t xml:space="preserve"> </w:t>
      </w:r>
      <w:r>
        <w:rPr>
          <w:sz w:val="24"/>
        </w:rPr>
        <w:t>Notices</w:t>
      </w:r>
      <w:r>
        <w:rPr>
          <w:spacing w:val="-11"/>
          <w:sz w:val="24"/>
        </w:rPr>
        <w:t xml:space="preserve"> </w:t>
      </w:r>
      <w:r>
        <w:rPr>
          <w:sz w:val="24"/>
        </w:rPr>
        <w:t>to</w:t>
      </w:r>
      <w:r>
        <w:rPr>
          <w:spacing w:val="-6"/>
          <w:sz w:val="24"/>
        </w:rPr>
        <w:t xml:space="preserve"> </w:t>
      </w:r>
      <w:r>
        <w:rPr>
          <w:sz w:val="24"/>
        </w:rPr>
        <w:t>Importers</w:t>
      </w:r>
      <w:r>
        <w:rPr>
          <w:spacing w:val="-11"/>
          <w:sz w:val="24"/>
        </w:rPr>
        <w:t xml:space="preserve"> </w:t>
      </w:r>
      <w:r>
        <w:rPr>
          <w:sz w:val="24"/>
        </w:rPr>
        <w:t>are</w:t>
      </w:r>
      <w:r>
        <w:rPr>
          <w:spacing w:val="-11"/>
          <w:sz w:val="24"/>
        </w:rPr>
        <w:t xml:space="preserve"> </w:t>
      </w:r>
      <w:r>
        <w:rPr>
          <w:sz w:val="24"/>
        </w:rPr>
        <w:t>inconsistent</w:t>
      </w:r>
      <w:r>
        <w:rPr>
          <w:spacing w:val="-8"/>
          <w:sz w:val="24"/>
        </w:rPr>
        <w:t xml:space="preserve"> </w:t>
      </w:r>
      <w:r>
        <w:rPr>
          <w:sz w:val="24"/>
        </w:rPr>
        <w:t xml:space="preserve">with Article 2.29(1) CPTPP because they do not administer Canada's TRQs "in a manner that allows importers the opportunity to </w:t>
      </w:r>
      <w:proofErr w:type="spellStart"/>
      <w:r>
        <w:rPr>
          <w:sz w:val="24"/>
        </w:rPr>
        <w:t>utilise</w:t>
      </w:r>
      <w:proofErr w:type="spellEnd"/>
      <w:r>
        <w:rPr>
          <w:sz w:val="24"/>
        </w:rPr>
        <w:t xml:space="preserve"> TRQ quantities fully".</w:t>
      </w:r>
    </w:p>
    <w:p w14:paraId="32EBC673" w14:textId="77777777" w:rsidR="004A00DF" w:rsidRDefault="001652E8">
      <w:pPr>
        <w:pStyle w:val="ListParagraph"/>
        <w:numPr>
          <w:ilvl w:val="0"/>
          <w:numId w:val="4"/>
        </w:numPr>
        <w:tabs>
          <w:tab w:val="left" w:pos="678"/>
        </w:tabs>
        <w:spacing w:before="121" w:line="276" w:lineRule="auto"/>
        <w:jc w:val="both"/>
        <w:rPr>
          <w:sz w:val="24"/>
        </w:rPr>
      </w:pPr>
      <w:r>
        <w:rPr>
          <w:sz w:val="24"/>
        </w:rPr>
        <w:t xml:space="preserve">Canada's response to this claim appears to be two-pronged. First, in Canada's view, Article 2.29(1) only concerns allowing importers that have received an allocation of a TRQ the opportunity to </w:t>
      </w:r>
      <w:proofErr w:type="spellStart"/>
      <w:r>
        <w:rPr>
          <w:sz w:val="24"/>
        </w:rPr>
        <w:t>utilise</w:t>
      </w:r>
      <w:proofErr w:type="spellEnd"/>
      <w:r>
        <w:rPr>
          <w:sz w:val="24"/>
        </w:rPr>
        <w:t xml:space="preserve"> it to import goods up to the amount of the allocation,</w:t>
      </w:r>
      <w:r>
        <w:rPr>
          <w:sz w:val="24"/>
          <w:vertAlign w:val="superscript"/>
        </w:rPr>
        <w:t>35</w:t>
      </w:r>
      <w:r>
        <w:rPr>
          <w:sz w:val="24"/>
        </w:rPr>
        <w:t xml:space="preserve"> as opposed to allowing importers generally the opportunity to </w:t>
      </w:r>
      <w:proofErr w:type="spellStart"/>
      <w:r>
        <w:rPr>
          <w:sz w:val="24"/>
        </w:rPr>
        <w:t>utilise</w:t>
      </w:r>
      <w:proofErr w:type="spellEnd"/>
      <w:r>
        <w:rPr>
          <w:sz w:val="24"/>
        </w:rPr>
        <w:t xml:space="preserve"> the entire TRQ quantity.</w:t>
      </w:r>
      <w:r>
        <w:rPr>
          <w:spacing w:val="-15"/>
          <w:sz w:val="24"/>
        </w:rPr>
        <w:t xml:space="preserve"> </w:t>
      </w:r>
      <w:r>
        <w:rPr>
          <w:sz w:val="24"/>
        </w:rPr>
        <w:t>The</w:t>
      </w:r>
      <w:r>
        <w:rPr>
          <w:spacing w:val="-15"/>
          <w:sz w:val="24"/>
        </w:rPr>
        <w:t xml:space="preserve"> </w:t>
      </w:r>
      <w:r>
        <w:rPr>
          <w:sz w:val="24"/>
        </w:rPr>
        <w:t>second</w:t>
      </w:r>
      <w:r>
        <w:rPr>
          <w:spacing w:val="-15"/>
          <w:sz w:val="24"/>
        </w:rPr>
        <w:t xml:space="preserve"> </w:t>
      </w:r>
      <w:r>
        <w:rPr>
          <w:sz w:val="24"/>
        </w:rPr>
        <w:t>prong</w:t>
      </w:r>
      <w:r>
        <w:rPr>
          <w:spacing w:val="-15"/>
          <w:sz w:val="24"/>
        </w:rPr>
        <w:t xml:space="preserve"> </w:t>
      </w:r>
      <w:r>
        <w:rPr>
          <w:sz w:val="24"/>
        </w:rPr>
        <w:t>of</w:t>
      </w:r>
      <w:r>
        <w:rPr>
          <w:spacing w:val="-15"/>
          <w:sz w:val="24"/>
        </w:rPr>
        <w:t xml:space="preserve"> </w:t>
      </w:r>
      <w:r>
        <w:rPr>
          <w:sz w:val="24"/>
        </w:rPr>
        <w:t>Canada's</w:t>
      </w:r>
      <w:r>
        <w:rPr>
          <w:spacing w:val="-13"/>
          <w:sz w:val="24"/>
        </w:rPr>
        <w:t xml:space="preserve"> </w:t>
      </w:r>
      <w:r>
        <w:rPr>
          <w:sz w:val="24"/>
        </w:rPr>
        <w:t>argument</w:t>
      </w:r>
      <w:r>
        <w:rPr>
          <w:spacing w:val="-10"/>
          <w:sz w:val="24"/>
        </w:rPr>
        <w:t xml:space="preserve"> </w:t>
      </w:r>
      <w:r>
        <w:rPr>
          <w:sz w:val="24"/>
        </w:rPr>
        <w:t>is</w:t>
      </w:r>
      <w:r>
        <w:rPr>
          <w:spacing w:val="-15"/>
          <w:sz w:val="24"/>
        </w:rPr>
        <w:t xml:space="preserve"> </w:t>
      </w:r>
      <w:r>
        <w:rPr>
          <w:sz w:val="24"/>
        </w:rPr>
        <w:t>that,</w:t>
      </w:r>
      <w:r>
        <w:rPr>
          <w:spacing w:val="-15"/>
          <w:sz w:val="24"/>
        </w:rPr>
        <w:t xml:space="preserve"> </w:t>
      </w:r>
      <w:r>
        <w:rPr>
          <w:sz w:val="24"/>
        </w:rPr>
        <w:t>even</w:t>
      </w:r>
      <w:r>
        <w:rPr>
          <w:spacing w:val="-15"/>
          <w:sz w:val="24"/>
        </w:rPr>
        <w:t xml:space="preserve"> </w:t>
      </w:r>
      <w:r>
        <w:rPr>
          <w:sz w:val="24"/>
        </w:rPr>
        <w:t>accepting</w:t>
      </w:r>
      <w:r>
        <w:rPr>
          <w:spacing w:val="-13"/>
          <w:sz w:val="24"/>
        </w:rPr>
        <w:t xml:space="preserve"> </w:t>
      </w:r>
      <w:r>
        <w:rPr>
          <w:sz w:val="24"/>
        </w:rPr>
        <w:t>New</w:t>
      </w:r>
      <w:r>
        <w:rPr>
          <w:spacing w:val="-15"/>
          <w:sz w:val="24"/>
        </w:rPr>
        <w:t xml:space="preserve"> </w:t>
      </w:r>
      <w:r>
        <w:rPr>
          <w:sz w:val="24"/>
        </w:rPr>
        <w:t>Zealand's interpretation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provision,</w:t>
      </w:r>
      <w:r>
        <w:rPr>
          <w:spacing w:val="-3"/>
          <w:sz w:val="24"/>
        </w:rPr>
        <w:t xml:space="preserve"> </w:t>
      </w:r>
      <w:r>
        <w:rPr>
          <w:sz w:val="24"/>
        </w:rPr>
        <w:t>Canada</w:t>
      </w:r>
      <w:r>
        <w:rPr>
          <w:spacing w:val="-3"/>
          <w:sz w:val="24"/>
        </w:rPr>
        <w:t xml:space="preserve"> </w:t>
      </w:r>
      <w:r>
        <w:rPr>
          <w:sz w:val="24"/>
        </w:rPr>
        <w:t>attributes</w:t>
      </w:r>
      <w:r>
        <w:rPr>
          <w:spacing w:val="-3"/>
          <w:sz w:val="24"/>
        </w:rPr>
        <w:t xml:space="preserve"> </w:t>
      </w:r>
      <w:r>
        <w:rPr>
          <w:sz w:val="24"/>
        </w:rPr>
        <w:t>the</w:t>
      </w:r>
      <w:r>
        <w:rPr>
          <w:spacing w:val="-3"/>
          <w:sz w:val="24"/>
        </w:rPr>
        <w:t xml:space="preserve"> </w:t>
      </w:r>
      <w:r>
        <w:rPr>
          <w:sz w:val="24"/>
        </w:rPr>
        <w:t>low</w:t>
      </w:r>
      <w:r>
        <w:rPr>
          <w:spacing w:val="-3"/>
          <w:sz w:val="24"/>
        </w:rPr>
        <w:t xml:space="preserve"> </w:t>
      </w:r>
      <w:r>
        <w:rPr>
          <w:sz w:val="24"/>
        </w:rPr>
        <w:t>fill-rate</w:t>
      </w:r>
      <w:r>
        <w:rPr>
          <w:spacing w:val="-3"/>
          <w:sz w:val="24"/>
        </w:rPr>
        <w:t xml:space="preserve"> </w:t>
      </w:r>
      <w:r>
        <w:rPr>
          <w:sz w:val="24"/>
        </w:rPr>
        <w:t>of</w:t>
      </w:r>
      <w:r>
        <w:rPr>
          <w:spacing w:val="-6"/>
          <w:sz w:val="24"/>
        </w:rPr>
        <w:t xml:space="preserve"> </w:t>
      </w:r>
      <w:r>
        <w:rPr>
          <w:sz w:val="24"/>
        </w:rPr>
        <w:t>several</w:t>
      </w:r>
      <w:r>
        <w:rPr>
          <w:spacing w:val="-1"/>
          <w:sz w:val="24"/>
        </w:rPr>
        <w:t xml:space="preserve"> </w:t>
      </w:r>
      <w:r>
        <w:rPr>
          <w:sz w:val="24"/>
        </w:rPr>
        <w:t>of</w:t>
      </w:r>
      <w:r>
        <w:rPr>
          <w:spacing w:val="-3"/>
          <w:sz w:val="24"/>
        </w:rPr>
        <w:t xml:space="preserve"> </w:t>
      </w:r>
      <w:r>
        <w:rPr>
          <w:sz w:val="24"/>
        </w:rPr>
        <w:t>its</w:t>
      </w:r>
      <w:r>
        <w:rPr>
          <w:spacing w:val="-1"/>
          <w:sz w:val="24"/>
        </w:rPr>
        <w:t xml:space="preserve"> </w:t>
      </w:r>
      <w:r>
        <w:rPr>
          <w:sz w:val="24"/>
        </w:rPr>
        <w:t>dairy TRQs to "other economic factors causing the lack of demand for New Zealand dairy products in Canada", rather than Canada's pooling system.</w:t>
      </w:r>
      <w:r>
        <w:rPr>
          <w:sz w:val="24"/>
          <w:vertAlign w:val="superscript"/>
        </w:rPr>
        <w:t>36</w:t>
      </w:r>
      <w:r>
        <w:rPr>
          <w:sz w:val="24"/>
        </w:rPr>
        <w:t xml:space="preserve"> Canada therefore concludes</w:t>
      </w:r>
      <w:r>
        <w:rPr>
          <w:spacing w:val="-3"/>
          <w:sz w:val="24"/>
        </w:rPr>
        <w:t xml:space="preserve"> </w:t>
      </w:r>
      <w:r>
        <w:rPr>
          <w:sz w:val="24"/>
        </w:rPr>
        <w:t>that</w:t>
      </w:r>
      <w:r>
        <w:rPr>
          <w:spacing w:val="-3"/>
          <w:sz w:val="24"/>
        </w:rPr>
        <w:t xml:space="preserve"> </w:t>
      </w:r>
      <w:r>
        <w:rPr>
          <w:sz w:val="24"/>
        </w:rPr>
        <w:t>its</w:t>
      </w:r>
      <w:r>
        <w:rPr>
          <w:spacing w:val="-3"/>
          <w:sz w:val="24"/>
        </w:rPr>
        <w:t xml:space="preserve"> </w:t>
      </w:r>
      <w:r>
        <w:rPr>
          <w:sz w:val="24"/>
        </w:rPr>
        <w:t>pooling</w:t>
      </w:r>
      <w:r>
        <w:rPr>
          <w:spacing w:val="-3"/>
          <w:sz w:val="24"/>
        </w:rPr>
        <w:t xml:space="preserve"> </w:t>
      </w:r>
      <w:r>
        <w:rPr>
          <w:sz w:val="24"/>
        </w:rPr>
        <w:t>system</w:t>
      </w:r>
      <w:r>
        <w:rPr>
          <w:spacing w:val="-3"/>
          <w:sz w:val="24"/>
        </w:rPr>
        <w:t xml:space="preserve"> </w:t>
      </w:r>
      <w:r>
        <w:rPr>
          <w:sz w:val="24"/>
        </w:rPr>
        <w:t>has</w:t>
      </w:r>
      <w:r>
        <w:rPr>
          <w:spacing w:val="-3"/>
          <w:sz w:val="24"/>
        </w:rPr>
        <w:t xml:space="preserve"> </w:t>
      </w:r>
      <w:r>
        <w:rPr>
          <w:sz w:val="24"/>
        </w:rPr>
        <w:t>not</w:t>
      </w:r>
      <w:r>
        <w:rPr>
          <w:spacing w:val="-5"/>
          <w:sz w:val="24"/>
        </w:rPr>
        <w:t xml:space="preserve"> </w:t>
      </w:r>
      <w:r>
        <w:rPr>
          <w:sz w:val="24"/>
        </w:rPr>
        <w:t>robbed</w:t>
      </w:r>
      <w:r>
        <w:rPr>
          <w:spacing w:val="-3"/>
          <w:sz w:val="24"/>
        </w:rPr>
        <w:t xml:space="preserve"> </w:t>
      </w:r>
      <w:r>
        <w:rPr>
          <w:sz w:val="24"/>
        </w:rPr>
        <w:t>importers</w:t>
      </w:r>
      <w:r>
        <w:rPr>
          <w:spacing w:val="-6"/>
          <w:sz w:val="24"/>
        </w:rPr>
        <w:t xml:space="preserve"> </w:t>
      </w:r>
      <w:r>
        <w:rPr>
          <w:sz w:val="24"/>
        </w:rPr>
        <w:t>of</w:t>
      </w:r>
      <w:r>
        <w:rPr>
          <w:spacing w:val="-3"/>
          <w:sz w:val="24"/>
        </w:rPr>
        <w:t xml:space="preserve"> </w:t>
      </w:r>
      <w:r>
        <w:rPr>
          <w:sz w:val="24"/>
        </w:rPr>
        <w:t>the</w:t>
      </w:r>
      <w:r>
        <w:rPr>
          <w:spacing w:val="-3"/>
          <w:sz w:val="24"/>
        </w:rPr>
        <w:t xml:space="preserve"> </w:t>
      </w:r>
      <w:r>
        <w:rPr>
          <w:sz w:val="24"/>
        </w:rPr>
        <w:t>opportunity</w:t>
      </w:r>
      <w:r>
        <w:rPr>
          <w:spacing w:val="-3"/>
          <w:sz w:val="24"/>
        </w:rPr>
        <w:t xml:space="preserve"> </w:t>
      </w:r>
      <w:r>
        <w:rPr>
          <w:sz w:val="24"/>
        </w:rPr>
        <w:t>to</w:t>
      </w:r>
      <w:r>
        <w:rPr>
          <w:spacing w:val="-6"/>
          <w:sz w:val="24"/>
        </w:rPr>
        <w:t xml:space="preserve"> </w:t>
      </w:r>
      <w:proofErr w:type="spellStart"/>
      <w:r>
        <w:rPr>
          <w:sz w:val="24"/>
        </w:rPr>
        <w:t>utilise</w:t>
      </w:r>
      <w:proofErr w:type="spellEnd"/>
    </w:p>
    <w:p w14:paraId="1A290950" w14:textId="77777777" w:rsidR="004A00DF" w:rsidRDefault="00000000">
      <w:pPr>
        <w:pStyle w:val="BodyText"/>
        <w:spacing w:before="7"/>
        <w:rPr>
          <w:sz w:val="15"/>
        </w:rPr>
      </w:pPr>
      <w:r>
        <w:pict w14:anchorId="0001BE76">
          <v:rect id="docshape13" o:spid="_x0000_s2056" style="position:absolute;margin-left:89.9pt;margin-top:10.2pt;width:2in;height:.6pt;z-index:-15725568;mso-wrap-distance-left:0;mso-wrap-distance-right:0;mso-position-horizontal-relative:page" fillcolor="black" stroked="f">
            <w10:wrap type="topAndBottom" anchorx="page"/>
          </v:rect>
        </w:pict>
      </w:r>
    </w:p>
    <w:p w14:paraId="33570C3E" w14:textId="77777777" w:rsidR="004A00DF" w:rsidRDefault="001652E8">
      <w:pPr>
        <w:spacing w:before="103"/>
        <w:ind w:left="677"/>
        <w:rPr>
          <w:sz w:val="20"/>
        </w:rPr>
      </w:pPr>
      <w:r>
        <w:rPr>
          <w:sz w:val="20"/>
          <w:vertAlign w:val="superscript"/>
        </w:rPr>
        <w:t>31</w:t>
      </w:r>
      <w:r>
        <w:rPr>
          <w:spacing w:val="-4"/>
          <w:sz w:val="20"/>
        </w:rPr>
        <w:t xml:space="preserve"> </w:t>
      </w:r>
      <w:r>
        <w:rPr>
          <w:sz w:val="20"/>
        </w:rPr>
        <w:t>Given</w:t>
      </w:r>
      <w:r>
        <w:rPr>
          <w:spacing w:val="-3"/>
          <w:sz w:val="20"/>
        </w:rPr>
        <w:t xml:space="preserve"> </w:t>
      </w:r>
      <w:r>
        <w:rPr>
          <w:sz w:val="20"/>
        </w:rPr>
        <w:t>retailers</w:t>
      </w:r>
      <w:r>
        <w:rPr>
          <w:spacing w:val="-4"/>
          <w:sz w:val="20"/>
        </w:rPr>
        <w:t xml:space="preserve"> </w:t>
      </w:r>
      <w:r>
        <w:rPr>
          <w:sz w:val="20"/>
        </w:rPr>
        <w:t>are</w:t>
      </w:r>
      <w:r>
        <w:rPr>
          <w:spacing w:val="-4"/>
          <w:sz w:val="20"/>
        </w:rPr>
        <w:t xml:space="preserve"> </w:t>
      </w:r>
      <w:r>
        <w:rPr>
          <w:sz w:val="20"/>
        </w:rPr>
        <w:t>not</w:t>
      </w:r>
      <w:r>
        <w:rPr>
          <w:spacing w:val="-3"/>
          <w:sz w:val="20"/>
        </w:rPr>
        <w:t xml:space="preserve"> </w:t>
      </w:r>
      <w:r>
        <w:rPr>
          <w:sz w:val="20"/>
        </w:rPr>
        <w:t>explicitly</w:t>
      </w:r>
      <w:r>
        <w:rPr>
          <w:spacing w:val="-3"/>
          <w:sz w:val="20"/>
        </w:rPr>
        <w:t xml:space="preserve"> </w:t>
      </w:r>
      <w:r>
        <w:rPr>
          <w:sz w:val="20"/>
        </w:rPr>
        <w:t>excluded,</w:t>
      </w:r>
      <w:r>
        <w:rPr>
          <w:spacing w:val="-2"/>
          <w:sz w:val="20"/>
        </w:rPr>
        <w:t xml:space="preserve"> </w:t>
      </w:r>
      <w:r>
        <w:rPr>
          <w:sz w:val="20"/>
        </w:rPr>
        <w:t>as</w:t>
      </w:r>
      <w:r>
        <w:rPr>
          <w:spacing w:val="-4"/>
          <w:sz w:val="20"/>
        </w:rPr>
        <w:t xml:space="preserve"> </w:t>
      </w:r>
      <w:r>
        <w:rPr>
          <w:sz w:val="20"/>
        </w:rPr>
        <w:t>they</w:t>
      </w:r>
      <w:r>
        <w:rPr>
          <w:spacing w:val="-2"/>
          <w:sz w:val="20"/>
        </w:rPr>
        <w:t xml:space="preserve"> </w:t>
      </w:r>
      <w:r>
        <w:rPr>
          <w:sz w:val="20"/>
        </w:rPr>
        <w:t>are</w:t>
      </w:r>
      <w:r>
        <w:rPr>
          <w:spacing w:val="-6"/>
          <w:sz w:val="20"/>
        </w:rPr>
        <w:t xml:space="preserve"> </w:t>
      </w:r>
      <w:r>
        <w:rPr>
          <w:sz w:val="20"/>
        </w:rPr>
        <w:t>for</w:t>
      </w:r>
      <w:r>
        <w:rPr>
          <w:spacing w:val="-5"/>
          <w:sz w:val="20"/>
        </w:rPr>
        <w:t xml:space="preserve"> </w:t>
      </w:r>
      <w:r>
        <w:rPr>
          <w:sz w:val="20"/>
        </w:rPr>
        <w:t>the</w:t>
      </w:r>
      <w:r>
        <w:rPr>
          <w:spacing w:val="-4"/>
          <w:sz w:val="20"/>
        </w:rPr>
        <w:t xml:space="preserve"> </w:t>
      </w:r>
      <w:r>
        <w:rPr>
          <w:sz w:val="20"/>
        </w:rPr>
        <w:t>industrial</w:t>
      </w:r>
      <w:r>
        <w:rPr>
          <w:spacing w:val="-3"/>
          <w:sz w:val="20"/>
        </w:rPr>
        <w:t xml:space="preserve"> </w:t>
      </w:r>
      <w:r>
        <w:rPr>
          <w:sz w:val="20"/>
        </w:rPr>
        <w:t>cheese</w:t>
      </w:r>
      <w:r>
        <w:rPr>
          <w:spacing w:val="-3"/>
          <w:sz w:val="20"/>
        </w:rPr>
        <w:t xml:space="preserve"> </w:t>
      </w:r>
      <w:r>
        <w:rPr>
          <w:spacing w:val="-4"/>
          <w:sz w:val="20"/>
        </w:rPr>
        <w:t>TRQ.</w:t>
      </w:r>
    </w:p>
    <w:p w14:paraId="2D7D799F" w14:textId="77777777" w:rsidR="004A00DF" w:rsidRDefault="001652E8">
      <w:pPr>
        <w:spacing w:before="1"/>
        <w:ind w:left="677"/>
        <w:rPr>
          <w:sz w:val="20"/>
        </w:rPr>
      </w:pPr>
      <w:r>
        <w:rPr>
          <w:sz w:val="20"/>
          <w:vertAlign w:val="superscript"/>
        </w:rPr>
        <w:t>32</w:t>
      </w:r>
      <w:r>
        <w:rPr>
          <w:spacing w:val="-6"/>
          <w:sz w:val="20"/>
        </w:rPr>
        <w:t xml:space="preserve"> </w:t>
      </w:r>
      <w:r>
        <w:rPr>
          <w:sz w:val="20"/>
        </w:rPr>
        <w:t>This</w:t>
      </w:r>
      <w:r>
        <w:rPr>
          <w:spacing w:val="-3"/>
          <w:sz w:val="20"/>
        </w:rPr>
        <w:t xml:space="preserve"> </w:t>
      </w:r>
      <w:r>
        <w:rPr>
          <w:sz w:val="20"/>
        </w:rPr>
        <w:t>appears</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note</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definition</w:t>
      </w:r>
      <w:r>
        <w:rPr>
          <w:spacing w:val="-1"/>
          <w:sz w:val="20"/>
        </w:rPr>
        <w:t xml:space="preserve"> </w:t>
      </w:r>
      <w:r>
        <w:rPr>
          <w:sz w:val="20"/>
        </w:rPr>
        <w:t>of</w:t>
      </w:r>
      <w:r>
        <w:rPr>
          <w:spacing w:val="-2"/>
          <w:sz w:val="20"/>
        </w:rPr>
        <w:t xml:space="preserve"> </w:t>
      </w:r>
      <w:r>
        <w:rPr>
          <w:sz w:val="20"/>
        </w:rPr>
        <w:t>'distributor'</w:t>
      </w:r>
      <w:r>
        <w:rPr>
          <w:spacing w:val="-5"/>
          <w:sz w:val="20"/>
        </w:rPr>
        <w:t xml:space="preserve"> </w:t>
      </w:r>
      <w:r>
        <w:rPr>
          <w:sz w:val="20"/>
        </w:rPr>
        <w:t>in</w:t>
      </w:r>
      <w:r>
        <w:rPr>
          <w:spacing w:val="-1"/>
          <w:sz w:val="20"/>
        </w:rPr>
        <w:t xml:space="preserve"> </w:t>
      </w:r>
      <w:r>
        <w:rPr>
          <w:sz w:val="20"/>
        </w:rPr>
        <w:t>the</w:t>
      </w:r>
      <w:r>
        <w:rPr>
          <w:spacing w:val="-3"/>
          <w:sz w:val="20"/>
        </w:rPr>
        <w:t xml:space="preserve"> </w:t>
      </w:r>
      <w:r>
        <w:rPr>
          <w:sz w:val="20"/>
        </w:rPr>
        <w:t>notice</w:t>
      </w:r>
      <w:r>
        <w:rPr>
          <w:spacing w:val="-3"/>
          <w:sz w:val="20"/>
        </w:rPr>
        <w:t xml:space="preserve"> </w:t>
      </w:r>
      <w:r>
        <w:rPr>
          <w:sz w:val="20"/>
        </w:rPr>
        <w:t>of</w:t>
      </w:r>
      <w:r>
        <w:rPr>
          <w:spacing w:val="-1"/>
          <w:sz w:val="20"/>
        </w:rPr>
        <w:t xml:space="preserve"> </w:t>
      </w:r>
      <w:r>
        <w:rPr>
          <w:spacing w:val="-2"/>
          <w:sz w:val="20"/>
        </w:rPr>
        <w:t>importation.</w:t>
      </w:r>
    </w:p>
    <w:p w14:paraId="41AF8D19" w14:textId="77777777" w:rsidR="004A00DF" w:rsidRDefault="001652E8">
      <w:pPr>
        <w:spacing w:line="229" w:lineRule="exact"/>
        <w:ind w:left="677"/>
        <w:rPr>
          <w:sz w:val="20"/>
        </w:rPr>
      </w:pPr>
      <w:r>
        <w:rPr>
          <w:sz w:val="20"/>
          <w:vertAlign w:val="superscript"/>
        </w:rPr>
        <w:t>33</w:t>
      </w:r>
      <w:r>
        <w:rPr>
          <w:spacing w:val="-4"/>
          <w:sz w:val="20"/>
        </w:rPr>
        <w:t xml:space="preserve"> </w:t>
      </w:r>
      <w:r>
        <w:rPr>
          <w:sz w:val="20"/>
        </w:rPr>
        <w:t>Emphasis</w:t>
      </w:r>
      <w:r>
        <w:rPr>
          <w:spacing w:val="-4"/>
          <w:sz w:val="20"/>
        </w:rPr>
        <w:t xml:space="preserve"> </w:t>
      </w:r>
      <w:r>
        <w:rPr>
          <w:sz w:val="20"/>
        </w:rPr>
        <w:t>in</w:t>
      </w:r>
      <w:r>
        <w:rPr>
          <w:spacing w:val="-2"/>
          <w:sz w:val="20"/>
        </w:rPr>
        <w:t xml:space="preserve"> original.</w:t>
      </w:r>
    </w:p>
    <w:p w14:paraId="06C4C4BD" w14:textId="77777777" w:rsidR="004A00DF" w:rsidRDefault="001652E8">
      <w:pPr>
        <w:ind w:left="677"/>
        <w:rPr>
          <w:sz w:val="20"/>
        </w:rPr>
      </w:pPr>
      <w:r>
        <w:rPr>
          <w:sz w:val="20"/>
          <w:vertAlign w:val="superscript"/>
        </w:rPr>
        <w:t>34</w:t>
      </w:r>
      <w:r>
        <w:rPr>
          <w:spacing w:val="-3"/>
          <w:sz w:val="20"/>
        </w:rPr>
        <w:t xml:space="preserve"> </w:t>
      </w:r>
      <w:r>
        <w:rPr>
          <w:sz w:val="20"/>
        </w:rPr>
        <w:t>The</w:t>
      </w:r>
      <w:r>
        <w:rPr>
          <w:spacing w:val="-2"/>
          <w:sz w:val="20"/>
        </w:rPr>
        <w:t xml:space="preserve"> </w:t>
      </w:r>
      <w:r>
        <w:rPr>
          <w:sz w:val="20"/>
        </w:rPr>
        <w:t>only</w:t>
      </w:r>
      <w:r>
        <w:rPr>
          <w:spacing w:val="-2"/>
          <w:sz w:val="20"/>
        </w:rPr>
        <w:t xml:space="preserve"> </w:t>
      </w:r>
      <w:r>
        <w:rPr>
          <w:sz w:val="20"/>
        </w:rPr>
        <w:t>instance</w:t>
      </w:r>
      <w:r>
        <w:rPr>
          <w:spacing w:val="-3"/>
          <w:sz w:val="20"/>
        </w:rPr>
        <w:t xml:space="preserve"> </w:t>
      </w:r>
      <w:r>
        <w:rPr>
          <w:sz w:val="20"/>
        </w:rPr>
        <w:t>where</w:t>
      </w:r>
      <w:r>
        <w:rPr>
          <w:spacing w:val="-3"/>
          <w:sz w:val="20"/>
        </w:rPr>
        <w:t xml:space="preserve"> </w:t>
      </w:r>
      <w:r>
        <w:rPr>
          <w:sz w:val="20"/>
        </w:rPr>
        <w:t>this</w:t>
      </w:r>
      <w:r>
        <w:rPr>
          <w:spacing w:val="-3"/>
          <w:sz w:val="20"/>
        </w:rPr>
        <w:t xml:space="preserve"> </w:t>
      </w:r>
      <w:r>
        <w:rPr>
          <w:sz w:val="20"/>
        </w:rPr>
        <w:t>expression</w:t>
      </w:r>
      <w:r>
        <w:rPr>
          <w:spacing w:val="-2"/>
          <w:sz w:val="20"/>
        </w:rPr>
        <w:t xml:space="preserve"> </w:t>
      </w:r>
      <w:r>
        <w:rPr>
          <w:sz w:val="20"/>
        </w:rPr>
        <w:t>would</w:t>
      </w:r>
      <w:r>
        <w:rPr>
          <w:spacing w:val="-5"/>
          <w:sz w:val="20"/>
        </w:rPr>
        <w:t xml:space="preserve"> </w:t>
      </w:r>
      <w:r>
        <w:rPr>
          <w:sz w:val="20"/>
        </w:rPr>
        <w:t>be</w:t>
      </w:r>
      <w:r>
        <w:rPr>
          <w:spacing w:val="-2"/>
          <w:sz w:val="20"/>
        </w:rPr>
        <w:t xml:space="preserve"> </w:t>
      </w:r>
      <w:r>
        <w:rPr>
          <w:sz w:val="20"/>
        </w:rPr>
        <w:t>consistent</w:t>
      </w:r>
      <w:r>
        <w:rPr>
          <w:spacing w:val="-3"/>
          <w:sz w:val="20"/>
        </w:rPr>
        <w:t xml:space="preserve"> </w:t>
      </w:r>
      <w:r>
        <w:rPr>
          <w:sz w:val="20"/>
        </w:rPr>
        <w:t>with</w:t>
      </w:r>
      <w:r>
        <w:rPr>
          <w:spacing w:val="-2"/>
          <w:sz w:val="20"/>
        </w:rPr>
        <w:t xml:space="preserve"> </w:t>
      </w:r>
      <w:r>
        <w:rPr>
          <w:sz w:val="20"/>
        </w:rPr>
        <w:t>CPTPP</w:t>
      </w:r>
      <w:r>
        <w:rPr>
          <w:spacing w:val="-2"/>
          <w:sz w:val="20"/>
        </w:rPr>
        <w:t xml:space="preserve"> </w:t>
      </w:r>
      <w:r>
        <w:rPr>
          <w:sz w:val="20"/>
        </w:rPr>
        <w:t>obligations</w:t>
      </w:r>
      <w:r>
        <w:rPr>
          <w:spacing w:val="-3"/>
          <w:sz w:val="20"/>
        </w:rPr>
        <w:t xml:space="preserve"> </w:t>
      </w:r>
      <w:r>
        <w:rPr>
          <w:sz w:val="20"/>
        </w:rPr>
        <w:t>is</w:t>
      </w:r>
      <w:r>
        <w:rPr>
          <w:spacing w:val="-3"/>
          <w:sz w:val="20"/>
        </w:rPr>
        <w:t xml:space="preserve"> </w:t>
      </w:r>
      <w:r>
        <w:rPr>
          <w:sz w:val="20"/>
        </w:rPr>
        <w:t>for</w:t>
      </w:r>
      <w:r>
        <w:rPr>
          <w:spacing w:val="-2"/>
          <w:sz w:val="20"/>
        </w:rPr>
        <w:t xml:space="preserve"> </w:t>
      </w:r>
      <w:r>
        <w:rPr>
          <w:sz w:val="20"/>
        </w:rPr>
        <w:t>the industrial cheese TRQ which specifically excludes retailers.</w:t>
      </w:r>
    </w:p>
    <w:p w14:paraId="45BC332B" w14:textId="77777777" w:rsidR="004A00DF" w:rsidRDefault="001652E8">
      <w:pPr>
        <w:ind w:left="677"/>
        <w:rPr>
          <w:sz w:val="20"/>
        </w:rPr>
      </w:pPr>
      <w:r>
        <w:rPr>
          <w:sz w:val="20"/>
          <w:vertAlign w:val="superscript"/>
        </w:rPr>
        <w:t>35</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3"/>
          <w:sz w:val="20"/>
        </w:rPr>
        <w:t xml:space="preserve"> </w:t>
      </w:r>
      <w:r>
        <w:rPr>
          <w:sz w:val="20"/>
        </w:rPr>
        <w:t>para.</w:t>
      </w:r>
      <w:r>
        <w:rPr>
          <w:spacing w:val="-4"/>
          <w:sz w:val="20"/>
        </w:rPr>
        <w:t xml:space="preserve"> </w:t>
      </w:r>
      <w:r>
        <w:rPr>
          <w:spacing w:val="-5"/>
          <w:sz w:val="20"/>
        </w:rPr>
        <w:t>87.</w:t>
      </w:r>
    </w:p>
    <w:p w14:paraId="6003CE6A" w14:textId="77777777" w:rsidR="004A00DF" w:rsidRDefault="001652E8">
      <w:pPr>
        <w:ind w:left="677"/>
        <w:rPr>
          <w:sz w:val="20"/>
        </w:rPr>
      </w:pPr>
      <w:r>
        <w:rPr>
          <w:sz w:val="20"/>
          <w:vertAlign w:val="superscript"/>
        </w:rPr>
        <w:t>36</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3"/>
          <w:sz w:val="20"/>
        </w:rPr>
        <w:t xml:space="preserve"> </w:t>
      </w:r>
      <w:r>
        <w:rPr>
          <w:sz w:val="20"/>
        </w:rPr>
        <w:t>para.</w:t>
      </w:r>
      <w:r>
        <w:rPr>
          <w:spacing w:val="-4"/>
          <w:sz w:val="20"/>
        </w:rPr>
        <w:t xml:space="preserve"> </w:t>
      </w:r>
      <w:r>
        <w:rPr>
          <w:spacing w:val="-5"/>
          <w:sz w:val="20"/>
        </w:rPr>
        <w:t>88.</w:t>
      </w:r>
    </w:p>
    <w:p w14:paraId="0D129187" w14:textId="77777777" w:rsidR="004A00DF" w:rsidRDefault="004A00DF">
      <w:pPr>
        <w:rPr>
          <w:sz w:val="20"/>
        </w:rPr>
        <w:sectPr w:rsidR="004A00DF">
          <w:pgSz w:w="11910" w:h="16840"/>
          <w:pgMar w:top="1020" w:right="1660" w:bottom="820" w:left="1120" w:header="576" w:footer="626" w:gutter="0"/>
          <w:cols w:space="720"/>
        </w:sectPr>
      </w:pPr>
    </w:p>
    <w:p w14:paraId="1C65936E" w14:textId="77777777" w:rsidR="004A00DF" w:rsidRDefault="004A00DF">
      <w:pPr>
        <w:pStyle w:val="BodyText"/>
        <w:rPr>
          <w:sz w:val="14"/>
        </w:rPr>
      </w:pPr>
    </w:p>
    <w:p w14:paraId="7FD59CF4" w14:textId="77777777" w:rsidR="004A00DF" w:rsidRDefault="001652E8">
      <w:pPr>
        <w:pStyle w:val="BodyText"/>
        <w:spacing w:before="90" w:line="278" w:lineRule="auto"/>
        <w:ind w:left="677" w:right="195"/>
      </w:pPr>
      <w:r>
        <w:t>the relevant TRQ quantities fully. Australia will address each of these arguments in</w:t>
      </w:r>
      <w:r>
        <w:rPr>
          <w:spacing w:val="80"/>
        </w:rPr>
        <w:t xml:space="preserve"> </w:t>
      </w:r>
      <w:r>
        <w:rPr>
          <w:spacing w:val="-2"/>
        </w:rPr>
        <w:t>turn.</w:t>
      </w:r>
    </w:p>
    <w:p w14:paraId="40F32D1C" w14:textId="77777777" w:rsidR="004A00DF" w:rsidRDefault="004A00DF">
      <w:pPr>
        <w:pStyle w:val="BodyText"/>
        <w:rPr>
          <w:sz w:val="26"/>
        </w:rPr>
      </w:pPr>
    </w:p>
    <w:p w14:paraId="4C165760" w14:textId="77777777" w:rsidR="004A00DF" w:rsidRDefault="004A00DF">
      <w:pPr>
        <w:pStyle w:val="BodyText"/>
        <w:rPr>
          <w:sz w:val="22"/>
        </w:rPr>
      </w:pPr>
    </w:p>
    <w:p w14:paraId="1022CD4D" w14:textId="77777777" w:rsidR="004A00DF" w:rsidRDefault="001652E8">
      <w:pPr>
        <w:spacing w:before="1"/>
        <w:ind w:left="677"/>
        <w:rPr>
          <w:b/>
          <w:sz w:val="24"/>
        </w:rPr>
      </w:pPr>
      <w:r>
        <w:rPr>
          <w:b/>
          <w:sz w:val="24"/>
        </w:rPr>
        <w:t>Scope</w:t>
      </w:r>
      <w:r>
        <w:rPr>
          <w:b/>
          <w:spacing w:val="-1"/>
          <w:sz w:val="24"/>
        </w:rPr>
        <w:t xml:space="preserve"> </w:t>
      </w:r>
      <w:r>
        <w:rPr>
          <w:b/>
          <w:sz w:val="24"/>
        </w:rPr>
        <w:t>of</w:t>
      </w:r>
      <w:r>
        <w:rPr>
          <w:b/>
          <w:spacing w:val="-1"/>
          <w:sz w:val="24"/>
        </w:rPr>
        <w:t xml:space="preserve"> </w:t>
      </w:r>
      <w:r>
        <w:rPr>
          <w:b/>
          <w:sz w:val="24"/>
        </w:rPr>
        <w:t xml:space="preserve">Article </w:t>
      </w:r>
      <w:r>
        <w:rPr>
          <w:b/>
          <w:spacing w:val="-2"/>
          <w:sz w:val="24"/>
        </w:rPr>
        <w:t>2.29(1)</w:t>
      </w:r>
    </w:p>
    <w:p w14:paraId="222ACB21" w14:textId="77777777" w:rsidR="004A00DF" w:rsidRDefault="001652E8">
      <w:pPr>
        <w:pStyle w:val="ListParagraph"/>
        <w:numPr>
          <w:ilvl w:val="0"/>
          <w:numId w:val="4"/>
        </w:numPr>
        <w:tabs>
          <w:tab w:val="left" w:pos="677"/>
          <w:tab w:val="left" w:pos="678"/>
        </w:tabs>
        <w:spacing w:before="160"/>
        <w:ind w:right="0"/>
        <w:rPr>
          <w:sz w:val="24"/>
        </w:rPr>
      </w:pPr>
      <w:r>
        <w:rPr>
          <w:sz w:val="24"/>
        </w:rPr>
        <w:t>Article</w:t>
      </w:r>
      <w:r>
        <w:rPr>
          <w:spacing w:val="-2"/>
          <w:sz w:val="24"/>
        </w:rPr>
        <w:t xml:space="preserve"> </w:t>
      </w:r>
      <w:r>
        <w:rPr>
          <w:sz w:val="24"/>
        </w:rPr>
        <w:t>2.29(1) of the</w:t>
      </w:r>
      <w:r>
        <w:rPr>
          <w:spacing w:val="-3"/>
          <w:sz w:val="24"/>
        </w:rPr>
        <w:t xml:space="preserve"> </w:t>
      </w:r>
      <w:r>
        <w:rPr>
          <w:sz w:val="24"/>
        </w:rPr>
        <w:t>CPTPP</w:t>
      </w:r>
      <w:r>
        <w:rPr>
          <w:spacing w:val="1"/>
          <w:sz w:val="24"/>
        </w:rPr>
        <w:t xml:space="preserve"> </w:t>
      </w:r>
      <w:r>
        <w:rPr>
          <w:spacing w:val="-2"/>
          <w:sz w:val="24"/>
        </w:rPr>
        <w:t>provides:</w:t>
      </w:r>
    </w:p>
    <w:p w14:paraId="5EBF87C1" w14:textId="77777777" w:rsidR="004A00DF" w:rsidRDefault="004A00DF">
      <w:pPr>
        <w:pStyle w:val="BodyText"/>
        <w:rPr>
          <w:sz w:val="26"/>
        </w:rPr>
      </w:pPr>
    </w:p>
    <w:p w14:paraId="74C7DDFD" w14:textId="77777777" w:rsidR="004A00DF" w:rsidRDefault="004A00DF">
      <w:pPr>
        <w:pStyle w:val="BodyText"/>
        <w:spacing w:before="2"/>
        <w:rPr>
          <w:sz w:val="26"/>
        </w:rPr>
      </w:pPr>
    </w:p>
    <w:p w14:paraId="329C1BD0" w14:textId="77777777" w:rsidR="004A00DF" w:rsidRDefault="001652E8">
      <w:pPr>
        <w:pStyle w:val="BodyText"/>
        <w:spacing w:line="276" w:lineRule="auto"/>
        <w:ind w:left="1397"/>
      </w:pPr>
      <w:r>
        <w:t>Each</w:t>
      </w:r>
      <w:r>
        <w:rPr>
          <w:spacing w:val="29"/>
        </w:rPr>
        <w:t xml:space="preserve"> </w:t>
      </w:r>
      <w:r>
        <w:t>Party</w:t>
      </w:r>
      <w:r>
        <w:rPr>
          <w:spacing w:val="31"/>
        </w:rPr>
        <w:t xml:space="preserve"> </w:t>
      </w:r>
      <w:r>
        <w:t>shall</w:t>
      </w:r>
      <w:r>
        <w:rPr>
          <w:spacing w:val="31"/>
        </w:rPr>
        <w:t xml:space="preserve"> </w:t>
      </w:r>
      <w:r>
        <w:t>administer</w:t>
      </w:r>
      <w:r>
        <w:rPr>
          <w:spacing w:val="28"/>
        </w:rPr>
        <w:t xml:space="preserve"> </w:t>
      </w:r>
      <w:r>
        <w:t>its</w:t>
      </w:r>
      <w:r>
        <w:rPr>
          <w:spacing w:val="31"/>
        </w:rPr>
        <w:t xml:space="preserve"> </w:t>
      </w:r>
      <w:r>
        <w:t>TRQs</w:t>
      </w:r>
      <w:r>
        <w:rPr>
          <w:spacing w:val="31"/>
        </w:rPr>
        <w:t xml:space="preserve"> </w:t>
      </w:r>
      <w:r>
        <w:t>in</w:t>
      </w:r>
      <w:r>
        <w:rPr>
          <w:spacing w:val="31"/>
        </w:rPr>
        <w:t xml:space="preserve"> </w:t>
      </w:r>
      <w:r>
        <w:t>a</w:t>
      </w:r>
      <w:r>
        <w:rPr>
          <w:spacing w:val="31"/>
        </w:rPr>
        <w:t xml:space="preserve"> </w:t>
      </w:r>
      <w:r>
        <w:t>manner</w:t>
      </w:r>
      <w:r>
        <w:rPr>
          <w:spacing w:val="31"/>
        </w:rPr>
        <w:t xml:space="preserve"> </w:t>
      </w:r>
      <w:r>
        <w:t>that</w:t>
      </w:r>
      <w:r>
        <w:rPr>
          <w:spacing w:val="31"/>
        </w:rPr>
        <w:t xml:space="preserve"> </w:t>
      </w:r>
      <w:r>
        <w:t>allows</w:t>
      </w:r>
      <w:r>
        <w:rPr>
          <w:spacing w:val="29"/>
        </w:rPr>
        <w:t xml:space="preserve"> </w:t>
      </w:r>
      <w:r>
        <w:t>importers</w:t>
      </w:r>
      <w:r>
        <w:rPr>
          <w:spacing w:val="31"/>
        </w:rPr>
        <w:t xml:space="preserve"> </w:t>
      </w:r>
      <w:r>
        <w:t xml:space="preserve">the opportunity to </w:t>
      </w:r>
      <w:proofErr w:type="spellStart"/>
      <w:r>
        <w:t>utilise</w:t>
      </w:r>
      <w:proofErr w:type="spellEnd"/>
      <w:r>
        <w:t xml:space="preserve"> TRQ quantities fully.</w:t>
      </w:r>
    </w:p>
    <w:p w14:paraId="29E3B96E" w14:textId="77777777" w:rsidR="004A00DF" w:rsidRDefault="004A00DF">
      <w:pPr>
        <w:pStyle w:val="BodyText"/>
        <w:rPr>
          <w:sz w:val="26"/>
        </w:rPr>
      </w:pPr>
    </w:p>
    <w:p w14:paraId="204D73A6" w14:textId="77777777" w:rsidR="004A00DF" w:rsidRDefault="004A00DF">
      <w:pPr>
        <w:pStyle w:val="BodyText"/>
        <w:spacing w:before="4"/>
        <w:rPr>
          <w:sz w:val="22"/>
        </w:rPr>
      </w:pPr>
    </w:p>
    <w:p w14:paraId="565A741B" w14:textId="77777777" w:rsidR="004A00DF" w:rsidRDefault="001652E8">
      <w:pPr>
        <w:pStyle w:val="ListParagraph"/>
        <w:numPr>
          <w:ilvl w:val="0"/>
          <w:numId w:val="4"/>
        </w:numPr>
        <w:tabs>
          <w:tab w:val="left" w:pos="678"/>
        </w:tabs>
        <w:spacing w:line="276" w:lineRule="auto"/>
        <w:jc w:val="both"/>
        <w:rPr>
          <w:sz w:val="24"/>
        </w:rPr>
      </w:pPr>
      <w:r>
        <w:rPr>
          <w:sz w:val="24"/>
        </w:rPr>
        <w:t>The</w:t>
      </w:r>
      <w:r>
        <w:rPr>
          <w:spacing w:val="-5"/>
          <w:sz w:val="24"/>
        </w:rPr>
        <w:t xml:space="preserve"> </w:t>
      </w:r>
      <w:r>
        <w:rPr>
          <w:sz w:val="24"/>
        </w:rPr>
        <w:t>key</w:t>
      </w:r>
      <w:r>
        <w:rPr>
          <w:spacing w:val="-7"/>
          <w:sz w:val="24"/>
        </w:rPr>
        <w:t xml:space="preserve"> </w:t>
      </w:r>
      <w:r>
        <w:rPr>
          <w:sz w:val="24"/>
        </w:rPr>
        <w:t>difference</w:t>
      </w:r>
      <w:r>
        <w:rPr>
          <w:spacing w:val="-5"/>
          <w:sz w:val="24"/>
        </w:rPr>
        <w:t xml:space="preserve"> </w:t>
      </w:r>
      <w:r>
        <w:rPr>
          <w:sz w:val="24"/>
        </w:rPr>
        <w:t>in</w:t>
      </w:r>
      <w:r>
        <w:rPr>
          <w:spacing w:val="-2"/>
          <w:sz w:val="24"/>
        </w:rPr>
        <w:t xml:space="preserve"> </w:t>
      </w:r>
      <w:r>
        <w:rPr>
          <w:sz w:val="24"/>
        </w:rPr>
        <w:t>New</w:t>
      </w:r>
      <w:r>
        <w:rPr>
          <w:spacing w:val="-7"/>
          <w:sz w:val="24"/>
        </w:rPr>
        <w:t xml:space="preserve"> </w:t>
      </w:r>
      <w:r>
        <w:rPr>
          <w:sz w:val="24"/>
        </w:rPr>
        <w:t>Zealand</w:t>
      </w:r>
      <w:r>
        <w:rPr>
          <w:spacing w:val="-2"/>
          <w:sz w:val="24"/>
        </w:rPr>
        <w:t xml:space="preserve"> </w:t>
      </w:r>
      <w:r>
        <w:rPr>
          <w:sz w:val="24"/>
        </w:rPr>
        <w:t>and</w:t>
      </w:r>
      <w:r>
        <w:rPr>
          <w:spacing w:val="-5"/>
          <w:sz w:val="24"/>
        </w:rPr>
        <w:t xml:space="preserve"> </w:t>
      </w:r>
      <w:r>
        <w:rPr>
          <w:sz w:val="24"/>
        </w:rPr>
        <w:t>Canada's</w:t>
      </w:r>
      <w:r>
        <w:rPr>
          <w:spacing w:val="-5"/>
          <w:sz w:val="24"/>
        </w:rPr>
        <w:t xml:space="preserve"> </w:t>
      </w:r>
      <w:r>
        <w:rPr>
          <w:sz w:val="24"/>
        </w:rPr>
        <w:t>interpretation</w:t>
      </w:r>
      <w:r>
        <w:rPr>
          <w:spacing w:val="-5"/>
          <w:sz w:val="24"/>
        </w:rPr>
        <w:t xml:space="preserve"> </w:t>
      </w:r>
      <w:r>
        <w:rPr>
          <w:sz w:val="24"/>
        </w:rPr>
        <w:t>of</w:t>
      </w:r>
      <w:r>
        <w:rPr>
          <w:spacing w:val="-5"/>
          <w:sz w:val="24"/>
        </w:rPr>
        <w:t xml:space="preserve"> </w:t>
      </w:r>
      <w:r>
        <w:rPr>
          <w:sz w:val="24"/>
        </w:rPr>
        <w:t>this</w:t>
      </w:r>
      <w:r>
        <w:rPr>
          <w:spacing w:val="-5"/>
          <w:sz w:val="24"/>
        </w:rPr>
        <w:t xml:space="preserve"> </w:t>
      </w:r>
      <w:r>
        <w:rPr>
          <w:sz w:val="24"/>
        </w:rPr>
        <w:t>clause</w:t>
      </w:r>
      <w:r>
        <w:rPr>
          <w:spacing w:val="-5"/>
          <w:sz w:val="24"/>
        </w:rPr>
        <w:t xml:space="preserve"> </w:t>
      </w:r>
      <w:r>
        <w:rPr>
          <w:sz w:val="24"/>
        </w:rPr>
        <w:t>relates</w:t>
      </w:r>
      <w:r>
        <w:rPr>
          <w:spacing w:val="-5"/>
          <w:sz w:val="24"/>
        </w:rPr>
        <w:t xml:space="preserve"> </w:t>
      </w:r>
      <w:r>
        <w:rPr>
          <w:sz w:val="24"/>
        </w:rPr>
        <w:t>to what "TRQ quantities" means. New Zealand considers that this refers to "the total quantity of quota available under each of the TRQs maintained by a Party".</w:t>
      </w:r>
      <w:r>
        <w:rPr>
          <w:sz w:val="24"/>
          <w:vertAlign w:val="superscript"/>
        </w:rPr>
        <w:t>37</w:t>
      </w:r>
      <w:r>
        <w:rPr>
          <w:sz w:val="24"/>
        </w:rPr>
        <w:t xml:space="preserve"> Canada argues that it is only an importer who has</w:t>
      </w:r>
      <w:r>
        <w:rPr>
          <w:spacing w:val="-2"/>
          <w:sz w:val="24"/>
        </w:rPr>
        <w:t xml:space="preserve"> </w:t>
      </w:r>
      <w:r>
        <w:rPr>
          <w:sz w:val="24"/>
        </w:rPr>
        <w:t>been granted an allocation who will have an "opportunity" to import, and that therefore "TRQ quantities" only refers to a specified TRQ quantity granted to an individual importer under an allocation.</w:t>
      </w:r>
      <w:r>
        <w:rPr>
          <w:sz w:val="24"/>
          <w:vertAlign w:val="superscript"/>
        </w:rPr>
        <w:t>38</w:t>
      </w:r>
    </w:p>
    <w:p w14:paraId="6725109D" w14:textId="77777777" w:rsidR="004A00DF" w:rsidRDefault="001652E8">
      <w:pPr>
        <w:pStyle w:val="ListParagraph"/>
        <w:numPr>
          <w:ilvl w:val="0"/>
          <w:numId w:val="4"/>
        </w:numPr>
        <w:tabs>
          <w:tab w:val="left" w:pos="678"/>
        </w:tabs>
        <w:spacing w:before="122" w:line="276" w:lineRule="auto"/>
        <w:jc w:val="both"/>
        <w:rPr>
          <w:sz w:val="24"/>
        </w:rPr>
      </w:pPr>
      <w:r>
        <w:rPr>
          <w:sz w:val="24"/>
        </w:rPr>
        <w:t>Implicit in this distinction are differing interpretations of "importers". New Zealand argues "importers" refers to all importers who meet the eligibility requirements under the relevant Party's schedule,</w:t>
      </w:r>
      <w:r>
        <w:rPr>
          <w:sz w:val="24"/>
          <w:vertAlign w:val="superscript"/>
        </w:rPr>
        <w:t>39</w:t>
      </w:r>
      <w:r>
        <w:rPr>
          <w:sz w:val="24"/>
        </w:rPr>
        <w:t xml:space="preserve"> and who are therefore eligible to receive quota under the</w:t>
      </w:r>
      <w:r>
        <w:rPr>
          <w:spacing w:val="-5"/>
          <w:sz w:val="24"/>
        </w:rPr>
        <w:t xml:space="preserve"> </w:t>
      </w:r>
      <w:r>
        <w:rPr>
          <w:sz w:val="24"/>
        </w:rPr>
        <w:t>TRQ.</w:t>
      </w:r>
      <w:r>
        <w:rPr>
          <w:spacing w:val="-5"/>
          <w:sz w:val="24"/>
        </w:rPr>
        <w:t xml:space="preserve"> </w:t>
      </w:r>
      <w:r>
        <w:rPr>
          <w:sz w:val="24"/>
        </w:rPr>
        <w:t>As</w:t>
      </w:r>
      <w:r>
        <w:rPr>
          <w:spacing w:val="-5"/>
          <w:sz w:val="24"/>
        </w:rPr>
        <w:t xml:space="preserve"> </w:t>
      </w:r>
      <w:r>
        <w:rPr>
          <w:sz w:val="24"/>
        </w:rPr>
        <w:t>New</w:t>
      </w:r>
      <w:r>
        <w:rPr>
          <w:spacing w:val="-5"/>
          <w:sz w:val="24"/>
        </w:rPr>
        <w:t xml:space="preserve"> </w:t>
      </w:r>
      <w:r>
        <w:rPr>
          <w:sz w:val="24"/>
        </w:rPr>
        <w:t>Zealand</w:t>
      </w:r>
      <w:r>
        <w:rPr>
          <w:spacing w:val="-5"/>
          <w:sz w:val="24"/>
        </w:rPr>
        <w:t xml:space="preserve"> </w:t>
      </w:r>
      <w:r>
        <w:rPr>
          <w:sz w:val="24"/>
        </w:rPr>
        <w:t>elaborates,</w:t>
      </w:r>
      <w:r>
        <w:rPr>
          <w:spacing w:val="-2"/>
          <w:sz w:val="24"/>
        </w:rPr>
        <w:t xml:space="preserve"> </w:t>
      </w:r>
      <w:r>
        <w:rPr>
          <w:sz w:val="24"/>
        </w:rPr>
        <w:t>an</w:t>
      </w:r>
      <w:r>
        <w:rPr>
          <w:spacing w:val="-5"/>
          <w:sz w:val="24"/>
        </w:rPr>
        <w:t xml:space="preserve"> </w:t>
      </w:r>
      <w:r>
        <w:rPr>
          <w:sz w:val="24"/>
        </w:rPr>
        <w:t>importer's</w:t>
      </w:r>
      <w:r>
        <w:rPr>
          <w:spacing w:val="-2"/>
          <w:sz w:val="24"/>
        </w:rPr>
        <w:t xml:space="preserve"> </w:t>
      </w:r>
      <w:proofErr w:type="spellStart"/>
      <w:r>
        <w:rPr>
          <w:sz w:val="24"/>
        </w:rPr>
        <w:t>utilisation</w:t>
      </w:r>
      <w:proofErr w:type="spellEnd"/>
      <w:r>
        <w:rPr>
          <w:spacing w:val="-5"/>
          <w:sz w:val="24"/>
        </w:rPr>
        <w:t xml:space="preserve"> </w:t>
      </w:r>
      <w:r>
        <w:rPr>
          <w:sz w:val="24"/>
        </w:rPr>
        <w:t>"...</w:t>
      </w:r>
      <w:r>
        <w:rPr>
          <w:spacing w:val="-5"/>
          <w:sz w:val="24"/>
        </w:rPr>
        <w:t xml:space="preserve"> </w:t>
      </w:r>
      <w:r>
        <w:rPr>
          <w:sz w:val="24"/>
        </w:rPr>
        <w:t>captures</w:t>
      </w:r>
      <w:r>
        <w:rPr>
          <w:spacing w:val="-5"/>
          <w:sz w:val="24"/>
        </w:rPr>
        <w:t xml:space="preserve"> </w:t>
      </w:r>
      <w:r>
        <w:rPr>
          <w:sz w:val="24"/>
        </w:rPr>
        <w:t>the</w:t>
      </w:r>
      <w:r>
        <w:rPr>
          <w:spacing w:val="-7"/>
          <w:sz w:val="24"/>
        </w:rPr>
        <w:t xml:space="preserve"> </w:t>
      </w:r>
      <w:r>
        <w:rPr>
          <w:sz w:val="24"/>
        </w:rPr>
        <w:t>use</w:t>
      </w:r>
      <w:r>
        <w:rPr>
          <w:spacing w:val="-5"/>
          <w:sz w:val="24"/>
        </w:rPr>
        <w:t xml:space="preserve"> </w:t>
      </w:r>
      <w:r>
        <w:rPr>
          <w:sz w:val="24"/>
        </w:rPr>
        <w:t>of</w:t>
      </w:r>
      <w:r>
        <w:rPr>
          <w:spacing w:val="-5"/>
          <w:sz w:val="24"/>
        </w:rPr>
        <w:t xml:space="preserve"> </w:t>
      </w:r>
      <w:r>
        <w:rPr>
          <w:sz w:val="24"/>
        </w:rPr>
        <w:t>a thing and the ability to access or "convert it" to use".</w:t>
      </w:r>
      <w:r>
        <w:rPr>
          <w:sz w:val="24"/>
          <w:vertAlign w:val="superscript"/>
        </w:rPr>
        <w:t>40</w:t>
      </w:r>
      <w:r>
        <w:rPr>
          <w:sz w:val="24"/>
        </w:rPr>
        <w:t xml:space="preserve"> Conversely, Canada argues an importer must be "in a condition or circumstance to render useful or convert to use a specified amount of TRQ quantity by importing products under an allocation".</w:t>
      </w:r>
      <w:r>
        <w:rPr>
          <w:sz w:val="24"/>
          <w:vertAlign w:val="superscript"/>
        </w:rPr>
        <w:t>41</w:t>
      </w:r>
    </w:p>
    <w:p w14:paraId="13FB4AF4" w14:textId="77777777" w:rsidR="004A00DF" w:rsidRDefault="001652E8">
      <w:pPr>
        <w:pStyle w:val="ListParagraph"/>
        <w:numPr>
          <w:ilvl w:val="0"/>
          <w:numId w:val="4"/>
        </w:numPr>
        <w:tabs>
          <w:tab w:val="left" w:pos="678"/>
        </w:tabs>
        <w:spacing w:before="120" w:line="276" w:lineRule="auto"/>
        <w:jc w:val="both"/>
        <w:rPr>
          <w:sz w:val="24"/>
        </w:rPr>
      </w:pPr>
      <w:r>
        <w:rPr>
          <w:sz w:val="24"/>
        </w:rPr>
        <w:t>Australia supports New Zealand's interpretation of Article 2.29(1), which is in accordance with the ordinary meaning of the clause in its context and in light of the object and purpose of the CPTPP.</w:t>
      </w:r>
      <w:r>
        <w:rPr>
          <w:sz w:val="24"/>
          <w:vertAlign w:val="superscript"/>
        </w:rPr>
        <w:t>42</w:t>
      </w:r>
      <w:r>
        <w:rPr>
          <w:sz w:val="24"/>
        </w:rPr>
        <w:t xml:space="preserve"> "TRQ quantities" are just that – the quantities available under any individual TRQ, consistent with a party's Schedule. "Importers" refers to anyone who could import the relevant product, </w:t>
      </w:r>
      <w:proofErr w:type="gramStart"/>
      <w:r>
        <w:rPr>
          <w:sz w:val="24"/>
        </w:rPr>
        <w:t>i.e.</w:t>
      </w:r>
      <w:proofErr w:type="gramEnd"/>
      <w:r>
        <w:rPr>
          <w:sz w:val="24"/>
        </w:rPr>
        <w:t xml:space="preserve"> anyone who meets the Party's eligibility criteria (assuming they have any) as reflected in the TRQ Appendix to the Party's goods schedule.</w:t>
      </w:r>
    </w:p>
    <w:p w14:paraId="2A77260B" w14:textId="77777777" w:rsidR="004A00DF" w:rsidRDefault="001652E8">
      <w:pPr>
        <w:pStyle w:val="ListParagraph"/>
        <w:numPr>
          <w:ilvl w:val="0"/>
          <w:numId w:val="4"/>
        </w:numPr>
        <w:tabs>
          <w:tab w:val="left" w:pos="678"/>
        </w:tabs>
        <w:spacing w:before="119" w:line="276" w:lineRule="auto"/>
        <w:jc w:val="both"/>
        <w:rPr>
          <w:sz w:val="24"/>
        </w:rPr>
      </w:pPr>
      <w:r>
        <w:rPr>
          <w:sz w:val="24"/>
        </w:rPr>
        <w:t>There</w:t>
      </w:r>
      <w:r>
        <w:rPr>
          <w:spacing w:val="-9"/>
          <w:sz w:val="24"/>
        </w:rPr>
        <w:t xml:space="preserve"> </w:t>
      </w:r>
      <w:r>
        <w:rPr>
          <w:sz w:val="24"/>
        </w:rPr>
        <w:t>is</w:t>
      </w:r>
      <w:r>
        <w:rPr>
          <w:spacing w:val="-3"/>
          <w:sz w:val="24"/>
        </w:rPr>
        <w:t xml:space="preserve"> </w:t>
      </w:r>
      <w:r>
        <w:rPr>
          <w:sz w:val="24"/>
        </w:rPr>
        <w:t>nothing</w:t>
      </w:r>
      <w:r>
        <w:rPr>
          <w:spacing w:val="-6"/>
          <w:sz w:val="24"/>
        </w:rPr>
        <w:t xml:space="preserve"> </w:t>
      </w:r>
      <w:r>
        <w:rPr>
          <w:sz w:val="24"/>
        </w:rPr>
        <w:t>in</w:t>
      </w:r>
      <w:r>
        <w:rPr>
          <w:spacing w:val="-8"/>
          <w:sz w:val="24"/>
        </w:rPr>
        <w:t xml:space="preserve"> </w:t>
      </w:r>
      <w:r>
        <w:rPr>
          <w:sz w:val="24"/>
        </w:rPr>
        <w:t>the</w:t>
      </w:r>
      <w:r>
        <w:rPr>
          <w:spacing w:val="-6"/>
          <w:sz w:val="24"/>
        </w:rPr>
        <w:t xml:space="preserve"> </w:t>
      </w:r>
      <w:r>
        <w:rPr>
          <w:sz w:val="24"/>
        </w:rPr>
        <w:t>text</w:t>
      </w:r>
      <w:r>
        <w:rPr>
          <w:spacing w:val="-6"/>
          <w:sz w:val="24"/>
        </w:rPr>
        <w:t xml:space="preserve"> </w:t>
      </w:r>
      <w:r>
        <w:rPr>
          <w:sz w:val="24"/>
        </w:rPr>
        <w:t>of</w:t>
      </w:r>
      <w:r>
        <w:rPr>
          <w:spacing w:val="-6"/>
          <w:sz w:val="24"/>
        </w:rPr>
        <w:t xml:space="preserve"> </w:t>
      </w:r>
      <w:r>
        <w:rPr>
          <w:sz w:val="24"/>
        </w:rPr>
        <w:t>Article</w:t>
      </w:r>
      <w:r>
        <w:rPr>
          <w:spacing w:val="-8"/>
          <w:sz w:val="24"/>
        </w:rPr>
        <w:t xml:space="preserve"> </w:t>
      </w:r>
      <w:r>
        <w:rPr>
          <w:sz w:val="24"/>
        </w:rPr>
        <w:t>2.29(1)</w:t>
      </w:r>
      <w:r>
        <w:rPr>
          <w:spacing w:val="-6"/>
          <w:sz w:val="24"/>
        </w:rPr>
        <w:t xml:space="preserve"> </w:t>
      </w:r>
      <w:r>
        <w:rPr>
          <w:sz w:val="24"/>
        </w:rPr>
        <w:t>which</w:t>
      </w:r>
      <w:r>
        <w:rPr>
          <w:spacing w:val="-6"/>
          <w:sz w:val="24"/>
        </w:rPr>
        <w:t xml:space="preserve"> </w:t>
      </w:r>
      <w:r>
        <w:rPr>
          <w:sz w:val="24"/>
        </w:rPr>
        <w:t>supports</w:t>
      </w:r>
      <w:r>
        <w:rPr>
          <w:spacing w:val="-6"/>
          <w:sz w:val="24"/>
        </w:rPr>
        <w:t xml:space="preserve"> </w:t>
      </w:r>
      <w:r>
        <w:rPr>
          <w:sz w:val="24"/>
        </w:rPr>
        <w:t>the</w:t>
      </w:r>
      <w:r>
        <w:rPr>
          <w:spacing w:val="-8"/>
          <w:sz w:val="24"/>
        </w:rPr>
        <w:t xml:space="preserve"> </w:t>
      </w:r>
      <w:r>
        <w:rPr>
          <w:sz w:val="24"/>
        </w:rPr>
        <w:t>qualifications</w:t>
      </w:r>
      <w:r>
        <w:rPr>
          <w:spacing w:val="-6"/>
          <w:sz w:val="24"/>
        </w:rPr>
        <w:t xml:space="preserve"> </w:t>
      </w:r>
      <w:r>
        <w:rPr>
          <w:sz w:val="24"/>
        </w:rPr>
        <w:t>Canada has read into the</w:t>
      </w:r>
      <w:r>
        <w:rPr>
          <w:spacing w:val="-2"/>
          <w:sz w:val="24"/>
        </w:rPr>
        <w:t xml:space="preserve"> </w:t>
      </w:r>
      <w:r>
        <w:rPr>
          <w:sz w:val="24"/>
        </w:rPr>
        <w:t>article.</w:t>
      </w:r>
      <w:r>
        <w:rPr>
          <w:spacing w:val="-2"/>
          <w:sz w:val="24"/>
        </w:rPr>
        <w:t xml:space="preserve"> </w:t>
      </w:r>
      <w:r>
        <w:rPr>
          <w:sz w:val="24"/>
        </w:rPr>
        <w:t>As Canada</w:t>
      </w:r>
      <w:r>
        <w:rPr>
          <w:spacing w:val="-2"/>
          <w:sz w:val="24"/>
        </w:rPr>
        <w:t xml:space="preserve"> </w:t>
      </w:r>
      <w:r>
        <w:rPr>
          <w:sz w:val="24"/>
        </w:rPr>
        <w:t>interprets the</w:t>
      </w:r>
      <w:r>
        <w:rPr>
          <w:spacing w:val="-2"/>
          <w:sz w:val="24"/>
        </w:rPr>
        <w:t xml:space="preserve"> </w:t>
      </w:r>
      <w:r>
        <w:rPr>
          <w:sz w:val="24"/>
        </w:rPr>
        <w:t>provision, it would read "Each</w:t>
      </w:r>
      <w:r>
        <w:rPr>
          <w:spacing w:val="-2"/>
          <w:sz w:val="24"/>
        </w:rPr>
        <w:t xml:space="preserve"> </w:t>
      </w:r>
      <w:r>
        <w:rPr>
          <w:sz w:val="24"/>
        </w:rPr>
        <w:t xml:space="preserve">Party shall administer its TRQs in a manner that allows importers </w:t>
      </w:r>
      <w:r>
        <w:rPr>
          <w:i/>
          <w:sz w:val="24"/>
        </w:rPr>
        <w:t xml:space="preserve">who have been granted a TRQ allocation </w:t>
      </w:r>
      <w:r>
        <w:rPr>
          <w:sz w:val="24"/>
        </w:rPr>
        <w:t xml:space="preserve">the opportunity to </w:t>
      </w:r>
      <w:proofErr w:type="spellStart"/>
      <w:r>
        <w:rPr>
          <w:sz w:val="24"/>
        </w:rPr>
        <w:t>utilise</w:t>
      </w:r>
      <w:proofErr w:type="spellEnd"/>
      <w:r>
        <w:rPr>
          <w:sz w:val="24"/>
        </w:rPr>
        <w:t xml:space="preserve"> </w:t>
      </w:r>
      <w:r>
        <w:rPr>
          <w:i/>
          <w:sz w:val="24"/>
        </w:rPr>
        <w:t xml:space="preserve">the quantity provided under that allocation </w:t>
      </w:r>
      <w:r>
        <w:rPr>
          <w:spacing w:val="-2"/>
          <w:sz w:val="24"/>
        </w:rPr>
        <w:t>fully."</w:t>
      </w:r>
    </w:p>
    <w:p w14:paraId="37FB3EB3" w14:textId="77777777" w:rsidR="004A00DF" w:rsidRDefault="004A00DF">
      <w:pPr>
        <w:pStyle w:val="BodyText"/>
        <w:rPr>
          <w:sz w:val="20"/>
        </w:rPr>
      </w:pPr>
    </w:p>
    <w:p w14:paraId="3CA1368A" w14:textId="77777777" w:rsidR="004A00DF" w:rsidRDefault="00000000">
      <w:pPr>
        <w:pStyle w:val="BodyText"/>
        <w:rPr>
          <w:sz w:val="13"/>
        </w:rPr>
      </w:pPr>
      <w:r>
        <w:pict w14:anchorId="5DF47095">
          <v:rect id="docshape14" o:spid="_x0000_s2055" style="position:absolute;margin-left:89.9pt;margin-top:8.7pt;width:2in;height:.6pt;z-index:-15725056;mso-wrap-distance-left:0;mso-wrap-distance-right:0;mso-position-horizontal-relative:page" fillcolor="black" stroked="f">
            <w10:wrap type="topAndBottom" anchorx="page"/>
          </v:rect>
        </w:pict>
      </w:r>
    </w:p>
    <w:p w14:paraId="0FB619FD" w14:textId="77777777" w:rsidR="004A00DF" w:rsidRDefault="001652E8">
      <w:pPr>
        <w:spacing w:before="103"/>
        <w:ind w:left="677"/>
        <w:rPr>
          <w:sz w:val="20"/>
        </w:rPr>
      </w:pPr>
      <w:r>
        <w:rPr>
          <w:sz w:val="20"/>
          <w:vertAlign w:val="superscript"/>
        </w:rPr>
        <w:t>37</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4"/>
          <w:sz w:val="20"/>
        </w:rPr>
        <w:t>132.</w:t>
      </w:r>
    </w:p>
    <w:p w14:paraId="580FA7D2" w14:textId="77777777" w:rsidR="004A00DF" w:rsidRDefault="001652E8">
      <w:pPr>
        <w:spacing w:before="1"/>
        <w:ind w:left="677"/>
        <w:rPr>
          <w:sz w:val="20"/>
        </w:rPr>
      </w:pPr>
      <w:r>
        <w:rPr>
          <w:sz w:val="20"/>
          <w:vertAlign w:val="superscript"/>
        </w:rPr>
        <w:t>38</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3"/>
          <w:sz w:val="20"/>
        </w:rPr>
        <w:t xml:space="preserve"> </w:t>
      </w:r>
      <w:r>
        <w:rPr>
          <w:sz w:val="20"/>
        </w:rPr>
        <w:t>para.</w:t>
      </w:r>
      <w:r>
        <w:rPr>
          <w:spacing w:val="-4"/>
          <w:sz w:val="20"/>
        </w:rPr>
        <w:t xml:space="preserve"> </w:t>
      </w:r>
      <w:r>
        <w:rPr>
          <w:spacing w:val="-5"/>
          <w:sz w:val="20"/>
        </w:rPr>
        <w:t>91.</w:t>
      </w:r>
    </w:p>
    <w:p w14:paraId="6BA603DF" w14:textId="77777777" w:rsidR="004A00DF" w:rsidRDefault="001652E8">
      <w:pPr>
        <w:ind w:left="677"/>
        <w:rPr>
          <w:sz w:val="20"/>
        </w:rPr>
      </w:pPr>
      <w:r>
        <w:rPr>
          <w:sz w:val="20"/>
          <w:vertAlign w:val="superscript"/>
        </w:rPr>
        <w:t>39</w:t>
      </w:r>
      <w:r>
        <w:rPr>
          <w:spacing w:val="-3"/>
          <w:sz w:val="20"/>
        </w:rPr>
        <w:t xml:space="preserve"> </w:t>
      </w:r>
      <w:r>
        <w:rPr>
          <w:sz w:val="20"/>
        </w:rPr>
        <w:t>In</w:t>
      </w:r>
      <w:r>
        <w:rPr>
          <w:spacing w:val="-1"/>
          <w:sz w:val="20"/>
        </w:rPr>
        <w:t xml:space="preserve"> </w:t>
      </w:r>
      <w:r>
        <w:rPr>
          <w:sz w:val="20"/>
        </w:rPr>
        <w:t>Canada's</w:t>
      </w:r>
      <w:r>
        <w:rPr>
          <w:spacing w:val="-5"/>
          <w:sz w:val="20"/>
        </w:rPr>
        <w:t xml:space="preserve"> </w:t>
      </w:r>
      <w:r>
        <w:rPr>
          <w:sz w:val="20"/>
        </w:rPr>
        <w:t>case</w:t>
      </w:r>
      <w:r>
        <w:rPr>
          <w:spacing w:val="-1"/>
          <w:sz w:val="20"/>
        </w:rPr>
        <w:t xml:space="preserve"> </w:t>
      </w:r>
      <w:r>
        <w:rPr>
          <w:sz w:val="20"/>
        </w:rPr>
        <w:t>these</w:t>
      </w:r>
      <w:r>
        <w:rPr>
          <w:spacing w:val="-1"/>
          <w:sz w:val="20"/>
        </w:rPr>
        <w:t xml:space="preserve"> </w:t>
      </w:r>
      <w:r>
        <w:rPr>
          <w:sz w:val="20"/>
        </w:rPr>
        <w:t>eligibility</w:t>
      </w:r>
      <w:r>
        <w:rPr>
          <w:spacing w:val="-1"/>
          <w:sz w:val="20"/>
        </w:rPr>
        <w:t xml:space="preserve"> </w:t>
      </w:r>
      <w:r>
        <w:rPr>
          <w:sz w:val="20"/>
        </w:rPr>
        <w:t>requirements</w:t>
      </w:r>
      <w:r>
        <w:rPr>
          <w:spacing w:val="-3"/>
          <w:sz w:val="20"/>
        </w:rPr>
        <w:t xml:space="preserve"> </w:t>
      </w:r>
      <w:r>
        <w:rPr>
          <w:sz w:val="20"/>
        </w:rPr>
        <w:t>are</w:t>
      </w:r>
      <w:r>
        <w:rPr>
          <w:spacing w:val="-3"/>
          <w:sz w:val="20"/>
        </w:rPr>
        <w:t xml:space="preserve"> </w:t>
      </w:r>
      <w:r>
        <w:rPr>
          <w:sz w:val="20"/>
        </w:rPr>
        <w:t>set</w:t>
      </w:r>
      <w:r>
        <w:rPr>
          <w:spacing w:val="-2"/>
          <w:sz w:val="20"/>
        </w:rPr>
        <w:t xml:space="preserve"> </w:t>
      </w:r>
      <w:r>
        <w:rPr>
          <w:sz w:val="20"/>
        </w:rPr>
        <w:t>out</w:t>
      </w:r>
      <w:r>
        <w:rPr>
          <w:spacing w:val="-2"/>
          <w:sz w:val="20"/>
        </w:rPr>
        <w:t xml:space="preserve"> </w:t>
      </w:r>
      <w:r>
        <w:rPr>
          <w:sz w:val="20"/>
        </w:rPr>
        <w:t>in</w:t>
      </w:r>
      <w:r>
        <w:rPr>
          <w:spacing w:val="-3"/>
          <w:sz w:val="20"/>
        </w:rPr>
        <w:t xml:space="preserve"> </w:t>
      </w:r>
      <w:r>
        <w:rPr>
          <w:sz w:val="20"/>
        </w:rPr>
        <w:t>Appendix</w:t>
      </w:r>
      <w:r>
        <w:rPr>
          <w:spacing w:val="-1"/>
          <w:sz w:val="20"/>
        </w:rPr>
        <w:t xml:space="preserve"> </w:t>
      </w:r>
      <w:r>
        <w:rPr>
          <w:sz w:val="20"/>
        </w:rPr>
        <w:t>A</w:t>
      </w:r>
      <w:r>
        <w:rPr>
          <w:spacing w:val="-3"/>
          <w:sz w:val="20"/>
        </w:rPr>
        <w:t xml:space="preserve"> </w:t>
      </w:r>
      <w:r>
        <w:rPr>
          <w:sz w:val="20"/>
        </w:rPr>
        <w:t>to</w:t>
      </w:r>
      <w:r>
        <w:rPr>
          <w:spacing w:val="-1"/>
          <w:sz w:val="20"/>
        </w:rPr>
        <w:t xml:space="preserve"> </w:t>
      </w:r>
      <w:r>
        <w:rPr>
          <w:sz w:val="20"/>
        </w:rPr>
        <w:t>its</w:t>
      </w:r>
      <w:r>
        <w:rPr>
          <w:spacing w:val="-3"/>
          <w:sz w:val="20"/>
        </w:rPr>
        <w:t xml:space="preserve"> </w:t>
      </w:r>
      <w:r>
        <w:rPr>
          <w:sz w:val="20"/>
        </w:rPr>
        <w:t>Annex</w:t>
      </w:r>
      <w:r>
        <w:rPr>
          <w:spacing w:val="-3"/>
          <w:sz w:val="20"/>
        </w:rPr>
        <w:t xml:space="preserve"> </w:t>
      </w:r>
      <w:r>
        <w:rPr>
          <w:sz w:val="20"/>
        </w:rPr>
        <w:t>2-D</w:t>
      </w:r>
      <w:r>
        <w:rPr>
          <w:spacing w:val="-5"/>
          <w:sz w:val="20"/>
        </w:rPr>
        <w:t xml:space="preserve"> </w:t>
      </w:r>
      <w:r>
        <w:rPr>
          <w:sz w:val="20"/>
        </w:rPr>
        <w:t>Tariff Elimination Schedule ('Canada's TRQ Appendix').</w:t>
      </w:r>
    </w:p>
    <w:p w14:paraId="5AEF6105" w14:textId="77777777" w:rsidR="004A00DF" w:rsidRDefault="001652E8">
      <w:pPr>
        <w:spacing w:line="228" w:lineRule="exact"/>
        <w:ind w:left="677"/>
        <w:rPr>
          <w:sz w:val="20"/>
        </w:rPr>
      </w:pPr>
      <w:r>
        <w:rPr>
          <w:sz w:val="20"/>
          <w:vertAlign w:val="superscript"/>
        </w:rPr>
        <w:t>40</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4"/>
          <w:sz w:val="20"/>
        </w:rPr>
        <w:t>131.</w:t>
      </w:r>
    </w:p>
    <w:p w14:paraId="2C69E2F2" w14:textId="77777777" w:rsidR="004A00DF" w:rsidRDefault="001652E8">
      <w:pPr>
        <w:spacing w:before="1"/>
        <w:ind w:left="677"/>
        <w:rPr>
          <w:sz w:val="20"/>
        </w:rPr>
      </w:pPr>
      <w:r>
        <w:rPr>
          <w:sz w:val="20"/>
          <w:vertAlign w:val="superscript"/>
        </w:rPr>
        <w:t>41</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3"/>
          <w:sz w:val="20"/>
        </w:rPr>
        <w:t xml:space="preserve"> </w:t>
      </w:r>
      <w:r>
        <w:rPr>
          <w:sz w:val="20"/>
        </w:rPr>
        <w:t>para.</w:t>
      </w:r>
      <w:r>
        <w:rPr>
          <w:spacing w:val="-4"/>
          <w:sz w:val="20"/>
        </w:rPr>
        <w:t xml:space="preserve"> </w:t>
      </w:r>
      <w:r>
        <w:rPr>
          <w:spacing w:val="-5"/>
          <w:sz w:val="20"/>
        </w:rPr>
        <w:t>93.</w:t>
      </w:r>
    </w:p>
    <w:p w14:paraId="7534277E" w14:textId="77777777" w:rsidR="004A00DF" w:rsidRDefault="001652E8">
      <w:pPr>
        <w:ind w:left="677"/>
        <w:rPr>
          <w:sz w:val="20"/>
        </w:rPr>
      </w:pPr>
      <w:r>
        <w:rPr>
          <w:sz w:val="20"/>
          <w:vertAlign w:val="superscript"/>
        </w:rPr>
        <w:t>42</w:t>
      </w:r>
      <w:r>
        <w:rPr>
          <w:spacing w:val="-4"/>
          <w:sz w:val="20"/>
        </w:rPr>
        <w:t xml:space="preserve"> </w:t>
      </w:r>
      <w:r>
        <w:rPr>
          <w:sz w:val="20"/>
        </w:rPr>
        <w:t>Consistent</w:t>
      </w:r>
      <w:r>
        <w:rPr>
          <w:spacing w:val="-4"/>
          <w:sz w:val="20"/>
        </w:rPr>
        <w:t xml:space="preserve"> </w:t>
      </w:r>
      <w:r>
        <w:rPr>
          <w:sz w:val="20"/>
        </w:rPr>
        <w:t>with</w:t>
      </w:r>
      <w:r>
        <w:rPr>
          <w:spacing w:val="-1"/>
          <w:sz w:val="20"/>
        </w:rPr>
        <w:t xml:space="preserve"> </w:t>
      </w:r>
      <w:r>
        <w:rPr>
          <w:sz w:val="20"/>
        </w:rPr>
        <w:t>Article</w:t>
      </w:r>
      <w:r>
        <w:rPr>
          <w:spacing w:val="-4"/>
          <w:sz w:val="20"/>
        </w:rPr>
        <w:t xml:space="preserve"> </w:t>
      </w:r>
      <w:r>
        <w:rPr>
          <w:sz w:val="20"/>
        </w:rPr>
        <w:t>31</w:t>
      </w:r>
      <w:r>
        <w:rPr>
          <w:spacing w:val="-1"/>
          <w:sz w:val="20"/>
        </w:rPr>
        <w:t xml:space="preserve"> </w:t>
      </w:r>
      <w:r>
        <w:rPr>
          <w:sz w:val="20"/>
        </w:rPr>
        <w:t>of</w:t>
      </w:r>
      <w:r>
        <w:rPr>
          <w:spacing w:val="-6"/>
          <w:sz w:val="20"/>
        </w:rPr>
        <w:t xml:space="preserve"> </w:t>
      </w:r>
      <w:r>
        <w:rPr>
          <w:sz w:val="20"/>
        </w:rPr>
        <w:t>the</w:t>
      </w:r>
      <w:r>
        <w:rPr>
          <w:spacing w:val="-3"/>
          <w:sz w:val="20"/>
        </w:rPr>
        <w:t xml:space="preserve"> </w:t>
      </w:r>
      <w:r>
        <w:rPr>
          <w:spacing w:val="-4"/>
          <w:sz w:val="20"/>
        </w:rPr>
        <w:t>VCLT.</w:t>
      </w:r>
    </w:p>
    <w:p w14:paraId="6CDBF4D9" w14:textId="77777777" w:rsidR="004A00DF" w:rsidRDefault="004A00DF">
      <w:pPr>
        <w:rPr>
          <w:sz w:val="20"/>
        </w:rPr>
        <w:sectPr w:rsidR="004A00DF">
          <w:pgSz w:w="11910" w:h="16840"/>
          <w:pgMar w:top="1020" w:right="1660" w:bottom="820" w:left="1120" w:header="576" w:footer="626" w:gutter="0"/>
          <w:cols w:space="720"/>
        </w:sectPr>
      </w:pPr>
    </w:p>
    <w:p w14:paraId="4D4D0E36" w14:textId="77777777" w:rsidR="004A00DF" w:rsidRDefault="004A00DF">
      <w:pPr>
        <w:pStyle w:val="BodyText"/>
        <w:rPr>
          <w:sz w:val="14"/>
        </w:rPr>
      </w:pPr>
    </w:p>
    <w:p w14:paraId="2026FE51" w14:textId="77777777" w:rsidR="004A00DF" w:rsidRDefault="001652E8">
      <w:pPr>
        <w:pStyle w:val="ListParagraph"/>
        <w:numPr>
          <w:ilvl w:val="0"/>
          <w:numId w:val="4"/>
        </w:numPr>
        <w:tabs>
          <w:tab w:val="left" w:pos="678"/>
        </w:tabs>
        <w:spacing w:before="90" w:line="278" w:lineRule="auto"/>
        <w:ind w:right="134"/>
        <w:jc w:val="both"/>
        <w:rPr>
          <w:sz w:val="24"/>
        </w:rPr>
      </w:pPr>
      <w:r>
        <w:rPr>
          <w:sz w:val="24"/>
        </w:rPr>
        <w:t>In</w:t>
      </w:r>
      <w:r>
        <w:rPr>
          <w:spacing w:val="-2"/>
          <w:sz w:val="24"/>
        </w:rPr>
        <w:t xml:space="preserve"> </w:t>
      </w:r>
      <w:r>
        <w:rPr>
          <w:sz w:val="24"/>
        </w:rPr>
        <w:t>addition</w:t>
      </w:r>
      <w:r>
        <w:rPr>
          <w:spacing w:val="-5"/>
          <w:sz w:val="24"/>
        </w:rPr>
        <w:t xml:space="preserve"> </w:t>
      </w:r>
      <w:r>
        <w:rPr>
          <w:sz w:val="24"/>
        </w:rPr>
        <w:t>to</w:t>
      </w:r>
      <w:r>
        <w:rPr>
          <w:spacing w:val="-5"/>
          <w:sz w:val="24"/>
        </w:rPr>
        <w:t xml:space="preserve"> </w:t>
      </w:r>
      <w:r>
        <w:rPr>
          <w:sz w:val="24"/>
        </w:rPr>
        <w:t>reading</w:t>
      </w:r>
      <w:r>
        <w:rPr>
          <w:spacing w:val="-5"/>
          <w:sz w:val="24"/>
        </w:rPr>
        <w:t xml:space="preserve"> </w:t>
      </w:r>
      <w:r>
        <w:rPr>
          <w:sz w:val="24"/>
        </w:rPr>
        <w:t>in</w:t>
      </w:r>
      <w:r>
        <w:rPr>
          <w:spacing w:val="-2"/>
          <w:sz w:val="24"/>
        </w:rPr>
        <w:t xml:space="preserve"> </w:t>
      </w:r>
      <w:r>
        <w:rPr>
          <w:sz w:val="24"/>
        </w:rPr>
        <w:t>qualifications</w:t>
      </w:r>
      <w:r>
        <w:rPr>
          <w:spacing w:val="-5"/>
          <w:sz w:val="24"/>
        </w:rPr>
        <w:t xml:space="preserve"> </w:t>
      </w:r>
      <w:r>
        <w:rPr>
          <w:sz w:val="24"/>
        </w:rPr>
        <w:t>which</w:t>
      </w:r>
      <w:r>
        <w:rPr>
          <w:spacing w:val="-5"/>
          <w:sz w:val="24"/>
        </w:rPr>
        <w:t xml:space="preserve"> </w:t>
      </w:r>
      <w:r>
        <w:rPr>
          <w:sz w:val="24"/>
        </w:rPr>
        <w:t>do</w:t>
      </w:r>
      <w:r>
        <w:rPr>
          <w:spacing w:val="-2"/>
          <w:sz w:val="24"/>
        </w:rPr>
        <w:t xml:space="preserve"> </w:t>
      </w:r>
      <w:r>
        <w:rPr>
          <w:sz w:val="24"/>
        </w:rPr>
        <w:t>not</w:t>
      </w:r>
      <w:r>
        <w:rPr>
          <w:spacing w:val="-5"/>
          <w:sz w:val="24"/>
        </w:rPr>
        <w:t xml:space="preserve"> </w:t>
      </w:r>
      <w:r>
        <w:rPr>
          <w:sz w:val="24"/>
        </w:rPr>
        <w:t>exist</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text</w:t>
      </w:r>
      <w:r>
        <w:rPr>
          <w:spacing w:val="-5"/>
          <w:sz w:val="24"/>
        </w:rPr>
        <w:t xml:space="preserve"> </w:t>
      </w:r>
      <w:r>
        <w:rPr>
          <w:sz w:val="24"/>
        </w:rPr>
        <w:t>of</w:t>
      </w:r>
      <w:r>
        <w:rPr>
          <w:spacing w:val="-3"/>
          <w:sz w:val="24"/>
        </w:rPr>
        <w:t xml:space="preserve"> </w:t>
      </w:r>
      <w:r>
        <w:rPr>
          <w:sz w:val="24"/>
        </w:rPr>
        <w:t>Article</w:t>
      </w:r>
      <w:r>
        <w:rPr>
          <w:spacing w:val="-5"/>
          <w:sz w:val="24"/>
        </w:rPr>
        <w:t xml:space="preserve"> </w:t>
      </w:r>
      <w:r>
        <w:rPr>
          <w:sz w:val="24"/>
        </w:rPr>
        <w:t>2.29(1), Australia</w:t>
      </w:r>
      <w:r>
        <w:rPr>
          <w:spacing w:val="-8"/>
          <w:sz w:val="24"/>
        </w:rPr>
        <w:t xml:space="preserve"> </w:t>
      </w:r>
      <w:r>
        <w:rPr>
          <w:sz w:val="24"/>
        </w:rPr>
        <w:t>submits</w:t>
      </w:r>
      <w:r>
        <w:rPr>
          <w:spacing w:val="-9"/>
          <w:sz w:val="24"/>
        </w:rPr>
        <w:t xml:space="preserve"> </w:t>
      </w:r>
      <w:r>
        <w:rPr>
          <w:sz w:val="24"/>
        </w:rPr>
        <w:t>that</w:t>
      </w:r>
      <w:r>
        <w:rPr>
          <w:spacing w:val="-10"/>
          <w:sz w:val="24"/>
        </w:rPr>
        <w:t xml:space="preserve"> </w:t>
      </w:r>
      <w:r>
        <w:rPr>
          <w:sz w:val="24"/>
        </w:rPr>
        <w:t>Canada's</w:t>
      </w:r>
      <w:r>
        <w:rPr>
          <w:spacing w:val="-9"/>
          <w:sz w:val="24"/>
        </w:rPr>
        <w:t xml:space="preserve"> </w:t>
      </w:r>
      <w:r>
        <w:rPr>
          <w:sz w:val="24"/>
        </w:rPr>
        <w:t>interpretation</w:t>
      </w:r>
      <w:r>
        <w:rPr>
          <w:spacing w:val="-9"/>
          <w:sz w:val="24"/>
        </w:rPr>
        <w:t xml:space="preserve"> </w:t>
      </w:r>
      <w:r>
        <w:rPr>
          <w:sz w:val="24"/>
        </w:rPr>
        <w:t>is</w:t>
      </w:r>
      <w:r>
        <w:rPr>
          <w:spacing w:val="-9"/>
          <w:sz w:val="24"/>
        </w:rPr>
        <w:t xml:space="preserve"> </w:t>
      </w:r>
      <w:r>
        <w:rPr>
          <w:sz w:val="24"/>
        </w:rPr>
        <w:t>not</w:t>
      </w:r>
      <w:r>
        <w:rPr>
          <w:spacing w:val="-7"/>
          <w:sz w:val="24"/>
        </w:rPr>
        <w:t xml:space="preserve"> </w:t>
      </w:r>
      <w:r>
        <w:rPr>
          <w:sz w:val="24"/>
        </w:rPr>
        <w:t>supported</w:t>
      </w:r>
      <w:r>
        <w:rPr>
          <w:spacing w:val="-9"/>
          <w:sz w:val="24"/>
        </w:rPr>
        <w:t xml:space="preserve"> </w:t>
      </w:r>
      <w:r>
        <w:rPr>
          <w:sz w:val="24"/>
        </w:rPr>
        <w:t>by</w:t>
      </w:r>
      <w:r>
        <w:rPr>
          <w:spacing w:val="-9"/>
          <w:sz w:val="24"/>
        </w:rPr>
        <w:t xml:space="preserve"> </w:t>
      </w:r>
      <w:r>
        <w:rPr>
          <w:sz w:val="24"/>
        </w:rPr>
        <w:t>the</w:t>
      </w:r>
      <w:r>
        <w:rPr>
          <w:spacing w:val="-9"/>
          <w:sz w:val="24"/>
        </w:rPr>
        <w:t xml:space="preserve"> </w:t>
      </w:r>
      <w:r>
        <w:rPr>
          <w:sz w:val="24"/>
        </w:rPr>
        <w:t>context</w:t>
      </w:r>
      <w:r>
        <w:rPr>
          <w:spacing w:val="-9"/>
          <w:sz w:val="24"/>
        </w:rPr>
        <w:t xml:space="preserve"> </w:t>
      </w:r>
      <w:r>
        <w:rPr>
          <w:sz w:val="24"/>
        </w:rPr>
        <w:t>of</w:t>
      </w:r>
      <w:r>
        <w:rPr>
          <w:spacing w:val="-9"/>
          <w:sz w:val="24"/>
        </w:rPr>
        <w:t xml:space="preserve"> </w:t>
      </w:r>
      <w:r>
        <w:rPr>
          <w:sz w:val="24"/>
        </w:rPr>
        <w:t>Article</w:t>
      </w:r>
    </w:p>
    <w:p w14:paraId="12F734F5" w14:textId="77777777" w:rsidR="004A00DF" w:rsidRDefault="001652E8">
      <w:pPr>
        <w:pStyle w:val="BodyText"/>
        <w:spacing w:line="276" w:lineRule="auto"/>
        <w:ind w:left="677" w:right="132"/>
        <w:jc w:val="both"/>
      </w:pPr>
      <w:r>
        <w:t>2.29.</w:t>
      </w:r>
      <w:r>
        <w:rPr>
          <w:spacing w:val="-6"/>
        </w:rPr>
        <w:t xml:space="preserve"> </w:t>
      </w:r>
      <w:r>
        <w:t>Firstly,</w:t>
      </w:r>
      <w:r>
        <w:rPr>
          <w:spacing w:val="-6"/>
        </w:rPr>
        <w:t xml:space="preserve"> </w:t>
      </w:r>
      <w:r>
        <w:t>as</w:t>
      </w:r>
      <w:r>
        <w:rPr>
          <w:spacing w:val="-6"/>
        </w:rPr>
        <w:t xml:space="preserve"> </w:t>
      </w:r>
      <w:r>
        <w:t>Canada</w:t>
      </w:r>
      <w:r>
        <w:rPr>
          <w:spacing w:val="-7"/>
        </w:rPr>
        <w:t xml:space="preserve"> </w:t>
      </w:r>
      <w:r>
        <w:t>recognises,</w:t>
      </w:r>
      <w:r>
        <w:rPr>
          <w:vertAlign w:val="superscript"/>
        </w:rPr>
        <w:t>43</w:t>
      </w:r>
      <w:r>
        <w:rPr>
          <w:spacing w:val="-5"/>
        </w:rPr>
        <w:t xml:space="preserve"> </w:t>
      </w:r>
      <w:r>
        <w:t>Article</w:t>
      </w:r>
      <w:r>
        <w:rPr>
          <w:spacing w:val="-6"/>
        </w:rPr>
        <w:t xml:space="preserve"> </w:t>
      </w:r>
      <w:r>
        <w:t>2.29</w:t>
      </w:r>
      <w:r>
        <w:rPr>
          <w:spacing w:val="-6"/>
        </w:rPr>
        <w:t xml:space="preserve"> </w:t>
      </w:r>
      <w:r>
        <w:t>relates</w:t>
      </w:r>
      <w:r>
        <w:rPr>
          <w:spacing w:val="-6"/>
        </w:rPr>
        <w:t xml:space="preserve"> </w:t>
      </w:r>
      <w:r>
        <w:t>to</w:t>
      </w:r>
      <w:r>
        <w:rPr>
          <w:spacing w:val="-6"/>
        </w:rPr>
        <w:t xml:space="preserve"> </w:t>
      </w:r>
      <w:r>
        <w:t>all</w:t>
      </w:r>
      <w:r>
        <w:rPr>
          <w:spacing w:val="-3"/>
        </w:rPr>
        <w:t xml:space="preserve"> </w:t>
      </w:r>
      <w:r>
        <w:t>TRQs</w:t>
      </w:r>
      <w:r>
        <w:rPr>
          <w:spacing w:val="-6"/>
        </w:rPr>
        <w:t xml:space="preserve"> </w:t>
      </w:r>
      <w:r>
        <w:t>–</w:t>
      </w:r>
      <w:r>
        <w:rPr>
          <w:spacing w:val="-6"/>
        </w:rPr>
        <w:t xml:space="preserve"> </w:t>
      </w:r>
      <w:r>
        <w:t>both</w:t>
      </w:r>
      <w:r>
        <w:rPr>
          <w:spacing w:val="-7"/>
        </w:rPr>
        <w:t xml:space="preserve"> </w:t>
      </w:r>
      <w:r>
        <w:t>those</w:t>
      </w:r>
      <w:r>
        <w:rPr>
          <w:spacing w:val="-6"/>
        </w:rPr>
        <w:t xml:space="preserve"> </w:t>
      </w:r>
      <w:r>
        <w:t>with an</w:t>
      </w:r>
      <w:r>
        <w:rPr>
          <w:spacing w:val="-15"/>
        </w:rPr>
        <w:t xml:space="preserve"> </w:t>
      </w:r>
      <w:r>
        <w:t>allocation</w:t>
      </w:r>
      <w:r>
        <w:rPr>
          <w:spacing w:val="-15"/>
        </w:rPr>
        <w:t xml:space="preserve"> </w:t>
      </w:r>
      <w:r>
        <w:t>mechanism</w:t>
      </w:r>
      <w:r>
        <w:rPr>
          <w:spacing w:val="-15"/>
        </w:rPr>
        <w:t xml:space="preserve"> </w:t>
      </w:r>
      <w:r>
        <w:t>and</w:t>
      </w:r>
      <w:r>
        <w:rPr>
          <w:spacing w:val="-15"/>
        </w:rPr>
        <w:t xml:space="preserve"> </w:t>
      </w:r>
      <w:r>
        <w:t>those</w:t>
      </w:r>
      <w:r>
        <w:rPr>
          <w:spacing w:val="-15"/>
        </w:rPr>
        <w:t xml:space="preserve"> </w:t>
      </w:r>
      <w:r>
        <w:t>on</w:t>
      </w:r>
      <w:r>
        <w:rPr>
          <w:spacing w:val="-15"/>
        </w:rPr>
        <w:t xml:space="preserve"> </w:t>
      </w:r>
      <w:r>
        <w:t>a</w:t>
      </w:r>
      <w:r>
        <w:rPr>
          <w:spacing w:val="-15"/>
        </w:rPr>
        <w:t xml:space="preserve"> </w:t>
      </w:r>
      <w:r>
        <w:t>first</w:t>
      </w:r>
      <w:r>
        <w:rPr>
          <w:spacing w:val="-15"/>
        </w:rPr>
        <w:t xml:space="preserve"> </w:t>
      </w:r>
      <w:r>
        <w:t>come-first</w:t>
      </w:r>
      <w:r>
        <w:rPr>
          <w:spacing w:val="-15"/>
        </w:rPr>
        <w:t xml:space="preserve"> </w:t>
      </w:r>
      <w:r>
        <w:t>served</w:t>
      </w:r>
      <w:r>
        <w:rPr>
          <w:spacing w:val="-15"/>
        </w:rPr>
        <w:t xml:space="preserve"> </w:t>
      </w:r>
      <w:r>
        <w:t>basis.</w:t>
      </w:r>
      <w:r>
        <w:rPr>
          <w:spacing w:val="-15"/>
        </w:rPr>
        <w:t xml:space="preserve"> </w:t>
      </w:r>
      <w:proofErr w:type="gramStart"/>
      <w:r>
        <w:t>However</w:t>
      </w:r>
      <w:proofErr w:type="gramEnd"/>
      <w:r>
        <w:rPr>
          <w:spacing w:val="-15"/>
        </w:rPr>
        <w:t xml:space="preserve"> </w:t>
      </w:r>
      <w:r>
        <w:t>Canada's interpretation would only make sense in relation to TRQs administered through an allocation mechanism. Secondly, Article 2.29(1) places guardrails around how Parties administer</w:t>
      </w:r>
      <w:r>
        <w:rPr>
          <w:spacing w:val="-3"/>
        </w:rPr>
        <w:t xml:space="preserve"> </w:t>
      </w:r>
      <w:r>
        <w:t>their</w:t>
      </w:r>
      <w:r>
        <w:rPr>
          <w:spacing w:val="-1"/>
        </w:rPr>
        <w:t xml:space="preserve"> </w:t>
      </w:r>
      <w:r>
        <w:t>TRQs,</w:t>
      </w:r>
      <w:r>
        <w:rPr>
          <w:spacing w:val="-1"/>
        </w:rPr>
        <w:t xml:space="preserve"> </w:t>
      </w:r>
      <w:r>
        <w:t>including</w:t>
      </w:r>
      <w:r>
        <w:rPr>
          <w:spacing w:val="-1"/>
        </w:rPr>
        <w:t xml:space="preserve"> </w:t>
      </w:r>
      <w:r>
        <w:t>in</w:t>
      </w:r>
      <w:r>
        <w:rPr>
          <w:spacing w:val="-1"/>
        </w:rPr>
        <w:t xml:space="preserve"> </w:t>
      </w:r>
      <w:r>
        <w:t>relation</w:t>
      </w:r>
      <w:r>
        <w:rPr>
          <w:spacing w:val="-1"/>
        </w:rPr>
        <w:t xml:space="preserve"> </w:t>
      </w:r>
      <w:r>
        <w:t>to</w:t>
      </w:r>
      <w:r>
        <w:rPr>
          <w:spacing w:val="-3"/>
        </w:rPr>
        <w:t xml:space="preserve"> </w:t>
      </w:r>
      <w:r>
        <w:t>eligibility,</w:t>
      </w:r>
      <w:r>
        <w:rPr>
          <w:spacing w:val="-3"/>
        </w:rPr>
        <w:t xml:space="preserve"> </w:t>
      </w:r>
      <w:r>
        <w:t>to</w:t>
      </w:r>
      <w:r>
        <w:rPr>
          <w:spacing w:val="-1"/>
        </w:rPr>
        <w:t xml:space="preserve"> </w:t>
      </w:r>
      <w:r>
        <w:t>avoid</w:t>
      </w:r>
      <w:r>
        <w:rPr>
          <w:spacing w:val="-3"/>
        </w:rPr>
        <w:t xml:space="preserve"> </w:t>
      </w:r>
      <w:r>
        <w:t>such</w:t>
      </w:r>
      <w:r>
        <w:rPr>
          <w:spacing w:val="-1"/>
        </w:rPr>
        <w:t xml:space="preserve"> </w:t>
      </w:r>
      <w:r>
        <w:t>administration being used to subvert market access commitments. Canada's reading would render Article 2.29(1) virtually meaningless, producing the tautological result that a Party is restrained</w:t>
      </w:r>
      <w:r>
        <w:rPr>
          <w:spacing w:val="-3"/>
        </w:rPr>
        <w:t xml:space="preserve"> </w:t>
      </w:r>
      <w:r>
        <w:t>from</w:t>
      </w:r>
      <w:r>
        <w:rPr>
          <w:spacing w:val="-2"/>
        </w:rPr>
        <w:t xml:space="preserve"> </w:t>
      </w:r>
      <w:r>
        <w:t>preventing</w:t>
      </w:r>
      <w:r>
        <w:rPr>
          <w:spacing w:val="-3"/>
        </w:rPr>
        <w:t xml:space="preserve"> </w:t>
      </w:r>
      <w:r>
        <w:t>an</w:t>
      </w:r>
      <w:r>
        <w:rPr>
          <w:spacing w:val="-3"/>
        </w:rPr>
        <w:t xml:space="preserve"> </w:t>
      </w:r>
      <w:r>
        <w:t>individual</w:t>
      </w:r>
      <w:r>
        <w:rPr>
          <w:spacing w:val="-5"/>
        </w:rPr>
        <w:t xml:space="preserve"> </w:t>
      </w:r>
      <w:r>
        <w:t>importer</w:t>
      </w:r>
      <w:r>
        <w:rPr>
          <w:spacing w:val="-3"/>
        </w:rPr>
        <w:t xml:space="preserve"> </w:t>
      </w:r>
      <w:r>
        <w:t>to</w:t>
      </w:r>
      <w:r>
        <w:rPr>
          <w:spacing w:val="-3"/>
        </w:rPr>
        <w:t xml:space="preserve"> </w:t>
      </w:r>
      <w:r>
        <w:t>whom</w:t>
      </w:r>
      <w:r>
        <w:rPr>
          <w:spacing w:val="-2"/>
        </w:rPr>
        <w:t xml:space="preserve"> </w:t>
      </w:r>
      <w:r>
        <w:t>it</w:t>
      </w:r>
      <w:r>
        <w:rPr>
          <w:spacing w:val="-3"/>
        </w:rPr>
        <w:t xml:space="preserve"> </w:t>
      </w:r>
      <w:r>
        <w:t>has</w:t>
      </w:r>
      <w:r>
        <w:rPr>
          <w:spacing w:val="-3"/>
        </w:rPr>
        <w:t xml:space="preserve"> </w:t>
      </w:r>
      <w:r>
        <w:t>granted</w:t>
      </w:r>
      <w:r>
        <w:rPr>
          <w:spacing w:val="-3"/>
        </w:rPr>
        <w:t xml:space="preserve"> </w:t>
      </w:r>
      <w:r>
        <w:t>an</w:t>
      </w:r>
      <w:r>
        <w:rPr>
          <w:spacing w:val="-6"/>
        </w:rPr>
        <w:t xml:space="preserve"> </w:t>
      </w:r>
      <w:r>
        <w:t>allocation from using that allocation.</w:t>
      </w:r>
    </w:p>
    <w:p w14:paraId="30B75214" w14:textId="77777777" w:rsidR="004A00DF" w:rsidRDefault="001652E8">
      <w:pPr>
        <w:pStyle w:val="ListParagraph"/>
        <w:numPr>
          <w:ilvl w:val="0"/>
          <w:numId w:val="4"/>
        </w:numPr>
        <w:tabs>
          <w:tab w:val="left" w:pos="678"/>
        </w:tabs>
        <w:spacing w:before="115" w:line="276" w:lineRule="auto"/>
        <w:ind w:right="134"/>
        <w:jc w:val="both"/>
        <w:rPr>
          <w:sz w:val="24"/>
        </w:rPr>
      </w:pPr>
      <w:r>
        <w:rPr>
          <w:sz w:val="24"/>
        </w:rPr>
        <w:t>Australia does not support Canada's interpretation, nor does Australia agree that New Zealand's interpretation that the provision relates to the entire TRQ is "expansive".</w:t>
      </w:r>
      <w:r>
        <w:rPr>
          <w:sz w:val="24"/>
          <w:vertAlign w:val="superscript"/>
        </w:rPr>
        <w:t>44</w:t>
      </w:r>
    </w:p>
    <w:p w14:paraId="03D49027" w14:textId="77777777" w:rsidR="004A00DF" w:rsidRDefault="004A00DF">
      <w:pPr>
        <w:pStyle w:val="BodyText"/>
        <w:rPr>
          <w:sz w:val="28"/>
        </w:rPr>
      </w:pPr>
    </w:p>
    <w:p w14:paraId="0CAAD534" w14:textId="77777777" w:rsidR="004A00DF" w:rsidRDefault="001652E8">
      <w:pPr>
        <w:spacing w:before="236"/>
        <w:ind w:left="677"/>
        <w:rPr>
          <w:b/>
          <w:sz w:val="24"/>
        </w:rPr>
      </w:pPr>
      <w:r>
        <w:rPr>
          <w:b/>
          <w:sz w:val="24"/>
        </w:rPr>
        <w:t>The</w:t>
      </w:r>
      <w:r>
        <w:rPr>
          <w:b/>
          <w:spacing w:val="1"/>
          <w:sz w:val="24"/>
        </w:rPr>
        <w:t xml:space="preserve"> </w:t>
      </w:r>
      <w:r>
        <w:rPr>
          <w:b/>
          <w:spacing w:val="-2"/>
          <w:sz w:val="24"/>
        </w:rPr>
        <w:t>"opportunity"</w:t>
      </w:r>
    </w:p>
    <w:p w14:paraId="10C1E5BD" w14:textId="77777777" w:rsidR="004A00DF" w:rsidRDefault="001652E8">
      <w:pPr>
        <w:pStyle w:val="ListParagraph"/>
        <w:numPr>
          <w:ilvl w:val="0"/>
          <w:numId w:val="4"/>
        </w:numPr>
        <w:tabs>
          <w:tab w:val="left" w:pos="678"/>
        </w:tabs>
        <w:spacing w:before="161" w:line="276" w:lineRule="auto"/>
        <w:ind w:right="135"/>
        <w:jc w:val="both"/>
        <w:rPr>
          <w:sz w:val="24"/>
        </w:rPr>
      </w:pPr>
      <w:r>
        <w:rPr>
          <w:sz w:val="24"/>
        </w:rPr>
        <w:t>The</w:t>
      </w:r>
      <w:r>
        <w:rPr>
          <w:spacing w:val="-1"/>
          <w:sz w:val="24"/>
        </w:rPr>
        <w:t xml:space="preserve"> </w:t>
      </w:r>
      <w:r>
        <w:rPr>
          <w:sz w:val="24"/>
        </w:rPr>
        <w:t>second</w:t>
      </w:r>
      <w:r>
        <w:rPr>
          <w:spacing w:val="-1"/>
          <w:sz w:val="24"/>
        </w:rPr>
        <w:t xml:space="preserve"> </w:t>
      </w:r>
      <w:r>
        <w:rPr>
          <w:sz w:val="24"/>
        </w:rPr>
        <w:t>prong</w:t>
      </w:r>
      <w:r>
        <w:rPr>
          <w:spacing w:val="-1"/>
          <w:sz w:val="24"/>
        </w:rPr>
        <w:t xml:space="preserve"> </w:t>
      </w:r>
      <w:r>
        <w:rPr>
          <w:sz w:val="24"/>
        </w:rPr>
        <w:t>of</w:t>
      </w:r>
      <w:r>
        <w:rPr>
          <w:spacing w:val="-1"/>
          <w:sz w:val="24"/>
        </w:rPr>
        <w:t xml:space="preserve"> </w:t>
      </w:r>
      <w:r>
        <w:rPr>
          <w:sz w:val="24"/>
        </w:rPr>
        <w:t>Canada's</w:t>
      </w:r>
      <w:r>
        <w:rPr>
          <w:spacing w:val="-1"/>
          <w:sz w:val="24"/>
        </w:rPr>
        <w:t xml:space="preserve"> </w:t>
      </w:r>
      <w:r>
        <w:rPr>
          <w:sz w:val="24"/>
        </w:rPr>
        <w:t>response</w:t>
      </w:r>
      <w:r>
        <w:rPr>
          <w:spacing w:val="-1"/>
          <w:sz w:val="24"/>
        </w:rPr>
        <w:t xml:space="preserve"> </w:t>
      </w:r>
      <w:r>
        <w:rPr>
          <w:sz w:val="24"/>
        </w:rPr>
        <w:t>takes</w:t>
      </w:r>
      <w:r>
        <w:rPr>
          <w:spacing w:val="-3"/>
          <w:sz w:val="24"/>
        </w:rPr>
        <w:t xml:space="preserve"> </w:t>
      </w:r>
      <w:r>
        <w:rPr>
          <w:sz w:val="24"/>
        </w:rPr>
        <w:t>an</w:t>
      </w:r>
      <w:r>
        <w:rPr>
          <w:spacing w:val="-2"/>
          <w:sz w:val="24"/>
        </w:rPr>
        <w:t xml:space="preserve"> </w:t>
      </w:r>
      <w:r>
        <w:rPr>
          <w:i/>
          <w:sz w:val="24"/>
        </w:rPr>
        <w:t>arguendo</w:t>
      </w:r>
      <w:r>
        <w:rPr>
          <w:i/>
          <w:spacing w:val="-2"/>
          <w:sz w:val="24"/>
        </w:rPr>
        <w:t xml:space="preserve"> </w:t>
      </w:r>
      <w:r>
        <w:rPr>
          <w:sz w:val="24"/>
        </w:rPr>
        <w:t>approach</w:t>
      </w:r>
      <w:r>
        <w:rPr>
          <w:spacing w:val="-1"/>
          <w:sz w:val="24"/>
        </w:rPr>
        <w:t xml:space="preserve"> </w:t>
      </w:r>
      <w:r>
        <w:rPr>
          <w:sz w:val="24"/>
        </w:rPr>
        <w:t>to</w:t>
      </w:r>
      <w:r>
        <w:rPr>
          <w:spacing w:val="-1"/>
          <w:sz w:val="24"/>
        </w:rPr>
        <w:t xml:space="preserve"> </w:t>
      </w:r>
      <w:r>
        <w:rPr>
          <w:sz w:val="24"/>
        </w:rPr>
        <w:t>New</w:t>
      </w:r>
      <w:r>
        <w:rPr>
          <w:spacing w:val="-1"/>
          <w:sz w:val="24"/>
        </w:rPr>
        <w:t xml:space="preserve"> </w:t>
      </w:r>
      <w:r>
        <w:rPr>
          <w:sz w:val="24"/>
        </w:rPr>
        <w:t>Zealand's interpretation</w:t>
      </w:r>
      <w:r>
        <w:rPr>
          <w:spacing w:val="-15"/>
          <w:sz w:val="24"/>
        </w:rPr>
        <w:t xml:space="preserve"> </w:t>
      </w:r>
      <w:r>
        <w:rPr>
          <w:sz w:val="24"/>
        </w:rPr>
        <w:t>of</w:t>
      </w:r>
      <w:r>
        <w:rPr>
          <w:spacing w:val="-15"/>
          <w:sz w:val="24"/>
        </w:rPr>
        <w:t xml:space="preserve"> </w:t>
      </w:r>
      <w:r>
        <w:rPr>
          <w:sz w:val="24"/>
        </w:rPr>
        <w:t>"TRQ</w:t>
      </w:r>
      <w:r>
        <w:rPr>
          <w:spacing w:val="-15"/>
          <w:sz w:val="24"/>
        </w:rPr>
        <w:t xml:space="preserve"> </w:t>
      </w:r>
      <w:r>
        <w:rPr>
          <w:sz w:val="24"/>
        </w:rPr>
        <w:t>quantities",</w:t>
      </w:r>
      <w:r>
        <w:rPr>
          <w:spacing w:val="-15"/>
          <w:sz w:val="24"/>
        </w:rPr>
        <w:t xml:space="preserve"> </w:t>
      </w:r>
      <w:r>
        <w:rPr>
          <w:sz w:val="24"/>
        </w:rPr>
        <w:t>shifting</w:t>
      </w:r>
      <w:r>
        <w:rPr>
          <w:spacing w:val="-15"/>
          <w:sz w:val="24"/>
        </w:rPr>
        <w:t xml:space="preserve"> </w:t>
      </w:r>
      <w:r>
        <w:rPr>
          <w:sz w:val="24"/>
        </w:rPr>
        <w:t>its</w:t>
      </w:r>
      <w:r>
        <w:rPr>
          <w:spacing w:val="-15"/>
          <w:sz w:val="24"/>
        </w:rPr>
        <w:t xml:space="preserve"> </w:t>
      </w:r>
      <w:r>
        <w:rPr>
          <w:sz w:val="24"/>
        </w:rPr>
        <w:t>focus</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"opportunity"</w:t>
      </w:r>
      <w:r>
        <w:rPr>
          <w:spacing w:val="-15"/>
          <w:sz w:val="24"/>
        </w:rPr>
        <w:t xml:space="preserve"> </w:t>
      </w:r>
      <w:r>
        <w:rPr>
          <w:sz w:val="24"/>
        </w:rPr>
        <w:t>Article</w:t>
      </w:r>
      <w:r>
        <w:rPr>
          <w:spacing w:val="-15"/>
          <w:sz w:val="24"/>
        </w:rPr>
        <w:t xml:space="preserve"> </w:t>
      </w:r>
      <w:r>
        <w:rPr>
          <w:sz w:val="24"/>
        </w:rPr>
        <w:t xml:space="preserve">2.29(1) </w:t>
      </w:r>
      <w:r>
        <w:rPr>
          <w:spacing w:val="-2"/>
          <w:sz w:val="24"/>
        </w:rPr>
        <w:t>addresses.</w:t>
      </w:r>
    </w:p>
    <w:p w14:paraId="79973FD3" w14:textId="77777777" w:rsidR="004A00DF" w:rsidRDefault="001652E8">
      <w:pPr>
        <w:pStyle w:val="ListParagraph"/>
        <w:numPr>
          <w:ilvl w:val="0"/>
          <w:numId w:val="4"/>
        </w:numPr>
        <w:tabs>
          <w:tab w:val="left" w:pos="678"/>
        </w:tabs>
        <w:spacing w:before="121" w:line="276" w:lineRule="auto"/>
        <w:ind w:right="130"/>
        <w:jc w:val="both"/>
        <w:rPr>
          <w:sz w:val="24"/>
        </w:rPr>
      </w:pPr>
      <w:r>
        <w:rPr>
          <w:sz w:val="24"/>
        </w:rPr>
        <w:t xml:space="preserve">New Zealand's submission refers to the "restrictive and </w:t>
      </w:r>
      <w:proofErr w:type="spellStart"/>
      <w:r>
        <w:rPr>
          <w:sz w:val="24"/>
        </w:rPr>
        <w:t>compartmentalised</w:t>
      </w:r>
      <w:proofErr w:type="spellEnd"/>
      <w:r>
        <w:rPr>
          <w:sz w:val="24"/>
        </w:rPr>
        <w:t xml:space="preserve"> nature of Canada's quota pooling system" as being inconsistent with Article 2.29(1).</w:t>
      </w:r>
      <w:r>
        <w:rPr>
          <w:sz w:val="24"/>
          <w:vertAlign w:val="superscript"/>
        </w:rPr>
        <w:t>45</w:t>
      </w:r>
      <w:r>
        <w:rPr>
          <w:sz w:val="24"/>
        </w:rPr>
        <w:t xml:space="preserve"> As New Zealand</w:t>
      </w:r>
      <w:r>
        <w:rPr>
          <w:spacing w:val="-6"/>
          <w:sz w:val="24"/>
        </w:rPr>
        <w:t xml:space="preserve"> </w:t>
      </w:r>
      <w:r>
        <w:rPr>
          <w:sz w:val="24"/>
        </w:rPr>
        <w:t>highlights,</w:t>
      </w:r>
      <w:r>
        <w:rPr>
          <w:spacing w:val="-6"/>
          <w:sz w:val="24"/>
        </w:rPr>
        <w:t xml:space="preserve"> </w:t>
      </w:r>
      <w:r>
        <w:rPr>
          <w:sz w:val="24"/>
        </w:rPr>
        <w:t>importers</w:t>
      </w:r>
      <w:r>
        <w:rPr>
          <w:spacing w:val="-8"/>
          <w:sz w:val="24"/>
        </w:rPr>
        <w:t xml:space="preserve"> </w:t>
      </w:r>
      <w:r>
        <w:rPr>
          <w:sz w:val="24"/>
        </w:rPr>
        <w:t>who</w:t>
      </w:r>
      <w:r>
        <w:rPr>
          <w:spacing w:val="-6"/>
          <w:sz w:val="24"/>
        </w:rPr>
        <w:t xml:space="preserve"> </w:t>
      </w:r>
      <w:r>
        <w:rPr>
          <w:sz w:val="24"/>
        </w:rPr>
        <w:t>meet</w:t>
      </w:r>
      <w:r>
        <w:rPr>
          <w:spacing w:val="-6"/>
          <w:sz w:val="24"/>
        </w:rPr>
        <w:t xml:space="preserve"> </w:t>
      </w:r>
      <w:r>
        <w:rPr>
          <w:sz w:val="24"/>
        </w:rPr>
        <w:t>the</w:t>
      </w:r>
      <w:r>
        <w:rPr>
          <w:spacing w:val="-6"/>
          <w:sz w:val="24"/>
        </w:rPr>
        <w:t xml:space="preserve"> </w:t>
      </w:r>
      <w:r>
        <w:rPr>
          <w:sz w:val="24"/>
        </w:rPr>
        <w:t>eligibility</w:t>
      </w:r>
      <w:r>
        <w:rPr>
          <w:spacing w:val="-6"/>
          <w:sz w:val="24"/>
        </w:rPr>
        <w:t xml:space="preserve"> </w:t>
      </w:r>
      <w:r>
        <w:rPr>
          <w:sz w:val="24"/>
        </w:rPr>
        <w:t>requirements</w:t>
      </w:r>
      <w:r>
        <w:rPr>
          <w:spacing w:val="-6"/>
          <w:sz w:val="24"/>
        </w:rPr>
        <w:t xml:space="preserve"> </w:t>
      </w:r>
      <w:r>
        <w:rPr>
          <w:sz w:val="24"/>
        </w:rPr>
        <w:t>set</w:t>
      </w:r>
      <w:r>
        <w:rPr>
          <w:spacing w:val="-6"/>
          <w:sz w:val="24"/>
        </w:rPr>
        <w:t xml:space="preserve"> </w:t>
      </w:r>
      <w:r>
        <w:rPr>
          <w:sz w:val="24"/>
        </w:rPr>
        <w:t>out</w:t>
      </w:r>
      <w:r>
        <w:rPr>
          <w:spacing w:val="-6"/>
          <w:sz w:val="24"/>
        </w:rPr>
        <w:t xml:space="preserve"> </w:t>
      </w:r>
      <w:r>
        <w:rPr>
          <w:sz w:val="24"/>
        </w:rPr>
        <w:t>in</w:t>
      </w:r>
      <w:r>
        <w:rPr>
          <w:spacing w:val="-6"/>
          <w:sz w:val="24"/>
        </w:rPr>
        <w:t xml:space="preserve"> </w:t>
      </w:r>
      <w:r>
        <w:rPr>
          <w:sz w:val="24"/>
        </w:rPr>
        <w:t xml:space="preserve">Canada's schedule, but who do not fall within a certain pool, have </w:t>
      </w:r>
      <w:r>
        <w:rPr>
          <w:i/>
          <w:sz w:val="24"/>
        </w:rPr>
        <w:t xml:space="preserve">no opportunity </w:t>
      </w:r>
      <w:r>
        <w:rPr>
          <w:sz w:val="24"/>
        </w:rPr>
        <w:t xml:space="preserve">to </w:t>
      </w:r>
      <w:proofErr w:type="spellStart"/>
      <w:r>
        <w:rPr>
          <w:sz w:val="24"/>
        </w:rPr>
        <w:t>utilise</w:t>
      </w:r>
      <w:proofErr w:type="spellEnd"/>
      <w:r>
        <w:rPr>
          <w:sz w:val="24"/>
        </w:rPr>
        <w:t xml:space="preserve"> the quota</w:t>
      </w:r>
      <w:r>
        <w:rPr>
          <w:spacing w:val="-10"/>
          <w:sz w:val="24"/>
        </w:rPr>
        <w:t xml:space="preserve"> </w:t>
      </w:r>
      <w:r>
        <w:rPr>
          <w:i/>
          <w:sz w:val="24"/>
        </w:rPr>
        <w:t>within</w:t>
      </w:r>
      <w:r>
        <w:rPr>
          <w:i/>
          <w:spacing w:val="-10"/>
          <w:sz w:val="24"/>
        </w:rPr>
        <w:t xml:space="preserve"> </w:t>
      </w:r>
      <w:r>
        <w:rPr>
          <w:i/>
          <w:sz w:val="24"/>
        </w:rPr>
        <w:t>that</w:t>
      </w:r>
      <w:r>
        <w:rPr>
          <w:i/>
          <w:spacing w:val="-10"/>
          <w:sz w:val="24"/>
        </w:rPr>
        <w:t xml:space="preserve"> </w:t>
      </w:r>
      <w:r>
        <w:rPr>
          <w:i/>
          <w:sz w:val="24"/>
        </w:rPr>
        <w:t>pool</w:t>
      </w:r>
      <w:r>
        <w:rPr>
          <w:sz w:val="24"/>
        </w:rPr>
        <w:t>.</w:t>
      </w:r>
      <w:r>
        <w:rPr>
          <w:spacing w:val="-10"/>
          <w:sz w:val="24"/>
        </w:rPr>
        <w:t xml:space="preserve"> </w:t>
      </w:r>
      <w:r>
        <w:rPr>
          <w:sz w:val="24"/>
        </w:rPr>
        <w:t>Importers</w:t>
      </w:r>
      <w:r>
        <w:rPr>
          <w:spacing w:val="-7"/>
          <w:sz w:val="24"/>
        </w:rPr>
        <w:t xml:space="preserve"> </w:t>
      </w:r>
      <w:r>
        <w:rPr>
          <w:sz w:val="24"/>
        </w:rPr>
        <w:t>that</w:t>
      </w:r>
      <w:r>
        <w:rPr>
          <w:spacing w:val="-12"/>
          <w:sz w:val="24"/>
        </w:rPr>
        <w:t xml:space="preserve"> </w:t>
      </w:r>
      <w:r>
        <w:rPr>
          <w:sz w:val="24"/>
        </w:rPr>
        <w:t>do</w:t>
      </w:r>
      <w:r>
        <w:rPr>
          <w:spacing w:val="-10"/>
          <w:sz w:val="24"/>
        </w:rPr>
        <w:t xml:space="preserve"> </w:t>
      </w:r>
      <w:r>
        <w:rPr>
          <w:sz w:val="24"/>
        </w:rPr>
        <w:t>not</w:t>
      </w:r>
      <w:r>
        <w:rPr>
          <w:spacing w:val="-5"/>
          <w:sz w:val="24"/>
        </w:rPr>
        <w:t xml:space="preserve"> </w:t>
      </w:r>
      <w:r>
        <w:rPr>
          <w:sz w:val="24"/>
        </w:rPr>
        <w:t>fall</w:t>
      </w:r>
      <w:r>
        <w:rPr>
          <w:spacing w:val="-5"/>
          <w:sz w:val="24"/>
        </w:rPr>
        <w:t xml:space="preserve"> </w:t>
      </w:r>
      <w:r>
        <w:rPr>
          <w:sz w:val="24"/>
        </w:rPr>
        <w:t>within</w:t>
      </w:r>
      <w:r>
        <w:rPr>
          <w:spacing w:val="-10"/>
          <w:sz w:val="24"/>
        </w:rPr>
        <w:t xml:space="preserve"> </w:t>
      </w:r>
      <w:r>
        <w:rPr>
          <w:sz w:val="24"/>
        </w:rPr>
        <w:t>any</w:t>
      </w:r>
      <w:r>
        <w:rPr>
          <w:spacing w:val="-10"/>
          <w:sz w:val="24"/>
        </w:rPr>
        <w:t xml:space="preserve"> </w:t>
      </w:r>
      <w:r>
        <w:rPr>
          <w:sz w:val="24"/>
        </w:rPr>
        <w:t>pool</w:t>
      </w:r>
      <w:r>
        <w:rPr>
          <w:spacing w:val="-10"/>
          <w:sz w:val="24"/>
        </w:rPr>
        <w:t xml:space="preserve"> </w:t>
      </w:r>
      <w:r>
        <w:rPr>
          <w:sz w:val="24"/>
        </w:rPr>
        <w:t>(</w:t>
      </w:r>
      <w:proofErr w:type="gramStart"/>
      <w:r>
        <w:rPr>
          <w:sz w:val="24"/>
        </w:rPr>
        <w:t>e.g.</w:t>
      </w:r>
      <w:proofErr w:type="gramEnd"/>
      <w:r>
        <w:rPr>
          <w:spacing w:val="-7"/>
          <w:sz w:val="24"/>
        </w:rPr>
        <w:t xml:space="preserve"> </w:t>
      </w:r>
      <w:r>
        <w:rPr>
          <w:sz w:val="24"/>
        </w:rPr>
        <w:t>retailers)</w:t>
      </w:r>
      <w:r>
        <w:rPr>
          <w:spacing w:val="-8"/>
          <w:sz w:val="24"/>
        </w:rPr>
        <w:t xml:space="preserve"> </w:t>
      </w:r>
      <w:r>
        <w:rPr>
          <w:sz w:val="24"/>
        </w:rPr>
        <w:t>have</w:t>
      </w:r>
      <w:r>
        <w:rPr>
          <w:spacing w:val="-11"/>
          <w:sz w:val="24"/>
        </w:rPr>
        <w:t xml:space="preserve"> </w:t>
      </w:r>
      <w:r>
        <w:rPr>
          <w:i/>
          <w:sz w:val="24"/>
        </w:rPr>
        <w:t xml:space="preserve">no opportunity </w:t>
      </w:r>
      <w:r>
        <w:rPr>
          <w:sz w:val="24"/>
        </w:rPr>
        <w:t xml:space="preserve">to </w:t>
      </w:r>
      <w:proofErr w:type="spellStart"/>
      <w:r>
        <w:rPr>
          <w:sz w:val="24"/>
        </w:rPr>
        <w:t>utilise</w:t>
      </w:r>
      <w:proofErr w:type="spellEnd"/>
      <w:r>
        <w:rPr>
          <w:sz w:val="24"/>
        </w:rPr>
        <w:t xml:space="preserve"> </w:t>
      </w:r>
      <w:r>
        <w:rPr>
          <w:i/>
          <w:sz w:val="24"/>
        </w:rPr>
        <w:t xml:space="preserve">any </w:t>
      </w:r>
      <w:r>
        <w:rPr>
          <w:sz w:val="24"/>
        </w:rPr>
        <w:t>of Canada's TRQ quantities.</w:t>
      </w:r>
      <w:r>
        <w:rPr>
          <w:sz w:val="24"/>
          <w:vertAlign w:val="superscript"/>
        </w:rPr>
        <w:t>46</w:t>
      </w:r>
      <w:r>
        <w:rPr>
          <w:sz w:val="24"/>
        </w:rPr>
        <w:t xml:space="preserve"> New Zealand submits this pooling system "encourages chronic underfill" rates for 13 of Canada's 16 dairy </w:t>
      </w:r>
      <w:r>
        <w:rPr>
          <w:spacing w:val="-2"/>
          <w:sz w:val="24"/>
        </w:rPr>
        <w:t>TRQs.</w:t>
      </w:r>
      <w:r>
        <w:rPr>
          <w:spacing w:val="-2"/>
          <w:sz w:val="24"/>
          <w:vertAlign w:val="superscript"/>
        </w:rPr>
        <w:t>47</w:t>
      </w:r>
    </w:p>
    <w:p w14:paraId="3A787C63" w14:textId="77777777" w:rsidR="004A00DF" w:rsidRDefault="001652E8">
      <w:pPr>
        <w:pStyle w:val="ListParagraph"/>
        <w:numPr>
          <w:ilvl w:val="0"/>
          <w:numId w:val="4"/>
        </w:numPr>
        <w:tabs>
          <w:tab w:val="left" w:pos="678"/>
        </w:tabs>
        <w:spacing w:before="120" w:line="276" w:lineRule="auto"/>
        <w:jc w:val="both"/>
        <w:rPr>
          <w:sz w:val="24"/>
        </w:rPr>
      </w:pPr>
      <w:r>
        <w:rPr>
          <w:sz w:val="24"/>
        </w:rPr>
        <w:t xml:space="preserve">Canada, on the basis of two confidential expert reports it commissioned on New Zealand's trade in dairy products with Canada (by Dr. Sébastien </w:t>
      </w:r>
      <w:proofErr w:type="spellStart"/>
      <w:r>
        <w:rPr>
          <w:sz w:val="24"/>
        </w:rPr>
        <w:t>Pouliot</w:t>
      </w:r>
      <w:proofErr w:type="spellEnd"/>
      <w:r>
        <w:rPr>
          <w:sz w:val="24"/>
        </w:rPr>
        <w:t xml:space="preserve"> and Dr. Al </w:t>
      </w:r>
      <w:proofErr w:type="spellStart"/>
      <w:r>
        <w:rPr>
          <w:sz w:val="24"/>
        </w:rPr>
        <w:t>Mussell</w:t>
      </w:r>
      <w:proofErr w:type="spellEnd"/>
      <w:r>
        <w:rPr>
          <w:sz w:val="24"/>
        </w:rPr>
        <w:t xml:space="preserve"> respectively</w:t>
      </w:r>
      <w:r>
        <w:rPr>
          <w:sz w:val="24"/>
          <w:vertAlign w:val="superscript"/>
        </w:rPr>
        <w:t>48</w:t>
      </w:r>
      <w:r>
        <w:rPr>
          <w:sz w:val="24"/>
        </w:rPr>
        <w:t>) argues that the low fill rates are not due to Canada's pooling system but rather</w:t>
      </w:r>
      <w:r>
        <w:rPr>
          <w:spacing w:val="-2"/>
          <w:sz w:val="24"/>
        </w:rPr>
        <w:t xml:space="preserve"> </w:t>
      </w:r>
      <w:r>
        <w:rPr>
          <w:sz w:val="24"/>
        </w:rPr>
        <w:t>"other</w:t>
      </w:r>
      <w:r>
        <w:rPr>
          <w:spacing w:val="-3"/>
          <w:sz w:val="24"/>
        </w:rPr>
        <w:t xml:space="preserve"> </w:t>
      </w:r>
      <w:r>
        <w:rPr>
          <w:sz w:val="24"/>
        </w:rPr>
        <w:t>economic factors… including a</w:t>
      </w:r>
      <w:r>
        <w:rPr>
          <w:spacing w:val="-2"/>
          <w:sz w:val="24"/>
        </w:rPr>
        <w:t xml:space="preserve"> </w:t>
      </w:r>
      <w:r>
        <w:rPr>
          <w:sz w:val="24"/>
        </w:rPr>
        <w:t>lack of</w:t>
      </w:r>
      <w:r>
        <w:rPr>
          <w:spacing w:val="-2"/>
          <w:sz w:val="24"/>
        </w:rPr>
        <w:t xml:space="preserve"> </w:t>
      </w:r>
      <w:r>
        <w:rPr>
          <w:sz w:val="24"/>
        </w:rPr>
        <w:t>demand in Canada for imports of these products from New Zealand".</w:t>
      </w:r>
      <w:r>
        <w:rPr>
          <w:sz w:val="24"/>
          <w:vertAlign w:val="superscript"/>
        </w:rPr>
        <w:t>49</w:t>
      </w:r>
      <w:r>
        <w:rPr>
          <w:sz w:val="24"/>
        </w:rPr>
        <w:t xml:space="preserve"> Australia will not comment on the soundness of the conclusions in these expert reports.</w:t>
      </w:r>
    </w:p>
    <w:p w14:paraId="3B48A9D2" w14:textId="77777777" w:rsidR="004A00DF" w:rsidRDefault="001652E8">
      <w:pPr>
        <w:pStyle w:val="ListParagraph"/>
        <w:numPr>
          <w:ilvl w:val="0"/>
          <w:numId w:val="4"/>
        </w:numPr>
        <w:tabs>
          <w:tab w:val="left" w:pos="678"/>
        </w:tabs>
        <w:spacing w:before="119" w:line="276" w:lineRule="auto"/>
        <w:ind w:right="131"/>
        <w:jc w:val="both"/>
        <w:rPr>
          <w:sz w:val="24"/>
        </w:rPr>
      </w:pPr>
      <w:r>
        <w:rPr>
          <w:sz w:val="24"/>
        </w:rPr>
        <w:t>Australia</w:t>
      </w:r>
      <w:r>
        <w:rPr>
          <w:spacing w:val="-8"/>
          <w:sz w:val="24"/>
        </w:rPr>
        <w:t xml:space="preserve"> </w:t>
      </w:r>
      <w:r>
        <w:rPr>
          <w:sz w:val="24"/>
        </w:rPr>
        <w:t>notes</w:t>
      </w:r>
      <w:r>
        <w:rPr>
          <w:spacing w:val="-12"/>
          <w:sz w:val="24"/>
        </w:rPr>
        <w:t xml:space="preserve"> </w:t>
      </w:r>
      <w:r>
        <w:rPr>
          <w:sz w:val="24"/>
        </w:rPr>
        <w:t>that</w:t>
      </w:r>
      <w:r>
        <w:rPr>
          <w:spacing w:val="-12"/>
          <w:sz w:val="24"/>
        </w:rPr>
        <w:t xml:space="preserve"> </w:t>
      </w:r>
      <w:r>
        <w:rPr>
          <w:sz w:val="24"/>
        </w:rPr>
        <w:t>a</w:t>
      </w:r>
      <w:r>
        <w:rPr>
          <w:spacing w:val="-10"/>
          <w:sz w:val="24"/>
        </w:rPr>
        <w:t xml:space="preserve"> </w:t>
      </w:r>
      <w:r>
        <w:rPr>
          <w:sz w:val="24"/>
        </w:rPr>
        <w:t>CPTPP</w:t>
      </w:r>
      <w:r>
        <w:rPr>
          <w:spacing w:val="-10"/>
          <w:sz w:val="24"/>
        </w:rPr>
        <w:t xml:space="preserve"> </w:t>
      </w:r>
      <w:r>
        <w:rPr>
          <w:sz w:val="24"/>
        </w:rPr>
        <w:t>Party</w:t>
      </w:r>
      <w:r>
        <w:rPr>
          <w:spacing w:val="-10"/>
          <w:sz w:val="24"/>
        </w:rPr>
        <w:t xml:space="preserve"> </w:t>
      </w:r>
      <w:r>
        <w:rPr>
          <w:sz w:val="24"/>
        </w:rPr>
        <w:t>is</w:t>
      </w:r>
      <w:r>
        <w:rPr>
          <w:spacing w:val="-7"/>
          <w:sz w:val="24"/>
        </w:rPr>
        <w:t xml:space="preserve"> </w:t>
      </w:r>
      <w:r>
        <w:rPr>
          <w:sz w:val="24"/>
        </w:rPr>
        <w:t>not</w:t>
      </w:r>
      <w:r>
        <w:rPr>
          <w:spacing w:val="-10"/>
          <w:sz w:val="24"/>
        </w:rPr>
        <w:t xml:space="preserve"> </w:t>
      </w:r>
      <w:r>
        <w:rPr>
          <w:sz w:val="24"/>
        </w:rPr>
        <w:t>required</w:t>
      </w:r>
      <w:r>
        <w:rPr>
          <w:spacing w:val="-10"/>
          <w:sz w:val="24"/>
        </w:rPr>
        <w:t xml:space="preserve"> </w:t>
      </w:r>
      <w:r>
        <w:rPr>
          <w:sz w:val="24"/>
        </w:rPr>
        <w:t>to</w:t>
      </w:r>
      <w:r>
        <w:rPr>
          <w:spacing w:val="-10"/>
          <w:sz w:val="24"/>
        </w:rPr>
        <w:t xml:space="preserve"> </w:t>
      </w:r>
      <w:r>
        <w:rPr>
          <w:sz w:val="24"/>
        </w:rPr>
        <w:t>fill</w:t>
      </w:r>
      <w:r>
        <w:rPr>
          <w:spacing w:val="-10"/>
          <w:sz w:val="24"/>
        </w:rPr>
        <w:t xml:space="preserve"> </w:t>
      </w:r>
      <w:r>
        <w:rPr>
          <w:sz w:val="24"/>
        </w:rPr>
        <w:t>its</w:t>
      </w:r>
      <w:r>
        <w:rPr>
          <w:spacing w:val="-7"/>
          <w:sz w:val="24"/>
        </w:rPr>
        <w:t xml:space="preserve"> </w:t>
      </w:r>
      <w:r>
        <w:rPr>
          <w:sz w:val="24"/>
        </w:rPr>
        <w:t>TRQ</w:t>
      </w:r>
      <w:r>
        <w:rPr>
          <w:spacing w:val="-10"/>
          <w:sz w:val="24"/>
        </w:rPr>
        <w:t xml:space="preserve"> </w:t>
      </w:r>
      <w:r>
        <w:rPr>
          <w:sz w:val="24"/>
        </w:rPr>
        <w:t>quotas</w:t>
      </w:r>
      <w:r>
        <w:rPr>
          <w:spacing w:val="-10"/>
          <w:sz w:val="24"/>
        </w:rPr>
        <w:t xml:space="preserve"> </w:t>
      </w:r>
      <w:r>
        <w:rPr>
          <w:sz w:val="24"/>
        </w:rPr>
        <w:t>to</w:t>
      </w:r>
      <w:r>
        <w:rPr>
          <w:spacing w:val="-10"/>
          <w:sz w:val="24"/>
        </w:rPr>
        <w:t xml:space="preserve"> </w:t>
      </w:r>
      <w:r>
        <w:rPr>
          <w:sz w:val="24"/>
        </w:rPr>
        <w:t>comply</w:t>
      </w:r>
      <w:r>
        <w:rPr>
          <w:spacing w:val="-10"/>
          <w:sz w:val="24"/>
        </w:rPr>
        <w:t xml:space="preserve"> </w:t>
      </w:r>
      <w:r>
        <w:rPr>
          <w:sz w:val="24"/>
        </w:rPr>
        <w:t xml:space="preserve">with 2.29(1). Rather, the emphasis is on providing the </w:t>
      </w:r>
      <w:r>
        <w:rPr>
          <w:i/>
          <w:sz w:val="24"/>
        </w:rPr>
        <w:t xml:space="preserve">opportunity </w:t>
      </w:r>
      <w:r>
        <w:rPr>
          <w:sz w:val="24"/>
        </w:rPr>
        <w:t xml:space="preserve">for importers to </w:t>
      </w:r>
      <w:proofErr w:type="spellStart"/>
      <w:r>
        <w:rPr>
          <w:sz w:val="24"/>
        </w:rPr>
        <w:t>utilise</w:t>
      </w:r>
      <w:proofErr w:type="spellEnd"/>
      <w:r>
        <w:rPr>
          <w:sz w:val="24"/>
        </w:rPr>
        <w:t xml:space="preserve"> TRQs</w:t>
      </w:r>
      <w:r>
        <w:rPr>
          <w:spacing w:val="40"/>
          <w:sz w:val="24"/>
        </w:rPr>
        <w:t xml:space="preserve"> </w:t>
      </w:r>
      <w:r>
        <w:rPr>
          <w:sz w:val="24"/>
        </w:rPr>
        <w:t>fully.</w:t>
      </w:r>
      <w:r>
        <w:rPr>
          <w:spacing w:val="40"/>
          <w:sz w:val="24"/>
        </w:rPr>
        <w:t xml:space="preserve"> </w:t>
      </w:r>
      <w:r>
        <w:rPr>
          <w:sz w:val="24"/>
        </w:rPr>
        <w:t>Australia</w:t>
      </w:r>
      <w:r>
        <w:rPr>
          <w:spacing w:val="40"/>
          <w:sz w:val="24"/>
        </w:rPr>
        <w:t xml:space="preserve"> </w:t>
      </w:r>
      <w:r>
        <w:rPr>
          <w:sz w:val="24"/>
        </w:rPr>
        <w:t>agrees</w:t>
      </w:r>
      <w:r>
        <w:rPr>
          <w:spacing w:val="40"/>
          <w:sz w:val="24"/>
        </w:rPr>
        <w:t xml:space="preserve"> </w:t>
      </w:r>
      <w:r>
        <w:rPr>
          <w:sz w:val="24"/>
        </w:rPr>
        <w:t>with</w:t>
      </w:r>
      <w:r>
        <w:rPr>
          <w:spacing w:val="40"/>
          <w:sz w:val="24"/>
        </w:rPr>
        <w:t xml:space="preserve"> </w:t>
      </w:r>
      <w:r>
        <w:rPr>
          <w:sz w:val="24"/>
        </w:rPr>
        <w:t>New</w:t>
      </w:r>
      <w:r>
        <w:rPr>
          <w:spacing w:val="40"/>
          <w:sz w:val="24"/>
        </w:rPr>
        <w:t xml:space="preserve"> </w:t>
      </w:r>
      <w:r>
        <w:rPr>
          <w:sz w:val="24"/>
        </w:rPr>
        <w:t>Zealand</w:t>
      </w:r>
      <w:r>
        <w:rPr>
          <w:spacing w:val="40"/>
          <w:sz w:val="24"/>
        </w:rPr>
        <w:t xml:space="preserve"> </w:t>
      </w:r>
      <w:r>
        <w:rPr>
          <w:sz w:val="24"/>
        </w:rPr>
        <w:t>that</w:t>
      </w:r>
      <w:r>
        <w:rPr>
          <w:spacing w:val="40"/>
          <w:sz w:val="24"/>
        </w:rPr>
        <w:t xml:space="preserve"> </w:t>
      </w:r>
      <w:r>
        <w:rPr>
          <w:sz w:val="24"/>
        </w:rPr>
        <w:t>this</w:t>
      </w:r>
      <w:r>
        <w:rPr>
          <w:spacing w:val="40"/>
          <w:sz w:val="24"/>
        </w:rPr>
        <w:t xml:space="preserve"> </w:t>
      </w:r>
      <w:r>
        <w:rPr>
          <w:sz w:val="24"/>
        </w:rPr>
        <w:t>opportunity</w:t>
      </w:r>
      <w:r>
        <w:rPr>
          <w:spacing w:val="40"/>
          <w:sz w:val="24"/>
        </w:rPr>
        <w:t xml:space="preserve"> </w:t>
      </w:r>
      <w:r>
        <w:rPr>
          <w:sz w:val="24"/>
        </w:rPr>
        <w:t>for</w:t>
      </w:r>
      <w:r>
        <w:rPr>
          <w:spacing w:val="40"/>
          <w:sz w:val="24"/>
        </w:rPr>
        <w:t xml:space="preserve"> </w:t>
      </w:r>
      <w:r>
        <w:rPr>
          <w:sz w:val="24"/>
        </w:rPr>
        <w:t>eligible</w:t>
      </w:r>
    </w:p>
    <w:p w14:paraId="6DA7BE8B" w14:textId="77777777" w:rsidR="004A00DF" w:rsidRDefault="004A00DF">
      <w:pPr>
        <w:pStyle w:val="BodyText"/>
        <w:rPr>
          <w:sz w:val="20"/>
        </w:rPr>
      </w:pPr>
    </w:p>
    <w:p w14:paraId="5745D1DB" w14:textId="77777777" w:rsidR="004A00DF" w:rsidRDefault="00000000">
      <w:pPr>
        <w:pStyle w:val="BodyText"/>
        <w:spacing w:before="7"/>
        <w:rPr>
          <w:sz w:val="16"/>
        </w:rPr>
      </w:pPr>
      <w:r>
        <w:pict w14:anchorId="058FFB6C">
          <v:rect id="docshape15" o:spid="_x0000_s2054" style="position:absolute;margin-left:89.9pt;margin-top:10.8pt;width:2in;height:.6pt;z-index:-15724544;mso-wrap-distance-left:0;mso-wrap-distance-right:0;mso-position-horizontal-relative:page" fillcolor="black" stroked="f">
            <w10:wrap type="topAndBottom" anchorx="page"/>
          </v:rect>
        </w:pict>
      </w:r>
    </w:p>
    <w:p w14:paraId="2C90A609" w14:textId="77777777" w:rsidR="004A00DF" w:rsidRDefault="001652E8">
      <w:pPr>
        <w:spacing w:before="103"/>
        <w:ind w:left="677"/>
        <w:rPr>
          <w:sz w:val="20"/>
        </w:rPr>
      </w:pPr>
      <w:r>
        <w:rPr>
          <w:sz w:val="20"/>
          <w:vertAlign w:val="superscript"/>
        </w:rPr>
        <w:t>43</w:t>
      </w:r>
      <w:r>
        <w:rPr>
          <w:spacing w:val="-5"/>
          <w:sz w:val="20"/>
        </w:rPr>
        <w:t xml:space="preserve"> </w:t>
      </w:r>
      <w:r>
        <w:rPr>
          <w:sz w:val="20"/>
        </w:rPr>
        <w:t>See</w:t>
      </w:r>
      <w:r>
        <w:rPr>
          <w:spacing w:val="-5"/>
          <w:sz w:val="20"/>
        </w:rPr>
        <w:t xml:space="preserve"> </w:t>
      </w:r>
      <w:r>
        <w:rPr>
          <w:sz w:val="20"/>
        </w:rPr>
        <w:t>Canada's</w:t>
      </w:r>
      <w:r>
        <w:rPr>
          <w:spacing w:val="-4"/>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4"/>
          <w:sz w:val="20"/>
        </w:rPr>
        <w:t xml:space="preserve"> </w:t>
      </w:r>
      <w:r>
        <w:rPr>
          <w:sz w:val="20"/>
        </w:rPr>
        <w:t>para.</w:t>
      </w:r>
      <w:r>
        <w:rPr>
          <w:spacing w:val="-3"/>
          <w:sz w:val="20"/>
        </w:rPr>
        <w:t xml:space="preserve"> </w:t>
      </w:r>
      <w:r>
        <w:rPr>
          <w:spacing w:val="-4"/>
          <w:sz w:val="20"/>
        </w:rPr>
        <w:t>151.</w:t>
      </w:r>
    </w:p>
    <w:p w14:paraId="443E7B30" w14:textId="77777777" w:rsidR="004A00DF" w:rsidRDefault="001652E8">
      <w:pPr>
        <w:spacing w:before="1"/>
        <w:ind w:left="677"/>
        <w:rPr>
          <w:sz w:val="20"/>
        </w:rPr>
      </w:pPr>
      <w:r>
        <w:rPr>
          <w:sz w:val="20"/>
          <w:vertAlign w:val="superscript"/>
        </w:rPr>
        <w:t>44</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3"/>
          <w:sz w:val="20"/>
        </w:rPr>
        <w:t xml:space="preserve"> </w:t>
      </w:r>
      <w:r>
        <w:rPr>
          <w:sz w:val="20"/>
        </w:rPr>
        <w:t>para.</w:t>
      </w:r>
      <w:r>
        <w:rPr>
          <w:spacing w:val="-4"/>
          <w:sz w:val="20"/>
        </w:rPr>
        <w:t xml:space="preserve"> </w:t>
      </w:r>
      <w:r>
        <w:rPr>
          <w:spacing w:val="-5"/>
          <w:sz w:val="20"/>
        </w:rPr>
        <w:t>87.</w:t>
      </w:r>
    </w:p>
    <w:p w14:paraId="2C08CB10" w14:textId="77777777" w:rsidR="004A00DF" w:rsidRDefault="001652E8">
      <w:pPr>
        <w:spacing w:line="229" w:lineRule="exact"/>
        <w:ind w:left="677"/>
        <w:rPr>
          <w:sz w:val="20"/>
        </w:rPr>
      </w:pPr>
      <w:r>
        <w:rPr>
          <w:sz w:val="20"/>
          <w:vertAlign w:val="superscript"/>
        </w:rPr>
        <w:t>45</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4"/>
          <w:sz w:val="20"/>
        </w:rPr>
        <w:t>138.</w:t>
      </w:r>
    </w:p>
    <w:p w14:paraId="6862EA7E" w14:textId="77777777" w:rsidR="004A00DF" w:rsidRDefault="001652E8">
      <w:pPr>
        <w:spacing w:line="229" w:lineRule="exact"/>
        <w:ind w:left="677"/>
        <w:rPr>
          <w:sz w:val="20"/>
        </w:rPr>
      </w:pPr>
      <w:r>
        <w:rPr>
          <w:sz w:val="20"/>
          <w:vertAlign w:val="superscript"/>
        </w:rPr>
        <w:t>46</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4"/>
          <w:sz w:val="20"/>
        </w:rPr>
        <w:t>138.</w:t>
      </w:r>
    </w:p>
    <w:p w14:paraId="35CAE121" w14:textId="77777777" w:rsidR="004A00DF" w:rsidRDefault="001652E8">
      <w:pPr>
        <w:spacing w:before="1"/>
        <w:ind w:left="677"/>
        <w:rPr>
          <w:sz w:val="20"/>
        </w:rPr>
      </w:pPr>
      <w:r>
        <w:rPr>
          <w:sz w:val="20"/>
          <w:vertAlign w:val="superscript"/>
        </w:rPr>
        <w:t>47</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5"/>
          <w:sz w:val="20"/>
        </w:rPr>
        <w:t>2.</w:t>
      </w:r>
    </w:p>
    <w:p w14:paraId="432B8468" w14:textId="77777777" w:rsidR="004A00DF" w:rsidRDefault="001652E8">
      <w:pPr>
        <w:ind w:left="677"/>
        <w:rPr>
          <w:sz w:val="20"/>
        </w:rPr>
      </w:pPr>
      <w:r>
        <w:rPr>
          <w:sz w:val="20"/>
          <w:vertAlign w:val="superscript"/>
        </w:rPr>
        <w:t>48</w:t>
      </w:r>
      <w:r>
        <w:rPr>
          <w:spacing w:val="-7"/>
          <w:sz w:val="20"/>
        </w:rPr>
        <w:t xml:space="preserve"> </w:t>
      </w:r>
      <w:r>
        <w:rPr>
          <w:sz w:val="20"/>
        </w:rPr>
        <w:t>Exhibit</w:t>
      </w:r>
      <w:r>
        <w:rPr>
          <w:spacing w:val="-4"/>
          <w:sz w:val="20"/>
        </w:rPr>
        <w:t xml:space="preserve"> </w:t>
      </w:r>
      <w:r>
        <w:rPr>
          <w:sz w:val="20"/>
        </w:rPr>
        <w:t>CDA-1</w:t>
      </w:r>
      <w:r>
        <w:rPr>
          <w:spacing w:val="-4"/>
          <w:sz w:val="20"/>
        </w:rPr>
        <w:t xml:space="preserve"> </w:t>
      </w:r>
      <w:r>
        <w:rPr>
          <w:sz w:val="20"/>
        </w:rPr>
        <w:t>and</w:t>
      </w:r>
      <w:r>
        <w:rPr>
          <w:spacing w:val="-6"/>
          <w:sz w:val="20"/>
        </w:rPr>
        <w:t xml:space="preserve"> </w:t>
      </w:r>
      <w:r>
        <w:rPr>
          <w:sz w:val="20"/>
        </w:rPr>
        <w:t>Exhibit</w:t>
      </w:r>
      <w:r>
        <w:rPr>
          <w:spacing w:val="-4"/>
          <w:sz w:val="20"/>
        </w:rPr>
        <w:t xml:space="preserve"> </w:t>
      </w:r>
      <w:r>
        <w:rPr>
          <w:sz w:val="20"/>
        </w:rPr>
        <w:t>CDA-</w:t>
      </w:r>
      <w:r>
        <w:rPr>
          <w:spacing w:val="-5"/>
          <w:sz w:val="20"/>
        </w:rPr>
        <w:t>2.</w:t>
      </w:r>
    </w:p>
    <w:p w14:paraId="77836651" w14:textId="77777777" w:rsidR="004A00DF" w:rsidRDefault="001652E8">
      <w:pPr>
        <w:ind w:left="677"/>
        <w:rPr>
          <w:sz w:val="20"/>
        </w:rPr>
      </w:pPr>
      <w:r>
        <w:rPr>
          <w:sz w:val="20"/>
          <w:vertAlign w:val="superscript"/>
        </w:rPr>
        <w:t>49</w:t>
      </w:r>
      <w:r>
        <w:rPr>
          <w:spacing w:val="-5"/>
          <w:sz w:val="20"/>
        </w:rPr>
        <w:t xml:space="preserve"> </w:t>
      </w:r>
      <w:r>
        <w:rPr>
          <w:sz w:val="20"/>
        </w:rPr>
        <w:t>Canada's</w:t>
      </w:r>
      <w:r>
        <w:rPr>
          <w:spacing w:val="-4"/>
          <w:sz w:val="20"/>
        </w:rPr>
        <w:t xml:space="preserve"> </w:t>
      </w:r>
      <w:r>
        <w:rPr>
          <w:sz w:val="20"/>
        </w:rPr>
        <w:t>first</w:t>
      </w:r>
      <w:r>
        <w:rPr>
          <w:spacing w:val="-2"/>
          <w:sz w:val="20"/>
        </w:rPr>
        <w:t xml:space="preserve"> </w:t>
      </w:r>
      <w:r>
        <w:rPr>
          <w:sz w:val="20"/>
        </w:rPr>
        <w:t>written</w:t>
      </w:r>
      <w:r>
        <w:rPr>
          <w:spacing w:val="-3"/>
          <w:sz w:val="20"/>
        </w:rPr>
        <w:t xml:space="preserve"> </w:t>
      </w:r>
      <w:r>
        <w:rPr>
          <w:sz w:val="20"/>
        </w:rPr>
        <w:t>submission,</w:t>
      </w:r>
      <w:r>
        <w:rPr>
          <w:spacing w:val="-2"/>
          <w:sz w:val="20"/>
        </w:rPr>
        <w:t xml:space="preserve"> </w:t>
      </w:r>
      <w:r>
        <w:rPr>
          <w:sz w:val="20"/>
        </w:rPr>
        <w:t>para.</w:t>
      </w:r>
      <w:r>
        <w:rPr>
          <w:spacing w:val="-4"/>
          <w:sz w:val="20"/>
        </w:rPr>
        <w:t xml:space="preserve"> </w:t>
      </w:r>
      <w:r>
        <w:rPr>
          <w:sz w:val="20"/>
        </w:rPr>
        <w:t>74.</w:t>
      </w:r>
      <w:r>
        <w:rPr>
          <w:spacing w:val="-4"/>
          <w:sz w:val="20"/>
        </w:rPr>
        <w:t xml:space="preserve"> </w:t>
      </w:r>
      <w:r>
        <w:rPr>
          <w:sz w:val="20"/>
        </w:rPr>
        <w:t>See</w:t>
      </w:r>
      <w:r>
        <w:rPr>
          <w:spacing w:val="-4"/>
          <w:sz w:val="20"/>
        </w:rPr>
        <w:t xml:space="preserve"> </w:t>
      </w:r>
      <w:r>
        <w:rPr>
          <w:sz w:val="20"/>
        </w:rPr>
        <w:t>also</w:t>
      </w:r>
      <w:r>
        <w:rPr>
          <w:spacing w:val="-3"/>
          <w:sz w:val="20"/>
        </w:rPr>
        <w:t xml:space="preserve"> </w:t>
      </w:r>
      <w:r>
        <w:rPr>
          <w:sz w:val="20"/>
        </w:rPr>
        <w:t>para.</w:t>
      </w:r>
      <w:r>
        <w:rPr>
          <w:spacing w:val="-6"/>
          <w:sz w:val="20"/>
        </w:rPr>
        <w:t xml:space="preserve"> </w:t>
      </w:r>
      <w:r>
        <w:rPr>
          <w:spacing w:val="-5"/>
          <w:sz w:val="20"/>
        </w:rPr>
        <w:t>88.</w:t>
      </w:r>
    </w:p>
    <w:p w14:paraId="06F917C8" w14:textId="77777777" w:rsidR="004A00DF" w:rsidRDefault="004A00DF">
      <w:pPr>
        <w:rPr>
          <w:sz w:val="20"/>
        </w:rPr>
        <w:sectPr w:rsidR="004A00DF">
          <w:pgSz w:w="11910" w:h="16840"/>
          <w:pgMar w:top="1020" w:right="1660" w:bottom="820" w:left="1120" w:header="576" w:footer="626" w:gutter="0"/>
          <w:cols w:space="720"/>
        </w:sectPr>
      </w:pPr>
    </w:p>
    <w:p w14:paraId="1D120BEE" w14:textId="77777777" w:rsidR="004A00DF" w:rsidRDefault="004A00DF">
      <w:pPr>
        <w:pStyle w:val="BodyText"/>
        <w:rPr>
          <w:sz w:val="14"/>
        </w:rPr>
      </w:pPr>
    </w:p>
    <w:p w14:paraId="58606CBF" w14:textId="77777777" w:rsidR="004A00DF" w:rsidRDefault="001652E8">
      <w:pPr>
        <w:pStyle w:val="BodyText"/>
        <w:spacing w:before="90" w:line="276" w:lineRule="auto"/>
        <w:ind w:left="677" w:right="132"/>
        <w:jc w:val="both"/>
      </w:pPr>
      <w:r>
        <w:t>importers under</w:t>
      </w:r>
      <w:r>
        <w:rPr>
          <w:spacing w:val="-2"/>
        </w:rPr>
        <w:t xml:space="preserve"> </w:t>
      </w:r>
      <w:r>
        <w:t xml:space="preserve">a Party's schedule to </w:t>
      </w:r>
      <w:proofErr w:type="spellStart"/>
      <w:r>
        <w:t>utilise</w:t>
      </w:r>
      <w:proofErr w:type="spellEnd"/>
      <w:r>
        <w:rPr>
          <w:spacing w:val="-1"/>
        </w:rPr>
        <w:t xml:space="preserve"> </w:t>
      </w:r>
      <w:r>
        <w:t>TRQ quotas</w:t>
      </w:r>
      <w:r>
        <w:rPr>
          <w:spacing w:val="-1"/>
        </w:rPr>
        <w:t xml:space="preserve"> </w:t>
      </w:r>
      <w:r>
        <w:t>fully necessarily includes the opportunity for those importers to access the TRQs.</w:t>
      </w:r>
      <w:r>
        <w:rPr>
          <w:vertAlign w:val="superscript"/>
        </w:rPr>
        <w:t>50</w:t>
      </w:r>
      <w:r>
        <w:t xml:space="preserve"> There can be no </w:t>
      </w:r>
      <w:proofErr w:type="spellStart"/>
      <w:r>
        <w:t>utilisation</w:t>
      </w:r>
      <w:proofErr w:type="spellEnd"/>
      <w:r>
        <w:t xml:space="preserve"> without access.</w:t>
      </w:r>
    </w:p>
    <w:p w14:paraId="0638B993" w14:textId="77777777" w:rsidR="004A00DF" w:rsidRDefault="001652E8">
      <w:pPr>
        <w:pStyle w:val="ListParagraph"/>
        <w:numPr>
          <w:ilvl w:val="0"/>
          <w:numId w:val="4"/>
        </w:numPr>
        <w:tabs>
          <w:tab w:val="left" w:pos="678"/>
        </w:tabs>
        <w:spacing w:before="121" w:line="276" w:lineRule="auto"/>
        <w:ind w:right="130"/>
        <w:jc w:val="both"/>
        <w:rPr>
          <w:sz w:val="24"/>
        </w:rPr>
      </w:pPr>
      <w:r>
        <w:rPr>
          <w:sz w:val="24"/>
        </w:rPr>
        <w:t>Australia agrees with Canada that the absence of</w:t>
      </w:r>
      <w:r>
        <w:rPr>
          <w:spacing w:val="-1"/>
          <w:sz w:val="24"/>
        </w:rPr>
        <w:t xml:space="preserve"> </w:t>
      </w:r>
      <w:r>
        <w:rPr>
          <w:sz w:val="24"/>
        </w:rPr>
        <w:t xml:space="preserve">fully </w:t>
      </w:r>
      <w:proofErr w:type="spellStart"/>
      <w:r>
        <w:rPr>
          <w:sz w:val="24"/>
        </w:rPr>
        <w:t>utilised</w:t>
      </w:r>
      <w:proofErr w:type="spellEnd"/>
      <w:r>
        <w:rPr>
          <w:sz w:val="24"/>
        </w:rPr>
        <w:t xml:space="preserve"> TRQs</w:t>
      </w:r>
      <w:r>
        <w:rPr>
          <w:spacing w:val="-1"/>
          <w:sz w:val="24"/>
        </w:rPr>
        <w:t xml:space="preserve"> </w:t>
      </w:r>
      <w:r>
        <w:rPr>
          <w:sz w:val="24"/>
        </w:rPr>
        <w:t>is not conclusive evidence that Canada's TRQ administration is inconsistent with Article</w:t>
      </w:r>
      <w:r>
        <w:rPr>
          <w:spacing w:val="-2"/>
          <w:sz w:val="24"/>
        </w:rPr>
        <w:t xml:space="preserve"> </w:t>
      </w:r>
      <w:r>
        <w:rPr>
          <w:sz w:val="24"/>
        </w:rPr>
        <w:t xml:space="preserve">2.29(1). While high fill rates would be clear evidence that importers indeed had the opportunity to </w:t>
      </w:r>
      <w:proofErr w:type="spellStart"/>
      <w:r>
        <w:rPr>
          <w:sz w:val="24"/>
        </w:rPr>
        <w:t>utilise</w:t>
      </w:r>
      <w:proofErr w:type="spellEnd"/>
      <w:r>
        <w:rPr>
          <w:sz w:val="24"/>
        </w:rPr>
        <w:t xml:space="preserve"> the full quantity, the opposite is not the case.</w:t>
      </w:r>
      <w:r>
        <w:rPr>
          <w:sz w:val="24"/>
          <w:vertAlign w:val="superscript"/>
        </w:rPr>
        <w:t>51</w:t>
      </w:r>
      <w:r>
        <w:rPr>
          <w:sz w:val="24"/>
        </w:rPr>
        <w:t xml:space="preserve"> However, whether more New Zealand</w:t>
      </w:r>
      <w:r>
        <w:rPr>
          <w:spacing w:val="-11"/>
          <w:sz w:val="24"/>
        </w:rPr>
        <w:t xml:space="preserve"> </w:t>
      </w:r>
      <w:r>
        <w:rPr>
          <w:sz w:val="24"/>
        </w:rPr>
        <w:t>dairy</w:t>
      </w:r>
      <w:r>
        <w:rPr>
          <w:spacing w:val="-11"/>
          <w:sz w:val="24"/>
        </w:rPr>
        <w:t xml:space="preserve"> </w:t>
      </w:r>
      <w:r>
        <w:rPr>
          <w:sz w:val="24"/>
        </w:rPr>
        <w:t>products</w:t>
      </w:r>
      <w:r>
        <w:rPr>
          <w:spacing w:val="-11"/>
          <w:sz w:val="24"/>
        </w:rPr>
        <w:t xml:space="preserve"> </w:t>
      </w:r>
      <w:r>
        <w:rPr>
          <w:sz w:val="24"/>
        </w:rPr>
        <w:t>would</w:t>
      </w:r>
      <w:r>
        <w:rPr>
          <w:spacing w:val="-8"/>
          <w:sz w:val="24"/>
        </w:rPr>
        <w:t xml:space="preserve"> </w:t>
      </w:r>
      <w:r>
        <w:rPr>
          <w:sz w:val="24"/>
        </w:rPr>
        <w:t>in</w:t>
      </w:r>
      <w:r>
        <w:rPr>
          <w:spacing w:val="-11"/>
          <w:sz w:val="24"/>
        </w:rPr>
        <w:t xml:space="preserve"> </w:t>
      </w:r>
      <w:r>
        <w:rPr>
          <w:sz w:val="24"/>
        </w:rPr>
        <w:t>fact</w:t>
      </w:r>
      <w:r>
        <w:rPr>
          <w:spacing w:val="-11"/>
          <w:sz w:val="24"/>
        </w:rPr>
        <w:t xml:space="preserve"> </w:t>
      </w:r>
      <w:r>
        <w:rPr>
          <w:sz w:val="24"/>
        </w:rPr>
        <w:t>enter</w:t>
      </w:r>
      <w:r>
        <w:rPr>
          <w:spacing w:val="-11"/>
          <w:sz w:val="24"/>
        </w:rPr>
        <w:t xml:space="preserve"> </w:t>
      </w:r>
      <w:r>
        <w:rPr>
          <w:sz w:val="24"/>
        </w:rPr>
        <w:t>the</w:t>
      </w:r>
      <w:r>
        <w:rPr>
          <w:spacing w:val="-13"/>
          <w:sz w:val="24"/>
        </w:rPr>
        <w:t xml:space="preserve"> </w:t>
      </w:r>
      <w:r>
        <w:rPr>
          <w:sz w:val="24"/>
        </w:rPr>
        <w:t>Canadian</w:t>
      </w:r>
      <w:r>
        <w:rPr>
          <w:spacing w:val="-11"/>
          <w:sz w:val="24"/>
        </w:rPr>
        <w:t xml:space="preserve"> </w:t>
      </w:r>
      <w:r>
        <w:rPr>
          <w:sz w:val="24"/>
        </w:rPr>
        <w:t>market</w:t>
      </w:r>
      <w:r>
        <w:rPr>
          <w:spacing w:val="-11"/>
          <w:sz w:val="24"/>
        </w:rPr>
        <w:t xml:space="preserve"> </w:t>
      </w:r>
      <w:r>
        <w:rPr>
          <w:sz w:val="24"/>
        </w:rPr>
        <w:t>if</w:t>
      </w:r>
      <w:r>
        <w:rPr>
          <w:spacing w:val="-11"/>
          <w:sz w:val="24"/>
        </w:rPr>
        <w:t xml:space="preserve"> </w:t>
      </w:r>
      <w:r>
        <w:rPr>
          <w:sz w:val="24"/>
        </w:rPr>
        <w:t>Canada</w:t>
      </w:r>
      <w:r>
        <w:rPr>
          <w:spacing w:val="-13"/>
          <w:sz w:val="24"/>
        </w:rPr>
        <w:t xml:space="preserve"> </w:t>
      </w:r>
      <w:r>
        <w:rPr>
          <w:sz w:val="24"/>
        </w:rPr>
        <w:t>administered its TRQs in a</w:t>
      </w:r>
      <w:r>
        <w:rPr>
          <w:spacing w:val="-2"/>
          <w:sz w:val="24"/>
        </w:rPr>
        <w:t xml:space="preserve"> </w:t>
      </w:r>
      <w:r>
        <w:rPr>
          <w:sz w:val="24"/>
        </w:rPr>
        <w:t>less restrictive manner is of little relevance</w:t>
      </w:r>
      <w:r>
        <w:rPr>
          <w:spacing w:val="-2"/>
          <w:sz w:val="24"/>
        </w:rPr>
        <w:t xml:space="preserve"> </w:t>
      </w:r>
      <w:r>
        <w:rPr>
          <w:sz w:val="24"/>
        </w:rPr>
        <w:t xml:space="preserve">to whether its administration provides the </w:t>
      </w:r>
      <w:r>
        <w:rPr>
          <w:i/>
          <w:sz w:val="24"/>
        </w:rPr>
        <w:t xml:space="preserve">opportunity </w:t>
      </w:r>
      <w:r>
        <w:rPr>
          <w:sz w:val="24"/>
        </w:rPr>
        <w:t>for them to enter, up to the quantities available under any individual TRQ.</w:t>
      </w:r>
    </w:p>
    <w:p w14:paraId="4933FC3E" w14:textId="77777777" w:rsidR="004A00DF" w:rsidRDefault="001652E8">
      <w:pPr>
        <w:pStyle w:val="ListParagraph"/>
        <w:numPr>
          <w:ilvl w:val="0"/>
          <w:numId w:val="4"/>
        </w:numPr>
        <w:tabs>
          <w:tab w:val="left" w:pos="678"/>
        </w:tabs>
        <w:spacing w:before="120" w:line="276" w:lineRule="auto"/>
        <w:ind w:right="133"/>
        <w:jc w:val="both"/>
        <w:rPr>
          <w:sz w:val="24"/>
        </w:rPr>
      </w:pPr>
      <w:r>
        <w:rPr>
          <w:sz w:val="24"/>
        </w:rPr>
        <w:t>Canada</w:t>
      </w:r>
      <w:r>
        <w:rPr>
          <w:spacing w:val="-2"/>
          <w:sz w:val="24"/>
        </w:rPr>
        <w:t xml:space="preserve"> </w:t>
      </w:r>
      <w:r>
        <w:rPr>
          <w:sz w:val="24"/>
        </w:rPr>
        <w:t>has been</w:t>
      </w:r>
      <w:r>
        <w:rPr>
          <w:spacing w:val="-2"/>
          <w:sz w:val="24"/>
        </w:rPr>
        <w:t xml:space="preserve"> </w:t>
      </w:r>
      <w:r>
        <w:rPr>
          <w:sz w:val="24"/>
        </w:rPr>
        <w:t>very open</w:t>
      </w:r>
      <w:r>
        <w:rPr>
          <w:spacing w:val="-2"/>
          <w:sz w:val="24"/>
        </w:rPr>
        <w:t xml:space="preserve"> </w:t>
      </w:r>
      <w:r>
        <w:rPr>
          <w:sz w:val="24"/>
        </w:rPr>
        <w:t>that</w:t>
      </w:r>
      <w:r>
        <w:rPr>
          <w:spacing w:val="-2"/>
          <w:sz w:val="24"/>
        </w:rPr>
        <w:t xml:space="preserve"> </w:t>
      </w:r>
      <w:r>
        <w:rPr>
          <w:sz w:val="24"/>
        </w:rPr>
        <w:t>import</w:t>
      </w:r>
      <w:r>
        <w:rPr>
          <w:spacing w:val="-2"/>
          <w:sz w:val="24"/>
        </w:rPr>
        <w:t xml:space="preserve"> </w:t>
      </w:r>
      <w:r>
        <w:rPr>
          <w:sz w:val="24"/>
        </w:rPr>
        <w:t>controls comprise one</w:t>
      </w:r>
      <w:r>
        <w:rPr>
          <w:spacing w:val="-2"/>
          <w:sz w:val="24"/>
        </w:rPr>
        <w:t xml:space="preserve"> </w:t>
      </w:r>
      <w:r>
        <w:rPr>
          <w:sz w:val="24"/>
        </w:rPr>
        <w:t>of the three</w:t>
      </w:r>
      <w:r>
        <w:rPr>
          <w:spacing w:val="-1"/>
          <w:sz w:val="24"/>
        </w:rPr>
        <w:t xml:space="preserve"> </w:t>
      </w:r>
      <w:r>
        <w:rPr>
          <w:sz w:val="24"/>
        </w:rPr>
        <w:t>pillars of its dairy</w:t>
      </w:r>
      <w:r>
        <w:rPr>
          <w:spacing w:val="-5"/>
          <w:sz w:val="24"/>
        </w:rPr>
        <w:t xml:space="preserve"> </w:t>
      </w:r>
      <w:r>
        <w:rPr>
          <w:sz w:val="24"/>
        </w:rPr>
        <w:t>supply</w:t>
      </w:r>
      <w:r>
        <w:rPr>
          <w:spacing w:val="-5"/>
          <w:sz w:val="24"/>
        </w:rPr>
        <w:t xml:space="preserve"> </w:t>
      </w:r>
      <w:r>
        <w:rPr>
          <w:sz w:val="24"/>
        </w:rPr>
        <w:t>management</w:t>
      </w:r>
      <w:r>
        <w:rPr>
          <w:spacing w:val="-5"/>
          <w:sz w:val="24"/>
        </w:rPr>
        <w:t xml:space="preserve"> </w:t>
      </w:r>
      <w:r>
        <w:rPr>
          <w:sz w:val="24"/>
        </w:rPr>
        <w:t>system,</w:t>
      </w:r>
      <w:r>
        <w:rPr>
          <w:spacing w:val="-5"/>
          <w:sz w:val="24"/>
        </w:rPr>
        <w:t xml:space="preserve"> </w:t>
      </w:r>
      <w:r>
        <w:rPr>
          <w:sz w:val="24"/>
        </w:rPr>
        <w:t>including</w:t>
      </w:r>
      <w:r>
        <w:rPr>
          <w:spacing w:val="-5"/>
          <w:sz w:val="24"/>
        </w:rPr>
        <w:t xml:space="preserve"> </w:t>
      </w:r>
      <w:r>
        <w:rPr>
          <w:sz w:val="24"/>
        </w:rPr>
        <w:t>the</w:t>
      </w:r>
      <w:r>
        <w:rPr>
          <w:spacing w:val="-7"/>
          <w:sz w:val="24"/>
        </w:rPr>
        <w:t xml:space="preserve"> </w:t>
      </w:r>
      <w:r>
        <w:rPr>
          <w:sz w:val="24"/>
        </w:rPr>
        <w:t>aggregate</w:t>
      </w:r>
      <w:r>
        <w:rPr>
          <w:spacing w:val="-3"/>
          <w:sz w:val="24"/>
        </w:rPr>
        <w:t xml:space="preserve"> </w:t>
      </w:r>
      <w:r>
        <w:rPr>
          <w:sz w:val="24"/>
        </w:rPr>
        <w:t>quantities</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imported</w:t>
      </w:r>
      <w:r>
        <w:rPr>
          <w:spacing w:val="-5"/>
          <w:sz w:val="24"/>
        </w:rPr>
        <w:t xml:space="preserve"> </w:t>
      </w:r>
      <w:r>
        <w:rPr>
          <w:sz w:val="24"/>
        </w:rPr>
        <w:t>by different</w:t>
      </w:r>
      <w:r>
        <w:rPr>
          <w:spacing w:val="-8"/>
          <w:sz w:val="24"/>
        </w:rPr>
        <w:t xml:space="preserve"> </w:t>
      </w:r>
      <w:r>
        <w:rPr>
          <w:sz w:val="24"/>
        </w:rPr>
        <w:t>market</w:t>
      </w:r>
      <w:r>
        <w:rPr>
          <w:spacing w:val="-10"/>
          <w:sz w:val="24"/>
        </w:rPr>
        <w:t xml:space="preserve"> </w:t>
      </w:r>
      <w:r>
        <w:rPr>
          <w:sz w:val="24"/>
        </w:rPr>
        <w:t>segments.</w:t>
      </w:r>
      <w:r>
        <w:rPr>
          <w:sz w:val="24"/>
          <w:vertAlign w:val="superscript"/>
        </w:rPr>
        <w:t>52</w:t>
      </w:r>
      <w:r>
        <w:rPr>
          <w:spacing w:val="-8"/>
          <w:sz w:val="24"/>
        </w:rPr>
        <w:t xml:space="preserve"> </w:t>
      </w:r>
      <w:r>
        <w:rPr>
          <w:sz w:val="24"/>
        </w:rPr>
        <w:t>It</w:t>
      </w:r>
      <w:r>
        <w:rPr>
          <w:spacing w:val="-8"/>
          <w:sz w:val="24"/>
        </w:rPr>
        <w:t xml:space="preserve"> </w:t>
      </w:r>
      <w:r>
        <w:rPr>
          <w:sz w:val="24"/>
        </w:rPr>
        <w:t>therefore</w:t>
      </w:r>
      <w:r>
        <w:rPr>
          <w:spacing w:val="-8"/>
          <w:sz w:val="24"/>
        </w:rPr>
        <w:t xml:space="preserve"> </w:t>
      </w:r>
      <w:r>
        <w:rPr>
          <w:sz w:val="24"/>
        </w:rPr>
        <w:t>is</w:t>
      </w:r>
      <w:r>
        <w:rPr>
          <w:spacing w:val="-8"/>
          <w:sz w:val="24"/>
        </w:rPr>
        <w:t xml:space="preserve"> </w:t>
      </w:r>
      <w:r>
        <w:rPr>
          <w:sz w:val="24"/>
        </w:rPr>
        <w:t>inherent</w:t>
      </w:r>
      <w:r>
        <w:rPr>
          <w:spacing w:val="-8"/>
          <w:sz w:val="24"/>
        </w:rPr>
        <w:t xml:space="preserve"> </w:t>
      </w:r>
      <w:r>
        <w:rPr>
          <w:sz w:val="24"/>
        </w:rPr>
        <w:t>to</w:t>
      </w:r>
      <w:r>
        <w:rPr>
          <w:spacing w:val="-7"/>
          <w:sz w:val="24"/>
        </w:rPr>
        <w:t xml:space="preserve"> </w:t>
      </w:r>
      <w:r>
        <w:rPr>
          <w:sz w:val="24"/>
        </w:rPr>
        <w:t>Canada's</w:t>
      </w:r>
      <w:r>
        <w:rPr>
          <w:spacing w:val="-8"/>
          <w:sz w:val="24"/>
        </w:rPr>
        <w:t xml:space="preserve"> </w:t>
      </w:r>
      <w:r>
        <w:rPr>
          <w:sz w:val="24"/>
        </w:rPr>
        <w:t>own</w:t>
      </w:r>
      <w:r>
        <w:rPr>
          <w:spacing w:val="-8"/>
          <w:sz w:val="24"/>
        </w:rPr>
        <w:t xml:space="preserve"> </w:t>
      </w:r>
      <w:r>
        <w:rPr>
          <w:sz w:val="24"/>
        </w:rPr>
        <w:t>case</w:t>
      </w:r>
      <w:r>
        <w:rPr>
          <w:spacing w:val="-8"/>
          <w:sz w:val="24"/>
        </w:rPr>
        <w:t xml:space="preserve"> </w:t>
      </w:r>
      <w:r>
        <w:rPr>
          <w:sz w:val="24"/>
        </w:rPr>
        <w:t>that</w:t>
      </w:r>
      <w:r>
        <w:rPr>
          <w:spacing w:val="-8"/>
          <w:sz w:val="24"/>
        </w:rPr>
        <w:t xml:space="preserve"> </w:t>
      </w:r>
      <w:r>
        <w:rPr>
          <w:sz w:val="24"/>
        </w:rPr>
        <w:t>it</w:t>
      </w:r>
      <w:r>
        <w:rPr>
          <w:spacing w:val="-8"/>
          <w:sz w:val="24"/>
        </w:rPr>
        <w:t xml:space="preserve"> </w:t>
      </w:r>
      <w:r>
        <w:rPr>
          <w:sz w:val="24"/>
        </w:rPr>
        <w:t>does</w:t>
      </w:r>
      <w:r>
        <w:rPr>
          <w:spacing w:val="-11"/>
          <w:sz w:val="24"/>
        </w:rPr>
        <w:t xml:space="preserve"> </w:t>
      </w:r>
      <w:r>
        <w:rPr>
          <w:sz w:val="24"/>
        </w:rPr>
        <w:t xml:space="preserve">in fact restrict the opportunity for eligible importers to </w:t>
      </w:r>
      <w:proofErr w:type="spellStart"/>
      <w:r>
        <w:rPr>
          <w:sz w:val="24"/>
        </w:rPr>
        <w:t>utilise</w:t>
      </w:r>
      <w:proofErr w:type="spellEnd"/>
      <w:r>
        <w:rPr>
          <w:sz w:val="24"/>
        </w:rPr>
        <w:t xml:space="preserve"> its dairy TRQs fully, contrary to Article 2.29(1).</w:t>
      </w:r>
    </w:p>
    <w:p w14:paraId="6A60A712" w14:textId="77777777" w:rsidR="004A00DF" w:rsidRDefault="004A00DF">
      <w:pPr>
        <w:pStyle w:val="BodyText"/>
        <w:rPr>
          <w:sz w:val="26"/>
        </w:rPr>
      </w:pPr>
    </w:p>
    <w:p w14:paraId="18F6417F" w14:textId="77777777" w:rsidR="004A00DF" w:rsidRDefault="004A00DF">
      <w:pPr>
        <w:pStyle w:val="BodyText"/>
        <w:spacing w:before="4"/>
        <w:rPr>
          <w:sz w:val="22"/>
        </w:rPr>
      </w:pPr>
    </w:p>
    <w:p w14:paraId="3A3B6474" w14:textId="77777777" w:rsidR="004A00DF" w:rsidRDefault="001652E8">
      <w:pPr>
        <w:pStyle w:val="Heading1"/>
        <w:numPr>
          <w:ilvl w:val="0"/>
          <w:numId w:val="5"/>
        </w:numPr>
        <w:tabs>
          <w:tab w:val="left" w:pos="1397"/>
          <w:tab w:val="left" w:pos="1398"/>
        </w:tabs>
        <w:spacing w:line="278" w:lineRule="auto"/>
        <w:ind w:left="677" w:right="132" w:firstLine="0"/>
      </w:pPr>
      <w:bookmarkStart w:id="6" w:name="_TOC_250002"/>
      <w:r>
        <w:t>ARTICLE</w:t>
      </w:r>
      <w:r>
        <w:rPr>
          <w:spacing w:val="40"/>
        </w:rPr>
        <w:t xml:space="preserve"> </w:t>
      </w:r>
      <w:r>
        <w:t>2.30(1)(A)</w:t>
      </w:r>
      <w:r>
        <w:rPr>
          <w:spacing w:val="40"/>
        </w:rPr>
        <w:t xml:space="preserve"> </w:t>
      </w:r>
      <w:r>
        <w:t>OF</w:t>
      </w:r>
      <w:r>
        <w:rPr>
          <w:spacing w:val="40"/>
        </w:rPr>
        <w:t xml:space="preserve"> </w:t>
      </w:r>
      <w:r>
        <w:t>THE</w:t>
      </w:r>
      <w:r>
        <w:rPr>
          <w:spacing w:val="40"/>
        </w:rPr>
        <w:t xml:space="preserve"> </w:t>
      </w:r>
      <w:r>
        <w:t>CPTPP</w:t>
      </w:r>
      <w:r>
        <w:rPr>
          <w:spacing w:val="40"/>
        </w:rPr>
        <w:t xml:space="preserve"> </w:t>
      </w:r>
      <w:r>
        <w:t>–</w:t>
      </w:r>
      <w:r>
        <w:rPr>
          <w:spacing w:val="40"/>
        </w:rPr>
        <w:t xml:space="preserve"> </w:t>
      </w:r>
      <w:r>
        <w:t>ABILITY</w:t>
      </w:r>
      <w:r>
        <w:rPr>
          <w:spacing w:val="40"/>
        </w:rPr>
        <w:t xml:space="preserve"> </w:t>
      </w:r>
      <w:r>
        <w:t>FOR</w:t>
      </w:r>
      <w:r>
        <w:rPr>
          <w:spacing w:val="40"/>
        </w:rPr>
        <w:t xml:space="preserve"> </w:t>
      </w:r>
      <w:r>
        <w:t>ELIGIBLE</w:t>
      </w:r>
      <w:r>
        <w:rPr>
          <w:spacing w:val="40"/>
        </w:rPr>
        <w:t xml:space="preserve"> </w:t>
      </w:r>
      <w:r>
        <w:t>PERSONS</w:t>
      </w:r>
      <w:r>
        <w:rPr>
          <w:spacing w:val="-15"/>
        </w:rPr>
        <w:t xml:space="preserve"> </w:t>
      </w:r>
      <w:r>
        <w:t>TO</w:t>
      </w:r>
      <w:r>
        <w:rPr>
          <w:spacing w:val="-15"/>
        </w:rPr>
        <w:t xml:space="preserve"> </w:t>
      </w:r>
      <w:r>
        <w:t>APPLY</w:t>
      </w:r>
      <w:r>
        <w:rPr>
          <w:spacing w:val="-15"/>
        </w:rPr>
        <w:t xml:space="preserve"> </w:t>
      </w:r>
      <w:r>
        <w:t>AND</w:t>
      </w:r>
      <w:r>
        <w:rPr>
          <w:spacing w:val="-15"/>
        </w:rPr>
        <w:t xml:space="preserve"> </w:t>
      </w:r>
      <w:r>
        <w:t>BE</w:t>
      </w:r>
      <w:r>
        <w:rPr>
          <w:spacing w:val="-15"/>
        </w:rPr>
        <w:t xml:space="preserve"> </w:t>
      </w:r>
      <w:r>
        <w:t>CONSIDERED</w:t>
      </w:r>
      <w:r>
        <w:rPr>
          <w:spacing w:val="-15"/>
        </w:rPr>
        <w:t xml:space="preserve"> </w:t>
      </w:r>
      <w:r>
        <w:t>FOR</w:t>
      </w:r>
      <w:r>
        <w:rPr>
          <w:spacing w:val="-15"/>
        </w:rPr>
        <w:t xml:space="preserve"> </w:t>
      </w:r>
      <w:r>
        <w:t>A</w:t>
      </w:r>
      <w:r>
        <w:rPr>
          <w:spacing w:val="-15"/>
        </w:rPr>
        <w:t xml:space="preserve"> </w:t>
      </w:r>
      <w:r>
        <w:t>QUOTA</w:t>
      </w:r>
      <w:r>
        <w:rPr>
          <w:spacing w:val="-15"/>
        </w:rPr>
        <w:t xml:space="preserve"> </w:t>
      </w:r>
      <w:bookmarkEnd w:id="6"/>
      <w:r>
        <w:t>ALLOCATION</w:t>
      </w:r>
    </w:p>
    <w:p w14:paraId="13897C47" w14:textId="77777777" w:rsidR="004A00DF" w:rsidRDefault="004A00DF">
      <w:pPr>
        <w:pStyle w:val="BodyText"/>
        <w:spacing w:before="6"/>
        <w:rPr>
          <w:b/>
          <w:sz w:val="20"/>
        </w:rPr>
      </w:pPr>
    </w:p>
    <w:p w14:paraId="1C7163DF" w14:textId="77777777" w:rsidR="004A00DF" w:rsidRDefault="001652E8">
      <w:pPr>
        <w:pStyle w:val="ListParagraph"/>
        <w:numPr>
          <w:ilvl w:val="0"/>
          <w:numId w:val="4"/>
        </w:numPr>
        <w:tabs>
          <w:tab w:val="left" w:pos="677"/>
          <w:tab w:val="left" w:pos="678"/>
        </w:tabs>
        <w:ind w:right="0"/>
        <w:rPr>
          <w:sz w:val="24"/>
        </w:rPr>
      </w:pPr>
      <w:r>
        <w:rPr>
          <w:sz w:val="24"/>
        </w:rPr>
        <w:t>Article</w:t>
      </w:r>
      <w:r>
        <w:rPr>
          <w:spacing w:val="-2"/>
          <w:sz w:val="24"/>
        </w:rPr>
        <w:t xml:space="preserve"> </w:t>
      </w:r>
      <w:r>
        <w:rPr>
          <w:sz w:val="24"/>
        </w:rPr>
        <w:t>2.30(1) of the</w:t>
      </w:r>
      <w:r>
        <w:rPr>
          <w:spacing w:val="-3"/>
          <w:sz w:val="24"/>
        </w:rPr>
        <w:t xml:space="preserve"> </w:t>
      </w:r>
      <w:r>
        <w:rPr>
          <w:sz w:val="24"/>
        </w:rPr>
        <w:t>CPTPP</w:t>
      </w:r>
      <w:r>
        <w:rPr>
          <w:spacing w:val="1"/>
          <w:sz w:val="24"/>
        </w:rPr>
        <w:t xml:space="preserve"> </w:t>
      </w:r>
      <w:r>
        <w:rPr>
          <w:spacing w:val="-2"/>
          <w:sz w:val="24"/>
        </w:rPr>
        <w:t>provides:</w:t>
      </w:r>
    </w:p>
    <w:p w14:paraId="45111EB4" w14:textId="77777777" w:rsidR="004A00DF" w:rsidRDefault="004A00DF">
      <w:pPr>
        <w:pStyle w:val="BodyText"/>
        <w:rPr>
          <w:sz w:val="26"/>
        </w:rPr>
      </w:pPr>
    </w:p>
    <w:p w14:paraId="3CD3BE2D" w14:textId="77777777" w:rsidR="004A00DF" w:rsidRDefault="004A00DF">
      <w:pPr>
        <w:pStyle w:val="BodyText"/>
        <w:spacing w:before="11"/>
        <w:rPr>
          <w:sz w:val="25"/>
        </w:rPr>
      </w:pPr>
    </w:p>
    <w:p w14:paraId="22339592" w14:textId="77777777" w:rsidR="004A00DF" w:rsidRDefault="001652E8">
      <w:pPr>
        <w:pStyle w:val="BodyText"/>
        <w:spacing w:line="278" w:lineRule="auto"/>
        <w:ind w:left="1397" w:right="133"/>
        <w:jc w:val="both"/>
      </w:pPr>
      <w:r>
        <w:t>In</w:t>
      </w:r>
      <w:r>
        <w:rPr>
          <w:spacing w:val="-13"/>
        </w:rPr>
        <w:t xml:space="preserve"> </w:t>
      </w:r>
      <w:r>
        <w:t>the</w:t>
      </w:r>
      <w:r>
        <w:rPr>
          <w:spacing w:val="-15"/>
        </w:rPr>
        <w:t xml:space="preserve"> </w:t>
      </w:r>
      <w:r>
        <w:t>event</w:t>
      </w:r>
      <w:r>
        <w:rPr>
          <w:spacing w:val="-15"/>
        </w:rPr>
        <w:t xml:space="preserve"> </w:t>
      </w:r>
      <w:r>
        <w:t>that</w:t>
      </w:r>
      <w:r>
        <w:rPr>
          <w:spacing w:val="-13"/>
        </w:rPr>
        <w:t xml:space="preserve"> </w:t>
      </w:r>
      <w:r>
        <w:t>access</w:t>
      </w:r>
      <w:r>
        <w:rPr>
          <w:spacing w:val="-15"/>
        </w:rPr>
        <w:t xml:space="preserve"> </w:t>
      </w:r>
      <w:r>
        <w:t>under</w:t>
      </w:r>
      <w:r>
        <w:rPr>
          <w:spacing w:val="-15"/>
        </w:rPr>
        <w:t xml:space="preserve"> </w:t>
      </w:r>
      <w:r>
        <w:t>a</w:t>
      </w:r>
      <w:r>
        <w:rPr>
          <w:spacing w:val="-14"/>
        </w:rPr>
        <w:t xml:space="preserve"> </w:t>
      </w:r>
      <w:r>
        <w:t>TRQ</w:t>
      </w:r>
      <w:r>
        <w:rPr>
          <w:spacing w:val="-15"/>
        </w:rPr>
        <w:t xml:space="preserve"> </w:t>
      </w:r>
      <w:r>
        <w:t>is</w:t>
      </w:r>
      <w:r>
        <w:rPr>
          <w:spacing w:val="-13"/>
        </w:rPr>
        <w:t xml:space="preserve"> </w:t>
      </w:r>
      <w:r>
        <w:t>subject</w:t>
      </w:r>
      <w:r>
        <w:rPr>
          <w:spacing w:val="-13"/>
        </w:rPr>
        <w:t xml:space="preserve"> </w:t>
      </w:r>
      <w:r>
        <w:t>to</w:t>
      </w:r>
      <w:r>
        <w:rPr>
          <w:spacing w:val="-13"/>
        </w:rPr>
        <w:t xml:space="preserve"> </w:t>
      </w:r>
      <w:r>
        <w:t>an</w:t>
      </w:r>
      <w:r>
        <w:rPr>
          <w:spacing w:val="-15"/>
        </w:rPr>
        <w:t xml:space="preserve"> </w:t>
      </w:r>
      <w:r>
        <w:t>allocation</w:t>
      </w:r>
      <w:r>
        <w:rPr>
          <w:spacing w:val="-15"/>
        </w:rPr>
        <w:t xml:space="preserve"> </w:t>
      </w:r>
      <w:r>
        <w:t>mechanism,</w:t>
      </w:r>
      <w:r>
        <w:rPr>
          <w:spacing w:val="-13"/>
        </w:rPr>
        <w:t xml:space="preserve"> </w:t>
      </w:r>
      <w:r>
        <w:t>each importing Party shall ensure that:</w:t>
      </w:r>
    </w:p>
    <w:p w14:paraId="2FFDD7FC" w14:textId="77777777" w:rsidR="004A00DF" w:rsidRDefault="001652E8">
      <w:pPr>
        <w:pStyle w:val="ListParagraph"/>
        <w:numPr>
          <w:ilvl w:val="1"/>
          <w:numId w:val="4"/>
        </w:numPr>
        <w:tabs>
          <w:tab w:val="left" w:pos="2477"/>
        </w:tabs>
        <w:spacing w:before="116" w:line="276" w:lineRule="auto"/>
        <w:ind w:right="133" w:firstLine="0"/>
        <w:jc w:val="both"/>
        <w:rPr>
          <w:sz w:val="24"/>
        </w:rPr>
      </w:pPr>
      <w:r>
        <w:rPr>
          <w:sz w:val="24"/>
        </w:rPr>
        <w:t>any person of a Party that fulfils the importing Party's eligibility requirements</w:t>
      </w:r>
      <w:r>
        <w:rPr>
          <w:spacing w:val="-8"/>
          <w:sz w:val="24"/>
        </w:rPr>
        <w:t xml:space="preserve"> </w:t>
      </w:r>
      <w:r>
        <w:rPr>
          <w:sz w:val="24"/>
        </w:rPr>
        <w:t>is</w:t>
      </w:r>
      <w:r>
        <w:rPr>
          <w:spacing w:val="-6"/>
          <w:sz w:val="24"/>
        </w:rPr>
        <w:t xml:space="preserve"> </w:t>
      </w:r>
      <w:r>
        <w:rPr>
          <w:sz w:val="24"/>
        </w:rPr>
        <w:t>able</w:t>
      </w:r>
      <w:r>
        <w:rPr>
          <w:spacing w:val="-7"/>
          <w:sz w:val="24"/>
        </w:rPr>
        <w:t xml:space="preserve"> </w:t>
      </w:r>
      <w:r>
        <w:rPr>
          <w:sz w:val="24"/>
        </w:rPr>
        <w:t>to</w:t>
      </w:r>
      <w:r>
        <w:rPr>
          <w:spacing w:val="-8"/>
          <w:sz w:val="24"/>
        </w:rPr>
        <w:t xml:space="preserve"> </w:t>
      </w:r>
      <w:r>
        <w:rPr>
          <w:sz w:val="24"/>
        </w:rPr>
        <w:t>apply</w:t>
      </w:r>
      <w:r>
        <w:rPr>
          <w:spacing w:val="-8"/>
          <w:sz w:val="24"/>
        </w:rPr>
        <w:t xml:space="preserve"> </w:t>
      </w:r>
      <w:r>
        <w:rPr>
          <w:sz w:val="24"/>
        </w:rPr>
        <w:t>and</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considered</w:t>
      </w:r>
      <w:r>
        <w:rPr>
          <w:spacing w:val="-6"/>
          <w:sz w:val="24"/>
        </w:rPr>
        <w:t xml:space="preserve"> </w:t>
      </w:r>
      <w:r>
        <w:rPr>
          <w:sz w:val="24"/>
        </w:rPr>
        <w:t>for</w:t>
      </w:r>
      <w:r>
        <w:rPr>
          <w:spacing w:val="-8"/>
          <w:sz w:val="24"/>
        </w:rPr>
        <w:t xml:space="preserve"> </w:t>
      </w:r>
      <w:r>
        <w:rPr>
          <w:sz w:val="24"/>
        </w:rPr>
        <w:t>a</w:t>
      </w:r>
      <w:r>
        <w:rPr>
          <w:spacing w:val="-7"/>
          <w:sz w:val="24"/>
        </w:rPr>
        <w:t xml:space="preserve"> </w:t>
      </w:r>
      <w:r>
        <w:rPr>
          <w:sz w:val="24"/>
        </w:rPr>
        <w:t>quota</w:t>
      </w:r>
      <w:r>
        <w:rPr>
          <w:spacing w:val="-6"/>
          <w:sz w:val="24"/>
        </w:rPr>
        <w:t xml:space="preserve"> </w:t>
      </w:r>
      <w:r>
        <w:rPr>
          <w:sz w:val="24"/>
        </w:rPr>
        <w:t xml:space="preserve">allocation under the </w:t>
      </w:r>
      <w:proofErr w:type="gramStart"/>
      <w:r>
        <w:rPr>
          <w:sz w:val="24"/>
        </w:rPr>
        <w:t>TRQ;</w:t>
      </w:r>
      <w:proofErr w:type="gramEnd"/>
    </w:p>
    <w:p w14:paraId="38539F23" w14:textId="77777777" w:rsidR="004A00DF" w:rsidRDefault="004A00DF">
      <w:pPr>
        <w:pStyle w:val="BodyText"/>
        <w:rPr>
          <w:sz w:val="26"/>
        </w:rPr>
      </w:pPr>
    </w:p>
    <w:p w14:paraId="7B0CCB37" w14:textId="77777777" w:rsidR="004A00DF" w:rsidRDefault="004A00DF">
      <w:pPr>
        <w:pStyle w:val="BodyText"/>
        <w:spacing w:before="5"/>
        <w:rPr>
          <w:sz w:val="22"/>
        </w:rPr>
      </w:pPr>
    </w:p>
    <w:p w14:paraId="34DD0474" w14:textId="77777777" w:rsidR="004A00DF" w:rsidRDefault="001652E8">
      <w:pPr>
        <w:pStyle w:val="ListParagraph"/>
        <w:numPr>
          <w:ilvl w:val="0"/>
          <w:numId w:val="4"/>
        </w:numPr>
        <w:tabs>
          <w:tab w:val="left" w:pos="678"/>
        </w:tabs>
        <w:spacing w:line="276" w:lineRule="auto"/>
        <w:jc w:val="both"/>
        <w:rPr>
          <w:sz w:val="24"/>
        </w:rPr>
      </w:pPr>
      <w:r>
        <w:rPr>
          <w:sz w:val="24"/>
        </w:rPr>
        <w:t>New Zealand claims Canada has breached Article 2.29(1)(a) because its Notices to Importers exclude persons who fulfil Canada's eligibility requirements from applying, and</w:t>
      </w:r>
      <w:r>
        <w:rPr>
          <w:spacing w:val="-15"/>
          <w:sz w:val="24"/>
        </w:rPr>
        <w:t xml:space="preserve"> </w:t>
      </w:r>
      <w:r>
        <w:rPr>
          <w:sz w:val="24"/>
        </w:rPr>
        <w:t>being</w:t>
      </w:r>
      <w:r>
        <w:rPr>
          <w:spacing w:val="-15"/>
          <w:sz w:val="24"/>
        </w:rPr>
        <w:t xml:space="preserve"> </w:t>
      </w:r>
      <w:r>
        <w:rPr>
          <w:sz w:val="24"/>
        </w:rPr>
        <w:t>considered,</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quota</w:t>
      </w:r>
      <w:r>
        <w:rPr>
          <w:spacing w:val="-15"/>
          <w:sz w:val="24"/>
        </w:rPr>
        <w:t xml:space="preserve"> </w:t>
      </w:r>
      <w:r>
        <w:rPr>
          <w:sz w:val="24"/>
        </w:rPr>
        <w:t>allocation</w:t>
      </w:r>
      <w:r>
        <w:rPr>
          <w:spacing w:val="-15"/>
          <w:sz w:val="24"/>
        </w:rPr>
        <w:t xml:space="preserve"> </w:t>
      </w:r>
      <w:r>
        <w:rPr>
          <w:sz w:val="24"/>
        </w:rPr>
        <w:t>under</w:t>
      </w:r>
      <w:r>
        <w:rPr>
          <w:spacing w:val="-15"/>
          <w:sz w:val="24"/>
        </w:rPr>
        <w:t xml:space="preserve"> </w:t>
      </w:r>
      <w:r>
        <w:rPr>
          <w:sz w:val="24"/>
        </w:rPr>
        <w:t>the</w:t>
      </w:r>
      <w:r>
        <w:rPr>
          <w:spacing w:val="-15"/>
          <w:sz w:val="24"/>
        </w:rPr>
        <w:t xml:space="preserve"> </w:t>
      </w:r>
      <w:r>
        <w:rPr>
          <w:sz w:val="24"/>
        </w:rPr>
        <w:t>relevant</w:t>
      </w:r>
      <w:r>
        <w:rPr>
          <w:spacing w:val="-15"/>
          <w:sz w:val="24"/>
        </w:rPr>
        <w:t xml:space="preserve"> </w:t>
      </w:r>
      <w:r>
        <w:rPr>
          <w:sz w:val="24"/>
        </w:rPr>
        <w:t>TRQ.</w:t>
      </w:r>
      <w:r>
        <w:rPr>
          <w:sz w:val="24"/>
          <w:vertAlign w:val="superscript"/>
        </w:rPr>
        <w:t>53</w:t>
      </w:r>
      <w:r>
        <w:rPr>
          <w:spacing w:val="-15"/>
          <w:sz w:val="24"/>
        </w:rPr>
        <w:t xml:space="preserve"> </w:t>
      </w:r>
      <w:r>
        <w:rPr>
          <w:sz w:val="24"/>
        </w:rPr>
        <w:t>Canada's</w:t>
      </w:r>
      <w:r>
        <w:rPr>
          <w:spacing w:val="-15"/>
          <w:sz w:val="24"/>
        </w:rPr>
        <w:t xml:space="preserve"> </w:t>
      </w:r>
      <w:r>
        <w:rPr>
          <w:sz w:val="24"/>
        </w:rPr>
        <w:t>Notices require</w:t>
      </w:r>
      <w:r>
        <w:rPr>
          <w:spacing w:val="-11"/>
          <w:sz w:val="24"/>
        </w:rPr>
        <w:t xml:space="preserve"> </w:t>
      </w:r>
      <w:r>
        <w:rPr>
          <w:sz w:val="24"/>
        </w:rPr>
        <w:t>that,</w:t>
      </w:r>
      <w:r>
        <w:rPr>
          <w:spacing w:val="-8"/>
          <w:sz w:val="24"/>
        </w:rPr>
        <w:t xml:space="preserve"> </w:t>
      </w:r>
      <w:r>
        <w:rPr>
          <w:sz w:val="24"/>
        </w:rPr>
        <w:t>in</w:t>
      </w:r>
      <w:r>
        <w:rPr>
          <w:spacing w:val="-8"/>
          <w:sz w:val="24"/>
        </w:rPr>
        <w:t xml:space="preserve"> </w:t>
      </w:r>
      <w:r>
        <w:rPr>
          <w:sz w:val="24"/>
        </w:rPr>
        <w:t>addition</w:t>
      </w:r>
      <w:r>
        <w:rPr>
          <w:spacing w:val="-8"/>
          <w:sz w:val="24"/>
        </w:rPr>
        <w:t xml:space="preserve"> </w:t>
      </w:r>
      <w:r>
        <w:rPr>
          <w:sz w:val="24"/>
        </w:rPr>
        <w:t>to</w:t>
      </w:r>
      <w:r>
        <w:rPr>
          <w:spacing w:val="-8"/>
          <w:sz w:val="24"/>
        </w:rPr>
        <w:t xml:space="preserve"> </w:t>
      </w:r>
      <w:r>
        <w:rPr>
          <w:sz w:val="24"/>
        </w:rPr>
        <w:t>meeting</w:t>
      </w:r>
      <w:r>
        <w:rPr>
          <w:spacing w:val="-8"/>
          <w:sz w:val="24"/>
        </w:rPr>
        <w:t xml:space="preserve"> </w:t>
      </w:r>
      <w:r>
        <w:rPr>
          <w:sz w:val="24"/>
        </w:rPr>
        <w:t>the</w:t>
      </w:r>
      <w:r>
        <w:rPr>
          <w:spacing w:val="-8"/>
          <w:sz w:val="24"/>
        </w:rPr>
        <w:t xml:space="preserve"> </w:t>
      </w:r>
      <w:r>
        <w:rPr>
          <w:sz w:val="24"/>
        </w:rPr>
        <w:t>eligibility</w:t>
      </w:r>
      <w:r>
        <w:rPr>
          <w:spacing w:val="-11"/>
          <w:sz w:val="24"/>
        </w:rPr>
        <w:t xml:space="preserve"> </w:t>
      </w:r>
      <w:r>
        <w:rPr>
          <w:sz w:val="24"/>
        </w:rPr>
        <w:t>requirements</w:t>
      </w:r>
      <w:r>
        <w:rPr>
          <w:spacing w:val="-8"/>
          <w:sz w:val="24"/>
        </w:rPr>
        <w:t xml:space="preserve"> </w:t>
      </w:r>
      <w:r>
        <w:rPr>
          <w:sz w:val="24"/>
        </w:rPr>
        <w:t>set</w:t>
      </w:r>
      <w:r>
        <w:rPr>
          <w:spacing w:val="-8"/>
          <w:sz w:val="24"/>
        </w:rPr>
        <w:t xml:space="preserve"> </w:t>
      </w:r>
      <w:r>
        <w:rPr>
          <w:sz w:val="24"/>
        </w:rPr>
        <w:t>out</w:t>
      </w:r>
      <w:r>
        <w:rPr>
          <w:spacing w:val="-8"/>
          <w:sz w:val="24"/>
        </w:rPr>
        <w:t xml:space="preserve"> </w:t>
      </w:r>
      <w:r>
        <w:rPr>
          <w:sz w:val="24"/>
        </w:rPr>
        <w:t>in</w:t>
      </w:r>
      <w:r>
        <w:rPr>
          <w:spacing w:val="-11"/>
          <w:sz w:val="24"/>
        </w:rPr>
        <w:t xml:space="preserve"> </w:t>
      </w:r>
      <w:r>
        <w:rPr>
          <w:sz w:val="24"/>
        </w:rPr>
        <w:t>Canada's</w:t>
      </w:r>
      <w:r>
        <w:rPr>
          <w:spacing w:val="-8"/>
          <w:sz w:val="24"/>
        </w:rPr>
        <w:t xml:space="preserve"> </w:t>
      </w:r>
      <w:r>
        <w:rPr>
          <w:sz w:val="24"/>
        </w:rPr>
        <w:t>TRQ Appendix, all applicants must also be a particular type of business entity in order to apply for an allocation (i.e. "processors", "further processors" or "distributors").</w:t>
      </w:r>
      <w:r>
        <w:rPr>
          <w:sz w:val="24"/>
          <w:vertAlign w:val="superscript"/>
        </w:rPr>
        <w:t>54</w:t>
      </w:r>
    </w:p>
    <w:p w14:paraId="1E009934" w14:textId="77777777" w:rsidR="004A00DF" w:rsidRDefault="004A00DF">
      <w:pPr>
        <w:pStyle w:val="BodyText"/>
        <w:rPr>
          <w:sz w:val="20"/>
        </w:rPr>
      </w:pPr>
    </w:p>
    <w:p w14:paraId="1802292C" w14:textId="77777777" w:rsidR="004A00DF" w:rsidRDefault="004A00DF">
      <w:pPr>
        <w:pStyle w:val="BodyText"/>
        <w:rPr>
          <w:sz w:val="20"/>
        </w:rPr>
      </w:pPr>
    </w:p>
    <w:p w14:paraId="25F24930" w14:textId="77777777" w:rsidR="004A00DF" w:rsidRDefault="00000000">
      <w:pPr>
        <w:pStyle w:val="BodyText"/>
        <w:spacing w:before="1"/>
        <w:rPr>
          <w:sz w:val="10"/>
        </w:rPr>
      </w:pPr>
      <w:r>
        <w:pict w14:anchorId="7FACFFCC">
          <v:rect id="docshape16" o:spid="_x0000_s2053" style="position:absolute;margin-left:89.9pt;margin-top:7.05pt;width:2in;height:.6pt;z-index:-15724032;mso-wrap-distance-left:0;mso-wrap-distance-right:0;mso-position-horizontal-relative:page" fillcolor="black" stroked="f">
            <w10:wrap type="topAndBottom" anchorx="page"/>
          </v:rect>
        </w:pict>
      </w:r>
    </w:p>
    <w:p w14:paraId="5AEE85DC" w14:textId="77777777" w:rsidR="004A00DF" w:rsidRDefault="001652E8">
      <w:pPr>
        <w:spacing w:before="103"/>
        <w:ind w:left="677"/>
        <w:rPr>
          <w:sz w:val="20"/>
        </w:rPr>
      </w:pPr>
      <w:r>
        <w:rPr>
          <w:sz w:val="20"/>
          <w:vertAlign w:val="superscript"/>
        </w:rPr>
        <w:t>50</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4"/>
          <w:sz w:val="20"/>
        </w:rPr>
        <w:t>131.</w:t>
      </w:r>
    </w:p>
    <w:p w14:paraId="0B923772" w14:textId="77777777" w:rsidR="004A00DF" w:rsidRDefault="001652E8">
      <w:pPr>
        <w:spacing w:before="1"/>
        <w:ind w:left="677"/>
        <w:rPr>
          <w:sz w:val="20"/>
        </w:rPr>
      </w:pPr>
      <w:r>
        <w:rPr>
          <w:sz w:val="20"/>
          <w:vertAlign w:val="superscript"/>
        </w:rPr>
        <w:t>51</w:t>
      </w:r>
      <w:r>
        <w:rPr>
          <w:sz w:val="20"/>
        </w:rPr>
        <w:t xml:space="preserve"> </w:t>
      </w:r>
      <w:proofErr w:type="gramStart"/>
      <w:r>
        <w:rPr>
          <w:sz w:val="20"/>
        </w:rPr>
        <w:t>i.e.</w:t>
      </w:r>
      <w:proofErr w:type="gramEnd"/>
      <w:r>
        <w:rPr>
          <w:sz w:val="20"/>
        </w:rPr>
        <w:t xml:space="preserve"> underfill does not necessarily mean there has been a lack of opportunity – it could be due to the kinds</w:t>
      </w:r>
      <w:r>
        <w:rPr>
          <w:spacing w:val="-5"/>
          <w:sz w:val="20"/>
        </w:rPr>
        <w:t xml:space="preserve"> </w:t>
      </w:r>
      <w:r>
        <w:rPr>
          <w:sz w:val="20"/>
        </w:rPr>
        <w:t>of</w:t>
      </w:r>
      <w:r>
        <w:rPr>
          <w:spacing w:val="-1"/>
          <w:sz w:val="20"/>
        </w:rPr>
        <w:t xml:space="preserve"> </w:t>
      </w:r>
      <w:r>
        <w:rPr>
          <w:sz w:val="20"/>
        </w:rPr>
        <w:t>"other</w:t>
      </w:r>
      <w:r>
        <w:rPr>
          <w:spacing w:val="-1"/>
          <w:sz w:val="20"/>
        </w:rPr>
        <w:t xml:space="preserve"> </w:t>
      </w:r>
      <w:r>
        <w:rPr>
          <w:sz w:val="20"/>
        </w:rPr>
        <w:t>economic</w:t>
      </w:r>
      <w:r>
        <w:rPr>
          <w:spacing w:val="-3"/>
          <w:sz w:val="20"/>
        </w:rPr>
        <w:t xml:space="preserve"> </w:t>
      </w:r>
      <w:r>
        <w:rPr>
          <w:sz w:val="20"/>
        </w:rPr>
        <w:t>factors"</w:t>
      </w:r>
      <w:r>
        <w:rPr>
          <w:spacing w:val="-3"/>
          <w:sz w:val="20"/>
        </w:rPr>
        <w:t xml:space="preserve"> </w:t>
      </w:r>
      <w:r>
        <w:rPr>
          <w:sz w:val="20"/>
        </w:rPr>
        <w:t>Canada</w:t>
      </w:r>
      <w:r>
        <w:rPr>
          <w:spacing w:val="-1"/>
          <w:sz w:val="20"/>
        </w:rPr>
        <w:t xml:space="preserve"> </w:t>
      </w:r>
      <w:r>
        <w:rPr>
          <w:sz w:val="20"/>
        </w:rPr>
        <w:t>has</w:t>
      </w:r>
      <w:r>
        <w:rPr>
          <w:spacing w:val="-3"/>
          <w:sz w:val="20"/>
        </w:rPr>
        <w:t xml:space="preserve"> </w:t>
      </w:r>
      <w:r>
        <w:rPr>
          <w:sz w:val="20"/>
        </w:rPr>
        <w:t>referred</w:t>
      </w:r>
      <w:r>
        <w:rPr>
          <w:spacing w:val="-1"/>
          <w:sz w:val="20"/>
        </w:rPr>
        <w:t xml:space="preserve"> </w:t>
      </w:r>
      <w:r>
        <w:rPr>
          <w:sz w:val="20"/>
        </w:rPr>
        <w:t>to</w:t>
      </w:r>
      <w:r>
        <w:rPr>
          <w:spacing w:val="-1"/>
          <w:sz w:val="20"/>
        </w:rPr>
        <w:t xml:space="preserve"> </w:t>
      </w:r>
      <w:r>
        <w:rPr>
          <w:sz w:val="20"/>
        </w:rPr>
        <w:t>in</w:t>
      </w:r>
      <w:r>
        <w:rPr>
          <w:spacing w:val="-5"/>
          <w:sz w:val="20"/>
        </w:rPr>
        <w:t xml:space="preserve"> </w:t>
      </w:r>
      <w:r>
        <w:rPr>
          <w:sz w:val="20"/>
        </w:rPr>
        <w:t>its</w:t>
      </w:r>
      <w:r>
        <w:rPr>
          <w:spacing w:val="-3"/>
          <w:sz w:val="20"/>
        </w:rPr>
        <w:t xml:space="preserve"> </w:t>
      </w:r>
      <w:r>
        <w:rPr>
          <w:sz w:val="20"/>
        </w:rPr>
        <w:t>expert</w:t>
      </w:r>
      <w:r>
        <w:rPr>
          <w:spacing w:val="-3"/>
          <w:sz w:val="20"/>
        </w:rPr>
        <w:t xml:space="preserve"> </w:t>
      </w:r>
      <w:r>
        <w:rPr>
          <w:sz w:val="20"/>
        </w:rPr>
        <w:t>reports.</w:t>
      </w:r>
      <w:r>
        <w:rPr>
          <w:spacing w:val="-1"/>
          <w:sz w:val="20"/>
        </w:rPr>
        <w:t xml:space="preserve"> </w:t>
      </w:r>
      <w:r>
        <w:rPr>
          <w:sz w:val="20"/>
        </w:rPr>
        <w:t>See</w:t>
      </w:r>
      <w:r>
        <w:rPr>
          <w:spacing w:val="-1"/>
          <w:sz w:val="20"/>
        </w:rPr>
        <w:t xml:space="preserve"> </w:t>
      </w:r>
      <w:r>
        <w:rPr>
          <w:sz w:val="20"/>
        </w:rPr>
        <w:t>Canada's</w:t>
      </w:r>
      <w:r>
        <w:rPr>
          <w:spacing w:val="-3"/>
          <w:sz w:val="20"/>
        </w:rPr>
        <w:t xml:space="preserve"> </w:t>
      </w:r>
      <w:r>
        <w:rPr>
          <w:sz w:val="20"/>
        </w:rPr>
        <w:t>first</w:t>
      </w:r>
      <w:r>
        <w:rPr>
          <w:spacing w:val="-3"/>
          <w:sz w:val="20"/>
        </w:rPr>
        <w:t xml:space="preserve"> </w:t>
      </w:r>
      <w:r>
        <w:rPr>
          <w:sz w:val="20"/>
        </w:rPr>
        <w:t>written submission, para. 88.</w:t>
      </w:r>
    </w:p>
    <w:p w14:paraId="0365C0D2" w14:textId="77777777" w:rsidR="004A00DF" w:rsidRDefault="001652E8">
      <w:pPr>
        <w:spacing w:line="229" w:lineRule="exact"/>
        <w:ind w:left="677"/>
        <w:rPr>
          <w:sz w:val="20"/>
        </w:rPr>
      </w:pPr>
      <w:r>
        <w:rPr>
          <w:sz w:val="20"/>
          <w:vertAlign w:val="superscript"/>
        </w:rPr>
        <w:t>52</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2"/>
          <w:sz w:val="20"/>
        </w:rPr>
        <w:t xml:space="preserve"> </w:t>
      </w:r>
      <w:r>
        <w:rPr>
          <w:sz w:val="20"/>
        </w:rPr>
        <w:t>paras.</w:t>
      </w:r>
      <w:r>
        <w:rPr>
          <w:spacing w:val="-5"/>
          <w:sz w:val="20"/>
        </w:rPr>
        <w:t xml:space="preserve"> </w:t>
      </w:r>
      <w:r>
        <w:rPr>
          <w:sz w:val="20"/>
        </w:rPr>
        <w:t>32</w:t>
      </w:r>
      <w:r>
        <w:rPr>
          <w:spacing w:val="-3"/>
          <w:sz w:val="20"/>
        </w:rPr>
        <w:t xml:space="preserve"> </w:t>
      </w:r>
      <w:r>
        <w:rPr>
          <w:sz w:val="20"/>
        </w:rPr>
        <w:t>and</w:t>
      </w:r>
      <w:r>
        <w:rPr>
          <w:spacing w:val="-3"/>
          <w:sz w:val="20"/>
        </w:rPr>
        <w:t xml:space="preserve"> </w:t>
      </w:r>
      <w:r>
        <w:rPr>
          <w:spacing w:val="-5"/>
          <w:sz w:val="20"/>
        </w:rPr>
        <w:t>59.</w:t>
      </w:r>
    </w:p>
    <w:p w14:paraId="71A2F8CD" w14:textId="77777777" w:rsidR="004A00DF" w:rsidRDefault="001652E8">
      <w:pPr>
        <w:ind w:left="677"/>
        <w:rPr>
          <w:sz w:val="20"/>
        </w:rPr>
      </w:pPr>
      <w:r>
        <w:rPr>
          <w:sz w:val="20"/>
          <w:vertAlign w:val="superscript"/>
        </w:rPr>
        <w:t>53</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4"/>
          <w:sz w:val="20"/>
        </w:rPr>
        <w:t>100.</w:t>
      </w:r>
    </w:p>
    <w:p w14:paraId="142FB960" w14:textId="77777777" w:rsidR="004A00DF" w:rsidRDefault="001652E8">
      <w:pPr>
        <w:spacing w:before="1"/>
        <w:ind w:left="677"/>
        <w:rPr>
          <w:sz w:val="20"/>
        </w:rPr>
      </w:pPr>
      <w:r>
        <w:rPr>
          <w:sz w:val="20"/>
          <w:vertAlign w:val="superscript"/>
        </w:rPr>
        <w:t>54</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4"/>
          <w:sz w:val="20"/>
        </w:rPr>
        <w:t>111.</w:t>
      </w:r>
    </w:p>
    <w:p w14:paraId="05E756BE" w14:textId="77777777" w:rsidR="004A00DF" w:rsidRDefault="004A00DF">
      <w:pPr>
        <w:rPr>
          <w:sz w:val="20"/>
        </w:rPr>
        <w:sectPr w:rsidR="004A00DF">
          <w:pgSz w:w="11910" w:h="16840"/>
          <w:pgMar w:top="1020" w:right="1660" w:bottom="820" w:left="1120" w:header="576" w:footer="626" w:gutter="0"/>
          <w:cols w:space="720"/>
        </w:sectPr>
      </w:pPr>
    </w:p>
    <w:p w14:paraId="16F779B6" w14:textId="77777777" w:rsidR="004A00DF" w:rsidRDefault="004A00DF">
      <w:pPr>
        <w:pStyle w:val="BodyText"/>
        <w:rPr>
          <w:sz w:val="14"/>
        </w:rPr>
      </w:pPr>
    </w:p>
    <w:p w14:paraId="2F0507EC" w14:textId="77777777" w:rsidR="004A00DF" w:rsidRDefault="001652E8">
      <w:pPr>
        <w:pStyle w:val="ListParagraph"/>
        <w:numPr>
          <w:ilvl w:val="0"/>
          <w:numId w:val="4"/>
        </w:numPr>
        <w:tabs>
          <w:tab w:val="left" w:pos="678"/>
        </w:tabs>
        <w:spacing w:before="90" w:line="276" w:lineRule="auto"/>
        <w:ind w:right="131"/>
        <w:jc w:val="both"/>
        <w:rPr>
          <w:sz w:val="24"/>
        </w:rPr>
      </w:pPr>
      <w:r>
        <w:rPr>
          <w:sz w:val="24"/>
        </w:rPr>
        <w:t>New Zealand and Canada appear to agree that Canada's eligibility requirements must be consistent with Canada's TRQ Appendix.</w:t>
      </w:r>
      <w:r>
        <w:rPr>
          <w:sz w:val="24"/>
          <w:vertAlign w:val="superscript"/>
        </w:rPr>
        <w:t>55</w:t>
      </w:r>
      <w:r>
        <w:rPr>
          <w:sz w:val="24"/>
        </w:rPr>
        <w:t xml:space="preserve"> The general eligibility requirements for TRQ </w:t>
      </w:r>
      <w:proofErr w:type="spellStart"/>
      <w:r>
        <w:rPr>
          <w:sz w:val="24"/>
        </w:rPr>
        <w:t>utilisation</w:t>
      </w:r>
      <w:proofErr w:type="spellEnd"/>
      <w:r>
        <w:rPr>
          <w:sz w:val="24"/>
        </w:rPr>
        <w:t xml:space="preserve"> as specified in paragraph 3(c) of Canada's TRQ Appendix:</w:t>
      </w:r>
    </w:p>
    <w:p w14:paraId="6F0DA32D" w14:textId="77777777" w:rsidR="004A00DF" w:rsidRDefault="004A00DF">
      <w:pPr>
        <w:pStyle w:val="BodyText"/>
        <w:rPr>
          <w:sz w:val="26"/>
        </w:rPr>
      </w:pPr>
    </w:p>
    <w:p w14:paraId="7939E942" w14:textId="77777777" w:rsidR="004A00DF" w:rsidRDefault="004A00DF">
      <w:pPr>
        <w:pStyle w:val="BodyText"/>
        <w:spacing w:before="5"/>
        <w:rPr>
          <w:sz w:val="22"/>
        </w:rPr>
      </w:pPr>
    </w:p>
    <w:p w14:paraId="3DB6892E" w14:textId="77777777" w:rsidR="004A00DF" w:rsidRDefault="001652E8">
      <w:pPr>
        <w:spacing w:line="276" w:lineRule="auto"/>
        <w:ind w:left="1397" w:right="132"/>
        <w:jc w:val="both"/>
        <w:rPr>
          <w:sz w:val="24"/>
        </w:rPr>
      </w:pPr>
      <w:r>
        <w:rPr>
          <w:sz w:val="24"/>
        </w:rPr>
        <w:t xml:space="preserve">Canada shall allocate its TRQs each quota year to eligible applicants. An eligible applicant means a </w:t>
      </w:r>
      <w:r>
        <w:rPr>
          <w:b/>
          <w:sz w:val="24"/>
        </w:rPr>
        <w:t>resident of Canada</w:t>
      </w:r>
      <w:r>
        <w:rPr>
          <w:sz w:val="24"/>
        </w:rPr>
        <w:t xml:space="preserve">, </w:t>
      </w:r>
      <w:r>
        <w:rPr>
          <w:b/>
          <w:sz w:val="24"/>
        </w:rPr>
        <w:t xml:space="preserve">active in the </w:t>
      </w:r>
      <w:r>
        <w:rPr>
          <w:sz w:val="24"/>
        </w:rPr>
        <w:t xml:space="preserve">applicable </w:t>
      </w:r>
      <w:r>
        <w:rPr>
          <w:b/>
          <w:sz w:val="24"/>
        </w:rPr>
        <w:t>Canadian dairy</w:t>
      </w:r>
      <w:r>
        <w:rPr>
          <w:sz w:val="24"/>
        </w:rPr>
        <w:t xml:space="preserve">, </w:t>
      </w:r>
      <w:proofErr w:type="gramStart"/>
      <w:r>
        <w:rPr>
          <w:sz w:val="24"/>
        </w:rPr>
        <w:t>poultry</w:t>
      </w:r>
      <w:proofErr w:type="gramEnd"/>
      <w:r>
        <w:rPr>
          <w:sz w:val="24"/>
        </w:rPr>
        <w:t xml:space="preserve"> or egg </w:t>
      </w:r>
      <w:r>
        <w:rPr>
          <w:b/>
          <w:sz w:val="24"/>
        </w:rPr>
        <w:t>sector</w:t>
      </w:r>
      <w:r>
        <w:rPr>
          <w:sz w:val="24"/>
        </w:rPr>
        <w:t xml:space="preserve">, as appropriate, and that is </w:t>
      </w:r>
      <w:r>
        <w:rPr>
          <w:b/>
          <w:sz w:val="24"/>
        </w:rPr>
        <w:t xml:space="preserve">compliant with </w:t>
      </w:r>
      <w:r>
        <w:rPr>
          <w:b/>
          <w:i/>
          <w:sz w:val="24"/>
        </w:rPr>
        <w:t xml:space="preserve">the Export and Import Permits Act </w:t>
      </w:r>
      <w:r>
        <w:rPr>
          <w:b/>
          <w:sz w:val="24"/>
        </w:rPr>
        <w:t>and its regulations</w:t>
      </w:r>
      <w:r>
        <w:rPr>
          <w:sz w:val="24"/>
        </w:rPr>
        <w:t xml:space="preserve">. In assessing eligibility, Canada shall not discriminate against applicants who have not previously imported the product subject to a TRQ but who meet the residency, </w:t>
      </w:r>
      <w:proofErr w:type="gramStart"/>
      <w:r>
        <w:rPr>
          <w:sz w:val="24"/>
        </w:rPr>
        <w:t>activity</w:t>
      </w:r>
      <w:proofErr w:type="gramEnd"/>
      <w:r>
        <w:rPr>
          <w:sz w:val="24"/>
        </w:rPr>
        <w:t xml:space="preserve"> and compliance criteria.</w:t>
      </w:r>
      <w:r>
        <w:rPr>
          <w:sz w:val="24"/>
          <w:vertAlign w:val="superscript"/>
        </w:rPr>
        <w:t>56</w:t>
      </w:r>
    </w:p>
    <w:p w14:paraId="1EB97B76" w14:textId="77777777" w:rsidR="004A00DF" w:rsidRDefault="004A00DF">
      <w:pPr>
        <w:pStyle w:val="BodyText"/>
        <w:rPr>
          <w:sz w:val="28"/>
        </w:rPr>
      </w:pPr>
    </w:p>
    <w:p w14:paraId="4CC217DC" w14:textId="77777777" w:rsidR="004A00DF" w:rsidRDefault="001652E8">
      <w:pPr>
        <w:pStyle w:val="ListParagraph"/>
        <w:numPr>
          <w:ilvl w:val="0"/>
          <w:numId w:val="4"/>
        </w:numPr>
        <w:tabs>
          <w:tab w:val="left" w:pos="678"/>
        </w:tabs>
        <w:spacing w:before="236" w:line="276" w:lineRule="auto"/>
        <w:ind w:right="131"/>
        <w:jc w:val="both"/>
        <w:rPr>
          <w:sz w:val="24"/>
        </w:rPr>
      </w:pPr>
      <w:r>
        <w:rPr>
          <w:sz w:val="24"/>
        </w:rPr>
        <w:t>Where New Zealand and Canada diverge is whether the eligibility requirements in Canada's TRQ Appendix are a floor or a ceiling. That is, whether: (i) as New Zealand contends, Canada cannot introduce new or additional eligibility requirements to those in</w:t>
      </w:r>
      <w:r>
        <w:rPr>
          <w:spacing w:val="-15"/>
          <w:sz w:val="24"/>
        </w:rPr>
        <w:t xml:space="preserve"> </w:t>
      </w:r>
      <w:r>
        <w:rPr>
          <w:sz w:val="24"/>
        </w:rPr>
        <w:t>its</w:t>
      </w:r>
      <w:r>
        <w:rPr>
          <w:spacing w:val="-15"/>
          <w:sz w:val="24"/>
        </w:rPr>
        <w:t xml:space="preserve"> </w:t>
      </w:r>
      <w:r>
        <w:rPr>
          <w:sz w:val="24"/>
        </w:rPr>
        <w:t>TRQ</w:t>
      </w:r>
      <w:r>
        <w:rPr>
          <w:spacing w:val="-15"/>
          <w:sz w:val="24"/>
        </w:rPr>
        <w:t xml:space="preserve"> </w:t>
      </w:r>
      <w:r>
        <w:rPr>
          <w:sz w:val="24"/>
        </w:rPr>
        <w:t>Appendix</w:t>
      </w:r>
      <w:r>
        <w:rPr>
          <w:spacing w:val="-15"/>
          <w:sz w:val="24"/>
        </w:rPr>
        <w:t xml:space="preserve"> </w:t>
      </w:r>
      <w:r>
        <w:rPr>
          <w:sz w:val="24"/>
        </w:rPr>
        <w:t>without</w:t>
      </w:r>
      <w:r>
        <w:rPr>
          <w:spacing w:val="-15"/>
          <w:sz w:val="24"/>
        </w:rPr>
        <w:t xml:space="preserve"> </w:t>
      </w:r>
      <w:r>
        <w:rPr>
          <w:sz w:val="24"/>
        </w:rPr>
        <w:t>following</w:t>
      </w:r>
      <w:r>
        <w:rPr>
          <w:spacing w:val="-15"/>
          <w:sz w:val="24"/>
        </w:rPr>
        <w:t xml:space="preserve"> </w:t>
      </w:r>
      <w:r>
        <w:rPr>
          <w:sz w:val="24"/>
        </w:rPr>
        <w:t>the</w:t>
      </w:r>
      <w:r>
        <w:rPr>
          <w:spacing w:val="-15"/>
          <w:sz w:val="24"/>
        </w:rPr>
        <w:t xml:space="preserve"> </w:t>
      </w:r>
      <w:r>
        <w:rPr>
          <w:sz w:val="24"/>
        </w:rPr>
        <w:t>requisite</w:t>
      </w:r>
      <w:r>
        <w:rPr>
          <w:spacing w:val="-15"/>
          <w:sz w:val="24"/>
        </w:rPr>
        <w:t xml:space="preserve"> </w:t>
      </w:r>
      <w:r>
        <w:rPr>
          <w:sz w:val="24"/>
        </w:rPr>
        <w:t>procedure</w:t>
      </w:r>
      <w:r>
        <w:rPr>
          <w:spacing w:val="-15"/>
          <w:sz w:val="24"/>
        </w:rPr>
        <w:t xml:space="preserve"> </w:t>
      </w:r>
      <w:r>
        <w:rPr>
          <w:sz w:val="24"/>
        </w:rPr>
        <w:t>set</w:t>
      </w:r>
      <w:r>
        <w:rPr>
          <w:spacing w:val="-15"/>
          <w:sz w:val="24"/>
        </w:rPr>
        <w:t xml:space="preserve"> </w:t>
      </w:r>
      <w:r>
        <w:rPr>
          <w:sz w:val="24"/>
        </w:rPr>
        <w:t>out</w:t>
      </w:r>
      <w:r>
        <w:rPr>
          <w:spacing w:val="-15"/>
          <w:sz w:val="24"/>
        </w:rPr>
        <w:t xml:space="preserve"> </w:t>
      </w:r>
      <w:r>
        <w:rPr>
          <w:sz w:val="24"/>
        </w:rPr>
        <w:t>in</w:t>
      </w:r>
      <w:r>
        <w:rPr>
          <w:spacing w:val="-15"/>
          <w:sz w:val="24"/>
        </w:rPr>
        <w:t xml:space="preserve"> </w:t>
      </w:r>
      <w:r>
        <w:rPr>
          <w:sz w:val="24"/>
        </w:rPr>
        <w:t>Article</w:t>
      </w:r>
      <w:r>
        <w:rPr>
          <w:spacing w:val="-15"/>
          <w:sz w:val="24"/>
        </w:rPr>
        <w:t xml:space="preserve"> </w:t>
      </w:r>
      <w:r>
        <w:rPr>
          <w:sz w:val="24"/>
        </w:rPr>
        <w:t>2.29(b) and</w:t>
      </w:r>
      <w:r>
        <w:rPr>
          <w:spacing w:val="-2"/>
          <w:sz w:val="24"/>
        </w:rPr>
        <w:t xml:space="preserve"> </w:t>
      </w:r>
      <w:r>
        <w:rPr>
          <w:sz w:val="24"/>
        </w:rPr>
        <w:t>(c);</w:t>
      </w:r>
      <w:r>
        <w:rPr>
          <w:sz w:val="24"/>
          <w:vertAlign w:val="superscript"/>
        </w:rPr>
        <w:t>57</w:t>
      </w:r>
      <w:r>
        <w:rPr>
          <w:spacing w:val="-2"/>
          <w:sz w:val="24"/>
        </w:rPr>
        <w:t xml:space="preserve"> </w:t>
      </w:r>
      <w:r>
        <w:rPr>
          <w:sz w:val="24"/>
        </w:rPr>
        <w:t>or</w:t>
      </w:r>
      <w:r>
        <w:rPr>
          <w:spacing w:val="-2"/>
          <w:sz w:val="24"/>
        </w:rPr>
        <w:t xml:space="preserve"> </w:t>
      </w:r>
      <w:r>
        <w:rPr>
          <w:sz w:val="24"/>
        </w:rPr>
        <w:t>(ii)</w:t>
      </w:r>
      <w:r>
        <w:rPr>
          <w:spacing w:val="-1"/>
          <w:sz w:val="24"/>
        </w:rPr>
        <w:t xml:space="preserve"> </w:t>
      </w:r>
      <w:r>
        <w:rPr>
          <w:sz w:val="24"/>
        </w:rPr>
        <w:t>as</w:t>
      </w:r>
      <w:r>
        <w:rPr>
          <w:spacing w:val="-5"/>
          <w:sz w:val="24"/>
        </w:rPr>
        <w:t xml:space="preserve"> </w:t>
      </w:r>
      <w:r>
        <w:rPr>
          <w:sz w:val="24"/>
        </w:rPr>
        <w:t>Canada contends,</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free</w:t>
      </w:r>
      <w:r>
        <w:rPr>
          <w:spacing w:val="-6"/>
          <w:sz w:val="24"/>
        </w:rPr>
        <w:t xml:space="preserve"> </w:t>
      </w:r>
      <w:r>
        <w:rPr>
          <w:sz w:val="24"/>
        </w:rPr>
        <w:t>to introduce</w:t>
      </w:r>
      <w:r>
        <w:rPr>
          <w:spacing w:val="-6"/>
          <w:sz w:val="24"/>
        </w:rPr>
        <w:t xml:space="preserve"> </w:t>
      </w:r>
      <w:r>
        <w:rPr>
          <w:sz w:val="24"/>
        </w:rPr>
        <w:t>new</w:t>
      </w:r>
      <w:r>
        <w:rPr>
          <w:spacing w:val="-2"/>
          <w:sz w:val="24"/>
        </w:rPr>
        <w:t xml:space="preserve"> </w:t>
      </w:r>
      <w:r>
        <w:rPr>
          <w:sz w:val="24"/>
        </w:rPr>
        <w:t>or</w:t>
      </w:r>
      <w:r>
        <w:rPr>
          <w:spacing w:val="-2"/>
          <w:sz w:val="24"/>
        </w:rPr>
        <w:t xml:space="preserve"> </w:t>
      </w:r>
      <w:r>
        <w:rPr>
          <w:sz w:val="24"/>
        </w:rPr>
        <w:t>additional</w:t>
      </w:r>
      <w:r>
        <w:rPr>
          <w:spacing w:val="-4"/>
          <w:sz w:val="24"/>
        </w:rPr>
        <w:t xml:space="preserve"> </w:t>
      </w:r>
      <w:r>
        <w:rPr>
          <w:sz w:val="24"/>
        </w:rPr>
        <w:t>eligibility requirements, so long as they "comply with the parameters" in its TRQ Appendix.</w:t>
      </w:r>
      <w:r>
        <w:rPr>
          <w:sz w:val="24"/>
          <w:vertAlign w:val="superscript"/>
        </w:rPr>
        <w:t>58</w:t>
      </w:r>
      <w:r>
        <w:rPr>
          <w:sz w:val="24"/>
        </w:rPr>
        <w:t xml:space="preserve"> Canada's reasons that so long as it allocates its dairy TRQs to Canadian residents that are</w:t>
      </w:r>
      <w:r>
        <w:rPr>
          <w:spacing w:val="-15"/>
          <w:sz w:val="24"/>
        </w:rPr>
        <w:t xml:space="preserve"> </w:t>
      </w:r>
      <w:r>
        <w:rPr>
          <w:sz w:val="24"/>
        </w:rPr>
        <w:t>active</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Canadian</w:t>
      </w:r>
      <w:r>
        <w:rPr>
          <w:spacing w:val="-12"/>
          <w:sz w:val="24"/>
        </w:rPr>
        <w:t xml:space="preserve"> </w:t>
      </w:r>
      <w:r>
        <w:rPr>
          <w:sz w:val="24"/>
        </w:rPr>
        <w:t>dairy</w:t>
      </w:r>
      <w:r>
        <w:rPr>
          <w:spacing w:val="-14"/>
          <w:sz w:val="24"/>
        </w:rPr>
        <w:t xml:space="preserve"> </w:t>
      </w:r>
      <w:r>
        <w:rPr>
          <w:sz w:val="24"/>
        </w:rPr>
        <w:t>sector,</w:t>
      </w:r>
      <w:r>
        <w:rPr>
          <w:spacing w:val="-14"/>
          <w:sz w:val="24"/>
        </w:rPr>
        <w:t xml:space="preserve"> </w:t>
      </w:r>
      <w:r>
        <w:rPr>
          <w:sz w:val="24"/>
        </w:rPr>
        <w:t>it</w:t>
      </w:r>
      <w:r>
        <w:rPr>
          <w:spacing w:val="-14"/>
          <w:sz w:val="24"/>
        </w:rPr>
        <w:t xml:space="preserve"> </w:t>
      </w:r>
      <w:r>
        <w:rPr>
          <w:sz w:val="24"/>
        </w:rPr>
        <w:t>is</w:t>
      </w:r>
      <w:r>
        <w:rPr>
          <w:spacing w:val="-14"/>
          <w:sz w:val="24"/>
        </w:rPr>
        <w:t xml:space="preserve"> </w:t>
      </w:r>
      <w:r>
        <w:rPr>
          <w:sz w:val="24"/>
        </w:rPr>
        <w:t>entitled</w:t>
      </w:r>
      <w:r>
        <w:rPr>
          <w:spacing w:val="-14"/>
          <w:sz w:val="24"/>
        </w:rPr>
        <w:t xml:space="preserve"> </w:t>
      </w:r>
      <w:r>
        <w:rPr>
          <w:sz w:val="24"/>
        </w:rPr>
        <w:t>to</w:t>
      </w:r>
      <w:r>
        <w:rPr>
          <w:spacing w:val="-14"/>
          <w:sz w:val="24"/>
        </w:rPr>
        <w:t xml:space="preserve"> </w:t>
      </w:r>
      <w:r>
        <w:rPr>
          <w:sz w:val="24"/>
        </w:rPr>
        <w:t>limit</w:t>
      </w:r>
      <w:r>
        <w:rPr>
          <w:spacing w:val="-14"/>
          <w:sz w:val="24"/>
        </w:rPr>
        <w:t xml:space="preserve"> </w:t>
      </w:r>
      <w:r>
        <w:rPr>
          <w:sz w:val="24"/>
        </w:rPr>
        <w:t>TRQ</w:t>
      </w:r>
      <w:r>
        <w:rPr>
          <w:spacing w:val="-14"/>
          <w:sz w:val="24"/>
        </w:rPr>
        <w:t xml:space="preserve"> </w:t>
      </w:r>
      <w:r>
        <w:rPr>
          <w:sz w:val="24"/>
        </w:rPr>
        <w:t>eligibility</w:t>
      </w:r>
      <w:r>
        <w:rPr>
          <w:spacing w:val="-14"/>
          <w:sz w:val="24"/>
        </w:rPr>
        <w:t xml:space="preserve"> </w:t>
      </w:r>
      <w:r>
        <w:rPr>
          <w:sz w:val="24"/>
        </w:rPr>
        <w:t>to</w:t>
      </w:r>
      <w:r>
        <w:rPr>
          <w:spacing w:val="-15"/>
          <w:sz w:val="24"/>
        </w:rPr>
        <w:t xml:space="preserve"> </w:t>
      </w:r>
      <w:r>
        <w:rPr>
          <w:sz w:val="24"/>
        </w:rPr>
        <w:t>a</w:t>
      </w:r>
      <w:r>
        <w:rPr>
          <w:spacing w:val="-14"/>
          <w:sz w:val="24"/>
        </w:rPr>
        <w:t xml:space="preserve"> </w:t>
      </w:r>
      <w:r>
        <w:rPr>
          <w:sz w:val="24"/>
        </w:rPr>
        <w:t>"subset" of</w:t>
      </w:r>
      <w:r>
        <w:rPr>
          <w:spacing w:val="-7"/>
          <w:sz w:val="24"/>
        </w:rPr>
        <w:t xml:space="preserve"> </w:t>
      </w:r>
      <w:r>
        <w:rPr>
          <w:sz w:val="24"/>
        </w:rPr>
        <w:t>these</w:t>
      </w:r>
      <w:r>
        <w:rPr>
          <w:spacing w:val="-7"/>
          <w:sz w:val="24"/>
        </w:rPr>
        <w:t xml:space="preserve"> </w:t>
      </w:r>
      <w:r>
        <w:rPr>
          <w:sz w:val="24"/>
        </w:rPr>
        <w:t>residents.</w:t>
      </w:r>
      <w:r>
        <w:rPr>
          <w:sz w:val="24"/>
          <w:vertAlign w:val="superscript"/>
        </w:rPr>
        <w:t>59</w:t>
      </w:r>
      <w:r>
        <w:rPr>
          <w:spacing w:val="-7"/>
          <w:sz w:val="24"/>
        </w:rPr>
        <w:t xml:space="preserve"> </w:t>
      </w:r>
      <w:r>
        <w:rPr>
          <w:sz w:val="24"/>
        </w:rPr>
        <w:t>Canada</w:t>
      </w:r>
      <w:r>
        <w:rPr>
          <w:spacing w:val="-10"/>
          <w:sz w:val="24"/>
        </w:rPr>
        <w:t xml:space="preserve"> </w:t>
      </w:r>
      <w:r>
        <w:rPr>
          <w:sz w:val="24"/>
        </w:rPr>
        <w:t>adds</w:t>
      </w:r>
      <w:r>
        <w:rPr>
          <w:spacing w:val="-7"/>
          <w:sz w:val="24"/>
        </w:rPr>
        <w:t xml:space="preserve"> </w:t>
      </w:r>
      <w:r>
        <w:rPr>
          <w:sz w:val="24"/>
        </w:rPr>
        <w:t>that</w:t>
      </w:r>
      <w:r>
        <w:rPr>
          <w:spacing w:val="-5"/>
          <w:sz w:val="24"/>
        </w:rPr>
        <w:t xml:space="preserve"> </w:t>
      </w:r>
      <w:r>
        <w:rPr>
          <w:sz w:val="24"/>
        </w:rPr>
        <w:t>Article</w:t>
      </w:r>
      <w:r>
        <w:rPr>
          <w:spacing w:val="-10"/>
          <w:sz w:val="24"/>
        </w:rPr>
        <w:t xml:space="preserve"> </w:t>
      </w:r>
      <w:r>
        <w:rPr>
          <w:sz w:val="24"/>
        </w:rPr>
        <w:t>2.30(1)(a)</w:t>
      </w:r>
      <w:r>
        <w:rPr>
          <w:spacing w:val="-7"/>
          <w:sz w:val="24"/>
        </w:rPr>
        <w:t xml:space="preserve"> </w:t>
      </w:r>
      <w:r>
        <w:rPr>
          <w:sz w:val="24"/>
        </w:rPr>
        <w:t>then</w:t>
      </w:r>
      <w:r>
        <w:rPr>
          <w:spacing w:val="-7"/>
          <w:sz w:val="24"/>
        </w:rPr>
        <w:t xml:space="preserve"> </w:t>
      </w:r>
      <w:r>
        <w:rPr>
          <w:sz w:val="24"/>
        </w:rPr>
        <w:t>"requires</w:t>
      </w:r>
      <w:r>
        <w:rPr>
          <w:spacing w:val="-9"/>
          <w:sz w:val="24"/>
        </w:rPr>
        <w:t xml:space="preserve"> </w:t>
      </w:r>
      <w:r>
        <w:rPr>
          <w:sz w:val="24"/>
        </w:rPr>
        <w:t>Canada</w:t>
      </w:r>
      <w:r>
        <w:rPr>
          <w:spacing w:val="-7"/>
          <w:sz w:val="24"/>
        </w:rPr>
        <w:t xml:space="preserve"> </w:t>
      </w:r>
      <w:r>
        <w:rPr>
          <w:sz w:val="24"/>
        </w:rPr>
        <w:t>to</w:t>
      </w:r>
      <w:r>
        <w:rPr>
          <w:spacing w:val="-7"/>
          <w:sz w:val="24"/>
        </w:rPr>
        <w:t xml:space="preserve"> </w:t>
      </w:r>
      <w:r>
        <w:rPr>
          <w:sz w:val="24"/>
        </w:rPr>
        <w:t>apply its chosen eligibility requirement during the quota application period".</w:t>
      </w:r>
      <w:r>
        <w:rPr>
          <w:sz w:val="24"/>
          <w:vertAlign w:val="superscript"/>
        </w:rPr>
        <w:t>60</w:t>
      </w:r>
    </w:p>
    <w:p w14:paraId="4D1A4364" w14:textId="77777777" w:rsidR="004A00DF" w:rsidRDefault="001652E8">
      <w:pPr>
        <w:pStyle w:val="ListParagraph"/>
        <w:numPr>
          <w:ilvl w:val="0"/>
          <w:numId w:val="4"/>
        </w:numPr>
        <w:tabs>
          <w:tab w:val="left" w:pos="678"/>
        </w:tabs>
        <w:spacing w:before="122" w:line="276" w:lineRule="auto"/>
        <w:jc w:val="both"/>
        <w:rPr>
          <w:sz w:val="24"/>
        </w:rPr>
      </w:pPr>
      <w:r>
        <w:rPr>
          <w:sz w:val="24"/>
        </w:rPr>
        <w:t>Australia supports</w:t>
      </w:r>
      <w:r>
        <w:rPr>
          <w:spacing w:val="-1"/>
          <w:sz w:val="24"/>
        </w:rPr>
        <w:t xml:space="preserve"> </w:t>
      </w:r>
      <w:r>
        <w:rPr>
          <w:sz w:val="24"/>
        </w:rPr>
        <w:t>New Zealand's</w:t>
      </w:r>
      <w:r>
        <w:rPr>
          <w:spacing w:val="-1"/>
          <w:sz w:val="24"/>
        </w:rPr>
        <w:t xml:space="preserve"> </w:t>
      </w:r>
      <w:r>
        <w:rPr>
          <w:sz w:val="24"/>
        </w:rPr>
        <w:t>interpretation</w:t>
      </w:r>
      <w:r>
        <w:rPr>
          <w:spacing w:val="-1"/>
          <w:sz w:val="24"/>
        </w:rPr>
        <w:t xml:space="preserve"> </w:t>
      </w:r>
      <w:r>
        <w:rPr>
          <w:sz w:val="24"/>
        </w:rPr>
        <w:t>of</w:t>
      </w:r>
      <w:r>
        <w:rPr>
          <w:spacing w:val="-1"/>
          <w:sz w:val="24"/>
        </w:rPr>
        <w:t xml:space="preserve"> </w:t>
      </w:r>
      <w:r>
        <w:rPr>
          <w:sz w:val="24"/>
        </w:rPr>
        <w:t>Article 2.30(1), which</w:t>
      </w:r>
      <w:r>
        <w:rPr>
          <w:spacing w:val="-1"/>
          <w:sz w:val="24"/>
        </w:rPr>
        <w:t xml:space="preserve"> </w:t>
      </w:r>
      <w:r>
        <w:rPr>
          <w:sz w:val="24"/>
        </w:rPr>
        <w:t>is</w:t>
      </w:r>
      <w:r>
        <w:rPr>
          <w:spacing w:val="-1"/>
          <w:sz w:val="24"/>
        </w:rPr>
        <w:t xml:space="preserve"> </w:t>
      </w:r>
      <w:r>
        <w:rPr>
          <w:sz w:val="24"/>
        </w:rPr>
        <w:t>consistent with a VCLT Article 31 analysis of the provision</w:t>
      </w:r>
      <w:r>
        <w:rPr>
          <w:sz w:val="24"/>
          <w:vertAlign w:val="superscript"/>
        </w:rPr>
        <w:t>61</w:t>
      </w:r>
      <w:r>
        <w:rPr>
          <w:sz w:val="24"/>
        </w:rPr>
        <w:t xml:space="preserve"> and supports the CPTPP's object and purpose.</w:t>
      </w:r>
      <w:r>
        <w:rPr>
          <w:sz w:val="24"/>
          <w:vertAlign w:val="superscript"/>
        </w:rPr>
        <w:t>62</w:t>
      </w:r>
      <w:r>
        <w:rPr>
          <w:sz w:val="24"/>
        </w:rPr>
        <w:t xml:space="preserve"> There is no basis in the text for Canada's argument that it can add additional eligibility requirements so long as they do not contradict the eligibility requirements in its TRQ Appendix. There is also no textual basis in Article 2.30(1)(a) for Canada's assertion that it is only bound by its eligibility requirements during a particular</w:t>
      </w:r>
      <w:r>
        <w:rPr>
          <w:spacing w:val="-7"/>
          <w:sz w:val="24"/>
        </w:rPr>
        <w:t xml:space="preserve"> </w:t>
      </w:r>
      <w:r>
        <w:rPr>
          <w:sz w:val="24"/>
        </w:rPr>
        <w:t>TRQ</w:t>
      </w:r>
      <w:r>
        <w:rPr>
          <w:spacing w:val="-2"/>
          <w:sz w:val="24"/>
        </w:rPr>
        <w:t xml:space="preserve"> </w:t>
      </w:r>
      <w:r>
        <w:rPr>
          <w:sz w:val="24"/>
        </w:rPr>
        <w:t>application</w:t>
      </w:r>
      <w:r>
        <w:rPr>
          <w:spacing w:val="-3"/>
          <w:sz w:val="24"/>
        </w:rPr>
        <w:t xml:space="preserve"> </w:t>
      </w:r>
      <w:proofErr w:type="gramStart"/>
      <w:r>
        <w:rPr>
          <w:sz w:val="24"/>
        </w:rPr>
        <w:t>period,</w:t>
      </w:r>
      <w:r>
        <w:rPr>
          <w:spacing w:val="-3"/>
          <w:sz w:val="24"/>
        </w:rPr>
        <w:t xml:space="preserve"> </w:t>
      </w:r>
      <w:r>
        <w:rPr>
          <w:sz w:val="24"/>
        </w:rPr>
        <w:t>and</w:t>
      </w:r>
      <w:proofErr w:type="gramEnd"/>
      <w:r>
        <w:rPr>
          <w:spacing w:val="-3"/>
          <w:sz w:val="24"/>
        </w:rPr>
        <w:t xml:space="preserve"> </w:t>
      </w:r>
      <w:r>
        <w:rPr>
          <w:sz w:val="24"/>
        </w:rPr>
        <w:t>may</w:t>
      </w:r>
      <w:r>
        <w:rPr>
          <w:spacing w:val="-6"/>
          <w:sz w:val="24"/>
        </w:rPr>
        <w:t xml:space="preserve"> </w:t>
      </w:r>
      <w:r>
        <w:rPr>
          <w:sz w:val="24"/>
        </w:rPr>
        <w:t>change</w:t>
      </w:r>
      <w:r>
        <w:rPr>
          <w:spacing w:val="-6"/>
          <w:sz w:val="24"/>
        </w:rPr>
        <w:t xml:space="preserve"> </w:t>
      </w:r>
      <w:r>
        <w:rPr>
          <w:sz w:val="24"/>
        </w:rPr>
        <w:t>them</w:t>
      </w:r>
      <w:r>
        <w:rPr>
          <w:spacing w:val="-3"/>
          <w:sz w:val="24"/>
        </w:rPr>
        <w:t xml:space="preserve"> </w:t>
      </w:r>
      <w:r>
        <w:rPr>
          <w:sz w:val="24"/>
        </w:rPr>
        <w:t>at</w:t>
      </w:r>
      <w:r>
        <w:rPr>
          <w:spacing w:val="-3"/>
          <w:sz w:val="24"/>
        </w:rPr>
        <w:t xml:space="preserve"> </w:t>
      </w:r>
      <w:r>
        <w:rPr>
          <w:sz w:val="24"/>
        </w:rPr>
        <w:t>will</w:t>
      </w:r>
      <w:r>
        <w:rPr>
          <w:spacing w:val="-1"/>
          <w:sz w:val="24"/>
        </w:rPr>
        <w:t xml:space="preserve"> </w:t>
      </w:r>
      <w:r>
        <w:rPr>
          <w:sz w:val="24"/>
        </w:rPr>
        <w:t>between</w:t>
      </w:r>
      <w:r>
        <w:rPr>
          <w:spacing w:val="-6"/>
          <w:sz w:val="24"/>
        </w:rPr>
        <w:t xml:space="preserve"> </w:t>
      </w:r>
      <w:r>
        <w:rPr>
          <w:sz w:val="24"/>
        </w:rPr>
        <w:t>periods.</w:t>
      </w:r>
      <w:r>
        <w:rPr>
          <w:spacing w:val="-3"/>
          <w:sz w:val="24"/>
        </w:rPr>
        <w:t xml:space="preserve"> </w:t>
      </w:r>
      <w:r>
        <w:rPr>
          <w:sz w:val="24"/>
        </w:rPr>
        <w:t>This does however serve to give the provision some meaning – without this flourish, Canada's interpretation would render the provision completely inutile.</w:t>
      </w:r>
    </w:p>
    <w:p w14:paraId="03981F76" w14:textId="77777777" w:rsidR="004A00DF" w:rsidRDefault="001652E8">
      <w:pPr>
        <w:pStyle w:val="ListParagraph"/>
        <w:numPr>
          <w:ilvl w:val="0"/>
          <w:numId w:val="4"/>
        </w:numPr>
        <w:tabs>
          <w:tab w:val="left" w:pos="678"/>
        </w:tabs>
        <w:spacing w:before="119" w:line="276" w:lineRule="auto"/>
        <w:ind w:right="133"/>
        <w:jc w:val="both"/>
        <w:rPr>
          <w:sz w:val="24"/>
        </w:rPr>
      </w:pPr>
      <w:r>
        <w:rPr>
          <w:sz w:val="24"/>
        </w:rPr>
        <w:t>Australia does not agree with Canada that the eligibility requirements set out in paragraph 3(c) of its TRQ Appendix are merely "threshold requirements",</w:t>
      </w:r>
      <w:r>
        <w:rPr>
          <w:sz w:val="24"/>
          <w:vertAlign w:val="superscript"/>
        </w:rPr>
        <w:t>63</w:t>
      </w:r>
      <w:r>
        <w:rPr>
          <w:sz w:val="24"/>
        </w:rPr>
        <w:t xml:space="preserve"> and that that Canada's definition of "An eligible applicant" in paragraph 3(c) being "a resident</w:t>
      </w:r>
    </w:p>
    <w:p w14:paraId="7DFB93F5" w14:textId="77777777" w:rsidR="004A00DF" w:rsidRDefault="004A00DF">
      <w:pPr>
        <w:pStyle w:val="BodyText"/>
        <w:rPr>
          <w:sz w:val="20"/>
        </w:rPr>
      </w:pPr>
    </w:p>
    <w:p w14:paraId="376810A5" w14:textId="77777777" w:rsidR="004A00DF" w:rsidRDefault="00000000">
      <w:pPr>
        <w:pStyle w:val="BodyText"/>
        <w:spacing w:before="7"/>
        <w:rPr>
          <w:sz w:val="14"/>
        </w:rPr>
      </w:pPr>
      <w:r>
        <w:pict w14:anchorId="2ADE43B3">
          <v:rect id="docshape17" o:spid="_x0000_s2052" style="position:absolute;margin-left:89.9pt;margin-top:9.6pt;width:2in;height:.6pt;z-index:-15723520;mso-wrap-distance-left:0;mso-wrap-distance-right:0;mso-position-horizontal-relative:page" fillcolor="black" stroked="f">
            <w10:wrap type="topAndBottom" anchorx="page"/>
          </v:rect>
        </w:pict>
      </w:r>
    </w:p>
    <w:p w14:paraId="2E53607C" w14:textId="77777777" w:rsidR="004A00DF" w:rsidRDefault="001652E8">
      <w:pPr>
        <w:spacing w:before="103"/>
        <w:ind w:left="677"/>
        <w:rPr>
          <w:sz w:val="20"/>
        </w:rPr>
      </w:pPr>
      <w:r>
        <w:rPr>
          <w:sz w:val="20"/>
          <w:vertAlign w:val="superscript"/>
        </w:rPr>
        <w:t>55</w:t>
      </w:r>
      <w:r>
        <w:rPr>
          <w:spacing w:val="-7"/>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z w:val="20"/>
        </w:rPr>
        <w:t>104;</w:t>
      </w:r>
      <w:r>
        <w:rPr>
          <w:spacing w:val="-5"/>
          <w:sz w:val="20"/>
        </w:rPr>
        <w:t xml:space="preserve"> </w:t>
      </w:r>
      <w:r>
        <w:rPr>
          <w:sz w:val="20"/>
        </w:rPr>
        <w:t>Canada's</w:t>
      </w:r>
      <w:r>
        <w:rPr>
          <w:spacing w:val="-4"/>
          <w:sz w:val="20"/>
        </w:rPr>
        <w:t xml:space="preserve"> </w:t>
      </w:r>
      <w:r>
        <w:rPr>
          <w:sz w:val="20"/>
        </w:rPr>
        <w:t>first</w:t>
      </w:r>
      <w:r>
        <w:rPr>
          <w:spacing w:val="-5"/>
          <w:sz w:val="20"/>
        </w:rPr>
        <w:t xml:space="preserve"> </w:t>
      </w:r>
      <w:r>
        <w:rPr>
          <w:sz w:val="20"/>
        </w:rPr>
        <w:t>written</w:t>
      </w:r>
      <w:r>
        <w:rPr>
          <w:spacing w:val="-5"/>
          <w:sz w:val="20"/>
        </w:rPr>
        <w:t xml:space="preserve"> </w:t>
      </w:r>
      <w:r>
        <w:rPr>
          <w:sz w:val="20"/>
        </w:rPr>
        <w:t>submission,</w:t>
      </w:r>
      <w:r>
        <w:rPr>
          <w:spacing w:val="-4"/>
          <w:sz w:val="20"/>
        </w:rPr>
        <w:t xml:space="preserve"> </w:t>
      </w:r>
      <w:r>
        <w:rPr>
          <w:sz w:val="20"/>
        </w:rPr>
        <w:t>para.</w:t>
      </w:r>
      <w:r>
        <w:rPr>
          <w:spacing w:val="-6"/>
          <w:sz w:val="20"/>
        </w:rPr>
        <w:t xml:space="preserve"> </w:t>
      </w:r>
      <w:r>
        <w:rPr>
          <w:spacing w:val="-4"/>
          <w:sz w:val="20"/>
        </w:rPr>
        <w:t>162.</w:t>
      </w:r>
    </w:p>
    <w:p w14:paraId="4FA94705" w14:textId="77777777" w:rsidR="004A00DF" w:rsidRDefault="001652E8">
      <w:pPr>
        <w:spacing w:before="1"/>
        <w:ind w:left="677"/>
        <w:rPr>
          <w:sz w:val="20"/>
        </w:rPr>
      </w:pPr>
      <w:r>
        <w:rPr>
          <w:sz w:val="20"/>
          <w:vertAlign w:val="superscript"/>
        </w:rPr>
        <w:t>56</w:t>
      </w:r>
      <w:r>
        <w:rPr>
          <w:spacing w:val="-5"/>
          <w:sz w:val="20"/>
        </w:rPr>
        <w:t xml:space="preserve"> </w:t>
      </w:r>
      <w:r>
        <w:rPr>
          <w:sz w:val="20"/>
        </w:rPr>
        <w:t>Emphasis</w:t>
      </w:r>
      <w:r>
        <w:rPr>
          <w:spacing w:val="-5"/>
          <w:sz w:val="20"/>
        </w:rPr>
        <w:t xml:space="preserve"> </w:t>
      </w:r>
      <w:r>
        <w:rPr>
          <w:spacing w:val="-2"/>
          <w:sz w:val="20"/>
        </w:rPr>
        <w:t>added.</w:t>
      </w:r>
    </w:p>
    <w:p w14:paraId="2C1659B8" w14:textId="77777777" w:rsidR="004A00DF" w:rsidRDefault="001652E8">
      <w:pPr>
        <w:ind w:left="677"/>
        <w:rPr>
          <w:sz w:val="20"/>
        </w:rPr>
      </w:pPr>
      <w:r>
        <w:rPr>
          <w:sz w:val="20"/>
          <w:vertAlign w:val="superscript"/>
        </w:rPr>
        <w:t>57</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4"/>
          <w:sz w:val="20"/>
        </w:rPr>
        <w:t>104.</w:t>
      </w:r>
    </w:p>
    <w:p w14:paraId="707CA595" w14:textId="77777777" w:rsidR="004A00DF" w:rsidRDefault="001652E8">
      <w:pPr>
        <w:spacing w:before="1"/>
        <w:ind w:left="677"/>
        <w:rPr>
          <w:sz w:val="20"/>
        </w:rPr>
      </w:pPr>
      <w:r>
        <w:rPr>
          <w:sz w:val="20"/>
          <w:vertAlign w:val="superscript"/>
        </w:rPr>
        <w:t>58</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3"/>
          <w:sz w:val="20"/>
        </w:rPr>
        <w:t xml:space="preserve"> </w:t>
      </w:r>
      <w:r>
        <w:rPr>
          <w:sz w:val="20"/>
        </w:rPr>
        <w:t>para.</w:t>
      </w:r>
      <w:r>
        <w:rPr>
          <w:spacing w:val="-4"/>
          <w:sz w:val="20"/>
        </w:rPr>
        <w:t xml:space="preserve"> 162.</w:t>
      </w:r>
    </w:p>
    <w:p w14:paraId="78E938BD" w14:textId="77777777" w:rsidR="004A00DF" w:rsidRDefault="001652E8">
      <w:pPr>
        <w:spacing w:line="229" w:lineRule="exact"/>
        <w:ind w:left="677"/>
        <w:rPr>
          <w:sz w:val="20"/>
        </w:rPr>
      </w:pPr>
      <w:r>
        <w:rPr>
          <w:sz w:val="20"/>
          <w:vertAlign w:val="superscript"/>
        </w:rPr>
        <w:t>59</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3"/>
          <w:sz w:val="20"/>
        </w:rPr>
        <w:t xml:space="preserve"> </w:t>
      </w:r>
      <w:r>
        <w:rPr>
          <w:sz w:val="20"/>
        </w:rPr>
        <w:t>para.</w:t>
      </w:r>
      <w:r>
        <w:rPr>
          <w:spacing w:val="-4"/>
          <w:sz w:val="20"/>
        </w:rPr>
        <w:t xml:space="preserve"> 162.</w:t>
      </w:r>
    </w:p>
    <w:p w14:paraId="2632B55B" w14:textId="77777777" w:rsidR="004A00DF" w:rsidRDefault="001652E8">
      <w:pPr>
        <w:spacing w:line="229" w:lineRule="exact"/>
        <w:ind w:left="677"/>
        <w:rPr>
          <w:sz w:val="20"/>
        </w:rPr>
      </w:pPr>
      <w:r>
        <w:rPr>
          <w:sz w:val="20"/>
          <w:vertAlign w:val="superscript"/>
        </w:rPr>
        <w:t>60</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3"/>
          <w:sz w:val="20"/>
        </w:rPr>
        <w:t xml:space="preserve"> </w:t>
      </w:r>
      <w:r>
        <w:rPr>
          <w:sz w:val="20"/>
        </w:rPr>
        <w:t>para.</w:t>
      </w:r>
      <w:r>
        <w:rPr>
          <w:spacing w:val="-4"/>
          <w:sz w:val="20"/>
        </w:rPr>
        <w:t xml:space="preserve"> 162.</w:t>
      </w:r>
    </w:p>
    <w:p w14:paraId="02641FEE" w14:textId="77777777" w:rsidR="004A00DF" w:rsidRDefault="001652E8">
      <w:pPr>
        <w:ind w:left="677"/>
        <w:rPr>
          <w:sz w:val="20"/>
        </w:rPr>
      </w:pPr>
      <w:r>
        <w:rPr>
          <w:sz w:val="20"/>
          <w:vertAlign w:val="superscript"/>
        </w:rPr>
        <w:t>61</w:t>
      </w:r>
      <w:r>
        <w:rPr>
          <w:spacing w:val="-5"/>
          <w:sz w:val="20"/>
        </w:rPr>
        <w:t xml:space="preserve"> </w:t>
      </w:r>
      <w:r>
        <w:rPr>
          <w:sz w:val="20"/>
        </w:rPr>
        <w:t>As</w:t>
      </w:r>
      <w:r>
        <w:rPr>
          <w:spacing w:val="-7"/>
          <w:sz w:val="20"/>
        </w:rPr>
        <w:t xml:space="preserve"> </w:t>
      </w:r>
      <w:r>
        <w:rPr>
          <w:sz w:val="20"/>
        </w:rPr>
        <w:t>outlined</w:t>
      </w:r>
      <w:r>
        <w:rPr>
          <w:spacing w:val="-3"/>
          <w:sz w:val="20"/>
        </w:rPr>
        <w:t xml:space="preserve"> </w:t>
      </w:r>
      <w:r>
        <w:rPr>
          <w:sz w:val="20"/>
        </w:rPr>
        <w:t>in</w:t>
      </w:r>
      <w:r>
        <w:rPr>
          <w:spacing w:val="-3"/>
          <w:sz w:val="20"/>
        </w:rPr>
        <w:t xml:space="preserve"> </w:t>
      </w:r>
      <w:r>
        <w:rPr>
          <w:sz w:val="20"/>
        </w:rPr>
        <w:t>New</w:t>
      </w:r>
      <w:r>
        <w:rPr>
          <w:spacing w:val="-5"/>
          <w:sz w:val="20"/>
        </w:rPr>
        <w:t xml:space="preserve"> </w:t>
      </w:r>
      <w:r>
        <w:rPr>
          <w:sz w:val="20"/>
        </w:rPr>
        <w:t>Zealand's</w:t>
      </w:r>
      <w:r>
        <w:rPr>
          <w:spacing w:val="-3"/>
          <w:sz w:val="20"/>
        </w:rPr>
        <w:t xml:space="preserve"> </w:t>
      </w:r>
      <w:r>
        <w:rPr>
          <w:sz w:val="20"/>
        </w:rPr>
        <w:t>first</w:t>
      </w:r>
      <w:r>
        <w:rPr>
          <w:spacing w:val="-4"/>
          <w:sz w:val="20"/>
        </w:rPr>
        <w:t xml:space="preserve"> </w:t>
      </w:r>
      <w:r>
        <w:rPr>
          <w:sz w:val="20"/>
        </w:rPr>
        <w:t>written</w:t>
      </w:r>
      <w:r>
        <w:rPr>
          <w:spacing w:val="-3"/>
          <w:sz w:val="20"/>
        </w:rPr>
        <w:t xml:space="preserve"> </w:t>
      </w:r>
      <w:r>
        <w:rPr>
          <w:sz w:val="20"/>
        </w:rPr>
        <w:t>submission,</w:t>
      </w:r>
      <w:r>
        <w:rPr>
          <w:spacing w:val="-5"/>
          <w:sz w:val="20"/>
        </w:rPr>
        <w:t xml:space="preserve"> </w:t>
      </w:r>
      <w:r>
        <w:rPr>
          <w:sz w:val="20"/>
        </w:rPr>
        <w:t>paras.</w:t>
      </w:r>
      <w:r>
        <w:rPr>
          <w:spacing w:val="-5"/>
          <w:sz w:val="20"/>
        </w:rPr>
        <w:t xml:space="preserve"> </w:t>
      </w:r>
      <w:r>
        <w:rPr>
          <w:sz w:val="20"/>
        </w:rPr>
        <w:t>103-</w:t>
      </w:r>
      <w:r>
        <w:rPr>
          <w:spacing w:val="-4"/>
          <w:sz w:val="20"/>
        </w:rPr>
        <w:t>106.</w:t>
      </w:r>
    </w:p>
    <w:p w14:paraId="5629A5F5" w14:textId="77777777" w:rsidR="004A00DF" w:rsidRDefault="001652E8">
      <w:pPr>
        <w:spacing w:before="1"/>
        <w:ind w:left="677"/>
        <w:rPr>
          <w:sz w:val="20"/>
        </w:rPr>
      </w:pPr>
      <w:r>
        <w:rPr>
          <w:sz w:val="20"/>
          <w:vertAlign w:val="superscript"/>
        </w:rPr>
        <w:t>62</w:t>
      </w:r>
      <w:r>
        <w:rPr>
          <w:spacing w:val="-4"/>
          <w:sz w:val="20"/>
        </w:rPr>
        <w:t xml:space="preserve"> </w:t>
      </w:r>
      <w:r>
        <w:rPr>
          <w:sz w:val="20"/>
        </w:rPr>
        <w:t>As</w:t>
      </w:r>
      <w:r>
        <w:rPr>
          <w:spacing w:val="-5"/>
          <w:sz w:val="20"/>
        </w:rPr>
        <w:t xml:space="preserve"> </w:t>
      </w:r>
      <w:r>
        <w:rPr>
          <w:sz w:val="20"/>
        </w:rPr>
        <w:t>discussed</w:t>
      </w:r>
      <w:r>
        <w:rPr>
          <w:spacing w:val="-1"/>
          <w:sz w:val="20"/>
        </w:rPr>
        <w:t xml:space="preserve"> </w:t>
      </w:r>
      <w:r>
        <w:rPr>
          <w:sz w:val="20"/>
        </w:rPr>
        <w:t>at</w:t>
      </w:r>
      <w:r>
        <w:rPr>
          <w:spacing w:val="-4"/>
          <w:sz w:val="20"/>
        </w:rPr>
        <w:t xml:space="preserve"> </w:t>
      </w:r>
      <w:r>
        <w:rPr>
          <w:sz w:val="20"/>
        </w:rPr>
        <w:t>paras.</w:t>
      </w:r>
      <w:r>
        <w:rPr>
          <w:spacing w:val="-1"/>
          <w:sz w:val="20"/>
        </w:rPr>
        <w:t xml:space="preserve"> </w:t>
      </w:r>
      <w:r>
        <w:rPr>
          <w:sz w:val="20"/>
        </w:rPr>
        <w:t>9</w:t>
      </w:r>
      <w:r>
        <w:rPr>
          <w:spacing w:val="-1"/>
          <w:sz w:val="20"/>
        </w:rPr>
        <w:t xml:space="preserve"> </w:t>
      </w:r>
      <w:r>
        <w:rPr>
          <w:sz w:val="20"/>
        </w:rPr>
        <w:t>-13</w:t>
      </w:r>
      <w:r>
        <w:rPr>
          <w:spacing w:val="-4"/>
          <w:sz w:val="20"/>
        </w:rPr>
        <w:t xml:space="preserve"> </w:t>
      </w:r>
      <w:r>
        <w:rPr>
          <w:spacing w:val="-2"/>
          <w:sz w:val="20"/>
        </w:rPr>
        <w:t>above.</w:t>
      </w:r>
    </w:p>
    <w:p w14:paraId="16D08033" w14:textId="77777777" w:rsidR="004A00DF" w:rsidRDefault="001652E8">
      <w:pPr>
        <w:ind w:left="677"/>
        <w:rPr>
          <w:sz w:val="20"/>
        </w:rPr>
      </w:pPr>
      <w:r>
        <w:rPr>
          <w:sz w:val="20"/>
          <w:vertAlign w:val="superscript"/>
        </w:rPr>
        <w:t>63</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3"/>
          <w:sz w:val="20"/>
        </w:rPr>
        <w:t xml:space="preserve"> </w:t>
      </w:r>
      <w:r>
        <w:rPr>
          <w:sz w:val="20"/>
        </w:rPr>
        <w:t>para.</w:t>
      </w:r>
      <w:r>
        <w:rPr>
          <w:spacing w:val="-4"/>
          <w:sz w:val="20"/>
        </w:rPr>
        <w:t xml:space="preserve"> 178.</w:t>
      </w:r>
    </w:p>
    <w:p w14:paraId="57D2E6FD" w14:textId="77777777" w:rsidR="004A00DF" w:rsidRDefault="004A00DF">
      <w:pPr>
        <w:rPr>
          <w:sz w:val="20"/>
        </w:rPr>
        <w:sectPr w:rsidR="004A00DF">
          <w:pgSz w:w="11910" w:h="16840"/>
          <w:pgMar w:top="1020" w:right="1660" w:bottom="820" w:left="1120" w:header="576" w:footer="626" w:gutter="0"/>
          <w:cols w:space="720"/>
        </w:sectPr>
      </w:pPr>
    </w:p>
    <w:p w14:paraId="50F4562B" w14:textId="77777777" w:rsidR="004A00DF" w:rsidRDefault="004A00DF">
      <w:pPr>
        <w:pStyle w:val="BodyText"/>
        <w:rPr>
          <w:sz w:val="14"/>
        </w:rPr>
      </w:pPr>
    </w:p>
    <w:p w14:paraId="489A9CCB" w14:textId="77777777" w:rsidR="004A00DF" w:rsidRDefault="001652E8">
      <w:pPr>
        <w:pStyle w:val="BodyText"/>
        <w:spacing w:before="90" w:line="276" w:lineRule="auto"/>
        <w:ind w:left="677" w:right="131"/>
        <w:jc w:val="both"/>
      </w:pPr>
      <w:r>
        <w:t>of</w:t>
      </w:r>
      <w:r>
        <w:rPr>
          <w:spacing w:val="-15"/>
        </w:rPr>
        <w:t xml:space="preserve"> </w:t>
      </w:r>
      <w:r>
        <w:t>Canada,</w:t>
      </w:r>
      <w:r>
        <w:rPr>
          <w:spacing w:val="-15"/>
        </w:rPr>
        <w:t xml:space="preserve"> </w:t>
      </w:r>
      <w:r>
        <w:t>active</w:t>
      </w:r>
      <w:r>
        <w:rPr>
          <w:spacing w:val="-15"/>
        </w:rPr>
        <w:t xml:space="preserve"> </w:t>
      </w:r>
      <w:r>
        <w:t>in</w:t>
      </w:r>
      <w:r>
        <w:rPr>
          <w:spacing w:val="-15"/>
        </w:rPr>
        <w:t xml:space="preserve"> </w:t>
      </w:r>
      <w:r>
        <w:t>the…</w:t>
      </w:r>
      <w:r>
        <w:rPr>
          <w:spacing w:val="-15"/>
        </w:rPr>
        <w:t xml:space="preserve"> </w:t>
      </w:r>
      <w:r>
        <w:t>Canadian</w:t>
      </w:r>
      <w:r>
        <w:rPr>
          <w:spacing w:val="-15"/>
        </w:rPr>
        <w:t xml:space="preserve"> </w:t>
      </w:r>
      <w:r>
        <w:t>dairy…</w:t>
      </w:r>
      <w:r>
        <w:rPr>
          <w:spacing w:val="-15"/>
        </w:rPr>
        <w:t xml:space="preserve"> </w:t>
      </w:r>
      <w:r>
        <w:t>sector"</w:t>
      </w:r>
      <w:r>
        <w:rPr>
          <w:spacing w:val="-15"/>
        </w:rPr>
        <w:t xml:space="preserve"> </w:t>
      </w:r>
      <w:r>
        <w:t>does</w:t>
      </w:r>
      <w:r>
        <w:rPr>
          <w:spacing w:val="-15"/>
        </w:rPr>
        <w:t xml:space="preserve"> </w:t>
      </w:r>
      <w:r>
        <w:t>not</w:t>
      </w:r>
      <w:r>
        <w:rPr>
          <w:spacing w:val="-15"/>
        </w:rPr>
        <w:t xml:space="preserve"> </w:t>
      </w:r>
      <w:r>
        <w:t>mean</w:t>
      </w:r>
      <w:r>
        <w:rPr>
          <w:spacing w:val="-15"/>
        </w:rPr>
        <w:t xml:space="preserve"> </w:t>
      </w:r>
      <w:r>
        <w:t>that</w:t>
      </w:r>
      <w:r>
        <w:rPr>
          <w:spacing w:val="-15"/>
        </w:rPr>
        <w:t xml:space="preserve"> </w:t>
      </w:r>
      <w:r>
        <w:t>"any"</w:t>
      </w:r>
      <w:r>
        <w:rPr>
          <w:spacing w:val="-15"/>
        </w:rPr>
        <w:t xml:space="preserve"> </w:t>
      </w:r>
      <w:r>
        <w:t>or</w:t>
      </w:r>
      <w:r>
        <w:rPr>
          <w:spacing w:val="-15"/>
        </w:rPr>
        <w:t xml:space="preserve"> </w:t>
      </w:r>
      <w:r>
        <w:t>"every" Canadian resident active in the Canadian dairy sector need be eligible to apply and be considered.</w:t>
      </w:r>
      <w:r>
        <w:rPr>
          <w:vertAlign w:val="superscript"/>
        </w:rPr>
        <w:t>64</w:t>
      </w:r>
      <w:r>
        <w:rPr>
          <w:spacing w:val="-3"/>
        </w:rPr>
        <w:t xml:space="preserve"> </w:t>
      </w:r>
      <w:r>
        <w:t>CPTPP</w:t>
      </w:r>
      <w:r>
        <w:rPr>
          <w:spacing w:val="-5"/>
        </w:rPr>
        <w:t xml:space="preserve"> </w:t>
      </w:r>
      <w:r>
        <w:t>parties</w:t>
      </w:r>
      <w:r>
        <w:rPr>
          <w:spacing w:val="-3"/>
        </w:rPr>
        <w:t xml:space="preserve"> </w:t>
      </w:r>
      <w:r>
        <w:t>reasonably</w:t>
      </w:r>
      <w:r>
        <w:rPr>
          <w:spacing w:val="-3"/>
        </w:rPr>
        <w:t xml:space="preserve"> </w:t>
      </w:r>
      <w:r>
        <w:t>expect</w:t>
      </w:r>
      <w:r>
        <w:rPr>
          <w:spacing w:val="-3"/>
        </w:rPr>
        <w:t xml:space="preserve"> </w:t>
      </w:r>
      <w:r>
        <w:t>that</w:t>
      </w:r>
      <w:r>
        <w:rPr>
          <w:spacing w:val="-3"/>
        </w:rPr>
        <w:t xml:space="preserve"> </w:t>
      </w:r>
      <w:r>
        <w:t>a</w:t>
      </w:r>
      <w:r>
        <w:rPr>
          <w:spacing w:val="-3"/>
        </w:rPr>
        <w:t xml:space="preserve"> </w:t>
      </w:r>
      <w:r>
        <w:t>person</w:t>
      </w:r>
      <w:r>
        <w:rPr>
          <w:spacing w:val="-3"/>
        </w:rPr>
        <w:t xml:space="preserve"> </w:t>
      </w:r>
      <w:r>
        <w:t>who</w:t>
      </w:r>
      <w:r>
        <w:rPr>
          <w:spacing w:val="-3"/>
        </w:rPr>
        <w:t xml:space="preserve"> </w:t>
      </w:r>
      <w:r>
        <w:t>fulfills</w:t>
      </w:r>
      <w:r>
        <w:rPr>
          <w:spacing w:val="-3"/>
        </w:rPr>
        <w:t xml:space="preserve"> </w:t>
      </w:r>
      <w:r>
        <w:t>the</w:t>
      </w:r>
      <w:r>
        <w:rPr>
          <w:spacing w:val="-6"/>
        </w:rPr>
        <w:t xml:space="preserve"> </w:t>
      </w:r>
      <w:r>
        <w:t>eligibility requirements that have been negotiated and reflected in the treaty text will in fact be eligible, without having to meet additional eligibility requirements. In fact, that is the very purpose of Article 2.30(1)(a).</w:t>
      </w:r>
    </w:p>
    <w:p w14:paraId="6E7DE42C" w14:textId="77777777" w:rsidR="004A00DF" w:rsidRDefault="001652E8">
      <w:pPr>
        <w:pStyle w:val="ListParagraph"/>
        <w:numPr>
          <w:ilvl w:val="0"/>
          <w:numId w:val="4"/>
        </w:numPr>
        <w:tabs>
          <w:tab w:val="left" w:pos="678"/>
        </w:tabs>
        <w:spacing w:before="121" w:line="276" w:lineRule="auto"/>
        <w:ind w:right="133"/>
        <w:jc w:val="both"/>
        <w:rPr>
          <w:sz w:val="24"/>
        </w:rPr>
      </w:pPr>
      <w:r>
        <w:rPr>
          <w:sz w:val="24"/>
        </w:rPr>
        <w:t>In Australia's view, permitting Canada to introduce additional eligibility requirements to what was negotiated, restricting those who can apply for and be considered for a quota allocation, would set a dangerous precedent for compliance with CPTPP TRQ market access commitments.</w:t>
      </w:r>
    </w:p>
    <w:p w14:paraId="6EA75050" w14:textId="77777777" w:rsidR="004A00DF" w:rsidRDefault="004A00DF">
      <w:pPr>
        <w:pStyle w:val="BodyText"/>
        <w:rPr>
          <w:sz w:val="26"/>
        </w:rPr>
      </w:pPr>
    </w:p>
    <w:p w14:paraId="23C0EF4C" w14:textId="77777777" w:rsidR="004A00DF" w:rsidRDefault="004A00DF">
      <w:pPr>
        <w:pStyle w:val="BodyText"/>
        <w:spacing w:before="5"/>
        <w:rPr>
          <w:sz w:val="22"/>
        </w:rPr>
      </w:pPr>
    </w:p>
    <w:p w14:paraId="3BA8EF2E" w14:textId="77777777" w:rsidR="004A00DF" w:rsidRDefault="001652E8">
      <w:pPr>
        <w:pStyle w:val="Heading1"/>
        <w:numPr>
          <w:ilvl w:val="0"/>
          <w:numId w:val="5"/>
        </w:numPr>
        <w:tabs>
          <w:tab w:val="left" w:pos="1397"/>
          <w:tab w:val="left" w:pos="1398"/>
        </w:tabs>
        <w:ind w:hanging="721"/>
      </w:pPr>
      <w:bookmarkStart w:id="7" w:name="_TOC_250001"/>
      <w:r>
        <w:t>ARTICLE</w:t>
      </w:r>
      <w:r>
        <w:rPr>
          <w:spacing w:val="-2"/>
        </w:rPr>
        <w:t xml:space="preserve"> </w:t>
      </w:r>
      <w:r>
        <w:t>2.30(1)(B) OF THE CPTPP – PROCESSOR</w:t>
      </w:r>
      <w:r>
        <w:rPr>
          <w:spacing w:val="1"/>
        </w:rPr>
        <w:t xml:space="preserve"> </w:t>
      </w:r>
      <w:bookmarkEnd w:id="7"/>
      <w:r>
        <w:rPr>
          <w:spacing w:val="-2"/>
        </w:rPr>
        <w:t>CLAUSE</w:t>
      </w:r>
    </w:p>
    <w:p w14:paraId="5AEC96DE" w14:textId="77777777" w:rsidR="004A00DF" w:rsidRDefault="004A00DF">
      <w:pPr>
        <w:pStyle w:val="BodyText"/>
        <w:spacing w:before="5"/>
        <w:rPr>
          <w:b/>
        </w:rPr>
      </w:pPr>
    </w:p>
    <w:p w14:paraId="4164B6B6" w14:textId="77777777" w:rsidR="004A00DF" w:rsidRDefault="001652E8">
      <w:pPr>
        <w:pStyle w:val="ListParagraph"/>
        <w:numPr>
          <w:ilvl w:val="0"/>
          <w:numId w:val="4"/>
        </w:numPr>
        <w:tabs>
          <w:tab w:val="left" w:pos="678"/>
        </w:tabs>
        <w:spacing w:line="276" w:lineRule="auto"/>
        <w:jc w:val="both"/>
        <w:rPr>
          <w:sz w:val="24"/>
        </w:rPr>
      </w:pPr>
      <w:r>
        <w:rPr>
          <w:sz w:val="24"/>
        </w:rPr>
        <w:t xml:space="preserve">An important issue in this case relates to the proper interpretation of the phrase "an allocation" for the purposes of Article 2.30(1)(b) CPTPP, known as the "Processor </w:t>
      </w:r>
      <w:r>
        <w:rPr>
          <w:spacing w:val="-2"/>
          <w:sz w:val="24"/>
        </w:rPr>
        <w:t>Clause".</w:t>
      </w:r>
    </w:p>
    <w:p w14:paraId="4FC24BD1" w14:textId="77777777" w:rsidR="004A00DF" w:rsidRDefault="001652E8">
      <w:pPr>
        <w:pStyle w:val="ListParagraph"/>
        <w:numPr>
          <w:ilvl w:val="0"/>
          <w:numId w:val="4"/>
        </w:numPr>
        <w:tabs>
          <w:tab w:val="left" w:pos="678"/>
        </w:tabs>
        <w:spacing w:before="121"/>
        <w:ind w:right="0"/>
        <w:jc w:val="both"/>
        <w:rPr>
          <w:sz w:val="24"/>
        </w:rPr>
      </w:pPr>
      <w:r>
        <w:rPr>
          <w:sz w:val="24"/>
        </w:rPr>
        <w:t>Article</w:t>
      </w:r>
      <w:r>
        <w:rPr>
          <w:spacing w:val="-1"/>
          <w:sz w:val="24"/>
        </w:rPr>
        <w:t xml:space="preserve"> </w:t>
      </w:r>
      <w:r>
        <w:rPr>
          <w:sz w:val="24"/>
        </w:rPr>
        <w:t>2.30(1)(b)</w:t>
      </w:r>
      <w:r>
        <w:rPr>
          <w:spacing w:val="-1"/>
          <w:sz w:val="24"/>
        </w:rPr>
        <w:t xml:space="preserve"> </w:t>
      </w:r>
      <w:r>
        <w:rPr>
          <w:sz w:val="24"/>
        </w:rPr>
        <w:t>CPTPP</w:t>
      </w:r>
      <w:r>
        <w:rPr>
          <w:spacing w:val="1"/>
          <w:sz w:val="24"/>
        </w:rPr>
        <w:t xml:space="preserve"> </w:t>
      </w:r>
      <w:r>
        <w:rPr>
          <w:sz w:val="24"/>
        </w:rPr>
        <w:t>provides</w:t>
      </w:r>
      <w:r>
        <w:rPr>
          <w:spacing w:val="-3"/>
          <w:sz w:val="24"/>
        </w:rPr>
        <w:t xml:space="preserve"> </w:t>
      </w:r>
      <w:r>
        <w:rPr>
          <w:spacing w:val="-2"/>
          <w:sz w:val="24"/>
        </w:rPr>
        <w:t>that:</w:t>
      </w:r>
    </w:p>
    <w:p w14:paraId="6BE379C0" w14:textId="77777777" w:rsidR="004A00DF" w:rsidRDefault="004A00DF">
      <w:pPr>
        <w:pStyle w:val="BodyText"/>
        <w:rPr>
          <w:sz w:val="26"/>
        </w:rPr>
      </w:pPr>
    </w:p>
    <w:p w14:paraId="10C29903" w14:textId="77777777" w:rsidR="004A00DF" w:rsidRDefault="004A00DF">
      <w:pPr>
        <w:pStyle w:val="BodyText"/>
        <w:spacing w:before="11"/>
        <w:rPr>
          <w:sz w:val="25"/>
        </w:rPr>
      </w:pPr>
    </w:p>
    <w:p w14:paraId="1474CF0D" w14:textId="77777777" w:rsidR="004A00DF" w:rsidRDefault="001652E8">
      <w:pPr>
        <w:pStyle w:val="BodyText"/>
        <w:spacing w:line="278" w:lineRule="auto"/>
        <w:ind w:left="1397"/>
      </w:pPr>
      <w:r>
        <w:t>In</w:t>
      </w:r>
      <w:r>
        <w:rPr>
          <w:spacing w:val="-13"/>
        </w:rPr>
        <w:t xml:space="preserve"> </w:t>
      </w:r>
      <w:r>
        <w:t>the</w:t>
      </w:r>
      <w:r>
        <w:rPr>
          <w:spacing w:val="-15"/>
        </w:rPr>
        <w:t xml:space="preserve"> </w:t>
      </w:r>
      <w:r>
        <w:t>event</w:t>
      </w:r>
      <w:r>
        <w:rPr>
          <w:spacing w:val="-15"/>
        </w:rPr>
        <w:t xml:space="preserve"> </w:t>
      </w:r>
      <w:r>
        <w:t>that</w:t>
      </w:r>
      <w:r>
        <w:rPr>
          <w:spacing w:val="-13"/>
        </w:rPr>
        <w:t xml:space="preserve"> </w:t>
      </w:r>
      <w:r>
        <w:t>access</w:t>
      </w:r>
      <w:r>
        <w:rPr>
          <w:spacing w:val="-15"/>
        </w:rPr>
        <w:t xml:space="preserve"> </w:t>
      </w:r>
      <w:r>
        <w:t>under</w:t>
      </w:r>
      <w:r>
        <w:rPr>
          <w:spacing w:val="-15"/>
        </w:rPr>
        <w:t xml:space="preserve"> </w:t>
      </w:r>
      <w:r>
        <w:t>a</w:t>
      </w:r>
      <w:r>
        <w:rPr>
          <w:spacing w:val="-14"/>
        </w:rPr>
        <w:t xml:space="preserve"> </w:t>
      </w:r>
      <w:r>
        <w:t>TRQ</w:t>
      </w:r>
      <w:r>
        <w:rPr>
          <w:spacing w:val="-15"/>
        </w:rPr>
        <w:t xml:space="preserve"> </w:t>
      </w:r>
      <w:r>
        <w:t>is</w:t>
      </w:r>
      <w:r>
        <w:rPr>
          <w:spacing w:val="-13"/>
        </w:rPr>
        <w:t xml:space="preserve"> </w:t>
      </w:r>
      <w:r>
        <w:t>subject</w:t>
      </w:r>
      <w:r>
        <w:rPr>
          <w:spacing w:val="-13"/>
        </w:rPr>
        <w:t xml:space="preserve"> </w:t>
      </w:r>
      <w:r>
        <w:t>to</w:t>
      </w:r>
      <w:r>
        <w:rPr>
          <w:spacing w:val="-13"/>
        </w:rPr>
        <w:t xml:space="preserve"> </w:t>
      </w:r>
      <w:r>
        <w:t>an</w:t>
      </w:r>
      <w:r>
        <w:rPr>
          <w:spacing w:val="-15"/>
        </w:rPr>
        <w:t xml:space="preserve"> </w:t>
      </w:r>
      <w:r>
        <w:t>allocation</w:t>
      </w:r>
      <w:r>
        <w:rPr>
          <w:spacing w:val="-15"/>
        </w:rPr>
        <w:t xml:space="preserve"> </w:t>
      </w:r>
      <w:r>
        <w:t>mechanism,</w:t>
      </w:r>
      <w:r>
        <w:rPr>
          <w:spacing w:val="-13"/>
        </w:rPr>
        <w:t xml:space="preserve"> </w:t>
      </w:r>
      <w:r>
        <w:t xml:space="preserve">each importing Party shall </w:t>
      </w:r>
      <w:r>
        <w:rPr>
          <w:b/>
        </w:rPr>
        <w:t>ensure that</w:t>
      </w:r>
      <w:r>
        <w:t>:</w:t>
      </w:r>
    </w:p>
    <w:p w14:paraId="6037D9B9" w14:textId="77777777" w:rsidR="004A00DF" w:rsidRDefault="004A00DF">
      <w:pPr>
        <w:pStyle w:val="BodyText"/>
        <w:rPr>
          <w:sz w:val="26"/>
        </w:rPr>
      </w:pPr>
    </w:p>
    <w:p w14:paraId="59A86A4B" w14:textId="77777777" w:rsidR="004A00DF" w:rsidRDefault="004A00DF">
      <w:pPr>
        <w:pStyle w:val="BodyText"/>
        <w:rPr>
          <w:sz w:val="22"/>
        </w:rPr>
      </w:pPr>
    </w:p>
    <w:p w14:paraId="2D02A227" w14:textId="77777777" w:rsidR="004A00DF" w:rsidRDefault="001652E8">
      <w:pPr>
        <w:spacing w:before="1"/>
        <w:ind w:left="1397"/>
        <w:rPr>
          <w:sz w:val="24"/>
        </w:rPr>
      </w:pPr>
      <w:r>
        <w:rPr>
          <w:spacing w:val="-5"/>
          <w:sz w:val="24"/>
        </w:rPr>
        <w:t>[…]</w:t>
      </w:r>
    </w:p>
    <w:p w14:paraId="59138304" w14:textId="77777777" w:rsidR="004A00DF" w:rsidRDefault="004A00DF">
      <w:pPr>
        <w:pStyle w:val="BodyText"/>
        <w:rPr>
          <w:sz w:val="26"/>
        </w:rPr>
      </w:pPr>
    </w:p>
    <w:p w14:paraId="5C9609EB" w14:textId="77777777" w:rsidR="004A00DF" w:rsidRDefault="004A00DF">
      <w:pPr>
        <w:pStyle w:val="BodyText"/>
        <w:spacing w:before="1"/>
        <w:rPr>
          <w:sz w:val="26"/>
        </w:rPr>
      </w:pPr>
    </w:p>
    <w:p w14:paraId="03075192" w14:textId="77777777" w:rsidR="004A00DF" w:rsidRDefault="001652E8">
      <w:pPr>
        <w:spacing w:before="1" w:line="276" w:lineRule="auto"/>
        <w:ind w:left="1397" w:right="133"/>
        <w:jc w:val="both"/>
        <w:rPr>
          <w:sz w:val="24"/>
        </w:rPr>
      </w:pPr>
      <w:r>
        <w:rPr>
          <w:sz w:val="24"/>
        </w:rPr>
        <w:t xml:space="preserve">(b) unless otherwise agreed, </w:t>
      </w:r>
      <w:r>
        <w:rPr>
          <w:b/>
          <w:sz w:val="24"/>
        </w:rPr>
        <w:t xml:space="preserve">it does not </w:t>
      </w:r>
      <w:r>
        <w:rPr>
          <w:sz w:val="24"/>
        </w:rPr>
        <w:t xml:space="preserve">allocate any portion of the quota to a producer group, condition access to an allocation on the purchase of domestic production or </w:t>
      </w:r>
      <w:r>
        <w:rPr>
          <w:b/>
          <w:sz w:val="24"/>
        </w:rPr>
        <w:t>limit access to an allocation to processors</w:t>
      </w:r>
      <w:r>
        <w:rPr>
          <w:sz w:val="24"/>
        </w:rPr>
        <w:t>.</w:t>
      </w:r>
      <w:r>
        <w:rPr>
          <w:sz w:val="24"/>
          <w:vertAlign w:val="superscript"/>
        </w:rPr>
        <w:t>65</w:t>
      </w:r>
    </w:p>
    <w:p w14:paraId="4AD0EF4F" w14:textId="77777777" w:rsidR="004A00DF" w:rsidRDefault="004A00DF">
      <w:pPr>
        <w:pStyle w:val="BodyText"/>
        <w:rPr>
          <w:sz w:val="28"/>
        </w:rPr>
      </w:pPr>
    </w:p>
    <w:p w14:paraId="4C79760E" w14:textId="77777777" w:rsidR="004A00DF" w:rsidRDefault="001652E8">
      <w:pPr>
        <w:pStyle w:val="ListParagraph"/>
        <w:numPr>
          <w:ilvl w:val="0"/>
          <w:numId w:val="4"/>
        </w:numPr>
        <w:tabs>
          <w:tab w:val="left" w:pos="678"/>
        </w:tabs>
        <w:spacing w:before="235" w:line="276" w:lineRule="auto"/>
        <w:jc w:val="both"/>
        <w:rPr>
          <w:sz w:val="24"/>
        </w:rPr>
      </w:pPr>
      <w:r>
        <w:rPr>
          <w:sz w:val="24"/>
        </w:rPr>
        <w:t xml:space="preserve">Australia supports New Zealand's interpretation of the Processor Clause. That is, </w:t>
      </w:r>
      <w:r>
        <w:rPr>
          <w:i/>
          <w:sz w:val="24"/>
        </w:rPr>
        <w:t xml:space="preserve">any </w:t>
      </w:r>
      <w:r>
        <w:rPr>
          <w:sz w:val="24"/>
        </w:rPr>
        <w:t>allocation that is available under a TRQ is "an allocation" for the purposes of the Processor</w:t>
      </w:r>
      <w:r>
        <w:rPr>
          <w:spacing w:val="-13"/>
          <w:sz w:val="24"/>
        </w:rPr>
        <w:t xml:space="preserve"> </w:t>
      </w:r>
      <w:r>
        <w:rPr>
          <w:sz w:val="24"/>
        </w:rPr>
        <w:t>Clause.</w:t>
      </w:r>
      <w:r>
        <w:rPr>
          <w:sz w:val="24"/>
          <w:vertAlign w:val="superscript"/>
        </w:rPr>
        <w:t>66</w:t>
      </w:r>
      <w:r>
        <w:rPr>
          <w:spacing w:val="-12"/>
          <w:sz w:val="24"/>
        </w:rPr>
        <w:t xml:space="preserve"> </w:t>
      </w:r>
      <w:r>
        <w:rPr>
          <w:sz w:val="24"/>
        </w:rPr>
        <w:t>As</w:t>
      </w:r>
      <w:r>
        <w:rPr>
          <w:spacing w:val="-13"/>
          <w:sz w:val="24"/>
        </w:rPr>
        <w:t xml:space="preserve"> </w:t>
      </w:r>
      <w:r>
        <w:rPr>
          <w:sz w:val="24"/>
        </w:rPr>
        <w:t>such,</w:t>
      </w:r>
      <w:r>
        <w:rPr>
          <w:spacing w:val="-13"/>
          <w:sz w:val="24"/>
        </w:rPr>
        <w:t xml:space="preserve"> </w:t>
      </w:r>
      <w:r>
        <w:rPr>
          <w:sz w:val="24"/>
        </w:rPr>
        <w:t>a</w:t>
      </w:r>
      <w:r>
        <w:rPr>
          <w:spacing w:val="-15"/>
          <w:sz w:val="24"/>
        </w:rPr>
        <w:t xml:space="preserve"> </w:t>
      </w:r>
      <w:r>
        <w:rPr>
          <w:sz w:val="24"/>
        </w:rPr>
        <w:t>CPTPP</w:t>
      </w:r>
      <w:r>
        <w:rPr>
          <w:spacing w:val="-13"/>
          <w:sz w:val="24"/>
        </w:rPr>
        <w:t xml:space="preserve"> </w:t>
      </w:r>
      <w:r>
        <w:rPr>
          <w:sz w:val="24"/>
        </w:rPr>
        <w:t>Party</w:t>
      </w:r>
      <w:r>
        <w:rPr>
          <w:spacing w:val="-13"/>
          <w:sz w:val="24"/>
        </w:rPr>
        <w:t xml:space="preserve"> </w:t>
      </w:r>
      <w:r>
        <w:rPr>
          <w:sz w:val="24"/>
        </w:rPr>
        <w:t>will</w:t>
      </w:r>
      <w:r>
        <w:rPr>
          <w:spacing w:val="-10"/>
          <w:sz w:val="24"/>
        </w:rPr>
        <w:t xml:space="preserve"> </w:t>
      </w:r>
      <w:r>
        <w:rPr>
          <w:sz w:val="24"/>
        </w:rPr>
        <w:t>breach</w:t>
      </w:r>
      <w:r>
        <w:rPr>
          <w:spacing w:val="-15"/>
          <w:sz w:val="24"/>
        </w:rPr>
        <w:t xml:space="preserve"> </w:t>
      </w:r>
      <w:r>
        <w:rPr>
          <w:sz w:val="24"/>
        </w:rPr>
        <w:t>the</w:t>
      </w:r>
      <w:r>
        <w:rPr>
          <w:spacing w:val="-15"/>
          <w:sz w:val="24"/>
        </w:rPr>
        <w:t xml:space="preserve"> </w:t>
      </w:r>
      <w:r>
        <w:rPr>
          <w:sz w:val="24"/>
        </w:rPr>
        <w:t>Processor</w:t>
      </w:r>
      <w:r>
        <w:rPr>
          <w:spacing w:val="-13"/>
          <w:sz w:val="24"/>
        </w:rPr>
        <w:t xml:space="preserve"> </w:t>
      </w:r>
      <w:r>
        <w:rPr>
          <w:sz w:val="24"/>
        </w:rPr>
        <w:t>Clause</w:t>
      </w:r>
      <w:r>
        <w:rPr>
          <w:spacing w:val="-13"/>
          <w:sz w:val="24"/>
        </w:rPr>
        <w:t xml:space="preserve"> </w:t>
      </w:r>
      <w:r>
        <w:rPr>
          <w:sz w:val="24"/>
        </w:rPr>
        <w:t>if</w:t>
      </w:r>
      <w:r>
        <w:rPr>
          <w:spacing w:val="-11"/>
          <w:sz w:val="24"/>
        </w:rPr>
        <w:t xml:space="preserve"> </w:t>
      </w:r>
      <w:r>
        <w:rPr>
          <w:sz w:val="24"/>
        </w:rPr>
        <w:t>it</w:t>
      </w:r>
      <w:r>
        <w:rPr>
          <w:spacing w:val="-13"/>
          <w:sz w:val="24"/>
        </w:rPr>
        <w:t xml:space="preserve"> </w:t>
      </w:r>
      <w:r>
        <w:rPr>
          <w:sz w:val="24"/>
        </w:rPr>
        <w:t xml:space="preserve">limits access to </w:t>
      </w:r>
      <w:r>
        <w:rPr>
          <w:i/>
          <w:sz w:val="24"/>
        </w:rPr>
        <w:t xml:space="preserve">any </w:t>
      </w:r>
      <w:r>
        <w:rPr>
          <w:sz w:val="24"/>
        </w:rPr>
        <w:t>allocation under a TRQ to processors.</w:t>
      </w:r>
    </w:p>
    <w:p w14:paraId="6AB2C516" w14:textId="77777777" w:rsidR="004A00DF" w:rsidRDefault="001652E8">
      <w:pPr>
        <w:pStyle w:val="ListParagraph"/>
        <w:numPr>
          <w:ilvl w:val="0"/>
          <w:numId w:val="4"/>
        </w:numPr>
        <w:tabs>
          <w:tab w:val="left" w:pos="678"/>
        </w:tabs>
        <w:spacing w:before="118" w:line="276" w:lineRule="auto"/>
        <w:jc w:val="both"/>
        <w:rPr>
          <w:sz w:val="24"/>
        </w:rPr>
      </w:pPr>
      <w:r>
        <w:rPr>
          <w:sz w:val="24"/>
        </w:rPr>
        <w:t xml:space="preserve">On the other hand, Canada asserts that "an allocation" should be interpreted to mean </w:t>
      </w:r>
      <w:r>
        <w:rPr>
          <w:i/>
          <w:sz w:val="24"/>
        </w:rPr>
        <w:t xml:space="preserve">every </w:t>
      </w:r>
      <w:r>
        <w:rPr>
          <w:sz w:val="24"/>
        </w:rPr>
        <w:t>allocation that may be granted under a TRQ.</w:t>
      </w:r>
      <w:r>
        <w:rPr>
          <w:sz w:val="24"/>
          <w:vertAlign w:val="superscript"/>
        </w:rPr>
        <w:t>67</w:t>
      </w:r>
      <w:r>
        <w:rPr>
          <w:sz w:val="24"/>
        </w:rPr>
        <w:t xml:space="preserve"> Australia does not support Canada's interpretation of the Processor Clause, as it is not consistent with a VCLT Article 31 analysis and would produce absurd results, rendering the provision inutile.</w:t>
      </w:r>
    </w:p>
    <w:p w14:paraId="673FBA33" w14:textId="77777777" w:rsidR="004A00DF" w:rsidRDefault="004A00DF">
      <w:pPr>
        <w:pStyle w:val="BodyText"/>
        <w:rPr>
          <w:sz w:val="20"/>
        </w:rPr>
      </w:pPr>
    </w:p>
    <w:p w14:paraId="12D7353C" w14:textId="77777777" w:rsidR="004A00DF" w:rsidRDefault="00000000">
      <w:pPr>
        <w:pStyle w:val="BodyText"/>
        <w:rPr>
          <w:sz w:val="21"/>
        </w:rPr>
      </w:pPr>
      <w:r>
        <w:pict w14:anchorId="2BD7F6FB">
          <v:rect id="docshape18" o:spid="_x0000_s2051" style="position:absolute;margin-left:89.9pt;margin-top:13.3pt;width:2in;height:.6pt;z-index:-15723008;mso-wrap-distance-left:0;mso-wrap-distance-right:0;mso-position-horizontal-relative:page" fillcolor="black" stroked="f">
            <w10:wrap type="topAndBottom" anchorx="page"/>
          </v:rect>
        </w:pict>
      </w:r>
    </w:p>
    <w:p w14:paraId="6521F831" w14:textId="77777777" w:rsidR="004A00DF" w:rsidRDefault="001652E8">
      <w:pPr>
        <w:spacing w:before="101"/>
        <w:ind w:left="677"/>
        <w:rPr>
          <w:sz w:val="20"/>
        </w:rPr>
      </w:pPr>
      <w:r>
        <w:rPr>
          <w:sz w:val="20"/>
          <w:vertAlign w:val="superscript"/>
        </w:rPr>
        <w:t>64</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3"/>
          <w:sz w:val="20"/>
        </w:rPr>
        <w:t xml:space="preserve"> </w:t>
      </w:r>
      <w:r>
        <w:rPr>
          <w:sz w:val="20"/>
        </w:rPr>
        <w:t>para.</w:t>
      </w:r>
      <w:r>
        <w:rPr>
          <w:spacing w:val="-4"/>
          <w:sz w:val="20"/>
        </w:rPr>
        <w:t xml:space="preserve"> 177.</w:t>
      </w:r>
    </w:p>
    <w:p w14:paraId="633B4EE2" w14:textId="77777777" w:rsidR="004A00DF" w:rsidRDefault="001652E8">
      <w:pPr>
        <w:ind w:left="677"/>
        <w:rPr>
          <w:sz w:val="20"/>
        </w:rPr>
      </w:pPr>
      <w:r>
        <w:rPr>
          <w:sz w:val="20"/>
          <w:vertAlign w:val="superscript"/>
        </w:rPr>
        <w:t>65</w:t>
      </w:r>
      <w:r>
        <w:rPr>
          <w:spacing w:val="-5"/>
          <w:sz w:val="20"/>
        </w:rPr>
        <w:t xml:space="preserve"> </w:t>
      </w:r>
      <w:r>
        <w:rPr>
          <w:sz w:val="20"/>
        </w:rPr>
        <w:t>Emphasis</w:t>
      </w:r>
      <w:r>
        <w:rPr>
          <w:spacing w:val="-5"/>
          <w:sz w:val="20"/>
        </w:rPr>
        <w:t xml:space="preserve"> </w:t>
      </w:r>
      <w:r>
        <w:rPr>
          <w:spacing w:val="-2"/>
          <w:sz w:val="20"/>
        </w:rPr>
        <w:t>added.</w:t>
      </w:r>
    </w:p>
    <w:p w14:paraId="754E2132" w14:textId="77777777" w:rsidR="004A00DF" w:rsidRDefault="001652E8">
      <w:pPr>
        <w:spacing w:before="1"/>
        <w:ind w:left="677"/>
        <w:rPr>
          <w:sz w:val="20"/>
        </w:rPr>
      </w:pPr>
      <w:r>
        <w:rPr>
          <w:sz w:val="20"/>
          <w:vertAlign w:val="superscript"/>
        </w:rPr>
        <w:t>66</w:t>
      </w:r>
      <w:r>
        <w:rPr>
          <w:spacing w:val="-4"/>
          <w:sz w:val="20"/>
        </w:rPr>
        <w:t xml:space="preserve"> </w:t>
      </w:r>
      <w:r>
        <w:rPr>
          <w:sz w:val="20"/>
        </w:rPr>
        <w:t>New</w:t>
      </w:r>
      <w:r>
        <w:rPr>
          <w:spacing w:val="-4"/>
          <w:sz w:val="20"/>
        </w:rPr>
        <w:t xml:space="preserve"> </w:t>
      </w:r>
      <w:r>
        <w:rPr>
          <w:sz w:val="20"/>
        </w:rPr>
        <w:t>Zealand's</w:t>
      </w:r>
      <w:r>
        <w:rPr>
          <w:spacing w:val="-4"/>
          <w:sz w:val="20"/>
        </w:rPr>
        <w:t xml:space="preserve"> </w:t>
      </w:r>
      <w:r>
        <w:rPr>
          <w:sz w:val="20"/>
        </w:rPr>
        <w:t>first</w:t>
      </w:r>
      <w:r>
        <w:rPr>
          <w:spacing w:val="-4"/>
          <w:sz w:val="20"/>
        </w:rPr>
        <w:t xml:space="preserve"> </w:t>
      </w:r>
      <w:r>
        <w:rPr>
          <w:sz w:val="20"/>
        </w:rPr>
        <w:t>written</w:t>
      </w:r>
      <w:r>
        <w:rPr>
          <w:spacing w:val="-2"/>
          <w:sz w:val="20"/>
        </w:rPr>
        <w:t xml:space="preserve"> </w:t>
      </w:r>
      <w:r>
        <w:rPr>
          <w:sz w:val="20"/>
        </w:rPr>
        <w:t>submission,</w:t>
      </w:r>
      <w:r>
        <w:rPr>
          <w:spacing w:val="-4"/>
          <w:sz w:val="20"/>
        </w:rPr>
        <w:t xml:space="preserve"> </w:t>
      </w:r>
      <w:r>
        <w:rPr>
          <w:sz w:val="20"/>
        </w:rPr>
        <w:t>paras.</w:t>
      </w:r>
      <w:r>
        <w:rPr>
          <w:spacing w:val="-4"/>
          <w:sz w:val="20"/>
        </w:rPr>
        <w:t xml:space="preserve"> </w:t>
      </w:r>
      <w:r>
        <w:rPr>
          <w:sz w:val="20"/>
        </w:rPr>
        <w:t>71</w:t>
      </w:r>
      <w:r>
        <w:rPr>
          <w:spacing w:val="-6"/>
          <w:sz w:val="20"/>
        </w:rPr>
        <w:t xml:space="preserve"> </w:t>
      </w:r>
      <w:r>
        <w:rPr>
          <w:sz w:val="20"/>
        </w:rPr>
        <w:t>–</w:t>
      </w:r>
      <w:r>
        <w:rPr>
          <w:spacing w:val="-2"/>
          <w:sz w:val="20"/>
        </w:rPr>
        <w:t xml:space="preserve"> </w:t>
      </w:r>
      <w:r>
        <w:rPr>
          <w:spacing w:val="-5"/>
          <w:sz w:val="20"/>
        </w:rPr>
        <w:t>76.</w:t>
      </w:r>
    </w:p>
    <w:p w14:paraId="515C66FC" w14:textId="77777777" w:rsidR="004A00DF" w:rsidRDefault="001652E8">
      <w:pPr>
        <w:ind w:left="677"/>
        <w:rPr>
          <w:sz w:val="20"/>
        </w:rPr>
      </w:pPr>
      <w:r>
        <w:rPr>
          <w:sz w:val="20"/>
          <w:vertAlign w:val="superscript"/>
        </w:rPr>
        <w:t>67</w:t>
      </w:r>
      <w:r>
        <w:rPr>
          <w:spacing w:val="-5"/>
          <w:sz w:val="20"/>
        </w:rPr>
        <w:t xml:space="preserve"> </w:t>
      </w:r>
      <w:r>
        <w:rPr>
          <w:sz w:val="20"/>
        </w:rPr>
        <w:t>Canada's</w:t>
      </w:r>
      <w:r>
        <w:rPr>
          <w:spacing w:val="-4"/>
          <w:sz w:val="20"/>
        </w:rPr>
        <w:t xml:space="preserve"> </w:t>
      </w:r>
      <w:r>
        <w:rPr>
          <w:sz w:val="20"/>
        </w:rPr>
        <w:t>first</w:t>
      </w:r>
      <w:r>
        <w:rPr>
          <w:spacing w:val="-2"/>
          <w:sz w:val="20"/>
        </w:rPr>
        <w:t xml:space="preserve"> </w:t>
      </w:r>
      <w:r>
        <w:rPr>
          <w:sz w:val="20"/>
        </w:rPr>
        <w:t>written</w:t>
      </w:r>
      <w:r>
        <w:rPr>
          <w:spacing w:val="-3"/>
          <w:sz w:val="20"/>
        </w:rPr>
        <w:t xml:space="preserve"> </w:t>
      </w:r>
      <w:r>
        <w:rPr>
          <w:sz w:val="20"/>
        </w:rPr>
        <w:t>submission,</w:t>
      </w:r>
      <w:r>
        <w:rPr>
          <w:spacing w:val="-2"/>
          <w:sz w:val="20"/>
        </w:rPr>
        <w:t xml:space="preserve"> </w:t>
      </w:r>
      <w:r>
        <w:rPr>
          <w:sz w:val="20"/>
        </w:rPr>
        <w:t>paras.</w:t>
      </w:r>
      <w:r>
        <w:rPr>
          <w:spacing w:val="-4"/>
          <w:sz w:val="20"/>
        </w:rPr>
        <w:t xml:space="preserve"> </w:t>
      </w:r>
      <w:r>
        <w:rPr>
          <w:sz w:val="20"/>
        </w:rPr>
        <w:t>191</w:t>
      </w:r>
      <w:r>
        <w:rPr>
          <w:spacing w:val="-5"/>
          <w:sz w:val="20"/>
        </w:rPr>
        <w:t xml:space="preserve"> </w:t>
      </w:r>
      <w:r>
        <w:rPr>
          <w:sz w:val="20"/>
        </w:rPr>
        <w:t>–</w:t>
      </w:r>
      <w:r>
        <w:rPr>
          <w:spacing w:val="-4"/>
          <w:sz w:val="20"/>
        </w:rPr>
        <w:t xml:space="preserve"> 202.</w:t>
      </w:r>
    </w:p>
    <w:p w14:paraId="60E7BA12" w14:textId="77777777" w:rsidR="004A00DF" w:rsidRDefault="004A00DF">
      <w:pPr>
        <w:rPr>
          <w:sz w:val="20"/>
        </w:rPr>
        <w:sectPr w:rsidR="004A00DF">
          <w:pgSz w:w="11910" w:h="16840"/>
          <w:pgMar w:top="1020" w:right="1660" w:bottom="820" w:left="1120" w:header="576" w:footer="626" w:gutter="0"/>
          <w:cols w:space="720"/>
        </w:sectPr>
      </w:pPr>
    </w:p>
    <w:p w14:paraId="34DA2D4A" w14:textId="77777777" w:rsidR="004A00DF" w:rsidRDefault="004A00DF">
      <w:pPr>
        <w:pStyle w:val="BodyText"/>
        <w:rPr>
          <w:sz w:val="14"/>
        </w:rPr>
      </w:pPr>
    </w:p>
    <w:p w14:paraId="3108472D" w14:textId="77777777" w:rsidR="004A00DF" w:rsidRDefault="001652E8">
      <w:pPr>
        <w:pStyle w:val="ListParagraph"/>
        <w:numPr>
          <w:ilvl w:val="0"/>
          <w:numId w:val="4"/>
        </w:numPr>
        <w:tabs>
          <w:tab w:val="left" w:pos="678"/>
        </w:tabs>
        <w:spacing w:before="90" w:line="276" w:lineRule="auto"/>
        <w:ind w:right="131"/>
        <w:jc w:val="both"/>
        <w:rPr>
          <w:sz w:val="24"/>
        </w:rPr>
      </w:pPr>
      <w:r>
        <w:rPr>
          <w:sz w:val="24"/>
        </w:rPr>
        <w:t>Australia considers that, consistently with Article 31 of the VCLT, the phrase "an allocation" in the Processor Clause should be interpreted in accordance with the ordinary meaning of the phrase in its context and in light of the object and purpose of the CPTPP.</w:t>
      </w:r>
    </w:p>
    <w:p w14:paraId="259F5447" w14:textId="77777777" w:rsidR="004A00DF" w:rsidRDefault="001652E8">
      <w:pPr>
        <w:pStyle w:val="ListParagraph"/>
        <w:numPr>
          <w:ilvl w:val="0"/>
          <w:numId w:val="4"/>
        </w:numPr>
        <w:tabs>
          <w:tab w:val="left" w:pos="678"/>
        </w:tabs>
        <w:spacing w:before="120" w:line="276" w:lineRule="auto"/>
        <w:jc w:val="both"/>
        <w:rPr>
          <w:sz w:val="24"/>
        </w:rPr>
      </w:pPr>
      <w:r>
        <w:rPr>
          <w:sz w:val="24"/>
        </w:rPr>
        <w:t>Australia agrees with New Zealand that the term "an" is relevantly defined as "something</w:t>
      </w:r>
      <w:r>
        <w:rPr>
          <w:spacing w:val="-15"/>
          <w:sz w:val="24"/>
        </w:rPr>
        <w:t xml:space="preserve"> </w:t>
      </w:r>
      <w:r>
        <w:rPr>
          <w:sz w:val="24"/>
        </w:rPr>
        <w:t>not</w:t>
      </w:r>
      <w:r>
        <w:rPr>
          <w:spacing w:val="-15"/>
          <w:sz w:val="24"/>
        </w:rPr>
        <w:t xml:space="preserve"> </w:t>
      </w:r>
      <w:r>
        <w:rPr>
          <w:sz w:val="24"/>
        </w:rPr>
        <w:t>specifically</w:t>
      </w:r>
      <w:r>
        <w:rPr>
          <w:spacing w:val="-15"/>
          <w:sz w:val="24"/>
        </w:rPr>
        <w:t xml:space="preserve"> </w:t>
      </w:r>
      <w:r>
        <w:rPr>
          <w:sz w:val="24"/>
        </w:rPr>
        <w:t>identified</w:t>
      </w:r>
      <w:r>
        <w:rPr>
          <w:spacing w:val="-15"/>
          <w:sz w:val="24"/>
        </w:rPr>
        <w:t xml:space="preserve"> </w:t>
      </w:r>
      <w:r>
        <w:rPr>
          <w:sz w:val="24"/>
        </w:rPr>
        <w:t>…</w:t>
      </w:r>
      <w:r>
        <w:rPr>
          <w:spacing w:val="-15"/>
          <w:sz w:val="24"/>
        </w:rPr>
        <w:t xml:space="preserve"> </w:t>
      </w:r>
      <w:r>
        <w:rPr>
          <w:sz w:val="24"/>
        </w:rPr>
        <w:t>but</w:t>
      </w:r>
      <w:r>
        <w:rPr>
          <w:spacing w:val="-15"/>
          <w:sz w:val="24"/>
        </w:rPr>
        <w:t xml:space="preserve"> </w:t>
      </w:r>
      <w:r>
        <w:rPr>
          <w:sz w:val="24"/>
        </w:rPr>
        <w:t>treated</w:t>
      </w:r>
      <w:r>
        <w:rPr>
          <w:spacing w:val="-15"/>
          <w:sz w:val="24"/>
        </w:rPr>
        <w:t xml:space="preserve"> </w:t>
      </w:r>
      <w:r>
        <w:rPr>
          <w:sz w:val="24"/>
        </w:rPr>
        <w:t>as</w:t>
      </w:r>
      <w:r>
        <w:rPr>
          <w:spacing w:val="-15"/>
          <w:sz w:val="24"/>
        </w:rPr>
        <w:t xml:space="preserve"> </w:t>
      </w:r>
      <w:r>
        <w:rPr>
          <w:sz w:val="24"/>
        </w:rPr>
        <w:t>one</w:t>
      </w:r>
      <w:r>
        <w:rPr>
          <w:spacing w:val="-15"/>
          <w:sz w:val="24"/>
        </w:rPr>
        <w:t xml:space="preserve"> </w:t>
      </w:r>
      <w:r>
        <w:rPr>
          <w:sz w:val="24"/>
        </w:rPr>
        <w:t>of</w:t>
      </w:r>
      <w:r>
        <w:rPr>
          <w:spacing w:val="-15"/>
          <w:sz w:val="24"/>
        </w:rPr>
        <w:t xml:space="preserve"> </w:t>
      </w:r>
      <w:r>
        <w:rPr>
          <w:sz w:val="24"/>
        </w:rPr>
        <w:t>a</w:t>
      </w:r>
      <w:r>
        <w:rPr>
          <w:spacing w:val="-15"/>
          <w:sz w:val="24"/>
        </w:rPr>
        <w:t xml:space="preserve"> </w:t>
      </w:r>
      <w:r>
        <w:rPr>
          <w:sz w:val="24"/>
        </w:rPr>
        <w:t>class:</w:t>
      </w:r>
      <w:r>
        <w:rPr>
          <w:spacing w:val="-15"/>
          <w:sz w:val="24"/>
        </w:rPr>
        <w:t xml:space="preserve"> </w:t>
      </w:r>
      <w:r>
        <w:rPr>
          <w:sz w:val="24"/>
        </w:rPr>
        <w:t>one,</w:t>
      </w:r>
      <w:r>
        <w:rPr>
          <w:spacing w:val="-15"/>
          <w:sz w:val="24"/>
        </w:rPr>
        <w:t xml:space="preserve"> </w:t>
      </w:r>
      <w:r>
        <w:rPr>
          <w:sz w:val="24"/>
        </w:rPr>
        <w:t>some,</w:t>
      </w:r>
      <w:r>
        <w:rPr>
          <w:spacing w:val="-15"/>
          <w:sz w:val="24"/>
        </w:rPr>
        <w:t xml:space="preserve"> </w:t>
      </w:r>
      <w:r>
        <w:rPr>
          <w:i/>
          <w:sz w:val="24"/>
        </w:rPr>
        <w:t>any</w:t>
      </w:r>
      <w:r>
        <w:rPr>
          <w:sz w:val="24"/>
        </w:rPr>
        <w:t>".</w:t>
      </w:r>
      <w:r>
        <w:rPr>
          <w:sz w:val="24"/>
          <w:vertAlign w:val="superscript"/>
        </w:rPr>
        <w:t>68</w:t>
      </w:r>
      <w:r>
        <w:rPr>
          <w:sz w:val="24"/>
        </w:rPr>
        <w:t xml:space="preserve"> While</w:t>
      </w:r>
      <w:r>
        <w:rPr>
          <w:spacing w:val="-15"/>
          <w:sz w:val="24"/>
        </w:rPr>
        <w:t xml:space="preserve"> </w:t>
      </w:r>
      <w:r>
        <w:rPr>
          <w:sz w:val="24"/>
        </w:rPr>
        <w:t>this</w:t>
      </w:r>
      <w:r>
        <w:rPr>
          <w:spacing w:val="-15"/>
          <w:sz w:val="24"/>
        </w:rPr>
        <w:t xml:space="preserve"> </w:t>
      </w:r>
      <w:r>
        <w:rPr>
          <w:sz w:val="24"/>
        </w:rPr>
        <w:t>definition</w:t>
      </w:r>
      <w:r>
        <w:rPr>
          <w:spacing w:val="-15"/>
          <w:sz w:val="24"/>
        </w:rPr>
        <w:t xml:space="preserve"> </w:t>
      </w:r>
      <w:r>
        <w:rPr>
          <w:sz w:val="24"/>
        </w:rPr>
        <w:t>of</w:t>
      </w:r>
      <w:r>
        <w:rPr>
          <w:spacing w:val="-14"/>
          <w:sz w:val="24"/>
        </w:rPr>
        <w:t xml:space="preserve"> </w:t>
      </w:r>
      <w:r>
        <w:rPr>
          <w:sz w:val="24"/>
        </w:rPr>
        <w:t>"an"</w:t>
      </w:r>
      <w:r>
        <w:rPr>
          <w:spacing w:val="-14"/>
          <w:sz w:val="24"/>
        </w:rPr>
        <w:t xml:space="preserve"> </w:t>
      </w:r>
      <w:r>
        <w:rPr>
          <w:sz w:val="24"/>
        </w:rPr>
        <w:t>is</w:t>
      </w:r>
      <w:r>
        <w:rPr>
          <w:spacing w:val="-12"/>
          <w:sz w:val="24"/>
        </w:rPr>
        <w:t xml:space="preserve"> </w:t>
      </w:r>
      <w:r>
        <w:rPr>
          <w:sz w:val="24"/>
        </w:rPr>
        <w:t>not</w:t>
      </w:r>
      <w:r>
        <w:rPr>
          <w:spacing w:val="-14"/>
          <w:sz w:val="24"/>
        </w:rPr>
        <w:t xml:space="preserve"> </w:t>
      </w:r>
      <w:r>
        <w:rPr>
          <w:sz w:val="24"/>
        </w:rPr>
        <w:t>exhaustive,</w:t>
      </w:r>
      <w:r>
        <w:rPr>
          <w:spacing w:val="-15"/>
          <w:sz w:val="24"/>
        </w:rPr>
        <w:t xml:space="preserve"> </w:t>
      </w:r>
      <w:r>
        <w:rPr>
          <w:sz w:val="24"/>
        </w:rPr>
        <w:t>it</w:t>
      </w:r>
      <w:r>
        <w:rPr>
          <w:spacing w:val="-12"/>
          <w:sz w:val="24"/>
        </w:rPr>
        <w:t xml:space="preserve"> </w:t>
      </w:r>
      <w:r>
        <w:rPr>
          <w:sz w:val="24"/>
        </w:rPr>
        <w:t>is</w:t>
      </w:r>
      <w:r>
        <w:rPr>
          <w:spacing w:val="-12"/>
          <w:sz w:val="24"/>
        </w:rPr>
        <w:t xml:space="preserve"> </w:t>
      </w:r>
      <w:r>
        <w:rPr>
          <w:sz w:val="24"/>
        </w:rPr>
        <w:t>the</w:t>
      </w:r>
      <w:r>
        <w:rPr>
          <w:spacing w:val="-14"/>
          <w:sz w:val="24"/>
        </w:rPr>
        <w:t xml:space="preserve"> </w:t>
      </w:r>
      <w:r>
        <w:rPr>
          <w:sz w:val="24"/>
        </w:rPr>
        <w:t>most</w:t>
      </w:r>
      <w:r>
        <w:rPr>
          <w:spacing w:val="-14"/>
          <w:sz w:val="24"/>
        </w:rPr>
        <w:t xml:space="preserve"> </w:t>
      </w:r>
      <w:r>
        <w:rPr>
          <w:sz w:val="24"/>
        </w:rPr>
        <w:t>appropriate.</w:t>
      </w:r>
      <w:r>
        <w:rPr>
          <w:spacing w:val="-15"/>
          <w:sz w:val="24"/>
        </w:rPr>
        <w:t xml:space="preserve"> </w:t>
      </w:r>
      <w:r>
        <w:rPr>
          <w:sz w:val="24"/>
        </w:rPr>
        <w:t>Australia</w:t>
      </w:r>
      <w:r>
        <w:rPr>
          <w:spacing w:val="-14"/>
          <w:sz w:val="24"/>
        </w:rPr>
        <w:t xml:space="preserve"> </w:t>
      </w:r>
      <w:r>
        <w:rPr>
          <w:sz w:val="24"/>
        </w:rPr>
        <w:t>notes Canada's</w:t>
      </w:r>
      <w:r>
        <w:rPr>
          <w:spacing w:val="-8"/>
          <w:sz w:val="24"/>
        </w:rPr>
        <w:t xml:space="preserve"> </w:t>
      </w:r>
      <w:r>
        <w:rPr>
          <w:sz w:val="24"/>
        </w:rPr>
        <w:t>position</w:t>
      </w:r>
      <w:r>
        <w:rPr>
          <w:spacing w:val="-8"/>
          <w:sz w:val="24"/>
        </w:rPr>
        <w:t xml:space="preserve"> </w:t>
      </w:r>
      <w:r>
        <w:rPr>
          <w:sz w:val="24"/>
        </w:rPr>
        <w:t>that</w:t>
      </w:r>
      <w:r>
        <w:rPr>
          <w:spacing w:val="-8"/>
          <w:sz w:val="24"/>
        </w:rPr>
        <w:t xml:space="preserve"> </w:t>
      </w:r>
      <w:r>
        <w:rPr>
          <w:sz w:val="24"/>
        </w:rPr>
        <w:t>"an"</w:t>
      </w:r>
      <w:r>
        <w:rPr>
          <w:spacing w:val="-8"/>
          <w:sz w:val="24"/>
        </w:rPr>
        <w:t xml:space="preserve"> </w:t>
      </w:r>
      <w:r>
        <w:rPr>
          <w:sz w:val="24"/>
        </w:rPr>
        <w:t>could</w:t>
      </w:r>
      <w:r>
        <w:rPr>
          <w:spacing w:val="-8"/>
          <w:sz w:val="24"/>
        </w:rPr>
        <w:t xml:space="preserve"> </w:t>
      </w:r>
      <w:r>
        <w:rPr>
          <w:sz w:val="24"/>
        </w:rPr>
        <w:t>also</w:t>
      </w:r>
      <w:r>
        <w:rPr>
          <w:spacing w:val="-8"/>
          <w:sz w:val="24"/>
        </w:rPr>
        <w:t xml:space="preserve"> </w:t>
      </w:r>
      <w:r>
        <w:rPr>
          <w:sz w:val="24"/>
        </w:rPr>
        <w:t>be</w:t>
      </w:r>
      <w:r>
        <w:rPr>
          <w:spacing w:val="-8"/>
          <w:sz w:val="24"/>
        </w:rPr>
        <w:t xml:space="preserve"> </w:t>
      </w:r>
      <w:r>
        <w:rPr>
          <w:sz w:val="24"/>
        </w:rPr>
        <w:t>defined</w:t>
      </w:r>
      <w:r>
        <w:rPr>
          <w:spacing w:val="-8"/>
          <w:sz w:val="24"/>
        </w:rPr>
        <w:t xml:space="preserve"> </w:t>
      </w:r>
      <w:r>
        <w:rPr>
          <w:sz w:val="24"/>
        </w:rPr>
        <w:t>"to</w:t>
      </w:r>
      <w:r>
        <w:rPr>
          <w:spacing w:val="-8"/>
          <w:sz w:val="24"/>
        </w:rPr>
        <w:t xml:space="preserve"> </w:t>
      </w:r>
      <w:r>
        <w:rPr>
          <w:sz w:val="24"/>
        </w:rPr>
        <w:t>mean</w:t>
      </w:r>
      <w:r>
        <w:rPr>
          <w:spacing w:val="-10"/>
          <w:sz w:val="24"/>
        </w:rPr>
        <w:t xml:space="preserve"> </w:t>
      </w:r>
      <w:r>
        <w:rPr>
          <w:sz w:val="24"/>
        </w:rPr>
        <w:t>any</w:t>
      </w:r>
      <w:r>
        <w:rPr>
          <w:spacing w:val="-8"/>
          <w:sz w:val="24"/>
        </w:rPr>
        <w:t xml:space="preserve"> </w:t>
      </w:r>
      <w:r>
        <w:rPr>
          <w:sz w:val="24"/>
        </w:rPr>
        <w:t>or</w:t>
      </w:r>
      <w:r>
        <w:rPr>
          <w:spacing w:val="-10"/>
          <w:sz w:val="24"/>
        </w:rPr>
        <w:t xml:space="preserve"> </w:t>
      </w:r>
      <w:proofErr w:type="spellStart"/>
      <w:proofErr w:type="gramStart"/>
      <w:r>
        <w:rPr>
          <w:sz w:val="24"/>
        </w:rPr>
        <w:t>every</w:t>
      </w:r>
      <w:r>
        <w:rPr>
          <w:spacing w:val="-10"/>
          <w:sz w:val="24"/>
        </w:rPr>
        <w:t xml:space="preserve"> </w:t>
      </w:r>
      <w:r>
        <w:rPr>
          <w:sz w:val="24"/>
        </w:rPr>
        <w:t>thing</w:t>
      </w:r>
      <w:proofErr w:type="spellEnd"/>
      <w:proofErr w:type="gramEnd"/>
      <w:r>
        <w:rPr>
          <w:spacing w:val="-8"/>
          <w:sz w:val="24"/>
        </w:rPr>
        <w:t xml:space="preserve"> </w:t>
      </w:r>
      <w:r>
        <w:rPr>
          <w:sz w:val="24"/>
        </w:rPr>
        <w:t>or</w:t>
      </w:r>
      <w:r>
        <w:rPr>
          <w:spacing w:val="-8"/>
          <w:sz w:val="24"/>
        </w:rPr>
        <w:t xml:space="preserve"> </w:t>
      </w:r>
      <w:r>
        <w:rPr>
          <w:sz w:val="24"/>
        </w:rPr>
        <w:t>person of</w:t>
      </w:r>
      <w:r>
        <w:rPr>
          <w:spacing w:val="-5"/>
          <w:sz w:val="24"/>
        </w:rPr>
        <w:t xml:space="preserve"> </w:t>
      </w:r>
      <w:r>
        <w:rPr>
          <w:sz w:val="24"/>
        </w:rPr>
        <w:t>the type</w:t>
      </w:r>
      <w:r>
        <w:rPr>
          <w:spacing w:val="-2"/>
          <w:sz w:val="24"/>
        </w:rPr>
        <w:t xml:space="preserve"> </w:t>
      </w:r>
      <w:r>
        <w:rPr>
          <w:sz w:val="24"/>
        </w:rPr>
        <w:t>you are referring to".</w:t>
      </w:r>
      <w:r>
        <w:rPr>
          <w:spacing w:val="-15"/>
          <w:sz w:val="24"/>
        </w:rPr>
        <w:t xml:space="preserve"> </w:t>
      </w:r>
      <w:r>
        <w:rPr>
          <w:sz w:val="24"/>
          <w:vertAlign w:val="superscript"/>
        </w:rPr>
        <w:t>69</w:t>
      </w:r>
      <w:r>
        <w:rPr>
          <w:sz w:val="24"/>
        </w:rPr>
        <w:t xml:space="preserve"> However, as Australia argues below, the context of the overall obligation in Article 2.30(1) and the object and purpose of the CPTPP confirm CPTPP Parties' intention was for "an allocation" to mean "any allocation" for the purposes of the Processor Clause.</w:t>
      </w:r>
    </w:p>
    <w:p w14:paraId="6C70F3D8" w14:textId="77777777" w:rsidR="004A00DF" w:rsidRDefault="001652E8">
      <w:pPr>
        <w:pStyle w:val="ListParagraph"/>
        <w:numPr>
          <w:ilvl w:val="0"/>
          <w:numId w:val="4"/>
        </w:numPr>
        <w:tabs>
          <w:tab w:val="left" w:pos="678"/>
        </w:tabs>
        <w:spacing w:before="120" w:line="276" w:lineRule="auto"/>
        <w:jc w:val="both"/>
        <w:rPr>
          <w:sz w:val="24"/>
        </w:rPr>
      </w:pPr>
      <w:r>
        <w:rPr>
          <w:sz w:val="24"/>
        </w:rPr>
        <w:t>Australia agrees with New Zealand and Canada that the most relevant definition of "allocation"</w:t>
      </w:r>
      <w:r>
        <w:rPr>
          <w:spacing w:val="-3"/>
          <w:sz w:val="24"/>
        </w:rPr>
        <w:t xml:space="preserve"> </w:t>
      </w:r>
      <w:r>
        <w:rPr>
          <w:sz w:val="24"/>
        </w:rPr>
        <w:t>is</w:t>
      </w:r>
      <w:r>
        <w:rPr>
          <w:spacing w:val="-3"/>
          <w:sz w:val="24"/>
        </w:rPr>
        <w:t xml:space="preserve"> </w:t>
      </w:r>
      <w:r>
        <w:rPr>
          <w:sz w:val="24"/>
        </w:rPr>
        <w:t>"[t]hat</w:t>
      </w:r>
      <w:r>
        <w:rPr>
          <w:spacing w:val="-3"/>
          <w:sz w:val="24"/>
        </w:rPr>
        <w:t xml:space="preserve"> </w:t>
      </w:r>
      <w:r>
        <w:rPr>
          <w:sz w:val="24"/>
        </w:rPr>
        <w:t>which</w:t>
      </w:r>
      <w:r>
        <w:rPr>
          <w:spacing w:val="-6"/>
          <w:sz w:val="24"/>
        </w:rPr>
        <w:t xml:space="preserve"> </w:t>
      </w:r>
      <w:r>
        <w:rPr>
          <w:sz w:val="24"/>
        </w:rPr>
        <w:t>is</w:t>
      </w:r>
      <w:r>
        <w:rPr>
          <w:spacing w:val="-1"/>
          <w:sz w:val="24"/>
        </w:rPr>
        <w:t xml:space="preserve"> </w:t>
      </w:r>
      <w:r>
        <w:rPr>
          <w:sz w:val="24"/>
        </w:rPr>
        <w:t>allocated</w:t>
      </w:r>
      <w:r>
        <w:rPr>
          <w:spacing w:val="-3"/>
          <w:sz w:val="24"/>
        </w:rPr>
        <w:t xml:space="preserve"> </w:t>
      </w:r>
      <w:r>
        <w:rPr>
          <w:sz w:val="24"/>
        </w:rPr>
        <w:t>to</w:t>
      </w:r>
      <w:r>
        <w:rPr>
          <w:spacing w:val="-3"/>
          <w:sz w:val="24"/>
        </w:rPr>
        <w:t xml:space="preserve"> </w:t>
      </w:r>
      <w:r>
        <w:rPr>
          <w:sz w:val="24"/>
        </w:rPr>
        <w:t>a</w:t>
      </w:r>
      <w:r>
        <w:rPr>
          <w:spacing w:val="-6"/>
          <w:sz w:val="24"/>
        </w:rPr>
        <w:t xml:space="preserve"> </w:t>
      </w:r>
      <w:r>
        <w:rPr>
          <w:sz w:val="24"/>
        </w:rPr>
        <w:t>particular</w:t>
      </w:r>
      <w:r>
        <w:rPr>
          <w:spacing w:val="-3"/>
          <w:sz w:val="24"/>
        </w:rPr>
        <w:t xml:space="preserve"> </w:t>
      </w:r>
      <w:r>
        <w:rPr>
          <w:sz w:val="24"/>
        </w:rPr>
        <w:t>person,</w:t>
      </w:r>
      <w:r>
        <w:rPr>
          <w:spacing w:val="-3"/>
          <w:sz w:val="24"/>
        </w:rPr>
        <w:t xml:space="preserve"> </w:t>
      </w:r>
      <w:r>
        <w:rPr>
          <w:sz w:val="24"/>
        </w:rPr>
        <w:t>purpose,</w:t>
      </w:r>
      <w:r>
        <w:rPr>
          <w:spacing w:val="-1"/>
          <w:sz w:val="24"/>
        </w:rPr>
        <w:t xml:space="preserve"> </w:t>
      </w:r>
      <w:r>
        <w:rPr>
          <w:sz w:val="24"/>
        </w:rPr>
        <w:t>etc.;</w:t>
      </w:r>
      <w:r>
        <w:rPr>
          <w:spacing w:val="-3"/>
          <w:sz w:val="24"/>
        </w:rPr>
        <w:t xml:space="preserve"> </w:t>
      </w:r>
      <w:r>
        <w:rPr>
          <w:sz w:val="24"/>
        </w:rPr>
        <w:t>a</w:t>
      </w:r>
      <w:r>
        <w:rPr>
          <w:spacing w:val="-3"/>
          <w:sz w:val="24"/>
        </w:rPr>
        <w:t xml:space="preserve"> </w:t>
      </w:r>
      <w:r>
        <w:rPr>
          <w:sz w:val="24"/>
        </w:rPr>
        <w:t>portion, a share; a quota".</w:t>
      </w:r>
      <w:r>
        <w:rPr>
          <w:sz w:val="24"/>
          <w:vertAlign w:val="superscript"/>
        </w:rPr>
        <w:t>70</w:t>
      </w:r>
      <w:r>
        <w:rPr>
          <w:sz w:val="24"/>
        </w:rPr>
        <w:t xml:space="preserve"> Australia further supports New Zealand's position</w:t>
      </w:r>
      <w:r>
        <w:rPr>
          <w:sz w:val="24"/>
          <w:vertAlign w:val="superscript"/>
        </w:rPr>
        <w:t>71</w:t>
      </w:r>
      <w:r>
        <w:rPr>
          <w:sz w:val="24"/>
        </w:rPr>
        <w:t xml:space="preserve"> that, given the Processor Clause deals with "access to" an allocation of a TRQ and not an allocation that</w:t>
      </w:r>
      <w:r>
        <w:rPr>
          <w:spacing w:val="-6"/>
          <w:sz w:val="24"/>
        </w:rPr>
        <w:t xml:space="preserve"> </w:t>
      </w:r>
      <w:r>
        <w:rPr>
          <w:sz w:val="24"/>
        </w:rPr>
        <w:t>has</w:t>
      </w:r>
      <w:r>
        <w:rPr>
          <w:spacing w:val="-6"/>
          <w:sz w:val="24"/>
        </w:rPr>
        <w:t xml:space="preserve"> </w:t>
      </w:r>
      <w:r>
        <w:rPr>
          <w:sz w:val="24"/>
        </w:rPr>
        <w:t>been</w:t>
      </w:r>
      <w:r>
        <w:rPr>
          <w:spacing w:val="-9"/>
          <w:sz w:val="24"/>
        </w:rPr>
        <w:t xml:space="preserve"> </w:t>
      </w:r>
      <w:r>
        <w:rPr>
          <w:sz w:val="24"/>
        </w:rPr>
        <w:t>granted,</w:t>
      </w:r>
      <w:r>
        <w:rPr>
          <w:spacing w:val="-6"/>
          <w:sz w:val="24"/>
        </w:rPr>
        <w:t xml:space="preserve"> </w:t>
      </w:r>
      <w:r>
        <w:rPr>
          <w:sz w:val="24"/>
        </w:rPr>
        <w:t>the</w:t>
      </w:r>
      <w:r>
        <w:rPr>
          <w:spacing w:val="-5"/>
          <w:sz w:val="24"/>
        </w:rPr>
        <w:t xml:space="preserve"> </w:t>
      </w:r>
      <w:r>
        <w:rPr>
          <w:sz w:val="24"/>
        </w:rPr>
        <w:t>term</w:t>
      </w:r>
      <w:r>
        <w:rPr>
          <w:spacing w:val="-6"/>
          <w:sz w:val="24"/>
        </w:rPr>
        <w:t xml:space="preserve"> </w:t>
      </w:r>
      <w:r>
        <w:rPr>
          <w:sz w:val="24"/>
        </w:rPr>
        <w:t>"allocation"</w:t>
      </w:r>
      <w:r>
        <w:rPr>
          <w:spacing w:val="-6"/>
          <w:sz w:val="24"/>
        </w:rPr>
        <w:t xml:space="preserve"> </w:t>
      </w:r>
      <w:r>
        <w:rPr>
          <w:sz w:val="24"/>
        </w:rPr>
        <w:t>refers</w:t>
      </w:r>
      <w:r>
        <w:rPr>
          <w:spacing w:val="-6"/>
          <w:sz w:val="24"/>
        </w:rPr>
        <w:t xml:space="preserve"> </w:t>
      </w:r>
      <w:r>
        <w:rPr>
          <w:sz w:val="24"/>
        </w:rPr>
        <w:t>to</w:t>
      </w:r>
      <w:r>
        <w:rPr>
          <w:spacing w:val="-6"/>
          <w:sz w:val="24"/>
        </w:rPr>
        <w:t xml:space="preserve"> </w:t>
      </w:r>
      <w:r>
        <w:rPr>
          <w:sz w:val="24"/>
        </w:rPr>
        <w:t>"a</w:t>
      </w:r>
      <w:r>
        <w:rPr>
          <w:spacing w:val="-6"/>
          <w:sz w:val="24"/>
        </w:rPr>
        <w:t xml:space="preserve"> </w:t>
      </w:r>
      <w:r>
        <w:rPr>
          <w:i/>
          <w:sz w:val="24"/>
        </w:rPr>
        <w:t>potential</w:t>
      </w:r>
      <w:r>
        <w:rPr>
          <w:i/>
          <w:spacing w:val="-5"/>
          <w:sz w:val="24"/>
        </w:rPr>
        <w:t xml:space="preserve"> </w:t>
      </w:r>
      <w:r>
        <w:rPr>
          <w:sz w:val="24"/>
        </w:rPr>
        <w:t>portion</w:t>
      </w:r>
      <w:r>
        <w:rPr>
          <w:spacing w:val="-6"/>
          <w:sz w:val="24"/>
        </w:rPr>
        <w:t xml:space="preserve"> </w:t>
      </w:r>
      <w:r>
        <w:rPr>
          <w:sz w:val="24"/>
        </w:rPr>
        <w:t>or</w:t>
      </w:r>
      <w:r>
        <w:rPr>
          <w:spacing w:val="-5"/>
          <w:sz w:val="24"/>
        </w:rPr>
        <w:t xml:space="preserve"> </w:t>
      </w:r>
      <w:r>
        <w:rPr>
          <w:sz w:val="24"/>
        </w:rPr>
        <w:t>share</w:t>
      </w:r>
      <w:r>
        <w:rPr>
          <w:spacing w:val="-10"/>
          <w:sz w:val="24"/>
        </w:rPr>
        <w:t xml:space="preserve"> </w:t>
      </w:r>
      <w:r>
        <w:rPr>
          <w:sz w:val="24"/>
        </w:rPr>
        <w:t>of</w:t>
      </w:r>
      <w:r>
        <w:rPr>
          <w:spacing w:val="-6"/>
          <w:sz w:val="24"/>
        </w:rPr>
        <w:t xml:space="preserve"> </w:t>
      </w:r>
      <w:r>
        <w:rPr>
          <w:sz w:val="24"/>
        </w:rPr>
        <w:t>the TRQ that may be granted to an applicant/applicants".</w:t>
      </w:r>
      <w:r>
        <w:rPr>
          <w:sz w:val="24"/>
          <w:vertAlign w:val="superscript"/>
        </w:rPr>
        <w:t>72</w:t>
      </w:r>
      <w:r>
        <w:rPr>
          <w:sz w:val="24"/>
        </w:rPr>
        <w:t xml:space="preserve"> New</w:t>
      </w:r>
      <w:r>
        <w:rPr>
          <w:spacing w:val="-3"/>
          <w:sz w:val="24"/>
        </w:rPr>
        <w:t xml:space="preserve"> </w:t>
      </w:r>
      <w:r>
        <w:rPr>
          <w:sz w:val="24"/>
        </w:rPr>
        <w:t>Zealand does not provide an imprecise interpretation of "allocation", as argued by Canada.</w:t>
      </w:r>
      <w:r>
        <w:rPr>
          <w:sz w:val="24"/>
          <w:vertAlign w:val="superscript"/>
        </w:rPr>
        <w:t>73</w:t>
      </w:r>
      <w:r>
        <w:rPr>
          <w:sz w:val="24"/>
        </w:rPr>
        <w:t xml:space="preserve"> The Processor Clause</w:t>
      </w:r>
      <w:r>
        <w:rPr>
          <w:spacing w:val="-7"/>
          <w:sz w:val="24"/>
        </w:rPr>
        <w:t xml:space="preserve"> </w:t>
      </w:r>
      <w:r>
        <w:rPr>
          <w:sz w:val="24"/>
        </w:rPr>
        <w:t>functions</w:t>
      </w:r>
      <w:r>
        <w:rPr>
          <w:spacing w:val="-5"/>
          <w:sz w:val="24"/>
        </w:rPr>
        <w:t xml:space="preserve"> </w:t>
      </w:r>
      <w:r>
        <w:rPr>
          <w:sz w:val="24"/>
        </w:rPr>
        <w:t>to</w:t>
      </w:r>
      <w:r>
        <w:rPr>
          <w:spacing w:val="-5"/>
          <w:sz w:val="24"/>
        </w:rPr>
        <w:t xml:space="preserve"> </w:t>
      </w:r>
      <w:r>
        <w:rPr>
          <w:sz w:val="24"/>
        </w:rPr>
        <w:t>limit</w:t>
      </w:r>
      <w:r>
        <w:rPr>
          <w:spacing w:val="-7"/>
          <w:sz w:val="24"/>
        </w:rPr>
        <w:t xml:space="preserve"> </w:t>
      </w:r>
      <w:r>
        <w:rPr>
          <w:sz w:val="24"/>
        </w:rPr>
        <w:t>CPTPP</w:t>
      </w:r>
      <w:r>
        <w:rPr>
          <w:spacing w:val="-5"/>
          <w:sz w:val="24"/>
        </w:rPr>
        <w:t xml:space="preserve"> </w:t>
      </w:r>
      <w:r>
        <w:rPr>
          <w:sz w:val="24"/>
        </w:rPr>
        <w:t>Parties'</w:t>
      </w:r>
      <w:r>
        <w:rPr>
          <w:spacing w:val="-5"/>
          <w:sz w:val="24"/>
        </w:rPr>
        <w:t xml:space="preserve"> </w:t>
      </w:r>
      <w:r>
        <w:rPr>
          <w:sz w:val="24"/>
        </w:rPr>
        <w:t>ability</w:t>
      </w:r>
      <w:r>
        <w:rPr>
          <w:spacing w:val="-2"/>
          <w:sz w:val="24"/>
        </w:rPr>
        <w:t xml:space="preserve"> </w:t>
      </w:r>
      <w:r>
        <w:rPr>
          <w:sz w:val="24"/>
        </w:rPr>
        <w:t>to</w:t>
      </w:r>
      <w:r>
        <w:rPr>
          <w:spacing w:val="-7"/>
          <w:sz w:val="24"/>
        </w:rPr>
        <w:t xml:space="preserve"> </w:t>
      </w:r>
      <w:r>
        <w:rPr>
          <w:sz w:val="24"/>
        </w:rPr>
        <w:t>restrict</w:t>
      </w:r>
      <w:r>
        <w:rPr>
          <w:spacing w:val="-5"/>
          <w:sz w:val="24"/>
        </w:rPr>
        <w:t xml:space="preserve"> </w:t>
      </w:r>
      <w:r>
        <w:rPr>
          <w:i/>
          <w:sz w:val="24"/>
        </w:rPr>
        <w:t>access</w:t>
      </w:r>
      <w:r>
        <w:rPr>
          <w:i/>
          <w:spacing w:val="-5"/>
          <w:sz w:val="24"/>
        </w:rPr>
        <w:t xml:space="preserve"> </w:t>
      </w:r>
      <w:r>
        <w:rPr>
          <w:i/>
          <w:sz w:val="24"/>
        </w:rPr>
        <w:t>to</w:t>
      </w:r>
      <w:r>
        <w:rPr>
          <w:i/>
          <w:spacing w:val="-4"/>
          <w:sz w:val="24"/>
        </w:rPr>
        <w:t xml:space="preserve"> </w:t>
      </w:r>
      <w:r>
        <w:rPr>
          <w:sz w:val="24"/>
        </w:rPr>
        <w:t>allocations</w:t>
      </w:r>
      <w:r>
        <w:rPr>
          <w:spacing w:val="-5"/>
          <w:sz w:val="24"/>
        </w:rPr>
        <w:t xml:space="preserve"> </w:t>
      </w:r>
      <w:r>
        <w:rPr>
          <w:sz w:val="24"/>
        </w:rPr>
        <w:t>under</w:t>
      </w:r>
      <w:r>
        <w:rPr>
          <w:spacing w:val="-5"/>
          <w:sz w:val="24"/>
        </w:rPr>
        <w:t xml:space="preserve"> </w:t>
      </w:r>
      <w:r>
        <w:rPr>
          <w:sz w:val="24"/>
        </w:rPr>
        <w:t>a TRQ to processors. As such, New Zealand's interpretation of "an allocation" as "one, several or indeed all allocations" that are available to an applicant or applicants under a TRQ, aligns with the proper function of the Processor Clause.</w:t>
      </w:r>
    </w:p>
    <w:p w14:paraId="44478D52" w14:textId="77777777" w:rsidR="004A00DF" w:rsidRDefault="001652E8">
      <w:pPr>
        <w:pStyle w:val="ListParagraph"/>
        <w:numPr>
          <w:ilvl w:val="0"/>
          <w:numId w:val="4"/>
        </w:numPr>
        <w:tabs>
          <w:tab w:val="left" w:pos="678"/>
        </w:tabs>
        <w:spacing w:before="121" w:line="276" w:lineRule="auto"/>
        <w:ind w:right="131"/>
        <w:jc w:val="both"/>
        <w:rPr>
          <w:sz w:val="24"/>
        </w:rPr>
      </w:pPr>
      <w:r>
        <w:rPr>
          <w:sz w:val="24"/>
        </w:rPr>
        <w:t>As</w:t>
      </w:r>
      <w:r>
        <w:rPr>
          <w:spacing w:val="-5"/>
          <w:sz w:val="24"/>
        </w:rPr>
        <w:t xml:space="preserve"> </w:t>
      </w:r>
      <w:r>
        <w:rPr>
          <w:sz w:val="24"/>
        </w:rPr>
        <w:t>such,</w:t>
      </w:r>
      <w:r>
        <w:rPr>
          <w:spacing w:val="-5"/>
          <w:sz w:val="24"/>
        </w:rPr>
        <w:t xml:space="preserve"> </w:t>
      </w:r>
      <w:r>
        <w:rPr>
          <w:sz w:val="24"/>
        </w:rPr>
        <w:t>in</w:t>
      </w:r>
      <w:r>
        <w:rPr>
          <w:spacing w:val="-5"/>
          <w:sz w:val="24"/>
        </w:rPr>
        <w:t xml:space="preserve"> </w:t>
      </w:r>
      <w:r>
        <w:rPr>
          <w:sz w:val="24"/>
        </w:rPr>
        <w:t>light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ordinary</w:t>
      </w:r>
      <w:r>
        <w:rPr>
          <w:spacing w:val="-7"/>
          <w:sz w:val="24"/>
        </w:rPr>
        <w:t xml:space="preserve"> </w:t>
      </w:r>
      <w:r>
        <w:rPr>
          <w:sz w:val="24"/>
        </w:rPr>
        <w:t>meaning</w:t>
      </w:r>
      <w:r>
        <w:rPr>
          <w:spacing w:val="-5"/>
          <w:sz w:val="24"/>
        </w:rPr>
        <w:t xml:space="preserve"> </w:t>
      </w:r>
      <w:r>
        <w:rPr>
          <w:sz w:val="24"/>
        </w:rPr>
        <w:t>of</w:t>
      </w:r>
      <w:r>
        <w:rPr>
          <w:spacing w:val="-3"/>
          <w:sz w:val="24"/>
        </w:rPr>
        <w:t xml:space="preserve"> </w:t>
      </w:r>
      <w:r>
        <w:rPr>
          <w:sz w:val="24"/>
        </w:rPr>
        <w:t>the</w:t>
      </w:r>
      <w:r>
        <w:rPr>
          <w:spacing w:val="-7"/>
          <w:sz w:val="24"/>
        </w:rPr>
        <w:t xml:space="preserve"> </w:t>
      </w:r>
      <w:r>
        <w:rPr>
          <w:sz w:val="24"/>
        </w:rPr>
        <w:t>terms</w:t>
      </w:r>
      <w:r>
        <w:rPr>
          <w:spacing w:val="-5"/>
          <w:sz w:val="24"/>
        </w:rPr>
        <w:t xml:space="preserve"> </w:t>
      </w:r>
      <w:r>
        <w:rPr>
          <w:sz w:val="24"/>
        </w:rPr>
        <w:t>"an"</w:t>
      </w:r>
      <w:r>
        <w:rPr>
          <w:spacing w:val="-5"/>
          <w:sz w:val="24"/>
        </w:rPr>
        <w:t xml:space="preserve"> </w:t>
      </w:r>
      <w:r>
        <w:rPr>
          <w:sz w:val="24"/>
        </w:rPr>
        <w:t>and</w:t>
      </w:r>
      <w:r>
        <w:rPr>
          <w:spacing w:val="-5"/>
          <w:sz w:val="24"/>
        </w:rPr>
        <w:t xml:space="preserve"> </w:t>
      </w:r>
      <w:r>
        <w:rPr>
          <w:sz w:val="24"/>
        </w:rPr>
        <w:t>"allocation",</w:t>
      </w:r>
      <w:r>
        <w:rPr>
          <w:spacing w:val="-2"/>
          <w:sz w:val="24"/>
        </w:rPr>
        <w:t xml:space="preserve"> </w:t>
      </w:r>
      <w:r>
        <w:rPr>
          <w:sz w:val="24"/>
        </w:rPr>
        <w:t>the</w:t>
      </w:r>
      <w:r>
        <w:rPr>
          <w:spacing w:val="-5"/>
          <w:sz w:val="24"/>
        </w:rPr>
        <w:t xml:space="preserve"> </w:t>
      </w:r>
      <w:r>
        <w:rPr>
          <w:sz w:val="24"/>
        </w:rPr>
        <w:t xml:space="preserve">phrase "an allocation" should be interpreted to mean </w:t>
      </w:r>
      <w:r>
        <w:rPr>
          <w:i/>
          <w:sz w:val="24"/>
        </w:rPr>
        <w:t xml:space="preserve">any </w:t>
      </w:r>
      <w:r>
        <w:rPr>
          <w:sz w:val="24"/>
        </w:rPr>
        <w:t>potential allocation of a TRQ to processors</w:t>
      </w:r>
      <w:r>
        <w:rPr>
          <w:spacing w:val="-1"/>
          <w:sz w:val="24"/>
        </w:rPr>
        <w:t xml:space="preserve"> </w:t>
      </w:r>
      <w:r>
        <w:rPr>
          <w:sz w:val="24"/>
        </w:rPr>
        <w:t>and</w:t>
      </w:r>
      <w:r>
        <w:rPr>
          <w:spacing w:val="-1"/>
          <w:sz w:val="24"/>
        </w:rPr>
        <w:t xml:space="preserve"> </w:t>
      </w:r>
      <w:r>
        <w:rPr>
          <w:sz w:val="24"/>
        </w:rPr>
        <w:t>not</w:t>
      </w:r>
      <w:r>
        <w:rPr>
          <w:spacing w:val="-1"/>
          <w:sz w:val="24"/>
        </w:rPr>
        <w:t xml:space="preserve"> </w:t>
      </w:r>
      <w:r>
        <w:rPr>
          <w:i/>
          <w:sz w:val="24"/>
        </w:rPr>
        <w:t xml:space="preserve">every </w:t>
      </w:r>
      <w:r>
        <w:rPr>
          <w:sz w:val="24"/>
        </w:rPr>
        <w:t>allocation</w:t>
      </w:r>
      <w:r>
        <w:rPr>
          <w:spacing w:val="-1"/>
          <w:sz w:val="24"/>
        </w:rPr>
        <w:t xml:space="preserve"> </w:t>
      </w:r>
      <w:r>
        <w:rPr>
          <w:sz w:val="24"/>
        </w:rPr>
        <w:t>under</w:t>
      </w:r>
      <w:r>
        <w:rPr>
          <w:spacing w:val="-1"/>
          <w:sz w:val="24"/>
        </w:rPr>
        <w:t xml:space="preserve"> </w:t>
      </w:r>
      <w:r>
        <w:rPr>
          <w:sz w:val="24"/>
        </w:rPr>
        <w:t>a</w:t>
      </w:r>
      <w:r>
        <w:rPr>
          <w:spacing w:val="-3"/>
          <w:sz w:val="24"/>
        </w:rPr>
        <w:t xml:space="preserve"> </w:t>
      </w:r>
      <w:r>
        <w:rPr>
          <w:sz w:val="24"/>
        </w:rPr>
        <w:t>TRQ that</w:t>
      </w:r>
      <w:r>
        <w:rPr>
          <w:spacing w:val="-3"/>
          <w:sz w:val="24"/>
        </w:rPr>
        <w:t xml:space="preserve"> </w:t>
      </w:r>
      <w:r>
        <w:rPr>
          <w:sz w:val="24"/>
        </w:rPr>
        <w:t>may</w:t>
      </w:r>
      <w:r>
        <w:rPr>
          <w:spacing w:val="-1"/>
          <w:sz w:val="24"/>
        </w:rPr>
        <w:t xml:space="preserve"> </w:t>
      </w:r>
      <w:r>
        <w:rPr>
          <w:sz w:val="24"/>
        </w:rPr>
        <w:t>be</w:t>
      </w:r>
      <w:r>
        <w:rPr>
          <w:spacing w:val="-1"/>
          <w:sz w:val="24"/>
        </w:rPr>
        <w:t xml:space="preserve"> </w:t>
      </w:r>
      <w:r>
        <w:rPr>
          <w:sz w:val="24"/>
        </w:rPr>
        <w:t>granted</w:t>
      </w:r>
      <w:r>
        <w:rPr>
          <w:spacing w:val="-1"/>
          <w:sz w:val="24"/>
        </w:rPr>
        <w:t xml:space="preserve"> </w:t>
      </w:r>
      <w:r>
        <w:rPr>
          <w:sz w:val="24"/>
        </w:rPr>
        <w:t>to</w:t>
      </w:r>
      <w:r>
        <w:rPr>
          <w:spacing w:val="-1"/>
          <w:sz w:val="24"/>
        </w:rPr>
        <w:t xml:space="preserve"> </w:t>
      </w:r>
      <w:r>
        <w:rPr>
          <w:sz w:val="24"/>
        </w:rPr>
        <w:t>processors,</w:t>
      </w:r>
      <w:r>
        <w:rPr>
          <w:spacing w:val="-1"/>
          <w:sz w:val="24"/>
        </w:rPr>
        <w:t xml:space="preserve"> </w:t>
      </w:r>
      <w:r>
        <w:rPr>
          <w:sz w:val="24"/>
        </w:rPr>
        <w:t xml:space="preserve">as contended by Canada. If the Parties had meant to establish such a narrow prohibition against limiting access to </w:t>
      </w:r>
      <w:r>
        <w:rPr>
          <w:i/>
          <w:sz w:val="24"/>
        </w:rPr>
        <w:t xml:space="preserve">every </w:t>
      </w:r>
      <w:r>
        <w:rPr>
          <w:sz w:val="24"/>
        </w:rPr>
        <w:t>allocation to processors, they would have given effect to that intention and drafted the Processor Clause accordingly.</w:t>
      </w:r>
    </w:p>
    <w:p w14:paraId="08055357" w14:textId="77777777" w:rsidR="004A00DF" w:rsidRDefault="001652E8">
      <w:pPr>
        <w:pStyle w:val="ListParagraph"/>
        <w:numPr>
          <w:ilvl w:val="0"/>
          <w:numId w:val="4"/>
        </w:numPr>
        <w:tabs>
          <w:tab w:val="left" w:pos="678"/>
        </w:tabs>
        <w:spacing w:before="119" w:line="276" w:lineRule="auto"/>
        <w:ind w:right="133"/>
        <w:jc w:val="both"/>
        <w:rPr>
          <w:sz w:val="24"/>
        </w:rPr>
      </w:pPr>
      <w:r>
        <w:rPr>
          <w:sz w:val="24"/>
        </w:rPr>
        <w:t>New</w:t>
      </w:r>
      <w:r>
        <w:rPr>
          <w:spacing w:val="-10"/>
          <w:sz w:val="24"/>
        </w:rPr>
        <w:t xml:space="preserve"> </w:t>
      </w:r>
      <w:r>
        <w:rPr>
          <w:sz w:val="24"/>
        </w:rPr>
        <w:t>Zealand's</w:t>
      </w:r>
      <w:r>
        <w:rPr>
          <w:spacing w:val="-5"/>
          <w:sz w:val="24"/>
        </w:rPr>
        <w:t xml:space="preserve"> </w:t>
      </w:r>
      <w:r>
        <w:rPr>
          <w:sz w:val="24"/>
        </w:rPr>
        <w:t>interpretation</w:t>
      </w:r>
      <w:r>
        <w:rPr>
          <w:spacing w:val="-7"/>
          <w:sz w:val="24"/>
        </w:rPr>
        <w:t xml:space="preserve"> </w:t>
      </w:r>
      <w:r>
        <w:rPr>
          <w:sz w:val="24"/>
        </w:rPr>
        <w:t>of</w:t>
      </w:r>
      <w:r>
        <w:rPr>
          <w:spacing w:val="-10"/>
          <w:sz w:val="24"/>
        </w:rPr>
        <w:t xml:space="preserve"> </w:t>
      </w:r>
      <w:r>
        <w:rPr>
          <w:sz w:val="24"/>
        </w:rPr>
        <w:t>"an</w:t>
      </w:r>
      <w:r>
        <w:rPr>
          <w:spacing w:val="-5"/>
          <w:sz w:val="24"/>
        </w:rPr>
        <w:t xml:space="preserve"> </w:t>
      </w:r>
      <w:r>
        <w:rPr>
          <w:sz w:val="24"/>
        </w:rPr>
        <w:t>allocation"</w:t>
      </w:r>
      <w:r>
        <w:rPr>
          <w:spacing w:val="-7"/>
          <w:sz w:val="24"/>
        </w:rPr>
        <w:t xml:space="preserve"> </w:t>
      </w:r>
      <w:r>
        <w:rPr>
          <w:sz w:val="24"/>
        </w:rPr>
        <w:t>in</w:t>
      </w:r>
      <w:r>
        <w:rPr>
          <w:spacing w:val="-5"/>
          <w:sz w:val="24"/>
        </w:rPr>
        <w:t xml:space="preserve"> </w:t>
      </w:r>
      <w:r>
        <w:rPr>
          <w:sz w:val="24"/>
        </w:rPr>
        <w:t>the</w:t>
      </w:r>
      <w:r>
        <w:rPr>
          <w:spacing w:val="-7"/>
          <w:sz w:val="24"/>
        </w:rPr>
        <w:t xml:space="preserve"> </w:t>
      </w:r>
      <w:r>
        <w:rPr>
          <w:sz w:val="24"/>
        </w:rPr>
        <w:t>Processor</w:t>
      </w:r>
      <w:r>
        <w:rPr>
          <w:spacing w:val="-6"/>
          <w:sz w:val="24"/>
        </w:rPr>
        <w:t xml:space="preserve"> </w:t>
      </w:r>
      <w:r>
        <w:rPr>
          <w:sz w:val="24"/>
        </w:rPr>
        <w:t>Clause</w:t>
      </w:r>
      <w:r>
        <w:rPr>
          <w:spacing w:val="-6"/>
          <w:sz w:val="24"/>
        </w:rPr>
        <w:t xml:space="preserve"> </w:t>
      </w:r>
      <w:r>
        <w:rPr>
          <w:sz w:val="24"/>
        </w:rPr>
        <w:t>is</w:t>
      </w:r>
      <w:r>
        <w:rPr>
          <w:spacing w:val="-7"/>
          <w:sz w:val="24"/>
        </w:rPr>
        <w:t xml:space="preserve"> </w:t>
      </w:r>
      <w:r>
        <w:rPr>
          <w:sz w:val="24"/>
        </w:rPr>
        <w:t>supported</w:t>
      </w:r>
      <w:r>
        <w:rPr>
          <w:spacing w:val="-7"/>
          <w:sz w:val="24"/>
        </w:rPr>
        <w:t xml:space="preserve"> </w:t>
      </w:r>
      <w:r>
        <w:rPr>
          <w:sz w:val="24"/>
        </w:rPr>
        <w:t>by the</w:t>
      </w:r>
      <w:r>
        <w:rPr>
          <w:spacing w:val="-15"/>
          <w:sz w:val="24"/>
        </w:rPr>
        <w:t xml:space="preserve"> </w:t>
      </w:r>
      <w:r>
        <w:rPr>
          <w:sz w:val="24"/>
        </w:rPr>
        <w:t>context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overall</w:t>
      </w:r>
      <w:r>
        <w:rPr>
          <w:spacing w:val="-15"/>
          <w:sz w:val="24"/>
        </w:rPr>
        <w:t xml:space="preserve"> </w:t>
      </w:r>
      <w:r>
        <w:rPr>
          <w:sz w:val="24"/>
        </w:rPr>
        <w:t>obligation</w:t>
      </w:r>
      <w:r>
        <w:rPr>
          <w:spacing w:val="-15"/>
          <w:sz w:val="24"/>
        </w:rPr>
        <w:t xml:space="preserve"> </w:t>
      </w:r>
      <w:r>
        <w:rPr>
          <w:sz w:val="24"/>
        </w:rPr>
        <w:t>in</w:t>
      </w:r>
      <w:r>
        <w:rPr>
          <w:spacing w:val="-15"/>
          <w:sz w:val="24"/>
        </w:rPr>
        <w:t xml:space="preserve"> </w:t>
      </w:r>
      <w:r>
        <w:rPr>
          <w:sz w:val="24"/>
        </w:rPr>
        <w:t>Article</w:t>
      </w:r>
      <w:r>
        <w:rPr>
          <w:spacing w:val="-15"/>
          <w:sz w:val="24"/>
        </w:rPr>
        <w:t xml:space="preserve"> </w:t>
      </w:r>
      <w:r>
        <w:rPr>
          <w:sz w:val="24"/>
        </w:rPr>
        <w:t>2.30(1).</w:t>
      </w:r>
      <w:r>
        <w:rPr>
          <w:spacing w:val="-15"/>
          <w:sz w:val="24"/>
        </w:rPr>
        <w:t xml:space="preserve"> </w:t>
      </w:r>
      <w:r>
        <w:rPr>
          <w:sz w:val="24"/>
        </w:rPr>
        <w:t>Australia</w:t>
      </w:r>
      <w:r>
        <w:rPr>
          <w:spacing w:val="-15"/>
          <w:sz w:val="24"/>
        </w:rPr>
        <w:t xml:space="preserve"> </w:t>
      </w:r>
      <w:r>
        <w:rPr>
          <w:sz w:val="24"/>
        </w:rPr>
        <w:t>notes</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 xml:space="preserve">Processor Clause is surrounded by other obligations that are designed to prevent CPTPP Parties from administering their TRQs in a manner that </w:t>
      </w:r>
      <w:proofErr w:type="spellStart"/>
      <w:r>
        <w:rPr>
          <w:sz w:val="24"/>
        </w:rPr>
        <w:t>favours</w:t>
      </w:r>
      <w:proofErr w:type="spellEnd"/>
      <w:r>
        <w:rPr>
          <w:sz w:val="24"/>
        </w:rPr>
        <w:t xml:space="preserve"> their domestic industry at the expense</w:t>
      </w:r>
      <w:r>
        <w:rPr>
          <w:spacing w:val="-8"/>
          <w:sz w:val="24"/>
        </w:rPr>
        <w:t xml:space="preserve"> </w:t>
      </w:r>
      <w:r>
        <w:rPr>
          <w:sz w:val="24"/>
        </w:rPr>
        <w:t>of</w:t>
      </w:r>
      <w:r>
        <w:rPr>
          <w:spacing w:val="-10"/>
          <w:sz w:val="24"/>
        </w:rPr>
        <w:t xml:space="preserve"> </w:t>
      </w:r>
      <w:r>
        <w:rPr>
          <w:sz w:val="24"/>
        </w:rPr>
        <w:t>CPTPP</w:t>
      </w:r>
      <w:r>
        <w:rPr>
          <w:spacing w:val="-10"/>
          <w:sz w:val="24"/>
        </w:rPr>
        <w:t xml:space="preserve"> </w:t>
      </w:r>
      <w:r>
        <w:rPr>
          <w:sz w:val="24"/>
        </w:rPr>
        <w:t>exporting</w:t>
      </w:r>
      <w:r>
        <w:rPr>
          <w:spacing w:val="-10"/>
          <w:sz w:val="24"/>
        </w:rPr>
        <w:t xml:space="preserve"> </w:t>
      </w:r>
      <w:r>
        <w:rPr>
          <w:sz w:val="24"/>
        </w:rPr>
        <w:t>Parties</w:t>
      </w:r>
      <w:r>
        <w:rPr>
          <w:sz w:val="24"/>
          <w:vertAlign w:val="superscript"/>
        </w:rPr>
        <w:t>74</w:t>
      </w:r>
      <w:r>
        <w:rPr>
          <w:spacing w:val="-9"/>
          <w:sz w:val="24"/>
        </w:rPr>
        <w:t xml:space="preserve"> </w:t>
      </w:r>
      <w:r>
        <w:rPr>
          <w:sz w:val="24"/>
        </w:rPr>
        <w:t>seeking</w:t>
      </w:r>
      <w:r>
        <w:rPr>
          <w:spacing w:val="-10"/>
          <w:sz w:val="24"/>
        </w:rPr>
        <w:t xml:space="preserve"> </w:t>
      </w:r>
      <w:r>
        <w:rPr>
          <w:sz w:val="24"/>
        </w:rPr>
        <w:t>to</w:t>
      </w:r>
      <w:r>
        <w:rPr>
          <w:spacing w:val="-10"/>
          <w:sz w:val="24"/>
        </w:rPr>
        <w:t xml:space="preserve"> </w:t>
      </w:r>
      <w:r>
        <w:rPr>
          <w:sz w:val="24"/>
        </w:rPr>
        <w:t>benefit</w:t>
      </w:r>
      <w:r>
        <w:rPr>
          <w:spacing w:val="-7"/>
          <w:sz w:val="24"/>
        </w:rPr>
        <w:t xml:space="preserve"> </w:t>
      </w:r>
      <w:r>
        <w:rPr>
          <w:sz w:val="24"/>
        </w:rPr>
        <w:t>from</w:t>
      </w:r>
      <w:r>
        <w:rPr>
          <w:spacing w:val="-7"/>
          <w:sz w:val="24"/>
        </w:rPr>
        <w:t xml:space="preserve"> </w:t>
      </w:r>
      <w:r>
        <w:rPr>
          <w:sz w:val="24"/>
        </w:rPr>
        <w:t>the</w:t>
      </w:r>
      <w:r>
        <w:rPr>
          <w:spacing w:val="-10"/>
          <w:sz w:val="24"/>
        </w:rPr>
        <w:t xml:space="preserve"> </w:t>
      </w:r>
      <w:r>
        <w:rPr>
          <w:sz w:val="24"/>
        </w:rPr>
        <w:t>TRQs.</w:t>
      </w:r>
      <w:r>
        <w:rPr>
          <w:spacing w:val="-5"/>
          <w:sz w:val="24"/>
        </w:rPr>
        <w:t xml:space="preserve"> </w:t>
      </w:r>
      <w:r>
        <w:rPr>
          <w:sz w:val="24"/>
        </w:rPr>
        <w:t>In</w:t>
      </w:r>
      <w:r>
        <w:rPr>
          <w:spacing w:val="-10"/>
          <w:sz w:val="24"/>
        </w:rPr>
        <w:t xml:space="preserve"> </w:t>
      </w:r>
      <w:r>
        <w:rPr>
          <w:sz w:val="24"/>
        </w:rPr>
        <w:t>this</w:t>
      </w:r>
      <w:r>
        <w:rPr>
          <w:spacing w:val="-10"/>
          <w:sz w:val="24"/>
        </w:rPr>
        <w:t xml:space="preserve"> </w:t>
      </w:r>
      <w:r>
        <w:rPr>
          <w:sz w:val="24"/>
        </w:rPr>
        <w:t>regard, Australia</w:t>
      </w:r>
      <w:r>
        <w:rPr>
          <w:spacing w:val="22"/>
          <w:sz w:val="24"/>
        </w:rPr>
        <w:t xml:space="preserve"> </w:t>
      </w:r>
      <w:r>
        <w:rPr>
          <w:sz w:val="24"/>
        </w:rPr>
        <w:t>disagrees</w:t>
      </w:r>
      <w:r>
        <w:rPr>
          <w:spacing w:val="18"/>
          <w:sz w:val="24"/>
        </w:rPr>
        <w:t xml:space="preserve"> </w:t>
      </w:r>
      <w:r>
        <w:rPr>
          <w:sz w:val="24"/>
        </w:rPr>
        <w:t>with</w:t>
      </w:r>
      <w:r>
        <w:rPr>
          <w:spacing w:val="23"/>
          <w:sz w:val="24"/>
        </w:rPr>
        <w:t xml:space="preserve"> </w:t>
      </w:r>
      <w:r>
        <w:rPr>
          <w:sz w:val="24"/>
        </w:rPr>
        <w:t>Canada's</w:t>
      </w:r>
      <w:r>
        <w:rPr>
          <w:spacing w:val="21"/>
          <w:sz w:val="24"/>
        </w:rPr>
        <w:t xml:space="preserve"> </w:t>
      </w:r>
      <w:r>
        <w:rPr>
          <w:sz w:val="24"/>
        </w:rPr>
        <w:t>view</w:t>
      </w:r>
      <w:r>
        <w:rPr>
          <w:sz w:val="24"/>
          <w:vertAlign w:val="superscript"/>
        </w:rPr>
        <w:t>75</w:t>
      </w:r>
      <w:r>
        <w:rPr>
          <w:spacing w:val="21"/>
          <w:sz w:val="24"/>
        </w:rPr>
        <w:t xml:space="preserve"> </w:t>
      </w:r>
      <w:r>
        <w:rPr>
          <w:sz w:val="24"/>
        </w:rPr>
        <w:t>that</w:t>
      </w:r>
      <w:r>
        <w:rPr>
          <w:spacing w:val="21"/>
          <w:sz w:val="24"/>
        </w:rPr>
        <w:t xml:space="preserve"> </w:t>
      </w:r>
      <w:r>
        <w:rPr>
          <w:sz w:val="24"/>
        </w:rPr>
        <w:t>the</w:t>
      </w:r>
      <w:r>
        <w:rPr>
          <w:spacing w:val="21"/>
          <w:sz w:val="24"/>
        </w:rPr>
        <w:t xml:space="preserve"> </w:t>
      </w:r>
      <w:r>
        <w:rPr>
          <w:sz w:val="24"/>
        </w:rPr>
        <w:t>Domestic</w:t>
      </w:r>
      <w:r>
        <w:rPr>
          <w:spacing w:val="18"/>
          <w:sz w:val="24"/>
        </w:rPr>
        <w:t xml:space="preserve"> </w:t>
      </w:r>
      <w:r>
        <w:rPr>
          <w:sz w:val="24"/>
        </w:rPr>
        <w:t>Production</w:t>
      </w:r>
      <w:r>
        <w:rPr>
          <w:spacing w:val="21"/>
          <w:sz w:val="24"/>
        </w:rPr>
        <w:t xml:space="preserve"> </w:t>
      </w:r>
      <w:r>
        <w:rPr>
          <w:sz w:val="24"/>
        </w:rPr>
        <w:t>Clause</w:t>
      </w:r>
      <w:r>
        <w:rPr>
          <w:spacing w:val="18"/>
          <w:sz w:val="24"/>
        </w:rPr>
        <w:t xml:space="preserve"> </w:t>
      </w:r>
      <w:r>
        <w:rPr>
          <w:sz w:val="24"/>
        </w:rPr>
        <w:t>has</w:t>
      </w:r>
      <w:r>
        <w:rPr>
          <w:spacing w:val="21"/>
          <w:sz w:val="24"/>
        </w:rPr>
        <w:t xml:space="preserve"> </w:t>
      </w:r>
      <w:r>
        <w:rPr>
          <w:sz w:val="24"/>
        </w:rPr>
        <w:t>a</w:t>
      </w:r>
    </w:p>
    <w:p w14:paraId="4F5AEE32" w14:textId="77777777" w:rsidR="004A00DF" w:rsidRDefault="00000000">
      <w:pPr>
        <w:pStyle w:val="BodyText"/>
        <w:spacing w:before="11"/>
        <w:rPr>
          <w:sz w:val="27"/>
        </w:rPr>
      </w:pPr>
      <w:r>
        <w:pict w14:anchorId="172AC391">
          <v:rect id="docshape19" o:spid="_x0000_s2050" style="position:absolute;margin-left:89.9pt;margin-top:17.3pt;width:2in;height:.6pt;z-index:-15722496;mso-wrap-distance-left:0;mso-wrap-distance-right:0;mso-position-horizontal-relative:page" fillcolor="black" stroked="f">
            <w10:wrap type="topAndBottom" anchorx="page"/>
          </v:rect>
        </w:pict>
      </w:r>
    </w:p>
    <w:p w14:paraId="6E70D9D7" w14:textId="77777777" w:rsidR="004A00DF" w:rsidRDefault="001652E8">
      <w:pPr>
        <w:spacing w:before="103"/>
        <w:ind w:left="677"/>
        <w:rPr>
          <w:sz w:val="20"/>
        </w:rPr>
      </w:pPr>
      <w:r>
        <w:rPr>
          <w:sz w:val="20"/>
          <w:vertAlign w:val="superscript"/>
        </w:rPr>
        <w:t>68</w:t>
      </w:r>
      <w:r>
        <w:rPr>
          <w:spacing w:val="-6"/>
          <w:sz w:val="20"/>
        </w:rPr>
        <w:t xml:space="preserve"> </w:t>
      </w:r>
      <w:r>
        <w:rPr>
          <w:sz w:val="20"/>
        </w:rPr>
        <w:t>Oxford</w:t>
      </w:r>
      <w:r>
        <w:rPr>
          <w:spacing w:val="-5"/>
          <w:sz w:val="20"/>
        </w:rPr>
        <w:t xml:space="preserve"> </w:t>
      </w:r>
      <w:r>
        <w:rPr>
          <w:sz w:val="20"/>
        </w:rPr>
        <w:t>English</w:t>
      </w:r>
      <w:r>
        <w:rPr>
          <w:spacing w:val="-3"/>
          <w:sz w:val="20"/>
        </w:rPr>
        <w:t xml:space="preserve"> </w:t>
      </w:r>
      <w:r>
        <w:rPr>
          <w:sz w:val="20"/>
        </w:rPr>
        <w:t>Dictionary</w:t>
      </w:r>
      <w:r>
        <w:rPr>
          <w:spacing w:val="-4"/>
          <w:sz w:val="20"/>
        </w:rPr>
        <w:t xml:space="preserve"> </w:t>
      </w:r>
      <w:r>
        <w:rPr>
          <w:sz w:val="20"/>
        </w:rPr>
        <w:t>Online,</w:t>
      </w:r>
      <w:r>
        <w:rPr>
          <w:spacing w:val="-5"/>
          <w:sz w:val="20"/>
        </w:rPr>
        <w:t xml:space="preserve"> </w:t>
      </w:r>
      <w:r>
        <w:rPr>
          <w:sz w:val="20"/>
        </w:rPr>
        <w:t>definition</w:t>
      </w:r>
      <w:r>
        <w:rPr>
          <w:spacing w:val="-4"/>
          <w:sz w:val="20"/>
        </w:rPr>
        <w:t xml:space="preserve"> </w:t>
      </w:r>
      <w:r>
        <w:rPr>
          <w:sz w:val="20"/>
        </w:rPr>
        <w:t>of</w:t>
      </w:r>
      <w:r>
        <w:rPr>
          <w:spacing w:val="-7"/>
          <w:sz w:val="20"/>
        </w:rPr>
        <w:t xml:space="preserve"> </w:t>
      </w:r>
      <w:r>
        <w:rPr>
          <w:sz w:val="20"/>
        </w:rPr>
        <w:t>'a',</w:t>
      </w:r>
      <w:r>
        <w:rPr>
          <w:spacing w:val="-5"/>
          <w:sz w:val="20"/>
        </w:rPr>
        <w:t xml:space="preserve"> </w:t>
      </w:r>
      <w:r>
        <w:rPr>
          <w:sz w:val="20"/>
        </w:rPr>
        <w:t>entry</w:t>
      </w:r>
      <w:r>
        <w:rPr>
          <w:spacing w:val="-3"/>
          <w:sz w:val="20"/>
        </w:rPr>
        <w:t xml:space="preserve"> </w:t>
      </w:r>
      <w:r>
        <w:rPr>
          <w:sz w:val="20"/>
        </w:rPr>
        <w:t>I.1</w:t>
      </w:r>
      <w:r>
        <w:rPr>
          <w:spacing w:val="-4"/>
          <w:sz w:val="20"/>
        </w:rPr>
        <w:t xml:space="preserve"> </w:t>
      </w:r>
      <w:r>
        <w:rPr>
          <w:sz w:val="20"/>
        </w:rPr>
        <w:t>(emphasis</w:t>
      </w:r>
      <w:r>
        <w:rPr>
          <w:spacing w:val="-5"/>
          <w:sz w:val="20"/>
        </w:rPr>
        <w:t xml:space="preserve"> </w:t>
      </w:r>
      <w:r>
        <w:rPr>
          <w:spacing w:val="-2"/>
          <w:sz w:val="20"/>
        </w:rPr>
        <w:t>added).</w:t>
      </w:r>
    </w:p>
    <w:p w14:paraId="7A61F999" w14:textId="77777777" w:rsidR="004A00DF" w:rsidRDefault="001652E8">
      <w:pPr>
        <w:spacing w:before="1"/>
        <w:ind w:left="677"/>
        <w:rPr>
          <w:sz w:val="20"/>
        </w:rPr>
      </w:pPr>
      <w:r>
        <w:rPr>
          <w:sz w:val="20"/>
          <w:vertAlign w:val="superscript"/>
        </w:rPr>
        <w:t>69</w:t>
      </w:r>
      <w:r>
        <w:rPr>
          <w:spacing w:val="-6"/>
          <w:sz w:val="20"/>
        </w:rPr>
        <w:t xml:space="preserve"> </w:t>
      </w:r>
      <w:r>
        <w:rPr>
          <w:sz w:val="20"/>
        </w:rPr>
        <w:t>Canada's</w:t>
      </w:r>
      <w:r>
        <w:rPr>
          <w:spacing w:val="-5"/>
          <w:sz w:val="20"/>
        </w:rPr>
        <w:t xml:space="preserve"> </w:t>
      </w:r>
      <w:r>
        <w:rPr>
          <w:sz w:val="20"/>
        </w:rPr>
        <w:t>first</w:t>
      </w:r>
      <w:r>
        <w:rPr>
          <w:spacing w:val="-4"/>
          <w:sz w:val="20"/>
        </w:rPr>
        <w:t xml:space="preserve"> </w:t>
      </w:r>
      <w:r>
        <w:rPr>
          <w:sz w:val="20"/>
        </w:rPr>
        <w:t>written</w:t>
      </w:r>
      <w:r>
        <w:rPr>
          <w:spacing w:val="-4"/>
          <w:sz w:val="20"/>
        </w:rPr>
        <w:t xml:space="preserve"> </w:t>
      </w:r>
      <w:r>
        <w:rPr>
          <w:sz w:val="20"/>
        </w:rPr>
        <w:t>submission,</w:t>
      </w:r>
      <w:r>
        <w:rPr>
          <w:spacing w:val="-3"/>
          <w:sz w:val="20"/>
        </w:rPr>
        <w:t xml:space="preserve"> </w:t>
      </w:r>
      <w:r>
        <w:rPr>
          <w:sz w:val="20"/>
        </w:rPr>
        <w:t>paras.</w:t>
      </w:r>
      <w:r>
        <w:rPr>
          <w:spacing w:val="-6"/>
          <w:sz w:val="20"/>
        </w:rPr>
        <w:t xml:space="preserve"> </w:t>
      </w:r>
      <w:r>
        <w:rPr>
          <w:sz w:val="20"/>
        </w:rPr>
        <w:t>196-</w:t>
      </w:r>
      <w:r>
        <w:rPr>
          <w:spacing w:val="-4"/>
          <w:sz w:val="20"/>
        </w:rPr>
        <w:t>197.</w:t>
      </w:r>
    </w:p>
    <w:p w14:paraId="1BB16363" w14:textId="77777777" w:rsidR="004A00DF" w:rsidRDefault="001652E8">
      <w:pPr>
        <w:ind w:left="677"/>
        <w:rPr>
          <w:sz w:val="20"/>
        </w:rPr>
      </w:pPr>
      <w:r>
        <w:rPr>
          <w:sz w:val="20"/>
          <w:vertAlign w:val="superscript"/>
        </w:rPr>
        <w:t>70</w:t>
      </w:r>
      <w:r>
        <w:rPr>
          <w:spacing w:val="-4"/>
          <w:sz w:val="20"/>
        </w:rPr>
        <w:t xml:space="preserve"> </w:t>
      </w:r>
      <w:r>
        <w:rPr>
          <w:sz w:val="20"/>
        </w:rPr>
        <w:t>Oxford</w:t>
      </w:r>
      <w:r>
        <w:rPr>
          <w:spacing w:val="-4"/>
          <w:sz w:val="20"/>
        </w:rPr>
        <w:t xml:space="preserve"> </w:t>
      </w:r>
      <w:r>
        <w:rPr>
          <w:sz w:val="20"/>
        </w:rPr>
        <w:t>English</w:t>
      </w:r>
      <w:r>
        <w:rPr>
          <w:spacing w:val="-2"/>
          <w:sz w:val="20"/>
        </w:rPr>
        <w:t xml:space="preserve"> </w:t>
      </w:r>
      <w:r>
        <w:rPr>
          <w:sz w:val="20"/>
        </w:rPr>
        <w:t>Dictionary</w:t>
      </w:r>
      <w:r>
        <w:rPr>
          <w:spacing w:val="-2"/>
          <w:sz w:val="20"/>
        </w:rPr>
        <w:t xml:space="preserve"> </w:t>
      </w:r>
      <w:r>
        <w:rPr>
          <w:sz w:val="20"/>
        </w:rPr>
        <w:t>Online,</w:t>
      </w:r>
      <w:r>
        <w:rPr>
          <w:spacing w:val="-4"/>
          <w:sz w:val="20"/>
        </w:rPr>
        <w:t xml:space="preserve"> </w:t>
      </w:r>
      <w:r>
        <w:rPr>
          <w:sz w:val="20"/>
        </w:rPr>
        <w:t>definition</w:t>
      </w:r>
      <w:r>
        <w:rPr>
          <w:spacing w:val="-2"/>
          <w:sz w:val="20"/>
        </w:rPr>
        <w:t xml:space="preserve"> </w:t>
      </w:r>
      <w:r>
        <w:rPr>
          <w:sz w:val="20"/>
        </w:rPr>
        <w:t>of</w:t>
      </w:r>
      <w:r>
        <w:rPr>
          <w:spacing w:val="-6"/>
          <w:sz w:val="20"/>
        </w:rPr>
        <w:t xml:space="preserve"> </w:t>
      </w:r>
      <w:r>
        <w:rPr>
          <w:sz w:val="20"/>
        </w:rPr>
        <w:t>'allocation', entry</w:t>
      </w:r>
      <w:r>
        <w:rPr>
          <w:spacing w:val="-2"/>
          <w:sz w:val="20"/>
        </w:rPr>
        <w:t xml:space="preserve"> </w:t>
      </w:r>
      <w:r>
        <w:rPr>
          <w:sz w:val="20"/>
        </w:rPr>
        <w:t>3.b.</w:t>
      </w:r>
      <w:r>
        <w:rPr>
          <w:spacing w:val="-2"/>
          <w:sz w:val="20"/>
        </w:rPr>
        <w:t xml:space="preserve"> </w:t>
      </w:r>
      <w:r>
        <w:rPr>
          <w:sz w:val="20"/>
        </w:rPr>
        <w:t>New</w:t>
      </w:r>
      <w:r>
        <w:rPr>
          <w:spacing w:val="-4"/>
          <w:sz w:val="20"/>
        </w:rPr>
        <w:t xml:space="preserve"> </w:t>
      </w:r>
      <w:r>
        <w:rPr>
          <w:sz w:val="20"/>
        </w:rPr>
        <w:t>Zealand's</w:t>
      </w:r>
      <w:r>
        <w:rPr>
          <w:spacing w:val="-4"/>
          <w:sz w:val="20"/>
        </w:rPr>
        <w:t xml:space="preserve"> </w:t>
      </w:r>
      <w:r>
        <w:rPr>
          <w:sz w:val="20"/>
        </w:rPr>
        <w:t>first</w:t>
      </w:r>
      <w:r>
        <w:rPr>
          <w:spacing w:val="-1"/>
          <w:sz w:val="20"/>
        </w:rPr>
        <w:t xml:space="preserve"> </w:t>
      </w:r>
      <w:r>
        <w:rPr>
          <w:sz w:val="20"/>
        </w:rPr>
        <w:t>written submission, para. 70; Canada's first written submission para. 194.</w:t>
      </w:r>
    </w:p>
    <w:p w14:paraId="7F3E89BA" w14:textId="77777777" w:rsidR="004A00DF" w:rsidRDefault="001652E8">
      <w:pPr>
        <w:spacing w:before="1" w:line="229" w:lineRule="exact"/>
        <w:ind w:left="677"/>
        <w:rPr>
          <w:sz w:val="20"/>
        </w:rPr>
      </w:pPr>
      <w:r>
        <w:rPr>
          <w:sz w:val="20"/>
          <w:vertAlign w:val="superscript"/>
        </w:rPr>
        <w:t>71</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5"/>
          <w:sz w:val="20"/>
        </w:rPr>
        <w:t>70.</w:t>
      </w:r>
    </w:p>
    <w:p w14:paraId="1D36B0B0" w14:textId="77777777" w:rsidR="004A00DF" w:rsidRDefault="001652E8">
      <w:pPr>
        <w:spacing w:line="229" w:lineRule="exact"/>
        <w:ind w:left="677"/>
        <w:rPr>
          <w:sz w:val="20"/>
        </w:rPr>
      </w:pPr>
      <w:r>
        <w:rPr>
          <w:sz w:val="20"/>
          <w:vertAlign w:val="superscript"/>
        </w:rPr>
        <w:t>72</w:t>
      </w:r>
      <w:r>
        <w:rPr>
          <w:spacing w:val="-5"/>
          <w:sz w:val="20"/>
        </w:rPr>
        <w:t xml:space="preserve"> </w:t>
      </w:r>
      <w:r>
        <w:rPr>
          <w:sz w:val="20"/>
        </w:rPr>
        <w:t>New</w:t>
      </w:r>
      <w:r>
        <w:rPr>
          <w:spacing w:val="-5"/>
          <w:sz w:val="20"/>
        </w:rPr>
        <w:t xml:space="preserve"> </w:t>
      </w:r>
      <w:r>
        <w:rPr>
          <w:sz w:val="20"/>
        </w:rPr>
        <w:t>Zealand's</w:t>
      </w:r>
      <w:r>
        <w:rPr>
          <w:spacing w:val="-4"/>
          <w:sz w:val="20"/>
        </w:rPr>
        <w:t xml:space="preserve"> </w:t>
      </w:r>
      <w:r>
        <w:rPr>
          <w:sz w:val="20"/>
        </w:rPr>
        <w:t>first</w:t>
      </w:r>
      <w:r>
        <w:rPr>
          <w:spacing w:val="-5"/>
          <w:sz w:val="20"/>
        </w:rPr>
        <w:t xml:space="preserve"> </w:t>
      </w:r>
      <w:r>
        <w:rPr>
          <w:sz w:val="20"/>
        </w:rPr>
        <w:t>written</w:t>
      </w:r>
      <w:r>
        <w:rPr>
          <w:spacing w:val="-2"/>
          <w:sz w:val="20"/>
        </w:rPr>
        <w:t xml:space="preserve"> </w:t>
      </w:r>
      <w:r>
        <w:rPr>
          <w:sz w:val="20"/>
        </w:rPr>
        <w:t>submission,</w:t>
      </w:r>
      <w:r>
        <w:rPr>
          <w:spacing w:val="-5"/>
          <w:sz w:val="20"/>
        </w:rPr>
        <w:t xml:space="preserve"> </w:t>
      </w:r>
      <w:r>
        <w:rPr>
          <w:sz w:val="20"/>
        </w:rPr>
        <w:t>para.</w:t>
      </w:r>
      <w:r>
        <w:rPr>
          <w:spacing w:val="-6"/>
          <w:sz w:val="20"/>
        </w:rPr>
        <w:t xml:space="preserve"> </w:t>
      </w:r>
      <w:r>
        <w:rPr>
          <w:spacing w:val="-5"/>
          <w:sz w:val="20"/>
        </w:rPr>
        <w:t>70.</w:t>
      </w:r>
    </w:p>
    <w:p w14:paraId="56251D30" w14:textId="77777777" w:rsidR="004A00DF" w:rsidRDefault="001652E8">
      <w:pPr>
        <w:ind w:left="677"/>
        <w:rPr>
          <w:sz w:val="20"/>
        </w:rPr>
      </w:pPr>
      <w:r>
        <w:rPr>
          <w:sz w:val="20"/>
          <w:vertAlign w:val="superscript"/>
        </w:rPr>
        <w:t>73</w:t>
      </w:r>
      <w:r>
        <w:rPr>
          <w:spacing w:val="-5"/>
          <w:sz w:val="20"/>
        </w:rPr>
        <w:t xml:space="preserve"> </w:t>
      </w:r>
      <w:r>
        <w:rPr>
          <w:sz w:val="20"/>
        </w:rPr>
        <w:t>Canada's</w:t>
      </w:r>
      <w:r>
        <w:rPr>
          <w:spacing w:val="-5"/>
          <w:sz w:val="20"/>
        </w:rPr>
        <w:t xml:space="preserve"> </w:t>
      </w:r>
      <w:r>
        <w:rPr>
          <w:sz w:val="20"/>
        </w:rPr>
        <w:t>first</w:t>
      </w:r>
      <w:r>
        <w:rPr>
          <w:spacing w:val="-3"/>
          <w:sz w:val="20"/>
        </w:rPr>
        <w:t xml:space="preserve"> </w:t>
      </w:r>
      <w:r>
        <w:rPr>
          <w:sz w:val="20"/>
        </w:rPr>
        <w:t>written</w:t>
      </w:r>
      <w:r>
        <w:rPr>
          <w:spacing w:val="-3"/>
          <w:sz w:val="20"/>
        </w:rPr>
        <w:t xml:space="preserve"> </w:t>
      </w:r>
      <w:r>
        <w:rPr>
          <w:sz w:val="20"/>
        </w:rPr>
        <w:t>submission,</w:t>
      </w:r>
      <w:r>
        <w:rPr>
          <w:spacing w:val="-3"/>
          <w:sz w:val="20"/>
        </w:rPr>
        <w:t xml:space="preserve"> </w:t>
      </w:r>
      <w:r>
        <w:rPr>
          <w:sz w:val="20"/>
        </w:rPr>
        <w:t>para.</w:t>
      </w:r>
      <w:r>
        <w:rPr>
          <w:spacing w:val="-4"/>
          <w:sz w:val="20"/>
        </w:rPr>
        <w:t xml:space="preserve"> 194.</w:t>
      </w:r>
    </w:p>
    <w:p w14:paraId="68DD9EB0" w14:textId="77777777" w:rsidR="004A00DF" w:rsidRDefault="001652E8">
      <w:pPr>
        <w:spacing w:before="1"/>
        <w:ind w:left="677"/>
        <w:rPr>
          <w:sz w:val="20"/>
        </w:rPr>
      </w:pPr>
      <w:r>
        <w:rPr>
          <w:sz w:val="20"/>
          <w:vertAlign w:val="superscript"/>
        </w:rPr>
        <w:t>74</w:t>
      </w:r>
      <w:r>
        <w:rPr>
          <w:spacing w:val="-5"/>
          <w:sz w:val="20"/>
        </w:rPr>
        <w:t xml:space="preserve"> </w:t>
      </w:r>
      <w:r>
        <w:rPr>
          <w:sz w:val="20"/>
        </w:rPr>
        <w:t>For</w:t>
      </w:r>
      <w:r>
        <w:rPr>
          <w:spacing w:val="-5"/>
          <w:sz w:val="20"/>
        </w:rPr>
        <w:t xml:space="preserve"> </w:t>
      </w:r>
      <w:r>
        <w:rPr>
          <w:sz w:val="20"/>
        </w:rPr>
        <w:t>example,</w:t>
      </w:r>
      <w:r>
        <w:rPr>
          <w:spacing w:val="-7"/>
          <w:sz w:val="20"/>
        </w:rPr>
        <w:t xml:space="preserve"> </w:t>
      </w:r>
      <w:r>
        <w:rPr>
          <w:sz w:val="20"/>
        </w:rPr>
        <w:t>Article</w:t>
      </w:r>
      <w:r>
        <w:rPr>
          <w:spacing w:val="-3"/>
          <w:sz w:val="20"/>
        </w:rPr>
        <w:t xml:space="preserve"> </w:t>
      </w:r>
      <w:r>
        <w:rPr>
          <w:sz w:val="20"/>
        </w:rPr>
        <w:t>2.30.1(b)</w:t>
      </w:r>
      <w:r>
        <w:rPr>
          <w:spacing w:val="-5"/>
          <w:sz w:val="20"/>
        </w:rPr>
        <w:t xml:space="preserve"> </w:t>
      </w:r>
      <w:r>
        <w:rPr>
          <w:sz w:val="20"/>
        </w:rPr>
        <w:t>(Domestic</w:t>
      </w:r>
      <w:r>
        <w:rPr>
          <w:spacing w:val="-3"/>
          <w:sz w:val="20"/>
        </w:rPr>
        <w:t xml:space="preserve"> </w:t>
      </w:r>
      <w:r>
        <w:rPr>
          <w:sz w:val="20"/>
        </w:rPr>
        <w:t>Production</w:t>
      </w:r>
      <w:r>
        <w:rPr>
          <w:spacing w:val="-3"/>
          <w:sz w:val="20"/>
        </w:rPr>
        <w:t xml:space="preserve"> </w:t>
      </w:r>
      <w:r>
        <w:rPr>
          <w:spacing w:val="-2"/>
          <w:sz w:val="20"/>
        </w:rPr>
        <w:t>Clause).</w:t>
      </w:r>
    </w:p>
    <w:p w14:paraId="191DC77E" w14:textId="77777777" w:rsidR="004A00DF" w:rsidRDefault="001652E8">
      <w:pPr>
        <w:ind w:left="677"/>
        <w:rPr>
          <w:sz w:val="20"/>
        </w:rPr>
      </w:pPr>
      <w:r>
        <w:rPr>
          <w:sz w:val="20"/>
          <w:vertAlign w:val="superscript"/>
        </w:rPr>
        <w:t>75</w:t>
      </w:r>
      <w:r>
        <w:rPr>
          <w:spacing w:val="-5"/>
          <w:sz w:val="20"/>
        </w:rPr>
        <w:t xml:space="preserve"> </w:t>
      </w:r>
      <w:r>
        <w:rPr>
          <w:sz w:val="20"/>
        </w:rPr>
        <w:t>Canada's</w:t>
      </w:r>
      <w:r>
        <w:rPr>
          <w:spacing w:val="-4"/>
          <w:sz w:val="20"/>
        </w:rPr>
        <w:t xml:space="preserve"> </w:t>
      </w:r>
      <w:r>
        <w:rPr>
          <w:sz w:val="20"/>
        </w:rPr>
        <w:t>first</w:t>
      </w:r>
      <w:r>
        <w:rPr>
          <w:spacing w:val="-2"/>
          <w:sz w:val="20"/>
        </w:rPr>
        <w:t xml:space="preserve"> </w:t>
      </w:r>
      <w:r>
        <w:rPr>
          <w:sz w:val="20"/>
        </w:rPr>
        <w:t>written</w:t>
      </w:r>
      <w:r>
        <w:rPr>
          <w:spacing w:val="-3"/>
          <w:sz w:val="20"/>
        </w:rPr>
        <w:t xml:space="preserve"> </w:t>
      </w:r>
      <w:r>
        <w:rPr>
          <w:sz w:val="20"/>
        </w:rPr>
        <w:t>submission,</w:t>
      </w:r>
      <w:r>
        <w:rPr>
          <w:spacing w:val="-2"/>
          <w:sz w:val="20"/>
        </w:rPr>
        <w:t xml:space="preserve"> </w:t>
      </w:r>
      <w:r>
        <w:rPr>
          <w:sz w:val="20"/>
        </w:rPr>
        <w:t>paras.</w:t>
      </w:r>
      <w:r>
        <w:rPr>
          <w:spacing w:val="-4"/>
          <w:sz w:val="20"/>
        </w:rPr>
        <w:t xml:space="preserve"> </w:t>
      </w:r>
      <w:r>
        <w:rPr>
          <w:sz w:val="20"/>
        </w:rPr>
        <w:t>198</w:t>
      </w:r>
      <w:r>
        <w:rPr>
          <w:spacing w:val="-5"/>
          <w:sz w:val="20"/>
        </w:rPr>
        <w:t xml:space="preserve"> </w:t>
      </w:r>
      <w:r>
        <w:rPr>
          <w:sz w:val="20"/>
        </w:rPr>
        <w:t>–</w:t>
      </w:r>
      <w:r>
        <w:rPr>
          <w:spacing w:val="-4"/>
          <w:sz w:val="20"/>
        </w:rPr>
        <w:t xml:space="preserve"> 199.</w:t>
      </w:r>
    </w:p>
    <w:p w14:paraId="267AE26D" w14:textId="77777777" w:rsidR="004A00DF" w:rsidRDefault="004A00DF">
      <w:pPr>
        <w:rPr>
          <w:sz w:val="20"/>
        </w:rPr>
        <w:sectPr w:rsidR="004A00DF">
          <w:pgSz w:w="11910" w:h="16840"/>
          <w:pgMar w:top="1020" w:right="1660" w:bottom="820" w:left="1120" w:header="576" w:footer="626" w:gutter="0"/>
          <w:cols w:space="720"/>
        </w:sectPr>
      </w:pPr>
    </w:p>
    <w:p w14:paraId="534D252C" w14:textId="77777777" w:rsidR="004A00DF" w:rsidRDefault="004A00DF">
      <w:pPr>
        <w:pStyle w:val="BodyText"/>
        <w:rPr>
          <w:sz w:val="14"/>
        </w:rPr>
      </w:pPr>
    </w:p>
    <w:p w14:paraId="5197DDF4" w14:textId="77777777" w:rsidR="004A00DF" w:rsidRDefault="001652E8">
      <w:pPr>
        <w:pStyle w:val="BodyText"/>
        <w:spacing w:before="90" w:line="276" w:lineRule="auto"/>
        <w:ind w:left="677" w:right="133"/>
        <w:jc w:val="both"/>
      </w:pPr>
      <w:r>
        <w:t>different function to the Processor Clause such that the meaning of the phrase "an allocation" would have a different meaning in each clause. The Domestic Production Clause and Processor Clause have similar functions in restraining CPTPP Parties' ability to limit access to allocations under a TRQ. As such, the only reasonable interpretation of the Processor Clause is one that aligns with the context of the overall obligation in Article 2.30(1).</w:t>
      </w:r>
    </w:p>
    <w:p w14:paraId="4A2AB2BB" w14:textId="77777777" w:rsidR="004A00DF" w:rsidRDefault="001652E8">
      <w:pPr>
        <w:pStyle w:val="ListParagraph"/>
        <w:numPr>
          <w:ilvl w:val="0"/>
          <w:numId w:val="4"/>
        </w:numPr>
        <w:tabs>
          <w:tab w:val="left" w:pos="678"/>
        </w:tabs>
        <w:spacing w:before="121" w:line="276" w:lineRule="auto"/>
        <w:ind w:right="131"/>
        <w:jc w:val="both"/>
        <w:rPr>
          <w:sz w:val="24"/>
        </w:rPr>
      </w:pPr>
      <w:r>
        <w:rPr>
          <w:sz w:val="24"/>
        </w:rPr>
        <w:t>New</w:t>
      </w:r>
      <w:r>
        <w:rPr>
          <w:spacing w:val="-15"/>
          <w:sz w:val="24"/>
        </w:rPr>
        <w:t xml:space="preserve"> </w:t>
      </w:r>
      <w:r>
        <w:rPr>
          <w:sz w:val="24"/>
        </w:rPr>
        <w:t>Zealand's</w:t>
      </w:r>
      <w:r>
        <w:rPr>
          <w:spacing w:val="-15"/>
          <w:sz w:val="24"/>
        </w:rPr>
        <w:t xml:space="preserve"> </w:t>
      </w:r>
      <w:r>
        <w:rPr>
          <w:sz w:val="24"/>
        </w:rPr>
        <w:t>interpretation</w:t>
      </w:r>
      <w:r>
        <w:rPr>
          <w:spacing w:val="-15"/>
          <w:sz w:val="24"/>
        </w:rPr>
        <w:t xml:space="preserve"> </w:t>
      </w:r>
      <w:r>
        <w:rPr>
          <w:sz w:val="24"/>
        </w:rPr>
        <w:t>of</w:t>
      </w:r>
      <w:r>
        <w:rPr>
          <w:spacing w:val="-15"/>
          <w:sz w:val="24"/>
        </w:rPr>
        <w:t xml:space="preserve"> </w:t>
      </w:r>
      <w:r>
        <w:rPr>
          <w:sz w:val="24"/>
        </w:rPr>
        <w:t>'an</w:t>
      </w:r>
      <w:r>
        <w:rPr>
          <w:spacing w:val="-13"/>
          <w:sz w:val="24"/>
        </w:rPr>
        <w:t xml:space="preserve"> </w:t>
      </w:r>
      <w:r>
        <w:rPr>
          <w:sz w:val="24"/>
        </w:rPr>
        <w:t>allocation'</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Processor</w:t>
      </w:r>
      <w:r>
        <w:rPr>
          <w:spacing w:val="-15"/>
          <w:sz w:val="24"/>
        </w:rPr>
        <w:t xml:space="preserve"> </w:t>
      </w:r>
      <w:r>
        <w:rPr>
          <w:sz w:val="24"/>
        </w:rPr>
        <w:t>Clause</w:t>
      </w:r>
      <w:r>
        <w:rPr>
          <w:spacing w:val="-15"/>
          <w:sz w:val="24"/>
        </w:rPr>
        <w:t xml:space="preserve"> </w:t>
      </w:r>
      <w:r>
        <w:rPr>
          <w:sz w:val="24"/>
        </w:rPr>
        <w:t>is</w:t>
      </w:r>
      <w:r>
        <w:rPr>
          <w:spacing w:val="-10"/>
          <w:sz w:val="24"/>
        </w:rPr>
        <w:t xml:space="preserve"> </w:t>
      </w:r>
      <w:r>
        <w:rPr>
          <w:sz w:val="24"/>
        </w:rPr>
        <w:t>consistent</w:t>
      </w:r>
      <w:r>
        <w:rPr>
          <w:spacing w:val="-15"/>
          <w:sz w:val="24"/>
        </w:rPr>
        <w:t xml:space="preserve"> </w:t>
      </w:r>
      <w:r>
        <w:rPr>
          <w:sz w:val="24"/>
        </w:rPr>
        <w:t xml:space="preserve">with the object and purpose of the CPTPP. As discussed at paragraph 13 above, the object and purpose of the CPTPP, as set out in the Preamble, </w:t>
      </w:r>
      <w:proofErr w:type="spellStart"/>
      <w:r>
        <w:rPr>
          <w:sz w:val="24"/>
        </w:rPr>
        <w:t>emphasises</w:t>
      </w:r>
      <w:proofErr w:type="spellEnd"/>
      <w:r>
        <w:rPr>
          <w:sz w:val="24"/>
        </w:rPr>
        <w:t xml:space="preserve"> trade </w:t>
      </w:r>
      <w:proofErr w:type="spellStart"/>
      <w:r>
        <w:rPr>
          <w:sz w:val="24"/>
        </w:rPr>
        <w:t>liberalisation</w:t>
      </w:r>
      <w:proofErr w:type="spellEnd"/>
      <w:r>
        <w:rPr>
          <w:sz w:val="24"/>
        </w:rPr>
        <w:t>. While</w:t>
      </w:r>
      <w:r>
        <w:rPr>
          <w:spacing w:val="-15"/>
          <w:sz w:val="24"/>
        </w:rPr>
        <w:t xml:space="preserve"> </w:t>
      </w:r>
      <w:r>
        <w:rPr>
          <w:sz w:val="24"/>
        </w:rPr>
        <w:t>the</w:t>
      </w:r>
      <w:r>
        <w:rPr>
          <w:spacing w:val="-15"/>
          <w:sz w:val="24"/>
        </w:rPr>
        <w:t xml:space="preserve"> </w:t>
      </w:r>
      <w:r>
        <w:rPr>
          <w:sz w:val="24"/>
        </w:rPr>
        <w:t>Preamble</w:t>
      </w:r>
      <w:r>
        <w:rPr>
          <w:spacing w:val="-15"/>
          <w:sz w:val="24"/>
        </w:rPr>
        <w:t xml:space="preserve"> </w:t>
      </w:r>
      <w:r>
        <w:rPr>
          <w:sz w:val="24"/>
        </w:rPr>
        <w:t>also</w:t>
      </w:r>
      <w:r>
        <w:rPr>
          <w:spacing w:val="-15"/>
          <w:sz w:val="24"/>
        </w:rPr>
        <w:t xml:space="preserve"> </w:t>
      </w:r>
      <w:proofErr w:type="spellStart"/>
      <w:r>
        <w:rPr>
          <w:sz w:val="24"/>
        </w:rPr>
        <w:t>recognises</w:t>
      </w:r>
      <w:proofErr w:type="spellEnd"/>
      <w:r>
        <w:rPr>
          <w:spacing w:val="-15"/>
          <w:sz w:val="24"/>
        </w:rPr>
        <w:t xml:space="preserve"> </w:t>
      </w:r>
      <w:r>
        <w:rPr>
          <w:sz w:val="24"/>
        </w:rPr>
        <w:t>Parties'</w:t>
      </w:r>
      <w:r>
        <w:rPr>
          <w:spacing w:val="-15"/>
          <w:sz w:val="24"/>
        </w:rPr>
        <w:t xml:space="preserve"> </w:t>
      </w:r>
      <w:r>
        <w:rPr>
          <w:sz w:val="24"/>
        </w:rPr>
        <w:t>"right</w:t>
      </w:r>
      <w:r>
        <w:rPr>
          <w:spacing w:val="-15"/>
          <w:sz w:val="24"/>
        </w:rPr>
        <w:t xml:space="preserve"> </w:t>
      </w:r>
      <w:r>
        <w:rPr>
          <w:sz w:val="24"/>
        </w:rPr>
        <w:t>to</w:t>
      </w:r>
      <w:r>
        <w:rPr>
          <w:spacing w:val="-15"/>
          <w:sz w:val="24"/>
        </w:rPr>
        <w:t xml:space="preserve"> </w:t>
      </w:r>
      <w:r>
        <w:rPr>
          <w:sz w:val="24"/>
        </w:rPr>
        <w:t>regulate"</w:t>
      </w:r>
      <w:r>
        <w:rPr>
          <w:spacing w:val="-15"/>
          <w:sz w:val="24"/>
        </w:rPr>
        <w:t xml:space="preserve"> </w:t>
      </w:r>
      <w:r>
        <w:rPr>
          <w:sz w:val="24"/>
        </w:rPr>
        <w:t>for</w:t>
      </w:r>
      <w:r>
        <w:rPr>
          <w:spacing w:val="-15"/>
          <w:sz w:val="24"/>
        </w:rPr>
        <w:t xml:space="preserve"> </w:t>
      </w:r>
      <w:r>
        <w:rPr>
          <w:sz w:val="24"/>
        </w:rPr>
        <w:t>certain</w:t>
      </w:r>
      <w:r>
        <w:rPr>
          <w:spacing w:val="-15"/>
          <w:sz w:val="24"/>
        </w:rPr>
        <w:t xml:space="preserve"> </w:t>
      </w:r>
      <w:r>
        <w:rPr>
          <w:sz w:val="24"/>
        </w:rPr>
        <w:t>public</w:t>
      </w:r>
      <w:r>
        <w:rPr>
          <w:spacing w:val="-15"/>
          <w:sz w:val="24"/>
        </w:rPr>
        <w:t xml:space="preserve"> </w:t>
      </w:r>
      <w:r>
        <w:rPr>
          <w:sz w:val="24"/>
        </w:rPr>
        <w:t>welfare objectives, this must be applied in a manner consistent with the obligations of the CPTPP. Australia agrees that CPTPP Parties are afforded some discretion in administering</w:t>
      </w:r>
      <w:r>
        <w:rPr>
          <w:spacing w:val="-15"/>
          <w:sz w:val="24"/>
        </w:rPr>
        <w:t xml:space="preserve"> </w:t>
      </w:r>
      <w:r>
        <w:rPr>
          <w:sz w:val="24"/>
        </w:rPr>
        <w:t>their</w:t>
      </w:r>
      <w:r>
        <w:rPr>
          <w:spacing w:val="-15"/>
          <w:sz w:val="24"/>
        </w:rPr>
        <w:t xml:space="preserve"> </w:t>
      </w:r>
      <w:r>
        <w:rPr>
          <w:sz w:val="24"/>
        </w:rPr>
        <w:t>TRQs.</w:t>
      </w:r>
      <w:r>
        <w:rPr>
          <w:spacing w:val="-15"/>
          <w:sz w:val="24"/>
        </w:rPr>
        <w:t xml:space="preserve"> </w:t>
      </w:r>
      <w:r>
        <w:rPr>
          <w:sz w:val="24"/>
        </w:rPr>
        <w:t>However,</w:t>
      </w:r>
      <w:r>
        <w:rPr>
          <w:spacing w:val="-15"/>
          <w:sz w:val="24"/>
        </w:rPr>
        <w:t xml:space="preserve"> </w:t>
      </w:r>
      <w:r>
        <w:rPr>
          <w:sz w:val="24"/>
        </w:rPr>
        <w:t>CPTPP</w:t>
      </w:r>
      <w:r>
        <w:rPr>
          <w:spacing w:val="-15"/>
          <w:sz w:val="24"/>
        </w:rPr>
        <w:t xml:space="preserve"> </w:t>
      </w:r>
      <w:r>
        <w:rPr>
          <w:sz w:val="24"/>
        </w:rPr>
        <w:t>Parties</w:t>
      </w:r>
      <w:r>
        <w:rPr>
          <w:spacing w:val="-15"/>
          <w:sz w:val="24"/>
        </w:rPr>
        <w:t xml:space="preserve"> </w:t>
      </w:r>
      <w:r>
        <w:rPr>
          <w:sz w:val="24"/>
        </w:rPr>
        <w:t>could</w:t>
      </w:r>
      <w:r>
        <w:rPr>
          <w:spacing w:val="-15"/>
          <w:sz w:val="24"/>
        </w:rPr>
        <w:t xml:space="preserve"> </w:t>
      </w:r>
      <w:r>
        <w:rPr>
          <w:sz w:val="24"/>
        </w:rPr>
        <w:t>not</w:t>
      </w:r>
      <w:r>
        <w:rPr>
          <w:spacing w:val="-15"/>
          <w:sz w:val="24"/>
        </w:rPr>
        <w:t xml:space="preserve"> </w:t>
      </w:r>
      <w:r>
        <w:rPr>
          <w:sz w:val="24"/>
        </w:rPr>
        <w:t>have</w:t>
      </w:r>
      <w:r>
        <w:rPr>
          <w:spacing w:val="-15"/>
          <w:sz w:val="24"/>
        </w:rPr>
        <w:t xml:space="preserve"> </w:t>
      </w:r>
      <w:r>
        <w:rPr>
          <w:sz w:val="24"/>
        </w:rPr>
        <w:t>reasonably</w:t>
      </w:r>
      <w:r>
        <w:rPr>
          <w:spacing w:val="-15"/>
          <w:sz w:val="24"/>
        </w:rPr>
        <w:t xml:space="preserve"> </w:t>
      </w:r>
      <w:r>
        <w:rPr>
          <w:sz w:val="24"/>
        </w:rPr>
        <w:t>intended for</w:t>
      </w:r>
      <w:r>
        <w:rPr>
          <w:spacing w:val="-6"/>
          <w:sz w:val="24"/>
        </w:rPr>
        <w:t xml:space="preserve"> </w:t>
      </w:r>
      <w:r>
        <w:rPr>
          <w:sz w:val="24"/>
        </w:rPr>
        <w:t>that</w:t>
      </w:r>
      <w:r>
        <w:rPr>
          <w:spacing w:val="-5"/>
          <w:sz w:val="24"/>
        </w:rPr>
        <w:t xml:space="preserve"> </w:t>
      </w:r>
      <w:r>
        <w:rPr>
          <w:sz w:val="24"/>
        </w:rPr>
        <w:t>discretion</w:t>
      </w:r>
      <w:r>
        <w:rPr>
          <w:spacing w:val="-3"/>
          <w:sz w:val="24"/>
        </w:rPr>
        <w:t xml:space="preserve"> </w:t>
      </w:r>
      <w:r>
        <w:rPr>
          <w:sz w:val="24"/>
        </w:rPr>
        <w:t>to</w:t>
      </w:r>
      <w:r>
        <w:rPr>
          <w:spacing w:val="-3"/>
          <w:sz w:val="24"/>
        </w:rPr>
        <w:t xml:space="preserve"> </w:t>
      </w:r>
      <w:r>
        <w:rPr>
          <w:sz w:val="24"/>
        </w:rPr>
        <w:t>extend</w:t>
      </w:r>
      <w:r>
        <w:rPr>
          <w:spacing w:val="-3"/>
          <w:sz w:val="24"/>
        </w:rPr>
        <w:t xml:space="preserve"> </w:t>
      </w:r>
      <w:r>
        <w:rPr>
          <w:sz w:val="24"/>
        </w:rPr>
        <w:t>to</w:t>
      </w:r>
      <w:r>
        <w:rPr>
          <w:spacing w:val="-3"/>
          <w:sz w:val="24"/>
        </w:rPr>
        <w:t xml:space="preserve"> </w:t>
      </w:r>
      <w:r>
        <w:rPr>
          <w:sz w:val="24"/>
        </w:rPr>
        <w:t>permitting</w:t>
      </w:r>
      <w:r>
        <w:rPr>
          <w:spacing w:val="-6"/>
          <w:sz w:val="24"/>
        </w:rPr>
        <w:t xml:space="preserve"> </w:t>
      </w:r>
      <w:r>
        <w:rPr>
          <w:sz w:val="24"/>
        </w:rPr>
        <w:t>Parties</w:t>
      </w:r>
      <w:r>
        <w:rPr>
          <w:spacing w:val="-3"/>
          <w:sz w:val="24"/>
        </w:rPr>
        <w:t xml:space="preserve"> </w:t>
      </w:r>
      <w:r>
        <w:rPr>
          <w:sz w:val="24"/>
        </w:rPr>
        <w:t>to</w:t>
      </w:r>
      <w:r>
        <w:rPr>
          <w:spacing w:val="-3"/>
          <w:sz w:val="24"/>
        </w:rPr>
        <w:t xml:space="preserve"> </w:t>
      </w:r>
      <w:r>
        <w:rPr>
          <w:sz w:val="24"/>
        </w:rPr>
        <w:t>adopt</w:t>
      </w:r>
      <w:r>
        <w:rPr>
          <w:spacing w:val="-3"/>
          <w:sz w:val="24"/>
        </w:rPr>
        <w:t xml:space="preserve"> </w:t>
      </w:r>
      <w:r>
        <w:rPr>
          <w:sz w:val="24"/>
        </w:rPr>
        <w:t>protectionist</w:t>
      </w:r>
      <w:r>
        <w:rPr>
          <w:spacing w:val="-3"/>
          <w:sz w:val="24"/>
        </w:rPr>
        <w:t xml:space="preserve"> </w:t>
      </w:r>
      <w:r>
        <w:rPr>
          <w:sz w:val="24"/>
        </w:rPr>
        <w:t>TRQ</w:t>
      </w:r>
      <w:r>
        <w:rPr>
          <w:spacing w:val="-3"/>
          <w:sz w:val="24"/>
        </w:rPr>
        <w:t xml:space="preserve"> </w:t>
      </w:r>
      <w:r>
        <w:rPr>
          <w:sz w:val="24"/>
        </w:rPr>
        <w:t xml:space="preserve">allocation mechanisms which significantly undermine the value of those market access </w:t>
      </w:r>
      <w:r>
        <w:rPr>
          <w:spacing w:val="-2"/>
          <w:sz w:val="24"/>
        </w:rPr>
        <w:t>commitments.</w:t>
      </w:r>
    </w:p>
    <w:p w14:paraId="631788A6" w14:textId="77777777" w:rsidR="004A00DF" w:rsidRDefault="001652E8">
      <w:pPr>
        <w:pStyle w:val="ListParagraph"/>
        <w:numPr>
          <w:ilvl w:val="0"/>
          <w:numId w:val="4"/>
        </w:numPr>
        <w:tabs>
          <w:tab w:val="left" w:pos="678"/>
        </w:tabs>
        <w:spacing w:before="119" w:line="276" w:lineRule="auto"/>
        <w:jc w:val="both"/>
        <w:rPr>
          <w:sz w:val="24"/>
        </w:rPr>
      </w:pPr>
      <w:r>
        <w:rPr>
          <w:sz w:val="24"/>
        </w:rPr>
        <w:t>Australia</w:t>
      </w:r>
      <w:r>
        <w:rPr>
          <w:spacing w:val="-4"/>
          <w:sz w:val="24"/>
        </w:rPr>
        <w:t xml:space="preserve"> </w:t>
      </w:r>
      <w:r>
        <w:rPr>
          <w:sz w:val="24"/>
        </w:rPr>
        <w:t>submits</w:t>
      </w:r>
      <w:r>
        <w:rPr>
          <w:spacing w:val="-6"/>
          <w:sz w:val="24"/>
        </w:rPr>
        <w:t xml:space="preserve"> </w:t>
      </w:r>
      <w:r>
        <w:rPr>
          <w:sz w:val="24"/>
        </w:rPr>
        <w:t>that</w:t>
      </w:r>
      <w:r>
        <w:rPr>
          <w:spacing w:val="-8"/>
          <w:sz w:val="24"/>
        </w:rPr>
        <w:t xml:space="preserve"> </w:t>
      </w:r>
      <w:r>
        <w:rPr>
          <w:sz w:val="24"/>
        </w:rPr>
        <w:t>the</w:t>
      </w:r>
      <w:r>
        <w:rPr>
          <w:spacing w:val="-6"/>
          <w:sz w:val="24"/>
        </w:rPr>
        <w:t xml:space="preserve"> </w:t>
      </w:r>
      <w:r>
        <w:rPr>
          <w:sz w:val="24"/>
        </w:rPr>
        <w:t>negotiated</w:t>
      </w:r>
      <w:r>
        <w:rPr>
          <w:spacing w:val="-6"/>
          <w:sz w:val="24"/>
        </w:rPr>
        <w:t xml:space="preserve"> </w:t>
      </w:r>
      <w:r>
        <w:rPr>
          <w:sz w:val="24"/>
        </w:rPr>
        <w:t>carve-outs</w:t>
      </w:r>
      <w:r>
        <w:rPr>
          <w:spacing w:val="-6"/>
          <w:sz w:val="24"/>
        </w:rPr>
        <w:t xml:space="preserve"> </w:t>
      </w:r>
      <w:r>
        <w:rPr>
          <w:sz w:val="24"/>
        </w:rPr>
        <w:t>in</w:t>
      </w:r>
      <w:r>
        <w:rPr>
          <w:spacing w:val="-1"/>
          <w:sz w:val="24"/>
        </w:rPr>
        <w:t xml:space="preserve"> </w:t>
      </w:r>
      <w:r>
        <w:rPr>
          <w:sz w:val="24"/>
        </w:rPr>
        <w:t>Canada's</w:t>
      </w:r>
      <w:r>
        <w:rPr>
          <w:spacing w:val="-6"/>
          <w:sz w:val="24"/>
        </w:rPr>
        <w:t xml:space="preserve"> </w:t>
      </w:r>
      <w:r>
        <w:rPr>
          <w:sz w:val="24"/>
        </w:rPr>
        <w:t>TRQ</w:t>
      </w:r>
      <w:r>
        <w:rPr>
          <w:spacing w:val="-6"/>
          <w:sz w:val="24"/>
        </w:rPr>
        <w:t xml:space="preserve"> </w:t>
      </w:r>
      <w:r>
        <w:rPr>
          <w:sz w:val="24"/>
        </w:rPr>
        <w:t>Appendix,</w:t>
      </w:r>
      <w:r>
        <w:rPr>
          <w:spacing w:val="-6"/>
          <w:sz w:val="24"/>
        </w:rPr>
        <w:t xml:space="preserve"> </w:t>
      </w:r>
      <w:r>
        <w:rPr>
          <w:sz w:val="24"/>
        </w:rPr>
        <w:t>as</w:t>
      </w:r>
      <w:r>
        <w:rPr>
          <w:spacing w:val="-6"/>
          <w:sz w:val="24"/>
        </w:rPr>
        <w:t xml:space="preserve"> </w:t>
      </w:r>
      <w:r>
        <w:rPr>
          <w:sz w:val="24"/>
        </w:rPr>
        <w:t>well</w:t>
      </w:r>
      <w:r>
        <w:rPr>
          <w:spacing w:val="-6"/>
          <w:sz w:val="24"/>
        </w:rPr>
        <w:t xml:space="preserve"> </w:t>
      </w:r>
      <w:r>
        <w:rPr>
          <w:sz w:val="24"/>
        </w:rPr>
        <w:t>as the phrase "unless otherwise agreed" in Article 2.30(1)(b), appropriately provide Canada with discretion and flexibility in setting its regulatory priorities in a way that does not undermine its market access commitments. Australia is not aware of any agreement between CPTPP Parties that would modify Canada's obligations under the Processor Clause, including in a way that would allow Canada to limit access to any allocation</w:t>
      </w:r>
      <w:r>
        <w:rPr>
          <w:spacing w:val="-5"/>
          <w:sz w:val="24"/>
        </w:rPr>
        <w:t xml:space="preserve"> </w:t>
      </w:r>
      <w:r>
        <w:rPr>
          <w:sz w:val="24"/>
        </w:rPr>
        <w:t>under</w:t>
      </w:r>
      <w:r>
        <w:rPr>
          <w:spacing w:val="-5"/>
          <w:sz w:val="24"/>
        </w:rPr>
        <w:t xml:space="preserve"> </w:t>
      </w:r>
      <w:r>
        <w:rPr>
          <w:sz w:val="24"/>
        </w:rPr>
        <w:t>a</w:t>
      </w:r>
      <w:r>
        <w:rPr>
          <w:spacing w:val="-7"/>
          <w:sz w:val="24"/>
        </w:rPr>
        <w:t xml:space="preserve"> </w:t>
      </w:r>
      <w:r>
        <w:rPr>
          <w:sz w:val="24"/>
        </w:rPr>
        <w:t>TRQ</w:t>
      </w:r>
      <w:r>
        <w:rPr>
          <w:spacing w:val="-3"/>
          <w:sz w:val="24"/>
        </w:rPr>
        <w:t xml:space="preserve"> </w:t>
      </w:r>
      <w:r>
        <w:rPr>
          <w:sz w:val="24"/>
        </w:rPr>
        <w:t>to</w:t>
      </w:r>
      <w:r>
        <w:rPr>
          <w:spacing w:val="-5"/>
          <w:sz w:val="24"/>
        </w:rPr>
        <w:t xml:space="preserve"> </w:t>
      </w:r>
      <w:r>
        <w:rPr>
          <w:sz w:val="24"/>
        </w:rPr>
        <w:t>processors.</w:t>
      </w:r>
      <w:r>
        <w:rPr>
          <w:spacing w:val="-2"/>
          <w:sz w:val="24"/>
        </w:rPr>
        <w:t xml:space="preserve"> </w:t>
      </w:r>
      <w:r>
        <w:rPr>
          <w:sz w:val="24"/>
        </w:rPr>
        <w:t>If</w:t>
      </w:r>
      <w:r>
        <w:rPr>
          <w:spacing w:val="-5"/>
          <w:sz w:val="24"/>
        </w:rPr>
        <w:t xml:space="preserve"> </w:t>
      </w:r>
      <w:r>
        <w:rPr>
          <w:sz w:val="24"/>
        </w:rPr>
        <w:t>Canada</w:t>
      </w:r>
      <w:r>
        <w:rPr>
          <w:spacing w:val="-5"/>
          <w:sz w:val="24"/>
        </w:rPr>
        <w:t xml:space="preserve"> </w:t>
      </w:r>
      <w:r>
        <w:rPr>
          <w:sz w:val="24"/>
        </w:rPr>
        <w:t>had</w:t>
      </w:r>
      <w:r>
        <w:rPr>
          <w:spacing w:val="-5"/>
          <w:sz w:val="24"/>
        </w:rPr>
        <w:t xml:space="preserve"> </w:t>
      </w:r>
      <w:r>
        <w:rPr>
          <w:sz w:val="24"/>
        </w:rPr>
        <w:t>intended</w:t>
      </w:r>
      <w:r>
        <w:rPr>
          <w:spacing w:val="-7"/>
          <w:sz w:val="24"/>
        </w:rPr>
        <w:t xml:space="preserve"> </w:t>
      </w:r>
      <w:r>
        <w:rPr>
          <w:sz w:val="24"/>
        </w:rPr>
        <w:t>to</w:t>
      </w:r>
      <w:r>
        <w:rPr>
          <w:spacing w:val="-5"/>
          <w:sz w:val="24"/>
        </w:rPr>
        <w:t xml:space="preserve"> </w:t>
      </w:r>
      <w:r>
        <w:rPr>
          <w:sz w:val="24"/>
        </w:rPr>
        <w:t>preserve</w:t>
      </w:r>
      <w:r>
        <w:rPr>
          <w:spacing w:val="-7"/>
          <w:sz w:val="24"/>
        </w:rPr>
        <w:t xml:space="preserve"> </w:t>
      </w:r>
      <w:r>
        <w:rPr>
          <w:sz w:val="24"/>
        </w:rPr>
        <w:t>its</w:t>
      </w:r>
      <w:r>
        <w:rPr>
          <w:spacing w:val="-5"/>
          <w:sz w:val="24"/>
        </w:rPr>
        <w:t xml:space="preserve"> </w:t>
      </w:r>
      <w:r>
        <w:rPr>
          <w:sz w:val="24"/>
        </w:rPr>
        <w:t>discretion to administer TRQs in this way, it would have done so through the consultation and agreement process outlined in Article 2.29(2)(b) and (c), or through terms negotiated and inserted into Canada's TRQ Appendix. Canada has not done so.</w:t>
      </w:r>
    </w:p>
    <w:p w14:paraId="18E2248B" w14:textId="77777777" w:rsidR="004A00DF" w:rsidRDefault="001652E8">
      <w:pPr>
        <w:pStyle w:val="ListParagraph"/>
        <w:numPr>
          <w:ilvl w:val="0"/>
          <w:numId w:val="4"/>
        </w:numPr>
        <w:tabs>
          <w:tab w:val="left" w:pos="678"/>
        </w:tabs>
        <w:spacing w:before="122" w:line="276" w:lineRule="auto"/>
        <w:jc w:val="both"/>
        <w:rPr>
          <w:sz w:val="24"/>
        </w:rPr>
      </w:pPr>
      <w:r>
        <w:rPr>
          <w:sz w:val="24"/>
        </w:rPr>
        <w:t>If the Panel accepted Canada's interpretation of the Processor Clause, a CPTPP Party would be permitted to limit 99 per cent of its allocations under a TRQ to processors, provided at least one allocation remained available for non-processors. Canada's interpretation would lead to manifestly absurd results that undermine the utility of the Processor</w:t>
      </w:r>
      <w:r>
        <w:rPr>
          <w:spacing w:val="-15"/>
          <w:sz w:val="24"/>
        </w:rPr>
        <w:t xml:space="preserve"> </w:t>
      </w:r>
      <w:r>
        <w:rPr>
          <w:sz w:val="24"/>
        </w:rPr>
        <w:t>Clause.</w:t>
      </w:r>
      <w:r>
        <w:rPr>
          <w:spacing w:val="-15"/>
          <w:sz w:val="24"/>
        </w:rPr>
        <w:t xml:space="preserve"> </w:t>
      </w:r>
      <w:r>
        <w:rPr>
          <w:sz w:val="24"/>
        </w:rPr>
        <w:t>Therefore,</w:t>
      </w:r>
      <w:r>
        <w:rPr>
          <w:spacing w:val="-15"/>
          <w:sz w:val="24"/>
        </w:rPr>
        <w:t xml:space="preserve"> </w:t>
      </w:r>
      <w:r>
        <w:rPr>
          <w:sz w:val="24"/>
        </w:rPr>
        <w:t>in</w:t>
      </w:r>
      <w:r>
        <w:rPr>
          <w:spacing w:val="-15"/>
          <w:sz w:val="24"/>
        </w:rPr>
        <w:t xml:space="preserve"> </w:t>
      </w:r>
      <w:r>
        <w:rPr>
          <w:sz w:val="24"/>
        </w:rPr>
        <w:t>Australia's</w:t>
      </w:r>
      <w:r>
        <w:rPr>
          <w:spacing w:val="-15"/>
          <w:sz w:val="24"/>
        </w:rPr>
        <w:t xml:space="preserve"> </w:t>
      </w:r>
      <w:r>
        <w:rPr>
          <w:sz w:val="24"/>
        </w:rPr>
        <w:t>view,</w:t>
      </w:r>
      <w:r>
        <w:rPr>
          <w:spacing w:val="-13"/>
          <w:sz w:val="24"/>
        </w:rPr>
        <w:t xml:space="preserve"> </w:t>
      </w:r>
      <w:r>
        <w:rPr>
          <w:sz w:val="24"/>
        </w:rPr>
        <w:t>Canada's</w:t>
      </w:r>
      <w:r>
        <w:rPr>
          <w:spacing w:val="-15"/>
          <w:sz w:val="24"/>
        </w:rPr>
        <w:t xml:space="preserve"> </w:t>
      </w:r>
      <w:r>
        <w:rPr>
          <w:sz w:val="24"/>
        </w:rPr>
        <w:t>interpretation</w:t>
      </w:r>
      <w:r>
        <w:rPr>
          <w:spacing w:val="-15"/>
          <w:sz w:val="24"/>
        </w:rPr>
        <w:t xml:space="preserve"> </w:t>
      </w:r>
      <w:r>
        <w:rPr>
          <w:sz w:val="24"/>
        </w:rPr>
        <w:t>could</w:t>
      </w:r>
      <w:r>
        <w:rPr>
          <w:spacing w:val="-15"/>
          <w:sz w:val="24"/>
        </w:rPr>
        <w:t xml:space="preserve"> </w:t>
      </w:r>
      <w:r>
        <w:rPr>
          <w:sz w:val="24"/>
        </w:rPr>
        <w:t>not</w:t>
      </w:r>
      <w:r>
        <w:rPr>
          <w:spacing w:val="-15"/>
          <w:sz w:val="24"/>
        </w:rPr>
        <w:t xml:space="preserve"> </w:t>
      </w:r>
      <w:r>
        <w:rPr>
          <w:sz w:val="24"/>
        </w:rPr>
        <w:t>have been reasonably intended by CPTPP Parties.</w:t>
      </w:r>
    </w:p>
    <w:p w14:paraId="36A0B2FA" w14:textId="77777777" w:rsidR="004A00DF" w:rsidRDefault="004A00DF">
      <w:pPr>
        <w:pStyle w:val="BodyText"/>
        <w:rPr>
          <w:sz w:val="26"/>
        </w:rPr>
      </w:pPr>
    </w:p>
    <w:p w14:paraId="4DFEE96D" w14:textId="77777777" w:rsidR="004A00DF" w:rsidRDefault="004A00DF">
      <w:pPr>
        <w:pStyle w:val="BodyText"/>
        <w:spacing w:before="3"/>
        <w:rPr>
          <w:sz w:val="22"/>
        </w:rPr>
      </w:pPr>
    </w:p>
    <w:p w14:paraId="474DD4D0" w14:textId="77777777" w:rsidR="004A00DF" w:rsidRDefault="001652E8">
      <w:pPr>
        <w:pStyle w:val="Heading1"/>
        <w:numPr>
          <w:ilvl w:val="0"/>
          <w:numId w:val="5"/>
        </w:numPr>
        <w:tabs>
          <w:tab w:val="left" w:pos="1397"/>
          <w:tab w:val="left" w:pos="1398"/>
        </w:tabs>
        <w:spacing w:before="1"/>
        <w:ind w:hanging="721"/>
      </w:pPr>
      <w:bookmarkStart w:id="8" w:name="_TOC_250000"/>
      <w:bookmarkEnd w:id="8"/>
      <w:r>
        <w:rPr>
          <w:spacing w:val="-2"/>
        </w:rPr>
        <w:t>CONCLUSION</w:t>
      </w:r>
    </w:p>
    <w:p w14:paraId="0FE9FDB7" w14:textId="77777777" w:rsidR="004A00DF" w:rsidRDefault="004A00DF">
      <w:pPr>
        <w:pStyle w:val="BodyText"/>
        <w:spacing w:before="4"/>
        <w:rPr>
          <w:b/>
        </w:rPr>
      </w:pPr>
    </w:p>
    <w:p w14:paraId="1EB71A44" w14:textId="77777777" w:rsidR="004A00DF" w:rsidRDefault="001652E8">
      <w:pPr>
        <w:pStyle w:val="ListParagraph"/>
        <w:numPr>
          <w:ilvl w:val="0"/>
          <w:numId w:val="4"/>
        </w:numPr>
        <w:tabs>
          <w:tab w:val="left" w:pos="678"/>
        </w:tabs>
        <w:spacing w:before="1" w:line="276" w:lineRule="auto"/>
        <w:jc w:val="both"/>
        <w:rPr>
          <w:sz w:val="24"/>
        </w:rPr>
      </w:pPr>
      <w:r>
        <w:rPr>
          <w:sz w:val="24"/>
        </w:rPr>
        <w:t>New Zealand's claims in this dispute raise important questions regarding how Parties are held to account for their FTA commitments. TRQs are only valuable to FTA partners</w:t>
      </w:r>
      <w:r>
        <w:rPr>
          <w:spacing w:val="-6"/>
          <w:sz w:val="24"/>
        </w:rPr>
        <w:t xml:space="preserve"> </w:t>
      </w:r>
      <w:r>
        <w:rPr>
          <w:sz w:val="24"/>
        </w:rPr>
        <w:t>if</w:t>
      </w:r>
      <w:r>
        <w:rPr>
          <w:spacing w:val="-8"/>
          <w:sz w:val="24"/>
        </w:rPr>
        <w:t xml:space="preserve"> </w:t>
      </w:r>
      <w:r>
        <w:rPr>
          <w:sz w:val="24"/>
        </w:rPr>
        <w:t>they</w:t>
      </w:r>
      <w:r>
        <w:rPr>
          <w:spacing w:val="-8"/>
          <w:sz w:val="24"/>
        </w:rPr>
        <w:t xml:space="preserve"> </w:t>
      </w:r>
      <w:r>
        <w:rPr>
          <w:sz w:val="24"/>
        </w:rPr>
        <w:t>are</w:t>
      </w:r>
      <w:r>
        <w:rPr>
          <w:spacing w:val="-8"/>
          <w:sz w:val="24"/>
        </w:rPr>
        <w:t xml:space="preserve"> </w:t>
      </w:r>
      <w:r>
        <w:rPr>
          <w:sz w:val="24"/>
        </w:rPr>
        <w:t>accessible.</w:t>
      </w:r>
      <w:r>
        <w:rPr>
          <w:spacing w:val="-8"/>
          <w:sz w:val="24"/>
        </w:rPr>
        <w:t xml:space="preserve"> </w:t>
      </w:r>
      <w:r>
        <w:rPr>
          <w:sz w:val="24"/>
        </w:rPr>
        <w:t>For</w:t>
      </w:r>
      <w:r>
        <w:rPr>
          <w:spacing w:val="-7"/>
          <w:sz w:val="24"/>
        </w:rPr>
        <w:t xml:space="preserve"> </w:t>
      </w:r>
      <w:r>
        <w:rPr>
          <w:sz w:val="24"/>
        </w:rPr>
        <w:t>this</w:t>
      </w:r>
      <w:r>
        <w:rPr>
          <w:spacing w:val="-8"/>
          <w:sz w:val="24"/>
        </w:rPr>
        <w:t xml:space="preserve"> </w:t>
      </w:r>
      <w:r>
        <w:rPr>
          <w:sz w:val="24"/>
        </w:rPr>
        <w:t>reason,</w:t>
      </w:r>
      <w:r>
        <w:rPr>
          <w:spacing w:val="-8"/>
          <w:sz w:val="24"/>
        </w:rPr>
        <w:t xml:space="preserve"> </w:t>
      </w:r>
      <w:r>
        <w:rPr>
          <w:sz w:val="24"/>
        </w:rPr>
        <w:t>the</w:t>
      </w:r>
      <w:r>
        <w:rPr>
          <w:spacing w:val="-4"/>
          <w:sz w:val="24"/>
        </w:rPr>
        <w:t xml:space="preserve"> </w:t>
      </w:r>
      <w:r>
        <w:rPr>
          <w:sz w:val="24"/>
        </w:rPr>
        <w:t>CPTPP</w:t>
      </w:r>
      <w:r>
        <w:rPr>
          <w:spacing w:val="-5"/>
          <w:sz w:val="24"/>
        </w:rPr>
        <w:t xml:space="preserve"> </w:t>
      </w:r>
      <w:r>
        <w:rPr>
          <w:sz w:val="24"/>
        </w:rPr>
        <w:t>contains</w:t>
      </w:r>
      <w:r>
        <w:rPr>
          <w:spacing w:val="-8"/>
          <w:sz w:val="24"/>
        </w:rPr>
        <w:t xml:space="preserve"> </w:t>
      </w:r>
      <w:r>
        <w:rPr>
          <w:sz w:val="24"/>
        </w:rPr>
        <w:t>specific</w:t>
      </w:r>
      <w:r>
        <w:rPr>
          <w:spacing w:val="-8"/>
          <w:sz w:val="24"/>
        </w:rPr>
        <w:t xml:space="preserve"> </w:t>
      </w:r>
      <w:r>
        <w:rPr>
          <w:sz w:val="24"/>
        </w:rPr>
        <w:t>obligations delineating the latitude Parties have when administering access to them.</w:t>
      </w:r>
    </w:p>
    <w:p w14:paraId="717772CC" w14:textId="77777777" w:rsidR="004A00DF" w:rsidRDefault="004A00DF">
      <w:pPr>
        <w:pStyle w:val="BodyText"/>
        <w:spacing w:before="8"/>
        <w:rPr>
          <w:sz w:val="27"/>
        </w:rPr>
      </w:pPr>
    </w:p>
    <w:p w14:paraId="0E7C02FC" w14:textId="77777777" w:rsidR="004A00DF" w:rsidRDefault="001652E8">
      <w:pPr>
        <w:pStyle w:val="ListParagraph"/>
        <w:numPr>
          <w:ilvl w:val="0"/>
          <w:numId w:val="4"/>
        </w:numPr>
        <w:tabs>
          <w:tab w:val="left" w:pos="678"/>
        </w:tabs>
        <w:spacing w:line="276" w:lineRule="auto"/>
        <w:jc w:val="both"/>
        <w:rPr>
          <w:sz w:val="24"/>
        </w:rPr>
      </w:pPr>
      <w:r>
        <w:rPr>
          <w:sz w:val="24"/>
        </w:rPr>
        <w:t>In this submission, Australia has outlined its understanding of fundamental questions of treaty interpretation under the VCLT. The ordinary meaning is the starting point to</w:t>
      </w:r>
    </w:p>
    <w:p w14:paraId="468B2F39" w14:textId="77777777" w:rsidR="004A00DF" w:rsidRDefault="004A00DF">
      <w:pPr>
        <w:spacing w:line="276" w:lineRule="auto"/>
        <w:jc w:val="both"/>
        <w:rPr>
          <w:sz w:val="24"/>
        </w:rPr>
        <w:sectPr w:rsidR="004A00DF">
          <w:pgSz w:w="11910" w:h="16840"/>
          <w:pgMar w:top="1020" w:right="1660" w:bottom="820" w:left="1120" w:header="576" w:footer="626" w:gutter="0"/>
          <w:cols w:space="720"/>
        </w:sectPr>
      </w:pPr>
    </w:p>
    <w:p w14:paraId="649F87F4" w14:textId="77777777" w:rsidR="004A00DF" w:rsidRDefault="004A00DF">
      <w:pPr>
        <w:pStyle w:val="BodyText"/>
        <w:rPr>
          <w:sz w:val="14"/>
        </w:rPr>
      </w:pPr>
    </w:p>
    <w:p w14:paraId="572F8B35" w14:textId="77777777" w:rsidR="004A00DF" w:rsidRDefault="001652E8">
      <w:pPr>
        <w:pStyle w:val="BodyText"/>
        <w:spacing w:before="90" w:line="276" w:lineRule="auto"/>
        <w:ind w:left="677" w:right="131"/>
        <w:jc w:val="both"/>
      </w:pPr>
      <w:r>
        <w:t>any treaty analysis, and that meaning is not to be established in isolation from its context. The</w:t>
      </w:r>
      <w:r>
        <w:rPr>
          <w:spacing w:val="-5"/>
        </w:rPr>
        <w:t xml:space="preserve"> </w:t>
      </w:r>
      <w:r>
        <w:t>object and</w:t>
      </w:r>
      <w:r>
        <w:rPr>
          <w:spacing w:val="-2"/>
        </w:rPr>
        <w:t xml:space="preserve"> </w:t>
      </w:r>
      <w:r>
        <w:t>purpose</w:t>
      </w:r>
      <w:r>
        <w:rPr>
          <w:spacing w:val="-2"/>
        </w:rPr>
        <w:t xml:space="preserve"> </w:t>
      </w:r>
      <w:r>
        <w:t>of</w:t>
      </w:r>
      <w:r>
        <w:rPr>
          <w:spacing w:val="-2"/>
        </w:rPr>
        <w:t xml:space="preserve"> </w:t>
      </w:r>
      <w:r>
        <w:t>the</w:t>
      </w:r>
      <w:r>
        <w:rPr>
          <w:spacing w:val="-5"/>
        </w:rPr>
        <w:t xml:space="preserve"> </w:t>
      </w:r>
      <w:r>
        <w:t>treaty</w:t>
      </w:r>
      <w:r>
        <w:rPr>
          <w:spacing w:val="-2"/>
        </w:rPr>
        <w:t xml:space="preserve"> </w:t>
      </w:r>
      <w:r>
        <w:t>is also</w:t>
      </w:r>
      <w:r>
        <w:rPr>
          <w:spacing w:val="-2"/>
        </w:rPr>
        <w:t xml:space="preserve"> </w:t>
      </w:r>
      <w:r>
        <w:t>to</w:t>
      </w:r>
      <w:r>
        <w:rPr>
          <w:spacing w:val="-2"/>
        </w:rPr>
        <w:t xml:space="preserve"> </w:t>
      </w:r>
      <w:r>
        <w:t>be</w:t>
      </w:r>
      <w:r>
        <w:rPr>
          <w:spacing w:val="-2"/>
        </w:rPr>
        <w:t xml:space="preserve"> </w:t>
      </w:r>
      <w:proofErr w:type="gramStart"/>
      <w:r>
        <w:t>taken</w:t>
      </w:r>
      <w:r>
        <w:rPr>
          <w:spacing w:val="-2"/>
        </w:rPr>
        <w:t xml:space="preserve"> </w:t>
      </w:r>
      <w:r>
        <w:t>into</w:t>
      </w:r>
      <w:r>
        <w:rPr>
          <w:spacing w:val="-2"/>
        </w:rPr>
        <w:t xml:space="preserve"> </w:t>
      </w:r>
      <w:r>
        <w:t>account</w:t>
      </w:r>
      <w:proofErr w:type="gramEnd"/>
      <w:r>
        <w:t>.</w:t>
      </w:r>
      <w:r>
        <w:rPr>
          <w:spacing w:val="-2"/>
        </w:rPr>
        <w:t xml:space="preserve"> </w:t>
      </w:r>
      <w:r>
        <w:t xml:space="preserve">Australia agrees with both principal parties that the CPTPP's Preamble makes clear that it is a trade </w:t>
      </w:r>
      <w:proofErr w:type="spellStart"/>
      <w:r>
        <w:t>liberalising</w:t>
      </w:r>
      <w:proofErr w:type="spellEnd"/>
      <w:r>
        <w:t xml:space="preserve"> agreement. While the Preamble does </w:t>
      </w:r>
      <w:proofErr w:type="spellStart"/>
      <w:r>
        <w:t>recognise</w:t>
      </w:r>
      <w:proofErr w:type="spellEnd"/>
      <w:r>
        <w:t xml:space="preserve"> Parties' legitimate right to regulate, this does not confer</w:t>
      </w:r>
      <w:r>
        <w:rPr>
          <w:spacing w:val="-1"/>
        </w:rPr>
        <w:t xml:space="preserve"> </w:t>
      </w:r>
      <w:r>
        <w:t>new rights upon Parties that do not appear in the text of the FTA.</w:t>
      </w:r>
    </w:p>
    <w:p w14:paraId="55FC5BDA" w14:textId="77777777" w:rsidR="004A00DF" w:rsidRDefault="004A00DF">
      <w:pPr>
        <w:pStyle w:val="BodyText"/>
        <w:spacing w:before="7"/>
        <w:rPr>
          <w:sz w:val="27"/>
        </w:rPr>
      </w:pPr>
    </w:p>
    <w:p w14:paraId="4D5C8DBD" w14:textId="77777777" w:rsidR="004A00DF" w:rsidRDefault="001652E8">
      <w:pPr>
        <w:pStyle w:val="ListParagraph"/>
        <w:numPr>
          <w:ilvl w:val="0"/>
          <w:numId w:val="4"/>
        </w:numPr>
        <w:tabs>
          <w:tab w:val="left" w:pos="678"/>
        </w:tabs>
        <w:spacing w:before="1" w:line="276" w:lineRule="auto"/>
        <w:ind w:right="135"/>
        <w:jc w:val="both"/>
        <w:rPr>
          <w:sz w:val="24"/>
        </w:rPr>
      </w:pPr>
      <w:r>
        <w:rPr>
          <w:sz w:val="24"/>
        </w:rPr>
        <w:t>Australia</w:t>
      </w:r>
      <w:r>
        <w:rPr>
          <w:spacing w:val="-15"/>
          <w:sz w:val="24"/>
        </w:rPr>
        <w:t xml:space="preserve"> </w:t>
      </w:r>
      <w:r>
        <w:rPr>
          <w:sz w:val="24"/>
        </w:rPr>
        <w:t>has</w:t>
      </w:r>
      <w:r>
        <w:rPr>
          <w:spacing w:val="-15"/>
          <w:sz w:val="24"/>
        </w:rPr>
        <w:t xml:space="preserve"> </w:t>
      </w:r>
      <w:r>
        <w:rPr>
          <w:sz w:val="24"/>
        </w:rPr>
        <w:t>also</w:t>
      </w:r>
      <w:r>
        <w:rPr>
          <w:spacing w:val="-15"/>
          <w:sz w:val="24"/>
        </w:rPr>
        <w:t xml:space="preserve"> </w:t>
      </w:r>
      <w:r>
        <w:rPr>
          <w:sz w:val="24"/>
        </w:rPr>
        <w:t>suggested</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Panel</w:t>
      </w:r>
      <w:r>
        <w:rPr>
          <w:spacing w:val="-15"/>
          <w:sz w:val="24"/>
        </w:rPr>
        <w:t xml:space="preserve"> </w:t>
      </w:r>
      <w:r>
        <w:rPr>
          <w:sz w:val="24"/>
        </w:rPr>
        <w:t>should</w:t>
      </w:r>
      <w:r>
        <w:rPr>
          <w:spacing w:val="-15"/>
          <w:sz w:val="24"/>
        </w:rPr>
        <w:t xml:space="preserve"> </w:t>
      </w:r>
      <w:r>
        <w:rPr>
          <w:sz w:val="24"/>
        </w:rPr>
        <w:t>consider</w:t>
      </w:r>
      <w:r>
        <w:rPr>
          <w:spacing w:val="-15"/>
          <w:sz w:val="24"/>
        </w:rPr>
        <w:t xml:space="preserve"> </w:t>
      </w:r>
      <w:r>
        <w:rPr>
          <w:sz w:val="24"/>
        </w:rPr>
        <w:t>the</w:t>
      </w:r>
      <w:r>
        <w:rPr>
          <w:spacing w:val="-15"/>
          <w:sz w:val="24"/>
        </w:rPr>
        <w:t xml:space="preserve"> </w:t>
      </w:r>
      <w:r>
        <w:rPr>
          <w:sz w:val="24"/>
        </w:rPr>
        <w:t>findings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analogous USMCA case as highly pertinent, though not binding. The "Processor Clause" obligations at issue are identical. International law is a single unified legal system, which should avoid as far as possible contradictory judicial decisions.</w:t>
      </w:r>
    </w:p>
    <w:p w14:paraId="72B679CD" w14:textId="77777777" w:rsidR="004A00DF" w:rsidRDefault="004A00DF">
      <w:pPr>
        <w:pStyle w:val="BodyText"/>
        <w:spacing w:before="11"/>
        <w:rPr>
          <w:sz w:val="37"/>
        </w:rPr>
      </w:pPr>
    </w:p>
    <w:p w14:paraId="5D6BAE20" w14:textId="77777777" w:rsidR="004A00DF" w:rsidRDefault="001652E8">
      <w:pPr>
        <w:pStyle w:val="ListParagraph"/>
        <w:numPr>
          <w:ilvl w:val="0"/>
          <w:numId w:val="4"/>
        </w:numPr>
        <w:tabs>
          <w:tab w:val="left" w:pos="678"/>
        </w:tabs>
        <w:spacing w:line="276" w:lineRule="auto"/>
        <w:jc w:val="both"/>
        <w:rPr>
          <w:sz w:val="24"/>
        </w:rPr>
      </w:pPr>
      <w:r>
        <w:rPr>
          <w:sz w:val="24"/>
        </w:rPr>
        <w:t>In relation to the overarching issue of Canada's practice of excluding retailers from accessing quota under its TRQs, one of the interrelated violations under CPTPP on which New Zealand requests a ruling, Australia submits that the CPTPP text makes clear that the Parties intended retailers to have access to the dairy TRQs (excluding industrial</w:t>
      </w:r>
      <w:r>
        <w:rPr>
          <w:spacing w:val="-15"/>
          <w:sz w:val="24"/>
        </w:rPr>
        <w:t xml:space="preserve"> </w:t>
      </w:r>
      <w:r>
        <w:rPr>
          <w:sz w:val="24"/>
        </w:rPr>
        <w:t>cheese).</w:t>
      </w:r>
      <w:r>
        <w:rPr>
          <w:spacing w:val="-15"/>
          <w:sz w:val="24"/>
        </w:rPr>
        <w:t xml:space="preserve"> </w:t>
      </w:r>
      <w:r>
        <w:rPr>
          <w:sz w:val="24"/>
        </w:rPr>
        <w:t>As</w:t>
      </w:r>
      <w:r>
        <w:rPr>
          <w:spacing w:val="-15"/>
          <w:sz w:val="24"/>
        </w:rPr>
        <w:t xml:space="preserve"> </w:t>
      </w:r>
      <w:r>
        <w:rPr>
          <w:sz w:val="24"/>
        </w:rPr>
        <w:t>a</w:t>
      </w:r>
      <w:r>
        <w:rPr>
          <w:spacing w:val="-14"/>
          <w:sz w:val="24"/>
        </w:rPr>
        <w:t xml:space="preserve"> </w:t>
      </w:r>
      <w:r>
        <w:rPr>
          <w:sz w:val="24"/>
        </w:rPr>
        <w:t>result,</w:t>
      </w:r>
      <w:r>
        <w:rPr>
          <w:spacing w:val="-14"/>
          <w:sz w:val="24"/>
        </w:rPr>
        <w:t xml:space="preserve"> </w:t>
      </w:r>
      <w:r>
        <w:rPr>
          <w:sz w:val="24"/>
        </w:rPr>
        <w:t>Canada</w:t>
      </w:r>
      <w:r>
        <w:rPr>
          <w:spacing w:val="-14"/>
          <w:sz w:val="24"/>
        </w:rPr>
        <w:t xml:space="preserve"> </w:t>
      </w:r>
      <w:r>
        <w:rPr>
          <w:sz w:val="24"/>
        </w:rPr>
        <w:t>has</w:t>
      </w:r>
      <w:r>
        <w:rPr>
          <w:spacing w:val="-12"/>
          <w:sz w:val="24"/>
        </w:rPr>
        <w:t xml:space="preserve"> </w:t>
      </w:r>
      <w:r>
        <w:rPr>
          <w:sz w:val="24"/>
        </w:rPr>
        <w:t>an</w:t>
      </w:r>
      <w:r>
        <w:rPr>
          <w:spacing w:val="-15"/>
          <w:sz w:val="24"/>
        </w:rPr>
        <w:t xml:space="preserve"> </w:t>
      </w:r>
      <w:r>
        <w:rPr>
          <w:sz w:val="24"/>
        </w:rPr>
        <w:t>obligation</w:t>
      </w:r>
      <w:r>
        <w:rPr>
          <w:spacing w:val="-14"/>
          <w:sz w:val="24"/>
        </w:rPr>
        <w:t xml:space="preserve"> </w:t>
      </w:r>
      <w:r>
        <w:rPr>
          <w:sz w:val="24"/>
        </w:rPr>
        <w:t>to</w:t>
      </w:r>
      <w:r>
        <w:rPr>
          <w:spacing w:val="-12"/>
          <w:sz w:val="24"/>
        </w:rPr>
        <w:t xml:space="preserve"> </w:t>
      </w:r>
      <w:r>
        <w:rPr>
          <w:sz w:val="24"/>
        </w:rPr>
        <w:t>open</w:t>
      </w:r>
      <w:r>
        <w:rPr>
          <w:spacing w:val="-15"/>
          <w:sz w:val="24"/>
        </w:rPr>
        <w:t xml:space="preserve"> </w:t>
      </w:r>
      <w:r>
        <w:rPr>
          <w:sz w:val="24"/>
        </w:rPr>
        <w:t>these</w:t>
      </w:r>
      <w:r>
        <w:rPr>
          <w:spacing w:val="-13"/>
          <w:sz w:val="24"/>
        </w:rPr>
        <w:t xml:space="preserve"> </w:t>
      </w:r>
      <w:r>
        <w:rPr>
          <w:sz w:val="24"/>
        </w:rPr>
        <w:t>TRQs</w:t>
      </w:r>
      <w:r>
        <w:rPr>
          <w:spacing w:val="-12"/>
          <w:sz w:val="24"/>
        </w:rPr>
        <w:t xml:space="preserve"> </w:t>
      </w:r>
      <w:r>
        <w:rPr>
          <w:sz w:val="24"/>
        </w:rPr>
        <w:t>to</w:t>
      </w:r>
      <w:r>
        <w:rPr>
          <w:spacing w:val="-14"/>
          <w:sz w:val="24"/>
        </w:rPr>
        <w:t xml:space="preserve"> </w:t>
      </w:r>
      <w:r>
        <w:rPr>
          <w:sz w:val="24"/>
        </w:rPr>
        <w:t>retailers.</w:t>
      </w:r>
    </w:p>
    <w:p w14:paraId="0703D6D3" w14:textId="77777777" w:rsidR="004A00DF" w:rsidRDefault="004A00DF">
      <w:pPr>
        <w:pStyle w:val="BodyText"/>
        <w:spacing w:before="2"/>
        <w:rPr>
          <w:sz w:val="38"/>
        </w:rPr>
      </w:pPr>
    </w:p>
    <w:p w14:paraId="3954FDEC" w14:textId="77777777" w:rsidR="004A00DF" w:rsidRDefault="001652E8">
      <w:pPr>
        <w:pStyle w:val="ListParagraph"/>
        <w:numPr>
          <w:ilvl w:val="0"/>
          <w:numId w:val="4"/>
        </w:numPr>
        <w:tabs>
          <w:tab w:val="left" w:pos="678"/>
        </w:tabs>
        <w:spacing w:line="276" w:lineRule="auto"/>
        <w:ind w:right="133"/>
        <w:jc w:val="both"/>
        <w:rPr>
          <w:sz w:val="24"/>
        </w:rPr>
      </w:pPr>
      <w:r>
        <w:rPr>
          <w:sz w:val="24"/>
        </w:rPr>
        <w:t xml:space="preserve">Australia has addressed how Canada's dairy TRQ administration undermines its obligation under Article 2.29(1) to administer its TRQs in a manner that allows importers the opportunity to </w:t>
      </w:r>
      <w:proofErr w:type="spellStart"/>
      <w:r>
        <w:rPr>
          <w:sz w:val="24"/>
        </w:rPr>
        <w:t>utilise</w:t>
      </w:r>
      <w:proofErr w:type="spellEnd"/>
      <w:r>
        <w:rPr>
          <w:sz w:val="24"/>
        </w:rPr>
        <w:t xml:space="preserve"> TRQ quantities fully. Canada's view that the provision only concerns importers that have already received an allocation of a TRQ finds no basis in the text, reading in qualifications that simply are not there. It is not supported by the context of Article 2.29, which both relates to TRQs administered through</w:t>
      </w:r>
      <w:r>
        <w:rPr>
          <w:spacing w:val="-1"/>
          <w:sz w:val="24"/>
        </w:rPr>
        <w:t xml:space="preserve"> </w:t>
      </w:r>
      <w:r>
        <w:rPr>
          <w:sz w:val="24"/>
        </w:rPr>
        <w:t>an</w:t>
      </w:r>
      <w:r>
        <w:rPr>
          <w:spacing w:val="-1"/>
          <w:sz w:val="24"/>
        </w:rPr>
        <w:t xml:space="preserve"> </w:t>
      </w:r>
      <w:r>
        <w:rPr>
          <w:sz w:val="24"/>
        </w:rPr>
        <w:t>allocation</w:t>
      </w:r>
      <w:r>
        <w:rPr>
          <w:spacing w:val="-1"/>
          <w:sz w:val="24"/>
        </w:rPr>
        <w:t xml:space="preserve"> </w:t>
      </w:r>
      <w:r>
        <w:rPr>
          <w:sz w:val="24"/>
        </w:rPr>
        <w:t>system</w:t>
      </w:r>
      <w:r>
        <w:rPr>
          <w:spacing w:val="-1"/>
          <w:sz w:val="24"/>
        </w:rPr>
        <w:t xml:space="preserve"> </w:t>
      </w:r>
      <w:r>
        <w:rPr>
          <w:sz w:val="24"/>
        </w:rPr>
        <w:t>and</w:t>
      </w:r>
      <w:r>
        <w:rPr>
          <w:spacing w:val="-1"/>
          <w:sz w:val="24"/>
        </w:rPr>
        <w:t xml:space="preserve"> </w:t>
      </w:r>
      <w:r>
        <w:rPr>
          <w:sz w:val="24"/>
        </w:rPr>
        <w:t>those</w:t>
      </w:r>
      <w:r>
        <w:rPr>
          <w:spacing w:val="-1"/>
          <w:sz w:val="24"/>
        </w:rPr>
        <w:t xml:space="preserve"> </w:t>
      </w:r>
      <w:r>
        <w:rPr>
          <w:sz w:val="24"/>
        </w:rPr>
        <w:t>administered</w:t>
      </w:r>
      <w:r>
        <w:rPr>
          <w:spacing w:val="-1"/>
          <w:sz w:val="24"/>
        </w:rPr>
        <w:t xml:space="preserve"> </w:t>
      </w:r>
      <w:r>
        <w:rPr>
          <w:sz w:val="24"/>
        </w:rPr>
        <w:t>on</w:t>
      </w:r>
      <w:r>
        <w:rPr>
          <w:spacing w:val="-1"/>
          <w:sz w:val="24"/>
        </w:rPr>
        <w:t xml:space="preserve"> </w:t>
      </w:r>
      <w:r>
        <w:rPr>
          <w:sz w:val="24"/>
        </w:rPr>
        <w:t>a</w:t>
      </w:r>
      <w:r>
        <w:rPr>
          <w:spacing w:val="-1"/>
          <w:sz w:val="24"/>
        </w:rPr>
        <w:t xml:space="preserve"> </w:t>
      </w:r>
      <w:r>
        <w:rPr>
          <w:sz w:val="24"/>
        </w:rPr>
        <w:t>first</w:t>
      </w:r>
      <w:r>
        <w:rPr>
          <w:spacing w:val="-1"/>
          <w:sz w:val="24"/>
        </w:rPr>
        <w:t xml:space="preserve"> </w:t>
      </w:r>
      <w:r>
        <w:rPr>
          <w:sz w:val="24"/>
        </w:rPr>
        <w:t>come-first</w:t>
      </w:r>
      <w:r>
        <w:rPr>
          <w:spacing w:val="-1"/>
          <w:sz w:val="24"/>
        </w:rPr>
        <w:t xml:space="preserve"> </w:t>
      </w:r>
      <w:r>
        <w:rPr>
          <w:sz w:val="24"/>
        </w:rPr>
        <w:t>served</w:t>
      </w:r>
      <w:r>
        <w:rPr>
          <w:spacing w:val="-1"/>
          <w:sz w:val="24"/>
        </w:rPr>
        <w:t xml:space="preserve"> </w:t>
      </w:r>
      <w:r>
        <w:rPr>
          <w:sz w:val="24"/>
        </w:rPr>
        <w:t>basis, as it only makes sense in relation to TRQs administered through an allocation mechanism.</w:t>
      </w:r>
      <w:r>
        <w:rPr>
          <w:spacing w:val="-7"/>
          <w:sz w:val="24"/>
        </w:rPr>
        <w:t xml:space="preserve"> </w:t>
      </w:r>
      <w:r>
        <w:rPr>
          <w:sz w:val="24"/>
        </w:rPr>
        <w:t>It</w:t>
      </w:r>
      <w:r>
        <w:rPr>
          <w:spacing w:val="-9"/>
          <w:sz w:val="24"/>
        </w:rPr>
        <w:t xml:space="preserve"> </w:t>
      </w:r>
      <w:r>
        <w:rPr>
          <w:sz w:val="24"/>
        </w:rPr>
        <w:t>would</w:t>
      </w:r>
      <w:r>
        <w:rPr>
          <w:spacing w:val="-9"/>
          <w:sz w:val="24"/>
        </w:rPr>
        <w:t xml:space="preserve"> </w:t>
      </w:r>
      <w:r>
        <w:rPr>
          <w:sz w:val="24"/>
        </w:rPr>
        <w:t>also</w:t>
      </w:r>
      <w:r>
        <w:rPr>
          <w:spacing w:val="-9"/>
          <w:sz w:val="24"/>
        </w:rPr>
        <w:t xml:space="preserve"> </w:t>
      </w:r>
      <w:r>
        <w:rPr>
          <w:sz w:val="24"/>
        </w:rPr>
        <w:t>render</w:t>
      </w:r>
      <w:r>
        <w:rPr>
          <w:spacing w:val="-12"/>
          <w:sz w:val="24"/>
        </w:rPr>
        <w:t xml:space="preserve"> </w:t>
      </w:r>
      <w:r>
        <w:rPr>
          <w:sz w:val="24"/>
        </w:rPr>
        <w:t>the</w:t>
      </w:r>
      <w:r>
        <w:rPr>
          <w:spacing w:val="-12"/>
          <w:sz w:val="24"/>
        </w:rPr>
        <w:t xml:space="preserve"> </w:t>
      </w:r>
      <w:r>
        <w:rPr>
          <w:sz w:val="24"/>
        </w:rPr>
        <w:t>provision</w:t>
      </w:r>
      <w:r>
        <w:rPr>
          <w:spacing w:val="-9"/>
          <w:sz w:val="24"/>
        </w:rPr>
        <w:t xml:space="preserve"> </w:t>
      </w:r>
      <w:r>
        <w:rPr>
          <w:sz w:val="24"/>
        </w:rPr>
        <w:t>meaningless.</w:t>
      </w:r>
      <w:r>
        <w:rPr>
          <w:spacing w:val="-9"/>
          <w:sz w:val="24"/>
        </w:rPr>
        <w:t xml:space="preserve"> </w:t>
      </w:r>
      <w:r>
        <w:rPr>
          <w:sz w:val="24"/>
        </w:rPr>
        <w:t>Australia</w:t>
      </w:r>
      <w:r>
        <w:rPr>
          <w:spacing w:val="-9"/>
          <w:sz w:val="24"/>
        </w:rPr>
        <w:t xml:space="preserve"> </w:t>
      </w:r>
      <w:r>
        <w:rPr>
          <w:sz w:val="24"/>
        </w:rPr>
        <w:t>agrees</w:t>
      </w:r>
      <w:r>
        <w:rPr>
          <w:spacing w:val="-9"/>
          <w:sz w:val="24"/>
        </w:rPr>
        <w:t xml:space="preserve"> </w:t>
      </w:r>
      <w:r>
        <w:rPr>
          <w:sz w:val="24"/>
        </w:rPr>
        <w:t>with</w:t>
      </w:r>
      <w:r>
        <w:rPr>
          <w:spacing w:val="-7"/>
          <w:sz w:val="24"/>
        </w:rPr>
        <w:t xml:space="preserve"> </w:t>
      </w:r>
      <w:r>
        <w:rPr>
          <w:sz w:val="24"/>
        </w:rPr>
        <w:t>New Zealand's</w:t>
      </w:r>
      <w:r>
        <w:rPr>
          <w:spacing w:val="-13"/>
          <w:sz w:val="24"/>
        </w:rPr>
        <w:t xml:space="preserve"> </w:t>
      </w:r>
      <w:r>
        <w:rPr>
          <w:sz w:val="24"/>
        </w:rPr>
        <w:t>interpretation,</w:t>
      </w:r>
      <w:r>
        <w:rPr>
          <w:spacing w:val="-13"/>
          <w:sz w:val="24"/>
        </w:rPr>
        <w:t xml:space="preserve"> </w:t>
      </w:r>
      <w:r>
        <w:rPr>
          <w:sz w:val="24"/>
        </w:rPr>
        <w:t>that</w:t>
      </w:r>
      <w:r>
        <w:rPr>
          <w:spacing w:val="-13"/>
          <w:sz w:val="24"/>
        </w:rPr>
        <w:t xml:space="preserve"> </w:t>
      </w:r>
      <w:r>
        <w:rPr>
          <w:sz w:val="24"/>
        </w:rPr>
        <w:t>Article</w:t>
      </w:r>
      <w:r>
        <w:rPr>
          <w:spacing w:val="-13"/>
          <w:sz w:val="24"/>
        </w:rPr>
        <w:t xml:space="preserve"> </w:t>
      </w:r>
      <w:r>
        <w:rPr>
          <w:sz w:val="24"/>
        </w:rPr>
        <w:t>2.29(1)</w:t>
      </w:r>
      <w:r>
        <w:rPr>
          <w:spacing w:val="-11"/>
          <w:sz w:val="24"/>
        </w:rPr>
        <w:t xml:space="preserve"> </w:t>
      </w:r>
      <w:r>
        <w:rPr>
          <w:sz w:val="24"/>
        </w:rPr>
        <w:t>concerns</w:t>
      </w:r>
      <w:r>
        <w:rPr>
          <w:spacing w:val="-13"/>
          <w:sz w:val="24"/>
        </w:rPr>
        <w:t xml:space="preserve"> </w:t>
      </w:r>
      <w:r>
        <w:rPr>
          <w:sz w:val="24"/>
        </w:rPr>
        <w:t>the</w:t>
      </w:r>
      <w:r>
        <w:rPr>
          <w:spacing w:val="-13"/>
          <w:sz w:val="24"/>
        </w:rPr>
        <w:t xml:space="preserve"> </w:t>
      </w:r>
      <w:r>
        <w:rPr>
          <w:sz w:val="24"/>
        </w:rPr>
        <w:t>opportunity</w:t>
      </w:r>
      <w:r>
        <w:rPr>
          <w:spacing w:val="-13"/>
          <w:sz w:val="24"/>
        </w:rPr>
        <w:t xml:space="preserve"> </w:t>
      </w:r>
      <w:r>
        <w:rPr>
          <w:sz w:val="24"/>
        </w:rPr>
        <w:t>for</w:t>
      </w:r>
      <w:r>
        <w:rPr>
          <w:spacing w:val="-11"/>
          <w:sz w:val="24"/>
        </w:rPr>
        <w:t xml:space="preserve"> </w:t>
      </w:r>
      <w:r>
        <w:rPr>
          <w:sz w:val="24"/>
        </w:rPr>
        <w:t>any</w:t>
      </w:r>
      <w:r>
        <w:rPr>
          <w:spacing w:val="-13"/>
          <w:sz w:val="24"/>
        </w:rPr>
        <w:t xml:space="preserve"> </w:t>
      </w:r>
      <w:r>
        <w:rPr>
          <w:sz w:val="24"/>
        </w:rPr>
        <w:t>importers meeting</w:t>
      </w:r>
      <w:r>
        <w:rPr>
          <w:spacing w:val="-15"/>
          <w:sz w:val="24"/>
        </w:rPr>
        <w:t xml:space="preserve"> </w:t>
      </w:r>
      <w:r>
        <w:rPr>
          <w:sz w:val="24"/>
        </w:rPr>
        <w:t>Canada's</w:t>
      </w:r>
      <w:r>
        <w:rPr>
          <w:spacing w:val="-15"/>
          <w:sz w:val="24"/>
        </w:rPr>
        <w:t xml:space="preserve"> </w:t>
      </w:r>
      <w:r>
        <w:rPr>
          <w:sz w:val="24"/>
        </w:rPr>
        <w:t>eligibility</w:t>
      </w:r>
      <w:r>
        <w:rPr>
          <w:spacing w:val="-13"/>
          <w:sz w:val="24"/>
        </w:rPr>
        <w:t xml:space="preserve"> </w:t>
      </w:r>
      <w:r>
        <w:rPr>
          <w:sz w:val="24"/>
        </w:rPr>
        <w:t>criteria</w:t>
      </w:r>
      <w:r>
        <w:rPr>
          <w:spacing w:val="-14"/>
          <w:sz w:val="24"/>
        </w:rPr>
        <w:t xml:space="preserve"> </w:t>
      </w:r>
      <w:r>
        <w:rPr>
          <w:sz w:val="24"/>
        </w:rPr>
        <w:t>under</w:t>
      </w:r>
      <w:r>
        <w:rPr>
          <w:spacing w:val="-15"/>
          <w:sz w:val="24"/>
        </w:rPr>
        <w:t xml:space="preserve"> </w:t>
      </w:r>
      <w:r>
        <w:rPr>
          <w:sz w:val="24"/>
        </w:rPr>
        <w:t>its</w:t>
      </w:r>
      <w:r>
        <w:rPr>
          <w:spacing w:val="-11"/>
          <w:sz w:val="24"/>
        </w:rPr>
        <w:t xml:space="preserve"> </w:t>
      </w:r>
      <w:r>
        <w:rPr>
          <w:sz w:val="24"/>
        </w:rPr>
        <w:t>TRQ</w:t>
      </w:r>
      <w:r>
        <w:rPr>
          <w:spacing w:val="-15"/>
          <w:sz w:val="24"/>
        </w:rPr>
        <w:t xml:space="preserve"> </w:t>
      </w:r>
      <w:r>
        <w:rPr>
          <w:sz w:val="24"/>
        </w:rPr>
        <w:t>Appendix</w:t>
      </w:r>
      <w:r>
        <w:rPr>
          <w:spacing w:val="-14"/>
          <w:sz w:val="24"/>
        </w:rPr>
        <w:t xml:space="preserve"> </w:t>
      </w:r>
      <w:r>
        <w:rPr>
          <w:sz w:val="24"/>
        </w:rPr>
        <w:t>to</w:t>
      </w:r>
      <w:r>
        <w:rPr>
          <w:spacing w:val="-12"/>
          <w:sz w:val="24"/>
        </w:rPr>
        <w:t xml:space="preserve"> </w:t>
      </w:r>
      <w:proofErr w:type="spellStart"/>
      <w:r>
        <w:rPr>
          <w:sz w:val="24"/>
        </w:rPr>
        <w:t>utilise</w:t>
      </w:r>
      <w:proofErr w:type="spellEnd"/>
      <w:r>
        <w:rPr>
          <w:spacing w:val="-14"/>
          <w:sz w:val="24"/>
        </w:rPr>
        <w:t xml:space="preserve"> </w:t>
      </w:r>
      <w:r>
        <w:rPr>
          <w:sz w:val="24"/>
        </w:rPr>
        <w:t>the</w:t>
      </w:r>
      <w:r>
        <w:rPr>
          <w:spacing w:val="-14"/>
          <w:sz w:val="24"/>
        </w:rPr>
        <w:t xml:space="preserve"> </w:t>
      </w:r>
      <w:r>
        <w:rPr>
          <w:sz w:val="24"/>
        </w:rPr>
        <w:t>total</w:t>
      </w:r>
      <w:r>
        <w:rPr>
          <w:spacing w:val="-14"/>
          <w:sz w:val="24"/>
        </w:rPr>
        <w:t xml:space="preserve"> </w:t>
      </w:r>
      <w:r>
        <w:rPr>
          <w:sz w:val="24"/>
        </w:rPr>
        <w:t>quantity of</w:t>
      </w:r>
      <w:r>
        <w:rPr>
          <w:spacing w:val="-13"/>
          <w:sz w:val="24"/>
        </w:rPr>
        <w:t xml:space="preserve"> </w:t>
      </w:r>
      <w:r>
        <w:rPr>
          <w:sz w:val="24"/>
        </w:rPr>
        <w:t>quota</w:t>
      </w:r>
      <w:r>
        <w:rPr>
          <w:spacing w:val="-13"/>
          <w:sz w:val="24"/>
        </w:rPr>
        <w:t xml:space="preserve"> </w:t>
      </w:r>
      <w:r>
        <w:rPr>
          <w:sz w:val="24"/>
        </w:rPr>
        <w:t>available</w:t>
      </w:r>
      <w:r>
        <w:rPr>
          <w:spacing w:val="-13"/>
          <w:sz w:val="24"/>
        </w:rPr>
        <w:t xml:space="preserve"> </w:t>
      </w:r>
      <w:r>
        <w:rPr>
          <w:sz w:val="24"/>
        </w:rPr>
        <w:t>under</w:t>
      </w:r>
      <w:r>
        <w:rPr>
          <w:spacing w:val="-15"/>
          <w:sz w:val="24"/>
        </w:rPr>
        <w:t xml:space="preserve"> </w:t>
      </w:r>
      <w:r>
        <w:rPr>
          <w:sz w:val="24"/>
        </w:rPr>
        <w:t>each</w:t>
      </w:r>
      <w:r>
        <w:rPr>
          <w:spacing w:val="-14"/>
          <w:sz w:val="24"/>
        </w:rPr>
        <w:t xml:space="preserve"> </w:t>
      </w:r>
      <w:r>
        <w:rPr>
          <w:sz w:val="24"/>
        </w:rPr>
        <w:t>of</w:t>
      </w:r>
      <w:r>
        <w:rPr>
          <w:spacing w:val="-13"/>
          <w:sz w:val="24"/>
        </w:rPr>
        <w:t xml:space="preserve"> </w:t>
      </w:r>
      <w:r>
        <w:rPr>
          <w:sz w:val="24"/>
        </w:rPr>
        <w:t>its</w:t>
      </w:r>
      <w:r>
        <w:rPr>
          <w:spacing w:val="-10"/>
          <w:sz w:val="24"/>
        </w:rPr>
        <w:t xml:space="preserve"> </w:t>
      </w:r>
      <w:r>
        <w:rPr>
          <w:sz w:val="24"/>
        </w:rPr>
        <w:t>TRQs.</w:t>
      </w:r>
      <w:r>
        <w:rPr>
          <w:spacing w:val="-13"/>
          <w:sz w:val="24"/>
        </w:rPr>
        <w:t xml:space="preserve"> </w:t>
      </w:r>
      <w:r>
        <w:rPr>
          <w:sz w:val="24"/>
        </w:rPr>
        <w:t>The</w:t>
      </w:r>
      <w:r>
        <w:rPr>
          <w:spacing w:val="-14"/>
          <w:sz w:val="24"/>
        </w:rPr>
        <w:t xml:space="preserve"> </w:t>
      </w:r>
      <w:r>
        <w:rPr>
          <w:i/>
          <w:sz w:val="24"/>
        </w:rPr>
        <w:t>opportunity</w:t>
      </w:r>
      <w:r>
        <w:rPr>
          <w:i/>
          <w:spacing w:val="-14"/>
          <w:sz w:val="24"/>
        </w:rPr>
        <w:t xml:space="preserve"> </w:t>
      </w:r>
      <w:r>
        <w:rPr>
          <w:sz w:val="24"/>
        </w:rPr>
        <w:t>for</w:t>
      </w:r>
      <w:r>
        <w:rPr>
          <w:spacing w:val="-14"/>
          <w:sz w:val="24"/>
        </w:rPr>
        <w:t xml:space="preserve"> </w:t>
      </w:r>
      <w:r>
        <w:rPr>
          <w:sz w:val="24"/>
        </w:rPr>
        <w:t>those</w:t>
      </w:r>
      <w:r>
        <w:rPr>
          <w:spacing w:val="-14"/>
          <w:sz w:val="24"/>
        </w:rPr>
        <w:t xml:space="preserve"> </w:t>
      </w:r>
      <w:r>
        <w:rPr>
          <w:sz w:val="24"/>
        </w:rPr>
        <w:t>importers</w:t>
      </w:r>
      <w:r>
        <w:rPr>
          <w:spacing w:val="-13"/>
          <w:sz w:val="24"/>
        </w:rPr>
        <w:t xml:space="preserve"> </w:t>
      </w:r>
      <w:r>
        <w:rPr>
          <w:sz w:val="24"/>
        </w:rPr>
        <w:t>to</w:t>
      </w:r>
      <w:r>
        <w:rPr>
          <w:spacing w:val="-13"/>
          <w:sz w:val="24"/>
        </w:rPr>
        <w:t xml:space="preserve"> </w:t>
      </w:r>
      <w:proofErr w:type="spellStart"/>
      <w:r>
        <w:rPr>
          <w:sz w:val="24"/>
        </w:rPr>
        <w:t>utilise</w:t>
      </w:r>
      <w:proofErr w:type="spellEnd"/>
      <w:r>
        <w:rPr>
          <w:sz w:val="24"/>
        </w:rPr>
        <w:t xml:space="preserve"> the TRQ quantities fully is what matters, not whether they in fact do so.</w:t>
      </w:r>
    </w:p>
    <w:p w14:paraId="0C9E1317" w14:textId="77777777" w:rsidR="004A00DF" w:rsidRDefault="004A00DF">
      <w:pPr>
        <w:pStyle w:val="BodyText"/>
        <w:spacing w:before="6"/>
        <w:rPr>
          <w:sz w:val="27"/>
        </w:rPr>
      </w:pPr>
    </w:p>
    <w:p w14:paraId="274F105B" w14:textId="77777777" w:rsidR="004A00DF" w:rsidRDefault="001652E8">
      <w:pPr>
        <w:pStyle w:val="ListParagraph"/>
        <w:numPr>
          <w:ilvl w:val="0"/>
          <w:numId w:val="4"/>
        </w:numPr>
        <w:tabs>
          <w:tab w:val="left" w:pos="678"/>
        </w:tabs>
        <w:spacing w:line="276" w:lineRule="auto"/>
        <w:ind w:right="134"/>
        <w:jc w:val="both"/>
        <w:rPr>
          <w:sz w:val="24"/>
        </w:rPr>
      </w:pPr>
      <w:r>
        <w:rPr>
          <w:sz w:val="24"/>
        </w:rPr>
        <w:t>Canada's approach to Article 2.29(1)(a) similarly reads in qualifications which do not exist in the text, in order to argue that: (i) its eligibility requirements as reflected in its TRQ</w:t>
      </w:r>
      <w:r>
        <w:rPr>
          <w:spacing w:val="-7"/>
          <w:sz w:val="24"/>
        </w:rPr>
        <w:t xml:space="preserve"> </w:t>
      </w:r>
      <w:r>
        <w:rPr>
          <w:sz w:val="24"/>
        </w:rPr>
        <w:t>Appendix</w:t>
      </w:r>
      <w:r>
        <w:rPr>
          <w:spacing w:val="-2"/>
          <w:sz w:val="24"/>
        </w:rPr>
        <w:t xml:space="preserve"> </w:t>
      </w:r>
      <w:r>
        <w:rPr>
          <w:sz w:val="24"/>
        </w:rPr>
        <w:t>are</w:t>
      </w:r>
      <w:r>
        <w:rPr>
          <w:spacing w:val="-6"/>
          <w:sz w:val="24"/>
        </w:rPr>
        <w:t xml:space="preserve"> </w:t>
      </w:r>
      <w:r>
        <w:rPr>
          <w:sz w:val="24"/>
        </w:rPr>
        <w:t>a</w:t>
      </w:r>
      <w:r>
        <w:rPr>
          <w:spacing w:val="-6"/>
          <w:sz w:val="24"/>
        </w:rPr>
        <w:t xml:space="preserve"> </w:t>
      </w:r>
      <w:r>
        <w:rPr>
          <w:sz w:val="24"/>
        </w:rPr>
        <w:t>floor,</w:t>
      </w:r>
      <w:r>
        <w:rPr>
          <w:spacing w:val="-7"/>
          <w:sz w:val="24"/>
        </w:rPr>
        <w:t xml:space="preserve"> </w:t>
      </w:r>
      <w:r>
        <w:rPr>
          <w:sz w:val="24"/>
        </w:rPr>
        <w:t>rather</w:t>
      </w:r>
      <w:r>
        <w:rPr>
          <w:spacing w:val="-10"/>
          <w:sz w:val="24"/>
        </w:rPr>
        <w:t xml:space="preserve"> </w:t>
      </w:r>
      <w:r>
        <w:rPr>
          <w:sz w:val="24"/>
        </w:rPr>
        <w:t>than</w:t>
      </w:r>
      <w:r>
        <w:rPr>
          <w:spacing w:val="-7"/>
          <w:sz w:val="24"/>
        </w:rPr>
        <w:t xml:space="preserve"> </w:t>
      </w:r>
      <w:r>
        <w:rPr>
          <w:sz w:val="24"/>
        </w:rPr>
        <w:t>a</w:t>
      </w:r>
      <w:r>
        <w:rPr>
          <w:spacing w:val="-6"/>
          <w:sz w:val="24"/>
        </w:rPr>
        <w:t xml:space="preserve"> </w:t>
      </w:r>
      <w:r>
        <w:rPr>
          <w:sz w:val="24"/>
        </w:rPr>
        <w:t>ceiling,</w:t>
      </w:r>
      <w:r>
        <w:rPr>
          <w:spacing w:val="-7"/>
          <w:sz w:val="24"/>
        </w:rPr>
        <w:t xml:space="preserve"> </w:t>
      </w:r>
      <w:r>
        <w:rPr>
          <w:sz w:val="24"/>
        </w:rPr>
        <w:t>on</w:t>
      </w:r>
      <w:r>
        <w:rPr>
          <w:spacing w:val="-5"/>
          <w:sz w:val="24"/>
        </w:rPr>
        <w:t xml:space="preserve"> </w:t>
      </w:r>
      <w:r>
        <w:rPr>
          <w:sz w:val="24"/>
        </w:rPr>
        <w:t>what</w:t>
      </w:r>
      <w:r>
        <w:rPr>
          <w:spacing w:val="-7"/>
          <w:sz w:val="24"/>
        </w:rPr>
        <w:t xml:space="preserve"> </w:t>
      </w:r>
      <w:r>
        <w:rPr>
          <w:sz w:val="24"/>
        </w:rPr>
        <w:t>it</w:t>
      </w:r>
      <w:r>
        <w:rPr>
          <w:spacing w:val="-5"/>
          <w:sz w:val="24"/>
        </w:rPr>
        <w:t xml:space="preserve"> </w:t>
      </w:r>
      <w:r>
        <w:rPr>
          <w:sz w:val="24"/>
        </w:rPr>
        <w:t>can</w:t>
      </w:r>
      <w:r>
        <w:rPr>
          <w:spacing w:val="-7"/>
          <w:sz w:val="24"/>
        </w:rPr>
        <w:t xml:space="preserve"> </w:t>
      </w:r>
      <w:r>
        <w:rPr>
          <w:sz w:val="24"/>
        </w:rPr>
        <w:t>require;</w:t>
      </w:r>
      <w:r>
        <w:rPr>
          <w:spacing w:val="-7"/>
          <w:sz w:val="24"/>
        </w:rPr>
        <w:t xml:space="preserve"> </w:t>
      </w:r>
      <w:r>
        <w:rPr>
          <w:sz w:val="24"/>
        </w:rPr>
        <w:t>and</w:t>
      </w:r>
      <w:r>
        <w:rPr>
          <w:spacing w:val="-5"/>
          <w:sz w:val="24"/>
        </w:rPr>
        <w:t xml:space="preserve"> </w:t>
      </w:r>
      <w:r>
        <w:rPr>
          <w:sz w:val="24"/>
        </w:rPr>
        <w:t>(ii)</w:t>
      </w:r>
      <w:r>
        <w:rPr>
          <w:spacing w:val="-10"/>
          <w:sz w:val="24"/>
        </w:rPr>
        <w:t xml:space="preserve"> </w:t>
      </w:r>
      <w:r>
        <w:rPr>
          <w:sz w:val="24"/>
        </w:rPr>
        <w:t>that</w:t>
      </w:r>
      <w:r>
        <w:rPr>
          <w:spacing w:val="-9"/>
          <w:sz w:val="24"/>
        </w:rPr>
        <w:t xml:space="preserve"> </w:t>
      </w:r>
      <w:r>
        <w:rPr>
          <w:sz w:val="24"/>
        </w:rPr>
        <w:t>the provision effectively resets at</w:t>
      </w:r>
      <w:r>
        <w:rPr>
          <w:spacing w:val="-2"/>
          <w:sz w:val="24"/>
        </w:rPr>
        <w:t xml:space="preserve"> </w:t>
      </w:r>
      <w:r>
        <w:rPr>
          <w:sz w:val="24"/>
        </w:rPr>
        <w:t>the</w:t>
      </w:r>
      <w:r>
        <w:rPr>
          <w:spacing w:val="-2"/>
          <w:sz w:val="24"/>
        </w:rPr>
        <w:t xml:space="preserve"> </w:t>
      </w:r>
      <w:r>
        <w:rPr>
          <w:sz w:val="24"/>
        </w:rPr>
        <w:t>start</w:t>
      </w:r>
      <w:r>
        <w:rPr>
          <w:spacing w:val="-2"/>
          <w:sz w:val="24"/>
        </w:rPr>
        <w:t xml:space="preserve"> </w:t>
      </w:r>
      <w:r>
        <w:rPr>
          <w:sz w:val="24"/>
        </w:rPr>
        <w:t>of each new</w:t>
      </w:r>
      <w:r>
        <w:rPr>
          <w:spacing w:val="-2"/>
          <w:sz w:val="24"/>
        </w:rPr>
        <w:t xml:space="preserve"> </w:t>
      </w:r>
      <w:r>
        <w:rPr>
          <w:sz w:val="24"/>
        </w:rPr>
        <w:t>quota application period. Australia agrees with New Zealand that CPTPP Parties could not have intended such a result, which</w:t>
      </w:r>
      <w:r>
        <w:rPr>
          <w:spacing w:val="-8"/>
          <w:sz w:val="24"/>
        </w:rPr>
        <w:t xml:space="preserve"> </w:t>
      </w:r>
      <w:r>
        <w:rPr>
          <w:sz w:val="24"/>
        </w:rPr>
        <w:t>undermines</w:t>
      </w:r>
      <w:r>
        <w:rPr>
          <w:spacing w:val="-8"/>
          <w:sz w:val="24"/>
        </w:rPr>
        <w:t xml:space="preserve"> </w:t>
      </w:r>
      <w:r>
        <w:rPr>
          <w:sz w:val="24"/>
        </w:rPr>
        <w:t>both</w:t>
      </w:r>
      <w:r>
        <w:rPr>
          <w:spacing w:val="-6"/>
          <w:sz w:val="24"/>
        </w:rPr>
        <w:t xml:space="preserve"> </w:t>
      </w:r>
      <w:r>
        <w:rPr>
          <w:sz w:val="24"/>
        </w:rPr>
        <w:t>the</w:t>
      </w:r>
      <w:r>
        <w:rPr>
          <w:spacing w:val="-10"/>
          <w:sz w:val="24"/>
        </w:rPr>
        <w:t xml:space="preserve"> </w:t>
      </w:r>
      <w:r>
        <w:rPr>
          <w:sz w:val="24"/>
        </w:rPr>
        <w:t>purpose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provision</w:t>
      </w:r>
      <w:r>
        <w:rPr>
          <w:spacing w:val="-8"/>
          <w:sz w:val="24"/>
        </w:rPr>
        <w:t xml:space="preserve"> </w:t>
      </w:r>
      <w:r>
        <w:rPr>
          <w:sz w:val="24"/>
        </w:rPr>
        <w:t>and</w:t>
      </w:r>
      <w:r>
        <w:rPr>
          <w:spacing w:val="-8"/>
          <w:sz w:val="24"/>
        </w:rPr>
        <w:t xml:space="preserve"> </w:t>
      </w:r>
      <w:r>
        <w:rPr>
          <w:sz w:val="24"/>
        </w:rPr>
        <w:t>the</w:t>
      </w:r>
      <w:r>
        <w:rPr>
          <w:spacing w:val="-8"/>
          <w:sz w:val="24"/>
        </w:rPr>
        <w:t xml:space="preserve"> </w:t>
      </w:r>
      <w:r>
        <w:rPr>
          <w:sz w:val="24"/>
        </w:rPr>
        <w:t>treaty's</w:t>
      </w:r>
      <w:r>
        <w:rPr>
          <w:spacing w:val="-8"/>
          <w:sz w:val="24"/>
        </w:rPr>
        <w:t xml:space="preserve"> </w:t>
      </w:r>
      <w:r>
        <w:rPr>
          <w:sz w:val="24"/>
        </w:rPr>
        <w:t>trade</w:t>
      </w:r>
      <w:r>
        <w:rPr>
          <w:spacing w:val="-7"/>
          <w:sz w:val="24"/>
        </w:rPr>
        <w:t xml:space="preserve"> </w:t>
      </w:r>
      <w:proofErr w:type="spellStart"/>
      <w:r>
        <w:rPr>
          <w:sz w:val="24"/>
        </w:rPr>
        <w:t>liberalisation</w:t>
      </w:r>
      <w:proofErr w:type="spellEnd"/>
      <w:r>
        <w:rPr>
          <w:sz w:val="24"/>
        </w:rPr>
        <w:t xml:space="preserve"> </w:t>
      </w:r>
      <w:r>
        <w:rPr>
          <w:spacing w:val="-2"/>
          <w:sz w:val="24"/>
        </w:rPr>
        <w:t>objectives.</w:t>
      </w:r>
    </w:p>
    <w:p w14:paraId="1F3332FA" w14:textId="77777777" w:rsidR="004A00DF" w:rsidRDefault="004A00DF">
      <w:pPr>
        <w:pStyle w:val="BodyText"/>
        <w:spacing w:before="7"/>
        <w:rPr>
          <w:sz w:val="27"/>
        </w:rPr>
      </w:pPr>
    </w:p>
    <w:p w14:paraId="0A3751FA" w14:textId="77777777" w:rsidR="004A00DF" w:rsidRDefault="001652E8">
      <w:pPr>
        <w:pStyle w:val="ListParagraph"/>
        <w:numPr>
          <w:ilvl w:val="0"/>
          <w:numId w:val="4"/>
        </w:numPr>
        <w:tabs>
          <w:tab w:val="left" w:pos="678"/>
        </w:tabs>
        <w:spacing w:line="276" w:lineRule="auto"/>
        <w:ind w:right="134"/>
        <w:jc w:val="both"/>
        <w:rPr>
          <w:sz w:val="24"/>
        </w:rPr>
      </w:pPr>
      <w:r>
        <w:rPr>
          <w:sz w:val="24"/>
        </w:rPr>
        <w:t>In</w:t>
      </w:r>
      <w:r>
        <w:rPr>
          <w:spacing w:val="-8"/>
          <w:sz w:val="24"/>
        </w:rPr>
        <w:t xml:space="preserve"> </w:t>
      </w:r>
      <w:r>
        <w:rPr>
          <w:sz w:val="24"/>
        </w:rPr>
        <w:t>applying</w:t>
      </w:r>
      <w:r>
        <w:rPr>
          <w:spacing w:val="-10"/>
          <w:sz w:val="24"/>
        </w:rPr>
        <w:t xml:space="preserve"> </w:t>
      </w:r>
      <w:r>
        <w:rPr>
          <w:sz w:val="24"/>
        </w:rPr>
        <w:t>a</w:t>
      </w:r>
      <w:r>
        <w:rPr>
          <w:spacing w:val="-10"/>
          <w:sz w:val="24"/>
        </w:rPr>
        <w:t xml:space="preserve"> </w:t>
      </w:r>
      <w:r>
        <w:rPr>
          <w:sz w:val="24"/>
        </w:rPr>
        <w:t>VCLT</w:t>
      </w:r>
      <w:r>
        <w:rPr>
          <w:spacing w:val="-10"/>
          <w:sz w:val="24"/>
        </w:rPr>
        <w:t xml:space="preserve"> </w:t>
      </w:r>
      <w:r>
        <w:rPr>
          <w:sz w:val="24"/>
        </w:rPr>
        <w:t>Article</w:t>
      </w:r>
      <w:r>
        <w:rPr>
          <w:spacing w:val="-12"/>
          <w:sz w:val="24"/>
        </w:rPr>
        <w:t xml:space="preserve"> </w:t>
      </w:r>
      <w:r>
        <w:rPr>
          <w:sz w:val="24"/>
        </w:rPr>
        <w:t>31</w:t>
      </w:r>
      <w:r>
        <w:rPr>
          <w:spacing w:val="-10"/>
          <w:sz w:val="24"/>
        </w:rPr>
        <w:t xml:space="preserve"> </w:t>
      </w:r>
      <w:r>
        <w:rPr>
          <w:sz w:val="24"/>
        </w:rPr>
        <w:t>analysis</w:t>
      </w:r>
      <w:r>
        <w:rPr>
          <w:spacing w:val="-10"/>
          <w:sz w:val="24"/>
        </w:rPr>
        <w:t xml:space="preserve"> </w:t>
      </w:r>
      <w:r>
        <w:rPr>
          <w:sz w:val="24"/>
        </w:rPr>
        <w:t>to</w:t>
      </w:r>
      <w:r>
        <w:rPr>
          <w:spacing w:val="-10"/>
          <w:sz w:val="24"/>
        </w:rPr>
        <w:t xml:space="preserve"> </w:t>
      </w:r>
      <w:r>
        <w:rPr>
          <w:sz w:val="24"/>
        </w:rPr>
        <w:t>CPTPP</w:t>
      </w:r>
      <w:r>
        <w:rPr>
          <w:spacing w:val="-12"/>
          <w:sz w:val="24"/>
        </w:rPr>
        <w:t xml:space="preserve"> </w:t>
      </w:r>
      <w:r>
        <w:rPr>
          <w:sz w:val="24"/>
        </w:rPr>
        <w:t>Article</w:t>
      </w:r>
      <w:r>
        <w:rPr>
          <w:spacing w:val="-10"/>
          <w:sz w:val="24"/>
        </w:rPr>
        <w:t xml:space="preserve"> </w:t>
      </w:r>
      <w:r>
        <w:rPr>
          <w:sz w:val="24"/>
        </w:rPr>
        <w:t>2.30(1)(b),</w:t>
      </w:r>
      <w:r>
        <w:rPr>
          <w:spacing w:val="-10"/>
          <w:sz w:val="24"/>
        </w:rPr>
        <w:t xml:space="preserve"> </w:t>
      </w:r>
      <w:r>
        <w:rPr>
          <w:sz w:val="24"/>
        </w:rPr>
        <w:t>Australia</w:t>
      </w:r>
      <w:r>
        <w:rPr>
          <w:spacing w:val="-10"/>
          <w:sz w:val="24"/>
        </w:rPr>
        <w:t xml:space="preserve"> </w:t>
      </w:r>
      <w:r>
        <w:rPr>
          <w:sz w:val="24"/>
        </w:rPr>
        <w:t xml:space="preserve">submits it is clear that "an allocation" is intended to refer to </w:t>
      </w:r>
      <w:r>
        <w:rPr>
          <w:i/>
          <w:sz w:val="24"/>
        </w:rPr>
        <w:t xml:space="preserve">any </w:t>
      </w:r>
      <w:r>
        <w:rPr>
          <w:sz w:val="24"/>
        </w:rPr>
        <w:t xml:space="preserve">allocation rather than </w:t>
      </w:r>
      <w:r>
        <w:rPr>
          <w:i/>
          <w:sz w:val="24"/>
        </w:rPr>
        <w:t xml:space="preserve">every </w:t>
      </w:r>
      <w:r>
        <w:rPr>
          <w:sz w:val="24"/>
        </w:rPr>
        <w:t>allocation.</w:t>
      </w:r>
      <w:r>
        <w:rPr>
          <w:spacing w:val="-15"/>
          <w:sz w:val="24"/>
        </w:rPr>
        <w:t xml:space="preserve"> </w:t>
      </w:r>
      <w:r>
        <w:rPr>
          <w:sz w:val="24"/>
        </w:rPr>
        <w:t>This</w:t>
      </w:r>
      <w:r>
        <w:rPr>
          <w:spacing w:val="-15"/>
          <w:sz w:val="24"/>
        </w:rPr>
        <w:t xml:space="preserve"> </w:t>
      </w:r>
      <w:r>
        <w:rPr>
          <w:sz w:val="24"/>
        </w:rPr>
        <w:t>interpretation</w:t>
      </w:r>
      <w:r>
        <w:rPr>
          <w:spacing w:val="-15"/>
          <w:sz w:val="24"/>
        </w:rPr>
        <w:t xml:space="preserve"> </w:t>
      </w:r>
      <w:r>
        <w:rPr>
          <w:sz w:val="24"/>
        </w:rPr>
        <w:t>is</w:t>
      </w:r>
      <w:r>
        <w:rPr>
          <w:spacing w:val="-15"/>
          <w:sz w:val="24"/>
        </w:rPr>
        <w:t xml:space="preserve"> </w:t>
      </w:r>
      <w:r>
        <w:rPr>
          <w:sz w:val="24"/>
        </w:rPr>
        <w:t>consistent</w:t>
      </w:r>
      <w:r>
        <w:rPr>
          <w:spacing w:val="-14"/>
          <w:sz w:val="24"/>
        </w:rPr>
        <w:t xml:space="preserve"> </w:t>
      </w:r>
      <w:proofErr w:type="gramStart"/>
      <w:r>
        <w:rPr>
          <w:sz w:val="24"/>
        </w:rPr>
        <w:t>with:</w:t>
      </w:r>
      <w:proofErr w:type="gramEnd"/>
      <w:r>
        <w:rPr>
          <w:spacing w:val="-15"/>
          <w:sz w:val="24"/>
        </w:rPr>
        <w:t xml:space="preserve"> </w:t>
      </w:r>
      <w:r>
        <w:rPr>
          <w:sz w:val="24"/>
        </w:rPr>
        <w:t>the</w:t>
      </w:r>
      <w:r>
        <w:rPr>
          <w:spacing w:val="-15"/>
          <w:sz w:val="24"/>
        </w:rPr>
        <w:t xml:space="preserve"> </w:t>
      </w:r>
      <w:r>
        <w:rPr>
          <w:sz w:val="24"/>
        </w:rPr>
        <w:t>ordinary</w:t>
      </w:r>
      <w:r>
        <w:rPr>
          <w:spacing w:val="-15"/>
          <w:sz w:val="24"/>
        </w:rPr>
        <w:t xml:space="preserve"> </w:t>
      </w:r>
      <w:r>
        <w:rPr>
          <w:sz w:val="24"/>
        </w:rPr>
        <w:t>meaning</w:t>
      </w:r>
      <w:r>
        <w:rPr>
          <w:spacing w:val="-15"/>
          <w:sz w:val="24"/>
        </w:rPr>
        <w:t xml:space="preserve"> </w:t>
      </w:r>
      <w:r>
        <w:rPr>
          <w:sz w:val="24"/>
        </w:rPr>
        <w:t>of</w:t>
      </w:r>
      <w:r>
        <w:rPr>
          <w:spacing w:val="-15"/>
          <w:sz w:val="24"/>
        </w:rPr>
        <w:t xml:space="preserve"> </w:t>
      </w:r>
      <w:r>
        <w:rPr>
          <w:sz w:val="24"/>
        </w:rPr>
        <w:t>"an";</w:t>
      </w:r>
      <w:r>
        <w:rPr>
          <w:spacing w:val="-13"/>
          <w:sz w:val="24"/>
        </w:rPr>
        <w:t xml:space="preserve"> </w:t>
      </w:r>
      <w:r>
        <w:rPr>
          <w:sz w:val="24"/>
        </w:rPr>
        <w:t>the</w:t>
      </w:r>
      <w:r>
        <w:rPr>
          <w:spacing w:val="-15"/>
          <w:sz w:val="24"/>
        </w:rPr>
        <w:t xml:space="preserve"> </w:t>
      </w:r>
      <w:r>
        <w:rPr>
          <w:sz w:val="24"/>
        </w:rPr>
        <w:t>trade</w:t>
      </w:r>
    </w:p>
    <w:p w14:paraId="07509D4B" w14:textId="77777777" w:rsidR="004A00DF" w:rsidRDefault="004A00DF">
      <w:pPr>
        <w:spacing w:line="276" w:lineRule="auto"/>
        <w:jc w:val="both"/>
        <w:rPr>
          <w:sz w:val="24"/>
        </w:rPr>
        <w:sectPr w:rsidR="004A00DF">
          <w:pgSz w:w="11910" w:h="16840"/>
          <w:pgMar w:top="1020" w:right="1660" w:bottom="820" w:left="1120" w:header="576" w:footer="626" w:gutter="0"/>
          <w:cols w:space="720"/>
        </w:sectPr>
      </w:pPr>
    </w:p>
    <w:p w14:paraId="3AAF05F0" w14:textId="77777777" w:rsidR="004A00DF" w:rsidRDefault="004A00DF">
      <w:pPr>
        <w:pStyle w:val="BodyText"/>
        <w:rPr>
          <w:sz w:val="14"/>
        </w:rPr>
      </w:pPr>
    </w:p>
    <w:p w14:paraId="67838ACC" w14:textId="77777777" w:rsidR="004A00DF" w:rsidRDefault="001652E8">
      <w:pPr>
        <w:pStyle w:val="BodyText"/>
        <w:spacing w:before="90" w:line="276" w:lineRule="auto"/>
        <w:ind w:left="677" w:right="132"/>
        <w:jc w:val="both"/>
      </w:pPr>
      <w:proofErr w:type="spellStart"/>
      <w:r>
        <w:t>liberalising</w:t>
      </w:r>
      <w:proofErr w:type="spellEnd"/>
      <w:r>
        <w:t xml:space="preserve"> object and purpose of the treaty as a whole; and the context of the overall obligation in Article 2.30(1), which disciplines Parties from administering their TRQs in a manner which </w:t>
      </w:r>
      <w:proofErr w:type="spellStart"/>
      <w:r>
        <w:t>favours</w:t>
      </w:r>
      <w:proofErr w:type="spellEnd"/>
      <w:r>
        <w:t xml:space="preserve"> domestic industry at the expense of CPTPP exporting Parties. Canada's proposed interpretation would undermine the utility of the Processor Clause</w:t>
      </w:r>
      <w:r>
        <w:rPr>
          <w:spacing w:val="-8"/>
        </w:rPr>
        <w:t xml:space="preserve"> </w:t>
      </w:r>
      <w:r>
        <w:t>and</w:t>
      </w:r>
      <w:r>
        <w:rPr>
          <w:spacing w:val="-6"/>
        </w:rPr>
        <w:t xml:space="preserve"> </w:t>
      </w:r>
      <w:r>
        <w:t>produce</w:t>
      </w:r>
      <w:r>
        <w:rPr>
          <w:spacing w:val="-9"/>
        </w:rPr>
        <w:t xml:space="preserve"> </w:t>
      </w:r>
      <w:r>
        <w:t>an</w:t>
      </w:r>
      <w:r>
        <w:rPr>
          <w:spacing w:val="-6"/>
        </w:rPr>
        <w:t xml:space="preserve"> </w:t>
      </w:r>
      <w:r>
        <w:t>absurd</w:t>
      </w:r>
      <w:r>
        <w:rPr>
          <w:spacing w:val="-6"/>
        </w:rPr>
        <w:t xml:space="preserve"> </w:t>
      </w:r>
      <w:r>
        <w:t>result,</w:t>
      </w:r>
      <w:r>
        <w:rPr>
          <w:spacing w:val="-6"/>
        </w:rPr>
        <w:t xml:space="preserve"> </w:t>
      </w:r>
      <w:r>
        <w:t>again</w:t>
      </w:r>
      <w:r>
        <w:rPr>
          <w:spacing w:val="-6"/>
        </w:rPr>
        <w:t xml:space="preserve"> </w:t>
      </w:r>
      <w:r>
        <w:t>undermining</w:t>
      </w:r>
      <w:r>
        <w:rPr>
          <w:spacing w:val="-6"/>
        </w:rPr>
        <w:t xml:space="preserve"> </w:t>
      </w:r>
      <w:r>
        <w:t>the</w:t>
      </w:r>
      <w:r>
        <w:rPr>
          <w:spacing w:val="-6"/>
        </w:rPr>
        <w:t xml:space="preserve"> </w:t>
      </w:r>
      <w:r>
        <w:t>treaty's</w:t>
      </w:r>
      <w:r>
        <w:rPr>
          <w:spacing w:val="-4"/>
        </w:rPr>
        <w:t xml:space="preserve"> </w:t>
      </w:r>
      <w:r>
        <w:t>trade</w:t>
      </w:r>
      <w:r>
        <w:rPr>
          <w:spacing w:val="-6"/>
        </w:rPr>
        <w:t xml:space="preserve"> </w:t>
      </w:r>
      <w:proofErr w:type="spellStart"/>
      <w:r>
        <w:t>liberalisation</w:t>
      </w:r>
      <w:proofErr w:type="spellEnd"/>
      <w:r>
        <w:t xml:space="preserve"> </w:t>
      </w:r>
      <w:r>
        <w:rPr>
          <w:spacing w:val="-2"/>
        </w:rPr>
        <w:t>objectives.</w:t>
      </w:r>
    </w:p>
    <w:p w14:paraId="3C70A04E" w14:textId="77777777" w:rsidR="004A00DF" w:rsidRDefault="004A00DF">
      <w:pPr>
        <w:pStyle w:val="BodyText"/>
        <w:spacing w:before="7"/>
        <w:rPr>
          <w:sz w:val="27"/>
        </w:rPr>
      </w:pPr>
    </w:p>
    <w:p w14:paraId="47C2B544" w14:textId="77777777" w:rsidR="004A00DF" w:rsidRDefault="001652E8">
      <w:pPr>
        <w:pStyle w:val="ListParagraph"/>
        <w:numPr>
          <w:ilvl w:val="0"/>
          <w:numId w:val="4"/>
        </w:numPr>
        <w:tabs>
          <w:tab w:val="left" w:pos="677"/>
          <w:tab w:val="left" w:pos="678"/>
        </w:tabs>
        <w:spacing w:before="1"/>
        <w:ind w:right="0"/>
        <w:rPr>
          <w:sz w:val="24"/>
        </w:rPr>
      </w:pPr>
      <w:r>
        <w:rPr>
          <w:sz w:val="24"/>
        </w:rPr>
        <w:t>Australia thanks</w:t>
      </w:r>
      <w:r>
        <w:rPr>
          <w:spacing w:val="2"/>
          <w:sz w:val="24"/>
        </w:rPr>
        <w:t xml:space="preserve"> </w:t>
      </w:r>
      <w:r>
        <w:rPr>
          <w:sz w:val="24"/>
        </w:rPr>
        <w:t>the</w:t>
      </w:r>
      <w:r>
        <w:rPr>
          <w:spacing w:val="-3"/>
          <w:sz w:val="24"/>
        </w:rPr>
        <w:t xml:space="preserve"> </w:t>
      </w:r>
      <w:r>
        <w:rPr>
          <w:sz w:val="24"/>
        </w:rPr>
        <w:t>Panel for</w:t>
      </w:r>
      <w:r>
        <w:rPr>
          <w:spacing w:val="-3"/>
          <w:sz w:val="24"/>
        </w:rPr>
        <w:t xml:space="preserve"> </w:t>
      </w:r>
      <w:r>
        <w:rPr>
          <w:sz w:val="24"/>
        </w:rPr>
        <w:t>the</w:t>
      </w:r>
      <w:r>
        <w:rPr>
          <w:spacing w:val="-4"/>
          <w:sz w:val="24"/>
        </w:rPr>
        <w:t xml:space="preserve"> </w:t>
      </w:r>
      <w:r>
        <w:rPr>
          <w:sz w:val="24"/>
        </w:rPr>
        <w:t>opportunity</w:t>
      </w:r>
      <w:r>
        <w:rPr>
          <w:spacing w:val="2"/>
          <w:sz w:val="24"/>
        </w:rPr>
        <w:t xml:space="preserve"> </w:t>
      </w:r>
      <w:r>
        <w:rPr>
          <w:sz w:val="24"/>
        </w:rPr>
        <w:t xml:space="preserve">to submit these </w:t>
      </w:r>
      <w:r>
        <w:rPr>
          <w:spacing w:val="-2"/>
          <w:sz w:val="24"/>
        </w:rPr>
        <w:t>views.</w:t>
      </w:r>
    </w:p>
    <w:sectPr w:rsidR="004A00DF">
      <w:pgSz w:w="11910" w:h="16840"/>
      <w:pgMar w:top="1020" w:right="1660" w:bottom="820" w:left="1120" w:header="576"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16F3" w14:textId="77777777" w:rsidR="005B6693" w:rsidRDefault="005B6693">
      <w:r>
        <w:separator/>
      </w:r>
    </w:p>
  </w:endnote>
  <w:endnote w:type="continuationSeparator" w:id="0">
    <w:p w14:paraId="69244643" w14:textId="77777777" w:rsidR="005B6693" w:rsidRDefault="005B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AF34" w14:textId="77777777" w:rsidR="004A00DF" w:rsidRDefault="00000000">
    <w:pPr>
      <w:pStyle w:val="BodyText"/>
      <w:spacing w:line="14" w:lineRule="auto"/>
      <w:rPr>
        <w:sz w:val="20"/>
      </w:rPr>
    </w:pPr>
    <w:r>
      <w:pict w14:anchorId="23324E59">
        <v:shapetype id="_x0000_t202" coordsize="21600,21600" o:spt="202" path="m,l,21600r21600,l21600,xe">
          <v:stroke joinstyle="miter"/>
          <v:path gradientshapeok="t" o:connecttype="rect"/>
        </v:shapetype>
        <v:shape id="docshape3" o:spid="_x0000_s1028" type="#_x0000_t202" style="position:absolute;margin-left:291.1pt;margin-top:799.65pt;width:17.05pt;height:15.3pt;z-index:-16111616;mso-position-horizontal-relative:page;mso-position-vertical-relative:page" filled="f" stroked="f">
          <v:textbox inset="0,0,0,0">
            <w:txbxContent>
              <w:p w14:paraId="1947AD3A" w14:textId="77777777" w:rsidR="004A00DF" w:rsidRDefault="001652E8">
                <w:pPr>
                  <w:pStyle w:val="BodyText"/>
                  <w:spacing w:before="10"/>
                  <w:ind w:left="60"/>
                </w:pPr>
                <w:r>
                  <w:rPr>
                    <w:spacing w:val="-5"/>
                  </w:rPr>
                  <w:fldChar w:fldCharType="begin"/>
                </w:r>
                <w:r>
                  <w:rPr>
                    <w:spacing w:val="-5"/>
                  </w:rPr>
                  <w:instrText xml:space="preserve"> PAGE  \* roman </w:instrText>
                </w:r>
                <w:r>
                  <w:rPr>
                    <w:spacing w:val="-5"/>
                  </w:rPr>
                  <w:fldChar w:fldCharType="separate"/>
                </w:r>
                <w:r>
                  <w:rPr>
                    <w:spacing w:val="-5"/>
                  </w:rPr>
                  <w:t>iii</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AB8A" w14:textId="77777777" w:rsidR="004A00DF" w:rsidRDefault="00000000">
    <w:pPr>
      <w:pStyle w:val="BodyText"/>
      <w:spacing w:line="14" w:lineRule="auto"/>
      <w:rPr>
        <w:sz w:val="20"/>
      </w:rPr>
    </w:pPr>
    <w:r>
      <w:pict w14:anchorId="501D2F75">
        <v:shapetype id="_x0000_t202" coordsize="21600,21600" o:spt="202" path="m,l,21600r21600,l21600,xe">
          <v:stroke joinstyle="miter"/>
          <v:path gradientshapeok="t" o:connecttype="rect"/>
        </v:shapetype>
        <v:shape id="docshape6" o:spid="_x0000_s1025" type="#_x0000_t202" style="position:absolute;margin-left:290.15pt;margin-top:799.65pt;width:19pt;height:15.3pt;z-index:-16110080;mso-position-horizontal-relative:page;mso-position-vertical-relative:page" filled="f" stroked="f">
          <v:textbox inset="0,0,0,0">
            <w:txbxContent>
              <w:p w14:paraId="419EA3A4" w14:textId="77777777" w:rsidR="004A00DF" w:rsidRDefault="001652E8">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ED63" w14:textId="77777777" w:rsidR="005B6693" w:rsidRDefault="005B6693">
      <w:r>
        <w:separator/>
      </w:r>
    </w:p>
  </w:footnote>
  <w:footnote w:type="continuationSeparator" w:id="0">
    <w:p w14:paraId="7903C33D" w14:textId="77777777" w:rsidR="005B6693" w:rsidRDefault="005B6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1E0A" w14:textId="77777777" w:rsidR="004A00DF" w:rsidRDefault="00000000">
    <w:pPr>
      <w:pStyle w:val="BodyText"/>
      <w:spacing w:line="14" w:lineRule="auto"/>
      <w:rPr>
        <w:sz w:val="20"/>
      </w:rPr>
    </w:pPr>
    <w:r>
      <w:pict w14:anchorId="0F4BBC75">
        <v:shapetype id="_x0000_t202" coordsize="21600,21600" o:spt="202" path="m,l,21600r21600,l21600,xe">
          <v:stroke joinstyle="miter"/>
          <v:path gradientshapeok="t" o:connecttype="rect"/>
        </v:shapetype>
        <v:shape id="docshape1" o:spid="_x0000_s1030" type="#_x0000_t202" style="position:absolute;margin-left:94.3pt;margin-top:41.6pt;width:182.1pt;height:13.05pt;z-index:-16112640;mso-position-horizontal-relative:page;mso-position-vertical-relative:page" filled="f" stroked="f">
          <v:textbox inset="0,0,0,0">
            <w:txbxContent>
              <w:p w14:paraId="0AB26F0D" w14:textId="77777777" w:rsidR="004A00DF" w:rsidRDefault="001652E8">
                <w:pPr>
                  <w:spacing w:before="10"/>
                  <w:ind w:left="20"/>
                  <w:rPr>
                    <w:i/>
                    <w:sz w:val="20"/>
                  </w:rPr>
                </w:pPr>
                <w:r>
                  <w:rPr>
                    <w:i/>
                    <w:sz w:val="20"/>
                  </w:rPr>
                  <w:t>Canada</w:t>
                </w:r>
                <w:r>
                  <w:rPr>
                    <w:i/>
                    <w:spacing w:val="-6"/>
                    <w:sz w:val="20"/>
                  </w:rPr>
                  <w:t xml:space="preserve"> </w:t>
                </w:r>
                <w:r>
                  <w:rPr>
                    <w:i/>
                    <w:sz w:val="20"/>
                  </w:rPr>
                  <w:t>–</w:t>
                </w:r>
                <w:r>
                  <w:rPr>
                    <w:i/>
                    <w:spacing w:val="-2"/>
                    <w:sz w:val="20"/>
                  </w:rPr>
                  <w:t xml:space="preserve"> </w:t>
                </w:r>
                <w:r>
                  <w:rPr>
                    <w:i/>
                    <w:sz w:val="20"/>
                  </w:rPr>
                  <w:t>Dairy</w:t>
                </w:r>
                <w:r>
                  <w:rPr>
                    <w:i/>
                    <w:spacing w:val="-4"/>
                    <w:sz w:val="20"/>
                  </w:rPr>
                  <w:t xml:space="preserve"> </w:t>
                </w:r>
                <w:r>
                  <w:rPr>
                    <w:i/>
                    <w:sz w:val="20"/>
                  </w:rPr>
                  <w:t>Tariff</w:t>
                </w:r>
                <w:r>
                  <w:rPr>
                    <w:i/>
                    <w:spacing w:val="-4"/>
                    <w:sz w:val="20"/>
                  </w:rPr>
                  <w:t xml:space="preserve"> </w:t>
                </w:r>
                <w:r>
                  <w:rPr>
                    <w:i/>
                    <w:sz w:val="20"/>
                  </w:rPr>
                  <w:t>Rate</w:t>
                </w:r>
                <w:r>
                  <w:rPr>
                    <w:i/>
                    <w:spacing w:val="-2"/>
                    <w:sz w:val="20"/>
                  </w:rPr>
                  <w:t xml:space="preserve"> </w:t>
                </w:r>
                <w:r>
                  <w:rPr>
                    <w:i/>
                    <w:sz w:val="20"/>
                  </w:rPr>
                  <w:t>Quota</w:t>
                </w:r>
                <w:r>
                  <w:rPr>
                    <w:i/>
                    <w:spacing w:val="-2"/>
                    <w:sz w:val="20"/>
                  </w:rPr>
                  <w:t xml:space="preserve"> Measures</w:t>
                </w:r>
              </w:p>
            </w:txbxContent>
          </v:textbox>
          <w10:wrap anchorx="page" anchory="page"/>
        </v:shape>
      </w:pict>
    </w:r>
    <w:r>
      <w:pict w14:anchorId="67898EA5">
        <v:shape id="docshape2" o:spid="_x0000_s1029" type="#_x0000_t202" style="position:absolute;margin-left:324.2pt;margin-top:41.6pt;width:179.6pt;height:24.55pt;z-index:-16112128;mso-position-horizontal-relative:page;mso-position-vertical-relative:page" filled="f" stroked="f">
          <v:textbox inset="0,0,0,0">
            <w:txbxContent>
              <w:p w14:paraId="1221E828" w14:textId="77777777" w:rsidR="004A00DF" w:rsidRDefault="001652E8">
                <w:pPr>
                  <w:spacing w:before="10"/>
                  <w:ind w:right="18"/>
                  <w:jc w:val="right"/>
                  <w:rPr>
                    <w:i/>
                    <w:sz w:val="20"/>
                  </w:rPr>
                </w:pPr>
                <w:r>
                  <w:rPr>
                    <w:i/>
                    <w:sz w:val="20"/>
                  </w:rPr>
                  <w:t>Third</w:t>
                </w:r>
                <w:r>
                  <w:rPr>
                    <w:i/>
                    <w:spacing w:val="-6"/>
                    <w:sz w:val="20"/>
                  </w:rPr>
                  <w:t xml:space="preserve"> </w:t>
                </w:r>
                <w:r>
                  <w:rPr>
                    <w:i/>
                    <w:sz w:val="20"/>
                  </w:rPr>
                  <w:t>Party</w:t>
                </w:r>
                <w:r>
                  <w:rPr>
                    <w:i/>
                    <w:spacing w:val="-3"/>
                    <w:sz w:val="20"/>
                  </w:rPr>
                  <w:t xml:space="preserve"> </w:t>
                </w:r>
                <w:r>
                  <w:rPr>
                    <w:i/>
                    <w:sz w:val="20"/>
                  </w:rPr>
                  <w:t>Written</w:t>
                </w:r>
                <w:r>
                  <w:rPr>
                    <w:i/>
                    <w:spacing w:val="-3"/>
                    <w:sz w:val="20"/>
                  </w:rPr>
                  <w:t xml:space="preserve"> </w:t>
                </w:r>
                <w:r>
                  <w:rPr>
                    <w:i/>
                    <w:sz w:val="20"/>
                  </w:rPr>
                  <w:t>Submission</w:t>
                </w:r>
                <w:r>
                  <w:rPr>
                    <w:i/>
                    <w:spacing w:val="-4"/>
                    <w:sz w:val="20"/>
                  </w:rPr>
                  <w:t xml:space="preserve"> </w:t>
                </w:r>
                <w:r>
                  <w:rPr>
                    <w:i/>
                    <w:sz w:val="20"/>
                  </w:rPr>
                  <w:t>of</w:t>
                </w:r>
                <w:r>
                  <w:rPr>
                    <w:i/>
                    <w:spacing w:val="-4"/>
                    <w:sz w:val="20"/>
                  </w:rPr>
                  <w:t xml:space="preserve"> </w:t>
                </w:r>
                <w:r>
                  <w:rPr>
                    <w:i/>
                    <w:spacing w:val="-2"/>
                    <w:sz w:val="20"/>
                  </w:rPr>
                  <w:t>Australia</w:t>
                </w:r>
              </w:p>
              <w:p w14:paraId="39D3F55D" w14:textId="77777777" w:rsidR="004A00DF" w:rsidRDefault="001652E8">
                <w:pPr>
                  <w:spacing w:before="1"/>
                  <w:ind w:right="18"/>
                  <w:jc w:val="right"/>
                  <w:rPr>
                    <w:i/>
                    <w:sz w:val="20"/>
                  </w:rPr>
                </w:pPr>
                <w:r>
                  <w:rPr>
                    <w:i/>
                    <w:sz w:val="20"/>
                  </w:rPr>
                  <w:t>1</w:t>
                </w:r>
                <w:r>
                  <w:rPr>
                    <w:i/>
                    <w:spacing w:val="-2"/>
                    <w:sz w:val="20"/>
                  </w:rPr>
                  <w:t xml:space="preserve"> </w:t>
                </w:r>
                <w:r>
                  <w:rPr>
                    <w:i/>
                    <w:sz w:val="20"/>
                  </w:rPr>
                  <w:t>May</w:t>
                </w:r>
                <w:r>
                  <w:rPr>
                    <w:i/>
                    <w:spacing w:val="-1"/>
                    <w:sz w:val="20"/>
                  </w:rPr>
                  <w:t xml:space="preserve"> </w:t>
                </w:r>
                <w:r>
                  <w:rPr>
                    <w:i/>
                    <w:spacing w:val="-4"/>
                    <w:sz w:val="20"/>
                  </w:rPr>
                  <w:t>2023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7A70" w14:textId="77777777" w:rsidR="004A00DF" w:rsidRDefault="00000000">
    <w:pPr>
      <w:pStyle w:val="BodyText"/>
      <w:spacing w:line="14" w:lineRule="auto"/>
      <w:rPr>
        <w:sz w:val="20"/>
      </w:rPr>
    </w:pPr>
    <w:r>
      <w:pict w14:anchorId="5BF47037">
        <v:shapetype id="_x0000_t202" coordsize="21600,21600" o:spt="202" path="m,l,21600r21600,l21600,xe">
          <v:stroke joinstyle="miter"/>
          <v:path gradientshapeok="t" o:connecttype="rect"/>
        </v:shapetype>
        <v:shape id="docshape4" o:spid="_x0000_s1027" type="#_x0000_t202" style="position:absolute;margin-left:94.3pt;margin-top:27.8pt;width:182.1pt;height:13.05pt;z-index:-16111104;mso-position-horizontal-relative:page;mso-position-vertical-relative:page" filled="f" stroked="f">
          <v:textbox inset="0,0,0,0">
            <w:txbxContent>
              <w:p w14:paraId="76460F73" w14:textId="77777777" w:rsidR="004A00DF" w:rsidRDefault="001652E8">
                <w:pPr>
                  <w:spacing w:before="10"/>
                  <w:ind w:left="20"/>
                  <w:rPr>
                    <w:i/>
                    <w:sz w:val="20"/>
                  </w:rPr>
                </w:pPr>
                <w:r>
                  <w:rPr>
                    <w:i/>
                    <w:sz w:val="20"/>
                  </w:rPr>
                  <w:t>Canada</w:t>
                </w:r>
                <w:r>
                  <w:rPr>
                    <w:i/>
                    <w:spacing w:val="-6"/>
                    <w:sz w:val="20"/>
                  </w:rPr>
                  <w:t xml:space="preserve"> </w:t>
                </w:r>
                <w:r>
                  <w:rPr>
                    <w:i/>
                    <w:sz w:val="20"/>
                  </w:rPr>
                  <w:t>–</w:t>
                </w:r>
                <w:r>
                  <w:rPr>
                    <w:i/>
                    <w:spacing w:val="-2"/>
                    <w:sz w:val="20"/>
                  </w:rPr>
                  <w:t xml:space="preserve"> </w:t>
                </w:r>
                <w:r>
                  <w:rPr>
                    <w:i/>
                    <w:sz w:val="20"/>
                  </w:rPr>
                  <w:t>Dairy</w:t>
                </w:r>
                <w:r>
                  <w:rPr>
                    <w:i/>
                    <w:spacing w:val="-4"/>
                    <w:sz w:val="20"/>
                  </w:rPr>
                  <w:t xml:space="preserve"> </w:t>
                </w:r>
                <w:r>
                  <w:rPr>
                    <w:i/>
                    <w:sz w:val="20"/>
                  </w:rPr>
                  <w:t>Tariff</w:t>
                </w:r>
                <w:r>
                  <w:rPr>
                    <w:i/>
                    <w:spacing w:val="-4"/>
                    <w:sz w:val="20"/>
                  </w:rPr>
                  <w:t xml:space="preserve"> </w:t>
                </w:r>
                <w:r>
                  <w:rPr>
                    <w:i/>
                    <w:sz w:val="20"/>
                  </w:rPr>
                  <w:t>Rate</w:t>
                </w:r>
                <w:r>
                  <w:rPr>
                    <w:i/>
                    <w:spacing w:val="-2"/>
                    <w:sz w:val="20"/>
                  </w:rPr>
                  <w:t xml:space="preserve"> </w:t>
                </w:r>
                <w:r>
                  <w:rPr>
                    <w:i/>
                    <w:sz w:val="20"/>
                  </w:rPr>
                  <w:t>Quota</w:t>
                </w:r>
                <w:r>
                  <w:rPr>
                    <w:i/>
                    <w:spacing w:val="-2"/>
                    <w:sz w:val="20"/>
                  </w:rPr>
                  <w:t xml:space="preserve"> Measures</w:t>
                </w:r>
              </w:p>
            </w:txbxContent>
          </v:textbox>
          <w10:wrap anchorx="page" anchory="page"/>
        </v:shape>
      </w:pict>
    </w:r>
    <w:r>
      <w:pict w14:anchorId="4B81DD8C">
        <v:shape id="docshape5" o:spid="_x0000_s1026" type="#_x0000_t202" style="position:absolute;margin-left:324.2pt;margin-top:27.8pt;width:179.6pt;height:24.55pt;z-index:-16110592;mso-position-horizontal-relative:page;mso-position-vertical-relative:page" filled="f" stroked="f">
          <v:textbox inset="0,0,0,0">
            <w:txbxContent>
              <w:p w14:paraId="38AE68D0" w14:textId="77777777" w:rsidR="004A00DF" w:rsidRDefault="001652E8">
                <w:pPr>
                  <w:spacing w:before="10"/>
                  <w:ind w:right="18"/>
                  <w:jc w:val="right"/>
                  <w:rPr>
                    <w:i/>
                    <w:sz w:val="20"/>
                  </w:rPr>
                </w:pPr>
                <w:r>
                  <w:rPr>
                    <w:i/>
                    <w:sz w:val="20"/>
                  </w:rPr>
                  <w:t>Third</w:t>
                </w:r>
                <w:r>
                  <w:rPr>
                    <w:i/>
                    <w:spacing w:val="-6"/>
                    <w:sz w:val="20"/>
                  </w:rPr>
                  <w:t xml:space="preserve"> </w:t>
                </w:r>
                <w:r>
                  <w:rPr>
                    <w:i/>
                    <w:sz w:val="20"/>
                  </w:rPr>
                  <w:t>Party</w:t>
                </w:r>
                <w:r>
                  <w:rPr>
                    <w:i/>
                    <w:spacing w:val="-3"/>
                    <w:sz w:val="20"/>
                  </w:rPr>
                  <w:t xml:space="preserve"> </w:t>
                </w:r>
                <w:r>
                  <w:rPr>
                    <w:i/>
                    <w:sz w:val="20"/>
                  </w:rPr>
                  <w:t>Written</w:t>
                </w:r>
                <w:r>
                  <w:rPr>
                    <w:i/>
                    <w:spacing w:val="-3"/>
                    <w:sz w:val="20"/>
                  </w:rPr>
                  <w:t xml:space="preserve"> </w:t>
                </w:r>
                <w:r>
                  <w:rPr>
                    <w:i/>
                    <w:sz w:val="20"/>
                  </w:rPr>
                  <w:t>Submission</w:t>
                </w:r>
                <w:r>
                  <w:rPr>
                    <w:i/>
                    <w:spacing w:val="-4"/>
                    <w:sz w:val="20"/>
                  </w:rPr>
                  <w:t xml:space="preserve"> </w:t>
                </w:r>
                <w:r>
                  <w:rPr>
                    <w:i/>
                    <w:sz w:val="20"/>
                  </w:rPr>
                  <w:t>of</w:t>
                </w:r>
                <w:r>
                  <w:rPr>
                    <w:i/>
                    <w:spacing w:val="-4"/>
                    <w:sz w:val="20"/>
                  </w:rPr>
                  <w:t xml:space="preserve"> </w:t>
                </w:r>
                <w:r>
                  <w:rPr>
                    <w:i/>
                    <w:spacing w:val="-2"/>
                    <w:sz w:val="20"/>
                  </w:rPr>
                  <w:t>Australia</w:t>
                </w:r>
              </w:p>
              <w:p w14:paraId="15F7B62D" w14:textId="77777777" w:rsidR="004A00DF" w:rsidRDefault="001652E8">
                <w:pPr>
                  <w:spacing w:before="1"/>
                  <w:ind w:right="18"/>
                  <w:jc w:val="right"/>
                  <w:rPr>
                    <w:i/>
                    <w:sz w:val="20"/>
                  </w:rPr>
                </w:pPr>
                <w:r>
                  <w:rPr>
                    <w:i/>
                    <w:sz w:val="20"/>
                  </w:rPr>
                  <w:t>1</w:t>
                </w:r>
                <w:r>
                  <w:rPr>
                    <w:i/>
                    <w:spacing w:val="-2"/>
                    <w:sz w:val="20"/>
                  </w:rPr>
                  <w:t xml:space="preserve"> </w:t>
                </w:r>
                <w:r>
                  <w:rPr>
                    <w:i/>
                    <w:sz w:val="20"/>
                  </w:rPr>
                  <w:t>May</w:t>
                </w:r>
                <w:r>
                  <w:rPr>
                    <w:i/>
                    <w:spacing w:val="-1"/>
                    <w:sz w:val="20"/>
                  </w:rPr>
                  <w:t xml:space="preserve"> </w:t>
                </w:r>
                <w:r>
                  <w:rPr>
                    <w:i/>
                    <w:spacing w:val="-4"/>
                    <w:sz w:val="20"/>
                  </w:rPr>
                  <w:t>2023</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3A4"/>
    <w:multiLevelType w:val="hybridMultilevel"/>
    <w:tmpl w:val="D6D65DC0"/>
    <w:lvl w:ilvl="0" w:tplc="28F45F00">
      <w:start w:val="1"/>
      <w:numFmt w:val="upperRoman"/>
      <w:lvlText w:val="%1."/>
      <w:lvlJc w:val="left"/>
      <w:pPr>
        <w:ind w:left="1157" w:hanging="480"/>
        <w:jc w:val="left"/>
      </w:pPr>
      <w:rPr>
        <w:rFonts w:ascii="Times New Roman" w:eastAsia="Times New Roman" w:hAnsi="Times New Roman" w:cs="Times New Roman" w:hint="default"/>
        <w:b/>
        <w:bCs/>
        <w:i w:val="0"/>
        <w:iCs w:val="0"/>
        <w:w w:val="100"/>
        <w:sz w:val="24"/>
        <w:szCs w:val="24"/>
        <w:lang w:val="en-US" w:eastAsia="en-US" w:bidi="ar-SA"/>
      </w:rPr>
    </w:lvl>
    <w:lvl w:ilvl="1" w:tplc="1E4C9F8E">
      <w:start w:val="1"/>
      <w:numFmt w:val="upperLetter"/>
      <w:lvlText w:val="%2."/>
      <w:lvlJc w:val="left"/>
      <w:pPr>
        <w:ind w:left="1385" w:hanging="425"/>
        <w:jc w:val="left"/>
      </w:pPr>
      <w:rPr>
        <w:rFonts w:ascii="Times New Roman" w:eastAsia="Times New Roman" w:hAnsi="Times New Roman" w:cs="Times New Roman" w:hint="default"/>
        <w:b w:val="0"/>
        <w:bCs w:val="0"/>
        <w:i w:val="0"/>
        <w:iCs w:val="0"/>
        <w:w w:val="100"/>
        <w:sz w:val="24"/>
        <w:szCs w:val="24"/>
        <w:lang w:val="en-US" w:eastAsia="en-US" w:bidi="ar-SA"/>
      </w:rPr>
    </w:lvl>
    <w:lvl w:ilvl="2" w:tplc="9378F62E">
      <w:numFmt w:val="bullet"/>
      <w:lvlText w:val="•"/>
      <w:lvlJc w:val="left"/>
      <w:pPr>
        <w:ind w:left="2240" w:hanging="425"/>
      </w:pPr>
      <w:rPr>
        <w:rFonts w:hint="default"/>
        <w:lang w:val="en-US" w:eastAsia="en-US" w:bidi="ar-SA"/>
      </w:rPr>
    </w:lvl>
    <w:lvl w:ilvl="3" w:tplc="F4949CF8">
      <w:numFmt w:val="bullet"/>
      <w:lvlText w:val="•"/>
      <w:lvlJc w:val="left"/>
      <w:pPr>
        <w:ind w:left="3101" w:hanging="425"/>
      </w:pPr>
      <w:rPr>
        <w:rFonts w:hint="default"/>
        <w:lang w:val="en-US" w:eastAsia="en-US" w:bidi="ar-SA"/>
      </w:rPr>
    </w:lvl>
    <w:lvl w:ilvl="4" w:tplc="826C0598">
      <w:numFmt w:val="bullet"/>
      <w:lvlText w:val="•"/>
      <w:lvlJc w:val="left"/>
      <w:pPr>
        <w:ind w:left="3962" w:hanging="425"/>
      </w:pPr>
      <w:rPr>
        <w:rFonts w:hint="default"/>
        <w:lang w:val="en-US" w:eastAsia="en-US" w:bidi="ar-SA"/>
      </w:rPr>
    </w:lvl>
    <w:lvl w:ilvl="5" w:tplc="E7461B1A">
      <w:numFmt w:val="bullet"/>
      <w:lvlText w:val="•"/>
      <w:lvlJc w:val="left"/>
      <w:pPr>
        <w:ind w:left="4822" w:hanging="425"/>
      </w:pPr>
      <w:rPr>
        <w:rFonts w:hint="default"/>
        <w:lang w:val="en-US" w:eastAsia="en-US" w:bidi="ar-SA"/>
      </w:rPr>
    </w:lvl>
    <w:lvl w:ilvl="6" w:tplc="FC4ECD34">
      <w:numFmt w:val="bullet"/>
      <w:lvlText w:val="•"/>
      <w:lvlJc w:val="left"/>
      <w:pPr>
        <w:ind w:left="5683" w:hanging="425"/>
      </w:pPr>
      <w:rPr>
        <w:rFonts w:hint="default"/>
        <w:lang w:val="en-US" w:eastAsia="en-US" w:bidi="ar-SA"/>
      </w:rPr>
    </w:lvl>
    <w:lvl w:ilvl="7" w:tplc="BDC605C8">
      <w:numFmt w:val="bullet"/>
      <w:lvlText w:val="•"/>
      <w:lvlJc w:val="left"/>
      <w:pPr>
        <w:ind w:left="6544" w:hanging="425"/>
      </w:pPr>
      <w:rPr>
        <w:rFonts w:hint="default"/>
        <w:lang w:val="en-US" w:eastAsia="en-US" w:bidi="ar-SA"/>
      </w:rPr>
    </w:lvl>
    <w:lvl w:ilvl="8" w:tplc="08ACF3D6">
      <w:numFmt w:val="bullet"/>
      <w:lvlText w:val="•"/>
      <w:lvlJc w:val="left"/>
      <w:pPr>
        <w:ind w:left="7404" w:hanging="425"/>
      </w:pPr>
      <w:rPr>
        <w:rFonts w:hint="default"/>
        <w:lang w:val="en-US" w:eastAsia="en-US" w:bidi="ar-SA"/>
      </w:rPr>
    </w:lvl>
  </w:abstractNum>
  <w:abstractNum w:abstractNumId="1" w15:restartNumberingAfterBreak="0">
    <w:nsid w:val="11B57552"/>
    <w:multiLevelType w:val="hybridMultilevel"/>
    <w:tmpl w:val="23280E40"/>
    <w:lvl w:ilvl="0" w:tplc="F5B85522">
      <w:numFmt w:val="bullet"/>
      <w:lvlText w:val=""/>
      <w:lvlJc w:val="left"/>
      <w:pPr>
        <w:ind w:left="1397" w:hanging="360"/>
      </w:pPr>
      <w:rPr>
        <w:rFonts w:ascii="Symbol" w:eastAsia="Symbol" w:hAnsi="Symbol" w:cs="Symbol" w:hint="default"/>
        <w:b w:val="0"/>
        <w:bCs w:val="0"/>
        <w:i w:val="0"/>
        <w:iCs w:val="0"/>
        <w:w w:val="100"/>
        <w:sz w:val="24"/>
        <w:szCs w:val="24"/>
        <w:lang w:val="en-US" w:eastAsia="en-US" w:bidi="ar-SA"/>
      </w:rPr>
    </w:lvl>
    <w:lvl w:ilvl="1" w:tplc="6C30FCDA">
      <w:numFmt w:val="bullet"/>
      <w:lvlText w:val="•"/>
      <w:lvlJc w:val="left"/>
      <w:pPr>
        <w:ind w:left="2172" w:hanging="360"/>
      </w:pPr>
      <w:rPr>
        <w:rFonts w:hint="default"/>
        <w:lang w:val="en-US" w:eastAsia="en-US" w:bidi="ar-SA"/>
      </w:rPr>
    </w:lvl>
    <w:lvl w:ilvl="2" w:tplc="DDC421C4">
      <w:numFmt w:val="bullet"/>
      <w:lvlText w:val="•"/>
      <w:lvlJc w:val="left"/>
      <w:pPr>
        <w:ind w:left="2945" w:hanging="360"/>
      </w:pPr>
      <w:rPr>
        <w:rFonts w:hint="default"/>
        <w:lang w:val="en-US" w:eastAsia="en-US" w:bidi="ar-SA"/>
      </w:rPr>
    </w:lvl>
    <w:lvl w:ilvl="3" w:tplc="9F1C9342">
      <w:numFmt w:val="bullet"/>
      <w:lvlText w:val="•"/>
      <w:lvlJc w:val="left"/>
      <w:pPr>
        <w:ind w:left="3717" w:hanging="360"/>
      </w:pPr>
      <w:rPr>
        <w:rFonts w:hint="default"/>
        <w:lang w:val="en-US" w:eastAsia="en-US" w:bidi="ar-SA"/>
      </w:rPr>
    </w:lvl>
    <w:lvl w:ilvl="4" w:tplc="C39CCD2A">
      <w:numFmt w:val="bullet"/>
      <w:lvlText w:val="•"/>
      <w:lvlJc w:val="left"/>
      <w:pPr>
        <w:ind w:left="4490" w:hanging="360"/>
      </w:pPr>
      <w:rPr>
        <w:rFonts w:hint="default"/>
        <w:lang w:val="en-US" w:eastAsia="en-US" w:bidi="ar-SA"/>
      </w:rPr>
    </w:lvl>
    <w:lvl w:ilvl="5" w:tplc="51E08A1C">
      <w:numFmt w:val="bullet"/>
      <w:lvlText w:val="•"/>
      <w:lvlJc w:val="left"/>
      <w:pPr>
        <w:ind w:left="5263" w:hanging="360"/>
      </w:pPr>
      <w:rPr>
        <w:rFonts w:hint="default"/>
        <w:lang w:val="en-US" w:eastAsia="en-US" w:bidi="ar-SA"/>
      </w:rPr>
    </w:lvl>
    <w:lvl w:ilvl="6" w:tplc="DDA6E3EE">
      <w:numFmt w:val="bullet"/>
      <w:lvlText w:val="•"/>
      <w:lvlJc w:val="left"/>
      <w:pPr>
        <w:ind w:left="6035" w:hanging="360"/>
      </w:pPr>
      <w:rPr>
        <w:rFonts w:hint="default"/>
        <w:lang w:val="en-US" w:eastAsia="en-US" w:bidi="ar-SA"/>
      </w:rPr>
    </w:lvl>
    <w:lvl w:ilvl="7" w:tplc="CF3492F4">
      <w:numFmt w:val="bullet"/>
      <w:lvlText w:val="•"/>
      <w:lvlJc w:val="left"/>
      <w:pPr>
        <w:ind w:left="6808" w:hanging="360"/>
      </w:pPr>
      <w:rPr>
        <w:rFonts w:hint="default"/>
        <w:lang w:val="en-US" w:eastAsia="en-US" w:bidi="ar-SA"/>
      </w:rPr>
    </w:lvl>
    <w:lvl w:ilvl="8" w:tplc="23F4924A">
      <w:numFmt w:val="bullet"/>
      <w:lvlText w:val="•"/>
      <w:lvlJc w:val="left"/>
      <w:pPr>
        <w:ind w:left="7581" w:hanging="360"/>
      </w:pPr>
      <w:rPr>
        <w:rFonts w:hint="default"/>
        <w:lang w:val="en-US" w:eastAsia="en-US" w:bidi="ar-SA"/>
      </w:rPr>
    </w:lvl>
  </w:abstractNum>
  <w:abstractNum w:abstractNumId="2" w15:restartNumberingAfterBreak="0">
    <w:nsid w:val="2C6714FA"/>
    <w:multiLevelType w:val="hybridMultilevel"/>
    <w:tmpl w:val="EC4CA756"/>
    <w:lvl w:ilvl="0" w:tplc="FE0EEAC8">
      <w:start w:val="13"/>
      <w:numFmt w:val="decimal"/>
      <w:lvlText w:val="%1"/>
      <w:lvlJc w:val="left"/>
      <w:pPr>
        <w:ind w:left="930" w:hanging="253"/>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168F084">
      <w:numFmt w:val="bullet"/>
      <w:lvlText w:val="•"/>
      <w:lvlJc w:val="left"/>
      <w:pPr>
        <w:ind w:left="1758" w:hanging="253"/>
      </w:pPr>
      <w:rPr>
        <w:rFonts w:hint="default"/>
        <w:lang w:val="en-US" w:eastAsia="en-US" w:bidi="ar-SA"/>
      </w:rPr>
    </w:lvl>
    <w:lvl w:ilvl="2" w:tplc="AB64A7E2">
      <w:numFmt w:val="bullet"/>
      <w:lvlText w:val="•"/>
      <w:lvlJc w:val="left"/>
      <w:pPr>
        <w:ind w:left="2577" w:hanging="253"/>
      </w:pPr>
      <w:rPr>
        <w:rFonts w:hint="default"/>
        <w:lang w:val="en-US" w:eastAsia="en-US" w:bidi="ar-SA"/>
      </w:rPr>
    </w:lvl>
    <w:lvl w:ilvl="3" w:tplc="3DD6B5E2">
      <w:numFmt w:val="bullet"/>
      <w:lvlText w:val="•"/>
      <w:lvlJc w:val="left"/>
      <w:pPr>
        <w:ind w:left="3395" w:hanging="253"/>
      </w:pPr>
      <w:rPr>
        <w:rFonts w:hint="default"/>
        <w:lang w:val="en-US" w:eastAsia="en-US" w:bidi="ar-SA"/>
      </w:rPr>
    </w:lvl>
    <w:lvl w:ilvl="4" w:tplc="23F614EC">
      <w:numFmt w:val="bullet"/>
      <w:lvlText w:val="•"/>
      <w:lvlJc w:val="left"/>
      <w:pPr>
        <w:ind w:left="4214" w:hanging="253"/>
      </w:pPr>
      <w:rPr>
        <w:rFonts w:hint="default"/>
        <w:lang w:val="en-US" w:eastAsia="en-US" w:bidi="ar-SA"/>
      </w:rPr>
    </w:lvl>
    <w:lvl w:ilvl="5" w:tplc="025A8D18">
      <w:numFmt w:val="bullet"/>
      <w:lvlText w:val="•"/>
      <w:lvlJc w:val="left"/>
      <w:pPr>
        <w:ind w:left="5033" w:hanging="253"/>
      </w:pPr>
      <w:rPr>
        <w:rFonts w:hint="default"/>
        <w:lang w:val="en-US" w:eastAsia="en-US" w:bidi="ar-SA"/>
      </w:rPr>
    </w:lvl>
    <w:lvl w:ilvl="6" w:tplc="5FA47C72">
      <w:numFmt w:val="bullet"/>
      <w:lvlText w:val="•"/>
      <w:lvlJc w:val="left"/>
      <w:pPr>
        <w:ind w:left="5851" w:hanging="253"/>
      </w:pPr>
      <w:rPr>
        <w:rFonts w:hint="default"/>
        <w:lang w:val="en-US" w:eastAsia="en-US" w:bidi="ar-SA"/>
      </w:rPr>
    </w:lvl>
    <w:lvl w:ilvl="7" w:tplc="814E01C2">
      <w:numFmt w:val="bullet"/>
      <w:lvlText w:val="•"/>
      <w:lvlJc w:val="left"/>
      <w:pPr>
        <w:ind w:left="6670" w:hanging="253"/>
      </w:pPr>
      <w:rPr>
        <w:rFonts w:hint="default"/>
        <w:lang w:val="en-US" w:eastAsia="en-US" w:bidi="ar-SA"/>
      </w:rPr>
    </w:lvl>
    <w:lvl w:ilvl="8" w:tplc="E7B23FC0">
      <w:numFmt w:val="bullet"/>
      <w:lvlText w:val="•"/>
      <w:lvlJc w:val="left"/>
      <w:pPr>
        <w:ind w:left="7489" w:hanging="253"/>
      </w:pPr>
      <w:rPr>
        <w:rFonts w:hint="default"/>
        <w:lang w:val="en-US" w:eastAsia="en-US" w:bidi="ar-SA"/>
      </w:rPr>
    </w:lvl>
  </w:abstractNum>
  <w:abstractNum w:abstractNumId="3" w15:restartNumberingAfterBreak="0">
    <w:nsid w:val="61942FF2"/>
    <w:multiLevelType w:val="hybridMultilevel"/>
    <w:tmpl w:val="4BD489FC"/>
    <w:lvl w:ilvl="0" w:tplc="E92E1A68">
      <w:start w:val="1"/>
      <w:numFmt w:val="decimal"/>
      <w:lvlText w:val="%1."/>
      <w:lvlJc w:val="left"/>
      <w:pPr>
        <w:ind w:left="1671" w:hanging="428"/>
        <w:jc w:val="right"/>
      </w:pPr>
      <w:rPr>
        <w:rFonts w:ascii="Times New Roman" w:eastAsia="Times New Roman" w:hAnsi="Times New Roman" w:cs="Times New Roman" w:hint="default"/>
        <w:b w:val="0"/>
        <w:bCs w:val="0"/>
        <w:i w:val="0"/>
        <w:iCs w:val="0"/>
        <w:w w:val="100"/>
        <w:sz w:val="24"/>
        <w:szCs w:val="24"/>
        <w:lang w:val="en-US" w:eastAsia="en-US" w:bidi="ar-SA"/>
      </w:rPr>
    </w:lvl>
    <w:lvl w:ilvl="1" w:tplc="77E87218">
      <w:numFmt w:val="bullet"/>
      <w:lvlText w:val="•"/>
      <w:lvlJc w:val="left"/>
      <w:pPr>
        <w:ind w:left="2424" w:hanging="428"/>
      </w:pPr>
      <w:rPr>
        <w:rFonts w:hint="default"/>
        <w:lang w:val="en-US" w:eastAsia="en-US" w:bidi="ar-SA"/>
      </w:rPr>
    </w:lvl>
    <w:lvl w:ilvl="2" w:tplc="9B00EA54">
      <w:numFmt w:val="bullet"/>
      <w:lvlText w:val="•"/>
      <w:lvlJc w:val="left"/>
      <w:pPr>
        <w:ind w:left="3169" w:hanging="428"/>
      </w:pPr>
      <w:rPr>
        <w:rFonts w:hint="default"/>
        <w:lang w:val="en-US" w:eastAsia="en-US" w:bidi="ar-SA"/>
      </w:rPr>
    </w:lvl>
    <w:lvl w:ilvl="3" w:tplc="41E2E4DE">
      <w:numFmt w:val="bullet"/>
      <w:lvlText w:val="•"/>
      <w:lvlJc w:val="left"/>
      <w:pPr>
        <w:ind w:left="3913" w:hanging="428"/>
      </w:pPr>
      <w:rPr>
        <w:rFonts w:hint="default"/>
        <w:lang w:val="en-US" w:eastAsia="en-US" w:bidi="ar-SA"/>
      </w:rPr>
    </w:lvl>
    <w:lvl w:ilvl="4" w:tplc="CAB869A0">
      <w:numFmt w:val="bullet"/>
      <w:lvlText w:val="•"/>
      <w:lvlJc w:val="left"/>
      <w:pPr>
        <w:ind w:left="4658" w:hanging="428"/>
      </w:pPr>
      <w:rPr>
        <w:rFonts w:hint="default"/>
        <w:lang w:val="en-US" w:eastAsia="en-US" w:bidi="ar-SA"/>
      </w:rPr>
    </w:lvl>
    <w:lvl w:ilvl="5" w:tplc="8D964478">
      <w:numFmt w:val="bullet"/>
      <w:lvlText w:val="•"/>
      <w:lvlJc w:val="left"/>
      <w:pPr>
        <w:ind w:left="5403" w:hanging="428"/>
      </w:pPr>
      <w:rPr>
        <w:rFonts w:hint="default"/>
        <w:lang w:val="en-US" w:eastAsia="en-US" w:bidi="ar-SA"/>
      </w:rPr>
    </w:lvl>
    <w:lvl w:ilvl="6" w:tplc="0192974A">
      <w:numFmt w:val="bullet"/>
      <w:lvlText w:val="•"/>
      <w:lvlJc w:val="left"/>
      <w:pPr>
        <w:ind w:left="6147" w:hanging="428"/>
      </w:pPr>
      <w:rPr>
        <w:rFonts w:hint="default"/>
        <w:lang w:val="en-US" w:eastAsia="en-US" w:bidi="ar-SA"/>
      </w:rPr>
    </w:lvl>
    <w:lvl w:ilvl="7" w:tplc="8F3A29C2">
      <w:numFmt w:val="bullet"/>
      <w:lvlText w:val="•"/>
      <w:lvlJc w:val="left"/>
      <w:pPr>
        <w:ind w:left="6892" w:hanging="428"/>
      </w:pPr>
      <w:rPr>
        <w:rFonts w:hint="default"/>
        <w:lang w:val="en-US" w:eastAsia="en-US" w:bidi="ar-SA"/>
      </w:rPr>
    </w:lvl>
    <w:lvl w:ilvl="8" w:tplc="51300BF6">
      <w:numFmt w:val="bullet"/>
      <w:lvlText w:val="•"/>
      <w:lvlJc w:val="left"/>
      <w:pPr>
        <w:ind w:left="7637" w:hanging="428"/>
      </w:pPr>
      <w:rPr>
        <w:rFonts w:hint="default"/>
        <w:lang w:val="en-US" w:eastAsia="en-US" w:bidi="ar-SA"/>
      </w:rPr>
    </w:lvl>
  </w:abstractNum>
  <w:abstractNum w:abstractNumId="4" w15:restartNumberingAfterBreak="0">
    <w:nsid w:val="6B8A59C0"/>
    <w:multiLevelType w:val="hybridMultilevel"/>
    <w:tmpl w:val="EA72C8A6"/>
    <w:lvl w:ilvl="0" w:tplc="117C1B3C">
      <w:start w:val="1"/>
      <w:numFmt w:val="upperRoman"/>
      <w:lvlText w:val="%1."/>
      <w:lvlJc w:val="left"/>
      <w:pPr>
        <w:ind w:left="1397" w:hanging="720"/>
        <w:jc w:val="left"/>
      </w:pPr>
      <w:rPr>
        <w:rFonts w:ascii="Times New Roman" w:eastAsia="Times New Roman" w:hAnsi="Times New Roman" w:cs="Times New Roman" w:hint="default"/>
        <w:b/>
        <w:bCs/>
        <w:i w:val="0"/>
        <w:iCs w:val="0"/>
        <w:w w:val="100"/>
        <w:sz w:val="24"/>
        <w:szCs w:val="24"/>
        <w:lang w:val="en-US" w:eastAsia="en-US" w:bidi="ar-SA"/>
      </w:rPr>
    </w:lvl>
    <w:lvl w:ilvl="1" w:tplc="301C13CA">
      <w:start w:val="1"/>
      <w:numFmt w:val="upperLetter"/>
      <w:lvlText w:val="%2."/>
      <w:lvlJc w:val="left"/>
      <w:pPr>
        <w:ind w:left="1037" w:hanging="360"/>
        <w:jc w:val="left"/>
      </w:pPr>
      <w:rPr>
        <w:rFonts w:ascii="Times New Roman" w:eastAsia="Times New Roman" w:hAnsi="Times New Roman" w:cs="Times New Roman" w:hint="default"/>
        <w:b/>
        <w:bCs/>
        <w:i w:val="0"/>
        <w:iCs w:val="0"/>
        <w:w w:val="100"/>
        <w:sz w:val="24"/>
        <w:szCs w:val="24"/>
        <w:lang w:val="en-US" w:eastAsia="en-US" w:bidi="ar-SA"/>
      </w:rPr>
    </w:lvl>
    <w:lvl w:ilvl="2" w:tplc="97589A8C">
      <w:numFmt w:val="bullet"/>
      <w:lvlText w:val="•"/>
      <w:lvlJc w:val="left"/>
      <w:pPr>
        <w:ind w:left="2258" w:hanging="360"/>
      </w:pPr>
      <w:rPr>
        <w:rFonts w:hint="default"/>
        <w:lang w:val="en-US" w:eastAsia="en-US" w:bidi="ar-SA"/>
      </w:rPr>
    </w:lvl>
    <w:lvl w:ilvl="3" w:tplc="70E0D084">
      <w:numFmt w:val="bullet"/>
      <w:lvlText w:val="•"/>
      <w:lvlJc w:val="left"/>
      <w:pPr>
        <w:ind w:left="3116" w:hanging="360"/>
      </w:pPr>
      <w:rPr>
        <w:rFonts w:hint="default"/>
        <w:lang w:val="en-US" w:eastAsia="en-US" w:bidi="ar-SA"/>
      </w:rPr>
    </w:lvl>
    <w:lvl w:ilvl="4" w:tplc="01C8C2AC">
      <w:numFmt w:val="bullet"/>
      <w:lvlText w:val="•"/>
      <w:lvlJc w:val="left"/>
      <w:pPr>
        <w:ind w:left="3975" w:hanging="360"/>
      </w:pPr>
      <w:rPr>
        <w:rFonts w:hint="default"/>
        <w:lang w:val="en-US" w:eastAsia="en-US" w:bidi="ar-SA"/>
      </w:rPr>
    </w:lvl>
    <w:lvl w:ilvl="5" w:tplc="D3527DA0">
      <w:numFmt w:val="bullet"/>
      <w:lvlText w:val="•"/>
      <w:lvlJc w:val="left"/>
      <w:pPr>
        <w:ind w:left="4833" w:hanging="360"/>
      </w:pPr>
      <w:rPr>
        <w:rFonts w:hint="default"/>
        <w:lang w:val="en-US" w:eastAsia="en-US" w:bidi="ar-SA"/>
      </w:rPr>
    </w:lvl>
    <w:lvl w:ilvl="6" w:tplc="DDA811AA">
      <w:numFmt w:val="bullet"/>
      <w:lvlText w:val="•"/>
      <w:lvlJc w:val="left"/>
      <w:pPr>
        <w:ind w:left="5692" w:hanging="360"/>
      </w:pPr>
      <w:rPr>
        <w:rFonts w:hint="default"/>
        <w:lang w:val="en-US" w:eastAsia="en-US" w:bidi="ar-SA"/>
      </w:rPr>
    </w:lvl>
    <w:lvl w:ilvl="7" w:tplc="ED08DF26">
      <w:numFmt w:val="bullet"/>
      <w:lvlText w:val="•"/>
      <w:lvlJc w:val="left"/>
      <w:pPr>
        <w:ind w:left="6550" w:hanging="360"/>
      </w:pPr>
      <w:rPr>
        <w:rFonts w:hint="default"/>
        <w:lang w:val="en-US" w:eastAsia="en-US" w:bidi="ar-SA"/>
      </w:rPr>
    </w:lvl>
    <w:lvl w:ilvl="8" w:tplc="47862FC6">
      <w:numFmt w:val="bullet"/>
      <w:lvlText w:val="•"/>
      <w:lvlJc w:val="left"/>
      <w:pPr>
        <w:ind w:left="7409" w:hanging="360"/>
      </w:pPr>
      <w:rPr>
        <w:rFonts w:hint="default"/>
        <w:lang w:val="en-US" w:eastAsia="en-US" w:bidi="ar-SA"/>
      </w:rPr>
    </w:lvl>
  </w:abstractNum>
  <w:abstractNum w:abstractNumId="5" w15:restartNumberingAfterBreak="0">
    <w:nsid w:val="73D0366F"/>
    <w:multiLevelType w:val="hybridMultilevel"/>
    <w:tmpl w:val="01E4C928"/>
    <w:lvl w:ilvl="0" w:tplc="BEE84BE8">
      <w:start w:val="1"/>
      <w:numFmt w:val="decimal"/>
      <w:lvlText w:val="%1."/>
      <w:lvlJc w:val="left"/>
      <w:pPr>
        <w:ind w:left="677" w:hanging="567"/>
        <w:jc w:val="left"/>
      </w:pPr>
      <w:rPr>
        <w:rFonts w:ascii="Times New Roman" w:eastAsia="Times New Roman" w:hAnsi="Times New Roman" w:cs="Times New Roman" w:hint="default"/>
        <w:b w:val="0"/>
        <w:bCs w:val="0"/>
        <w:i w:val="0"/>
        <w:iCs w:val="0"/>
        <w:w w:val="100"/>
        <w:sz w:val="24"/>
        <w:szCs w:val="24"/>
        <w:lang w:val="en-US" w:eastAsia="en-US" w:bidi="ar-SA"/>
      </w:rPr>
    </w:lvl>
    <w:lvl w:ilvl="1" w:tplc="829C1EEE">
      <w:start w:val="1"/>
      <w:numFmt w:val="lowerLetter"/>
      <w:lvlText w:val="(%2)"/>
      <w:lvlJc w:val="left"/>
      <w:pPr>
        <w:ind w:left="2117" w:hanging="360"/>
        <w:jc w:val="left"/>
      </w:pPr>
      <w:rPr>
        <w:rFonts w:ascii="Times New Roman" w:eastAsia="Times New Roman" w:hAnsi="Times New Roman" w:cs="Times New Roman" w:hint="default"/>
        <w:b w:val="0"/>
        <w:bCs w:val="0"/>
        <w:i w:val="0"/>
        <w:iCs w:val="0"/>
        <w:w w:val="100"/>
        <w:sz w:val="24"/>
        <w:szCs w:val="24"/>
        <w:lang w:val="en-US" w:eastAsia="en-US" w:bidi="ar-SA"/>
      </w:rPr>
    </w:lvl>
    <w:lvl w:ilvl="2" w:tplc="1168FE68">
      <w:numFmt w:val="bullet"/>
      <w:lvlText w:val="•"/>
      <w:lvlJc w:val="left"/>
      <w:pPr>
        <w:ind w:left="2898" w:hanging="360"/>
      </w:pPr>
      <w:rPr>
        <w:rFonts w:hint="default"/>
        <w:lang w:val="en-US" w:eastAsia="en-US" w:bidi="ar-SA"/>
      </w:rPr>
    </w:lvl>
    <w:lvl w:ilvl="3" w:tplc="649C489C">
      <w:numFmt w:val="bullet"/>
      <w:lvlText w:val="•"/>
      <w:lvlJc w:val="left"/>
      <w:pPr>
        <w:ind w:left="3676" w:hanging="360"/>
      </w:pPr>
      <w:rPr>
        <w:rFonts w:hint="default"/>
        <w:lang w:val="en-US" w:eastAsia="en-US" w:bidi="ar-SA"/>
      </w:rPr>
    </w:lvl>
    <w:lvl w:ilvl="4" w:tplc="D6BEEB3A">
      <w:numFmt w:val="bullet"/>
      <w:lvlText w:val="•"/>
      <w:lvlJc w:val="left"/>
      <w:pPr>
        <w:ind w:left="4455" w:hanging="360"/>
      </w:pPr>
      <w:rPr>
        <w:rFonts w:hint="default"/>
        <w:lang w:val="en-US" w:eastAsia="en-US" w:bidi="ar-SA"/>
      </w:rPr>
    </w:lvl>
    <w:lvl w:ilvl="5" w:tplc="BCE2A56A">
      <w:numFmt w:val="bullet"/>
      <w:lvlText w:val="•"/>
      <w:lvlJc w:val="left"/>
      <w:pPr>
        <w:ind w:left="5233" w:hanging="360"/>
      </w:pPr>
      <w:rPr>
        <w:rFonts w:hint="default"/>
        <w:lang w:val="en-US" w:eastAsia="en-US" w:bidi="ar-SA"/>
      </w:rPr>
    </w:lvl>
    <w:lvl w:ilvl="6" w:tplc="6DE69476">
      <w:numFmt w:val="bullet"/>
      <w:lvlText w:val="•"/>
      <w:lvlJc w:val="left"/>
      <w:pPr>
        <w:ind w:left="6012" w:hanging="360"/>
      </w:pPr>
      <w:rPr>
        <w:rFonts w:hint="default"/>
        <w:lang w:val="en-US" w:eastAsia="en-US" w:bidi="ar-SA"/>
      </w:rPr>
    </w:lvl>
    <w:lvl w:ilvl="7" w:tplc="0018F288">
      <w:numFmt w:val="bullet"/>
      <w:lvlText w:val="•"/>
      <w:lvlJc w:val="left"/>
      <w:pPr>
        <w:ind w:left="6790" w:hanging="360"/>
      </w:pPr>
      <w:rPr>
        <w:rFonts w:hint="default"/>
        <w:lang w:val="en-US" w:eastAsia="en-US" w:bidi="ar-SA"/>
      </w:rPr>
    </w:lvl>
    <w:lvl w:ilvl="8" w:tplc="D88E3934">
      <w:numFmt w:val="bullet"/>
      <w:lvlText w:val="•"/>
      <w:lvlJc w:val="left"/>
      <w:pPr>
        <w:ind w:left="7569" w:hanging="360"/>
      </w:pPr>
      <w:rPr>
        <w:rFonts w:hint="default"/>
        <w:lang w:val="en-US" w:eastAsia="en-US" w:bidi="ar-SA"/>
      </w:rPr>
    </w:lvl>
  </w:abstractNum>
  <w:num w:numId="1" w16cid:durableId="515928828">
    <w:abstractNumId w:val="1"/>
  </w:num>
  <w:num w:numId="2" w16cid:durableId="1110583790">
    <w:abstractNumId w:val="2"/>
  </w:num>
  <w:num w:numId="3" w16cid:durableId="1464688690">
    <w:abstractNumId w:val="3"/>
  </w:num>
  <w:num w:numId="4" w16cid:durableId="628585093">
    <w:abstractNumId w:val="5"/>
  </w:num>
  <w:num w:numId="5" w16cid:durableId="1753502091">
    <w:abstractNumId w:val="4"/>
  </w:num>
  <w:num w:numId="6" w16cid:durableId="1775512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A00DF"/>
    <w:rsid w:val="001652E8"/>
    <w:rsid w:val="001D0B02"/>
    <w:rsid w:val="004A00DF"/>
    <w:rsid w:val="00542106"/>
    <w:rsid w:val="005B6693"/>
    <w:rsid w:val="006244CF"/>
    <w:rsid w:val="006270FD"/>
    <w:rsid w:val="00F92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674E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97"/>
      <w:outlineLvl w:val="0"/>
    </w:pPr>
    <w:rPr>
      <w:b/>
      <w:bCs/>
      <w:sz w:val="24"/>
      <w:szCs w:val="24"/>
    </w:rPr>
  </w:style>
  <w:style w:type="paragraph" w:styleId="Heading2">
    <w:name w:val="heading 2"/>
    <w:basedOn w:val="Normal"/>
    <w:uiPriority w:val="9"/>
    <w:unhideWhenUsed/>
    <w:qFormat/>
    <w:pPr>
      <w:ind w:left="67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157" w:hanging="481"/>
    </w:pPr>
    <w:rPr>
      <w:b/>
      <w:bCs/>
      <w:sz w:val="24"/>
      <w:szCs w:val="24"/>
    </w:rPr>
  </w:style>
  <w:style w:type="paragraph" w:styleId="TOC2">
    <w:name w:val="toc 2"/>
    <w:basedOn w:val="Normal"/>
    <w:uiPriority w:val="1"/>
    <w:qFormat/>
    <w:pPr>
      <w:spacing w:before="240"/>
      <w:ind w:left="1385" w:hanging="426"/>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2137" w:right="1596"/>
      <w:jc w:val="center"/>
    </w:pPr>
    <w:rPr>
      <w:b/>
      <w:bCs/>
      <w:sz w:val="28"/>
      <w:szCs w:val="28"/>
    </w:rPr>
  </w:style>
  <w:style w:type="paragraph" w:styleId="ListParagraph">
    <w:name w:val="List Paragraph"/>
    <w:basedOn w:val="Normal"/>
    <w:uiPriority w:val="1"/>
    <w:qFormat/>
    <w:pPr>
      <w:ind w:left="677" w:right="132" w:hanging="567"/>
      <w:jc w:val="both"/>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D0B02"/>
    <w:pPr>
      <w:tabs>
        <w:tab w:val="center" w:pos="4513"/>
        <w:tab w:val="right" w:pos="9026"/>
      </w:tabs>
    </w:pPr>
  </w:style>
  <w:style w:type="character" w:customStyle="1" w:styleId="HeaderChar">
    <w:name w:val="Header Char"/>
    <w:basedOn w:val="DefaultParagraphFont"/>
    <w:link w:val="Header"/>
    <w:uiPriority w:val="99"/>
    <w:rsid w:val="001D0B02"/>
    <w:rPr>
      <w:rFonts w:ascii="Times New Roman" w:eastAsia="Times New Roman" w:hAnsi="Times New Roman" w:cs="Times New Roman"/>
    </w:rPr>
  </w:style>
  <w:style w:type="paragraph" w:styleId="Footer">
    <w:name w:val="footer"/>
    <w:basedOn w:val="Normal"/>
    <w:link w:val="FooterChar"/>
    <w:uiPriority w:val="99"/>
    <w:unhideWhenUsed/>
    <w:rsid w:val="001D0B02"/>
    <w:pPr>
      <w:tabs>
        <w:tab w:val="center" w:pos="4513"/>
        <w:tab w:val="right" w:pos="9026"/>
      </w:tabs>
    </w:pPr>
  </w:style>
  <w:style w:type="character" w:customStyle="1" w:styleId="FooterChar">
    <w:name w:val="Footer Char"/>
    <w:basedOn w:val="DefaultParagraphFont"/>
    <w:link w:val="Footer"/>
    <w:uiPriority w:val="99"/>
    <w:rsid w:val="001D0B0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7874</Words>
  <Characters>43234</Characters>
  <Application>Microsoft Office Word</Application>
  <DocSecurity>0</DocSecurity>
  <Lines>982</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Third Party Written Submission in CDA-NZ-2022</dc:title>
  <dc:creator/>
  <cp:keywords>[SEC=OFFICIAL]</cp:keywords>
  <cp:lastModifiedBy/>
  <cp:revision>1</cp:revision>
  <dcterms:created xsi:type="dcterms:W3CDTF">2023-05-08T05:33:00Z</dcterms:created>
  <dcterms:modified xsi:type="dcterms:W3CDTF">2023-05-08T05:33:00Z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576D3F4FC84E479EABF336EB18BB74F7</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2023-05-08T05:33:45Z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79041B76600F789E82A7D4CDD77CDBC8</vt:lpwstr>
  </property>
  <property fmtid="{D5CDD505-2E9C-101B-9397-08002B2CF9AE}" pid="21" name="PM_Hash_Salt">
    <vt:lpwstr>664F3204FD570AAF7627830028F1BD16</vt:lpwstr>
  </property>
  <property fmtid="{D5CDD505-2E9C-101B-9397-08002B2CF9AE}" pid="22" name="PM_Hash_SHA1">
    <vt:lpwstr>73E50ED9ED25F9F27C4EA64D6740A122A0272F3A</vt:lpwstr>
  </property>
  <property fmtid="{D5CDD505-2E9C-101B-9397-08002B2CF9AE}" pid="23" name="PM_OriginatorUserAccountName_SHA256">
    <vt:lpwstr>3F6D732A650B4EC715B623E0D837FB2B96AB69551124ACFE30889A7938FDE719</vt:lpwstr>
  </property>
  <property fmtid="{D5CDD505-2E9C-101B-9397-08002B2CF9AE}" pid="24" name="PM_OriginatorDomainName_SHA256">
    <vt:lpwstr>6F3591835F3B2A8A025B00B5BA6418010DA3A17C9C26EA9C049FFD28039489A2</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Uuid">
    <vt:lpwstr>ABBFF5E2-9674-55C9-B08D-C9980002FD58</vt:lpwstr>
  </property>
  <property fmtid="{D5CDD505-2E9C-101B-9397-08002B2CF9AE}" pid="29" name="PMUuidVer">
    <vt:lpwstr>2022.1</vt:lpwstr>
  </property>
</Properties>
</file>