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17007" w14:textId="77777777" w:rsidR="008574E6" w:rsidRDefault="008574E6" w:rsidP="008574E6"/>
    <w:p w14:paraId="1C5377AA" w14:textId="77777777" w:rsidR="008574E6" w:rsidRDefault="008574E6" w:rsidP="008574E6"/>
    <w:p w14:paraId="4922744C" w14:textId="77777777" w:rsidR="008574E6" w:rsidRDefault="008574E6" w:rsidP="008574E6"/>
    <w:p w14:paraId="49D462A6" w14:textId="77777777" w:rsidR="008574E6" w:rsidRDefault="008574E6" w:rsidP="008574E6"/>
    <w:p w14:paraId="73D94861" w14:textId="77777777" w:rsidR="008574E6" w:rsidRDefault="008574E6" w:rsidP="008574E6"/>
    <w:p w14:paraId="71BA956A" w14:textId="77777777" w:rsidR="008574E6" w:rsidRDefault="008574E6" w:rsidP="008574E6"/>
    <w:p w14:paraId="1E02FE2B" w14:textId="77777777" w:rsidR="008574E6" w:rsidRDefault="008574E6" w:rsidP="008574E6"/>
    <w:p w14:paraId="73DD786E" w14:textId="77777777" w:rsidR="008574E6" w:rsidRDefault="008574E6" w:rsidP="008574E6"/>
    <w:p w14:paraId="126218BD" w14:textId="77777777" w:rsidR="008574E6" w:rsidRDefault="008574E6" w:rsidP="008574E6"/>
    <w:p w14:paraId="046F6C9E" w14:textId="5E2E16F1" w:rsidR="008574E6" w:rsidRDefault="008574E6" w:rsidP="008574E6">
      <w:r>
        <w:rPr>
          <w:noProof/>
        </w:rPr>
        <mc:AlternateContent>
          <mc:Choice Requires="wps">
            <w:drawing>
              <wp:anchor distT="0" distB="0" distL="114300" distR="114300" simplePos="0" relativeHeight="251668480" behindDoc="0" locked="0" layoutInCell="1" allowOverlap="1" wp14:anchorId="3E22D898" wp14:editId="59DC2100">
                <wp:simplePos x="0" y="0"/>
                <wp:positionH relativeFrom="page">
                  <wp:posOffset>2666365</wp:posOffset>
                </wp:positionH>
                <wp:positionV relativeFrom="page">
                  <wp:posOffset>219710</wp:posOffset>
                </wp:positionV>
                <wp:extent cx="276225" cy="1019175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10191750"/>
                        </a:xfrm>
                        <a:prstGeom prst="line">
                          <a:avLst/>
                        </a:prstGeom>
                        <a:ln w="19050">
                          <a:solidFill>
                            <a:srgbClr val="988F8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697441"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95pt,17.3pt" to="231.7pt,8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" strokecolor="#988f86" strokeweight="1.5pt">
                <o:lock v:ext="edit" shapetype="f"/>
                <w10:wrap anchorx="page" anchory="page"/>
              </v:line>
            </w:pict>
          </mc:Fallback>
        </mc:AlternateContent>
      </w:r>
      <w:r>
        <w:rPr>
          <w:noProof/>
        </w:rPr>
        <mc:AlternateContent>
          <mc:Choice Requires="wps">
            <w:drawing>
              <wp:anchor distT="0" distB="0" distL="114300" distR="114300" simplePos="0" relativeHeight="251646975" behindDoc="1" locked="0" layoutInCell="1" allowOverlap="1" wp14:anchorId="6CEAD869" wp14:editId="67D840EF">
                <wp:simplePos x="0" y="0"/>
                <wp:positionH relativeFrom="page">
                  <wp:posOffset>212725</wp:posOffset>
                </wp:positionH>
                <wp:positionV relativeFrom="page">
                  <wp:posOffset>2924175</wp:posOffset>
                </wp:positionV>
                <wp:extent cx="2583815" cy="4359275"/>
                <wp:effectExtent l="0" t="0" r="6985" b="3175"/>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815" cy="4359275"/>
                        </a:xfrm>
                        <a:custGeom>
                          <a:avLst/>
                          <a:gdLst>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33650 w 2590800"/>
                            <a:gd name="connsiteY4" fmla="*/ 9525 h 4362450"/>
                            <a:gd name="connsiteX5" fmla="*/ 0 w 2590800"/>
                            <a:gd name="connsiteY5" fmla="*/ 0 h 4362450"/>
                            <a:gd name="connsiteX0" fmla="*/ 0 w 2590800"/>
                            <a:gd name="connsiteY0" fmla="*/ 0 h 4362450"/>
                            <a:gd name="connsiteX1" fmla="*/ 0 w 2590800"/>
                            <a:gd name="connsiteY1" fmla="*/ 4362450 h 4362450"/>
                            <a:gd name="connsiteX2" fmla="*/ 2028825 w 2590800"/>
                            <a:gd name="connsiteY2" fmla="*/ 4362450 h 4362450"/>
                            <a:gd name="connsiteX3" fmla="*/ 2590800 w 2590800"/>
                            <a:gd name="connsiteY3" fmla="*/ 2209800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209800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172409 h 4362450"/>
                            <a:gd name="connsiteX4" fmla="*/ 2526826 w 2590800"/>
                            <a:gd name="connsiteY4" fmla="*/ 0 h 4362450"/>
                            <a:gd name="connsiteX5" fmla="*/ 0 w 2590800"/>
                            <a:gd name="connsiteY5" fmla="*/ 0 h 4362450"/>
                            <a:gd name="connsiteX0" fmla="*/ 0 w 2590800"/>
                            <a:gd name="connsiteY0" fmla="*/ 0 h 4362450"/>
                            <a:gd name="connsiteX1" fmla="*/ 0 w 2590800"/>
                            <a:gd name="connsiteY1" fmla="*/ 4362450 h 4362450"/>
                            <a:gd name="connsiteX2" fmla="*/ 2042422 w 2590800"/>
                            <a:gd name="connsiteY2" fmla="*/ 4362450 h 4362450"/>
                            <a:gd name="connsiteX3" fmla="*/ 2590800 w 2590800"/>
                            <a:gd name="connsiteY3" fmla="*/ 2189405 h 4362450"/>
                            <a:gd name="connsiteX4" fmla="*/ 2526826 w 2590800"/>
                            <a:gd name="connsiteY4" fmla="*/ 0 h 4362450"/>
                            <a:gd name="connsiteX5" fmla="*/ 0 w 2590800"/>
                            <a:gd name="connsiteY5" fmla="*/ 0 h 4362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90800" h="4362450">
                              <a:moveTo>
                                <a:pt x="0" y="0"/>
                              </a:moveTo>
                              <a:lnTo>
                                <a:pt x="0" y="4362450"/>
                              </a:lnTo>
                              <a:lnTo>
                                <a:pt x="2042422" y="4362450"/>
                              </a:lnTo>
                              <a:lnTo>
                                <a:pt x="2590800" y="2189405"/>
                              </a:lnTo>
                              <a:lnTo>
                                <a:pt x="2526826" y="0"/>
                              </a:lnTo>
                              <a:lnTo>
                                <a:pt x="0" y="0"/>
                              </a:lnTo>
                              <a:close/>
                            </a:path>
                          </a:pathLst>
                        </a:custGeom>
                        <a:solidFill>
                          <a:srgbClr val="565A5C"/>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65E3B5" id="Freeform 16" o:spid="_x0000_s1026" style="position:absolute;margin-left:16.75pt;margin-top:230.25pt;width:203.45pt;height:343.25pt;z-index:-251669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590800,436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" path="m,l,4362450r2042422,l2590800,2189405,2526826,,,xe" fillcolor="#565a5c" stroked="f" strokeweight=".25pt">
                <v:path arrowok="t" o:connecttype="custom" o:connectlocs="0,0;0,4359275;2036915,4359275;2583815,2187812;2520013,0;0,0" o:connectangles="0,0,0,0,0,0"/>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403A676" wp14:editId="2DFD6C29">
                <wp:simplePos x="0" y="0"/>
                <wp:positionH relativeFrom="page">
                  <wp:posOffset>2806700</wp:posOffset>
                </wp:positionH>
                <wp:positionV relativeFrom="page">
                  <wp:posOffset>223520</wp:posOffset>
                </wp:positionV>
                <wp:extent cx="4497705" cy="7049135"/>
                <wp:effectExtent l="0"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7705" cy="7049135"/>
                        </a:xfrm>
                        <a:custGeom>
                          <a:avLst/>
                          <a:gdLst>
                            <a:gd name="T0" fmla="*/ 4438976 w 4517409"/>
                            <a:gd name="T1" fmla="*/ 0 h 7060565"/>
                            <a:gd name="T2" fmla="*/ 4438976 w 4517409"/>
                            <a:gd name="T3" fmla="*/ 7015206 h 7060565"/>
                            <a:gd name="T4" fmla="*/ 58654 w 4517409"/>
                            <a:gd name="T5" fmla="*/ 7015206 h 7060565"/>
                            <a:gd name="T6" fmla="*/ 0 w 4517409"/>
                            <a:gd name="T7" fmla="*/ 4854511 h 7060565"/>
                            <a:gd name="T8" fmla="*/ 1295924 w 4517409"/>
                            <a:gd name="T9" fmla="*/ 0 h 7060565"/>
                            <a:gd name="T10" fmla="*/ 4438976 w 4517409"/>
                            <a:gd name="T11" fmla="*/ 0 h 70605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17409" h="7060565">
                              <a:moveTo>
                                <a:pt x="4517409" y="0"/>
                              </a:moveTo>
                              <a:lnTo>
                                <a:pt x="4517409" y="7060565"/>
                              </a:lnTo>
                              <a:lnTo>
                                <a:pt x="59690" y="7060565"/>
                              </a:lnTo>
                              <a:lnTo>
                                <a:pt x="0" y="4885899"/>
                              </a:lnTo>
                              <a:lnTo>
                                <a:pt x="1318821" y="0"/>
                              </a:lnTo>
                              <a:lnTo>
                                <a:pt x="4517409" y="0"/>
                              </a:lnTo>
                              <a:close/>
                            </a:path>
                          </a:pathLst>
                        </a:custGeom>
                        <a:solidFill>
                          <a:schemeClr val="accent4"/>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1F985F" id="Freeform 18" o:spid="_x0000_s1026" style="position:absolute;margin-left:221pt;margin-top:17.6pt;width:354.15pt;height:55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517409,706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" path="m4517409,r,7060565l59690,7060565,,4885899,1318821,,4517409,xe" fillcolor="#7090b7 [3207]" stroked="f">
                <v:path arrowok="t" o:connecttype="custom" o:connectlocs="4419614,0;4419614,7003849;58398,7003849;0,4846652;1290271,0;4419614,0" o:connectangles="0,0,0,0,0,0"/>
                <w10:wrap anchorx="page" anchory="page"/>
              </v:shape>
            </w:pict>
          </mc:Fallback>
        </mc:AlternateContent>
      </w:r>
      <w:r>
        <w:rPr>
          <w:noProof/>
        </w:rPr>
        <w:drawing>
          <wp:anchor distT="0" distB="0" distL="114300" distR="114300" simplePos="0" relativeHeight="251669504" behindDoc="0" locked="0" layoutInCell="1" allowOverlap="1" wp14:anchorId="705649DD" wp14:editId="395C8B49">
            <wp:simplePos x="0" y="0"/>
            <wp:positionH relativeFrom="column">
              <wp:posOffset>4424045</wp:posOffset>
            </wp:positionH>
            <wp:positionV relativeFrom="paragraph">
              <wp:posOffset>8460105</wp:posOffset>
            </wp:positionV>
            <wp:extent cx="1778000" cy="414655"/>
            <wp:effectExtent l="0" t="0" r="0" b="4445"/>
            <wp:wrapNone/>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l="5675" t="26923" r="8188" b="23077"/>
                    <a:stretch>
                      <a:fillRect/>
                    </a:stretch>
                  </pic:blipFill>
                  <pic:spPr bwMode="auto">
                    <a:xfrm>
                      <a:off x="0" y="0"/>
                      <a:ext cx="1778000" cy="414655"/>
                    </a:xfrm>
                    <a:prstGeom prst="rect">
                      <a:avLst/>
                    </a:prstGeom>
                    <a:noFill/>
                  </pic:spPr>
                </pic:pic>
              </a:graphicData>
            </a:graphic>
          </wp:anchor>
        </w:drawing>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tblGrid>
      <w:tr w:rsidR="008574E6" w14:paraId="5ABB1FC6" w14:textId="77777777" w:rsidTr="008574E6">
        <w:trPr>
          <w:trHeight w:val="6822"/>
        </w:trPr>
        <w:tc>
          <w:tcPr>
            <w:tcW w:w="3687" w:type="dxa"/>
            <w:tcBorders>
              <w:top w:val="nil"/>
              <w:left w:val="nil"/>
              <w:bottom w:val="nil"/>
              <w:right w:val="nil"/>
            </w:tcBorders>
            <w:vAlign w:val="center"/>
          </w:tcPr>
          <w:p w14:paraId="41A68FD6" w14:textId="585BB90A" w:rsidR="008574E6" w:rsidRDefault="008574E6" w:rsidP="00A07CDB">
            <w:pPr>
              <w:pStyle w:val="Title"/>
            </w:pPr>
            <w:bookmarkStart w:id="0" w:name="_GoBack"/>
            <w:r>
              <w:t xml:space="preserve">Completion Report </w:t>
            </w:r>
            <w:r w:rsidRPr="008574E6">
              <w:t>National Program for Village Development – Support Program Phase 1</w:t>
            </w:r>
          </w:p>
          <w:bookmarkEnd w:id="0"/>
          <w:p w14:paraId="2DE8E58D" w14:textId="55A15732" w:rsidR="008574E6" w:rsidRPr="007E60BA" w:rsidRDefault="004C5DD9" w:rsidP="00A07CDB">
            <w:pPr>
              <w:pStyle w:val="Subtitle"/>
              <w:rPr>
                <w:szCs w:val="20"/>
              </w:rPr>
            </w:pPr>
            <w:sdt>
              <w:sdtPr>
                <w:alias w:val="Project Name"/>
                <w:tag w:val="Project Name"/>
                <w:id w:val="1825943"/>
                <w:placeholder>
                  <w:docPart w:val="F30063CA19B8434AA353A570444CD9DD"/>
                </w:placeholder>
                <w:dataBinding w:prefixMappings="xmlns:ns0='http://purl.org/dc/elements/1.1/' xmlns:ns1='http://schemas.openxmlformats.org/package/2006/metadata/core-properties' " w:xpath="/ns1:coreProperties[1]/ns0:subject[1]" w:storeItemID="{6C3C8BC8-F283-45AE-878A-BAB7291924A1}"/>
                <w:text/>
              </w:sdtPr>
              <w:sdtEndPr/>
              <w:sdtContent>
                <w:r w:rsidR="008574E6">
                  <w:t>PNDS-SP</w:t>
                </w:r>
              </w:sdtContent>
            </w:sdt>
          </w:p>
        </w:tc>
      </w:tr>
    </w:tbl>
    <w:p w14:paraId="50C4C9A1" w14:textId="3A088287" w:rsidR="00972B40" w:rsidRPr="003F441D" w:rsidRDefault="00180644">
      <w:pPr>
        <w:sectPr w:rsidR="00972B40" w:rsidRPr="003F441D" w:rsidSect="008574E6">
          <w:footerReference w:type="default" r:id="rId15"/>
          <w:pgSz w:w="11906" w:h="16838" w:code="9"/>
          <w:pgMar w:top="1418" w:right="1418" w:bottom="1418" w:left="1418" w:header="709" w:footer="624" w:gutter="0"/>
          <w:cols w:space="567"/>
          <w:docGrid w:linePitch="360"/>
        </w:sectPr>
      </w:pPr>
      <w:r>
        <w:rPr>
          <w:noProof/>
        </w:rPr>
        <mc:AlternateContent>
          <mc:Choice Requires="wps">
            <w:drawing>
              <wp:anchor distT="0" distB="0" distL="114300" distR="114300" simplePos="0" relativeHeight="251670528" behindDoc="0" locked="0" layoutInCell="1" allowOverlap="1" wp14:anchorId="4773E38C" wp14:editId="1543B9B8">
                <wp:simplePos x="0" y="0"/>
                <wp:positionH relativeFrom="page">
                  <wp:posOffset>342900</wp:posOffset>
                </wp:positionH>
                <wp:positionV relativeFrom="page">
                  <wp:posOffset>10048875</wp:posOffset>
                </wp:positionV>
                <wp:extent cx="2571750" cy="471170"/>
                <wp:effectExtent l="0" t="0" r="0" b="5080"/>
                <wp:wrapNone/>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423DA2" id="Rectangle 13" o:spid="_x0000_s1026" style="position:absolute;margin-left:27pt;margin-top:791.25pt;width:202.5pt;height:37.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" stroked="f">
                <w10:wrap anchorx="page" anchory="page"/>
              </v:rect>
            </w:pict>
          </mc:Fallback>
        </mc:AlternateContent>
      </w:r>
      <w:r w:rsidR="008574E6">
        <w:rPr>
          <w:noProof/>
        </w:rPr>
        <mc:AlternateContent>
          <mc:Choice Requires="wps">
            <w:drawing>
              <wp:anchor distT="0" distB="0" distL="114300" distR="114300" simplePos="0" relativeHeight="251667456" behindDoc="0" locked="0" layoutInCell="1" allowOverlap="1" wp14:anchorId="2E584DDB" wp14:editId="73845181">
                <wp:simplePos x="0" y="0"/>
                <wp:positionH relativeFrom="page">
                  <wp:posOffset>2860040</wp:posOffset>
                </wp:positionH>
                <wp:positionV relativeFrom="page">
                  <wp:posOffset>7272020</wp:posOffset>
                </wp:positionV>
                <wp:extent cx="4444365" cy="3170555"/>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4365" cy="3170555"/>
                        </a:xfrm>
                        <a:custGeom>
                          <a:avLst/>
                          <a:gdLst>
                            <a:gd name="connsiteX0" fmla="*/ 4517409 w 4517409"/>
                            <a:gd name="connsiteY0" fmla="*/ 27295 h 10290412"/>
                            <a:gd name="connsiteX1" fmla="*/ 4517409 w 4517409"/>
                            <a:gd name="connsiteY1" fmla="*/ 10290412 h 10290412"/>
                            <a:gd name="connsiteX2" fmla="*/ 150125 w 4517409"/>
                            <a:gd name="connsiteY2" fmla="*/ 10290412 h 10290412"/>
                            <a:gd name="connsiteX3" fmla="*/ 0 w 4517409"/>
                            <a:gd name="connsiteY3" fmla="*/ 4913194 h 10290412"/>
                            <a:gd name="connsiteX4" fmla="*/ 1323833 w 4517409"/>
                            <a:gd name="connsiteY4" fmla="*/ 0 h 10290412"/>
                            <a:gd name="connsiteX5" fmla="*/ 4517409 w 4517409"/>
                            <a:gd name="connsiteY5" fmla="*/ 27295 h 10290412"/>
                            <a:gd name="connsiteX0" fmla="*/ 4517409 w 4517409"/>
                            <a:gd name="connsiteY0" fmla="*/ 0 h 10263117"/>
                            <a:gd name="connsiteX1" fmla="*/ 4517409 w 4517409"/>
                            <a:gd name="connsiteY1" fmla="*/ 10263117 h 10263117"/>
                            <a:gd name="connsiteX2" fmla="*/ 150125 w 4517409"/>
                            <a:gd name="connsiteY2" fmla="*/ 10263117 h 10263117"/>
                            <a:gd name="connsiteX3" fmla="*/ 0 w 4517409"/>
                            <a:gd name="connsiteY3" fmla="*/ 4885899 h 10263117"/>
                            <a:gd name="connsiteX4" fmla="*/ 1313791 w 4517409"/>
                            <a:gd name="connsiteY4" fmla="*/ 2851 h 10263117"/>
                            <a:gd name="connsiteX5" fmla="*/ 4517409 w 4517409"/>
                            <a:gd name="connsiteY5" fmla="*/ 0 h 10263117"/>
                            <a:gd name="connsiteX0" fmla="*/ 4517409 w 4517409"/>
                            <a:gd name="connsiteY0" fmla="*/ 0 h 10263117"/>
                            <a:gd name="connsiteX1" fmla="*/ 4517409 w 4517409"/>
                            <a:gd name="connsiteY1" fmla="*/ 10263117 h 10263117"/>
                            <a:gd name="connsiteX2" fmla="*/ 150125 w 4517409"/>
                            <a:gd name="connsiteY2" fmla="*/ 10263117 h 10263117"/>
                            <a:gd name="connsiteX3" fmla="*/ 0 w 4517409"/>
                            <a:gd name="connsiteY3" fmla="*/ 4885899 h 10263117"/>
                            <a:gd name="connsiteX4" fmla="*/ 1318821 w 4517409"/>
                            <a:gd name="connsiteY4" fmla="*/ 0 h 10263117"/>
                            <a:gd name="connsiteX5" fmla="*/ 4517409 w 4517409"/>
                            <a:gd name="connsiteY5" fmla="*/ 0 h 10263117"/>
                            <a:gd name="connsiteX0" fmla="*/ 4517409 w 4517409"/>
                            <a:gd name="connsiteY0" fmla="*/ 0 h 10263117"/>
                            <a:gd name="connsiteX1" fmla="*/ 4517409 w 4517409"/>
                            <a:gd name="connsiteY1" fmla="*/ 10233218 h 10263117"/>
                            <a:gd name="connsiteX2" fmla="*/ 150125 w 4517409"/>
                            <a:gd name="connsiteY2" fmla="*/ 10263117 h 10263117"/>
                            <a:gd name="connsiteX3" fmla="*/ 0 w 4517409"/>
                            <a:gd name="connsiteY3" fmla="*/ 4885899 h 10263117"/>
                            <a:gd name="connsiteX4" fmla="*/ 1318821 w 4517409"/>
                            <a:gd name="connsiteY4" fmla="*/ 0 h 10263117"/>
                            <a:gd name="connsiteX5" fmla="*/ 4517409 w 4517409"/>
                            <a:gd name="connsiteY5" fmla="*/ 0 h 10263117"/>
                            <a:gd name="connsiteX0" fmla="*/ 4517409 w 4517409"/>
                            <a:gd name="connsiteY0" fmla="*/ 0 h 10233218"/>
                            <a:gd name="connsiteX1" fmla="*/ 4517409 w 4517409"/>
                            <a:gd name="connsiteY1" fmla="*/ 10233218 h 10233218"/>
                            <a:gd name="connsiteX2" fmla="*/ 140077 w 4517409"/>
                            <a:gd name="connsiteY2" fmla="*/ 10233218 h 10233218"/>
                            <a:gd name="connsiteX3" fmla="*/ 0 w 4517409"/>
                            <a:gd name="connsiteY3" fmla="*/ 4885899 h 10233218"/>
                            <a:gd name="connsiteX4" fmla="*/ 1318821 w 4517409"/>
                            <a:gd name="connsiteY4" fmla="*/ 0 h 10233218"/>
                            <a:gd name="connsiteX5" fmla="*/ 4517409 w 4517409"/>
                            <a:gd name="connsiteY5" fmla="*/ 0 h 10233218"/>
                            <a:gd name="connsiteX0" fmla="*/ 4517409 w 4517409"/>
                            <a:gd name="connsiteY0" fmla="*/ 0 h 10233218"/>
                            <a:gd name="connsiteX1" fmla="*/ 4517409 w 4517409"/>
                            <a:gd name="connsiteY1" fmla="*/ 10233218 h 10233218"/>
                            <a:gd name="connsiteX2" fmla="*/ 140077 w 4517409"/>
                            <a:gd name="connsiteY2" fmla="*/ 10233218 h 10233218"/>
                            <a:gd name="connsiteX3" fmla="*/ 0 w 4517409"/>
                            <a:gd name="connsiteY3" fmla="*/ 4885899 h 10233218"/>
                            <a:gd name="connsiteX4" fmla="*/ 4517409 w 4517409"/>
                            <a:gd name="connsiteY4" fmla="*/ 0 h 10233218"/>
                            <a:gd name="connsiteX0" fmla="*/ 4517428 w 4517428"/>
                            <a:gd name="connsiteY0" fmla="*/ 2181784 h 5347319"/>
                            <a:gd name="connsiteX1" fmla="*/ 4517409 w 4517428"/>
                            <a:gd name="connsiteY1" fmla="*/ 5347319 h 5347319"/>
                            <a:gd name="connsiteX2" fmla="*/ 140077 w 4517428"/>
                            <a:gd name="connsiteY2" fmla="*/ 5347319 h 5347319"/>
                            <a:gd name="connsiteX3" fmla="*/ 0 w 4517428"/>
                            <a:gd name="connsiteY3" fmla="*/ 0 h 5347319"/>
                            <a:gd name="connsiteX4" fmla="*/ 4517428 w 4517428"/>
                            <a:gd name="connsiteY4" fmla="*/ 2181784 h 5347319"/>
                            <a:gd name="connsiteX0" fmla="*/ 4450752 w 4450752"/>
                            <a:gd name="connsiteY0" fmla="*/ 7927 h 3173462"/>
                            <a:gd name="connsiteX1" fmla="*/ 4450733 w 4450752"/>
                            <a:gd name="connsiteY1" fmla="*/ 3173462 h 3173462"/>
                            <a:gd name="connsiteX2" fmla="*/ 73401 w 4450752"/>
                            <a:gd name="connsiteY2" fmla="*/ 3173462 h 3173462"/>
                            <a:gd name="connsiteX3" fmla="*/ 0 w 4450752"/>
                            <a:gd name="connsiteY3" fmla="*/ 0 h 3173462"/>
                            <a:gd name="connsiteX4" fmla="*/ 4450752 w 4450752"/>
                            <a:gd name="connsiteY4" fmla="*/ 7927 h 3173462"/>
                            <a:gd name="connsiteX0" fmla="*/ 4454111 w 4454111"/>
                            <a:gd name="connsiteY0" fmla="*/ 0 h 3173713"/>
                            <a:gd name="connsiteX1" fmla="*/ 4450733 w 4454111"/>
                            <a:gd name="connsiteY1" fmla="*/ 3173713 h 3173713"/>
                            <a:gd name="connsiteX2" fmla="*/ 73401 w 4454111"/>
                            <a:gd name="connsiteY2" fmla="*/ 3173713 h 3173713"/>
                            <a:gd name="connsiteX3" fmla="*/ 0 w 4454111"/>
                            <a:gd name="connsiteY3" fmla="*/ 251 h 3173713"/>
                            <a:gd name="connsiteX4" fmla="*/ 4454111 w 4454111"/>
                            <a:gd name="connsiteY4" fmla="*/ 0 h 31737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54111" h="3173713">
                              <a:moveTo>
                                <a:pt x="4454111" y="0"/>
                              </a:moveTo>
                              <a:cubicBezTo>
                                <a:pt x="4454105" y="1055178"/>
                                <a:pt x="4450739" y="2118535"/>
                                <a:pt x="4450733" y="3173713"/>
                              </a:cubicBezTo>
                              <a:lnTo>
                                <a:pt x="73401" y="3173713"/>
                              </a:lnTo>
                              <a:lnTo>
                                <a:pt x="0" y="251"/>
                              </a:lnTo>
                              <a:lnTo>
                                <a:pt x="4454111" y="0"/>
                              </a:lnTo>
                              <a:close/>
                            </a:path>
                          </a:pathLst>
                        </a:custGeom>
                        <a:solidFill>
                          <a:srgbClr val="988F86"/>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EDAC5" id="Freeform 21" o:spid="_x0000_s1026" style="position:absolute;margin-left:225.2pt;margin-top:572.6pt;width:349.95pt;height:249.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4454111,3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" path="m4454111,v-6,1055178,-3372,2118535,-3378,3173713l73401,3173713,,251,4454111,xe" fillcolor="#988f86" stroked="f" strokeweight=".25pt">
                <v:path arrowok="t" o:connecttype="custom" o:connectlocs="4444365,0;4440994,3170555;73240,3170555;0,251;4444365,0" o:connectangles="0,0,0,0,0"/>
                <w10:wrap anchorx="page" anchory="page"/>
              </v:shape>
            </w:pict>
          </mc:Fallback>
        </mc:AlternateContent>
      </w:r>
      <w:r w:rsidR="0081019D" w:rsidRPr="003F441D">
        <w:rPr>
          <w:noProof/>
        </w:rPr>
        <mc:AlternateContent>
          <mc:Choice Requires="wps">
            <w:drawing>
              <wp:anchor distT="0" distB="0" distL="114300" distR="114300" simplePos="0" relativeHeight="251661312" behindDoc="0" locked="0" layoutInCell="1" allowOverlap="1" wp14:anchorId="47ED65ED" wp14:editId="4D95016C">
                <wp:simplePos x="0" y="0"/>
                <wp:positionH relativeFrom="page">
                  <wp:posOffset>342265</wp:posOffset>
                </wp:positionH>
                <wp:positionV relativeFrom="page">
                  <wp:posOffset>10048875</wp:posOffset>
                </wp:positionV>
                <wp:extent cx="2011045" cy="47117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303E4F" id="Rectangle 13" o:spid="_x0000_s1026" style="position:absolute;margin-left:26.95pt;margin-top:791.25pt;width:158.35pt;height:3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YE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" stroked="f">
                <w10:wrap anchorx="page" anchory="page"/>
              </v:rect>
            </w:pict>
          </mc:Fallback>
        </mc:AlternateContent>
      </w:r>
      <w:r w:rsidR="0081019D" w:rsidRPr="003F441D">
        <w:rPr>
          <w:noProof/>
        </w:rPr>
        <mc:AlternateContent>
          <mc:Choice Requires="wps">
            <w:drawing>
              <wp:anchor distT="0" distB="0" distL="114300" distR="114300" simplePos="0" relativeHeight="251660288" behindDoc="0" locked="0" layoutInCell="1" allowOverlap="1" wp14:anchorId="47ED65EF" wp14:editId="68646E2A">
                <wp:simplePos x="0" y="0"/>
                <wp:positionH relativeFrom="page">
                  <wp:posOffset>536575</wp:posOffset>
                </wp:positionH>
                <wp:positionV relativeFrom="page">
                  <wp:posOffset>8209280</wp:posOffset>
                </wp:positionV>
                <wp:extent cx="2271395" cy="1663065"/>
                <wp:effectExtent l="0" t="0" r="14605" b="1333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66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ED6615" w14:textId="77777777" w:rsidR="008F48C6" w:rsidRPr="00271E25" w:rsidRDefault="008F48C6" w:rsidP="00C452D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tblGrid>
                            <w:tr w:rsidR="008F48C6" w:rsidRPr="00271E25" w14:paraId="47ED6618" w14:textId="77777777" w:rsidTr="007E60BA">
                              <w:trPr>
                                <w:trHeight w:val="2048"/>
                              </w:trPr>
                              <w:tc>
                                <w:tcPr>
                                  <w:tcW w:w="3545" w:type="dxa"/>
                                  <w:tcBorders>
                                    <w:top w:val="nil"/>
                                    <w:left w:val="nil"/>
                                    <w:bottom w:val="nil"/>
                                    <w:right w:val="nil"/>
                                  </w:tcBorders>
                                  <w:vAlign w:val="bottom"/>
                                </w:tcPr>
                                <w:p w14:paraId="47ED6616" w14:textId="326D17B1" w:rsidR="008F48C6" w:rsidRPr="007E60BA" w:rsidRDefault="008F48C6" w:rsidP="00271E25">
                                  <w:pPr>
                                    <w:pStyle w:val="Preparedfor"/>
                                    <w:rPr>
                                      <w:szCs w:val="22"/>
                                    </w:rPr>
                                  </w:pPr>
                                  <w:r w:rsidRPr="007E60BA">
                                    <w:rPr>
                                      <w:szCs w:val="22"/>
                                    </w:rPr>
                                    <w:t xml:space="preserve">Prepared for </w:t>
                                  </w:r>
                                  <w:r>
                                    <w:rPr>
                                      <w:szCs w:val="22"/>
                                    </w:rPr>
                                    <w:t>DFAT</w:t>
                                  </w:r>
                                </w:p>
                                <w:sdt>
                                  <w:sdtPr>
                                    <w:alias w:val="Date"/>
                                    <w:tag w:val=""/>
                                    <w:id w:val="-1836448586"/>
                                    <w:dataBinding w:prefixMappings="xmlns:ns0='http://schemas.openxmlformats.org/officeDocument/2006/extended-properties' " w:xpath="/ns0:Properties[1]/ns0:Manager[1]" w:storeItemID="{6668398D-A668-4E3E-A5EB-62B293D839F1}"/>
                                    <w:text/>
                                  </w:sdtPr>
                                  <w:sdtEndPr/>
                                  <w:sdtContent>
                                    <w:p w14:paraId="47ED6617" w14:textId="7AD1BE9A" w:rsidR="008F48C6" w:rsidRPr="00EB1A9A" w:rsidRDefault="008F48C6" w:rsidP="00694C7D">
                                      <w:pPr>
                                        <w:pStyle w:val="Preparedfor"/>
                                      </w:pPr>
                                      <w:r>
                                        <w:t>July 2014 (revised)</w:t>
                                      </w:r>
                                    </w:p>
                                  </w:sdtContent>
                                </w:sdt>
                              </w:tc>
                            </w:tr>
                          </w:tbl>
                          <w:p w14:paraId="47ED6619" w14:textId="77777777" w:rsidR="008F48C6" w:rsidRPr="00870182" w:rsidRDefault="008F48C6" w:rsidP="00C452D1">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2.25pt;margin-top:646.4pt;width:178.85pt;height:1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" filled="f" stroked="f" strokeweight=".5pt">
                <v:textbox inset="0,0,0,0">
                  <w:txbxContent>
                    <w:p w14:paraId="47ED6615" w14:textId="77777777" w:rsidR="008F48C6" w:rsidRPr="00271E25" w:rsidRDefault="008F48C6" w:rsidP="00C452D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tblGrid>
                      <w:tr w:rsidR="008F48C6" w:rsidRPr="00271E25" w14:paraId="47ED6618" w14:textId="77777777" w:rsidTr="007E60BA">
                        <w:trPr>
                          <w:trHeight w:val="2048"/>
                        </w:trPr>
                        <w:tc>
                          <w:tcPr>
                            <w:tcW w:w="3545" w:type="dxa"/>
                            <w:tcBorders>
                              <w:top w:val="nil"/>
                              <w:left w:val="nil"/>
                              <w:bottom w:val="nil"/>
                              <w:right w:val="nil"/>
                            </w:tcBorders>
                            <w:vAlign w:val="bottom"/>
                          </w:tcPr>
                          <w:p w14:paraId="47ED6616" w14:textId="326D17B1" w:rsidR="008F48C6" w:rsidRPr="007E60BA" w:rsidRDefault="008F48C6" w:rsidP="00271E25">
                            <w:pPr>
                              <w:pStyle w:val="Preparedfor"/>
                              <w:rPr>
                                <w:szCs w:val="22"/>
                              </w:rPr>
                            </w:pPr>
                            <w:r w:rsidRPr="007E60BA">
                              <w:rPr>
                                <w:szCs w:val="22"/>
                              </w:rPr>
                              <w:t xml:space="preserve">Prepared for </w:t>
                            </w:r>
                            <w:r>
                              <w:rPr>
                                <w:szCs w:val="22"/>
                              </w:rPr>
                              <w:t>DFAT</w:t>
                            </w:r>
                          </w:p>
                          <w:sdt>
                            <w:sdtPr>
                              <w:alias w:val="Date"/>
                              <w:tag w:val=""/>
                              <w:id w:val="-1836448586"/>
                              <w:dataBinding w:prefixMappings="xmlns:ns0='http://schemas.openxmlformats.org/officeDocument/2006/extended-properties' " w:xpath="/ns0:Properties[1]/ns0:Manager[1]" w:storeItemID="{6668398D-A668-4E3E-A5EB-62B293D839F1}"/>
                              <w:text/>
                            </w:sdtPr>
                            <w:sdtEndPr/>
                            <w:sdtContent>
                              <w:p w14:paraId="47ED6617" w14:textId="7AD1BE9A" w:rsidR="008F48C6" w:rsidRPr="00EB1A9A" w:rsidRDefault="008F48C6" w:rsidP="00694C7D">
                                <w:pPr>
                                  <w:pStyle w:val="Preparedfor"/>
                                </w:pPr>
                                <w:r>
                                  <w:t>July 2014 (revised)</w:t>
                                </w:r>
                              </w:p>
                            </w:sdtContent>
                          </w:sdt>
                        </w:tc>
                      </w:tr>
                    </w:tbl>
                    <w:p w14:paraId="47ED6619" w14:textId="77777777" w:rsidR="008F48C6" w:rsidRPr="00870182" w:rsidRDefault="008F48C6" w:rsidP="00C452D1">
                      <w:pPr>
                        <w:rPr>
                          <w:sz w:val="2"/>
                          <w:szCs w:val="2"/>
                        </w:rPr>
                      </w:pPr>
                    </w:p>
                  </w:txbxContent>
                </v:textbox>
                <w10:wrap anchorx="page" anchory="page"/>
              </v:shape>
            </w:pict>
          </mc:Fallback>
        </mc:AlternateContent>
      </w:r>
    </w:p>
    <w:tbl>
      <w:tblPr>
        <w:tblStyle w:val="TableGrid"/>
        <w:tblpPr w:leftFromText="181" w:rightFromText="181" w:vertAnchor="page" w:tblpY="13326"/>
        <w:tblOverlap w:val="never"/>
        <w:tblW w:w="0" w:type="auto"/>
        <w:tblLook w:val="04A0" w:firstRow="1" w:lastRow="0" w:firstColumn="1" w:lastColumn="0" w:noHBand="0" w:noVBand="1"/>
      </w:tblPr>
      <w:tblGrid>
        <w:gridCol w:w="5495"/>
      </w:tblGrid>
      <w:tr w:rsidR="00773E1C" w:rsidRPr="003F441D" w14:paraId="47ED6550" w14:textId="77777777" w:rsidTr="00304CC3">
        <w:trPr>
          <w:trHeight w:val="2324"/>
        </w:trPr>
        <w:tc>
          <w:tcPr>
            <w:tcW w:w="5495" w:type="dxa"/>
            <w:tcBorders>
              <w:top w:val="nil"/>
              <w:left w:val="nil"/>
              <w:bottom w:val="nil"/>
              <w:right w:val="nil"/>
            </w:tcBorders>
            <w:vAlign w:val="bottom"/>
          </w:tcPr>
          <w:p w14:paraId="47ED654E" w14:textId="7B6544E3" w:rsidR="00773E1C" w:rsidRPr="003F441D" w:rsidRDefault="00773E1C" w:rsidP="00304CC3">
            <w:pPr>
              <w:pStyle w:val="Copyright"/>
            </w:pPr>
            <w:r w:rsidRPr="003F441D">
              <w:lastRenderedPageBreak/>
              <w:t xml:space="preserve">© Cardno </w:t>
            </w:r>
            <w:r w:rsidR="00CB4A70" w:rsidRPr="003F441D">
              <w:t>2014</w:t>
            </w:r>
            <w:r w:rsidRPr="003F441D">
              <w:t>. Copyright in the whole and every part of this document belongs to Cardno and may not be used, sold, transferred, copied or reproduced in whole or in part in any manner or form or in or on any media to any person other than by agreement with Cardno.</w:t>
            </w:r>
          </w:p>
          <w:p w14:paraId="47ED654F" w14:textId="77777777" w:rsidR="00773E1C" w:rsidRPr="003F441D" w:rsidRDefault="00773E1C" w:rsidP="00304CC3">
            <w:pPr>
              <w:pStyle w:val="Copyright"/>
            </w:pPr>
            <w:r w:rsidRPr="003F441D">
              <w:t>This document is produced by Cardno solely for the benefit and use by the client in accordance with the terms of the engagement. Cardno does not and shall not assume any responsibility or liability whatsoever to any third party arising out of any use or reliance by any third party on the content of this document.</w:t>
            </w:r>
          </w:p>
        </w:tc>
      </w:tr>
    </w:tbl>
    <w:p w14:paraId="3ED88DC1" w14:textId="77777777" w:rsidR="00875C08" w:rsidRPr="003F441D" w:rsidRDefault="00875C08" w:rsidP="00875C08">
      <w:pPr>
        <w:spacing w:after="160" w:line="259" w:lineRule="auto"/>
        <w:rPr>
          <w:rFonts w:cs="Arial"/>
          <w:sz w:val="24"/>
          <w:szCs w:val="24"/>
        </w:rPr>
      </w:pPr>
    </w:p>
    <w:p w14:paraId="06548A50" w14:textId="30593CD6" w:rsidR="00875C08" w:rsidRPr="003F441D" w:rsidRDefault="00875C08" w:rsidP="00875C08">
      <w:pPr>
        <w:spacing w:after="160" w:line="259" w:lineRule="auto"/>
        <w:rPr>
          <w:rFonts w:cs="Arial"/>
        </w:rPr>
      </w:pPr>
      <w:r w:rsidRPr="003F441D">
        <w:rPr>
          <w:rFonts w:cs="Arial"/>
        </w:rPr>
        <w:t>Preferred citation: Twyford, K.</w:t>
      </w:r>
      <w:r w:rsidR="006301BA" w:rsidRPr="003F441D">
        <w:rPr>
          <w:rFonts w:cs="Arial"/>
        </w:rPr>
        <w:t xml:space="preserve"> and </w:t>
      </w:r>
      <w:r w:rsidRPr="003F441D">
        <w:rPr>
          <w:rFonts w:cs="Arial"/>
        </w:rPr>
        <w:t xml:space="preserve">Holland, B. (2014) </w:t>
      </w:r>
      <w:r w:rsidRPr="003F441D">
        <w:rPr>
          <w:rFonts w:cs="Arial"/>
          <w:i/>
        </w:rPr>
        <w:t>Program Completion Report for the Timor-Leste National Program for Village Development Support Program Phase I (PSP-I).</w:t>
      </w:r>
      <w:r w:rsidRPr="003F441D">
        <w:rPr>
          <w:rFonts w:cs="Arial"/>
        </w:rPr>
        <w:t xml:space="preserve"> </w:t>
      </w:r>
      <w:proofErr w:type="gramStart"/>
      <w:r w:rsidRPr="003F441D">
        <w:rPr>
          <w:rFonts w:cs="Arial"/>
        </w:rPr>
        <w:t>Cardno Emerging Markets, Dili, Timor-Leste.</w:t>
      </w:r>
      <w:proofErr w:type="gramEnd"/>
    </w:p>
    <w:p w14:paraId="754AEC00" w14:textId="77777777" w:rsidR="00875C08" w:rsidRPr="003F441D" w:rsidRDefault="00875C08" w:rsidP="00875C08">
      <w:pPr>
        <w:overflowPunct w:val="0"/>
        <w:autoSpaceDE w:val="0"/>
        <w:autoSpaceDN w:val="0"/>
        <w:adjustRightInd w:val="0"/>
        <w:spacing w:after="0"/>
        <w:textAlignment w:val="baseline"/>
        <w:rPr>
          <w:rFonts w:cs="Arial"/>
          <w:b/>
          <w:bCs/>
        </w:rPr>
      </w:pPr>
      <w:r w:rsidRPr="003F441D">
        <w:rPr>
          <w:rFonts w:cs="Arial"/>
          <w:b/>
          <w:bCs/>
        </w:rPr>
        <w:t>For further information about this plan, please contact:</w:t>
      </w:r>
    </w:p>
    <w:p w14:paraId="52DDED6B" w14:textId="744AD143" w:rsidR="00875C08" w:rsidRPr="003F441D" w:rsidRDefault="00875C08" w:rsidP="00875C08">
      <w:pPr>
        <w:overflowPunct w:val="0"/>
        <w:autoSpaceDE w:val="0"/>
        <w:autoSpaceDN w:val="0"/>
        <w:adjustRightInd w:val="0"/>
        <w:spacing w:after="0"/>
        <w:textAlignment w:val="baseline"/>
        <w:rPr>
          <w:rFonts w:cs="Arial"/>
        </w:rPr>
      </w:pPr>
      <w:r w:rsidRPr="003F441D">
        <w:rPr>
          <w:rFonts w:cs="Arial"/>
        </w:rPr>
        <w:t>Operations Manager</w:t>
      </w:r>
    </w:p>
    <w:p w14:paraId="26EA156A" w14:textId="77777777" w:rsidR="00875C08" w:rsidRPr="003F441D" w:rsidRDefault="00875C08" w:rsidP="00875C08">
      <w:pPr>
        <w:overflowPunct w:val="0"/>
        <w:autoSpaceDE w:val="0"/>
        <w:autoSpaceDN w:val="0"/>
        <w:adjustRightInd w:val="0"/>
        <w:spacing w:after="0"/>
        <w:textAlignment w:val="baseline"/>
        <w:rPr>
          <w:rFonts w:cs="Arial"/>
        </w:rPr>
      </w:pPr>
      <w:r w:rsidRPr="003F441D">
        <w:rPr>
          <w:rFonts w:cs="Arial"/>
        </w:rPr>
        <w:t>Cardno Emerging Markets</w:t>
      </w:r>
    </w:p>
    <w:p w14:paraId="7D443A6D" w14:textId="77777777" w:rsidR="00875C08" w:rsidRPr="003F441D" w:rsidRDefault="00875C08" w:rsidP="00875C08">
      <w:pPr>
        <w:overflowPunct w:val="0"/>
        <w:autoSpaceDE w:val="0"/>
        <w:autoSpaceDN w:val="0"/>
        <w:adjustRightInd w:val="0"/>
        <w:spacing w:after="0"/>
        <w:textAlignment w:val="baseline"/>
        <w:rPr>
          <w:rFonts w:cs="Arial"/>
        </w:rPr>
      </w:pPr>
      <w:r w:rsidRPr="003F441D">
        <w:rPr>
          <w:rFonts w:cs="Arial"/>
        </w:rPr>
        <w:t>PNDS Support Program</w:t>
      </w:r>
    </w:p>
    <w:p w14:paraId="3D826D45" w14:textId="77777777" w:rsidR="00875C08" w:rsidRPr="003F441D" w:rsidRDefault="00875C08" w:rsidP="00875C08">
      <w:pPr>
        <w:overflowPunct w:val="0"/>
        <w:autoSpaceDE w:val="0"/>
        <w:autoSpaceDN w:val="0"/>
        <w:adjustRightInd w:val="0"/>
        <w:spacing w:after="0"/>
        <w:textAlignment w:val="baseline"/>
        <w:rPr>
          <w:rFonts w:cs="Arial"/>
        </w:rPr>
      </w:pPr>
      <w:r w:rsidRPr="003F441D">
        <w:rPr>
          <w:rFonts w:cs="Arial"/>
        </w:rPr>
        <w:t>PO Box 13</w:t>
      </w:r>
    </w:p>
    <w:p w14:paraId="57CEB4CB" w14:textId="77777777" w:rsidR="00875C08" w:rsidRPr="003F441D" w:rsidRDefault="00875C08" w:rsidP="008574E6">
      <w:pPr>
        <w:pStyle w:val="BodyText"/>
        <w:spacing w:after="0"/>
      </w:pPr>
      <w:r w:rsidRPr="003F441D">
        <w:t>Dili, Timor-Leste</w:t>
      </w:r>
    </w:p>
    <w:p w14:paraId="058B4969" w14:textId="564CB528" w:rsidR="00875C08" w:rsidRPr="003F441D" w:rsidRDefault="00875C08" w:rsidP="008574E6">
      <w:pPr>
        <w:pStyle w:val="BodyText"/>
        <w:spacing w:after="0"/>
      </w:pPr>
      <w:proofErr w:type="gramStart"/>
      <w:r w:rsidRPr="003F441D">
        <w:t>Ph.</w:t>
      </w:r>
      <w:proofErr w:type="gramEnd"/>
      <w:r w:rsidRPr="003F441D">
        <w:tab/>
      </w:r>
      <w:r w:rsidRPr="003F441D">
        <w:tab/>
        <w:t>(670) 331 1216</w:t>
      </w:r>
    </w:p>
    <w:p w14:paraId="710EDB98" w14:textId="176D2198" w:rsidR="00875C08" w:rsidRPr="003F441D" w:rsidRDefault="00875C08" w:rsidP="008574E6">
      <w:pPr>
        <w:pStyle w:val="BodyText"/>
        <w:spacing w:after="0"/>
      </w:pPr>
      <w:r w:rsidRPr="003F441D">
        <w:t>Email</w:t>
      </w:r>
      <w:r w:rsidRPr="003F441D">
        <w:tab/>
      </w:r>
      <w:r w:rsidRPr="003F441D">
        <w:tab/>
      </w:r>
      <w:r w:rsidRPr="008574E6">
        <w:rPr>
          <w:rStyle w:val="Hyperlink"/>
          <w:rFonts w:cs="Arial"/>
          <w:color w:val="auto"/>
          <w:u w:val="none"/>
        </w:rPr>
        <w:t>information@pndssp.tl</w:t>
      </w:r>
    </w:p>
    <w:p w14:paraId="46A3439C" w14:textId="68EE9D39" w:rsidR="00875C08" w:rsidRPr="003F441D" w:rsidRDefault="00875C08" w:rsidP="008574E6">
      <w:pPr>
        <w:pStyle w:val="BodyText"/>
        <w:spacing w:after="0"/>
        <w:rPr>
          <w:rFonts w:eastAsia="Gulim"/>
          <w:b/>
          <w:bCs/>
          <w:color w:val="4F81BD"/>
          <w:sz w:val="28"/>
          <w:szCs w:val="28"/>
          <w:lang w:eastAsia="en-US"/>
        </w:rPr>
      </w:pPr>
      <w:r w:rsidRPr="003F441D">
        <w:t>Ju</w:t>
      </w:r>
      <w:r w:rsidR="00694C7D">
        <w:t>ly</w:t>
      </w:r>
      <w:r w:rsidRPr="003F441D">
        <w:t xml:space="preserve"> 2014</w:t>
      </w:r>
      <w:r w:rsidRPr="003F441D">
        <w:rPr>
          <w:rFonts w:eastAsia="Gulim"/>
          <w:color w:val="4F81BD"/>
          <w:sz w:val="28"/>
          <w:szCs w:val="28"/>
        </w:rPr>
        <w:br w:type="page"/>
      </w:r>
    </w:p>
    <w:p w14:paraId="5800C7DB" w14:textId="10D29554" w:rsidR="005B6481" w:rsidRPr="003F441D" w:rsidRDefault="005B6481" w:rsidP="00DD6E4C">
      <w:pPr>
        <w:pStyle w:val="Featuretexttaupe"/>
        <w:spacing w:after="360"/>
      </w:pPr>
      <w:r w:rsidRPr="003F441D">
        <w:lastRenderedPageBreak/>
        <w:t>Abbreviations and Acronyms</w:t>
      </w:r>
    </w:p>
    <w:p w14:paraId="6D0C17E8" w14:textId="77777777" w:rsidR="006301BA" w:rsidRPr="003F441D" w:rsidRDefault="006301BA" w:rsidP="006301BA">
      <w:pPr>
        <w:ind w:left="1810" w:hanging="1810"/>
        <w:sectPr w:rsidR="006301BA" w:rsidRPr="003F441D" w:rsidSect="008574E6">
          <w:headerReference w:type="default" r:id="rId16"/>
          <w:pgSz w:w="11906" w:h="16838" w:code="9"/>
          <w:pgMar w:top="1418" w:right="1418" w:bottom="1418" w:left="1418" w:header="709" w:footer="624" w:gutter="0"/>
          <w:pgNumType w:fmt="lowerRoman" w:start="1"/>
          <w:cols w:space="567"/>
          <w:docGrid w:linePitch="360"/>
        </w:sectPr>
      </w:pPr>
    </w:p>
    <w:p w14:paraId="3BEA8D72" w14:textId="7EB7D24F" w:rsidR="00875C08" w:rsidRPr="003F441D" w:rsidRDefault="00875C08" w:rsidP="006301BA">
      <w:pPr>
        <w:spacing w:after="120"/>
        <w:ind w:left="1418" w:hanging="1418"/>
      </w:pPr>
      <w:r w:rsidRPr="003F441D">
        <w:lastRenderedPageBreak/>
        <w:t>ARF</w:t>
      </w:r>
      <w:r w:rsidRPr="003F441D">
        <w:tab/>
        <w:t>Adviser remuneration framework</w:t>
      </w:r>
    </w:p>
    <w:p w14:paraId="304123AF" w14:textId="77777777" w:rsidR="00875C08" w:rsidRPr="003F441D" w:rsidRDefault="00875C08" w:rsidP="006301BA">
      <w:pPr>
        <w:spacing w:after="120"/>
        <w:ind w:left="1418" w:hanging="1418"/>
      </w:pPr>
      <w:r w:rsidRPr="003F441D">
        <w:t>APCR</w:t>
      </w:r>
      <w:r w:rsidRPr="003F441D">
        <w:tab/>
        <w:t>Adviser placement completion report</w:t>
      </w:r>
    </w:p>
    <w:p w14:paraId="4E02BF2C" w14:textId="77777777" w:rsidR="00875C08" w:rsidRPr="003F441D" w:rsidRDefault="00875C08" w:rsidP="006301BA">
      <w:pPr>
        <w:spacing w:after="120"/>
        <w:ind w:left="1418" w:hanging="1418"/>
      </w:pPr>
      <w:r w:rsidRPr="003F441D">
        <w:t>ASC</w:t>
      </w:r>
      <w:r w:rsidRPr="003F441D">
        <w:tab/>
        <w:t>Adviser support costs</w:t>
      </w:r>
    </w:p>
    <w:p w14:paraId="5A6CE994" w14:textId="77777777" w:rsidR="00875C08" w:rsidRPr="003F441D" w:rsidRDefault="00875C08" w:rsidP="006301BA">
      <w:pPr>
        <w:spacing w:after="120"/>
        <w:ind w:left="1418" w:hanging="1418"/>
      </w:pPr>
      <w:r w:rsidRPr="003F441D">
        <w:t>AusAID</w:t>
      </w:r>
      <w:r w:rsidRPr="003F441D">
        <w:tab/>
        <w:t>Australian Agency for International Development</w:t>
      </w:r>
    </w:p>
    <w:p w14:paraId="69050141" w14:textId="77777777" w:rsidR="00875C08" w:rsidRPr="003F441D" w:rsidRDefault="00875C08" w:rsidP="006301BA">
      <w:pPr>
        <w:spacing w:after="120"/>
        <w:ind w:left="1418" w:hanging="1418"/>
      </w:pPr>
      <w:r w:rsidRPr="003F441D">
        <w:t>BNCTL</w:t>
      </w:r>
      <w:r w:rsidRPr="003F441D">
        <w:tab/>
        <w:t>National Central Bank of Timor-Leste</w:t>
      </w:r>
    </w:p>
    <w:p w14:paraId="000E03E4" w14:textId="77777777" w:rsidR="00875C08" w:rsidRPr="003F441D" w:rsidRDefault="00875C08" w:rsidP="006301BA">
      <w:pPr>
        <w:spacing w:after="120"/>
        <w:ind w:left="1418" w:hanging="1418"/>
      </w:pPr>
      <w:r w:rsidRPr="003F441D">
        <w:t>CA</w:t>
      </w:r>
      <w:r w:rsidRPr="003F441D">
        <w:tab/>
        <w:t>Contract amendment</w:t>
      </w:r>
    </w:p>
    <w:p w14:paraId="490C03E0" w14:textId="77777777" w:rsidR="00875C08" w:rsidRPr="003F441D" w:rsidRDefault="00875C08" w:rsidP="006301BA">
      <w:pPr>
        <w:spacing w:after="120"/>
        <w:ind w:left="1418" w:hanging="1418"/>
      </w:pPr>
      <w:r w:rsidRPr="003F441D">
        <w:t>DFAT</w:t>
      </w:r>
      <w:r w:rsidRPr="003F441D">
        <w:tab/>
        <w:t>Department of Foreign Affairs and Trade</w:t>
      </w:r>
    </w:p>
    <w:p w14:paraId="58DEBC92" w14:textId="77777777" w:rsidR="00875C08" w:rsidRPr="003F441D" w:rsidRDefault="00875C08" w:rsidP="006301BA">
      <w:pPr>
        <w:spacing w:after="120"/>
        <w:ind w:left="1418" w:hanging="1418"/>
      </w:pPr>
      <w:r w:rsidRPr="003F441D">
        <w:t>FST</w:t>
      </w:r>
      <w:r w:rsidRPr="003F441D">
        <w:tab/>
        <w:t>Field support team</w:t>
      </w:r>
    </w:p>
    <w:p w14:paraId="73F52140" w14:textId="77777777" w:rsidR="00875C08" w:rsidRPr="003F441D" w:rsidRDefault="00875C08" w:rsidP="006301BA">
      <w:pPr>
        <w:spacing w:after="120"/>
        <w:ind w:left="1418" w:hanging="1418"/>
      </w:pPr>
      <w:r w:rsidRPr="003F441D">
        <w:t>4WD</w:t>
      </w:r>
      <w:r w:rsidRPr="003F441D">
        <w:tab/>
        <w:t>Four wheel drive</w:t>
      </w:r>
    </w:p>
    <w:p w14:paraId="1E0989E4" w14:textId="77777777" w:rsidR="00875C08" w:rsidRPr="003F441D" w:rsidRDefault="00875C08" w:rsidP="006301BA">
      <w:pPr>
        <w:spacing w:after="120"/>
        <w:ind w:left="1418" w:hanging="1418"/>
      </w:pPr>
      <w:r w:rsidRPr="003F441D">
        <w:t>GfD</w:t>
      </w:r>
      <w:r w:rsidRPr="003F441D">
        <w:tab/>
        <w:t>Governance for Development</w:t>
      </w:r>
    </w:p>
    <w:p w14:paraId="6EFBAA32" w14:textId="77777777" w:rsidR="00875C08" w:rsidRPr="003F441D" w:rsidRDefault="00875C08" w:rsidP="006301BA">
      <w:pPr>
        <w:spacing w:after="120"/>
        <w:ind w:left="1418" w:hanging="1418"/>
      </w:pPr>
      <w:proofErr w:type="spellStart"/>
      <w:r w:rsidRPr="003F441D">
        <w:t>GoA</w:t>
      </w:r>
      <w:proofErr w:type="spellEnd"/>
      <w:r w:rsidRPr="003F441D">
        <w:tab/>
        <w:t>Government of Australian</w:t>
      </w:r>
    </w:p>
    <w:p w14:paraId="47BD2D1C" w14:textId="77777777" w:rsidR="00875C08" w:rsidRPr="003F441D" w:rsidRDefault="00875C08" w:rsidP="006301BA">
      <w:pPr>
        <w:spacing w:after="120"/>
        <w:ind w:left="1418" w:hanging="1418"/>
      </w:pPr>
      <w:r w:rsidRPr="003F441D">
        <w:t>GoTL</w:t>
      </w:r>
      <w:r w:rsidRPr="003F441D">
        <w:tab/>
        <w:t>Government of Timor-Leste</w:t>
      </w:r>
    </w:p>
    <w:p w14:paraId="3F786935" w14:textId="77777777" w:rsidR="00875C08" w:rsidRPr="003F441D" w:rsidRDefault="00875C08" w:rsidP="006301BA">
      <w:pPr>
        <w:spacing w:after="120"/>
        <w:ind w:left="1418" w:hanging="1418"/>
      </w:pPr>
      <w:r w:rsidRPr="003F441D">
        <w:t>HRM</w:t>
      </w:r>
      <w:r w:rsidRPr="003F441D">
        <w:tab/>
        <w:t>Human resource management</w:t>
      </w:r>
    </w:p>
    <w:p w14:paraId="0968EE86" w14:textId="77777777" w:rsidR="00875C08" w:rsidRPr="003F441D" w:rsidRDefault="00875C08" w:rsidP="006301BA">
      <w:pPr>
        <w:spacing w:after="120"/>
        <w:ind w:left="1418" w:hanging="1418"/>
      </w:pPr>
      <w:proofErr w:type="spellStart"/>
      <w:r w:rsidRPr="003F441D">
        <w:t>IGfDSSP</w:t>
      </w:r>
      <w:proofErr w:type="spellEnd"/>
      <w:r w:rsidRPr="003F441D">
        <w:tab/>
        <w:t>Interim Governance for Development Support Services Program</w:t>
      </w:r>
    </w:p>
    <w:p w14:paraId="19933D1C" w14:textId="77777777" w:rsidR="00875C08" w:rsidRPr="003F441D" w:rsidRDefault="00875C08" w:rsidP="006301BA">
      <w:pPr>
        <w:spacing w:after="120"/>
        <w:ind w:left="1418" w:hanging="1418"/>
      </w:pPr>
      <w:r w:rsidRPr="003F441D">
        <w:t>IGfDP</w:t>
      </w:r>
      <w:r w:rsidRPr="003F441D">
        <w:tab/>
        <w:t>Interim Governance for Development Program</w:t>
      </w:r>
    </w:p>
    <w:p w14:paraId="409C1804" w14:textId="77777777" w:rsidR="00875C08" w:rsidRPr="003F441D" w:rsidRDefault="00875C08" w:rsidP="006301BA">
      <w:pPr>
        <w:spacing w:after="120"/>
        <w:ind w:left="1418" w:hanging="1418"/>
      </w:pPr>
      <w:r w:rsidRPr="003F441D">
        <w:lastRenderedPageBreak/>
        <w:t>ICT</w:t>
      </w:r>
      <w:r w:rsidRPr="003F441D">
        <w:tab/>
        <w:t xml:space="preserve">Information and Communication Technology </w:t>
      </w:r>
    </w:p>
    <w:p w14:paraId="7BC05E2F" w14:textId="77777777" w:rsidR="00875C08" w:rsidRPr="003F441D" w:rsidRDefault="00875C08" w:rsidP="006301BA">
      <w:pPr>
        <w:spacing w:after="120"/>
        <w:ind w:left="1418" w:hanging="1418"/>
      </w:pPr>
      <w:r w:rsidRPr="003F441D">
        <w:t>LES</w:t>
      </w:r>
      <w:r w:rsidRPr="003F441D">
        <w:tab/>
        <w:t>Locally Engaged Staff</w:t>
      </w:r>
    </w:p>
    <w:p w14:paraId="1DEA3759" w14:textId="77777777" w:rsidR="00875C08" w:rsidRPr="003F441D" w:rsidRDefault="00875C08" w:rsidP="006301BA">
      <w:pPr>
        <w:spacing w:after="120"/>
        <w:ind w:left="1418" w:hanging="1418"/>
      </w:pPr>
      <w:r w:rsidRPr="003F441D">
        <w:t>LTA</w:t>
      </w:r>
      <w:r w:rsidRPr="003F441D">
        <w:tab/>
        <w:t>Long Term Adviser</w:t>
      </w:r>
    </w:p>
    <w:p w14:paraId="445729C4" w14:textId="77777777" w:rsidR="00875C08" w:rsidRPr="003F441D" w:rsidRDefault="00875C08" w:rsidP="006301BA">
      <w:pPr>
        <w:spacing w:after="120"/>
        <w:ind w:left="1418" w:hanging="1418"/>
      </w:pPr>
      <w:r w:rsidRPr="003F441D">
        <w:t>MIS</w:t>
      </w:r>
      <w:r w:rsidRPr="003F441D">
        <w:tab/>
        <w:t>Management information system</w:t>
      </w:r>
    </w:p>
    <w:p w14:paraId="5EEA0A69" w14:textId="77777777" w:rsidR="00875C08" w:rsidRPr="003F441D" w:rsidRDefault="00875C08" w:rsidP="006301BA">
      <w:pPr>
        <w:spacing w:after="120"/>
        <w:ind w:left="1418" w:hanging="1418"/>
      </w:pPr>
      <w:r w:rsidRPr="003F441D">
        <w:t>M&amp;E</w:t>
      </w:r>
      <w:r w:rsidRPr="003F441D">
        <w:tab/>
        <w:t>Monitoring and evaluation</w:t>
      </w:r>
    </w:p>
    <w:p w14:paraId="539E3F8D" w14:textId="77777777" w:rsidR="00875C08" w:rsidRPr="003F441D" w:rsidRDefault="00875C08" w:rsidP="006301BA">
      <w:pPr>
        <w:spacing w:after="120"/>
        <w:ind w:left="1418" w:hanging="1418"/>
      </w:pPr>
      <w:r w:rsidRPr="003F441D">
        <w:t>MER</w:t>
      </w:r>
      <w:r w:rsidRPr="003F441D">
        <w:tab/>
        <w:t>Monitoring, evaluation and reporting</w:t>
      </w:r>
    </w:p>
    <w:p w14:paraId="7F2F54B0" w14:textId="77777777" w:rsidR="00875C08" w:rsidRPr="003F441D" w:rsidRDefault="00875C08" w:rsidP="006301BA">
      <w:pPr>
        <w:spacing w:after="120"/>
        <w:ind w:left="1418" w:hanging="1418"/>
      </w:pPr>
      <w:r w:rsidRPr="003F441D">
        <w:t>MSA</w:t>
      </w:r>
      <w:r w:rsidRPr="003F441D">
        <w:tab/>
        <w:t>Ministry of State Administration</w:t>
      </w:r>
    </w:p>
    <w:p w14:paraId="48011F84" w14:textId="77777777" w:rsidR="00875C08" w:rsidRPr="003F441D" w:rsidRDefault="00875C08" w:rsidP="006301BA">
      <w:pPr>
        <w:spacing w:after="120"/>
        <w:ind w:left="1418" w:hanging="1418"/>
      </w:pPr>
      <w:r w:rsidRPr="003F441D">
        <w:t>PNDS</w:t>
      </w:r>
      <w:r w:rsidRPr="003F441D">
        <w:tab/>
        <w:t>National Program for Suco Development</w:t>
      </w:r>
    </w:p>
    <w:p w14:paraId="6E22F280" w14:textId="5749F29D" w:rsidR="00875C08" w:rsidRPr="003F441D" w:rsidRDefault="00875C08" w:rsidP="006301BA">
      <w:pPr>
        <w:spacing w:after="120"/>
        <w:ind w:left="1418" w:hanging="1418"/>
      </w:pPr>
      <w:r w:rsidRPr="003F441D">
        <w:t>PNDS</w:t>
      </w:r>
      <w:r w:rsidR="00ED166B">
        <w:t>-</w:t>
      </w:r>
      <w:r w:rsidRPr="003F441D">
        <w:t>SP</w:t>
      </w:r>
      <w:r w:rsidRPr="003F441D">
        <w:tab/>
        <w:t>National Program for Village Development Support Program</w:t>
      </w:r>
    </w:p>
    <w:p w14:paraId="4DBE19C0" w14:textId="77777777" w:rsidR="00875C08" w:rsidRPr="003F441D" w:rsidRDefault="00875C08" w:rsidP="006301BA">
      <w:pPr>
        <w:spacing w:after="120"/>
        <w:ind w:left="1418" w:hanging="1418"/>
      </w:pPr>
      <w:r w:rsidRPr="003F441D">
        <w:t>PSP-I</w:t>
      </w:r>
      <w:r w:rsidRPr="003F441D">
        <w:tab/>
        <w:t>National Program for Village Development Support Program – Phase I</w:t>
      </w:r>
    </w:p>
    <w:p w14:paraId="10EEC154" w14:textId="77777777" w:rsidR="00875C08" w:rsidRPr="003F441D" w:rsidRDefault="00875C08" w:rsidP="006301BA">
      <w:pPr>
        <w:spacing w:after="120"/>
        <w:ind w:left="1418" w:hanging="1418"/>
      </w:pPr>
      <w:r w:rsidRPr="003F441D">
        <w:t>PSP-II</w:t>
      </w:r>
      <w:r w:rsidRPr="003F441D">
        <w:tab/>
        <w:t>National Program for Village Development Support Program – Phase II</w:t>
      </w:r>
    </w:p>
    <w:p w14:paraId="008276E6" w14:textId="77777777" w:rsidR="00875C08" w:rsidRPr="003F441D" w:rsidRDefault="00875C08" w:rsidP="006301BA">
      <w:pPr>
        <w:spacing w:after="120"/>
        <w:ind w:left="1418" w:hanging="1418"/>
      </w:pPr>
      <w:r w:rsidRPr="003F441D">
        <w:t>STA</w:t>
      </w:r>
      <w:r w:rsidRPr="003F441D">
        <w:tab/>
        <w:t>Short Term Adviser</w:t>
      </w:r>
    </w:p>
    <w:p w14:paraId="3A286BB9" w14:textId="77777777" w:rsidR="00875C08" w:rsidRPr="003F441D" w:rsidRDefault="00875C08" w:rsidP="006301BA">
      <w:pPr>
        <w:spacing w:after="120"/>
        <w:ind w:left="1418" w:hanging="1418"/>
      </w:pPr>
      <w:r w:rsidRPr="003F441D">
        <w:t>Suco</w:t>
      </w:r>
      <w:r w:rsidRPr="003F441D">
        <w:tab/>
        <w:t>Village</w:t>
      </w:r>
    </w:p>
    <w:p w14:paraId="3BB96486" w14:textId="77777777" w:rsidR="00875C08" w:rsidRPr="003F441D" w:rsidRDefault="00875C08" w:rsidP="006301BA">
      <w:pPr>
        <w:spacing w:after="120"/>
        <w:ind w:left="1418" w:hanging="1418"/>
      </w:pPr>
      <w:r w:rsidRPr="003F441D">
        <w:t>TAF</w:t>
      </w:r>
      <w:r w:rsidRPr="003F441D">
        <w:tab/>
      </w:r>
      <w:proofErr w:type="gramStart"/>
      <w:r w:rsidRPr="003F441D">
        <w:t>The</w:t>
      </w:r>
      <w:proofErr w:type="gramEnd"/>
      <w:r w:rsidRPr="003F441D">
        <w:t xml:space="preserve"> Asia Foundation</w:t>
      </w:r>
    </w:p>
    <w:p w14:paraId="7321EADB" w14:textId="77777777" w:rsidR="00875C08" w:rsidRPr="003F441D" w:rsidRDefault="00875C08" w:rsidP="006301BA">
      <w:pPr>
        <w:spacing w:after="120"/>
        <w:ind w:left="1418" w:hanging="1418"/>
      </w:pPr>
      <w:r w:rsidRPr="003F441D">
        <w:t>ToR</w:t>
      </w:r>
      <w:r w:rsidRPr="003F441D">
        <w:tab/>
        <w:t>Terms of Reference</w:t>
      </w:r>
    </w:p>
    <w:p w14:paraId="46FF2A50" w14:textId="77777777" w:rsidR="006301BA" w:rsidRPr="003F441D" w:rsidRDefault="006301BA" w:rsidP="00875C08">
      <w:pPr>
        <w:ind w:left="3686" w:hanging="851"/>
        <w:sectPr w:rsidR="006301BA" w:rsidRPr="003F441D" w:rsidSect="008574E6">
          <w:type w:val="continuous"/>
          <w:pgSz w:w="11906" w:h="16838" w:code="9"/>
          <w:pgMar w:top="1418" w:right="1418" w:bottom="1418" w:left="1418" w:header="709" w:footer="624" w:gutter="0"/>
          <w:pgNumType w:fmt="lowerRoman" w:start="1"/>
          <w:cols w:num="2" w:space="567"/>
          <w:docGrid w:linePitch="360"/>
        </w:sectPr>
      </w:pPr>
    </w:p>
    <w:p w14:paraId="296CDD34" w14:textId="03FE1F30" w:rsidR="00875C08" w:rsidRPr="003F441D" w:rsidRDefault="00875C08" w:rsidP="00875C08">
      <w:pPr>
        <w:ind w:left="3686" w:hanging="851"/>
        <w:sectPr w:rsidR="00875C08" w:rsidRPr="003F441D" w:rsidSect="008574E6">
          <w:type w:val="continuous"/>
          <w:pgSz w:w="11906" w:h="16838" w:code="9"/>
          <w:pgMar w:top="1418" w:right="1418" w:bottom="1418" w:left="1418" w:header="709" w:footer="624" w:gutter="0"/>
          <w:pgNumType w:fmt="lowerRoman" w:start="1"/>
          <w:cols w:space="567"/>
          <w:docGrid w:linePitch="360"/>
        </w:sectPr>
      </w:pPr>
      <w:r w:rsidRPr="003F441D">
        <w:lastRenderedPageBreak/>
        <w:br w:type="page"/>
      </w:r>
    </w:p>
    <w:p w14:paraId="47ED6558" w14:textId="77777777" w:rsidR="00C336B6" w:rsidRPr="003F441D" w:rsidRDefault="00C336B6" w:rsidP="00C336B6">
      <w:pPr>
        <w:pStyle w:val="TOCHeading"/>
        <w:rPr>
          <w:noProof/>
        </w:rPr>
      </w:pPr>
      <w:r w:rsidRPr="003F441D">
        <w:rPr>
          <w:noProof/>
        </w:rPr>
        <w:lastRenderedPageBreak/>
        <w:t>Table of Contents</w:t>
      </w:r>
    </w:p>
    <w:p w14:paraId="32602574" w14:textId="77777777" w:rsidR="00180644" w:rsidRDefault="00CB4A70">
      <w:pPr>
        <w:pStyle w:val="TOC1"/>
        <w:rPr>
          <w:rFonts w:asciiTheme="minorHAnsi" w:eastAsiaTheme="minorEastAsia" w:hAnsiTheme="minorHAnsi" w:cstheme="minorBidi"/>
          <w:b w:val="0"/>
          <w:noProof/>
          <w:color w:val="auto"/>
          <w:lang w:eastAsia="en-AU"/>
        </w:rPr>
      </w:pPr>
      <w:r w:rsidRPr="003F441D">
        <w:rPr>
          <w:b w:val="0"/>
          <w:noProof/>
          <w:color w:val="auto"/>
          <w:sz w:val="20"/>
        </w:rPr>
        <w:fldChar w:fldCharType="begin"/>
      </w:r>
      <w:r w:rsidRPr="003F441D">
        <w:rPr>
          <w:b w:val="0"/>
          <w:noProof/>
          <w:color w:val="auto"/>
          <w:sz w:val="20"/>
        </w:rPr>
        <w:instrText xml:space="preserve"> TOC \h \z \t "Heading 1,1,Heading 2,2,No. Heading 1,1,No. Heading 2,2" </w:instrText>
      </w:r>
      <w:r w:rsidRPr="003F441D">
        <w:rPr>
          <w:b w:val="0"/>
          <w:noProof/>
          <w:color w:val="auto"/>
          <w:sz w:val="20"/>
        </w:rPr>
        <w:fldChar w:fldCharType="separate"/>
      </w:r>
      <w:hyperlink w:anchor="_Toc393461069" w:history="1">
        <w:r w:rsidR="00180644" w:rsidRPr="002C3205">
          <w:rPr>
            <w:rStyle w:val="Hyperlink"/>
            <w:noProof/>
          </w:rPr>
          <w:t>Executive Summary</w:t>
        </w:r>
        <w:r w:rsidR="00180644">
          <w:rPr>
            <w:noProof/>
            <w:webHidden/>
          </w:rPr>
          <w:tab/>
        </w:r>
        <w:r w:rsidR="00180644">
          <w:rPr>
            <w:noProof/>
            <w:webHidden/>
          </w:rPr>
          <w:fldChar w:fldCharType="begin"/>
        </w:r>
        <w:r w:rsidR="00180644">
          <w:rPr>
            <w:noProof/>
            <w:webHidden/>
          </w:rPr>
          <w:instrText xml:space="preserve"> PAGEREF _Toc393461069 \h </w:instrText>
        </w:r>
        <w:r w:rsidR="00180644">
          <w:rPr>
            <w:noProof/>
            <w:webHidden/>
          </w:rPr>
        </w:r>
        <w:r w:rsidR="00180644">
          <w:rPr>
            <w:noProof/>
            <w:webHidden/>
          </w:rPr>
          <w:fldChar w:fldCharType="separate"/>
        </w:r>
        <w:r w:rsidR="004C5DD9">
          <w:rPr>
            <w:noProof/>
            <w:webHidden/>
          </w:rPr>
          <w:t>iii</w:t>
        </w:r>
        <w:r w:rsidR="00180644">
          <w:rPr>
            <w:noProof/>
            <w:webHidden/>
          </w:rPr>
          <w:fldChar w:fldCharType="end"/>
        </w:r>
      </w:hyperlink>
    </w:p>
    <w:p w14:paraId="2D89A32A" w14:textId="77777777" w:rsidR="00180644" w:rsidRDefault="004C5DD9">
      <w:pPr>
        <w:pStyle w:val="TOC1"/>
        <w:tabs>
          <w:tab w:val="left" w:pos="3686"/>
        </w:tabs>
        <w:rPr>
          <w:rFonts w:asciiTheme="minorHAnsi" w:eastAsiaTheme="minorEastAsia" w:hAnsiTheme="minorHAnsi" w:cstheme="minorBidi"/>
          <w:b w:val="0"/>
          <w:noProof/>
          <w:color w:val="auto"/>
          <w:lang w:eastAsia="en-AU"/>
        </w:rPr>
      </w:pPr>
      <w:hyperlink w:anchor="_Toc393461070" w:history="1">
        <w:r w:rsidR="00180644" w:rsidRPr="002C3205">
          <w:rPr>
            <w:rStyle w:val="Hyperlink"/>
            <w:noProof/>
          </w:rPr>
          <w:t>1</w:t>
        </w:r>
        <w:r w:rsidR="00180644">
          <w:rPr>
            <w:rFonts w:asciiTheme="minorHAnsi" w:eastAsiaTheme="minorEastAsia" w:hAnsiTheme="minorHAnsi" w:cstheme="minorBidi"/>
            <w:b w:val="0"/>
            <w:noProof/>
            <w:color w:val="auto"/>
            <w:lang w:eastAsia="en-AU"/>
          </w:rPr>
          <w:tab/>
        </w:r>
        <w:r w:rsidR="00180644" w:rsidRPr="002C3205">
          <w:rPr>
            <w:rStyle w:val="Hyperlink"/>
            <w:noProof/>
          </w:rPr>
          <w:t>Introduction</w:t>
        </w:r>
        <w:r w:rsidR="00180644">
          <w:rPr>
            <w:noProof/>
            <w:webHidden/>
          </w:rPr>
          <w:tab/>
        </w:r>
        <w:r w:rsidR="00180644">
          <w:rPr>
            <w:noProof/>
            <w:webHidden/>
          </w:rPr>
          <w:fldChar w:fldCharType="begin"/>
        </w:r>
        <w:r w:rsidR="00180644">
          <w:rPr>
            <w:noProof/>
            <w:webHidden/>
          </w:rPr>
          <w:instrText xml:space="preserve"> PAGEREF _Toc393461070 \h </w:instrText>
        </w:r>
        <w:r w:rsidR="00180644">
          <w:rPr>
            <w:noProof/>
            <w:webHidden/>
          </w:rPr>
        </w:r>
        <w:r w:rsidR="00180644">
          <w:rPr>
            <w:noProof/>
            <w:webHidden/>
          </w:rPr>
          <w:fldChar w:fldCharType="separate"/>
        </w:r>
        <w:r>
          <w:rPr>
            <w:noProof/>
            <w:webHidden/>
          </w:rPr>
          <w:t>1</w:t>
        </w:r>
        <w:r w:rsidR="00180644">
          <w:rPr>
            <w:noProof/>
            <w:webHidden/>
          </w:rPr>
          <w:fldChar w:fldCharType="end"/>
        </w:r>
      </w:hyperlink>
    </w:p>
    <w:p w14:paraId="14455BCD"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1" w:history="1">
        <w:r w:rsidR="00180644" w:rsidRPr="002C3205">
          <w:rPr>
            <w:rStyle w:val="Hyperlink"/>
            <w:noProof/>
          </w:rPr>
          <w:t>1.1</w:t>
        </w:r>
        <w:r w:rsidR="00180644">
          <w:rPr>
            <w:rFonts w:asciiTheme="minorHAnsi" w:eastAsiaTheme="minorEastAsia" w:hAnsiTheme="minorHAnsi" w:cstheme="minorBidi"/>
            <w:noProof/>
            <w:sz w:val="22"/>
            <w:lang w:eastAsia="en-AU"/>
          </w:rPr>
          <w:tab/>
        </w:r>
        <w:r w:rsidR="00180644" w:rsidRPr="002C3205">
          <w:rPr>
            <w:rStyle w:val="Hyperlink"/>
            <w:noProof/>
          </w:rPr>
          <w:t>Background</w:t>
        </w:r>
        <w:r w:rsidR="00180644">
          <w:rPr>
            <w:noProof/>
            <w:webHidden/>
          </w:rPr>
          <w:tab/>
        </w:r>
        <w:r w:rsidR="00180644">
          <w:rPr>
            <w:noProof/>
            <w:webHidden/>
          </w:rPr>
          <w:fldChar w:fldCharType="begin"/>
        </w:r>
        <w:r w:rsidR="00180644">
          <w:rPr>
            <w:noProof/>
            <w:webHidden/>
          </w:rPr>
          <w:instrText xml:space="preserve"> PAGEREF _Toc393461071 \h </w:instrText>
        </w:r>
        <w:r w:rsidR="00180644">
          <w:rPr>
            <w:noProof/>
            <w:webHidden/>
          </w:rPr>
        </w:r>
        <w:r w:rsidR="00180644">
          <w:rPr>
            <w:noProof/>
            <w:webHidden/>
          </w:rPr>
          <w:fldChar w:fldCharType="separate"/>
        </w:r>
        <w:r>
          <w:rPr>
            <w:noProof/>
            <w:webHidden/>
          </w:rPr>
          <w:t>1</w:t>
        </w:r>
        <w:r w:rsidR="00180644">
          <w:rPr>
            <w:noProof/>
            <w:webHidden/>
          </w:rPr>
          <w:fldChar w:fldCharType="end"/>
        </w:r>
      </w:hyperlink>
    </w:p>
    <w:p w14:paraId="43DF7D45"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2" w:history="1">
        <w:r w:rsidR="00180644" w:rsidRPr="002C3205">
          <w:rPr>
            <w:rStyle w:val="Hyperlink"/>
            <w:noProof/>
          </w:rPr>
          <w:t>1.2</w:t>
        </w:r>
        <w:r w:rsidR="00180644">
          <w:rPr>
            <w:rFonts w:asciiTheme="minorHAnsi" w:eastAsiaTheme="minorEastAsia" w:hAnsiTheme="minorHAnsi" w:cstheme="minorBidi"/>
            <w:noProof/>
            <w:sz w:val="22"/>
            <w:lang w:eastAsia="en-AU"/>
          </w:rPr>
          <w:tab/>
        </w:r>
        <w:r w:rsidR="00180644" w:rsidRPr="002C3205">
          <w:rPr>
            <w:rStyle w:val="Hyperlink"/>
            <w:noProof/>
          </w:rPr>
          <w:t>Scope and objectives</w:t>
        </w:r>
        <w:r w:rsidR="00180644">
          <w:rPr>
            <w:noProof/>
            <w:webHidden/>
          </w:rPr>
          <w:tab/>
        </w:r>
        <w:r w:rsidR="00180644">
          <w:rPr>
            <w:noProof/>
            <w:webHidden/>
          </w:rPr>
          <w:fldChar w:fldCharType="begin"/>
        </w:r>
        <w:r w:rsidR="00180644">
          <w:rPr>
            <w:noProof/>
            <w:webHidden/>
          </w:rPr>
          <w:instrText xml:space="preserve"> PAGEREF _Toc393461072 \h </w:instrText>
        </w:r>
        <w:r w:rsidR="00180644">
          <w:rPr>
            <w:noProof/>
            <w:webHidden/>
          </w:rPr>
        </w:r>
        <w:r w:rsidR="00180644">
          <w:rPr>
            <w:noProof/>
            <w:webHidden/>
          </w:rPr>
          <w:fldChar w:fldCharType="separate"/>
        </w:r>
        <w:r>
          <w:rPr>
            <w:noProof/>
            <w:webHidden/>
          </w:rPr>
          <w:t>1</w:t>
        </w:r>
        <w:r w:rsidR="00180644">
          <w:rPr>
            <w:noProof/>
            <w:webHidden/>
          </w:rPr>
          <w:fldChar w:fldCharType="end"/>
        </w:r>
      </w:hyperlink>
    </w:p>
    <w:p w14:paraId="6FD5A9F0"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3" w:history="1">
        <w:r w:rsidR="00180644" w:rsidRPr="002C3205">
          <w:rPr>
            <w:rStyle w:val="Hyperlink"/>
            <w:noProof/>
          </w:rPr>
          <w:t>1.3</w:t>
        </w:r>
        <w:r w:rsidR="00180644">
          <w:rPr>
            <w:rFonts w:asciiTheme="minorHAnsi" w:eastAsiaTheme="minorEastAsia" w:hAnsiTheme="minorHAnsi" w:cstheme="minorBidi"/>
            <w:noProof/>
            <w:sz w:val="22"/>
            <w:lang w:eastAsia="en-AU"/>
          </w:rPr>
          <w:tab/>
        </w:r>
        <w:r w:rsidR="00180644" w:rsidRPr="002C3205">
          <w:rPr>
            <w:rStyle w:val="Hyperlink"/>
            <w:noProof/>
          </w:rPr>
          <w:t>Context</w:t>
        </w:r>
        <w:r w:rsidR="00180644">
          <w:rPr>
            <w:noProof/>
            <w:webHidden/>
          </w:rPr>
          <w:tab/>
        </w:r>
        <w:r w:rsidR="00180644">
          <w:rPr>
            <w:noProof/>
            <w:webHidden/>
          </w:rPr>
          <w:fldChar w:fldCharType="begin"/>
        </w:r>
        <w:r w:rsidR="00180644">
          <w:rPr>
            <w:noProof/>
            <w:webHidden/>
          </w:rPr>
          <w:instrText xml:space="preserve"> PAGEREF _Toc393461073 \h </w:instrText>
        </w:r>
        <w:r w:rsidR="00180644">
          <w:rPr>
            <w:noProof/>
            <w:webHidden/>
          </w:rPr>
        </w:r>
        <w:r w:rsidR="00180644">
          <w:rPr>
            <w:noProof/>
            <w:webHidden/>
          </w:rPr>
          <w:fldChar w:fldCharType="separate"/>
        </w:r>
        <w:r>
          <w:rPr>
            <w:noProof/>
            <w:webHidden/>
          </w:rPr>
          <w:t>1</w:t>
        </w:r>
        <w:r w:rsidR="00180644">
          <w:rPr>
            <w:noProof/>
            <w:webHidden/>
          </w:rPr>
          <w:fldChar w:fldCharType="end"/>
        </w:r>
      </w:hyperlink>
    </w:p>
    <w:p w14:paraId="72E54F46" w14:textId="77777777" w:rsidR="00180644" w:rsidRDefault="004C5DD9">
      <w:pPr>
        <w:pStyle w:val="TOC1"/>
        <w:tabs>
          <w:tab w:val="left" w:pos="3686"/>
        </w:tabs>
        <w:rPr>
          <w:rFonts w:asciiTheme="minorHAnsi" w:eastAsiaTheme="minorEastAsia" w:hAnsiTheme="minorHAnsi" w:cstheme="minorBidi"/>
          <w:b w:val="0"/>
          <w:noProof/>
          <w:color w:val="auto"/>
          <w:lang w:eastAsia="en-AU"/>
        </w:rPr>
      </w:pPr>
      <w:hyperlink w:anchor="_Toc393461074" w:history="1">
        <w:r w:rsidR="00180644" w:rsidRPr="002C3205">
          <w:rPr>
            <w:rStyle w:val="Hyperlink"/>
            <w:noProof/>
          </w:rPr>
          <w:t>2</w:t>
        </w:r>
        <w:r w:rsidR="00180644">
          <w:rPr>
            <w:rFonts w:asciiTheme="minorHAnsi" w:eastAsiaTheme="minorEastAsia" w:hAnsiTheme="minorHAnsi" w:cstheme="minorBidi"/>
            <w:b w:val="0"/>
            <w:noProof/>
            <w:color w:val="auto"/>
            <w:lang w:eastAsia="en-AU"/>
          </w:rPr>
          <w:tab/>
        </w:r>
        <w:r w:rsidR="00180644" w:rsidRPr="002C3205">
          <w:rPr>
            <w:rStyle w:val="Hyperlink"/>
            <w:noProof/>
          </w:rPr>
          <w:t>Program summary</w:t>
        </w:r>
        <w:r w:rsidR="00180644">
          <w:rPr>
            <w:noProof/>
            <w:webHidden/>
          </w:rPr>
          <w:tab/>
        </w:r>
        <w:r w:rsidR="00180644">
          <w:rPr>
            <w:noProof/>
            <w:webHidden/>
          </w:rPr>
          <w:fldChar w:fldCharType="begin"/>
        </w:r>
        <w:r w:rsidR="00180644">
          <w:rPr>
            <w:noProof/>
            <w:webHidden/>
          </w:rPr>
          <w:instrText xml:space="preserve"> PAGEREF _Toc393461074 \h </w:instrText>
        </w:r>
        <w:r w:rsidR="00180644">
          <w:rPr>
            <w:noProof/>
            <w:webHidden/>
          </w:rPr>
        </w:r>
        <w:r w:rsidR="00180644">
          <w:rPr>
            <w:noProof/>
            <w:webHidden/>
          </w:rPr>
          <w:fldChar w:fldCharType="separate"/>
        </w:r>
        <w:r>
          <w:rPr>
            <w:noProof/>
            <w:webHidden/>
          </w:rPr>
          <w:t>2</w:t>
        </w:r>
        <w:r w:rsidR="00180644">
          <w:rPr>
            <w:noProof/>
            <w:webHidden/>
          </w:rPr>
          <w:fldChar w:fldCharType="end"/>
        </w:r>
      </w:hyperlink>
    </w:p>
    <w:p w14:paraId="621F30A1"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5" w:history="1">
        <w:r w:rsidR="00180644" w:rsidRPr="002C3205">
          <w:rPr>
            <w:rStyle w:val="Hyperlink"/>
            <w:noProof/>
          </w:rPr>
          <w:t>2.1</w:t>
        </w:r>
        <w:r w:rsidR="00180644">
          <w:rPr>
            <w:rFonts w:asciiTheme="minorHAnsi" w:eastAsiaTheme="minorEastAsia" w:hAnsiTheme="minorHAnsi" w:cstheme="minorBidi"/>
            <w:noProof/>
            <w:sz w:val="22"/>
            <w:lang w:eastAsia="en-AU"/>
          </w:rPr>
          <w:tab/>
        </w:r>
        <w:r w:rsidR="00180644" w:rsidRPr="002C3205">
          <w:rPr>
            <w:rStyle w:val="Hyperlink"/>
            <w:noProof/>
          </w:rPr>
          <w:t xml:space="preserve">GoTL program – </w:t>
        </w:r>
        <w:r w:rsidR="00180644" w:rsidRPr="002C3205">
          <w:rPr>
            <w:rStyle w:val="Hyperlink"/>
            <w:iCs/>
            <w:noProof/>
          </w:rPr>
          <w:t>Programa Nasional Dezenvolvimentu Suku</w:t>
        </w:r>
        <w:r w:rsidR="00180644">
          <w:rPr>
            <w:noProof/>
            <w:webHidden/>
          </w:rPr>
          <w:tab/>
        </w:r>
        <w:r w:rsidR="00180644">
          <w:rPr>
            <w:noProof/>
            <w:webHidden/>
          </w:rPr>
          <w:fldChar w:fldCharType="begin"/>
        </w:r>
        <w:r w:rsidR="00180644">
          <w:rPr>
            <w:noProof/>
            <w:webHidden/>
          </w:rPr>
          <w:instrText xml:space="preserve"> PAGEREF _Toc393461075 \h </w:instrText>
        </w:r>
        <w:r w:rsidR="00180644">
          <w:rPr>
            <w:noProof/>
            <w:webHidden/>
          </w:rPr>
        </w:r>
        <w:r w:rsidR="00180644">
          <w:rPr>
            <w:noProof/>
            <w:webHidden/>
          </w:rPr>
          <w:fldChar w:fldCharType="separate"/>
        </w:r>
        <w:r>
          <w:rPr>
            <w:noProof/>
            <w:webHidden/>
          </w:rPr>
          <w:t>2</w:t>
        </w:r>
        <w:r w:rsidR="00180644">
          <w:rPr>
            <w:noProof/>
            <w:webHidden/>
          </w:rPr>
          <w:fldChar w:fldCharType="end"/>
        </w:r>
      </w:hyperlink>
    </w:p>
    <w:p w14:paraId="61998899"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6" w:history="1">
        <w:r w:rsidR="00180644" w:rsidRPr="002C3205">
          <w:rPr>
            <w:rStyle w:val="Hyperlink"/>
            <w:noProof/>
          </w:rPr>
          <w:t>2.2</w:t>
        </w:r>
        <w:r w:rsidR="00180644">
          <w:rPr>
            <w:rFonts w:asciiTheme="minorHAnsi" w:eastAsiaTheme="minorEastAsia" w:hAnsiTheme="minorHAnsi" w:cstheme="minorBidi"/>
            <w:noProof/>
            <w:sz w:val="22"/>
            <w:lang w:eastAsia="en-AU"/>
          </w:rPr>
          <w:tab/>
        </w:r>
        <w:r w:rsidR="00180644" w:rsidRPr="002C3205">
          <w:rPr>
            <w:rStyle w:val="Hyperlink"/>
            <w:noProof/>
          </w:rPr>
          <w:t>DFAT program – Apoiu ba Programa Nasional Dezenvolvimentu Suku</w:t>
        </w:r>
        <w:r w:rsidR="00180644">
          <w:rPr>
            <w:noProof/>
            <w:webHidden/>
          </w:rPr>
          <w:tab/>
        </w:r>
        <w:r w:rsidR="00180644">
          <w:rPr>
            <w:noProof/>
            <w:webHidden/>
          </w:rPr>
          <w:fldChar w:fldCharType="begin"/>
        </w:r>
        <w:r w:rsidR="00180644">
          <w:rPr>
            <w:noProof/>
            <w:webHidden/>
          </w:rPr>
          <w:instrText xml:space="preserve"> PAGEREF _Toc393461076 \h </w:instrText>
        </w:r>
        <w:r w:rsidR="00180644">
          <w:rPr>
            <w:noProof/>
            <w:webHidden/>
          </w:rPr>
        </w:r>
        <w:r w:rsidR="00180644">
          <w:rPr>
            <w:noProof/>
            <w:webHidden/>
          </w:rPr>
          <w:fldChar w:fldCharType="separate"/>
        </w:r>
        <w:r>
          <w:rPr>
            <w:noProof/>
            <w:webHidden/>
          </w:rPr>
          <w:t>2</w:t>
        </w:r>
        <w:r w:rsidR="00180644">
          <w:rPr>
            <w:noProof/>
            <w:webHidden/>
          </w:rPr>
          <w:fldChar w:fldCharType="end"/>
        </w:r>
      </w:hyperlink>
    </w:p>
    <w:p w14:paraId="5A1A35F0"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7" w:history="1">
        <w:r w:rsidR="00180644" w:rsidRPr="002C3205">
          <w:rPr>
            <w:rStyle w:val="Hyperlink"/>
            <w:noProof/>
          </w:rPr>
          <w:t>2.3</w:t>
        </w:r>
        <w:r w:rsidR="00180644">
          <w:rPr>
            <w:rFonts w:asciiTheme="minorHAnsi" w:eastAsiaTheme="minorEastAsia" w:hAnsiTheme="minorHAnsi" w:cstheme="minorBidi"/>
            <w:noProof/>
            <w:sz w:val="22"/>
            <w:lang w:eastAsia="en-AU"/>
          </w:rPr>
          <w:tab/>
        </w:r>
        <w:r w:rsidR="00180644" w:rsidRPr="002C3205">
          <w:rPr>
            <w:rStyle w:val="Hyperlink"/>
            <w:noProof/>
          </w:rPr>
          <w:t>Managing contractor role</w:t>
        </w:r>
        <w:r w:rsidR="00180644">
          <w:rPr>
            <w:noProof/>
            <w:webHidden/>
          </w:rPr>
          <w:tab/>
        </w:r>
        <w:r w:rsidR="00180644">
          <w:rPr>
            <w:noProof/>
            <w:webHidden/>
          </w:rPr>
          <w:fldChar w:fldCharType="begin"/>
        </w:r>
        <w:r w:rsidR="00180644">
          <w:rPr>
            <w:noProof/>
            <w:webHidden/>
          </w:rPr>
          <w:instrText xml:space="preserve"> PAGEREF _Toc393461077 \h </w:instrText>
        </w:r>
        <w:r w:rsidR="00180644">
          <w:rPr>
            <w:noProof/>
            <w:webHidden/>
          </w:rPr>
        </w:r>
        <w:r w:rsidR="00180644">
          <w:rPr>
            <w:noProof/>
            <w:webHidden/>
          </w:rPr>
          <w:fldChar w:fldCharType="separate"/>
        </w:r>
        <w:r>
          <w:rPr>
            <w:noProof/>
            <w:webHidden/>
          </w:rPr>
          <w:t>3</w:t>
        </w:r>
        <w:r w:rsidR="00180644">
          <w:rPr>
            <w:noProof/>
            <w:webHidden/>
          </w:rPr>
          <w:fldChar w:fldCharType="end"/>
        </w:r>
      </w:hyperlink>
    </w:p>
    <w:p w14:paraId="3A9428A8" w14:textId="77777777" w:rsidR="00180644" w:rsidRDefault="004C5DD9">
      <w:pPr>
        <w:pStyle w:val="TOC1"/>
        <w:tabs>
          <w:tab w:val="left" w:pos="3686"/>
        </w:tabs>
        <w:rPr>
          <w:rFonts w:asciiTheme="minorHAnsi" w:eastAsiaTheme="minorEastAsia" w:hAnsiTheme="minorHAnsi" w:cstheme="minorBidi"/>
          <w:b w:val="0"/>
          <w:noProof/>
          <w:color w:val="auto"/>
          <w:lang w:eastAsia="en-AU"/>
        </w:rPr>
      </w:pPr>
      <w:hyperlink w:anchor="_Toc393461078" w:history="1">
        <w:r w:rsidR="00180644" w:rsidRPr="002C3205">
          <w:rPr>
            <w:rStyle w:val="Hyperlink"/>
            <w:noProof/>
          </w:rPr>
          <w:t>3</w:t>
        </w:r>
        <w:r w:rsidR="00180644">
          <w:rPr>
            <w:rFonts w:asciiTheme="minorHAnsi" w:eastAsiaTheme="minorEastAsia" w:hAnsiTheme="minorHAnsi" w:cstheme="minorBidi"/>
            <w:b w:val="0"/>
            <w:noProof/>
            <w:color w:val="auto"/>
            <w:lang w:eastAsia="en-AU"/>
          </w:rPr>
          <w:tab/>
        </w:r>
        <w:r w:rsidR="00180644" w:rsidRPr="002C3205">
          <w:rPr>
            <w:rStyle w:val="Hyperlink"/>
            <w:noProof/>
          </w:rPr>
          <w:t>Implementation issues and lessons learned</w:t>
        </w:r>
        <w:r w:rsidR="00180644">
          <w:rPr>
            <w:noProof/>
            <w:webHidden/>
          </w:rPr>
          <w:tab/>
        </w:r>
        <w:r w:rsidR="00180644">
          <w:rPr>
            <w:noProof/>
            <w:webHidden/>
          </w:rPr>
          <w:fldChar w:fldCharType="begin"/>
        </w:r>
        <w:r w:rsidR="00180644">
          <w:rPr>
            <w:noProof/>
            <w:webHidden/>
          </w:rPr>
          <w:instrText xml:space="preserve"> PAGEREF _Toc393461078 \h </w:instrText>
        </w:r>
        <w:r w:rsidR="00180644">
          <w:rPr>
            <w:noProof/>
            <w:webHidden/>
          </w:rPr>
        </w:r>
        <w:r w:rsidR="00180644">
          <w:rPr>
            <w:noProof/>
            <w:webHidden/>
          </w:rPr>
          <w:fldChar w:fldCharType="separate"/>
        </w:r>
        <w:r>
          <w:rPr>
            <w:noProof/>
            <w:webHidden/>
          </w:rPr>
          <w:t>4</w:t>
        </w:r>
        <w:r w:rsidR="00180644">
          <w:rPr>
            <w:noProof/>
            <w:webHidden/>
          </w:rPr>
          <w:fldChar w:fldCharType="end"/>
        </w:r>
      </w:hyperlink>
    </w:p>
    <w:p w14:paraId="60E88128"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79" w:history="1">
        <w:r w:rsidR="00180644" w:rsidRPr="002C3205">
          <w:rPr>
            <w:rStyle w:val="Hyperlink"/>
            <w:noProof/>
          </w:rPr>
          <w:t>3.1</w:t>
        </w:r>
        <w:r w:rsidR="00180644">
          <w:rPr>
            <w:rFonts w:asciiTheme="minorHAnsi" w:eastAsiaTheme="minorEastAsia" w:hAnsiTheme="minorHAnsi" w:cstheme="minorBidi"/>
            <w:noProof/>
            <w:sz w:val="22"/>
            <w:lang w:eastAsia="en-AU"/>
          </w:rPr>
          <w:tab/>
        </w:r>
        <w:r w:rsidR="00180644" w:rsidRPr="002C3205">
          <w:rPr>
            <w:rStyle w:val="Hyperlink"/>
            <w:noProof/>
          </w:rPr>
          <w:t>Head contract and program design</w:t>
        </w:r>
        <w:r w:rsidR="00180644">
          <w:rPr>
            <w:noProof/>
            <w:webHidden/>
          </w:rPr>
          <w:tab/>
        </w:r>
        <w:r w:rsidR="00180644">
          <w:rPr>
            <w:noProof/>
            <w:webHidden/>
          </w:rPr>
          <w:fldChar w:fldCharType="begin"/>
        </w:r>
        <w:r w:rsidR="00180644">
          <w:rPr>
            <w:noProof/>
            <w:webHidden/>
          </w:rPr>
          <w:instrText xml:space="preserve"> PAGEREF _Toc393461079 \h </w:instrText>
        </w:r>
        <w:r w:rsidR="00180644">
          <w:rPr>
            <w:noProof/>
            <w:webHidden/>
          </w:rPr>
        </w:r>
        <w:r w:rsidR="00180644">
          <w:rPr>
            <w:noProof/>
            <w:webHidden/>
          </w:rPr>
          <w:fldChar w:fldCharType="separate"/>
        </w:r>
        <w:r>
          <w:rPr>
            <w:noProof/>
            <w:webHidden/>
          </w:rPr>
          <w:t>4</w:t>
        </w:r>
        <w:r w:rsidR="00180644">
          <w:rPr>
            <w:noProof/>
            <w:webHidden/>
          </w:rPr>
          <w:fldChar w:fldCharType="end"/>
        </w:r>
      </w:hyperlink>
    </w:p>
    <w:p w14:paraId="52AFCA59"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0" w:history="1">
        <w:r w:rsidR="00180644" w:rsidRPr="002C3205">
          <w:rPr>
            <w:rStyle w:val="Hyperlink"/>
            <w:noProof/>
          </w:rPr>
          <w:t>3.2</w:t>
        </w:r>
        <w:r w:rsidR="00180644">
          <w:rPr>
            <w:rFonts w:asciiTheme="minorHAnsi" w:eastAsiaTheme="minorEastAsia" w:hAnsiTheme="minorHAnsi" w:cstheme="minorBidi"/>
            <w:noProof/>
            <w:sz w:val="22"/>
            <w:lang w:eastAsia="en-AU"/>
          </w:rPr>
          <w:tab/>
        </w:r>
        <w:r w:rsidR="00180644" w:rsidRPr="002C3205">
          <w:rPr>
            <w:rStyle w:val="Hyperlink"/>
            <w:noProof/>
          </w:rPr>
          <w:t>Planning</w:t>
        </w:r>
        <w:r w:rsidR="00180644">
          <w:rPr>
            <w:noProof/>
            <w:webHidden/>
          </w:rPr>
          <w:tab/>
        </w:r>
        <w:r w:rsidR="00180644">
          <w:rPr>
            <w:noProof/>
            <w:webHidden/>
          </w:rPr>
          <w:fldChar w:fldCharType="begin"/>
        </w:r>
        <w:r w:rsidR="00180644">
          <w:rPr>
            <w:noProof/>
            <w:webHidden/>
          </w:rPr>
          <w:instrText xml:space="preserve"> PAGEREF _Toc393461080 \h </w:instrText>
        </w:r>
        <w:r w:rsidR="00180644">
          <w:rPr>
            <w:noProof/>
            <w:webHidden/>
          </w:rPr>
        </w:r>
        <w:r w:rsidR="00180644">
          <w:rPr>
            <w:noProof/>
            <w:webHidden/>
          </w:rPr>
          <w:fldChar w:fldCharType="separate"/>
        </w:r>
        <w:r>
          <w:rPr>
            <w:noProof/>
            <w:webHidden/>
          </w:rPr>
          <w:t>6</w:t>
        </w:r>
        <w:r w:rsidR="00180644">
          <w:rPr>
            <w:noProof/>
            <w:webHidden/>
          </w:rPr>
          <w:fldChar w:fldCharType="end"/>
        </w:r>
      </w:hyperlink>
    </w:p>
    <w:p w14:paraId="3CF2AAF9"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1" w:history="1">
        <w:r w:rsidR="00180644" w:rsidRPr="002C3205">
          <w:rPr>
            <w:rStyle w:val="Hyperlink"/>
            <w:noProof/>
          </w:rPr>
          <w:t>3.3</w:t>
        </w:r>
        <w:r w:rsidR="00180644">
          <w:rPr>
            <w:rFonts w:asciiTheme="minorHAnsi" w:eastAsiaTheme="minorEastAsia" w:hAnsiTheme="minorHAnsi" w:cstheme="minorBidi"/>
            <w:noProof/>
            <w:sz w:val="22"/>
            <w:lang w:eastAsia="en-AU"/>
          </w:rPr>
          <w:tab/>
        </w:r>
        <w:r w:rsidR="00180644" w:rsidRPr="002C3205">
          <w:rPr>
            <w:rStyle w:val="Hyperlink"/>
            <w:noProof/>
          </w:rPr>
          <w:t>Risk management</w:t>
        </w:r>
        <w:r w:rsidR="00180644">
          <w:rPr>
            <w:noProof/>
            <w:webHidden/>
          </w:rPr>
          <w:tab/>
        </w:r>
        <w:r w:rsidR="00180644">
          <w:rPr>
            <w:noProof/>
            <w:webHidden/>
          </w:rPr>
          <w:fldChar w:fldCharType="begin"/>
        </w:r>
        <w:r w:rsidR="00180644">
          <w:rPr>
            <w:noProof/>
            <w:webHidden/>
          </w:rPr>
          <w:instrText xml:space="preserve"> PAGEREF _Toc393461081 \h </w:instrText>
        </w:r>
        <w:r w:rsidR="00180644">
          <w:rPr>
            <w:noProof/>
            <w:webHidden/>
          </w:rPr>
        </w:r>
        <w:r w:rsidR="00180644">
          <w:rPr>
            <w:noProof/>
            <w:webHidden/>
          </w:rPr>
          <w:fldChar w:fldCharType="separate"/>
        </w:r>
        <w:r>
          <w:rPr>
            <w:noProof/>
            <w:webHidden/>
          </w:rPr>
          <w:t>9</w:t>
        </w:r>
        <w:r w:rsidR="00180644">
          <w:rPr>
            <w:noProof/>
            <w:webHidden/>
          </w:rPr>
          <w:fldChar w:fldCharType="end"/>
        </w:r>
      </w:hyperlink>
    </w:p>
    <w:p w14:paraId="4495E8D9"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2" w:history="1">
        <w:r w:rsidR="00180644" w:rsidRPr="002C3205">
          <w:rPr>
            <w:rStyle w:val="Hyperlink"/>
            <w:noProof/>
          </w:rPr>
          <w:t>3.4</w:t>
        </w:r>
        <w:r w:rsidR="00180644">
          <w:rPr>
            <w:rFonts w:asciiTheme="minorHAnsi" w:eastAsiaTheme="minorEastAsia" w:hAnsiTheme="minorHAnsi" w:cstheme="minorBidi"/>
            <w:noProof/>
            <w:sz w:val="22"/>
            <w:lang w:eastAsia="en-AU"/>
          </w:rPr>
          <w:tab/>
        </w:r>
        <w:r w:rsidR="00180644" w:rsidRPr="002C3205">
          <w:rPr>
            <w:rStyle w:val="Hyperlink"/>
            <w:noProof/>
          </w:rPr>
          <w:t>Monitoring, evaluation and reporting</w:t>
        </w:r>
        <w:r w:rsidR="00180644">
          <w:rPr>
            <w:noProof/>
            <w:webHidden/>
          </w:rPr>
          <w:tab/>
        </w:r>
        <w:r w:rsidR="00180644">
          <w:rPr>
            <w:noProof/>
            <w:webHidden/>
          </w:rPr>
          <w:fldChar w:fldCharType="begin"/>
        </w:r>
        <w:r w:rsidR="00180644">
          <w:rPr>
            <w:noProof/>
            <w:webHidden/>
          </w:rPr>
          <w:instrText xml:space="preserve"> PAGEREF _Toc393461082 \h </w:instrText>
        </w:r>
        <w:r w:rsidR="00180644">
          <w:rPr>
            <w:noProof/>
            <w:webHidden/>
          </w:rPr>
        </w:r>
        <w:r w:rsidR="00180644">
          <w:rPr>
            <w:noProof/>
            <w:webHidden/>
          </w:rPr>
          <w:fldChar w:fldCharType="separate"/>
        </w:r>
        <w:r>
          <w:rPr>
            <w:noProof/>
            <w:webHidden/>
          </w:rPr>
          <w:t>9</w:t>
        </w:r>
        <w:r w:rsidR="00180644">
          <w:rPr>
            <w:noProof/>
            <w:webHidden/>
          </w:rPr>
          <w:fldChar w:fldCharType="end"/>
        </w:r>
      </w:hyperlink>
    </w:p>
    <w:p w14:paraId="4612B73B"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3" w:history="1">
        <w:r w:rsidR="00180644" w:rsidRPr="002C3205">
          <w:rPr>
            <w:rStyle w:val="Hyperlink"/>
            <w:noProof/>
          </w:rPr>
          <w:t>3.5</w:t>
        </w:r>
        <w:r w:rsidR="00180644">
          <w:rPr>
            <w:rFonts w:asciiTheme="minorHAnsi" w:eastAsiaTheme="minorEastAsia" w:hAnsiTheme="minorHAnsi" w:cstheme="minorBidi"/>
            <w:noProof/>
            <w:sz w:val="22"/>
            <w:lang w:eastAsia="en-AU"/>
          </w:rPr>
          <w:tab/>
        </w:r>
        <w:r w:rsidR="00180644" w:rsidRPr="002C3205">
          <w:rPr>
            <w:rStyle w:val="Hyperlink"/>
            <w:noProof/>
          </w:rPr>
          <w:t>Governance and communication arrangements</w:t>
        </w:r>
        <w:r w:rsidR="00180644">
          <w:rPr>
            <w:noProof/>
            <w:webHidden/>
          </w:rPr>
          <w:tab/>
        </w:r>
        <w:r w:rsidR="00180644">
          <w:rPr>
            <w:noProof/>
            <w:webHidden/>
          </w:rPr>
          <w:fldChar w:fldCharType="begin"/>
        </w:r>
        <w:r w:rsidR="00180644">
          <w:rPr>
            <w:noProof/>
            <w:webHidden/>
          </w:rPr>
          <w:instrText xml:space="preserve"> PAGEREF _Toc393461083 \h </w:instrText>
        </w:r>
        <w:r w:rsidR="00180644">
          <w:rPr>
            <w:noProof/>
            <w:webHidden/>
          </w:rPr>
        </w:r>
        <w:r w:rsidR="00180644">
          <w:rPr>
            <w:noProof/>
            <w:webHidden/>
          </w:rPr>
          <w:fldChar w:fldCharType="separate"/>
        </w:r>
        <w:r>
          <w:rPr>
            <w:noProof/>
            <w:webHidden/>
          </w:rPr>
          <w:t>11</w:t>
        </w:r>
        <w:r w:rsidR="00180644">
          <w:rPr>
            <w:noProof/>
            <w:webHidden/>
          </w:rPr>
          <w:fldChar w:fldCharType="end"/>
        </w:r>
      </w:hyperlink>
    </w:p>
    <w:p w14:paraId="570C2993"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4" w:history="1">
        <w:r w:rsidR="00180644" w:rsidRPr="002C3205">
          <w:rPr>
            <w:rStyle w:val="Hyperlink"/>
            <w:noProof/>
          </w:rPr>
          <w:t>3.6</w:t>
        </w:r>
        <w:r w:rsidR="00180644">
          <w:rPr>
            <w:rFonts w:asciiTheme="minorHAnsi" w:eastAsiaTheme="minorEastAsia" w:hAnsiTheme="minorHAnsi" w:cstheme="minorBidi"/>
            <w:noProof/>
            <w:sz w:val="22"/>
            <w:lang w:eastAsia="en-AU"/>
          </w:rPr>
          <w:tab/>
        </w:r>
        <w:r w:rsidR="00180644" w:rsidRPr="002C3205">
          <w:rPr>
            <w:rStyle w:val="Hyperlink"/>
            <w:noProof/>
          </w:rPr>
          <w:t>Systems development</w:t>
        </w:r>
        <w:r w:rsidR="00180644">
          <w:rPr>
            <w:noProof/>
            <w:webHidden/>
          </w:rPr>
          <w:tab/>
        </w:r>
        <w:r w:rsidR="00180644">
          <w:rPr>
            <w:noProof/>
            <w:webHidden/>
          </w:rPr>
          <w:fldChar w:fldCharType="begin"/>
        </w:r>
        <w:r w:rsidR="00180644">
          <w:rPr>
            <w:noProof/>
            <w:webHidden/>
          </w:rPr>
          <w:instrText xml:space="preserve"> PAGEREF _Toc393461084 \h </w:instrText>
        </w:r>
        <w:r w:rsidR="00180644">
          <w:rPr>
            <w:noProof/>
            <w:webHidden/>
          </w:rPr>
        </w:r>
        <w:r w:rsidR="00180644">
          <w:rPr>
            <w:noProof/>
            <w:webHidden/>
          </w:rPr>
          <w:fldChar w:fldCharType="separate"/>
        </w:r>
        <w:r>
          <w:rPr>
            <w:noProof/>
            <w:webHidden/>
          </w:rPr>
          <w:t>13</w:t>
        </w:r>
        <w:r w:rsidR="00180644">
          <w:rPr>
            <w:noProof/>
            <w:webHidden/>
          </w:rPr>
          <w:fldChar w:fldCharType="end"/>
        </w:r>
      </w:hyperlink>
    </w:p>
    <w:p w14:paraId="08A3CFC3"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5" w:history="1">
        <w:r w:rsidR="00180644" w:rsidRPr="002C3205">
          <w:rPr>
            <w:rStyle w:val="Hyperlink"/>
            <w:noProof/>
          </w:rPr>
          <w:t>3.7</w:t>
        </w:r>
        <w:r w:rsidR="00180644">
          <w:rPr>
            <w:rFonts w:asciiTheme="minorHAnsi" w:eastAsiaTheme="minorEastAsia" w:hAnsiTheme="minorHAnsi" w:cstheme="minorBidi"/>
            <w:noProof/>
            <w:sz w:val="22"/>
            <w:lang w:eastAsia="en-AU"/>
          </w:rPr>
          <w:tab/>
        </w:r>
        <w:r w:rsidR="00180644" w:rsidRPr="002C3205">
          <w:rPr>
            <w:rStyle w:val="Hyperlink"/>
            <w:noProof/>
          </w:rPr>
          <w:t>Strategic HRM and personnel management</w:t>
        </w:r>
        <w:r w:rsidR="00180644">
          <w:rPr>
            <w:noProof/>
            <w:webHidden/>
          </w:rPr>
          <w:tab/>
        </w:r>
        <w:r w:rsidR="00180644">
          <w:rPr>
            <w:noProof/>
            <w:webHidden/>
          </w:rPr>
          <w:fldChar w:fldCharType="begin"/>
        </w:r>
        <w:r w:rsidR="00180644">
          <w:rPr>
            <w:noProof/>
            <w:webHidden/>
          </w:rPr>
          <w:instrText xml:space="preserve"> PAGEREF _Toc393461085 \h </w:instrText>
        </w:r>
        <w:r w:rsidR="00180644">
          <w:rPr>
            <w:noProof/>
            <w:webHidden/>
          </w:rPr>
        </w:r>
        <w:r w:rsidR="00180644">
          <w:rPr>
            <w:noProof/>
            <w:webHidden/>
          </w:rPr>
          <w:fldChar w:fldCharType="separate"/>
        </w:r>
        <w:r>
          <w:rPr>
            <w:noProof/>
            <w:webHidden/>
          </w:rPr>
          <w:t>14</w:t>
        </w:r>
        <w:r w:rsidR="00180644">
          <w:rPr>
            <w:noProof/>
            <w:webHidden/>
          </w:rPr>
          <w:fldChar w:fldCharType="end"/>
        </w:r>
      </w:hyperlink>
    </w:p>
    <w:p w14:paraId="0F6619C6"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6" w:history="1">
        <w:r w:rsidR="00180644" w:rsidRPr="002C3205">
          <w:rPr>
            <w:rStyle w:val="Hyperlink"/>
            <w:noProof/>
          </w:rPr>
          <w:t>3.8</w:t>
        </w:r>
        <w:r w:rsidR="00180644">
          <w:rPr>
            <w:rFonts w:asciiTheme="minorHAnsi" w:eastAsiaTheme="minorEastAsia" w:hAnsiTheme="minorHAnsi" w:cstheme="minorBidi"/>
            <w:noProof/>
            <w:sz w:val="22"/>
            <w:lang w:eastAsia="en-AU"/>
          </w:rPr>
          <w:tab/>
        </w:r>
        <w:r w:rsidR="00180644" w:rsidRPr="002C3205">
          <w:rPr>
            <w:rStyle w:val="Hyperlink"/>
            <w:noProof/>
          </w:rPr>
          <w:t>Budget, expenditure and financial management</w:t>
        </w:r>
        <w:r w:rsidR="00180644">
          <w:rPr>
            <w:noProof/>
            <w:webHidden/>
          </w:rPr>
          <w:tab/>
        </w:r>
        <w:r w:rsidR="00180644">
          <w:rPr>
            <w:noProof/>
            <w:webHidden/>
          </w:rPr>
          <w:fldChar w:fldCharType="begin"/>
        </w:r>
        <w:r w:rsidR="00180644">
          <w:rPr>
            <w:noProof/>
            <w:webHidden/>
          </w:rPr>
          <w:instrText xml:space="preserve"> PAGEREF _Toc393461086 \h </w:instrText>
        </w:r>
        <w:r w:rsidR="00180644">
          <w:rPr>
            <w:noProof/>
            <w:webHidden/>
          </w:rPr>
        </w:r>
        <w:r w:rsidR="00180644">
          <w:rPr>
            <w:noProof/>
            <w:webHidden/>
          </w:rPr>
          <w:fldChar w:fldCharType="separate"/>
        </w:r>
        <w:r>
          <w:rPr>
            <w:noProof/>
            <w:webHidden/>
          </w:rPr>
          <w:t>20</w:t>
        </w:r>
        <w:r w:rsidR="00180644">
          <w:rPr>
            <w:noProof/>
            <w:webHidden/>
          </w:rPr>
          <w:fldChar w:fldCharType="end"/>
        </w:r>
      </w:hyperlink>
    </w:p>
    <w:p w14:paraId="5AF781AB"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7" w:history="1">
        <w:r w:rsidR="00180644" w:rsidRPr="002C3205">
          <w:rPr>
            <w:rStyle w:val="Hyperlink"/>
            <w:noProof/>
          </w:rPr>
          <w:t>3.9</w:t>
        </w:r>
        <w:r w:rsidR="00180644">
          <w:rPr>
            <w:rFonts w:asciiTheme="minorHAnsi" w:eastAsiaTheme="minorEastAsia" w:hAnsiTheme="minorHAnsi" w:cstheme="minorBidi"/>
            <w:noProof/>
            <w:sz w:val="22"/>
            <w:lang w:eastAsia="en-AU"/>
          </w:rPr>
          <w:tab/>
        </w:r>
        <w:r w:rsidR="00180644" w:rsidRPr="002C3205">
          <w:rPr>
            <w:rStyle w:val="Hyperlink"/>
            <w:noProof/>
          </w:rPr>
          <w:t>Procurement and asset management</w:t>
        </w:r>
        <w:r w:rsidR="00180644">
          <w:rPr>
            <w:noProof/>
            <w:webHidden/>
          </w:rPr>
          <w:tab/>
        </w:r>
        <w:r w:rsidR="00180644">
          <w:rPr>
            <w:noProof/>
            <w:webHidden/>
          </w:rPr>
          <w:fldChar w:fldCharType="begin"/>
        </w:r>
        <w:r w:rsidR="00180644">
          <w:rPr>
            <w:noProof/>
            <w:webHidden/>
          </w:rPr>
          <w:instrText xml:space="preserve"> PAGEREF _Toc393461087 \h </w:instrText>
        </w:r>
        <w:r w:rsidR="00180644">
          <w:rPr>
            <w:noProof/>
            <w:webHidden/>
          </w:rPr>
        </w:r>
        <w:r w:rsidR="00180644">
          <w:rPr>
            <w:noProof/>
            <w:webHidden/>
          </w:rPr>
          <w:fldChar w:fldCharType="separate"/>
        </w:r>
        <w:r>
          <w:rPr>
            <w:noProof/>
            <w:webHidden/>
          </w:rPr>
          <w:t>23</w:t>
        </w:r>
        <w:r w:rsidR="00180644">
          <w:rPr>
            <w:noProof/>
            <w:webHidden/>
          </w:rPr>
          <w:fldChar w:fldCharType="end"/>
        </w:r>
      </w:hyperlink>
    </w:p>
    <w:p w14:paraId="6436548F" w14:textId="77777777" w:rsidR="00180644" w:rsidRDefault="004C5DD9">
      <w:pPr>
        <w:pStyle w:val="TOC2"/>
        <w:tabs>
          <w:tab w:val="left" w:pos="3686"/>
        </w:tabs>
        <w:rPr>
          <w:rFonts w:asciiTheme="minorHAnsi" w:eastAsiaTheme="minorEastAsia" w:hAnsiTheme="minorHAnsi" w:cstheme="minorBidi"/>
          <w:noProof/>
          <w:sz w:val="22"/>
          <w:lang w:eastAsia="en-AU"/>
        </w:rPr>
      </w:pPr>
      <w:hyperlink w:anchor="_Toc393461088" w:history="1">
        <w:r w:rsidR="00180644" w:rsidRPr="002C3205">
          <w:rPr>
            <w:rStyle w:val="Hyperlink"/>
            <w:noProof/>
          </w:rPr>
          <w:t>3.10</w:t>
        </w:r>
        <w:r w:rsidR="00180644">
          <w:rPr>
            <w:rFonts w:asciiTheme="minorHAnsi" w:eastAsiaTheme="minorEastAsia" w:hAnsiTheme="minorHAnsi" w:cstheme="minorBidi"/>
            <w:noProof/>
            <w:sz w:val="22"/>
            <w:lang w:eastAsia="en-AU"/>
          </w:rPr>
          <w:tab/>
        </w:r>
        <w:r w:rsidR="00180644" w:rsidRPr="002C3205">
          <w:rPr>
            <w:rStyle w:val="Hyperlink"/>
            <w:noProof/>
          </w:rPr>
          <w:t>Activity management</w:t>
        </w:r>
        <w:r w:rsidR="00180644">
          <w:rPr>
            <w:noProof/>
            <w:webHidden/>
          </w:rPr>
          <w:tab/>
        </w:r>
        <w:r w:rsidR="00180644">
          <w:rPr>
            <w:noProof/>
            <w:webHidden/>
          </w:rPr>
          <w:fldChar w:fldCharType="begin"/>
        </w:r>
        <w:r w:rsidR="00180644">
          <w:rPr>
            <w:noProof/>
            <w:webHidden/>
          </w:rPr>
          <w:instrText xml:space="preserve"> PAGEREF _Toc393461088 \h </w:instrText>
        </w:r>
        <w:r w:rsidR="00180644">
          <w:rPr>
            <w:noProof/>
            <w:webHidden/>
          </w:rPr>
        </w:r>
        <w:r w:rsidR="00180644">
          <w:rPr>
            <w:noProof/>
            <w:webHidden/>
          </w:rPr>
          <w:fldChar w:fldCharType="separate"/>
        </w:r>
        <w:r>
          <w:rPr>
            <w:noProof/>
            <w:webHidden/>
          </w:rPr>
          <w:t>25</w:t>
        </w:r>
        <w:r w:rsidR="00180644">
          <w:rPr>
            <w:noProof/>
            <w:webHidden/>
          </w:rPr>
          <w:fldChar w:fldCharType="end"/>
        </w:r>
      </w:hyperlink>
    </w:p>
    <w:p w14:paraId="1356F12E" w14:textId="77777777" w:rsidR="00180644" w:rsidRDefault="004C5DD9">
      <w:pPr>
        <w:pStyle w:val="TOC1"/>
        <w:tabs>
          <w:tab w:val="left" w:pos="3686"/>
        </w:tabs>
        <w:rPr>
          <w:rFonts w:asciiTheme="minorHAnsi" w:eastAsiaTheme="minorEastAsia" w:hAnsiTheme="minorHAnsi" w:cstheme="minorBidi"/>
          <w:b w:val="0"/>
          <w:noProof/>
          <w:color w:val="auto"/>
          <w:lang w:eastAsia="en-AU"/>
        </w:rPr>
      </w:pPr>
      <w:hyperlink w:anchor="_Toc393461089" w:history="1">
        <w:r w:rsidR="00180644" w:rsidRPr="002C3205">
          <w:rPr>
            <w:rStyle w:val="Hyperlink"/>
            <w:noProof/>
          </w:rPr>
          <w:t>4</w:t>
        </w:r>
        <w:r w:rsidR="00180644">
          <w:rPr>
            <w:rFonts w:asciiTheme="minorHAnsi" w:eastAsiaTheme="minorEastAsia" w:hAnsiTheme="minorHAnsi" w:cstheme="minorBidi"/>
            <w:b w:val="0"/>
            <w:noProof/>
            <w:color w:val="auto"/>
            <w:lang w:eastAsia="en-AU"/>
          </w:rPr>
          <w:tab/>
        </w:r>
        <w:r w:rsidR="00180644" w:rsidRPr="002C3205">
          <w:rPr>
            <w:rStyle w:val="Hyperlink"/>
            <w:noProof/>
          </w:rPr>
          <w:t>Major reports and resources</w:t>
        </w:r>
        <w:r w:rsidR="00180644">
          <w:rPr>
            <w:noProof/>
            <w:webHidden/>
          </w:rPr>
          <w:tab/>
        </w:r>
        <w:r w:rsidR="00180644">
          <w:rPr>
            <w:noProof/>
            <w:webHidden/>
          </w:rPr>
          <w:fldChar w:fldCharType="begin"/>
        </w:r>
        <w:r w:rsidR="00180644">
          <w:rPr>
            <w:noProof/>
            <w:webHidden/>
          </w:rPr>
          <w:instrText xml:space="preserve"> PAGEREF _Toc393461089 \h </w:instrText>
        </w:r>
        <w:r w:rsidR="00180644">
          <w:rPr>
            <w:noProof/>
            <w:webHidden/>
          </w:rPr>
        </w:r>
        <w:r w:rsidR="00180644">
          <w:rPr>
            <w:noProof/>
            <w:webHidden/>
          </w:rPr>
          <w:fldChar w:fldCharType="separate"/>
        </w:r>
        <w:r>
          <w:rPr>
            <w:noProof/>
            <w:webHidden/>
          </w:rPr>
          <w:t>31</w:t>
        </w:r>
        <w:r w:rsidR="00180644">
          <w:rPr>
            <w:noProof/>
            <w:webHidden/>
          </w:rPr>
          <w:fldChar w:fldCharType="end"/>
        </w:r>
      </w:hyperlink>
    </w:p>
    <w:p w14:paraId="096F3586" w14:textId="77777777" w:rsidR="00180644" w:rsidRDefault="004C5DD9">
      <w:pPr>
        <w:pStyle w:val="TOC1"/>
        <w:rPr>
          <w:rFonts w:asciiTheme="minorHAnsi" w:eastAsiaTheme="minorEastAsia" w:hAnsiTheme="minorHAnsi" w:cstheme="minorBidi"/>
          <w:b w:val="0"/>
          <w:noProof/>
          <w:color w:val="auto"/>
          <w:lang w:eastAsia="en-AU"/>
        </w:rPr>
      </w:pPr>
      <w:hyperlink w:anchor="_Toc393461090" w:history="1">
        <w:r w:rsidR="00180644" w:rsidRPr="002C3205">
          <w:rPr>
            <w:rStyle w:val="Hyperlink"/>
            <w:noProof/>
          </w:rPr>
          <w:t>Annex 1: Personnel listing throughout PSP-I, 2012–2014</w:t>
        </w:r>
        <w:r w:rsidR="00180644">
          <w:rPr>
            <w:noProof/>
            <w:webHidden/>
          </w:rPr>
          <w:tab/>
        </w:r>
        <w:r w:rsidR="00180644">
          <w:rPr>
            <w:noProof/>
            <w:webHidden/>
          </w:rPr>
          <w:fldChar w:fldCharType="begin"/>
        </w:r>
        <w:r w:rsidR="00180644">
          <w:rPr>
            <w:noProof/>
            <w:webHidden/>
          </w:rPr>
          <w:instrText xml:space="preserve"> PAGEREF _Toc393461090 \h </w:instrText>
        </w:r>
        <w:r w:rsidR="00180644">
          <w:rPr>
            <w:noProof/>
            <w:webHidden/>
          </w:rPr>
        </w:r>
        <w:r w:rsidR="00180644">
          <w:rPr>
            <w:noProof/>
            <w:webHidden/>
          </w:rPr>
          <w:fldChar w:fldCharType="separate"/>
        </w:r>
        <w:r>
          <w:rPr>
            <w:noProof/>
            <w:webHidden/>
          </w:rPr>
          <w:t>32</w:t>
        </w:r>
        <w:r w:rsidR="00180644">
          <w:rPr>
            <w:noProof/>
            <w:webHidden/>
          </w:rPr>
          <w:fldChar w:fldCharType="end"/>
        </w:r>
      </w:hyperlink>
    </w:p>
    <w:p w14:paraId="0A6517EB" w14:textId="77777777" w:rsidR="00180644" w:rsidRDefault="004C5DD9">
      <w:pPr>
        <w:pStyle w:val="TOC1"/>
        <w:rPr>
          <w:rFonts w:asciiTheme="minorHAnsi" w:eastAsiaTheme="minorEastAsia" w:hAnsiTheme="minorHAnsi" w:cstheme="minorBidi"/>
          <w:b w:val="0"/>
          <w:noProof/>
          <w:color w:val="auto"/>
          <w:lang w:eastAsia="en-AU"/>
        </w:rPr>
      </w:pPr>
      <w:hyperlink w:anchor="_Toc393461091" w:history="1">
        <w:r w:rsidR="00180644" w:rsidRPr="002C3205">
          <w:rPr>
            <w:rStyle w:val="Hyperlink"/>
            <w:noProof/>
          </w:rPr>
          <w:t>Annex 2: Personnel structure and reporting relationships (as at June 2014)</w:t>
        </w:r>
        <w:r w:rsidR="00180644">
          <w:rPr>
            <w:noProof/>
            <w:webHidden/>
          </w:rPr>
          <w:tab/>
        </w:r>
        <w:r w:rsidR="00180644">
          <w:rPr>
            <w:noProof/>
            <w:webHidden/>
          </w:rPr>
          <w:fldChar w:fldCharType="begin"/>
        </w:r>
        <w:r w:rsidR="00180644">
          <w:rPr>
            <w:noProof/>
            <w:webHidden/>
          </w:rPr>
          <w:instrText xml:space="preserve"> PAGEREF _Toc393461091 \h </w:instrText>
        </w:r>
        <w:r w:rsidR="00180644">
          <w:rPr>
            <w:noProof/>
            <w:webHidden/>
          </w:rPr>
        </w:r>
        <w:r w:rsidR="00180644">
          <w:rPr>
            <w:noProof/>
            <w:webHidden/>
          </w:rPr>
          <w:fldChar w:fldCharType="separate"/>
        </w:r>
        <w:r>
          <w:rPr>
            <w:noProof/>
            <w:webHidden/>
          </w:rPr>
          <w:t>42</w:t>
        </w:r>
        <w:r w:rsidR="00180644">
          <w:rPr>
            <w:noProof/>
            <w:webHidden/>
          </w:rPr>
          <w:fldChar w:fldCharType="end"/>
        </w:r>
      </w:hyperlink>
    </w:p>
    <w:p w14:paraId="63535BB9" w14:textId="77777777" w:rsidR="00180644" w:rsidRDefault="004C5DD9">
      <w:pPr>
        <w:pStyle w:val="TOC1"/>
        <w:rPr>
          <w:rFonts w:asciiTheme="minorHAnsi" w:eastAsiaTheme="minorEastAsia" w:hAnsiTheme="minorHAnsi" w:cstheme="minorBidi"/>
          <w:b w:val="0"/>
          <w:noProof/>
          <w:color w:val="auto"/>
          <w:lang w:eastAsia="en-AU"/>
        </w:rPr>
      </w:pPr>
      <w:hyperlink w:anchor="_Toc393461092" w:history="1">
        <w:r w:rsidR="00180644" w:rsidRPr="002C3205">
          <w:rPr>
            <w:rStyle w:val="Hyperlink"/>
            <w:noProof/>
          </w:rPr>
          <w:t>Annex 3: Technical assistance personnel continuance strategy</w:t>
        </w:r>
        <w:r w:rsidR="00180644">
          <w:rPr>
            <w:noProof/>
            <w:webHidden/>
          </w:rPr>
          <w:tab/>
        </w:r>
        <w:r w:rsidR="00180644">
          <w:rPr>
            <w:noProof/>
            <w:webHidden/>
          </w:rPr>
          <w:fldChar w:fldCharType="begin"/>
        </w:r>
        <w:r w:rsidR="00180644">
          <w:rPr>
            <w:noProof/>
            <w:webHidden/>
          </w:rPr>
          <w:instrText xml:space="preserve"> PAGEREF _Toc393461092 \h </w:instrText>
        </w:r>
        <w:r w:rsidR="00180644">
          <w:rPr>
            <w:noProof/>
            <w:webHidden/>
          </w:rPr>
        </w:r>
        <w:r w:rsidR="00180644">
          <w:rPr>
            <w:noProof/>
            <w:webHidden/>
          </w:rPr>
          <w:fldChar w:fldCharType="separate"/>
        </w:r>
        <w:r>
          <w:rPr>
            <w:noProof/>
            <w:webHidden/>
          </w:rPr>
          <w:t>46</w:t>
        </w:r>
        <w:r w:rsidR="00180644">
          <w:rPr>
            <w:noProof/>
            <w:webHidden/>
          </w:rPr>
          <w:fldChar w:fldCharType="end"/>
        </w:r>
      </w:hyperlink>
    </w:p>
    <w:p w14:paraId="0FF2C1BE" w14:textId="77777777" w:rsidR="00180644" w:rsidRDefault="004C5DD9">
      <w:pPr>
        <w:pStyle w:val="TOC1"/>
        <w:rPr>
          <w:rFonts w:asciiTheme="minorHAnsi" w:eastAsiaTheme="minorEastAsia" w:hAnsiTheme="minorHAnsi" w:cstheme="minorBidi"/>
          <w:b w:val="0"/>
          <w:noProof/>
          <w:color w:val="auto"/>
          <w:lang w:eastAsia="en-AU"/>
        </w:rPr>
      </w:pPr>
      <w:hyperlink w:anchor="_Toc393461093" w:history="1">
        <w:r w:rsidR="00180644" w:rsidRPr="002C3205">
          <w:rPr>
            <w:rStyle w:val="Hyperlink"/>
            <w:noProof/>
          </w:rPr>
          <w:t>Annex 4: Asset register and treatment action</w:t>
        </w:r>
        <w:r w:rsidR="00180644">
          <w:rPr>
            <w:noProof/>
            <w:webHidden/>
          </w:rPr>
          <w:tab/>
        </w:r>
        <w:r w:rsidR="00180644">
          <w:rPr>
            <w:noProof/>
            <w:webHidden/>
          </w:rPr>
          <w:fldChar w:fldCharType="begin"/>
        </w:r>
        <w:r w:rsidR="00180644">
          <w:rPr>
            <w:noProof/>
            <w:webHidden/>
          </w:rPr>
          <w:instrText xml:space="preserve"> PAGEREF _Toc393461093 \h </w:instrText>
        </w:r>
        <w:r w:rsidR="00180644">
          <w:rPr>
            <w:noProof/>
            <w:webHidden/>
          </w:rPr>
        </w:r>
        <w:r w:rsidR="00180644">
          <w:rPr>
            <w:noProof/>
            <w:webHidden/>
          </w:rPr>
          <w:fldChar w:fldCharType="separate"/>
        </w:r>
        <w:r>
          <w:rPr>
            <w:noProof/>
            <w:webHidden/>
          </w:rPr>
          <w:t>48</w:t>
        </w:r>
        <w:r w:rsidR="00180644">
          <w:rPr>
            <w:noProof/>
            <w:webHidden/>
          </w:rPr>
          <w:fldChar w:fldCharType="end"/>
        </w:r>
      </w:hyperlink>
    </w:p>
    <w:p w14:paraId="6EFF6153" w14:textId="77777777" w:rsidR="00180644" w:rsidRDefault="004C5DD9">
      <w:pPr>
        <w:pStyle w:val="TOC1"/>
        <w:rPr>
          <w:rFonts w:asciiTheme="minorHAnsi" w:eastAsiaTheme="minorEastAsia" w:hAnsiTheme="minorHAnsi" w:cstheme="minorBidi"/>
          <w:b w:val="0"/>
          <w:noProof/>
          <w:color w:val="auto"/>
          <w:lang w:eastAsia="en-AU"/>
        </w:rPr>
      </w:pPr>
      <w:hyperlink w:anchor="_Toc393461094" w:history="1">
        <w:r w:rsidR="00180644" w:rsidRPr="002C3205">
          <w:rPr>
            <w:rStyle w:val="Hyperlink"/>
            <w:noProof/>
          </w:rPr>
          <w:t>Annex 5: References</w:t>
        </w:r>
        <w:r w:rsidR="00180644">
          <w:rPr>
            <w:noProof/>
            <w:webHidden/>
          </w:rPr>
          <w:tab/>
        </w:r>
        <w:r w:rsidR="00180644">
          <w:rPr>
            <w:noProof/>
            <w:webHidden/>
          </w:rPr>
          <w:fldChar w:fldCharType="begin"/>
        </w:r>
        <w:r w:rsidR="00180644">
          <w:rPr>
            <w:noProof/>
            <w:webHidden/>
          </w:rPr>
          <w:instrText xml:space="preserve"> PAGEREF _Toc393461094 \h </w:instrText>
        </w:r>
        <w:r w:rsidR="00180644">
          <w:rPr>
            <w:noProof/>
            <w:webHidden/>
          </w:rPr>
        </w:r>
        <w:r w:rsidR="00180644">
          <w:rPr>
            <w:noProof/>
            <w:webHidden/>
          </w:rPr>
          <w:fldChar w:fldCharType="separate"/>
        </w:r>
        <w:r>
          <w:rPr>
            <w:noProof/>
            <w:webHidden/>
          </w:rPr>
          <w:t>50</w:t>
        </w:r>
        <w:r w:rsidR="00180644">
          <w:rPr>
            <w:noProof/>
            <w:webHidden/>
          </w:rPr>
          <w:fldChar w:fldCharType="end"/>
        </w:r>
      </w:hyperlink>
    </w:p>
    <w:p w14:paraId="142E2B2B" w14:textId="060835DF" w:rsidR="00F03C7E" w:rsidRPr="003F441D" w:rsidRDefault="00CB4A70" w:rsidP="009A6604">
      <w:pPr>
        <w:pStyle w:val="TOCHeading"/>
        <w:rPr>
          <w:lang w:eastAsia="en-US"/>
        </w:rPr>
      </w:pPr>
      <w:r w:rsidRPr="003F441D">
        <w:rPr>
          <w:b/>
          <w:noProof/>
          <w:color w:val="auto"/>
          <w:spacing w:val="0"/>
          <w:sz w:val="20"/>
          <w:szCs w:val="22"/>
          <w:lang w:eastAsia="en-US"/>
        </w:rPr>
        <w:fldChar w:fldCharType="end"/>
      </w:r>
      <w:r w:rsidR="00972B40" w:rsidRPr="003F441D">
        <w:rPr>
          <w:lang w:eastAsia="en-US"/>
        </w:rPr>
        <w:t>List of Tables and Figures</w:t>
      </w:r>
    </w:p>
    <w:p w14:paraId="703D4C92" w14:textId="77777777" w:rsidR="004B27B6" w:rsidRPr="003F441D" w:rsidRDefault="00972B40"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r w:rsidRPr="003F441D">
        <w:rPr>
          <w:rStyle w:val="Hyperlink"/>
          <w:noProof/>
        </w:rPr>
        <w:fldChar w:fldCharType="begin"/>
      </w:r>
      <w:r w:rsidRPr="003F441D">
        <w:rPr>
          <w:rStyle w:val="Hyperlink"/>
          <w:noProof/>
        </w:rPr>
        <w:instrText xml:space="preserve"> TOC \h \z \t "Table Caption" \c </w:instrText>
      </w:r>
      <w:r w:rsidRPr="003F441D">
        <w:rPr>
          <w:rStyle w:val="Hyperlink"/>
          <w:noProof/>
        </w:rPr>
        <w:fldChar w:fldCharType="separate"/>
      </w:r>
      <w:hyperlink w:anchor="_Toc391903122" w:history="1">
        <w:r w:rsidR="004B27B6" w:rsidRPr="003F441D">
          <w:rPr>
            <w:rStyle w:val="Hyperlink"/>
            <w:rFonts w:asciiTheme="majorHAnsi" w:hAnsiTheme="majorHAnsi" w:cstheme="majorHAnsi"/>
            <w:noProof/>
          </w:rPr>
          <w:t>Table 2</w:t>
        </w:r>
        <w:r w:rsidR="004B27B6" w:rsidRPr="003F441D">
          <w:rPr>
            <w:rFonts w:asciiTheme="minorHAnsi" w:eastAsiaTheme="minorEastAsia" w:hAnsiTheme="minorHAnsi" w:cstheme="minorBidi"/>
            <w:noProof/>
            <w:sz w:val="22"/>
            <w:szCs w:val="36"/>
            <w:lang w:bidi="km-KH"/>
          </w:rPr>
          <w:tab/>
        </w:r>
        <w:r w:rsidR="004B27B6" w:rsidRPr="003F441D">
          <w:rPr>
            <w:rStyle w:val="Hyperlink"/>
            <w:noProof/>
          </w:rPr>
          <w:t>Contract amendments throughout PSP-I.</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_Toc391903122 \h </w:instrText>
        </w:r>
        <w:r w:rsidR="004B27B6" w:rsidRPr="003F441D">
          <w:rPr>
            <w:noProof/>
            <w:webHidden/>
          </w:rPr>
        </w:r>
        <w:r w:rsidR="004B27B6" w:rsidRPr="003F441D">
          <w:rPr>
            <w:noProof/>
            <w:webHidden/>
          </w:rPr>
          <w:fldChar w:fldCharType="separate"/>
        </w:r>
        <w:r w:rsidR="004C5DD9">
          <w:rPr>
            <w:noProof/>
            <w:webHidden/>
          </w:rPr>
          <w:t>5</w:t>
        </w:r>
        <w:r w:rsidR="004B27B6" w:rsidRPr="003F441D">
          <w:rPr>
            <w:noProof/>
            <w:webHidden/>
          </w:rPr>
          <w:fldChar w:fldCharType="end"/>
        </w:r>
      </w:hyperlink>
    </w:p>
    <w:p w14:paraId="7AAF82B5" w14:textId="77777777" w:rsidR="004B27B6" w:rsidRPr="003F441D" w:rsidRDefault="004C5DD9"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hyperlink w:anchor="_Toc391903123" w:history="1">
        <w:r w:rsidR="004B27B6" w:rsidRPr="003F441D">
          <w:rPr>
            <w:rStyle w:val="Hyperlink"/>
            <w:rFonts w:asciiTheme="majorHAnsi" w:eastAsia="Calibri" w:hAnsiTheme="majorHAnsi" w:cstheme="majorHAnsi"/>
            <w:noProof/>
            <w:lang w:eastAsia="en-US"/>
          </w:rPr>
          <w:t>Table 3</w:t>
        </w:r>
        <w:r w:rsidR="004B27B6" w:rsidRPr="003F441D">
          <w:rPr>
            <w:rFonts w:asciiTheme="minorHAnsi" w:eastAsiaTheme="minorEastAsia" w:hAnsiTheme="minorHAnsi" w:cstheme="minorBidi"/>
            <w:noProof/>
            <w:sz w:val="22"/>
            <w:szCs w:val="36"/>
            <w:lang w:bidi="km-KH"/>
          </w:rPr>
          <w:tab/>
        </w:r>
        <w:r w:rsidR="004B27B6" w:rsidRPr="003F441D">
          <w:rPr>
            <w:rStyle w:val="Hyperlink"/>
            <w:rFonts w:eastAsiaTheme="minorHAnsi" w:cs="Arial"/>
            <w:noProof/>
            <w:lang w:eastAsia="en-US"/>
          </w:rPr>
          <w:t>Program</w:t>
        </w:r>
        <w:r w:rsidR="004B27B6" w:rsidRPr="003F441D">
          <w:rPr>
            <w:rStyle w:val="Hyperlink"/>
            <w:rFonts w:eastAsia="Calibri" w:cs="Arial"/>
            <w:noProof/>
            <w:lang w:eastAsia="en-US"/>
          </w:rPr>
          <w:t xml:space="preserve"> reporting cycle</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_Toc391903123 \h </w:instrText>
        </w:r>
        <w:r w:rsidR="004B27B6" w:rsidRPr="003F441D">
          <w:rPr>
            <w:noProof/>
            <w:webHidden/>
          </w:rPr>
        </w:r>
        <w:r w:rsidR="004B27B6" w:rsidRPr="003F441D">
          <w:rPr>
            <w:noProof/>
            <w:webHidden/>
          </w:rPr>
          <w:fldChar w:fldCharType="separate"/>
        </w:r>
        <w:r>
          <w:rPr>
            <w:noProof/>
            <w:webHidden/>
          </w:rPr>
          <w:t>10</w:t>
        </w:r>
        <w:r w:rsidR="004B27B6" w:rsidRPr="003F441D">
          <w:rPr>
            <w:noProof/>
            <w:webHidden/>
          </w:rPr>
          <w:fldChar w:fldCharType="end"/>
        </w:r>
      </w:hyperlink>
    </w:p>
    <w:p w14:paraId="3A365BC1" w14:textId="77777777" w:rsidR="004B27B6" w:rsidRPr="003F441D" w:rsidRDefault="004C5DD9"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hyperlink w:anchor="_Toc391903124" w:history="1">
        <w:r w:rsidR="004B27B6" w:rsidRPr="003F441D">
          <w:rPr>
            <w:rStyle w:val="Hyperlink"/>
            <w:rFonts w:asciiTheme="majorHAnsi" w:hAnsiTheme="majorHAnsi" w:cstheme="majorHAnsi"/>
            <w:noProof/>
          </w:rPr>
          <w:t>Table 4</w:t>
        </w:r>
        <w:r w:rsidR="004B27B6" w:rsidRPr="003F441D">
          <w:rPr>
            <w:rFonts w:asciiTheme="minorHAnsi" w:eastAsiaTheme="minorEastAsia" w:hAnsiTheme="minorHAnsi" w:cstheme="minorBidi"/>
            <w:noProof/>
            <w:sz w:val="22"/>
            <w:szCs w:val="36"/>
            <w:lang w:bidi="km-KH"/>
          </w:rPr>
          <w:tab/>
        </w:r>
        <w:r w:rsidR="004B27B6" w:rsidRPr="003F441D">
          <w:rPr>
            <w:rStyle w:val="Hyperlink"/>
            <w:noProof/>
          </w:rPr>
          <w:t>Major governance and communication forums.</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_Toc391903124 \h </w:instrText>
        </w:r>
        <w:r w:rsidR="004B27B6" w:rsidRPr="003F441D">
          <w:rPr>
            <w:noProof/>
            <w:webHidden/>
          </w:rPr>
        </w:r>
        <w:r w:rsidR="004B27B6" w:rsidRPr="003F441D">
          <w:rPr>
            <w:noProof/>
            <w:webHidden/>
          </w:rPr>
          <w:fldChar w:fldCharType="separate"/>
        </w:r>
        <w:r>
          <w:rPr>
            <w:noProof/>
            <w:webHidden/>
          </w:rPr>
          <w:t>12</w:t>
        </w:r>
        <w:r w:rsidR="004B27B6" w:rsidRPr="003F441D">
          <w:rPr>
            <w:noProof/>
            <w:webHidden/>
          </w:rPr>
          <w:fldChar w:fldCharType="end"/>
        </w:r>
      </w:hyperlink>
    </w:p>
    <w:p w14:paraId="526ADAA5" w14:textId="1F7866BD" w:rsidR="004B27B6" w:rsidRPr="003F441D" w:rsidRDefault="004C5DD9"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hyperlink w:anchor="_Toc391903125" w:history="1">
        <w:r w:rsidR="004B27B6" w:rsidRPr="003F441D">
          <w:rPr>
            <w:rStyle w:val="Hyperlink"/>
            <w:rFonts w:asciiTheme="majorHAnsi" w:hAnsiTheme="majorHAnsi" w:cstheme="majorHAnsi"/>
            <w:noProof/>
          </w:rPr>
          <w:t>Table 5</w:t>
        </w:r>
        <w:r w:rsidR="004B27B6" w:rsidRPr="003F441D">
          <w:rPr>
            <w:rFonts w:asciiTheme="minorHAnsi" w:eastAsiaTheme="minorEastAsia" w:hAnsiTheme="minorHAnsi" w:cstheme="minorBidi"/>
            <w:noProof/>
            <w:sz w:val="22"/>
            <w:szCs w:val="36"/>
            <w:lang w:bidi="km-KH"/>
          </w:rPr>
          <w:tab/>
        </w:r>
        <w:r w:rsidR="004B27B6" w:rsidRPr="003F441D">
          <w:rPr>
            <w:rStyle w:val="Hyperlink"/>
            <w:noProof/>
          </w:rPr>
          <w:t xml:space="preserve">Cardno’s budget and expenditure by financial year </w:t>
        </w:r>
        <w:r w:rsidR="00CB4A70" w:rsidRPr="003F441D">
          <w:rPr>
            <w:rStyle w:val="Hyperlink"/>
            <w:noProof/>
          </w:rPr>
          <w:br/>
        </w:r>
        <w:r w:rsidR="004B27B6" w:rsidRPr="003F441D">
          <w:rPr>
            <w:rStyle w:val="Hyperlink"/>
            <w:noProof/>
          </w:rPr>
          <w:t>(as at 23 June 2014)</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_Toc391903125 \h </w:instrText>
        </w:r>
        <w:r w:rsidR="004B27B6" w:rsidRPr="003F441D">
          <w:rPr>
            <w:noProof/>
            <w:webHidden/>
          </w:rPr>
        </w:r>
        <w:r w:rsidR="004B27B6" w:rsidRPr="003F441D">
          <w:rPr>
            <w:noProof/>
            <w:webHidden/>
          </w:rPr>
          <w:fldChar w:fldCharType="separate"/>
        </w:r>
        <w:r>
          <w:rPr>
            <w:noProof/>
            <w:webHidden/>
          </w:rPr>
          <w:t>20</w:t>
        </w:r>
        <w:r w:rsidR="004B27B6" w:rsidRPr="003F441D">
          <w:rPr>
            <w:noProof/>
            <w:webHidden/>
          </w:rPr>
          <w:fldChar w:fldCharType="end"/>
        </w:r>
      </w:hyperlink>
    </w:p>
    <w:p w14:paraId="6852DC7B" w14:textId="77777777" w:rsidR="004B27B6" w:rsidRPr="003F441D" w:rsidRDefault="004C5DD9"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hyperlink w:anchor="_Toc391903126" w:history="1">
        <w:r w:rsidR="004B27B6" w:rsidRPr="003F441D">
          <w:rPr>
            <w:rStyle w:val="Hyperlink"/>
            <w:rFonts w:asciiTheme="majorHAnsi" w:hAnsiTheme="majorHAnsi" w:cstheme="majorHAnsi"/>
            <w:noProof/>
          </w:rPr>
          <w:t>Table 6</w:t>
        </w:r>
        <w:r w:rsidR="004B27B6" w:rsidRPr="003F441D">
          <w:rPr>
            <w:rFonts w:asciiTheme="minorHAnsi" w:eastAsiaTheme="minorEastAsia" w:hAnsiTheme="minorHAnsi" w:cstheme="minorBidi"/>
            <w:noProof/>
            <w:sz w:val="22"/>
            <w:szCs w:val="36"/>
            <w:lang w:bidi="km-KH"/>
          </w:rPr>
          <w:tab/>
        </w:r>
        <w:r w:rsidR="004B27B6" w:rsidRPr="003F441D">
          <w:rPr>
            <w:rStyle w:val="Hyperlink"/>
            <w:noProof/>
          </w:rPr>
          <w:t>DFAT-funded activities across life of PSP-I.</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_Toc391903126 \h </w:instrText>
        </w:r>
        <w:r w:rsidR="004B27B6" w:rsidRPr="003F441D">
          <w:rPr>
            <w:noProof/>
            <w:webHidden/>
          </w:rPr>
        </w:r>
        <w:r w:rsidR="004B27B6" w:rsidRPr="003F441D">
          <w:rPr>
            <w:noProof/>
            <w:webHidden/>
          </w:rPr>
          <w:fldChar w:fldCharType="separate"/>
        </w:r>
        <w:r>
          <w:rPr>
            <w:noProof/>
            <w:webHidden/>
          </w:rPr>
          <w:t>26</w:t>
        </w:r>
        <w:r w:rsidR="004B27B6" w:rsidRPr="003F441D">
          <w:rPr>
            <w:noProof/>
            <w:webHidden/>
          </w:rPr>
          <w:fldChar w:fldCharType="end"/>
        </w:r>
      </w:hyperlink>
    </w:p>
    <w:p w14:paraId="47ED6577" w14:textId="27D43CD3" w:rsidR="001C326C" w:rsidRPr="003F441D" w:rsidRDefault="00972B40" w:rsidP="004B27B6">
      <w:pPr>
        <w:tabs>
          <w:tab w:val="left" w:pos="3982"/>
        </w:tabs>
        <w:ind w:left="3982" w:hanging="1086"/>
      </w:pPr>
      <w:r w:rsidRPr="003F441D">
        <w:fldChar w:fldCharType="end"/>
      </w:r>
    </w:p>
    <w:p w14:paraId="12B98B41" w14:textId="77777777" w:rsidR="004B27B6" w:rsidRPr="003F441D" w:rsidRDefault="00D3642E"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r w:rsidRPr="003F441D">
        <w:fldChar w:fldCharType="begin"/>
      </w:r>
      <w:r w:rsidRPr="003F441D">
        <w:instrText xml:space="preserve"> TOC \h \z \t "Figure Caption" \c </w:instrText>
      </w:r>
      <w:r w:rsidRPr="003F441D">
        <w:fldChar w:fldCharType="separate"/>
      </w:r>
      <w:hyperlink w:anchor="_Toc391903127" w:history="1">
        <w:r w:rsidR="004B27B6" w:rsidRPr="003F441D">
          <w:rPr>
            <w:rStyle w:val="Hyperlink"/>
            <w:rFonts w:eastAsia="Calibri"/>
            <w:noProof/>
            <w:lang w:eastAsia="en-US"/>
          </w:rPr>
          <w:t>Figure 1</w:t>
        </w:r>
        <w:r w:rsidR="004B27B6" w:rsidRPr="003F441D">
          <w:rPr>
            <w:rFonts w:asciiTheme="minorHAnsi" w:eastAsiaTheme="minorEastAsia" w:hAnsiTheme="minorHAnsi" w:cstheme="minorBidi"/>
            <w:noProof/>
            <w:sz w:val="22"/>
            <w:szCs w:val="36"/>
            <w:lang w:bidi="km-KH"/>
          </w:rPr>
          <w:tab/>
        </w:r>
        <w:r w:rsidR="004B27B6" w:rsidRPr="003F441D">
          <w:rPr>
            <w:rStyle w:val="Hyperlink"/>
            <w:rFonts w:eastAsia="Calibri"/>
            <w:noProof/>
            <w:lang w:eastAsia="en-US"/>
          </w:rPr>
          <w:t>Conceptual relationships between programs</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_Toc391903127 \h </w:instrText>
        </w:r>
        <w:r w:rsidR="004B27B6" w:rsidRPr="003F441D">
          <w:rPr>
            <w:noProof/>
            <w:webHidden/>
          </w:rPr>
        </w:r>
        <w:r w:rsidR="004B27B6" w:rsidRPr="003F441D">
          <w:rPr>
            <w:noProof/>
            <w:webHidden/>
          </w:rPr>
          <w:fldChar w:fldCharType="separate"/>
        </w:r>
        <w:r w:rsidR="004C5DD9">
          <w:rPr>
            <w:noProof/>
            <w:webHidden/>
          </w:rPr>
          <w:t>3</w:t>
        </w:r>
        <w:r w:rsidR="004B27B6" w:rsidRPr="003F441D">
          <w:rPr>
            <w:noProof/>
            <w:webHidden/>
          </w:rPr>
          <w:fldChar w:fldCharType="end"/>
        </w:r>
      </w:hyperlink>
    </w:p>
    <w:p w14:paraId="7320049E" w14:textId="77777777" w:rsidR="004B27B6" w:rsidRPr="003F441D" w:rsidRDefault="004C5DD9" w:rsidP="004B27B6">
      <w:pPr>
        <w:pStyle w:val="TableofFigures"/>
        <w:tabs>
          <w:tab w:val="left" w:pos="3982"/>
          <w:tab w:val="right" w:leader="dot" w:pos="9060"/>
        </w:tabs>
        <w:ind w:left="3982" w:hanging="1086"/>
        <w:rPr>
          <w:rFonts w:asciiTheme="minorHAnsi" w:eastAsiaTheme="minorEastAsia" w:hAnsiTheme="minorHAnsi" w:cstheme="minorBidi"/>
          <w:noProof/>
          <w:sz w:val="22"/>
          <w:szCs w:val="36"/>
          <w:lang w:bidi="km-KH"/>
        </w:rPr>
      </w:pPr>
      <w:hyperlink w:anchor="_Toc391903128" w:history="1">
        <w:r w:rsidR="004B27B6" w:rsidRPr="003F441D">
          <w:rPr>
            <w:rStyle w:val="Hyperlink"/>
            <w:rFonts w:eastAsia="Calibri"/>
            <w:noProof/>
            <w:lang w:eastAsia="en-US"/>
          </w:rPr>
          <w:t>Figure 2</w:t>
        </w:r>
        <w:r w:rsidR="004B27B6" w:rsidRPr="003F441D">
          <w:rPr>
            <w:rFonts w:asciiTheme="minorHAnsi" w:eastAsiaTheme="minorEastAsia" w:hAnsiTheme="minorHAnsi" w:cstheme="minorBidi"/>
            <w:noProof/>
            <w:sz w:val="22"/>
            <w:szCs w:val="36"/>
            <w:lang w:bidi="km-KH"/>
          </w:rPr>
          <w:tab/>
        </w:r>
        <w:r w:rsidR="004B27B6" w:rsidRPr="003F441D">
          <w:rPr>
            <w:rStyle w:val="Hyperlink"/>
            <w:rFonts w:eastAsia="Calibri"/>
            <w:noProof/>
            <w:lang w:eastAsia="en-US"/>
          </w:rPr>
          <w:t>Increase in PSP-I personnel over time</w:t>
        </w:r>
        <w:r w:rsidR="004B27B6" w:rsidRPr="003F441D">
          <w:rPr>
            <w:noProof/>
            <w:webHidden/>
          </w:rPr>
          <w:tab/>
        </w:r>
        <w:r w:rsidR="004B27B6" w:rsidRPr="003F441D">
          <w:rPr>
            <w:noProof/>
            <w:webHidden/>
          </w:rPr>
          <w:fldChar w:fldCharType="begin"/>
        </w:r>
        <w:r w:rsidR="004B27B6" w:rsidRPr="003F441D">
          <w:rPr>
            <w:noProof/>
            <w:webHidden/>
          </w:rPr>
          <w:instrText xml:space="preserve"> PAGEREF _Toc391903128 \h </w:instrText>
        </w:r>
        <w:r w:rsidR="004B27B6" w:rsidRPr="003F441D">
          <w:rPr>
            <w:noProof/>
            <w:webHidden/>
          </w:rPr>
        </w:r>
        <w:r w:rsidR="004B27B6" w:rsidRPr="003F441D">
          <w:rPr>
            <w:noProof/>
            <w:webHidden/>
          </w:rPr>
          <w:fldChar w:fldCharType="separate"/>
        </w:r>
        <w:r>
          <w:rPr>
            <w:noProof/>
            <w:webHidden/>
          </w:rPr>
          <w:t>15</w:t>
        </w:r>
        <w:r w:rsidR="004B27B6" w:rsidRPr="003F441D">
          <w:rPr>
            <w:noProof/>
            <w:webHidden/>
          </w:rPr>
          <w:fldChar w:fldCharType="end"/>
        </w:r>
      </w:hyperlink>
    </w:p>
    <w:p w14:paraId="52E0974B" w14:textId="77777777" w:rsidR="00F64548" w:rsidRPr="003F441D" w:rsidRDefault="00D3642E" w:rsidP="004B27B6">
      <w:pPr>
        <w:tabs>
          <w:tab w:val="left" w:pos="3982"/>
          <w:tab w:val="right" w:leader="dot" w:pos="9060"/>
        </w:tabs>
        <w:ind w:left="3982" w:hanging="1086"/>
      </w:pPr>
      <w:r w:rsidRPr="003F441D">
        <w:rPr>
          <w:b/>
          <w:bCs/>
          <w:noProof/>
        </w:rPr>
        <w:fldChar w:fldCharType="end"/>
      </w:r>
    </w:p>
    <w:p w14:paraId="725A0BD4" w14:textId="5E1B2829" w:rsidR="00972B40" w:rsidRPr="003F441D" w:rsidRDefault="00972B40" w:rsidP="000C3F2F">
      <w:pPr>
        <w:sectPr w:rsidR="00972B40" w:rsidRPr="003F441D" w:rsidSect="008574E6">
          <w:headerReference w:type="default" r:id="rId17"/>
          <w:pgSz w:w="11906" w:h="16838" w:code="9"/>
          <w:pgMar w:top="1418" w:right="1418" w:bottom="1418" w:left="1418" w:header="709" w:footer="624" w:gutter="0"/>
          <w:cols w:space="567"/>
          <w:docGrid w:linePitch="360"/>
        </w:sectPr>
      </w:pPr>
    </w:p>
    <w:p w14:paraId="56EE90A1" w14:textId="52284ABD" w:rsidR="00875C08" w:rsidRPr="003F441D" w:rsidRDefault="00CB4A70" w:rsidP="008574E6">
      <w:pPr>
        <w:pStyle w:val="Heading1"/>
        <w:spacing w:before="0"/>
        <w:ind w:left="0" w:firstLine="0"/>
      </w:pPr>
      <w:bookmarkStart w:id="1" w:name="_Toc386720567"/>
      <w:bookmarkStart w:id="2" w:name="_Toc391664303"/>
      <w:bookmarkStart w:id="3" w:name="_Toc393461069"/>
      <w:r w:rsidRPr="003F441D">
        <w:lastRenderedPageBreak/>
        <w:t>Executive Summary</w:t>
      </w:r>
      <w:bookmarkEnd w:id="1"/>
      <w:bookmarkEnd w:id="2"/>
      <w:bookmarkEnd w:id="3"/>
    </w:p>
    <w:p w14:paraId="192F4562" w14:textId="77777777" w:rsidR="00875C08" w:rsidRPr="003F441D" w:rsidRDefault="00875C08" w:rsidP="00EC674B">
      <w:pPr>
        <w:pStyle w:val="BodyText"/>
        <w:rPr>
          <w:rFonts w:eastAsia="SimSun"/>
          <w:lang w:eastAsia="zh-CN"/>
        </w:rPr>
      </w:pPr>
      <w:r w:rsidRPr="003F441D">
        <w:rPr>
          <w:rFonts w:eastAsia="SimSun"/>
          <w:lang w:eastAsia="zh-CN"/>
        </w:rPr>
        <w:t xml:space="preserve">This program completion report, a contractual milestone under the head contract, describes the tasks to be undertaken by Cardno Emerging Markets in order to affect closure of the Timor-Leste National Program for Village Development Support Program Phase I (PSP-I) and handover and transition to a new program by 7 August 2014. </w:t>
      </w:r>
    </w:p>
    <w:p w14:paraId="458592B9" w14:textId="77777777" w:rsidR="00875C08" w:rsidRPr="003F441D" w:rsidRDefault="00875C08" w:rsidP="00EC674B">
      <w:pPr>
        <w:pStyle w:val="BodyText"/>
        <w:rPr>
          <w:rFonts w:eastAsia="SimSun"/>
          <w:lang w:eastAsia="zh-CN"/>
        </w:rPr>
      </w:pPr>
      <w:r w:rsidRPr="003F441D">
        <w:rPr>
          <w:rFonts w:eastAsia="SimSun"/>
          <w:lang w:eastAsia="zh-CN"/>
        </w:rPr>
        <w:t>The report</w:t>
      </w:r>
      <w:r w:rsidRPr="003F441D">
        <w:rPr>
          <w:rFonts w:eastAsia="SimSun"/>
          <w:i/>
          <w:lang w:eastAsia="zh-CN"/>
        </w:rPr>
        <w:t xml:space="preserve"> </w:t>
      </w:r>
      <w:r w:rsidRPr="003F441D">
        <w:rPr>
          <w:rFonts w:eastAsia="SimSun"/>
          <w:lang w:eastAsia="zh-CN"/>
        </w:rPr>
        <w:t xml:space="preserve">focusses on closure from the perspective of Cardno as the managing contractor. It concentrates on head contract administration, program and corporate management, the main logistical, operational and implementation issues that were faced, and lessons learned. </w:t>
      </w:r>
    </w:p>
    <w:p w14:paraId="1FBAA1DC" w14:textId="77777777" w:rsidR="00875C08" w:rsidRPr="003F441D" w:rsidRDefault="00875C08" w:rsidP="00EC674B">
      <w:pPr>
        <w:pStyle w:val="BodyText"/>
      </w:pPr>
      <w:r w:rsidRPr="003F441D">
        <w:t xml:space="preserve">The program utilised significant </w:t>
      </w:r>
      <w:r w:rsidRPr="003F441D">
        <w:rPr>
          <w:b/>
          <w:i/>
        </w:rPr>
        <w:t>inputs</w:t>
      </w:r>
      <w:r w:rsidRPr="003F441D">
        <w:t xml:space="preserve"> and produced many </w:t>
      </w:r>
      <w:r w:rsidRPr="003F441D">
        <w:rPr>
          <w:b/>
          <w:i/>
        </w:rPr>
        <w:t>outputs</w:t>
      </w:r>
      <w:r w:rsidRPr="003F441D">
        <w:t>. Over a two-year period, PSP-I had a total budget of AU$13.1 million</w:t>
      </w:r>
      <w:r w:rsidRPr="003F441D">
        <w:rPr>
          <w:rStyle w:val="FootnoteReference"/>
          <w:rFonts w:cs="Arial"/>
        </w:rPr>
        <w:footnoteReference w:id="1"/>
      </w:r>
      <w:r w:rsidRPr="003F441D">
        <w:t xml:space="preserve">; 125 different expatriate and local positions were filled and another 400 Timorese contracted as trainees. The program and financial arrangements were contractually complex with two programs – Interim Governance for Development (IGfD) and PSP-I both operating under the one head contract; there were four contract amendments and 15 activities valued at AU$3.9 million. </w:t>
      </w:r>
    </w:p>
    <w:p w14:paraId="55E042EC" w14:textId="77777777" w:rsidR="00875C08" w:rsidRPr="003F441D" w:rsidRDefault="00875C08" w:rsidP="00EC674B">
      <w:pPr>
        <w:pStyle w:val="BodyText"/>
      </w:pPr>
      <w:r w:rsidRPr="003F441D">
        <w:t>Program management outputs included program plans, workforce management strategies, quarterly reports and risk management plans; establishment and implementation of management systems for office and facility management, logistics, ICT, finance and procurement, HRM and asset management.</w:t>
      </w:r>
    </w:p>
    <w:p w14:paraId="60200041" w14:textId="259BF90E" w:rsidR="00875C08" w:rsidRPr="003F441D" w:rsidRDefault="00875C08" w:rsidP="00EC674B">
      <w:pPr>
        <w:pStyle w:val="BodyText"/>
      </w:pPr>
      <w:r w:rsidRPr="003F441D">
        <w:rPr>
          <w:b/>
          <w:i/>
        </w:rPr>
        <w:t>Major implementation issues</w:t>
      </w:r>
      <w:r w:rsidRPr="003F441D">
        <w:t xml:space="preserve"> encountered and lessons learned throughout the program included the contractual arrangements for Cardno whereby two programs – IGFD and PSP-I</w:t>
      </w:r>
      <w:r w:rsidR="006301BA" w:rsidRPr="003F441D">
        <w:t xml:space="preserve"> – </w:t>
      </w:r>
      <w:r w:rsidRPr="003F441D">
        <w:t xml:space="preserve">existed under one head contract. Albeit unusual, this did facilitate sharing of office resources, funding and management expertise across programs. Similarly, the absence of a program design in the contract was helpful as it allowed for maximum flexibility and rapid responses to GoTL requests. Conversely, the lack of design and </w:t>
      </w:r>
      <w:r w:rsidRPr="003F441D">
        <w:rPr>
          <w:rFonts w:eastAsia="Calibri"/>
          <w:lang w:eastAsia="en-US"/>
        </w:rPr>
        <w:t xml:space="preserve">stated goals that would normally guide planning, monitoring and reporting posed important challenges. It also resulted in </w:t>
      </w:r>
      <w:r w:rsidRPr="003F441D">
        <w:t>administrative inefficiencies that arose from four head contract amendments and numerous personnel contract changes.</w:t>
      </w:r>
    </w:p>
    <w:p w14:paraId="46B69D5F" w14:textId="77777777" w:rsidR="00875C08" w:rsidRPr="003F441D" w:rsidRDefault="00875C08" w:rsidP="00EC674B">
      <w:pPr>
        <w:pStyle w:val="BodyText"/>
        <w:rPr>
          <w:rFonts w:eastAsia="Calibri"/>
          <w:lang w:eastAsia="en-US"/>
        </w:rPr>
      </w:pPr>
      <w:r w:rsidRPr="003F441D">
        <w:rPr>
          <w:rFonts w:eastAsia="Calibri"/>
          <w:lang w:eastAsia="en-US"/>
        </w:rPr>
        <w:t>PSP-I was characterised by extensive planning and reporting. The annual and six month plans and identification of target outputs provided important and high-level guidance to advisers, program managers and DFAT. However, greater effort is needed to institutionalise risk plans across the entire PSP-I team. Quarterly reports were considerable pieces of work and represented a significant opportunity cost; finding an appropriate balance between inputs and ultimate utility proved elusive throughout the program. Critical analysis and feedback is required about the real utility of all the information in reports.</w:t>
      </w:r>
    </w:p>
    <w:p w14:paraId="66C02498" w14:textId="77777777" w:rsidR="00875C08" w:rsidRPr="003F441D" w:rsidRDefault="00875C08" w:rsidP="00EC674B">
      <w:pPr>
        <w:pStyle w:val="BodyText"/>
        <w:rPr>
          <w:rFonts w:eastAsia="Calibri"/>
          <w:lang w:eastAsia="en-US"/>
        </w:rPr>
      </w:pPr>
      <w:r w:rsidRPr="003F441D">
        <w:rPr>
          <w:rFonts w:eastAsia="Calibri"/>
          <w:lang w:eastAsia="en-US"/>
        </w:rPr>
        <w:t xml:space="preserve">The ‘program director model’ as used throughout PSP-I has largely proven to be effective and beneficial; it helped to forge a close working relationship between DFAT and Cardno managers and a shared understanding of risks and </w:t>
      </w:r>
      <w:r w:rsidRPr="003F441D">
        <w:rPr>
          <w:rStyle w:val="BodyTextChar"/>
          <w:rFonts w:eastAsia="Calibri"/>
        </w:rPr>
        <w:t>tolerance for mistakes. This model also allowed for highly responsive support services to be provided to GoTL</w:t>
      </w:r>
      <w:r w:rsidRPr="003F441D">
        <w:rPr>
          <w:rFonts w:eastAsia="Calibri"/>
          <w:lang w:eastAsia="en-US"/>
        </w:rPr>
        <w:t>.</w:t>
      </w:r>
    </w:p>
    <w:p w14:paraId="7448C850" w14:textId="3B2B06E2" w:rsidR="00875C08" w:rsidRPr="003F441D" w:rsidRDefault="00875C08" w:rsidP="00EC674B">
      <w:pPr>
        <w:pStyle w:val="BodyText"/>
        <w:rPr>
          <w:rFonts w:eastAsia="Calibri"/>
          <w:lang w:eastAsia="en-US"/>
        </w:rPr>
      </w:pPr>
      <w:r w:rsidRPr="003F441D">
        <w:rPr>
          <w:rFonts w:eastAsia="Calibri"/>
          <w:lang w:eastAsia="en-US"/>
        </w:rPr>
        <w:t>The rapid pace of implementation throughout PSP-I meant that quality and planning were often sacrificed in order to meet tight deadlines. This dynamic tension between flexibility</w:t>
      </w:r>
      <w:r w:rsidR="006301BA" w:rsidRPr="003F441D">
        <w:rPr>
          <w:rFonts w:eastAsia="Calibri"/>
          <w:lang w:eastAsia="en-US"/>
        </w:rPr>
        <w:t xml:space="preserve"> / responsiveness</w:t>
      </w:r>
      <w:r w:rsidRPr="003F441D">
        <w:rPr>
          <w:rFonts w:eastAsia="Calibri"/>
          <w:lang w:eastAsia="en-US"/>
        </w:rPr>
        <w:t xml:space="preserve"> and quality was an ongoing challenge. An important lesson is programs like PSP-I require personnel who tolerate, indeed thrive on ambiguity and change, who cope with lack of planning, who are flexible and adaptable and able to get things done. </w:t>
      </w:r>
    </w:p>
    <w:p w14:paraId="11D6A0EE" w14:textId="77777777" w:rsidR="001253D7" w:rsidRDefault="001253D7">
      <w:pPr>
        <w:ind w:left="3686" w:hanging="851"/>
        <w:rPr>
          <w:rFonts w:eastAsia="Calibri"/>
          <w:lang w:eastAsia="en-US"/>
        </w:rPr>
      </w:pPr>
      <w:r>
        <w:rPr>
          <w:rFonts w:eastAsia="Calibri"/>
          <w:lang w:eastAsia="en-US"/>
        </w:rPr>
        <w:br w:type="page"/>
      </w:r>
    </w:p>
    <w:p w14:paraId="273990E3" w14:textId="5A6939AE" w:rsidR="00875C08" w:rsidRPr="003F441D" w:rsidRDefault="00875C08" w:rsidP="00EC674B">
      <w:pPr>
        <w:pStyle w:val="BodyText"/>
        <w:rPr>
          <w:rFonts w:eastAsia="Calibri"/>
          <w:lang w:eastAsia="en-US"/>
        </w:rPr>
      </w:pPr>
      <w:r w:rsidRPr="003F441D">
        <w:rPr>
          <w:rFonts w:eastAsia="Calibri"/>
          <w:lang w:eastAsia="en-US"/>
        </w:rPr>
        <w:lastRenderedPageBreak/>
        <w:t>Regardless of pace and uncer</w:t>
      </w:r>
      <w:r w:rsidRPr="003F441D">
        <w:rPr>
          <w:rStyle w:val="BodyTextChar"/>
          <w:rFonts w:eastAsia="Calibri"/>
        </w:rPr>
        <w:t>t</w:t>
      </w:r>
      <w:r w:rsidRPr="003F441D">
        <w:rPr>
          <w:rFonts w:eastAsia="Calibri"/>
          <w:lang w:eastAsia="en-US"/>
        </w:rPr>
        <w:t xml:space="preserve">ainty, a program like PSP-I needed to have, yet didn’t, a workforce management plan from day one. </w:t>
      </w:r>
      <w:proofErr w:type="gramStart"/>
      <w:r w:rsidRPr="003F441D">
        <w:rPr>
          <w:rFonts w:eastAsia="Calibri"/>
          <w:lang w:eastAsia="en-US"/>
        </w:rPr>
        <w:t>Absence of same created significant problems including budget shortfall (necessitating a contract amendment), failure to align the intake and mobilisation of program personnel with the program activity cycle, and insufficient program managers at start-up.</w:t>
      </w:r>
      <w:proofErr w:type="gramEnd"/>
      <w:r w:rsidRPr="003F441D">
        <w:rPr>
          <w:rFonts w:eastAsia="Calibri"/>
          <w:lang w:eastAsia="en-US"/>
        </w:rPr>
        <w:t xml:space="preserve"> </w:t>
      </w:r>
    </w:p>
    <w:p w14:paraId="667816A0" w14:textId="7B93B67A" w:rsidR="00875C08" w:rsidRPr="003F441D" w:rsidRDefault="00875C08" w:rsidP="00EC674B">
      <w:pPr>
        <w:pStyle w:val="BodyText"/>
        <w:rPr>
          <w:rFonts w:eastAsia="Calibri"/>
          <w:lang w:eastAsia="en-US"/>
        </w:rPr>
      </w:pPr>
      <w:r w:rsidRPr="003F441D">
        <w:rPr>
          <w:rFonts w:eastAsia="Calibri"/>
          <w:lang w:eastAsia="en-US"/>
        </w:rPr>
        <w:t>Once established, the relatively large in-country operational team was found to be essential given the eventual size of the personnel team (470 people in 2013, average of 70 overall) and the range and value of activities required to support the PNDS Secretariat (AU$3 million in FY13/14</w:t>
      </w:r>
      <w:r w:rsidR="001253D7">
        <w:rPr>
          <w:rFonts w:eastAsia="Calibri"/>
          <w:lang w:eastAsia="en-US"/>
        </w:rPr>
        <w:t>)</w:t>
      </w:r>
      <w:r w:rsidRPr="003F441D">
        <w:rPr>
          <w:rFonts w:eastAsia="Calibri"/>
          <w:lang w:eastAsia="en-US"/>
        </w:rPr>
        <w:t xml:space="preserve">. </w:t>
      </w:r>
    </w:p>
    <w:p w14:paraId="2808E0E0" w14:textId="77D9DA2C" w:rsidR="00875C08" w:rsidRPr="003F441D" w:rsidRDefault="00875C08" w:rsidP="00EC674B">
      <w:pPr>
        <w:pStyle w:val="BodyText"/>
        <w:rPr>
          <w:rFonts w:eastAsia="Calibri"/>
          <w:lang w:eastAsia="en-US"/>
        </w:rPr>
      </w:pPr>
      <w:r w:rsidRPr="003F441D">
        <w:rPr>
          <w:rFonts w:eastAsia="Calibri"/>
          <w:lang w:eastAsia="en-US"/>
        </w:rPr>
        <w:t xml:space="preserve">Some of the head contract conditions associated with financial management – </w:t>
      </w:r>
      <w:r w:rsidR="001253D7" w:rsidRPr="003F441D">
        <w:rPr>
          <w:rFonts w:eastAsia="Calibri"/>
          <w:lang w:eastAsia="en-US"/>
        </w:rPr>
        <w:t xml:space="preserve">namely tasking notes and </w:t>
      </w:r>
      <w:r w:rsidRPr="003F441D">
        <w:rPr>
          <w:rFonts w:eastAsia="Calibri"/>
          <w:lang w:eastAsia="en-US"/>
        </w:rPr>
        <w:t>the ability to move money between budget lines– were found to be unnecessarily onerous and difficult to manage, with limited apparent benefit. These deficiencies were addressed by DFAT through contract amendments and establishment of simplified administrative processes.</w:t>
      </w:r>
    </w:p>
    <w:p w14:paraId="77A7C8AA" w14:textId="22973EE1" w:rsidR="00875C08" w:rsidRPr="003F441D" w:rsidRDefault="00875C08" w:rsidP="00EC674B">
      <w:pPr>
        <w:pStyle w:val="BodyText"/>
        <w:rPr>
          <w:rFonts w:eastAsia="Calibri"/>
          <w:lang w:eastAsia="en-US"/>
        </w:rPr>
      </w:pPr>
      <w:r w:rsidRPr="003F441D">
        <w:rPr>
          <w:rFonts w:eastAsia="Calibri"/>
          <w:lang w:eastAsia="en-US"/>
        </w:rPr>
        <w:t>Having the GoTL</w:t>
      </w:r>
      <w:r w:rsidR="006301BA" w:rsidRPr="003F441D">
        <w:rPr>
          <w:rFonts w:eastAsia="Calibri"/>
          <w:lang w:eastAsia="en-US"/>
        </w:rPr>
        <w:t xml:space="preserve"> – </w:t>
      </w:r>
      <w:r w:rsidRPr="003F441D">
        <w:rPr>
          <w:rFonts w:eastAsia="Calibri"/>
          <w:lang w:eastAsia="en-US"/>
        </w:rPr>
        <w:t>and not DFAT</w:t>
      </w:r>
      <w:r w:rsidR="006301BA" w:rsidRPr="003F441D">
        <w:rPr>
          <w:rFonts w:eastAsia="Calibri"/>
          <w:lang w:eastAsia="en-US"/>
        </w:rPr>
        <w:t xml:space="preserve"> – </w:t>
      </w:r>
      <w:r w:rsidRPr="003F441D">
        <w:rPr>
          <w:rFonts w:eastAsia="Calibri"/>
          <w:lang w:eastAsia="en-US"/>
        </w:rPr>
        <w:t xml:space="preserve">fund and manage the disbursement of community grants has proven to be very important. It has established a very clear separation and transparency about the roles of the GoTL and donor: it allowed DFAT (and Cardno) to distance </w:t>
      </w:r>
      <w:proofErr w:type="gramStart"/>
      <w:r w:rsidRPr="003F441D">
        <w:rPr>
          <w:rFonts w:eastAsia="Calibri"/>
          <w:lang w:eastAsia="en-US"/>
        </w:rPr>
        <w:t>themselves</w:t>
      </w:r>
      <w:proofErr w:type="gramEnd"/>
      <w:r w:rsidRPr="003F441D">
        <w:rPr>
          <w:rFonts w:eastAsia="Calibri"/>
          <w:lang w:eastAsia="en-US"/>
        </w:rPr>
        <w:t xml:space="preserve"> from the role of grant disbursement and associated risks of fraud and misappropriation.</w:t>
      </w:r>
    </w:p>
    <w:p w14:paraId="7ACA130C" w14:textId="77777777" w:rsidR="00875C08" w:rsidRPr="003F441D" w:rsidRDefault="00875C08" w:rsidP="00EC674B">
      <w:pPr>
        <w:pStyle w:val="BodyText"/>
        <w:rPr>
          <w:rFonts w:eastAsia="Calibri"/>
          <w:lang w:eastAsia="en-US"/>
        </w:rPr>
      </w:pPr>
      <w:r w:rsidRPr="003F441D">
        <w:rPr>
          <w:rFonts w:eastAsia="Calibri"/>
          <w:lang w:eastAsia="en-US"/>
        </w:rPr>
        <w:t xml:space="preserve">A significant number and diverse array of assets and inventory items were purchased on behalf of the PNDS Secretariat. Mutually agreed procedures need to be established and then routinely applied so that items are automatically handed over to the secretariat without entering the Cardno asset register and inventory. </w:t>
      </w:r>
    </w:p>
    <w:p w14:paraId="3549A5C7" w14:textId="77777777" w:rsidR="00875C08" w:rsidRPr="003F441D" w:rsidRDefault="00875C08" w:rsidP="00EC674B">
      <w:pPr>
        <w:pStyle w:val="BodyText"/>
        <w:rPr>
          <w:rFonts w:eastAsia="Calibri"/>
          <w:lang w:eastAsia="en-US"/>
        </w:rPr>
      </w:pPr>
      <w:r w:rsidRPr="003F441D">
        <w:rPr>
          <w:rFonts w:eastAsia="Calibri"/>
          <w:lang w:eastAsia="en-US"/>
        </w:rPr>
        <w:t>Formal procurement and contracting processes can be difficult when dealing with local suppliers and contractors who have little understanding of tendering and where language barriers exist. Assessment of procurement risk and utilising the most appropriate procurement mechanism to suit proved effective.</w:t>
      </w:r>
    </w:p>
    <w:p w14:paraId="656984DA" w14:textId="77777777" w:rsidR="00875C08" w:rsidRPr="003F441D" w:rsidRDefault="00875C08" w:rsidP="00EC674B">
      <w:pPr>
        <w:pStyle w:val="BodyText"/>
        <w:rPr>
          <w:rFonts w:eastAsia="Calibri"/>
          <w:lang w:eastAsia="en-US"/>
        </w:rPr>
      </w:pPr>
      <w:r w:rsidRPr="003F441D">
        <w:rPr>
          <w:rFonts w:eastAsia="Calibri"/>
          <w:lang w:eastAsia="en-US"/>
        </w:rPr>
        <w:t>An important program modality has been the use of activities to support the PNDS Secretariat. Some activities were highly reactive in nature which made it difficult to take a planned approach to implementation and finances. The type of activity support and accompanying budget that is provided needs to be well defined so it is clear to all parties. A partnership agreement would help to clarify the parameters,</w:t>
      </w:r>
    </w:p>
    <w:p w14:paraId="440301FF" w14:textId="77777777" w:rsidR="00875C08" w:rsidRPr="003F441D" w:rsidRDefault="00875C08" w:rsidP="00EC674B">
      <w:pPr>
        <w:pStyle w:val="BodyText"/>
      </w:pPr>
      <w:r w:rsidRPr="003F441D">
        <w:t xml:space="preserve">The report also provides a </w:t>
      </w:r>
      <w:r w:rsidRPr="003F441D">
        <w:rPr>
          <w:b/>
        </w:rPr>
        <w:t>policy bas</w:t>
      </w:r>
      <w:r w:rsidRPr="003F441D">
        <w:rPr>
          <w:rStyle w:val="BodyTextChar"/>
        </w:rPr>
        <w:t>i</w:t>
      </w:r>
      <w:r w:rsidRPr="003F441D">
        <w:rPr>
          <w:b/>
        </w:rPr>
        <w:t>s for handover</w:t>
      </w:r>
      <w:r w:rsidRPr="003F441D">
        <w:t xml:space="preserve"> of the major program resources, namely personnel, physical assets, and finances. These policies were approved by DFAT between March-June 2014 and provide the basis upon which PSP-I (managed by Cardno) will be closed and transitioned to the new program, PSP-II (to also be managed by Cardno).</w:t>
      </w:r>
    </w:p>
    <w:p w14:paraId="42705B91" w14:textId="77777777" w:rsidR="00875C08" w:rsidRPr="003F441D" w:rsidRDefault="00875C08" w:rsidP="00875C08">
      <w:pPr>
        <w:spacing w:before="120" w:after="120"/>
        <w:rPr>
          <w:rFonts w:eastAsia="SimSun" w:cs="Arial"/>
          <w:lang w:eastAsia="zh-CN"/>
        </w:rPr>
      </w:pPr>
      <w:r w:rsidRPr="003F441D">
        <w:rPr>
          <w:rFonts w:eastAsia="SimSun" w:cs="Arial"/>
          <w:lang w:eastAsia="zh-CN"/>
        </w:rPr>
        <w:t>The personnel continuance policy identifies those advisers, local staff and program management staff that will continue beyond 7 August 2014 through a new contract.</w:t>
      </w:r>
    </w:p>
    <w:p w14:paraId="6B75B1E6" w14:textId="77777777" w:rsidR="00875C08" w:rsidRPr="003F441D" w:rsidRDefault="00875C08" w:rsidP="00EC674B">
      <w:pPr>
        <w:pStyle w:val="BodyText"/>
        <w:rPr>
          <w:rFonts w:eastAsia="SimSun"/>
          <w:lang w:eastAsia="zh-CN"/>
        </w:rPr>
      </w:pPr>
      <w:r w:rsidRPr="003F441D">
        <w:rPr>
          <w:rFonts w:eastAsia="SimSun"/>
          <w:lang w:eastAsia="zh-CN"/>
        </w:rPr>
        <w:t xml:space="preserve">The asset management policy sets the framework for treatment of individual items listed on the program asset register. Consistent with the policy, the majority of assets will be handed over to the new program or the PNDS Secretariat. Assets that are beyond their serviceable life – primarily old vehicles and ITC hardware – will be sold and donated to charity organisations respectively. </w:t>
      </w:r>
    </w:p>
    <w:p w14:paraId="1D36B7CC" w14:textId="77777777" w:rsidR="00875C08" w:rsidRPr="003F441D" w:rsidRDefault="00875C08" w:rsidP="00875C08">
      <w:pPr>
        <w:spacing w:before="120" w:after="120"/>
        <w:rPr>
          <w:rFonts w:eastAsia="SimSun" w:cs="Arial"/>
          <w:lang w:eastAsia="zh-CN"/>
        </w:rPr>
      </w:pPr>
      <w:r w:rsidRPr="003F441D">
        <w:rPr>
          <w:rFonts w:eastAsia="SimSun" w:cs="Arial"/>
          <w:lang w:eastAsia="zh-CN"/>
        </w:rPr>
        <w:t>The bank accounts and finance policy identifies the arrangements for timely and accurate payment of invoices under PSP-I and seamless transitioning to PSP-II.</w:t>
      </w:r>
    </w:p>
    <w:p w14:paraId="464673DA" w14:textId="20077BAB" w:rsidR="00875C08" w:rsidRPr="003F441D" w:rsidRDefault="00875C08" w:rsidP="00EC674B">
      <w:pPr>
        <w:pStyle w:val="BodyText"/>
        <w:rPr>
          <w:rFonts w:eastAsia="SimSun"/>
          <w:lang w:eastAsia="zh-CN"/>
        </w:rPr>
      </w:pPr>
      <w:r w:rsidRPr="003F441D">
        <w:t>Overall, it is hoped that this report will provide a useful historical context and serve to guide management of the next program</w:t>
      </w:r>
      <w:r w:rsidR="006301BA" w:rsidRPr="003F441D">
        <w:t xml:space="preserve"> – </w:t>
      </w:r>
      <w:r w:rsidRPr="003F441D">
        <w:rPr>
          <w:rFonts w:eastAsia="SimSun"/>
          <w:lang w:eastAsia="zh-CN"/>
        </w:rPr>
        <w:t>Timor-Leste National Program for Village Development Support Program Phase II (PSP-II)</w:t>
      </w:r>
      <w:r w:rsidR="006301BA" w:rsidRPr="003F441D">
        <w:rPr>
          <w:rFonts w:eastAsia="SimSun"/>
          <w:lang w:eastAsia="zh-CN"/>
        </w:rPr>
        <w:t xml:space="preserve"> – </w:t>
      </w:r>
      <w:r w:rsidRPr="003F441D">
        <w:rPr>
          <w:rFonts w:eastAsia="SimSun"/>
          <w:lang w:eastAsia="zh-CN"/>
        </w:rPr>
        <w:t xml:space="preserve">and other </w:t>
      </w:r>
      <w:r w:rsidRPr="003F441D">
        <w:t xml:space="preserve">programs. </w:t>
      </w:r>
    </w:p>
    <w:p w14:paraId="26095F0B" w14:textId="77777777" w:rsidR="00875C08" w:rsidRPr="003F441D" w:rsidRDefault="00875C08" w:rsidP="00875C08">
      <w:pPr>
        <w:spacing w:after="160" w:line="259" w:lineRule="auto"/>
        <w:rPr>
          <w:rFonts w:eastAsia="SimSun" w:cs="Arial"/>
          <w:lang w:eastAsia="zh-CN"/>
        </w:rPr>
        <w:sectPr w:rsidR="00875C08" w:rsidRPr="003F441D" w:rsidSect="008574E6">
          <w:headerReference w:type="default" r:id="rId18"/>
          <w:footerReference w:type="default" r:id="rId19"/>
          <w:pgSz w:w="11906" w:h="16838" w:code="9"/>
          <w:pgMar w:top="1418" w:right="1418" w:bottom="1418" w:left="1418" w:header="708" w:footer="708" w:gutter="0"/>
          <w:pgNumType w:fmt="lowerRoman"/>
          <w:cols w:space="708"/>
          <w:docGrid w:linePitch="360"/>
        </w:sectPr>
      </w:pPr>
    </w:p>
    <w:p w14:paraId="3F910C88" w14:textId="77777777" w:rsidR="00875C08" w:rsidRPr="003F441D" w:rsidRDefault="00875C08" w:rsidP="008574E6">
      <w:pPr>
        <w:pStyle w:val="NoHeading1"/>
        <w:spacing w:before="0"/>
      </w:pPr>
      <w:bookmarkStart w:id="4" w:name="_Toc386720568"/>
      <w:bookmarkStart w:id="5" w:name="_Toc391664304"/>
      <w:bookmarkStart w:id="6" w:name="_Toc393461070"/>
      <w:r w:rsidRPr="003F441D">
        <w:lastRenderedPageBreak/>
        <w:t>Introduction</w:t>
      </w:r>
      <w:bookmarkEnd w:id="4"/>
      <w:bookmarkEnd w:id="5"/>
      <w:bookmarkEnd w:id="6"/>
    </w:p>
    <w:p w14:paraId="55B7D3EE" w14:textId="51D05307" w:rsidR="00875C08" w:rsidRPr="003F441D" w:rsidRDefault="00875C08" w:rsidP="004B27B6">
      <w:pPr>
        <w:pStyle w:val="NoHeading2"/>
      </w:pPr>
      <w:bookmarkStart w:id="7" w:name="_Toc318206807"/>
      <w:bookmarkStart w:id="8" w:name="_Toc386720569"/>
      <w:bookmarkStart w:id="9" w:name="_Toc391664305"/>
      <w:bookmarkStart w:id="10" w:name="_Toc393461071"/>
      <w:r w:rsidRPr="003F441D">
        <w:t>Background</w:t>
      </w:r>
      <w:bookmarkEnd w:id="7"/>
      <w:bookmarkEnd w:id="8"/>
      <w:bookmarkEnd w:id="9"/>
      <w:bookmarkEnd w:id="10"/>
    </w:p>
    <w:p w14:paraId="084A4142" w14:textId="77777777" w:rsidR="00875C08" w:rsidRPr="003F441D" w:rsidRDefault="00875C08" w:rsidP="00EC674B">
      <w:pPr>
        <w:pStyle w:val="BodyText"/>
        <w:rPr>
          <w:rFonts w:eastAsia="SimSun"/>
          <w:i/>
          <w:lang w:eastAsia="zh-CN"/>
        </w:rPr>
      </w:pPr>
      <w:r w:rsidRPr="003F441D">
        <w:rPr>
          <w:rFonts w:eastAsia="SimSun"/>
          <w:lang w:eastAsia="zh-CN"/>
        </w:rPr>
        <w:t>This program completion report (including handover and transition plan) (‘report’) describes the tasks to be undertaken by Cardno Emerging Markets in order to affect closure of the Timor-Leste National Program for Village Development Support Program Phase I (PSP-I) and handover and transition to a new program by 7 August 2014</w:t>
      </w:r>
      <w:r w:rsidRPr="003F441D">
        <w:rPr>
          <w:rStyle w:val="FootnoteReference"/>
          <w:rFonts w:eastAsia="SimSun" w:cs="Arial"/>
          <w:lang w:eastAsia="zh-CN"/>
        </w:rPr>
        <w:footnoteReference w:id="2"/>
      </w:r>
      <w:r w:rsidRPr="003F441D">
        <w:rPr>
          <w:rFonts w:eastAsia="SimSun"/>
          <w:lang w:eastAsia="zh-CN"/>
        </w:rPr>
        <w:t xml:space="preserve">. The report is a contractual milestone as per Clause 14 of Part B (‘Handover’) and Clause 14.1(k) (‘Project Completion’) of Schedule 1 of the </w:t>
      </w:r>
      <w:r w:rsidRPr="003F441D">
        <w:rPr>
          <w:rFonts w:eastAsia="SimSun"/>
          <w:i/>
          <w:lang w:eastAsia="zh-CN"/>
        </w:rPr>
        <w:t>AusAID Head Contract Number 63525</w:t>
      </w:r>
      <w:r w:rsidRPr="003F441D">
        <w:rPr>
          <w:rStyle w:val="FootnoteReference"/>
          <w:rFonts w:cs="Arial"/>
        </w:rPr>
        <w:footnoteReference w:id="3"/>
      </w:r>
      <w:r w:rsidRPr="003F441D">
        <w:t>.</w:t>
      </w:r>
    </w:p>
    <w:p w14:paraId="2012974C" w14:textId="150B1D27" w:rsidR="00875C08" w:rsidRPr="003F441D" w:rsidRDefault="00875C08" w:rsidP="004B27B6">
      <w:pPr>
        <w:pStyle w:val="NoHeading2"/>
      </w:pPr>
      <w:bookmarkStart w:id="11" w:name="_Toc391664306"/>
      <w:bookmarkStart w:id="12" w:name="_Toc393461072"/>
      <w:r w:rsidRPr="003F441D">
        <w:t>Scope and objectives</w:t>
      </w:r>
      <w:bookmarkEnd w:id="11"/>
      <w:bookmarkEnd w:id="12"/>
    </w:p>
    <w:p w14:paraId="04430785" w14:textId="244DAFAE" w:rsidR="00875C08" w:rsidRPr="003F441D" w:rsidRDefault="00875C08" w:rsidP="00EC674B">
      <w:pPr>
        <w:pStyle w:val="BodyText"/>
        <w:rPr>
          <w:rFonts w:eastAsia="SimSun"/>
        </w:rPr>
      </w:pPr>
      <w:r w:rsidRPr="003F441D">
        <w:rPr>
          <w:rFonts w:eastAsia="SimSun"/>
        </w:rPr>
        <w:t>The report</w:t>
      </w:r>
      <w:r w:rsidRPr="003F441D">
        <w:t xml:space="preserve"> focusses on closure from the perspective of Cardno as the managing contractor; it does not seek to document planned and actual outputs, or achievements and lessons learned by advisers. These aspects are extensively covered by other monitoring, evaluation and reporting outputs notably six-month plans, quarterly reports (at program and adviser levels), adviser placement completion reports, and an independent review by the DFAT Monitoring Review Group (Deacon</w:t>
      </w:r>
      <w:r w:rsidR="006301BA" w:rsidRPr="003F441D">
        <w:t xml:space="preserve"> and </w:t>
      </w:r>
      <w:r w:rsidRPr="003F441D">
        <w:t>Slater 2014).</w:t>
      </w:r>
    </w:p>
    <w:p w14:paraId="1A8422AE" w14:textId="77777777" w:rsidR="00875C08" w:rsidRPr="003F441D" w:rsidRDefault="00875C08" w:rsidP="00EC674B">
      <w:pPr>
        <w:pStyle w:val="BodyText"/>
        <w:rPr>
          <w:rFonts w:eastAsia="SimSun"/>
          <w:lang w:eastAsia="zh-CN"/>
        </w:rPr>
      </w:pPr>
      <w:r w:rsidRPr="003F441D">
        <w:rPr>
          <w:rFonts w:eastAsia="SimSun"/>
          <w:lang w:eastAsia="zh-CN"/>
        </w:rPr>
        <w:t>Recognising this scope, the report has the following objectives:</w:t>
      </w:r>
    </w:p>
    <w:p w14:paraId="5A332AE0" w14:textId="77777777" w:rsidR="00875C08" w:rsidRPr="003F441D" w:rsidRDefault="00875C08" w:rsidP="006301BA">
      <w:pPr>
        <w:pStyle w:val="BULLETS"/>
      </w:pPr>
      <w:r w:rsidRPr="003F441D">
        <w:t>Provide a snapshot of the program, its overall scope and the role of the managing contractor in implementation of PSP-I.</w:t>
      </w:r>
    </w:p>
    <w:p w14:paraId="7800C005" w14:textId="77777777" w:rsidR="00875C08" w:rsidRPr="003F441D" w:rsidRDefault="00875C08" w:rsidP="006301BA">
      <w:pPr>
        <w:pStyle w:val="BULLETS"/>
      </w:pPr>
      <w:r w:rsidRPr="003F441D">
        <w:t>Highlight key corporate, financial and operational information.</w:t>
      </w:r>
    </w:p>
    <w:p w14:paraId="4FD36831" w14:textId="77777777" w:rsidR="00875C08" w:rsidRPr="003F441D" w:rsidRDefault="00875C08" w:rsidP="006301BA">
      <w:pPr>
        <w:pStyle w:val="BULLETS"/>
      </w:pPr>
      <w:r w:rsidRPr="003F441D">
        <w:t>Summarise main issues encountered during implementation and lessons learned.</w:t>
      </w:r>
    </w:p>
    <w:p w14:paraId="7C50FAAF" w14:textId="77777777" w:rsidR="00875C08" w:rsidRPr="003F441D" w:rsidRDefault="00875C08" w:rsidP="006301BA">
      <w:pPr>
        <w:pStyle w:val="BULLETS"/>
      </w:pPr>
      <w:r w:rsidRPr="003F441D">
        <w:t>Identify the major policy, technical, planning and reporting documents generated during the program.</w:t>
      </w:r>
    </w:p>
    <w:p w14:paraId="49AE1870" w14:textId="77777777" w:rsidR="00875C08" w:rsidRPr="003F441D" w:rsidRDefault="00875C08" w:rsidP="006301BA">
      <w:pPr>
        <w:pStyle w:val="BULLETS"/>
        <w:rPr>
          <w:rFonts w:eastAsia="SimSun"/>
          <w:lang w:eastAsia="zh-CN"/>
        </w:rPr>
      </w:pPr>
      <w:r w:rsidRPr="003F441D">
        <w:rPr>
          <w:rFonts w:eastAsia="SimSun"/>
          <w:lang w:eastAsia="zh-CN"/>
        </w:rPr>
        <w:t>Provide policy and high level procedural guidance regarding handover and transition of personnel, assets, and finances.</w:t>
      </w:r>
    </w:p>
    <w:p w14:paraId="36EC6D1C" w14:textId="77777777" w:rsidR="00875C08" w:rsidRPr="003F441D" w:rsidRDefault="00875C08" w:rsidP="006301BA">
      <w:pPr>
        <w:pStyle w:val="BULLETS"/>
        <w:rPr>
          <w:rFonts w:eastAsia="SimSun"/>
          <w:lang w:eastAsia="zh-CN"/>
        </w:rPr>
      </w:pPr>
      <w:r w:rsidRPr="003F441D">
        <w:rPr>
          <w:rFonts w:eastAsia="SimSun"/>
          <w:lang w:eastAsia="zh-CN"/>
        </w:rPr>
        <w:t>Ensure compliance with the DFAT head contract conditions about program closure.</w:t>
      </w:r>
    </w:p>
    <w:p w14:paraId="762CE0C0" w14:textId="2395446E" w:rsidR="00875C08" w:rsidRPr="003F441D" w:rsidRDefault="00875C08" w:rsidP="004B27B6">
      <w:pPr>
        <w:pStyle w:val="NoHeading2"/>
      </w:pPr>
      <w:bookmarkStart w:id="13" w:name="_Toc323562140"/>
      <w:bookmarkStart w:id="14" w:name="_Toc391664307"/>
      <w:bookmarkStart w:id="15" w:name="_Toc393461073"/>
      <w:r w:rsidRPr="003F441D">
        <w:t>Context</w:t>
      </w:r>
      <w:bookmarkEnd w:id="13"/>
      <w:bookmarkEnd w:id="14"/>
      <w:bookmarkEnd w:id="15"/>
    </w:p>
    <w:p w14:paraId="32B72A86" w14:textId="77777777" w:rsidR="00875C08" w:rsidRPr="003F441D" w:rsidRDefault="00875C08" w:rsidP="00EC674B">
      <w:pPr>
        <w:pStyle w:val="BodyText"/>
        <w:rPr>
          <w:rFonts w:eastAsia="SimSun"/>
          <w:lang w:eastAsia="zh-CN"/>
        </w:rPr>
      </w:pPr>
      <w:r w:rsidRPr="003F441D">
        <w:rPr>
          <w:rFonts w:eastAsia="SimSun"/>
          <w:lang w:eastAsia="zh-CN"/>
        </w:rPr>
        <w:t>This report sits within a broader framework of other documents, notably:</w:t>
      </w:r>
    </w:p>
    <w:p w14:paraId="37E72B6D" w14:textId="77777777" w:rsidR="00875C08" w:rsidRPr="003F441D" w:rsidRDefault="00875C08" w:rsidP="006301BA">
      <w:pPr>
        <w:pStyle w:val="BULLETS"/>
        <w:rPr>
          <w:rFonts w:eastAsia="SimSun"/>
        </w:rPr>
      </w:pPr>
      <w:r w:rsidRPr="003F441D">
        <w:rPr>
          <w:rFonts w:eastAsia="SimSun"/>
          <w:i/>
        </w:rPr>
        <w:t>Quarterly reports (August 2012 – April 2014):</w:t>
      </w:r>
      <w:r w:rsidRPr="003F441D">
        <w:rPr>
          <w:rFonts w:eastAsia="SimSun"/>
        </w:rPr>
        <w:t xml:space="preserve"> Cardno has prepared seven quarterly reports since program inception. These reports were contractual milestones and provide comprehensive analysis and information about program outputs, strategic achievements, lessons </w:t>
      </w:r>
      <w:proofErr w:type="gramStart"/>
      <w:r w:rsidRPr="003F441D">
        <w:rPr>
          <w:rFonts w:eastAsia="SimSun"/>
        </w:rPr>
        <w:t>learned,</w:t>
      </w:r>
      <w:proofErr w:type="gramEnd"/>
      <w:r w:rsidRPr="003F441D">
        <w:rPr>
          <w:rFonts w:eastAsia="SimSun"/>
        </w:rPr>
        <w:t xml:space="preserve"> and activity-level progress reporting.</w:t>
      </w:r>
    </w:p>
    <w:p w14:paraId="3A79B8C8" w14:textId="77777777" w:rsidR="00875C08" w:rsidRPr="003F441D" w:rsidRDefault="00875C08" w:rsidP="006301BA">
      <w:pPr>
        <w:pStyle w:val="BULLETS"/>
        <w:rPr>
          <w:rFonts w:eastAsia="SimSun"/>
        </w:rPr>
      </w:pPr>
      <w:r w:rsidRPr="003F441D">
        <w:rPr>
          <w:rFonts w:eastAsia="SimSun"/>
          <w:i/>
        </w:rPr>
        <w:t>Adviser placement completion reports (APCRs)</w:t>
      </w:r>
      <w:r w:rsidRPr="003F441D">
        <w:rPr>
          <w:rFonts w:eastAsia="SimSun"/>
        </w:rPr>
        <w:t xml:space="preserve">: Long term advisers (LTAs) whose contracts end on or about 7 August 2014 will prepare and submit an APCR by 7 August 2014. These reports will be a qualitative assessment of progress and achievements against the adviser’s terms of reference and lessons learned, over the adviser’s entire contract with PSP-I. </w:t>
      </w:r>
    </w:p>
    <w:p w14:paraId="6AB2B5BB" w14:textId="77777777" w:rsidR="00875C08" w:rsidRPr="003F441D" w:rsidRDefault="00875C08" w:rsidP="006301BA">
      <w:pPr>
        <w:pStyle w:val="BULLETS"/>
        <w:rPr>
          <w:rFonts w:eastAsia="SimSun"/>
        </w:rPr>
      </w:pPr>
      <w:r w:rsidRPr="003F441D">
        <w:rPr>
          <w:rFonts w:eastAsia="SimSun"/>
          <w:i/>
        </w:rPr>
        <w:lastRenderedPageBreak/>
        <w:t>Inception plan</w:t>
      </w:r>
      <w:r w:rsidRPr="003F441D">
        <w:rPr>
          <w:rFonts w:eastAsia="SimSun"/>
        </w:rPr>
        <w:t>: As part of its tender bid for PSP-II, Cardno developed an inception plan that outlined how key activities would be managed in the first two months of the program. This plan will be implemented as part of start-up of PSP-II.</w:t>
      </w:r>
    </w:p>
    <w:p w14:paraId="50FF3930" w14:textId="77777777" w:rsidR="00875C08" w:rsidRPr="003F441D" w:rsidRDefault="00875C08" w:rsidP="004B27B6">
      <w:pPr>
        <w:pStyle w:val="NoHeading1"/>
      </w:pPr>
      <w:bookmarkStart w:id="16" w:name="_Toc391664308"/>
      <w:bookmarkStart w:id="17" w:name="_Toc393461074"/>
      <w:r w:rsidRPr="003F441D">
        <w:t>Program summary</w:t>
      </w:r>
      <w:bookmarkEnd w:id="16"/>
      <w:bookmarkEnd w:id="17"/>
    </w:p>
    <w:p w14:paraId="7868CABA" w14:textId="7005FADB" w:rsidR="00875C08" w:rsidRPr="003F441D" w:rsidRDefault="00875C08" w:rsidP="004B27B6">
      <w:pPr>
        <w:pStyle w:val="NoHeading2"/>
      </w:pPr>
      <w:bookmarkStart w:id="18" w:name="_Toc391664309"/>
      <w:bookmarkStart w:id="19" w:name="_Toc393461075"/>
      <w:proofErr w:type="spellStart"/>
      <w:r w:rsidRPr="003F441D">
        <w:t>GoTL</w:t>
      </w:r>
      <w:proofErr w:type="spellEnd"/>
      <w:r w:rsidRPr="003F441D">
        <w:t xml:space="preserve"> program</w:t>
      </w:r>
      <w:r w:rsidR="006301BA" w:rsidRPr="003F441D">
        <w:t xml:space="preserve"> – </w:t>
      </w:r>
      <w:proofErr w:type="spellStart"/>
      <w:r w:rsidRPr="00A07CDB">
        <w:rPr>
          <w:iCs/>
        </w:rPr>
        <w:t>Programa</w:t>
      </w:r>
      <w:proofErr w:type="spellEnd"/>
      <w:r w:rsidRPr="00A07CDB">
        <w:rPr>
          <w:iCs/>
        </w:rPr>
        <w:t xml:space="preserve"> </w:t>
      </w:r>
      <w:proofErr w:type="spellStart"/>
      <w:r w:rsidRPr="00A07CDB">
        <w:rPr>
          <w:iCs/>
        </w:rPr>
        <w:t>Nasional</w:t>
      </w:r>
      <w:proofErr w:type="spellEnd"/>
      <w:r w:rsidRPr="00A07CDB">
        <w:rPr>
          <w:iCs/>
        </w:rPr>
        <w:t xml:space="preserve"> </w:t>
      </w:r>
      <w:proofErr w:type="spellStart"/>
      <w:r w:rsidRPr="00A07CDB">
        <w:rPr>
          <w:iCs/>
        </w:rPr>
        <w:t>Dezenvolvimentu</w:t>
      </w:r>
      <w:proofErr w:type="spellEnd"/>
      <w:r w:rsidRPr="00A07CDB">
        <w:rPr>
          <w:iCs/>
        </w:rPr>
        <w:t xml:space="preserve"> </w:t>
      </w:r>
      <w:proofErr w:type="spellStart"/>
      <w:r w:rsidRPr="00A07CDB">
        <w:rPr>
          <w:iCs/>
        </w:rPr>
        <w:t>Suku</w:t>
      </w:r>
      <w:bookmarkEnd w:id="18"/>
      <w:bookmarkEnd w:id="19"/>
      <w:proofErr w:type="spellEnd"/>
    </w:p>
    <w:p w14:paraId="6736448B" w14:textId="77777777" w:rsidR="00875C08" w:rsidRPr="003F441D" w:rsidRDefault="00875C08" w:rsidP="00EC674B">
      <w:pPr>
        <w:pStyle w:val="BodyText"/>
        <w:rPr>
          <w:rFonts w:eastAsia="Calibri"/>
          <w:lang w:eastAsia="en-US"/>
        </w:rPr>
      </w:pPr>
      <w:r w:rsidRPr="003F441D">
        <w:rPr>
          <w:rFonts w:eastAsia="Calibri"/>
          <w:lang w:eastAsia="en-US"/>
        </w:rPr>
        <w:t xml:space="preserve">The </w:t>
      </w:r>
      <w:proofErr w:type="spellStart"/>
      <w:r w:rsidRPr="003F441D">
        <w:rPr>
          <w:rFonts w:eastAsia="Calibri"/>
          <w:lang w:eastAsia="en-US"/>
        </w:rPr>
        <w:t>Programa</w:t>
      </w:r>
      <w:proofErr w:type="spellEnd"/>
      <w:r w:rsidRPr="003F441D">
        <w:rPr>
          <w:rFonts w:eastAsia="Calibri"/>
          <w:lang w:eastAsia="en-US"/>
        </w:rPr>
        <w:t xml:space="preserve"> </w:t>
      </w:r>
      <w:proofErr w:type="spellStart"/>
      <w:r w:rsidRPr="003F441D">
        <w:rPr>
          <w:rFonts w:eastAsia="Calibri"/>
          <w:lang w:eastAsia="en-US"/>
        </w:rPr>
        <w:t>Nasional</w:t>
      </w:r>
      <w:proofErr w:type="spellEnd"/>
      <w:r w:rsidRPr="003F441D">
        <w:rPr>
          <w:rFonts w:eastAsia="Calibri"/>
          <w:lang w:eastAsia="en-US"/>
        </w:rPr>
        <w:t xml:space="preserve"> </w:t>
      </w:r>
      <w:proofErr w:type="spellStart"/>
      <w:r w:rsidRPr="003F441D">
        <w:rPr>
          <w:rFonts w:eastAsia="Calibri"/>
          <w:lang w:eastAsia="en-US"/>
        </w:rPr>
        <w:t>Dezenvolvimentu</w:t>
      </w:r>
      <w:proofErr w:type="spellEnd"/>
      <w:r w:rsidRPr="003F441D">
        <w:rPr>
          <w:rFonts w:eastAsia="Calibri"/>
          <w:lang w:eastAsia="en-US"/>
        </w:rPr>
        <w:t xml:space="preserve"> </w:t>
      </w:r>
      <w:proofErr w:type="spellStart"/>
      <w:r w:rsidRPr="003F441D">
        <w:rPr>
          <w:rFonts w:eastAsia="Calibri"/>
          <w:lang w:eastAsia="en-US"/>
        </w:rPr>
        <w:t>Suku</w:t>
      </w:r>
      <w:proofErr w:type="spellEnd"/>
      <w:r w:rsidRPr="003F441D">
        <w:rPr>
          <w:rFonts w:eastAsia="Calibri"/>
          <w:lang w:eastAsia="en-US"/>
        </w:rPr>
        <w:t xml:space="preserve"> (PNDS), or National Program for Village Development, is a nation-wide community development program of the Government of Timor-Leste. Launched in June 2012 and valued at US$300 million over eight years, it aims to contribute to rural development by funding the ‘missing link’ to services – basic village infrastructure – and provide jobs and training. </w:t>
      </w:r>
    </w:p>
    <w:p w14:paraId="27F075D1" w14:textId="77777777" w:rsidR="00875C08" w:rsidRPr="003F441D" w:rsidRDefault="00875C08" w:rsidP="00EC674B">
      <w:pPr>
        <w:pStyle w:val="BodyText"/>
        <w:rPr>
          <w:rFonts w:eastAsia="Calibri"/>
          <w:lang w:eastAsia="en-US"/>
        </w:rPr>
      </w:pPr>
      <w:r w:rsidRPr="003F441D">
        <w:rPr>
          <w:rFonts w:eastAsia="Calibri"/>
          <w:lang w:eastAsia="en-US"/>
        </w:rPr>
        <w:t xml:space="preserve">The government is providing communities with an annual grant of around US$50,000 to </w:t>
      </w:r>
      <w:proofErr w:type="gramStart"/>
      <w:r w:rsidRPr="003F441D">
        <w:rPr>
          <w:rFonts w:eastAsia="Calibri"/>
          <w:lang w:eastAsia="en-US"/>
        </w:rPr>
        <w:t>plan,</w:t>
      </w:r>
      <w:proofErr w:type="gramEnd"/>
      <w:r w:rsidRPr="003F441D">
        <w:rPr>
          <w:rFonts w:eastAsia="Calibri"/>
          <w:lang w:eastAsia="en-US"/>
        </w:rPr>
        <w:t xml:space="preserve"> construct and manage their own small scale infrastructure projects. PNDS was field tested in 30 sukus in 2013-14 and full program implementation commenced in late 2013. The government is also funding the costs of establishment of the PNDS Secretariat, staff salaries, capital and ongoing operating costs of the agency and program. </w:t>
      </w:r>
    </w:p>
    <w:p w14:paraId="4A8D7A74" w14:textId="77777777" w:rsidR="00875C08" w:rsidRPr="003F441D" w:rsidRDefault="00875C08" w:rsidP="00EC674B">
      <w:pPr>
        <w:pStyle w:val="BodyText"/>
        <w:rPr>
          <w:rFonts w:eastAsia="Calibri"/>
          <w:lang w:eastAsia="en-US"/>
        </w:rPr>
      </w:pPr>
      <w:r w:rsidRPr="003F441D">
        <w:rPr>
          <w:rFonts w:eastAsia="Calibri"/>
          <w:lang w:eastAsia="en-US"/>
        </w:rPr>
        <w:t>An Inter-Ministerial Committee and Technical Working Group, representing key ministries (Finance, State Administration, Health, Education, Agriculture, Public Works and the National Development Agency), have been established to develop PNDS. A PNDS Secretariat within the Ministry of State Administration supports these bodies and is responsible for the implementation of PNDS. The Secretariat is headed by the Director General Local Development.</w:t>
      </w:r>
    </w:p>
    <w:p w14:paraId="5915CBFF" w14:textId="307596BA" w:rsidR="00875C08" w:rsidRPr="003F441D" w:rsidRDefault="00875C08" w:rsidP="004B27B6">
      <w:pPr>
        <w:pStyle w:val="NoHeading2"/>
      </w:pPr>
      <w:bookmarkStart w:id="20" w:name="_Toc393461076"/>
      <w:bookmarkStart w:id="21" w:name="_Toc391664310"/>
      <w:r w:rsidRPr="003F441D">
        <w:t xml:space="preserve">DFAT program – </w:t>
      </w:r>
      <w:proofErr w:type="spellStart"/>
      <w:r w:rsidRPr="003F441D">
        <w:t>Apoiu</w:t>
      </w:r>
      <w:proofErr w:type="spellEnd"/>
      <w:r w:rsidRPr="003F441D">
        <w:t xml:space="preserve"> </w:t>
      </w:r>
      <w:proofErr w:type="spellStart"/>
      <w:r w:rsidRPr="003F441D">
        <w:t>ba</w:t>
      </w:r>
      <w:proofErr w:type="spellEnd"/>
      <w:r w:rsidRPr="003F441D">
        <w:t xml:space="preserve"> </w:t>
      </w:r>
      <w:proofErr w:type="spellStart"/>
      <w:r w:rsidRPr="003F441D">
        <w:t>Programa</w:t>
      </w:r>
      <w:proofErr w:type="spellEnd"/>
      <w:r w:rsidRPr="003F441D">
        <w:t xml:space="preserve"> </w:t>
      </w:r>
      <w:proofErr w:type="spellStart"/>
      <w:r w:rsidRPr="003F441D">
        <w:t>Nasional</w:t>
      </w:r>
      <w:proofErr w:type="spellEnd"/>
      <w:r w:rsidRPr="003F441D">
        <w:t xml:space="preserve"> </w:t>
      </w:r>
      <w:proofErr w:type="spellStart"/>
      <w:r w:rsidRPr="003F441D">
        <w:t>Dezenvolvimentu</w:t>
      </w:r>
      <w:proofErr w:type="spellEnd"/>
      <w:r w:rsidRPr="003F441D">
        <w:t xml:space="preserve"> </w:t>
      </w:r>
      <w:proofErr w:type="spellStart"/>
      <w:r w:rsidRPr="003F441D">
        <w:t>Suku</w:t>
      </w:r>
      <w:bookmarkEnd w:id="20"/>
      <w:proofErr w:type="spellEnd"/>
      <w:r w:rsidRPr="003F441D">
        <w:t xml:space="preserve"> </w:t>
      </w:r>
      <w:bookmarkEnd w:id="21"/>
    </w:p>
    <w:p w14:paraId="343FECD9" w14:textId="77777777" w:rsidR="00875C08" w:rsidRPr="003F441D" w:rsidRDefault="00875C08" w:rsidP="00EC674B">
      <w:pPr>
        <w:pStyle w:val="BodyText"/>
        <w:rPr>
          <w:rFonts w:eastAsia="Calibri"/>
          <w:color w:val="000000"/>
          <w:lang w:eastAsia="en-US"/>
        </w:rPr>
      </w:pPr>
      <w:r w:rsidRPr="003F441D">
        <w:rPr>
          <w:rFonts w:eastAsia="Calibri"/>
          <w:lang w:eastAsia="en-US"/>
        </w:rPr>
        <w:t xml:space="preserve">Since mid-2011, DFAT has been a major partner of GoTL, supporting program development and implementation. </w:t>
      </w:r>
      <w:r w:rsidRPr="003F441D">
        <w:rPr>
          <w:rFonts w:eastAsia="Calibri"/>
          <w:color w:val="000000"/>
          <w:lang w:eastAsia="en-US"/>
        </w:rPr>
        <w:t xml:space="preserve">DFAT contracted Cardno to manage the initial phase of the PNDS Support Program (PSP-I). </w:t>
      </w:r>
    </w:p>
    <w:p w14:paraId="136E1A4D" w14:textId="77777777" w:rsidR="00875C08" w:rsidRPr="003F441D" w:rsidRDefault="00875C08" w:rsidP="00EC674B">
      <w:pPr>
        <w:pStyle w:val="BodyText"/>
        <w:rPr>
          <w:rFonts w:eastAsia="Calibri"/>
          <w:lang w:eastAsia="en-US"/>
        </w:rPr>
      </w:pPr>
      <w:r w:rsidRPr="003F441D">
        <w:rPr>
          <w:rFonts w:eastAsia="Calibri"/>
          <w:lang w:eastAsia="en-US"/>
        </w:rPr>
        <w:t>The delivery of PNDS and PSP-I has been a collaborative effort between the PNDS Secretariat, key GoTL ministries, DFAT, Cardno and other development partners (principally the World Bank and The Asia Foundation). Extensive collaboration occurred between DFAT and Cardno, with DFAT taking the lead role on policy and relationship management with GoTL, while Cardno managed personnel, operations, logistics, and finances.</w:t>
      </w:r>
    </w:p>
    <w:p w14:paraId="01F3AACF" w14:textId="77777777" w:rsidR="00875C08" w:rsidRPr="003F441D" w:rsidRDefault="00875C08" w:rsidP="00EC674B">
      <w:pPr>
        <w:pStyle w:val="BodyText"/>
        <w:rPr>
          <w:rFonts w:eastAsia="Calibri"/>
          <w:lang w:eastAsia="en-US"/>
        </w:rPr>
      </w:pPr>
      <w:r w:rsidRPr="003F441D">
        <w:rPr>
          <w:rFonts w:eastAsia="Calibri"/>
          <w:lang w:eastAsia="en-US"/>
        </w:rPr>
        <w:t>Importantly, PNDS is a GoTL initiated, owned and managed program. The DFAT PSP-I had complementary goals to and supported the broader GoTL program. Conceptually, the GoTL and DFAT programs, and Cardno responsibility within that, can be conceived as ‘nested’ (Figure 1).</w:t>
      </w:r>
    </w:p>
    <w:p w14:paraId="7BEC6877" w14:textId="3996C1C8" w:rsidR="00875C08" w:rsidRPr="003F441D" w:rsidRDefault="00875C08" w:rsidP="002C6232">
      <w:pPr>
        <w:pStyle w:val="FigureCaption"/>
        <w:rPr>
          <w:rFonts w:eastAsia="Calibri"/>
          <w:lang w:eastAsia="en-US"/>
        </w:rPr>
      </w:pPr>
      <w:bookmarkStart w:id="22" w:name="_Toc391903127"/>
      <w:r w:rsidRPr="003F441D">
        <w:rPr>
          <w:rFonts w:eastAsia="Calibri"/>
          <w:lang w:eastAsia="en-US"/>
        </w:rPr>
        <w:lastRenderedPageBreak/>
        <w:t>Conceptual</w:t>
      </w:r>
      <w:r w:rsidR="006301BA" w:rsidRPr="003F441D">
        <w:rPr>
          <w:rFonts w:eastAsia="Calibri"/>
          <w:lang w:eastAsia="en-US"/>
        </w:rPr>
        <w:t xml:space="preserve"> relationships between programs</w:t>
      </w:r>
      <w:bookmarkEnd w:id="22"/>
    </w:p>
    <w:p w14:paraId="570D91B9" w14:textId="6AE4D450" w:rsidR="006301BA" w:rsidRPr="003F441D" w:rsidRDefault="00B15F51" w:rsidP="006301BA">
      <w:pPr>
        <w:rPr>
          <w:rFonts w:eastAsia="Calibri"/>
          <w:lang w:eastAsia="en-US"/>
        </w:rPr>
      </w:pPr>
      <w:r w:rsidRPr="003F441D">
        <w:rPr>
          <w:noProof/>
        </w:rPr>
        <mc:AlternateContent>
          <mc:Choice Requires="wpg">
            <w:drawing>
              <wp:inline distT="0" distB="0" distL="0" distR="0" wp14:anchorId="67B1E3F7" wp14:editId="1D4F62BD">
                <wp:extent cx="5976620" cy="2183765"/>
                <wp:effectExtent l="0" t="0" r="24130" b="6985"/>
                <wp:docPr id="44" name="Group 44"/>
                <wp:cNvGraphicFramePr/>
                <a:graphic xmlns:a="http://schemas.openxmlformats.org/drawingml/2006/main">
                  <a:graphicData uri="http://schemas.microsoft.com/office/word/2010/wordprocessingGroup">
                    <wpg:wgp>
                      <wpg:cNvGrpSpPr/>
                      <wpg:grpSpPr>
                        <a:xfrm>
                          <a:off x="0" y="0"/>
                          <a:ext cx="5976620" cy="2183765"/>
                          <a:chOff x="0" y="0"/>
                          <a:chExt cx="5769168" cy="2183765"/>
                        </a:xfrm>
                      </wpg:grpSpPr>
                      <wps:wsp>
                        <wps:cNvPr id="32" name="Oval 32"/>
                        <wps:cNvSpPr/>
                        <wps:spPr>
                          <a:xfrm>
                            <a:off x="0" y="0"/>
                            <a:ext cx="3562985" cy="2183765"/>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1039390" y="526274"/>
                            <a:ext cx="4729778" cy="1487978"/>
                            <a:chOff x="0" y="0"/>
                            <a:chExt cx="4729778" cy="1487978"/>
                          </a:xfrm>
                        </wpg:grpSpPr>
                        <wps:wsp>
                          <wps:cNvPr id="33" name="Oval 33"/>
                          <wps:cNvSpPr/>
                          <wps:spPr>
                            <a:xfrm>
                              <a:off x="0" y="151303"/>
                              <a:ext cx="2181225" cy="1336675"/>
                            </a:xfrm>
                            <a:prstGeom prst="ellipse">
                              <a:avLst/>
                            </a:prstGeom>
                            <a:solidFill>
                              <a:schemeClr val="accent3">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342078" y="499960"/>
                              <a:ext cx="1494155" cy="915670"/>
                            </a:xfrm>
                            <a:prstGeom prst="ellipse">
                              <a:avLst/>
                            </a:prstGeom>
                            <a:solidFill>
                              <a:schemeClr val="accent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Group 42"/>
                          <wpg:cNvGrpSpPr/>
                          <wpg:grpSpPr>
                            <a:xfrm>
                              <a:off x="1374889" y="0"/>
                              <a:ext cx="3354889" cy="1415154"/>
                              <a:chOff x="0" y="0"/>
                              <a:chExt cx="3354889" cy="1415154"/>
                            </a:xfrm>
                          </wpg:grpSpPr>
                          <wps:wsp>
                            <wps:cNvPr id="36" name="Text Box 36"/>
                            <wps:cNvSpPr txBox="1"/>
                            <wps:spPr>
                              <a:xfrm>
                                <a:off x="1374889" y="0"/>
                                <a:ext cx="1979930" cy="270510"/>
                              </a:xfrm>
                              <a:prstGeom prst="rect">
                                <a:avLst/>
                              </a:prstGeom>
                              <a:solidFill>
                                <a:schemeClr val="accent4"/>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5284C8" w14:textId="77777777" w:rsidR="008F48C6" w:rsidRPr="00ED166B" w:rsidRDefault="008F48C6" w:rsidP="00B15F51">
                                  <w:pPr>
                                    <w:rPr>
                                      <w:color w:val="FFFFFF" w:themeColor="background1"/>
                                      <w:sz w:val="14"/>
                                      <w:szCs w:val="16"/>
                                    </w:rPr>
                                  </w:pPr>
                                  <w:r w:rsidRPr="00ED166B">
                                    <w:rPr>
                                      <w:color w:val="FFFFFF" w:themeColor="background1"/>
                                      <w:sz w:val="14"/>
                                      <w:szCs w:val="16"/>
                                    </w:rPr>
                                    <w:t>PNDS GoTL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374889" y="342077"/>
                                <a:ext cx="1980000" cy="728226"/>
                              </a:xfrm>
                              <a:prstGeom prst="rect">
                                <a:avLst/>
                              </a:prstGeom>
                              <a:solidFill>
                                <a:schemeClr val="accent3">
                                  <a:lumMod val="60000"/>
                                  <a:lumOff val="4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BCBB8F" w14:textId="77777777" w:rsidR="008F48C6" w:rsidRPr="00ED166B" w:rsidRDefault="008F48C6" w:rsidP="00B15F51">
                                  <w:pPr>
                                    <w:rPr>
                                      <w:color w:val="FFFFFF" w:themeColor="background1"/>
                                      <w:sz w:val="14"/>
                                      <w:szCs w:val="16"/>
                                    </w:rPr>
                                  </w:pPr>
                                  <w:r w:rsidRPr="00ED166B">
                                    <w:rPr>
                                      <w:color w:val="FFFFFF" w:themeColor="background1"/>
                                      <w:sz w:val="14"/>
                                      <w:szCs w:val="16"/>
                                    </w:rPr>
                                    <w:t>PNDS-SP: DFAT supported program</w:t>
                                  </w:r>
                                </w:p>
                                <w:p w14:paraId="61741AB0" w14:textId="77777777" w:rsidR="008F48C6" w:rsidRPr="00ED166B" w:rsidRDefault="008F48C6" w:rsidP="00B15F51">
                                  <w:pPr>
                                    <w:rPr>
                                      <w:color w:val="FFFFFF" w:themeColor="background1"/>
                                      <w:sz w:val="14"/>
                                      <w:szCs w:val="16"/>
                                    </w:rPr>
                                  </w:pPr>
                                  <w:r w:rsidRPr="00ED166B">
                                    <w:rPr>
                                      <w:color w:val="FFFFFF" w:themeColor="background1"/>
                                      <w:sz w:val="14"/>
                                      <w:szCs w:val="16"/>
                                    </w:rPr>
                                    <w:t>DFAT staff and activities</w:t>
                                  </w:r>
                                </w:p>
                                <w:p w14:paraId="3E30C58D" w14:textId="77777777" w:rsidR="008F48C6" w:rsidRPr="00ED166B" w:rsidRDefault="008F48C6" w:rsidP="00B15F51">
                                  <w:pPr>
                                    <w:rPr>
                                      <w:color w:val="FFFFFF" w:themeColor="background1"/>
                                      <w:sz w:val="14"/>
                                      <w:szCs w:val="16"/>
                                    </w:rPr>
                                  </w:pPr>
                                  <w:r w:rsidRPr="00ED166B">
                                    <w:rPr>
                                      <w:color w:val="FFFFFF" w:themeColor="background1"/>
                                      <w:sz w:val="14"/>
                                      <w:szCs w:val="16"/>
                                    </w:rPr>
                                    <w:t>The Asia Foundation, World Bank</w:t>
                                  </w:r>
                                </w:p>
                                <w:p w14:paraId="70179679" w14:textId="78DB6774" w:rsidR="008F48C6" w:rsidRPr="00ED166B" w:rsidRDefault="008F48C6" w:rsidP="00B15F51">
                                  <w:pPr>
                                    <w:rPr>
                                      <w:color w:val="FFFFFF" w:themeColor="background1"/>
                                      <w:sz w:val="14"/>
                                      <w:szCs w:val="16"/>
                                    </w:rPr>
                                  </w:pPr>
                                  <w:r>
                                    <w:rPr>
                                      <w:color w:val="FFFFFF" w:themeColor="background1"/>
                                      <w:sz w:val="14"/>
                                      <w:szCs w:val="16"/>
                                    </w:rPr>
                                    <w:t>Cardno (Managing Contractor</w:t>
                                  </w:r>
                                  <w:r w:rsidRPr="00ED166B">
                                    <w:rPr>
                                      <w:color w:val="FFFFFF" w:themeColor="background1"/>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374889" y="1144644"/>
                                <a:ext cx="1979930" cy="270510"/>
                              </a:xfrm>
                              <a:prstGeom prst="rect">
                                <a:avLst/>
                              </a:prstGeom>
                              <a:solidFill>
                                <a:schemeClr val="accen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3F4A182" w14:textId="22DD1674" w:rsidR="008F48C6" w:rsidRPr="00ED166B" w:rsidRDefault="008F48C6" w:rsidP="00B15F51">
                                  <w:pPr>
                                    <w:rPr>
                                      <w:sz w:val="14"/>
                                      <w:szCs w:val="16"/>
                                    </w:rPr>
                                  </w:pPr>
                                  <w:r w:rsidRPr="00ED166B">
                                    <w:rPr>
                                      <w:sz w:val="14"/>
                                      <w:szCs w:val="16"/>
                                    </w:rPr>
                                    <w:t>PNDS-SP: Cardno (Managing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Arrow Connector 39"/>
                            <wps:cNvCnPr/>
                            <wps:spPr>
                              <a:xfrm flipH="1" flipV="1">
                                <a:off x="230245" y="39470"/>
                                <a:ext cx="1144223" cy="114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flipH="1" flipV="1">
                                <a:off x="460489" y="730204"/>
                                <a:ext cx="91381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flipV="1">
                                <a:off x="0" y="960449"/>
                                <a:ext cx="1377274" cy="341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id="Group 44" o:spid="_x0000_s1027" style="width:470.6pt;height:171.95pt;mso-position-horizontal-relative:char;mso-position-vertical-relative:line" coordsize="57691,2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">
                <v:oval id="Oval 32" o:spid="_x0000_s1028" style="position:absolute;width:35629;height:21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UHcQA&#10;AADbAAAADwAAAGRycy9kb3ducmV2LnhtbESP3YrCMBSE7xd8h3AE79bUH9alaxR/EHQvBOs+wKE5&#10;2xabk9Kktfr0RhC8HGbmG2a+7EwpWqpdYVnBaBiBIE6tLjhT8HfefX6DcB5ZY2mZFNzIwXLR+5hj&#10;rO2VT9QmPhMBwi5GBbn3VSylS3My6Ia2Ig7ev60N+iDrTOoarwFuSjmOoi9psOCwkGNFm5zSS9IY&#10;Bcdil6yp+W1ms/ZwWm3u2/12elZq0O9WPyA8df4dfrX3WsFkDM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sFB3EAAAA2wAAAA8AAAAAAAAAAAAAAAAAmAIAAGRycy9k&#10;b3ducmV2LnhtbFBLBQYAAAAABAAEAPUAAACJAwAAAAA=&#10;" fillcolor="#7090b7 [3207]" stroked="f" strokeweight="2pt"/>
                <v:group id="Group 43" o:spid="_x0000_s1029" style="position:absolute;left:10393;top:5262;width:47298;height:14880" coordsize="47297,1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33" o:spid="_x0000_s1030" style="position:absolute;top:1513;width:21812;height:1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uYcQA&#10;AADbAAAADwAAAGRycy9kb3ducmV2LnhtbESPQWvCQBSE70L/w/IKvekmESSNrlJaCg1SRNvi9ZF9&#10;ZkOzb0N2G+O/dwuCx2FmvmFWm9G2YqDeN44VpLMEBHHldMO1gu+v92kOwgdkja1jUnAhD5v1w2SF&#10;hXZn3tNwCLWIEPYFKjAhdIWUvjJk0c9cRxy9k+sthij7WuoezxFuW5klyUJabDguGOzo1VD1e/iz&#10;Ct4+013YmpM8mjSX+5LSMnv+UerpcXxZggg0hnv41v7QCuZz+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qbmHEAAAA2wAAAA8AAAAAAAAAAAAAAAAAmAIAAGRycy9k&#10;b3ducmV2LnhtbFBLBQYAAAAABAAEAPUAAACJAwAAAAA=&#10;" fillcolor="#a5ca7b [1942]" strokecolor="white [3212]" strokeweight="2pt"/>
                  <v:oval id="Oval 34" o:spid="_x0000_s1031" style="position:absolute;left:3420;top:4999;width:14942;height:91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wgscA&#10;AADbAAAADwAAAGRycy9kb3ducmV2LnhtbESPT2vCQBTE74V+h+UVvNVNNZWQuoqotT3ooSq03h7Z&#10;lz+YfRuzq6bfvisIPQ4z8xtmPO1MLS7Uusqygpd+BII4s7riQsF+9/6cgHAeWWNtmRT8koPp5PFh&#10;jKm2V/6iy9YXIkDYpaig9L5JpXRZSQZd3zbEwctta9AH2RZSt3gNcFPLQRSNpMGKw0KJDc1Lyo7b&#10;s1Hw87HKF9+HeLiMT3nSbF6Tw2izVqr31M3eQHjq/H/43v7UCoYx3L6EH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4cILHAAAA2wAAAA8AAAAAAAAAAAAAAAAAmAIAAGRy&#10;cy9kb3ducmV2LnhtbFBLBQYAAAAABAAEAPUAAACMAwAAAAA=&#10;" fillcolor="#d95e00 [3204]" strokecolor="white [3212]" strokeweight="2pt"/>
                  <v:group id="Group 42" o:spid="_x0000_s1032" style="position:absolute;left:13748;width:33549;height:14151" coordsize="33548,14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36" o:spid="_x0000_s1033" type="#_x0000_t202" style="position:absolute;left:13748;width:1980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Mf8QA&#10;AADbAAAADwAAAGRycy9kb3ducmV2LnhtbESPW2vCQBSE3wv+h+UIvtVNVUSiq7TFG4iIF+zrafaY&#10;hGTPhuyq6b93C4KPw8x8w0xmjSnFjWqXW1bw0Y1AECdW55wqOB0X7yMQziNrLC2Tgj9yMJu23iYY&#10;a3vnPd0OPhUBwi5GBZn3VSylSzIy6Lq2Ig7exdYGfZB1KnWN9wA3pexF0VAazDksZFjRd0ZJcbga&#10;BcWPvsyp+Nrtf8/L7WqzHuwwGSjVaTefYxCeGv8KP9trraA/hP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xzH/EAAAA2wAAAA8AAAAAAAAAAAAAAAAAmAIAAGRycy9k&#10;b3ducmV2LnhtbFBLBQYAAAAABAAEAPUAAACJAwAAAAA=&#10;" fillcolor="#7090b7 [3207]" strokecolor="white [3212]" strokeweight=".5pt">
                      <v:textbox>
                        <w:txbxContent>
                          <w:p w14:paraId="365284C8" w14:textId="77777777" w:rsidR="008F48C6" w:rsidRPr="00ED166B" w:rsidRDefault="008F48C6" w:rsidP="00B15F51">
                            <w:pPr>
                              <w:rPr>
                                <w:color w:val="FFFFFF" w:themeColor="background1"/>
                                <w:sz w:val="14"/>
                                <w:szCs w:val="16"/>
                              </w:rPr>
                            </w:pPr>
                            <w:r w:rsidRPr="00ED166B">
                              <w:rPr>
                                <w:color w:val="FFFFFF" w:themeColor="background1"/>
                                <w:sz w:val="14"/>
                                <w:szCs w:val="16"/>
                              </w:rPr>
                              <w:t>PNDS GoTL program</w:t>
                            </w:r>
                          </w:p>
                        </w:txbxContent>
                      </v:textbox>
                    </v:shape>
                    <v:shape id="Text Box 37" o:spid="_x0000_s1034" type="#_x0000_t202" style="position:absolute;left:13748;top:3420;width:19800;height:7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fRMMA&#10;AADbAAAADwAAAGRycy9kb3ducmV2LnhtbESPQWvCQBSE70L/w/IK3nTTRqqkrtIKQo4mSqm3R/aZ&#10;Dc2+Ddk1Sf99t1DocZiZb5jtfrKtGKj3jWMFT8sEBHHldMO1gsv5uNiA8AFZY+uYFHyTh/3uYbbF&#10;TLuRCxrKUIsIYZ+hAhNCl0npK0MW/dJ1xNG7ud5iiLKvpe5xjHDbyuckeZEWG44LBjs6GKq+yrtV&#10;4FbF6V7QIbUNv+emvNjP6+1Dqfnj9PYKItAU/sN/7VwrS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MfRMMAAADbAAAADwAAAAAAAAAAAAAAAACYAgAAZHJzL2Rv&#10;d25yZXYueG1sUEsFBgAAAAAEAAQA9QAAAIgDAAAAAA==&#10;" fillcolor="#a5ca7b [1942]" strokecolor="white [3212]" strokeweight=".5pt">
                      <v:textbox>
                        <w:txbxContent>
                          <w:p w14:paraId="16BCBB8F" w14:textId="77777777" w:rsidR="008F48C6" w:rsidRPr="00ED166B" w:rsidRDefault="008F48C6" w:rsidP="00B15F51">
                            <w:pPr>
                              <w:rPr>
                                <w:color w:val="FFFFFF" w:themeColor="background1"/>
                                <w:sz w:val="14"/>
                                <w:szCs w:val="16"/>
                              </w:rPr>
                            </w:pPr>
                            <w:r w:rsidRPr="00ED166B">
                              <w:rPr>
                                <w:color w:val="FFFFFF" w:themeColor="background1"/>
                                <w:sz w:val="14"/>
                                <w:szCs w:val="16"/>
                              </w:rPr>
                              <w:t>PNDS-SP: DFAT supported program</w:t>
                            </w:r>
                          </w:p>
                          <w:p w14:paraId="61741AB0" w14:textId="77777777" w:rsidR="008F48C6" w:rsidRPr="00ED166B" w:rsidRDefault="008F48C6" w:rsidP="00B15F51">
                            <w:pPr>
                              <w:rPr>
                                <w:color w:val="FFFFFF" w:themeColor="background1"/>
                                <w:sz w:val="14"/>
                                <w:szCs w:val="16"/>
                              </w:rPr>
                            </w:pPr>
                            <w:r w:rsidRPr="00ED166B">
                              <w:rPr>
                                <w:color w:val="FFFFFF" w:themeColor="background1"/>
                                <w:sz w:val="14"/>
                                <w:szCs w:val="16"/>
                              </w:rPr>
                              <w:t>DFAT staff and activities</w:t>
                            </w:r>
                          </w:p>
                          <w:p w14:paraId="3E30C58D" w14:textId="77777777" w:rsidR="008F48C6" w:rsidRPr="00ED166B" w:rsidRDefault="008F48C6" w:rsidP="00B15F51">
                            <w:pPr>
                              <w:rPr>
                                <w:color w:val="FFFFFF" w:themeColor="background1"/>
                                <w:sz w:val="14"/>
                                <w:szCs w:val="16"/>
                              </w:rPr>
                            </w:pPr>
                            <w:r w:rsidRPr="00ED166B">
                              <w:rPr>
                                <w:color w:val="FFFFFF" w:themeColor="background1"/>
                                <w:sz w:val="14"/>
                                <w:szCs w:val="16"/>
                              </w:rPr>
                              <w:t>The Asia Foundation, World Bank</w:t>
                            </w:r>
                          </w:p>
                          <w:p w14:paraId="70179679" w14:textId="78DB6774" w:rsidR="008F48C6" w:rsidRPr="00ED166B" w:rsidRDefault="008F48C6" w:rsidP="00B15F51">
                            <w:pPr>
                              <w:rPr>
                                <w:color w:val="FFFFFF" w:themeColor="background1"/>
                                <w:sz w:val="14"/>
                                <w:szCs w:val="16"/>
                              </w:rPr>
                            </w:pPr>
                            <w:r>
                              <w:rPr>
                                <w:color w:val="FFFFFF" w:themeColor="background1"/>
                                <w:sz w:val="14"/>
                                <w:szCs w:val="16"/>
                              </w:rPr>
                              <w:t>Cardno (Managing Contractor</w:t>
                            </w:r>
                            <w:r w:rsidRPr="00ED166B">
                              <w:rPr>
                                <w:color w:val="FFFFFF" w:themeColor="background1"/>
                                <w:sz w:val="14"/>
                                <w:szCs w:val="16"/>
                              </w:rPr>
                              <w:t>)</w:t>
                            </w:r>
                          </w:p>
                        </w:txbxContent>
                      </v:textbox>
                    </v:shape>
                    <v:shape id="Text Box 38" o:spid="_x0000_s1035" type="#_x0000_t202" style="position:absolute;left:13748;top:11446;width:19800;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uQcIA&#10;AADbAAAADwAAAGRycy9kb3ducmV2LnhtbERPz2vCMBS+C/sfwhvspqkbzFGNIuK6DfFQV6jHR/Ns&#10;is1L12Ta/ffLQfD48f1erAbbigv1vnGsYDpJQBBXTjdcKyi+38dvIHxA1tg6JgV/5GG1fBgtMNXu&#10;yjldDqEWMYR9igpMCF0qpa8MWfQT1xFH7uR6iyHCvpa6x2sMt618TpJXabHh2GCwo42h6nz4tQqa&#10;/e4nm8ltEb6yrjzmRflhslKpp8dhPQcRaAh38c39qRW8xLHx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O5BwgAAANsAAAAPAAAAAAAAAAAAAAAAAJgCAABkcnMvZG93&#10;bnJldi54bWxQSwUGAAAAAAQABAD1AAAAhwMAAAAA&#10;" fillcolor="#d95e00 [3204]" strokecolor="white [3212]" strokeweight=".5pt">
                      <v:textbox>
                        <w:txbxContent>
                          <w:p w14:paraId="53F4A182" w14:textId="22DD1674" w:rsidR="008F48C6" w:rsidRPr="00ED166B" w:rsidRDefault="008F48C6" w:rsidP="00B15F51">
                            <w:pPr>
                              <w:rPr>
                                <w:sz w:val="14"/>
                                <w:szCs w:val="16"/>
                              </w:rPr>
                            </w:pPr>
                            <w:r w:rsidRPr="00ED166B">
                              <w:rPr>
                                <w:sz w:val="14"/>
                                <w:szCs w:val="16"/>
                              </w:rPr>
                              <w:t>PNDS-SP: Cardno (Managing Contractor)</w:t>
                            </w:r>
                          </w:p>
                        </w:txbxContent>
                      </v:textbox>
                    </v:shape>
                    <v:shapetype id="_x0000_t32" coordsize="21600,21600" o:spt="32" o:oned="t" path="m,l21600,21600e" filled="f">
                      <v:path arrowok="t" fillok="f" o:connecttype="none"/>
                      <o:lock v:ext="edit" shapetype="t"/>
                    </v:shapetype>
                    <v:shape id="Straight Arrow Connector 39" o:spid="_x0000_s1036" type="#_x0000_t32" style="position:absolute;left:2302;top:394;width:11442;height:11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qF7MMAAADbAAAADwAAAGRycy9kb3ducmV2LnhtbESPQWvCQBSE74L/YXlCL6KbVqg2dROq&#10;UvDaKEJvr7vPJJh9G7Nbjf/eLRQ8DjPzDbPMe9uIC3W+dqzgeZqAINbO1Fwq2O8+JwsQPiAbbByT&#10;ght5yLPhYImpcVf+oksRShEh7FNUUIXQplJ6XZFFP3UtcfSOrrMYouxKaTq8Rrht5EuSvEqLNceF&#10;CltaV6RPxa9VoH/o0NLmvCl287D67se+8Cut1NOo/3gHEagPj/B/e2sUzN7g70v8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ahezDAAAA2wAAAA8AAAAAAAAAAAAA&#10;AAAAoQIAAGRycy9kb3ducmV2LnhtbFBLBQYAAAAABAAEAPkAAACRAwAAAAA=&#10;" strokecolor="black [3040]">
                      <v:stroke endarrow="block"/>
                    </v:shape>
                    <v:shape id="Straight Arrow Connector 40" o:spid="_x0000_s1037" type="#_x0000_t32" style="position:absolute;left:4604;top:7302;width:9139;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ZfDMEAAADbAAAADwAAAGRycy9kb3ducmV2LnhtbERPz2vCMBS+C/sfwhvsIjZ1iErXtExl&#10;sOtaGez2ljzbYvPSNZl2/705DDx+fL/zcrK9uNDoO8cKlkkKglg703Gj4Fi/LbYgfEA22DsmBX/k&#10;oSweZjlmxl35gy5VaEQMYZ+hgjaEIZPS65Ys+sQNxJE7udFiiHBspBnxGsNtL5/TdC0tdhwbWhxo&#10;35I+V79Wgf6mz4EOP4eq3oTd1zT3ld9ppZ4ep9cXEIGmcBf/u9+NglVcH7/EHy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Zl8MwQAAANsAAAAPAAAAAAAAAAAAAAAA&#10;AKECAABkcnMvZG93bnJldi54bWxQSwUGAAAAAAQABAD5AAAAjwMAAAAA&#10;" strokecolor="black [3040]">
                      <v:stroke endarrow="block"/>
                    </v:shape>
                    <v:shape id="Straight Arrow Connector 41" o:spid="_x0000_s1038" type="#_x0000_t32" style="position:absolute;top:9604;width:13772;height:34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6l8IAAADbAAAADwAAAGRycy9kb3ducmV2LnhtbESPQYvCMBSE7wv+h/CEvSyaKrJKNYqu&#10;LHi1iuDtmTzbYvPSbaLWf2+EBY/DzHzDzBatrcSNGl86VjDoJyCItTMl5wr2u9/eBIQPyAYrx6Tg&#10;QR4W887HDFPj7rylWxZyESHsU1RQhFCnUnpdkEXfdzVx9M6usRiibHJpGrxHuK3kMEm+pcWS40KB&#10;Nf0UpC/Z1SrQJzrUtP5bZ7txWB3bL5/5lVbqs9supyACteEd/m9vjILRAF5f4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r6l8IAAADbAAAADwAAAAAAAAAAAAAA&#10;AAChAgAAZHJzL2Rvd25yZXYueG1sUEsFBgAAAAAEAAQA+QAAAJADAAAAAA==&#10;" strokecolor="black [3040]">
                      <v:stroke endarrow="block"/>
                    </v:shape>
                  </v:group>
                </v:group>
                <w10:anchorlock/>
              </v:group>
            </w:pict>
          </mc:Fallback>
        </mc:AlternateContent>
      </w:r>
    </w:p>
    <w:p w14:paraId="37708FF3" w14:textId="0F91C8A0" w:rsidR="00875C08" w:rsidRPr="003F441D" w:rsidRDefault="00875C08" w:rsidP="00DD6E4C">
      <w:pPr>
        <w:pStyle w:val="BodyText"/>
        <w:spacing w:before="100" w:beforeAutospacing="1"/>
        <w:rPr>
          <w:rFonts w:eastAsia="Calibri"/>
          <w:lang w:eastAsia="en-US"/>
        </w:rPr>
      </w:pPr>
      <w:r w:rsidRPr="003F441D">
        <w:rPr>
          <w:rFonts w:eastAsia="Calibri"/>
          <w:lang w:eastAsia="en-US"/>
        </w:rPr>
        <w:t>A new DFAT program PSP-II, has been designed to support the government with the implementation of PNDS from August 2014. Support will focus on program design; planning, coordination and communication; financial, human resource and information management; capacity development; field management; and monitoring and evaluation. The program design document provides details about future plans.</w:t>
      </w:r>
    </w:p>
    <w:p w14:paraId="744F2B46" w14:textId="77777777" w:rsidR="00875C08" w:rsidRPr="003F441D" w:rsidRDefault="00875C08" w:rsidP="00EC674B">
      <w:pPr>
        <w:pStyle w:val="BodyText"/>
        <w:rPr>
          <w:rFonts w:eastAsia="Calibri"/>
          <w:lang w:eastAsia="en-US"/>
        </w:rPr>
      </w:pPr>
      <w:r w:rsidRPr="003F441D">
        <w:rPr>
          <w:rFonts w:eastAsia="Calibri"/>
          <w:lang w:eastAsia="en-US"/>
        </w:rPr>
        <w:t>In April 2014, DFAT announced that Cardno was the nominated contractor for PSP-II. Contract negotiations are underway and the new program is expected to commence on or about 1 July 2014.</w:t>
      </w:r>
    </w:p>
    <w:p w14:paraId="30D53C5F" w14:textId="77777777" w:rsidR="00875C08" w:rsidRPr="003F441D" w:rsidRDefault="00875C08" w:rsidP="00875C08">
      <w:pPr>
        <w:spacing w:after="120"/>
        <w:rPr>
          <w:rFonts w:eastAsia="Calibri" w:cs="Arial"/>
          <w:lang w:eastAsia="en-US"/>
        </w:rPr>
      </w:pPr>
      <w:r w:rsidRPr="003F441D">
        <w:rPr>
          <w:rFonts w:eastAsia="Calibri" w:cs="Arial"/>
          <w:lang w:eastAsia="en-US"/>
        </w:rPr>
        <w:t>Further details about PSP-I and PSP-II are available on the DFAT website</w:t>
      </w:r>
      <w:r w:rsidRPr="003F441D">
        <w:rPr>
          <w:rFonts w:eastAsia="Calibri" w:cs="Arial"/>
          <w:vertAlign w:val="superscript"/>
          <w:lang w:eastAsia="en-US"/>
        </w:rPr>
        <w:footnoteReference w:id="4"/>
      </w:r>
      <w:r w:rsidRPr="003F441D">
        <w:rPr>
          <w:rFonts w:eastAsia="Calibri" w:cs="Arial"/>
          <w:lang w:eastAsia="en-US"/>
        </w:rPr>
        <w:t>.</w:t>
      </w:r>
    </w:p>
    <w:p w14:paraId="4B693F26" w14:textId="3DA943FC" w:rsidR="00875C08" w:rsidRPr="003F441D" w:rsidRDefault="00875C08" w:rsidP="004B27B6">
      <w:pPr>
        <w:pStyle w:val="NoHeading2"/>
      </w:pPr>
      <w:bookmarkStart w:id="23" w:name="_Toc391664311"/>
      <w:bookmarkStart w:id="24" w:name="_Toc393461077"/>
      <w:r w:rsidRPr="003F441D">
        <w:t>Managing contractor role</w:t>
      </w:r>
      <w:bookmarkEnd w:id="23"/>
      <w:bookmarkEnd w:id="24"/>
    </w:p>
    <w:p w14:paraId="1FA873E4" w14:textId="77777777" w:rsidR="00875C08" w:rsidRPr="003F441D" w:rsidRDefault="00875C08" w:rsidP="00EC674B">
      <w:pPr>
        <w:pStyle w:val="BodyText"/>
        <w:rPr>
          <w:rFonts w:eastAsia="Calibri"/>
          <w:lang w:eastAsia="en-US"/>
        </w:rPr>
      </w:pPr>
      <w:r w:rsidRPr="003F441D">
        <w:rPr>
          <w:rFonts w:eastAsia="Calibri"/>
          <w:lang w:eastAsia="en-US"/>
        </w:rPr>
        <w:t>Throughout PSP-I, Cardno’s role as the managing contractor was one of enabling and providing support for:</w:t>
      </w:r>
    </w:p>
    <w:p w14:paraId="1C72B890" w14:textId="77777777" w:rsidR="00875C08" w:rsidRPr="003F441D" w:rsidRDefault="00875C08" w:rsidP="00B15F51">
      <w:pPr>
        <w:pStyle w:val="BULLETS"/>
        <w:rPr>
          <w:rFonts w:eastAsia="Calibri"/>
        </w:rPr>
      </w:pPr>
      <w:r w:rsidRPr="003F441D">
        <w:rPr>
          <w:rFonts w:eastAsia="Calibri"/>
        </w:rPr>
        <w:t>Advisers who in turn provided advisory support to the PNDS Secretariat.</w:t>
      </w:r>
    </w:p>
    <w:p w14:paraId="781F31C5" w14:textId="77777777" w:rsidR="00875C08" w:rsidRPr="003F441D" w:rsidRDefault="00875C08" w:rsidP="00B15F51">
      <w:pPr>
        <w:pStyle w:val="BULLETS"/>
        <w:rPr>
          <w:rFonts w:eastAsia="Calibri"/>
        </w:rPr>
      </w:pPr>
      <w:r w:rsidRPr="003F441D">
        <w:rPr>
          <w:rFonts w:eastAsia="Calibri"/>
        </w:rPr>
        <w:t>DFAT in their leadership of the overall support program.</w:t>
      </w:r>
    </w:p>
    <w:p w14:paraId="5FC53B04" w14:textId="77777777" w:rsidR="00875C08" w:rsidRPr="003F441D" w:rsidRDefault="00875C08" w:rsidP="00B15F51">
      <w:pPr>
        <w:pStyle w:val="BULLETS"/>
        <w:rPr>
          <w:rFonts w:eastAsia="Calibri"/>
        </w:rPr>
      </w:pPr>
      <w:r w:rsidRPr="003F441D">
        <w:rPr>
          <w:rFonts w:eastAsia="Calibri"/>
        </w:rPr>
        <w:t>PNDS Secretariat through a range of DFAT-funded financial, operational and logistical support activities.</w:t>
      </w:r>
    </w:p>
    <w:p w14:paraId="2C75EA63" w14:textId="77777777" w:rsidR="00875C08" w:rsidRPr="003F441D" w:rsidRDefault="00875C08" w:rsidP="00B15F51">
      <w:pPr>
        <w:pStyle w:val="BULLETS"/>
        <w:rPr>
          <w:rFonts w:eastAsia="Calibri"/>
        </w:rPr>
      </w:pPr>
      <w:r w:rsidRPr="003F441D">
        <w:rPr>
          <w:rFonts w:eastAsia="Calibri"/>
        </w:rPr>
        <w:t>Administration and management of the head contract.</w:t>
      </w:r>
    </w:p>
    <w:p w14:paraId="42AD9AF3" w14:textId="77777777" w:rsidR="00875C08" w:rsidRPr="003F441D" w:rsidRDefault="00875C08" w:rsidP="00EC674B">
      <w:pPr>
        <w:pStyle w:val="BodyText"/>
        <w:rPr>
          <w:rFonts w:eastAsia="Calibri"/>
          <w:lang w:eastAsia="en-US"/>
        </w:rPr>
      </w:pPr>
      <w:r w:rsidRPr="003F441D">
        <w:rPr>
          <w:rFonts w:eastAsia="Calibri"/>
          <w:lang w:eastAsia="en-US"/>
        </w:rPr>
        <w:t xml:space="preserve">In practice, the </w:t>
      </w:r>
      <w:proofErr w:type="gramStart"/>
      <w:r w:rsidRPr="003F441D">
        <w:rPr>
          <w:rFonts w:eastAsia="Calibri"/>
          <w:lang w:eastAsia="en-US"/>
        </w:rPr>
        <w:t>range of operational support services provided</w:t>
      </w:r>
      <w:r w:rsidRPr="003F441D">
        <w:rPr>
          <w:rStyle w:val="FootnoteReference"/>
          <w:rFonts w:eastAsia="Calibri" w:cs="Arial"/>
          <w:lang w:eastAsia="en-US"/>
        </w:rPr>
        <w:footnoteReference w:id="5"/>
      </w:r>
      <w:r w:rsidRPr="003F441D">
        <w:rPr>
          <w:rFonts w:eastAsia="Calibri"/>
          <w:lang w:eastAsia="en-US"/>
        </w:rPr>
        <w:t xml:space="preserve"> were</w:t>
      </w:r>
      <w:proofErr w:type="gramEnd"/>
      <w:r w:rsidRPr="003F441D">
        <w:rPr>
          <w:rFonts w:eastAsia="Calibri"/>
          <w:lang w:eastAsia="en-US"/>
        </w:rPr>
        <w:t xml:space="preserve"> as follows:</w:t>
      </w:r>
    </w:p>
    <w:p w14:paraId="191E44F4" w14:textId="77777777" w:rsidR="00875C08" w:rsidRPr="003F441D" w:rsidRDefault="00875C08" w:rsidP="00B15F51">
      <w:pPr>
        <w:pStyle w:val="BULLETS"/>
      </w:pPr>
      <w:r w:rsidRPr="003F441D">
        <w:t>Head contract administration and management.</w:t>
      </w:r>
    </w:p>
    <w:p w14:paraId="394814F7" w14:textId="77777777" w:rsidR="00875C08" w:rsidRPr="003F441D" w:rsidRDefault="00875C08" w:rsidP="00B15F51">
      <w:pPr>
        <w:pStyle w:val="BULLETS"/>
      </w:pPr>
      <w:r w:rsidRPr="003F441D">
        <w:t>Program management including development and oversight of annual and six-month program plans; program monitoring, evaluation and reporting; and risk management.</w:t>
      </w:r>
    </w:p>
    <w:p w14:paraId="1D5916C8" w14:textId="77777777" w:rsidR="00875C08" w:rsidRPr="003F441D" w:rsidRDefault="00875C08" w:rsidP="00B15F51">
      <w:pPr>
        <w:pStyle w:val="BULLETS"/>
      </w:pPr>
      <w:r w:rsidRPr="003F441D">
        <w:t>Provision of advice to DFAT about all aspects of program management, risk and operations.</w:t>
      </w:r>
    </w:p>
    <w:p w14:paraId="7DCBC255" w14:textId="77777777" w:rsidR="00875C08" w:rsidRPr="003F441D" w:rsidRDefault="00875C08" w:rsidP="00B15F51">
      <w:pPr>
        <w:pStyle w:val="BULLETS"/>
      </w:pPr>
      <w:r w:rsidRPr="003F441D">
        <w:t>Financial management including:</w:t>
      </w:r>
    </w:p>
    <w:p w14:paraId="0CEB2241" w14:textId="77777777" w:rsidR="00875C08" w:rsidRPr="003F441D" w:rsidRDefault="00875C08" w:rsidP="00B15F51">
      <w:pPr>
        <w:pStyle w:val="ListBullet"/>
        <w:ind w:left="624"/>
      </w:pPr>
      <w:r w:rsidRPr="003F441D">
        <w:t>budget development, cash flow forecasting, expenditure monitoring and reporting</w:t>
      </w:r>
    </w:p>
    <w:p w14:paraId="338DD654" w14:textId="77777777" w:rsidR="00875C08" w:rsidRPr="003F441D" w:rsidRDefault="00875C08" w:rsidP="00B15F51">
      <w:pPr>
        <w:pStyle w:val="ListBullet"/>
        <w:ind w:left="680"/>
      </w:pPr>
      <w:r w:rsidRPr="003F441D">
        <w:lastRenderedPageBreak/>
        <w:t>payment of fees and salaries, allowances, per diems and reimbursements for contracted program personnel</w:t>
      </w:r>
      <w:r w:rsidRPr="003F441D">
        <w:rPr>
          <w:rStyle w:val="FootnoteReference"/>
          <w:rFonts w:cs="Arial"/>
          <w:sz w:val="22"/>
        </w:rPr>
        <w:footnoteReference w:id="6"/>
      </w:r>
    </w:p>
    <w:p w14:paraId="63642FA0" w14:textId="77777777" w:rsidR="00875C08" w:rsidRPr="003F441D" w:rsidRDefault="00875C08" w:rsidP="00B15F51">
      <w:pPr>
        <w:pStyle w:val="ListBullet"/>
        <w:ind w:left="680"/>
      </w:pPr>
      <w:r w:rsidRPr="003F441D">
        <w:t>payment of domestic and global suppliers and per diems for PNDS Secretariat officers</w:t>
      </w:r>
    </w:p>
    <w:p w14:paraId="15840889" w14:textId="77777777" w:rsidR="00875C08" w:rsidRPr="003F441D" w:rsidRDefault="00875C08" w:rsidP="00B15F51">
      <w:pPr>
        <w:pStyle w:val="ListBullet"/>
        <w:ind w:left="680"/>
      </w:pPr>
      <w:proofErr w:type="gramStart"/>
      <w:r w:rsidRPr="003F441D">
        <w:t>fraud</w:t>
      </w:r>
      <w:proofErr w:type="gramEnd"/>
      <w:r w:rsidRPr="003F441D">
        <w:t xml:space="preserve"> detection, investigation and response.</w:t>
      </w:r>
    </w:p>
    <w:p w14:paraId="05482978" w14:textId="77777777" w:rsidR="00875C08" w:rsidRPr="003F441D" w:rsidRDefault="00875C08" w:rsidP="00B15F51">
      <w:pPr>
        <w:pStyle w:val="BULLETS"/>
      </w:pPr>
      <w:r w:rsidRPr="003F441D">
        <w:t>Procurement and purchasing of goods, services and works.</w:t>
      </w:r>
    </w:p>
    <w:p w14:paraId="3C6B8ED3" w14:textId="77777777" w:rsidR="00875C08" w:rsidRPr="003F441D" w:rsidRDefault="00875C08" w:rsidP="00B15F51">
      <w:pPr>
        <w:pStyle w:val="BULLETS"/>
      </w:pPr>
      <w:r w:rsidRPr="003F441D">
        <w:t>Strategic HRM, including organisational design and workforce planning.</w:t>
      </w:r>
    </w:p>
    <w:p w14:paraId="05531145" w14:textId="77777777" w:rsidR="00875C08" w:rsidRPr="003F441D" w:rsidRDefault="00875C08" w:rsidP="00B15F51">
      <w:pPr>
        <w:pStyle w:val="BULLETS"/>
      </w:pPr>
      <w:r w:rsidRPr="003F441D">
        <w:t>Personnel management including recruitment, selection and contracting of staff; mobilisation, induction, orientation and demobilisation; performance and discipline management; and human resource administration.</w:t>
      </w:r>
    </w:p>
    <w:p w14:paraId="5ECA24A9" w14:textId="77777777" w:rsidR="00875C08" w:rsidRPr="003F441D" w:rsidRDefault="00875C08" w:rsidP="00B15F51">
      <w:pPr>
        <w:pStyle w:val="BULLETS"/>
      </w:pPr>
      <w:r w:rsidRPr="003F441D">
        <w:t>Design, financial, logistical and operational support for a diverse range of activities provided to the PNDS Secretariat.</w:t>
      </w:r>
    </w:p>
    <w:p w14:paraId="0BED41C3" w14:textId="77777777" w:rsidR="00875C08" w:rsidRPr="003F441D" w:rsidRDefault="00875C08" w:rsidP="00B15F51">
      <w:pPr>
        <w:pStyle w:val="BULLETS"/>
      </w:pPr>
      <w:r w:rsidRPr="003F441D">
        <w:t>Operational support for advisers and national staff (</w:t>
      </w:r>
      <w:proofErr w:type="spellStart"/>
      <w:r w:rsidRPr="003F441D">
        <w:t>eg</w:t>
      </w:r>
      <w:proofErr w:type="spellEnd"/>
      <w:r w:rsidRPr="003F441D">
        <w:t>. safety and security, office accommodation, fleet management and transport, ICT, insurance and medical benefits, pastoral care).</w:t>
      </w:r>
    </w:p>
    <w:p w14:paraId="28008B91" w14:textId="77777777" w:rsidR="00875C08" w:rsidRPr="003F441D" w:rsidRDefault="00875C08" w:rsidP="00B15F51">
      <w:pPr>
        <w:spacing w:before="100" w:beforeAutospacing="1" w:after="120"/>
        <w:rPr>
          <w:rFonts w:eastAsia="Calibri" w:cs="Arial"/>
          <w:lang w:eastAsia="en-US"/>
        </w:rPr>
      </w:pPr>
      <w:r w:rsidRPr="003F441D">
        <w:rPr>
          <w:rFonts w:eastAsia="Calibri" w:cs="Arial"/>
          <w:lang w:eastAsia="en-US"/>
        </w:rPr>
        <w:t xml:space="preserve">DFAT had the lead role for strategy, technical direction, </w:t>
      </w:r>
      <w:proofErr w:type="gramStart"/>
      <w:r w:rsidRPr="003F441D">
        <w:rPr>
          <w:rFonts w:eastAsia="Calibri" w:cs="Arial"/>
          <w:lang w:eastAsia="en-US"/>
        </w:rPr>
        <w:t>operational</w:t>
      </w:r>
      <w:proofErr w:type="gramEnd"/>
      <w:r w:rsidRPr="003F441D">
        <w:rPr>
          <w:rFonts w:eastAsia="Calibri" w:cs="Arial"/>
          <w:lang w:eastAsia="en-US"/>
        </w:rPr>
        <w:t xml:space="preserve"> decision-making and inter-governmental relations. This role was established by the head contract that specified:</w:t>
      </w:r>
    </w:p>
    <w:p w14:paraId="37F6F638" w14:textId="77777777" w:rsidR="00875C08" w:rsidRPr="003F441D" w:rsidRDefault="00875C08" w:rsidP="00875C08">
      <w:pPr>
        <w:spacing w:after="120"/>
        <w:ind w:left="720"/>
        <w:rPr>
          <w:i/>
        </w:rPr>
      </w:pPr>
      <w:r w:rsidRPr="003F441D">
        <w:rPr>
          <w:i/>
        </w:rPr>
        <w:t>3.3</w:t>
      </w:r>
      <w:r w:rsidRPr="003F441D">
        <w:rPr>
          <w:i/>
        </w:rPr>
        <w:tab/>
        <w:t xml:space="preserve">The Contractor will not be responsible for strategic or operational direction-setting. This role belongs to AusAID. The Contractor’s role will be to assist AusAID in translating its agreed plans into action, through the implementation of this Contract. </w:t>
      </w:r>
    </w:p>
    <w:p w14:paraId="4C389627" w14:textId="77777777" w:rsidR="00875C08" w:rsidRPr="003F441D" w:rsidRDefault="00875C08" w:rsidP="00875C08">
      <w:pPr>
        <w:ind w:left="720"/>
        <w:rPr>
          <w:i/>
        </w:rPr>
      </w:pPr>
      <w:r w:rsidRPr="003F441D">
        <w:rPr>
          <w:i/>
        </w:rPr>
        <w:t>3.4</w:t>
      </w:r>
      <w:r w:rsidRPr="003F441D">
        <w:rPr>
          <w:i/>
        </w:rPr>
        <w:tab/>
        <w:t>AusAID has a direct relationship with the GoTL on the interim program of activities and the future program of support. The Contractor is required to support AusAID’s relationship with the GoTL ….</w:t>
      </w:r>
      <w:r w:rsidRPr="003F441D">
        <w:rPr>
          <w:rStyle w:val="FootnoteReference"/>
          <w:i/>
        </w:rPr>
        <w:footnoteReference w:id="7"/>
      </w:r>
    </w:p>
    <w:p w14:paraId="317D3DE6" w14:textId="0E4D72C5" w:rsidR="00875C08" w:rsidRPr="003F441D" w:rsidRDefault="00875C08" w:rsidP="004B27B6">
      <w:pPr>
        <w:pStyle w:val="NoHeading1"/>
      </w:pPr>
      <w:bookmarkStart w:id="25" w:name="_Toc391664312"/>
      <w:bookmarkStart w:id="26" w:name="_Toc393461078"/>
      <w:r w:rsidRPr="003F441D">
        <w:t>Implementation issues and lessons learned</w:t>
      </w:r>
      <w:bookmarkEnd w:id="25"/>
      <w:bookmarkEnd w:id="26"/>
    </w:p>
    <w:p w14:paraId="329CEB6A" w14:textId="77777777" w:rsidR="00875C08" w:rsidRPr="003F441D" w:rsidRDefault="00875C08" w:rsidP="00EC674B">
      <w:pPr>
        <w:pStyle w:val="BodyText"/>
      </w:pPr>
      <w:r w:rsidRPr="003F441D">
        <w:t>In the following sections, major implementation issues that were encountered and lessons learned throughout the program are described. Policy and procedural guidance is provided for personnel, assets and finances, these being the critical functions requiring concentrated attention to ensure effective closure and seamless transition and handover of the program.</w:t>
      </w:r>
    </w:p>
    <w:p w14:paraId="39B1B3BF" w14:textId="36980BBF" w:rsidR="00875C08" w:rsidRPr="003F441D" w:rsidRDefault="00875C08" w:rsidP="004B27B6">
      <w:pPr>
        <w:pStyle w:val="NoHeading2"/>
      </w:pPr>
      <w:bookmarkStart w:id="27" w:name="_Toc391664313"/>
      <w:bookmarkStart w:id="28" w:name="_Toc393461079"/>
      <w:r w:rsidRPr="003F441D">
        <w:t>Head contract and program design</w:t>
      </w:r>
      <w:bookmarkEnd w:id="27"/>
      <w:bookmarkEnd w:id="28"/>
    </w:p>
    <w:p w14:paraId="7149664C" w14:textId="77777777" w:rsidR="00875C08" w:rsidRPr="003F441D" w:rsidRDefault="00875C08" w:rsidP="00EC674B">
      <w:pPr>
        <w:pStyle w:val="BodyText"/>
      </w:pPr>
      <w:r w:rsidRPr="003F441D">
        <w:t>Prior to the program starting in August 2012, a strategic assessment of PNDS and the support program had been completed (Twyford 2012a). This review identified a range of issues surrounding program design, risks and management model; structure and roles of partners; governance; and relationships between the incoming managing contractor, DFAT and PNDS Secretariat.</w:t>
      </w:r>
    </w:p>
    <w:p w14:paraId="27E66F7E" w14:textId="77777777" w:rsidR="00875C08" w:rsidRPr="003F441D" w:rsidRDefault="00875C08" w:rsidP="00EC674B">
      <w:pPr>
        <w:pStyle w:val="BodyText"/>
      </w:pPr>
      <w:r w:rsidRPr="003F441D">
        <w:t>Prior to signing of the IGfDP head contract and mobilisation in August 2012, DFAT raised with Cardno the inclusion of support for the GoTL PNDS; this requirement had not been included in the IGfDP design or the request for tender documentation. The IGfDP contract proceeded to joint approval on the understanding that support for PNDS would also be required, albeit the scale of personnel and budget necessary remained unclear, and that significant design issues remained unresolved.</w:t>
      </w:r>
    </w:p>
    <w:p w14:paraId="4E4FEE3E" w14:textId="77777777" w:rsidR="00875C08" w:rsidRPr="003F441D" w:rsidRDefault="00875C08" w:rsidP="00EC674B">
      <w:pPr>
        <w:pStyle w:val="BodyText"/>
      </w:pPr>
      <w:r w:rsidRPr="003F441D">
        <w:lastRenderedPageBreak/>
        <w:t>Four contract amendments (CAs) were prepared and jointly approved by DFAT and Cardno throughout the life of the program (Table 1).</w:t>
      </w:r>
    </w:p>
    <w:p w14:paraId="6B73A693" w14:textId="471C8A02" w:rsidR="00875C08" w:rsidRPr="003F441D" w:rsidRDefault="00875C08" w:rsidP="00A07CDB">
      <w:pPr>
        <w:pStyle w:val="TableCaption"/>
        <w:numPr>
          <w:ilvl w:val="0"/>
          <w:numId w:val="28"/>
        </w:numPr>
      </w:pPr>
      <w:bookmarkStart w:id="29" w:name="_Toc391903122"/>
      <w:r w:rsidRPr="003F441D">
        <w:t>Contract amendments throughout PSP-I.</w:t>
      </w:r>
      <w:bookmarkEnd w:id="29"/>
    </w:p>
    <w:tbl>
      <w:tblPr>
        <w:tblStyle w:val="ListTable3-Accent4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382"/>
        <w:gridCol w:w="1664"/>
        <w:gridCol w:w="6240"/>
      </w:tblGrid>
      <w:tr w:rsidR="00B15F51" w:rsidRPr="003F441D" w14:paraId="35A04AA9" w14:textId="77777777" w:rsidTr="00DD6E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4" w:type="pct"/>
            <w:tcBorders>
              <w:bottom w:val="none" w:sz="0" w:space="0" w:color="auto"/>
              <w:right w:val="none" w:sz="0" w:space="0" w:color="auto"/>
            </w:tcBorders>
            <w:vAlign w:val="center"/>
          </w:tcPr>
          <w:p w14:paraId="4ECA3E60" w14:textId="77777777" w:rsidR="00875C08" w:rsidRPr="003F441D" w:rsidRDefault="00875C08" w:rsidP="00B15F51">
            <w:pPr>
              <w:pStyle w:val="TableHeading"/>
              <w:jc w:val="center"/>
              <w:rPr>
                <w:b/>
              </w:rPr>
            </w:pPr>
            <w:r w:rsidRPr="003F441D">
              <w:rPr>
                <w:b/>
              </w:rPr>
              <w:t>Contract amendment (CA)</w:t>
            </w:r>
          </w:p>
        </w:tc>
        <w:tc>
          <w:tcPr>
            <w:tcW w:w="896" w:type="pct"/>
            <w:vAlign w:val="center"/>
          </w:tcPr>
          <w:p w14:paraId="3FC7D526" w14:textId="77777777" w:rsidR="00875C08" w:rsidRPr="003F441D" w:rsidRDefault="00875C08" w:rsidP="00B15F51">
            <w:pPr>
              <w:pStyle w:val="TableHeading"/>
              <w:jc w:val="center"/>
              <w:cnfStyle w:val="100000000000" w:firstRow="1" w:lastRow="0" w:firstColumn="0" w:lastColumn="0" w:oddVBand="0" w:evenVBand="0" w:oddHBand="0" w:evenHBand="0" w:firstRowFirstColumn="0" w:firstRowLastColumn="0" w:lastRowFirstColumn="0" w:lastRowLastColumn="0"/>
              <w:rPr>
                <w:b/>
              </w:rPr>
            </w:pPr>
            <w:r w:rsidRPr="003F441D">
              <w:rPr>
                <w:b/>
              </w:rPr>
              <w:t>Date approved</w:t>
            </w:r>
          </w:p>
        </w:tc>
        <w:tc>
          <w:tcPr>
            <w:tcW w:w="3360" w:type="pct"/>
            <w:vAlign w:val="center"/>
          </w:tcPr>
          <w:p w14:paraId="7048D856" w14:textId="77777777" w:rsidR="00875C08" w:rsidRPr="003F441D" w:rsidRDefault="00875C08" w:rsidP="00B15F51">
            <w:pPr>
              <w:pStyle w:val="TableHeading"/>
              <w:jc w:val="center"/>
              <w:cnfStyle w:val="100000000000" w:firstRow="1" w:lastRow="0" w:firstColumn="0" w:lastColumn="0" w:oddVBand="0" w:evenVBand="0" w:oddHBand="0" w:evenHBand="0" w:firstRowFirstColumn="0" w:firstRowLastColumn="0" w:lastRowFirstColumn="0" w:lastRowLastColumn="0"/>
              <w:rPr>
                <w:b/>
              </w:rPr>
            </w:pPr>
            <w:r w:rsidRPr="003F441D">
              <w:rPr>
                <w:b/>
              </w:rPr>
              <w:t>Purpose</w:t>
            </w:r>
          </w:p>
        </w:tc>
      </w:tr>
      <w:tr w:rsidR="00875C08" w:rsidRPr="003F441D" w14:paraId="7AD9B250" w14:textId="77777777" w:rsidTr="00125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none" w:sz="0" w:space="0" w:color="auto"/>
              <w:bottom w:val="none" w:sz="0" w:space="0" w:color="auto"/>
              <w:right w:val="none" w:sz="0" w:space="0" w:color="auto"/>
            </w:tcBorders>
            <w:vAlign w:val="center"/>
          </w:tcPr>
          <w:p w14:paraId="615D1321" w14:textId="77777777" w:rsidR="00875C08" w:rsidRPr="003F441D" w:rsidRDefault="00875C08" w:rsidP="001253D7">
            <w:pPr>
              <w:pStyle w:val="TableText"/>
              <w:jc w:val="center"/>
            </w:pPr>
            <w:r w:rsidRPr="003F441D">
              <w:t>1</w:t>
            </w:r>
          </w:p>
        </w:tc>
        <w:tc>
          <w:tcPr>
            <w:tcW w:w="896" w:type="pct"/>
            <w:tcBorders>
              <w:top w:val="none" w:sz="0" w:space="0" w:color="auto"/>
              <w:bottom w:val="none" w:sz="0" w:space="0" w:color="auto"/>
            </w:tcBorders>
            <w:vAlign w:val="center"/>
          </w:tcPr>
          <w:p w14:paraId="4AB3BBBE" w14:textId="77777777" w:rsidR="00875C08" w:rsidRPr="003F441D" w:rsidRDefault="00875C08" w:rsidP="001253D7">
            <w:pPr>
              <w:pStyle w:val="TableText"/>
              <w:jc w:val="center"/>
              <w:cnfStyle w:val="000000100000" w:firstRow="0" w:lastRow="0" w:firstColumn="0" w:lastColumn="0" w:oddVBand="0" w:evenVBand="0" w:oddHBand="1" w:evenHBand="0" w:firstRowFirstColumn="0" w:firstRowLastColumn="0" w:lastRowFirstColumn="0" w:lastRowLastColumn="0"/>
            </w:pPr>
            <w:r w:rsidRPr="003F441D">
              <w:t>13 December 2012</w:t>
            </w:r>
          </w:p>
        </w:tc>
        <w:tc>
          <w:tcPr>
            <w:tcW w:w="3360" w:type="pct"/>
            <w:tcBorders>
              <w:top w:val="none" w:sz="0" w:space="0" w:color="auto"/>
              <w:bottom w:val="none" w:sz="0" w:space="0" w:color="auto"/>
            </w:tcBorders>
            <w:vAlign w:val="center"/>
          </w:tcPr>
          <w:p w14:paraId="6C36514C" w14:textId="77777777" w:rsidR="00875C08" w:rsidRPr="003F441D" w:rsidRDefault="00875C08" w:rsidP="001253D7">
            <w:pPr>
              <w:pStyle w:val="TableText"/>
              <w:cnfStyle w:val="000000100000" w:firstRow="0" w:lastRow="0" w:firstColumn="0" w:lastColumn="0" w:oddVBand="0" w:evenVBand="0" w:oddHBand="1" w:evenHBand="0" w:firstRowFirstColumn="0" w:firstRowLastColumn="0" w:lastRowFirstColumn="0" w:lastRowLastColumn="0"/>
            </w:pPr>
            <w:r w:rsidRPr="003F441D">
              <w:t>Reallocation of funds between personnel and activity budget lines; specify additional PSP-I personnel.</w:t>
            </w:r>
          </w:p>
        </w:tc>
      </w:tr>
      <w:tr w:rsidR="00875C08" w:rsidRPr="003F441D" w14:paraId="75BB7B37" w14:textId="77777777" w:rsidTr="001253D7">
        <w:tc>
          <w:tcPr>
            <w:cnfStyle w:val="001000000000" w:firstRow="0" w:lastRow="0" w:firstColumn="1" w:lastColumn="0" w:oddVBand="0" w:evenVBand="0" w:oddHBand="0" w:evenHBand="0" w:firstRowFirstColumn="0" w:firstRowLastColumn="0" w:lastRowFirstColumn="0" w:lastRowLastColumn="0"/>
            <w:tcW w:w="744" w:type="pct"/>
            <w:tcBorders>
              <w:right w:val="none" w:sz="0" w:space="0" w:color="auto"/>
            </w:tcBorders>
            <w:vAlign w:val="center"/>
          </w:tcPr>
          <w:p w14:paraId="0C9AA1E0" w14:textId="77777777" w:rsidR="00875C08" w:rsidRPr="003F441D" w:rsidRDefault="00875C08" w:rsidP="001253D7">
            <w:pPr>
              <w:pStyle w:val="TableText"/>
              <w:jc w:val="center"/>
            </w:pPr>
            <w:r w:rsidRPr="003F441D">
              <w:t>2</w:t>
            </w:r>
          </w:p>
        </w:tc>
        <w:tc>
          <w:tcPr>
            <w:tcW w:w="896" w:type="pct"/>
            <w:vAlign w:val="center"/>
          </w:tcPr>
          <w:p w14:paraId="2340B6C3" w14:textId="77777777" w:rsidR="00875C08" w:rsidRPr="003F441D" w:rsidRDefault="00875C08" w:rsidP="001253D7">
            <w:pPr>
              <w:pStyle w:val="TableText"/>
              <w:jc w:val="center"/>
              <w:cnfStyle w:val="000000000000" w:firstRow="0" w:lastRow="0" w:firstColumn="0" w:lastColumn="0" w:oddVBand="0" w:evenVBand="0" w:oddHBand="0" w:evenHBand="0" w:firstRowFirstColumn="0" w:firstRowLastColumn="0" w:lastRowFirstColumn="0" w:lastRowLastColumn="0"/>
            </w:pPr>
            <w:r w:rsidRPr="003F441D">
              <w:t>4 February 2013</w:t>
            </w:r>
          </w:p>
        </w:tc>
        <w:tc>
          <w:tcPr>
            <w:tcW w:w="3360" w:type="pct"/>
            <w:vAlign w:val="center"/>
          </w:tcPr>
          <w:p w14:paraId="04B02D03" w14:textId="77777777" w:rsidR="00875C08" w:rsidRPr="003F441D" w:rsidRDefault="00875C08" w:rsidP="001253D7">
            <w:pPr>
              <w:pStyle w:val="TableText"/>
              <w:cnfStyle w:val="000000000000" w:firstRow="0" w:lastRow="0" w:firstColumn="0" w:lastColumn="0" w:oddVBand="0" w:evenVBand="0" w:oddHBand="0" w:evenHBand="0" w:firstRowFirstColumn="0" w:firstRowLastColumn="0" w:lastRowFirstColumn="0" w:lastRowLastColumn="0"/>
            </w:pPr>
            <w:r w:rsidRPr="003F441D">
              <w:t>Major CA to change the scope of services and basis of payments to reflect new activities and costs for PSP-I; budget increase to fund the new scope of services; inclusion of an objective specific to PSP-I; extension of the contract period to 7 February 2014.</w:t>
            </w:r>
          </w:p>
        </w:tc>
      </w:tr>
      <w:tr w:rsidR="00875C08" w:rsidRPr="003F441D" w14:paraId="00E9FFAE" w14:textId="77777777" w:rsidTr="00125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none" w:sz="0" w:space="0" w:color="auto"/>
              <w:bottom w:val="none" w:sz="0" w:space="0" w:color="auto"/>
              <w:right w:val="none" w:sz="0" w:space="0" w:color="auto"/>
            </w:tcBorders>
            <w:vAlign w:val="center"/>
          </w:tcPr>
          <w:p w14:paraId="3472F6D9" w14:textId="77777777" w:rsidR="00875C08" w:rsidRPr="003F441D" w:rsidRDefault="00875C08" w:rsidP="001253D7">
            <w:pPr>
              <w:pStyle w:val="TableText"/>
              <w:jc w:val="center"/>
            </w:pPr>
            <w:r w:rsidRPr="003F441D">
              <w:t>3</w:t>
            </w:r>
          </w:p>
        </w:tc>
        <w:tc>
          <w:tcPr>
            <w:tcW w:w="896" w:type="pct"/>
            <w:tcBorders>
              <w:top w:val="none" w:sz="0" w:space="0" w:color="auto"/>
              <w:bottom w:val="none" w:sz="0" w:space="0" w:color="auto"/>
            </w:tcBorders>
            <w:vAlign w:val="center"/>
          </w:tcPr>
          <w:p w14:paraId="3974C510" w14:textId="77777777" w:rsidR="00875C08" w:rsidRPr="003F441D" w:rsidRDefault="00875C08" w:rsidP="001253D7">
            <w:pPr>
              <w:pStyle w:val="TableText"/>
              <w:jc w:val="center"/>
              <w:cnfStyle w:val="000000100000" w:firstRow="0" w:lastRow="0" w:firstColumn="0" w:lastColumn="0" w:oddVBand="0" w:evenVBand="0" w:oddHBand="1" w:evenHBand="0" w:firstRowFirstColumn="0" w:firstRowLastColumn="0" w:lastRowFirstColumn="0" w:lastRowLastColumn="0"/>
            </w:pPr>
            <w:r w:rsidRPr="003F441D">
              <w:t>24 June 2013</w:t>
            </w:r>
          </w:p>
        </w:tc>
        <w:tc>
          <w:tcPr>
            <w:tcW w:w="3360" w:type="pct"/>
            <w:tcBorders>
              <w:top w:val="none" w:sz="0" w:space="0" w:color="auto"/>
              <w:bottom w:val="none" w:sz="0" w:space="0" w:color="auto"/>
            </w:tcBorders>
            <w:vAlign w:val="center"/>
          </w:tcPr>
          <w:p w14:paraId="4FB8D5AC" w14:textId="77777777" w:rsidR="00875C08" w:rsidRPr="003F441D" w:rsidRDefault="00875C08" w:rsidP="001253D7">
            <w:pPr>
              <w:pStyle w:val="TableText"/>
              <w:cnfStyle w:val="000000100000" w:firstRow="0" w:lastRow="0" w:firstColumn="0" w:lastColumn="0" w:oddVBand="0" w:evenVBand="0" w:oddHBand="1" w:evenHBand="0" w:firstRowFirstColumn="0" w:firstRowLastColumn="0" w:lastRowFirstColumn="0" w:lastRowLastColumn="0"/>
            </w:pPr>
            <w:r w:rsidRPr="003F441D">
              <w:t>Extension of the contract period to 7 August 2014.</w:t>
            </w:r>
          </w:p>
        </w:tc>
      </w:tr>
      <w:tr w:rsidR="00875C08" w:rsidRPr="003F441D" w14:paraId="11AE8288" w14:textId="77777777" w:rsidTr="001253D7">
        <w:tc>
          <w:tcPr>
            <w:cnfStyle w:val="001000000000" w:firstRow="0" w:lastRow="0" w:firstColumn="1" w:lastColumn="0" w:oddVBand="0" w:evenVBand="0" w:oddHBand="0" w:evenHBand="0" w:firstRowFirstColumn="0" w:firstRowLastColumn="0" w:lastRowFirstColumn="0" w:lastRowLastColumn="0"/>
            <w:tcW w:w="744" w:type="pct"/>
            <w:tcBorders>
              <w:right w:val="none" w:sz="0" w:space="0" w:color="auto"/>
            </w:tcBorders>
            <w:vAlign w:val="center"/>
          </w:tcPr>
          <w:p w14:paraId="2C0261AC" w14:textId="77777777" w:rsidR="00875C08" w:rsidRPr="003F441D" w:rsidRDefault="00875C08" w:rsidP="001253D7">
            <w:pPr>
              <w:pStyle w:val="TableText"/>
              <w:jc w:val="center"/>
            </w:pPr>
            <w:r w:rsidRPr="003F441D">
              <w:t>4</w:t>
            </w:r>
          </w:p>
        </w:tc>
        <w:tc>
          <w:tcPr>
            <w:tcW w:w="896" w:type="pct"/>
            <w:vAlign w:val="center"/>
          </w:tcPr>
          <w:p w14:paraId="7269C472" w14:textId="77777777" w:rsidR="00875C08" w:rsidRPr="003F441D" w:rsidRDefault="00875C08" w:rsidP="001253D7">
            <w:pPr>
              <w:pStyle w:val="TableText"/>
              <w:jc w:val="center"/>
              <w:cnfStyle w:val="000000000000" w:firstRow="0" w:lastRow="0" w:firstColumn="0" w:lastColumn="0" w:oddVBand="0" w:evenVBand="0" w:oddHBand="0" w:evenHBand="0" w:firstRowFirstColumn="0" w:firstRowLastColumn="0" w:lastRowFirstColumn="0" w:lastRowLastColumn="0"/>
            </w:pPr>
            <w:r w:rsidRPr="003F441D">
              <w:t>3 January 2014</w:t>
            </w:r>
          </w:p>
        </w:tc>
        <w:tc>
          <w:tcPr>
            <w:tcW w:w="3360" w:type="pct"/>
            <w:vAlign w:val="center"/>
          </w:tcPr>
          <w:p w14:paraId="5EA24143" w14:textId="77777777" w:rsidR="00875C08" w:rsidRPr="003F441D" w:rsidRDefault="00875C08" w:rsidP="001253D7">
            <w:pPr>
              <w:pStyle w:val="TableText"/>
              <w:cnfStyle w:val="000000000000" w:firstRow="0" w:lastRow="0" w:firstColumn="0" w:lastColumn="0" w:oddVBand="0" w:evenVBand="0" w:oddHBand="0" w:evenHBand="0" w:firstRowFirstColumn="0" w:firstRowLastColumn="0" w:lastRowFirstColumn="0" w:lastRowLastColumn="0"/>
            </w:pPr>
            <w:r w:rsidRPr="003F441D">
              <w:t>Allowed for reallocation of funds between budget lines with approval of DFAT (rather than requiring a CA).</w:t>
            </w:r>
          </w:p>
        </w:tc>
      </w:tr>
    </w:tbl>
    <w:p w14:paraId="6ED2510D" w14:textId="77777777" w:rsidR="00875C08" w:rsidRPr="003F441D" w:rsidRDefault="00875C08" w:rsidP="00B15F51">
      <w:pPr>
        <w:pStyle w:val="BodyText"/>
        <w:spacing w:before="240"/>
      </w:pPr>
      <w:r w:rsidRPr="003F441D">
        <w:t>The head contract established the budget structure for the life of the program as follows:</w:t>
      </w:r>
    </w:p>
    <w:p w14:paraId="157C6207" w14:textId="77777777" w:rsidR="00875C08" w:rsidRPr="003F441D" w:rsidRDefault="00875C08" w:rsidP="00B15F51">
      <w:pPr>
        <w:pStyle w:val="BULLETS"/>
      </w:pPr>
      <w:r w:rsidRPr="003F441D">
        <w:t>personnel, comprising separate budget lines for long term advisers, short term advisers and adviser support costs</w:t>
      </w:r>
    </w:p>
    <w:p w14:paraId="5FC95539" w14:textId="77777777" w:rsidR="00875C08" w:rsidRPr="003F441D" w:rsidRDefault="00875C08" w:rsidP="00B15F51">
      <w:pPr>
        <w:pStyle w:val="BULLETS"/>
      </w:pPr>
      <w:r w:rsidRPr="003F441D">
        <w:t>activities</w:t>
      </w:r>
    </w:p>
    <w:p w14:paraId="49D74BC4" w14:textId="77777777" w:rsidR="00875C08" w:rsidRPr="003F441D" w:rsidRDefault="00875C08" w:rsidP="00B15F51">
      <w:pPr>
        <w:pStyle w:val="BULLETS"/>
      </w:pPr>
      <w:r w:rsidRPr="003F441D">
        <w:t>office operations</w:t>
      </w:r>
    </w:p>
    <w:p w14:paraId="638272CC" w14:textId="77777777" w:rsidR="00875C08" w:rsidRPr="003F441D" w:rsidRDefault="00875C08" w:rsidP="00B15F51">
      <w:pPr>
        <w:pStyle w:val="BULLETS"/>
      </w:pPr>
      <w:proofErr w:type="gramStart"/>
      <w:r w:rsidRPr="003F441D">
        <w:t>management</w:t>
      </w:r>
      <w:proofErr w:type="gramEnd"/>
      <w:r w:rsidRPr="003F441D">
        <w:t xml:space="preserve"> fees.</w:t>
      </w:r>
    </w:p>
    <w:p w14:paraId="1E7AD8B9" w14:textId="77777777" w:rsidR="00875C08" w:rsidRPr="003F441D" w:rsidRDefault="00875C08" w:rsidP="00EC674B">
      <w:pPr>
        <w:pStyle w:val="BodyText"/>
      </w:pPr>
      <w:r w:rsidRPr="003F441D">
        <w:t>This structure provided the basis for program costings, budget development, financial planning and reporting, and personnel planning.</w:t>
      </w:r>
    </w:p>
    <w:p w14:paraId="69D8F829" w14:textId="77777777" w:rsidR="00875C08" w:rsidRPr="003F441D" w:rsidRDefault="00875C08" w:rsidP="00B15F51">
      <w:pPr>
        <w:pStyle w:val="Heading4"/>
      </w:pPr>
      <w:r w:rsidRPr="003F441D">
        <w:t>Issues</w:t>
      </w:r>
    </w:p>
    <w:p w14:paraId="43B53D9F" w14:textId="77777777" w:rsidR="00875C08" w:rsidRPr="003F441D" w:rsidRDefault="00875C08" w:rsidP="002C6232">
      <w:pPr>
        <w:pStyle w:val="Heading5"/>
      </w:pPr>
      <w:r w:rsidRPr="003F441D">
        <w:t>Budget shortfalls</w:t>
      </w:r>
    </w:p>
    <w:p w14:paraId="1B09D8DA" w14:textId="77777777" w:rsidR="00875C08" w:rsidRPr="003F441D" w:rsidRDefault="00875C08" w:rsidP="00EC674B">
      <w:pPr>
        <w:pStyle w:val="BodyText"/>
      </w:pPr>
      <w:r w:rsidRPr="003F441D">
        <w:t>The contractual arrangements whereby two quite different and disparate programs (IGfDP and PSP-I) and two separate management teams operated under the one head contract was somewhat novel. Compounding this was the fact that the head contract made no reference to PSP-I nor was there a specific budget or any design, objectives</w:t>
      </w:r>
      <w:r w:rsidRPr="003F441D">
        <w:rPr>
          <w:rStyle w:val="FootnoteReference"/>
          <w:rFonts w:cs="Arial"/>
        </w:rPr>
        <w:footnoteReference w:id="8"/>
      </w:r>
      <w:r w:rsidRPr="003F441D">
        <w:t>, delivery modes, workforce profile or other strategic direction that would normally guide and anchor program planning, implementation, monitoring, evaluation and reporting.</w:t>
      </w:r>
    </w:p>
    <w:p w14:paraId="63D0DFBC" w14:textId="77777777" w:rsidR="00875C08" w:rsidRPr="003F441D" w:rsidRDefault="00875C08" w:rsidP="00EC674B">
      <w:pPr>
        <w:pStyle w:val="BodyText"/>
      </w:pPr>
      <w:r w:rsidRPr="003F441D">
        <w:t>Based on DFAT direction, 20 staff</w:t>
      </w:r>
      <w:r w:rsidRPr="003F441D">
        <w:rPr>
          <w:rStyle w:val="FootnoteReference"/>
          <w:rFonts w:cs="Arial"/>
        </w:rPr>
        <w:footnoteReference w:id="9"/>
      </w:r>
      <w:r w:rsidRPr="003F441D">
        <w:t xml:space="preserve"> from a previous program</w:t>
      </w:r>
      <w:r w:rsidRPr="003F441D">
        <w:rPr>
          <w:rStyle w:val="FootnoteReference"/>
          <w:rFonts w:cs="Arial"/>
        </w:rPr>
        <w:footnoteReference w:id="10"/>
      </w:r>
      <w:r w:rsidRPr="003F441D">
        <w:t xml:space="preserve"> </w:t>
      </w:r>
      <w:proofErr w:type="gramStart"/>
      <w:r w:rsidRPr="003F441D">
        <w:t>were</w:t>
      </w:r>
      <w:proofErr w:type="gramEnd"/>
      <w:r w:rsidRPr="003F441D">
        <w:t xml:space="preserve"> recontracted by Cardno. Upon mobilisation in August 2012 the magnitude of the program and the level of resourcing required to implement it became apparent (Perkins 2013). Issues were quickly encountered as insufficient funds were available in the head contract to employ all the proposed advisers and local staff for the periods previously agreed. The period of engagement for some advisers was revised and contracts issued for shorter duration. This resulted in some commitments not being honoured and some reputational damage for the program and Cardno. It also had flow-on impacts for engineering training activities as the number of trainers had to be reduced. These issues lead to contract variation #2 being prepared to cover the increased costs associated with PSP-I (Perkins 2013).</w:t>
      </w:r>
    </w:p>
    <w:p w14:paraId="5F242682" w14:textId="77777777" w:rsidR="00875C08" w:rsidRPr="003F441D" w:rsidRDefault="00875C08" w:rsidP="002C6232">
      <w:pPr>
        <w:pStyle w:val="Heading5"/>
      </w:pPr>
      <w:r w:rsidRPr="003F441D">
        <w:lastRenderedPageBreak/>
        <w:t>Contract duration and extensions</w:t>
      </w:r>
    </w:p>
    <w:p w14:paraId="08E622B2" w14:textId="77777777" w:rsidR="00875C08" w:rsidRPr="003F441D" w:rsidRDefault="00875C08" w:rsidP="00EC674B">
      <w:pPr>
        <w:pStyle w:val="BodyText"/>
      </w:pPr>
      <w:r w:rsidRPr="003F441D">
        <w:t xml:space="preserve">The IGfDP head contract was subject to a series of contracting periods: initial period 8 August 2012 – 30 June 2013 (11 months), </w:t>
      </w:r>
      <w:proofErr w:type="gramStart"/>
      <w:r w:rsidRPr="003F441D">
        <w:t>then</w:t>
      </w:r>
      <w:proofErr w:type="gramEnd"/>
      <w:r w:rsidRPr="003F441D">
        <w:t xml:space="preserve"> extended to 7 February 2014 (seven months) followed by another extension to 7 August 2014 (six months) (see Table 1). This series of short contracts resulted in some negative consequences including:</w:t>
      </w:r>
    </w:p>
    <w:p w14:paraId="7FCDB57E" w14:textId="77777777" w:rsidR="00875C08" w:rsidRPr="003F441D" w:rsidRDefault="00875C08" w:rsidP="00B15F51">
      <w:pPr>
        <w:pStyle w:val="BULLETS"/>
      </w:pPr>
      <w:r w:rsidRPr="003F441D">
        <w:t>Time, effort and opportunity cost associated with contract amendment documentation (for DFAT and Cardno) and opportunity costs associated with preparation of personnel contract extensions (for Cardno).</w:t>
      </w:r>
    </w:p>
    <w:p w14:paraId="11B890C5" w14:textId="77777777" w:rsidR="00875C08" w:rsidRPr="003F441D" w:rsidRDefault="00875C08" w:rsidP="00B15F51">
      <w:pPr>
        <w:pStyle w:val="BULLETS"/>
      </w:pPr>
      <w:r w:rsidRPr="003F441D">
        <w:t>Short term thinking and lack of long term planning.</w:t>
      </w:r>
    </w:p>
    <w:p w14:paraId="7096A1EA" w14:textId="77777777" w:rsidR="00875C08" w:rsidRPr="003F441D" w:rsidRDefault="00875C08" w:rsidP="00B15F51">
      <w:pPr>
        <w:pStyle w:val="BULLETS"/>
      </w:pPr>
      <w:r w:rsidRPr="003F441D">
        <w:t>Employment uncertainty amongst personnel and associated staff turnover, and difficulties in recruiting new people due to short contracts.</w:t>
      </w:r>
    </w:p>
    <w:p w14:paraId="5DCE91BB" w14:textId="77777777" w:rsidR="00875C08" w:rsidRPr="003F441D" w:rsidRDefault="00875C08" w:rsidP="00B15F51">
      <w:pPr>
        <w:pStyle w:val="Heading4"/>
      </w:pPr>
      <w:r w:rsidRPr="003F441D">
        <w:t>Lessons learned</w:t>
      </w:r>
    </w:p>
    <w:p w14:paraId="58B9995C" w14:textId="77777777" w:rsidR="00875C08" w:rsidRPr="003F441D" w:rsidRDefault="00875C08" w:rsidP="00875C08">
      <w:pPr>
        <w:spacing w:before="120" w:after="120"/>
        <w:rPr>
          <w:rFonts w:cs="Arial"/>
        </w:rPr>
      </w:pPr>
      <w:r w:rsidRPr="003F441D">
        <w:rPr>
          <w:rFonts w:cs="Arial"/>
        </w:rPr>
        <w:t>The contractual arrangements for Cardno and PSP-I, albeit unusual, did have some benefits:</w:t>
      </w:r>
    </w:p>
    <w:p w14:paraId="633D43DF" w14:textId="77777777" w:rsidR="00875C08" w:rsidRPr="003F441D" w:rsidRDefault="00875C08" w:rsidP="00B15F51">
      <w:pPr>
        <w:pStyle w:val="BULLETS"/>
      </w:pPr>
      <w:r w:rsidRPr="003F441D">
        <w:t>Sharing of office resources and management expertise across programs.</w:t>
      </w:r>
    </w:p>
    <w:p w14:paraId="4061BFF7" w14:textId="77777777" w:rsidR="00875C08" w:rsidRPr="003F441D" w:rsidRDefault="00875C08" w:rsidP="00B15F51">
      <w:pPr>
        <w:pStyle w:val="BULLETS"/>
      </w:pPr>
      <w:r w:rsidRPr="003F441D">
        <w:t>Efficiencies arising from development of a common set of program policies and procedures (for operations, security, finance, procurement and so forth) rather than standalone documents for each program.</w:t>
      </w:r>
    </w:p>
    <w:p w14:paraId="010E4D89" w14:textId="77777777" w:rsidR="00875C08" w:rsidRPr="003F441D" w:rsidRDefault="00875C08" w:rsidP="00B15F51">
      <w:pPr>
        <w:pStyle w:val="BULLETS"/>
      </w:pPr>
      <w:r w:rsidRPr="003F441D">
        <w:t>Ready movement of money between programs as needs emerged and as approved by DFAT.</w:t>
      </w:r>
    </w:p>
    <w:p w14:paraId="1CC13C57" w14:textId="44C433D5" w:rsidR="00875C08" w:rsidRPr="003F441D" w:rsidRDefault="00875C08" w:rsidP="00DD6E4C">
      <w:pPr>
        <w:pStyle w:val="BodyText"/>
        <w:spacing w:before="100" w:beforeAutospacing="1"/>
      </w:pPr>
      <w:r w:rsidRPr="003F441D">
        <w:t>Although common policies and procedures created efficiencies, there was a downside as such policies</w:t>
      </w:r>
      <w:r w:rsidR="006301BA" w:rsidRPr="003F441D">
        <w:t xml:space="preserve"> – </w:t>
      </w:r>
      <w:r w:rsidRPr="003F441D">
        <w:t>especially for financial and procurement management</w:t>
      </w:r>
      <w:r w:rsidR="006301BA" w:rsidRPr="003F441D">
        <w:t xml:space="preserve"> – </w:t>
      </w:r>
      <w:r w:rsidRPr="003F441D">
        <w:t>were not always well suited for PSP-I that was a very different program and pace to IGfD</w:t>
      </w:r>
      <w:r w:rsidR="00A07CDB">
        <w:t>P</w:t>
      </w:r>
      <w:r w:rsidRPr="003F441D">
        <w:t>.</w:t>
      </w:r>
    </w:p>
    <w:p w14:paraId="3C349898" w14:textId="77777777" w:rsidR="00875C08" w:rsidRPr="003F441D" w:rsidRDefault="00875C08" w:rsidP="00EC674B">
      <w:pPr>
        <w:pStyle w:val="BodyText"/>
      </w:pPr>
      <w:r w:rsidRPr="003F441D">
        <w:t>The absence of a program design was helpful when operating a support program ‘nested’ within a GoTL program (see Figure 1). It allowed for flexibility, quick responses, and an ability to react and support as requested by GoTL. Conversely, the lack of design, budget and an initial staffing plan did result in financial over-commitment and administrative inefficiencies that arose from four head contract amendments and numerous personnel contract changes.</w:t>
      </w:r>
    </w:p>
    <w:p w14:paraId="20E91714" w14:textId="77777777" w:rsidR="00875C08" w:rsidRPr="003F441D" w:rsidRDefault="00875C08" w:rsidP="00EC674B">
      <w:pPr>
        <w:pStyle w:val="BodyText"/>
      </w:pPr>
      <w:r w:rsidRPr="003F441D">
        <w:t>PSP-I in many ways has been an atypical development program. It has necessitated having a team of managers, advisers and support staff with flexibility and a high tolerance for ambiguity; capabilities in communication, risk management, getting things done, and planning on the run; a willingness to adjust, change course, stop and start again. PSP-I has tested corporate rules and policies and driven changes in how Cardno manages programs.</w:t>
      </w:r>
    </w:p>
    <w:p w14:paraId="508A1922" w14:textId="32F9EEC3" w:rsidR="00875C08" w:rsidRPr="003F441D" w:rsidRDefault="00875C08" w:rsidP="004B27B6">
      <w:pPr>
        <w:pStyle w:val="NoHeading2"/>
      </w:pPr>
      <w:bookmarkStart w:id="30" w:name="_Toc391664314"/>
      <w:bookmarkStart w:id="31" w:name="_Toc393461080"/>
      <w:r w:rsidRPr="003F441D">
        <w:t>Planning</w:t>
      </w:r>
      <w:bookmarkEnd w:id="30"/>
      <w:bookmarkEnd w:id="31"/>
    </w:p>
    <w:p w14:paraId="5CF31D4B" w14:textId="77777777" w:rsidR="00875C08" w:rsidRPr="003F441D" w:rsidRDefault="00875C08" w:rsidP="00CB4A70">
      <w:pPr>
        <w:pStyle w:val="Heading4"/>
      </w:pPr>
      <w:r w:rsidRPr="003F441D">
        <w:t>Program goals and desired outcomes</w:t>
      </w:r>
    </w:p>
    <w:p w14:paraId="75B7AE52" w14:textId="77777777" w:rsidR="00875C08" w:rsidRPr="003F441D" w:rsidRDefault="00875C08" w:rsidP="00EC674B">
      <w:pPr>
        <w:pStyle w:val="BodyText"/>
        <w:rPr>
          <w:rFonts w:eastAsia="Calibri"/>
          <w:lang w:eastAsia="en-US"/>
        </w:rPr>
      </w:pPr>
      <w:r w:rsidRPr="003F441D">
        <w:rPr>
          <w:rFonts w:eastAsia="Calibri"/>
          <w:lang w:eastAsia="en-US"/>
        </w:rPr>
        <w:t xml:space="preserve">The head contract for </w:t>
      </w:r>
      <w:proofErr w:type="spellStart"/>
      <w:r w:rsidRPr="003F441D">
        <w:rPr>
          <w:rFonts w:eastAsia="Calibri"/>
          <w:lang w:eastAsia="en-US"/>
        </w:rPr>
        <w:t>IGfDSSP</w:t>
      </w:r>
      <w:proofErr w:type="spellEnd"/>
      <w:r w:rsidRPr="003F441D">
        <w:rPr>
          <w:rFonts w:eastAsia="Calibri"/>
          <w:lang w:eastAsia="en-US"/>
        </w:rPr>
        <w:t xml:space="preserve"> made no reference to PSP-I and there were no stated goals or desired outcomes that would normally guide planning and reporting. This lack of design and strategic direction posed important challenges throughout PSP-I. </w:t>
      </w:r>
    </w:p>
    <w:p w14:paraId="22A76518" w14:textId="77777777" w:rsidR="00875C08" w:rsidRPr="003F441D" w:rsidRDefault="00875C08" w:rsidP="00EC674B">
      <w:pPr>
        <w:pStyle w:val="BodyText"/>
        <w:rPr>
          <w:rFonts w:eastAsia="Calibri"/>
          <w:lang w:eastAsia="en-US"/>
        </w:rPr>
      </w:pPr>
      <w:r w:rsidRPr="003F441D">
        <w:rPr>
          <w:rFonts w:eastAsia="Calibri"/>
          <w:lang w:eastAsia="en-US"/>
        </w:rPr>
        <w:lastRenderedPageBreak/>
        <w:t xml:space="preserve">From early in the program, DFAT had explained that end-of-program outcomes had not been articulated as the support program had evolved with </w:t>
      </w:r>
      <w:proofErr w:type="spellStart"/>
      <w:r w:rsidRPr="003F441D">
        <w:rPr>
          <w:rFonts w:eastAsia="Calibri"/>
          <w:lang w:eastAsia="en-US"/>
        </w:rPr>
        <w:t>GoTL’s</w:t>
      </w:r>
      <w:proofErr w:type="spellEnd"/>
      <w:r w:rsidRPr="003F441D">
        <w:rPr>
          <w:rFonts w:eastAsia="Calibri"/>
          <w:lang w:eastAsia="en-US"/>
        </w:rPr>
        <w:t xml:space="preserve"> own program development</w:t>
      </w:r>
      <w:r w:rsidRPr="003F441D">
        <w:rPr>
          <w:rFonts w:eastAsia="Calibri"/>
          <w:vertAlign w:val="superscript"/>
          <w:lang w:eastAsia="en-US"/>
        </w:rPr>
        <w:footnoteReference w:id="11"/>
      </w:r>
      <w:r w:rsidRPr="003F441D">
        <w:rPr>
          <w:rFonts w:eastAsia="Calibri"/>
          <w:lang w:eastAsia="en-US"/>
        </w:rPr>
        <w:t xml:space="preserve"> (which in early 2013 was still in formative stages). </w:t>
      </w:r>
    </w:p>
    <w:p w14:paraId="0ADE1360" w14:textId="77777777" w:rsidR="00875C08" w:rsidRPr="003F441D" w:rsidRDefault="00875C08" w:rsidP="00875C08">
      <w:pPr>
        <w:spacing w:before="120" w:after="120"/>
        <w:rPr>
          <w:rFonts w:eastAsia="Calibri" w:cs="Arial"/>
          <w:lang w:eastAsia="en-US"/>
        </w:rPr>
      </w:pPr>
      <w:r w:rsidRPr="003F441D">
        <w:rPr>
          <w:rFonts w:eastAsia="Calibri" w:cs="Arial"/>
          <w:lang w:eastAsia="en-US"/>
        </w:rPr>
        <w:t>Early goals as defin</w:t>
      </w:r>
      <w:r w:rsidRPr="003F441D">
        <w:rPr>
          <w:rStyle w:val="BodyTextChar"/>
          <w:rFonts w:eastAsia="Calibri"/>
        </w:rPr>
        <w:t>e</w:t>
      </w:r>
      <w:r w:rsidRPr="003F441D">
        <w:rPr>
          <w:rFonts w:eastAsia="Calibri" w:cs="Arial"/>
          <w:lang w:eastAsia="en-US"/>
        </w:rPr>
        <w:t>d in internal DFAT documents</w:t>
      </w:r>
      <w:r w:rsidRPr="003F441D">
        <w:rPr>
          <w:rStyle w:val="FootnoteReference"/>
          <w:rFonts w:eastAsia="Calibri" w:cs="Arial"/>
          <w:lang w:eastAsia="en-US"/>
        </w:rPr>
        <w:footnoteReference w:id="12"/>
      </w:r>
      <w:proofErr w:type="gramStart"/>
      <w:r w:rsidRPr="003F441D">
        <w:rPr>
          <w:rFonts w:eastAsia="Calibri" w:cs="Arial"/>
          <w:vertAlign w:val="superscript"/>
          <w:lang w:eastAsia="en-US"/>
        </w:rPr>
        <w:t>,</w:t>
      </w:r>
      <w:proofErr w:type="gramEnd"/>
      <w:r w:rsidRPr="003F441D">
        <w:rPr>
          <w:rStyle w:val="FootnoteReference"/>
          <w:rFonts w:eastAsia="Calibri" w:cs="Arial"/>
          <w:lang w:eastAsia="en-US"/>
        </w:rPr>
        <w:footnoteReference w:id="13"/>
      </w:r>
      <w:r w:rsidRPr="003F441D">
        <w:rPr>
          <w:rFonts w:eastAsia="Calibri" w:cs="Arial"/>
          <w:lang w:eastAsia="en-US"/>
        </w:rPr>
        <w:t xml:space="preserve"> were to:</w:t>
      </w:r>
    </w:p>
    <w:p w14:paraId="049A128F" w14:textId="77777777" w:rsidR="00875C08" w:rsidRPr="003F441D" w:rsidRDefault="00875C08" w:rsidP="00B15F51">
      <w:pPr>
        <w:pStyle w:val="BULLETS"/>
        <w:rPr>
          <w:rFonts w:eastAsia="Calibri"/>
          <w:i/>
          <w:iCs/>
        </w:rPr>
      </w:pPr>
      <w:r w:rsidRPr="003F441D">
        <w:rPr>
          <w:rFonts w:eastAsia="Calibri"/>
          <w:i/>
          <w:iCs/>
        </w:rPr>
        <w:t>‘Support GoTL to produce a high quality program operations manual and put in place corporate and M&amp;E systems for PNDS; and to produce a high quality AusAID investment design document to accompany this.</w:t>
      </w:r>
    </w:p>
    <w:p w14:paraId="25C6B2C5" w14:textId="77777777" w:rsidR="00875C08" w:rsidRPr="003F441D" w:rsidRDefault="00875C08" w:rsidP="00B15F51">
      <w:pPr>
        <w:pStyle w:val="BULLETS"/>
        <w:rPr>
          <w:rFonts w:eastAsia="Calibri"/>
          <w:i/>
          <w:iCs/>
        </w:rPr>
      </w:pPr>
      <w:r w:rsidRPr="003F441D">
        <w:rPr>
          <w:rFonts w:eastAsia="Calibri"/>
          <w:i/>
          <w:iCs/>
        </w:rPr>
        <w:t>Train around 400 community facilitators to acquire the level of expertise required for effective program implementation.</w:t>
      </w:r>
    </w:p>
    <w:p w14:paraId="52C4F998" w14:textId="77777777" w:rsidR="00875C08" w:rsidRPr="003F441D" w:rsidRDefault="00875C08" w:rsidP="00B15F51">
      <w:pPr>
        <w:pStyle w:val="BULLETS"/>
        <w:rPr>
          <w:rFonts w:eastAsia="Calibri"/>
          <w:i/>
          <w:iCs/>
        </w:rPr>
      </w:pPr>
      <w:r w:rsidRPr="003F441D">
        <w:rPr>
          <w:rFonts w:eastAsia="Calibri"/>
          <w:i/>
          <w:iCs/>
        </w:rPr>
        <w:t>Support GoTL to implement a field test in a limited number of sucos.</w:t>
      </w:r>
    </w:p>
    <w:p w14:paraId="69A827BD" w14:textId="77777777" w:rsidR="00875C08" w:rsidRPr="003F441D" w:rsidRDefault="00875C08" w:rsidP="00B15F51">
      <w:pPr>
        <w:pStyle w:val="BULLETS"/>
        <w:rPr>
          <w:rFonts w:eastAsia="Calibri"/>
          <w:i/>
          <w:iCs/>
        </w:rPr>
      </w:pPr>
      <w:r w:rsidRPr="003F441D">
        <w:rPr>
          <w:rFonts w:eastAsia="Calibri"/>
          <w:i/>
          <w:iCs/>
        </w:rPr>
        <w:t>Position AusAID as a trusted and reliable partner.’</w:t>
      </w:r>
    </w:p>
    <w:p w14:paraId="73097099" w14:textId="77777777" w:rsidR="00875C08" w:rsidRPr="003F441D" w:rsidRDefault="00875C08" w:rsidP="002C6232">
      <w:pPr>
        <w:spacing w:before="100" w:beforeAutospacing="1" w:after="120"/>
        <w:jc w:val="both"/>
        <w:rPr>
          <w:rFonts w:eastAsia="Calibri" w:cs="Arial"/>
          <w:lang w:eastAsia="en-US"/>
        </w:rPr>
      </w:pPr>
      <w:r w:rsidRPr="003F441D">
        <w:rPr>
          <w:rFonts w:eastAsia="Calibri" w:cs="Arial"/>
          <w:lang w:eastAsia="en-US"/>
        </w:rPr>
        <w:t>In early 2013, the program had been conceptualised as being implemented through two main stages:</w:t>
      </w:r>
    </w:p>
    <w:p w14:paraId="4C318FD9" w14:textId="77777777" w:rsidR="00875C08" w:rsidRPr="003F441D" w:rsidRDefault="00875C08" w:rsidP="00B15F51">
      <w:pPr>
        <w:pStyle w:val="ListNumber"/>
        <w:rPr>
          <w:rFonts w:eastAsia="Calibri"/>
          <w:lang w:eastAsia="en-US"/>
        </w:rPr>
      </w:pPr>
      <w:r w:rsidRPr="003F441D">
        <w:rPr>
          <w:rFonts w:eastAsia="Calibri"/>
          <w:lang w:eastAsia="en-US"/>
        </w:rPr>
        <w:t xml:space="preserve">Preparation phase (2012-2013) which consisted of supporting GoTL with design PNDS, training program staff, conducting a field test and preparing the basis for long-term M&amp;E. </w:t>
      </w:r>
    </w:p>
    <w:p w14:paraId="246851D3" w14:textId="77777777" w:rsidR="00875C08" w:rsidRPr="003F441D" w:rsidRDefault="00875C08" w:rsidP="00B15F51">
      <w:pPr>
        <w:pStyle w:val="ListNumber"/>
        <w:rPr>
          <w:rFonts w:eastAsia="Calibri"/>
          <w:lang w:eastAsia="en-US"/>
        </w:rPr>
      </w:pPr>
      <w:r w:rsidRPr="003F441D">
        <w:rPr>
          <w:rFonts w:eastAsia="Calibri"/>
          <w:lang w:eastAsia="en-US"/>
        </w:rPr>
        <w:t>Implementation phase (2014-2017) during which communities will receive and use the grant funding from GoTL</w:t>
      </w:r>
      <w:r w:rsidRPr="003F441D">
        <w:rPr>
          <w:rFonts w:eastAsia="Calibri"/>
          <w:vertAlign w:val="superscript"/>
          <w:lang w:eastAsia="en-US"/>
        </w:rPr>
        <w:t>10</w:t>
      </w:r>
      <w:r w:rsidRPr="003F441D">
        <w:rPr>
          <w:rFonts w:eastAsia="Calibri"/>
          <w:lang w:eastAsia="en-US"/>
        </w:rPr>
        <w:t>.</w:t>
      </w:r>
    </w:p>
    <w:p w14:paraId="5117C4E6" w14:textId="77777777" w:rsidR="00875C08" w:rsidRPr="003F441D" w:rsidRDefault="00875C08" w:rsidP="00EC674B">
      <w:pPr>
        <w:pStyle w:val="BodyText"/>
        <w:rPr>
          <w:rFonts w:eastAsia="Calibri"/>
          <w:i/>
          <w:lang w:eastAsia="en-US"/>
        </w:rPr>
      </w:pPr>
      <w:r w:rsidRPr="003F441D">
        <w:rPr>
          <w:rFonts w:eastAsia="Calibri"/>
          <w:lang w:eastAsia="en-US"/>
        </w:rPr>
        <w:t xml:space="preserve">Program objectives and desired outcomes continued to evolve throughout the program’s life. In February 2013, the broad goal of the PSP-I preparation phase was </w:t>
      </w:r>
      <w:r w:rsidRPr="003F441D">
        <w:rPr>
          <w:rFonts w:eastAsia="Calibri"/>
          <w:i/>
          <w:lang w:eastAsia="en-US"/>
        </w:rPr>
        <w:t>‘PNDS is well equipped for mobilisation and can be successfully implemented on schedule’</w:t>
      </w:r>
      <w:r w:rsidRPr="003F441D">
        <w:rPr>
          <w:rFonts w:eastAsia="Calibri"/>
          <w:vertAlign w:val="superscript"/>
          <w:lang w:eastAsia="en-US"/>
        </w:rPr>
        <w:t>11</w:t>
      </w:r>
      <w:r w:rsidRPr="003F441D">
        <w:rPr>
          <w:rFonts w:eastAsia="Calibri"/>
          <w:i/>
          <w:lang w:eastAsia="en-US"/>
        </w:rPr>
        <w:t xml:space="preserve">. </w:t>
      </w:r>
      <w:r w:rsidRPr="003F441D">
        <w:rPr>
          <w:rFonts w:eastAsia="Calibri"/>
          <w:lang w:eastAsia="en-US"/>
        </w:rPr>
        <w:t xml:space="preserve">In February 2013, contract amendment #2 included an objective to </w:t>
      </w:r>
      <w:r w:rsidRPr="003F441D">
        <w:rPr>
          <w:rFonts w:eastAsia="Calibri"/>
          <w:i/>
          <w:lang w:eastAsia="en-US"/>
        </w:rPr>
        <w:t>‘Support GoTL in the planning and implementation of PNDS including through technical assistance, training and responding to GoTL requests’.</w:t>
      </w:r>
    </w:p>
    <w:p w14:paraId="17E97CB4" w14:textId="77777777" w:rsidR="00875C08" w:rsidRPr="003F441D" w:rsidRDefault="00875C08" w:rsidP="00EC674B">
      <w:pPr>
        <w:pStyle w:val="BodyText"/>
        <w:rPr>
          <w:rFonts w:eastAsia="Calibri"/>
          <w:lang w:eastAsia="en-US"/>
        </w:rPr>
      </w:pPr>
      <w:r w:rsidRPr="003F441D">
        <w:rPr>
          <w:rFonts w:eastAsia="Calibri"/>
          <w:lang w:eastAsia="en-US"/>
        </w:rPr>
        <w:t>In March 2013, the first end-of-program outcomes</w:t>
      </w:r>
      <w:r w:rsidRPr="003F441D">
        <w:rPr>
          <w:rStyle w:val="FootnoteReference"/>
          <w:rFonts w:eastAsia="Calibri" w:cs="Arial"/>
          <w:lang w:eastAsia="en-US"/>
        </w:rPr>
        <w:footnoteReference w:id="14"/>
      </w:r>
      <w:r w:rsidRPr="003F441D">
        <w:rPr>
          <w:rFonts w:eastAsia="Calibri"/>
          <w:lang w:eastAsia="en-US"/>
        </w:rPr>
        <w:t xml:space="preserve"> were specified as:</w:t>
      </w:r>
    </w:p>
    <w:p w14:paraId="7361D45D" w14:textId="77777777" w:rsidR="00875C08" w:rsidRPr="003F441D" w:rsidRDefault="00875C08" w:rsidP="00875C08">
      <w:pPr>
        <w:spacing w:before="120" w:after="120"/>
        <w:ind w:left="357"/>
        <w:rPr>
          <w:rFonts w:eastAsia="Calibri" w:cs="Arial"/>
          <w:i/>
          <w:lang w:eastAsia="en-US"/>
        </w:rPr>
      </w:pPr>
      <w:r w:rsidRPr="003F441D">
        <w:rPr>
          <w:rFonts w:eastAsia="Calibri" w:cs="Arial"/>
          <w:i/>
          <w:lang w:eastAsia="en-US"/>
        </w:rPr>
        <w:t>‘By the end of 2013 AusAID anticipates having achieved the following in support of the GoTL PNDS:</w:t>
      </w:r>
    </w:p>
    <w:p w14:paraId="0B1CDEDC" w14:textId="77777777" w:rsidR="00875C08" w:rsidRPr="003F441D" w:rsidRDefault="00875C08" w:rsidP="002B7AE4">
      <w:pPr>
        <w:numPr>
          <w:ilvl w:val="0"/>
          <w:numId w:val="24"/>
        </w:numPr>
        <w:spacing w:before="120" w:after="120"/>
        <w:ind w:left="714" w:hanging="357"/>
        <w:rPr>
          <w:rFonts w:eastAsia="Calibri" w:cs="Arial"/>
          <w:i/>
          <w:lang w:eastAsia="en-US"/>
        </w:rPr>
      </w:pPr>
      <w:r w:rsidRPr="00DD6E4C">
        <w:rPr>
          <w:rFonts w:eastAsia="Calibri" w:cs="Arial"/>
          <w:b/>
          <w:bCs/>
          <w:iCs/>
          <w:lang w:eastAsia="en-US"/>
        </w:rPr>
        <w:t>Design:</w:t>
      </w:r>
      <w:r w:rsidRPr="003F441D">
        <w:rPr>
          <w:rFonts w:eastAsia="Calibri" w:cs="Arial"/>
          <w:i/>
          <w:lang w:eastAsia="en-US"/>
        </w:rPr>
        <w:t xml:space="preserve"> Assisted whole-of-Timorese government coordination and the development of a program operations manual by the Technical Working Group.</w:t>
      </w:r>
    </w:p>
    <w:p w14:paraId="6D9E6720" w14:textId="77777777" w:rsidR="00875C08" w:rsidRPr="003F441D" w:rsidRDefault="00875C08" w:rsidP="002B7AE4">
      <w:pPr>
        <w:numPr>
          <w:ilvl w:val="0"/>
          <w:numId w:val="24"/>
        </w:numPr>
        <w:spacing w:before="120" w:after="120"/>
        <w:ind w:left="714" w:hanging="357"/>
        <w:rPr>
          <w:rFonts w:eastAsia="Calibri" w:cs="Arial"/>
          <w:i/>
          <w:lang w:eastAsia="en-US"/>
        </w:rPr>
      </w:pPr>
      <w:r w:rsidRPr="00DD6E4C">
        <w:rPr>
          <w:rFonts w:eastAsia="Calibri" w:cs="Arial"/>
          <w:b/>
          <w:bCs/>
          <w:iCs/>
          <w:lang w:eastAsia="en-US"/>
        </w:rPr>
        <w:t>Management:</w:t>
      </w:r>
      <w:r w:rsidRPr="003F441D">
        <w:rPr>
          <w:rFonts w:eastAsia="Calibri" w:cs="Arial"/>
          <w:i/>
          <w:lang w:eastAsia="en-US"/>
        </w:rPr>
        <w:t xml:space="preserve"> Supported GoTL to develop the corporate plans and broader systems needed to sustain PNDS. Support will also have been provided to establish and make operational the secretariat workforce.</w:t>
      </w:r>
    </w:p>
    <w:p w14:paraId="70E72238" w14:textId="77777777" w:rsidR="00875C08" w:rsidRPr="003F441D" w:rsidRDefault="00875C08" w:rsidP="002B7AE4">
      <w:pPr>
        <w:numPr>
          <w:ilvl w:val="0"/>
          <w:numId w:val="24"/>
        </w:numPr>
        <w:spacing w:before="120" w:after="120"/>
        <w:ind w:left="714" w:hanging="357"/>
        <w:rPr>
          <w:rFonts w:eastAsia="Calibri" w:cs="Arial"/>
          <w:i/>
          <w:lang w:eastAsia="en-US"/>
        </w:rPr>
      </w:pPr>
      <w:r w:rsidRPr="00DD6E4C">
        <w:rPr>
          <w:rFonts w:eastAsia="Calibri" w:cs="Arial"/>
          <w:b/>
          <w:bCs/>
          <w:iCs/>
          <w:lang w:eastAsia="en-US"/>
        </w:rPr>
        <w:t>Training:</w:t>
      </w:r>
      <w:r w:rsidRPr="003F441D">
        <w:rPr>
          <w:rFonts w:eastAsia="Calibri" w:cs="Arial"/>
          <w:i/>
          <w:lang w:eastAsia="en-US"/>
        </w:rPr>
        <w:t xml:space="preserve"> Delivered three nationally certified training programs (social facilitation, financial management and technical design, based on the program steps set out in the manual) to around four hundred men and women. Support will also have been provided to develop the capacity of secretariat staff in specific functions including a field test, management information system (MIS), monitoring and evaluation, financial management, and leadership and management.</w:t>
      </w:r>
    </w:p>
    <w:p w14:paraId="6E18B840" w14:textId="77777777" w:rsidR="00875C08" w:rsidRPr="003F441D" w:rsidRDefault="00875C08" w:rsidP="002B7AE4">
      <w:pPr>
        <w:numPr>
          <w:ilvl w:val="0"/>
          <w:numId w:val="24"/>
        </w:numPr>
        <w:spacing w:before="120" w:after="120"/>
        <w:ind w:left="714" w:hanging="357"/>
        <w:rPr>
          <w:rFonts w:eastAsia="Calibri" w:cs="Arial"/>
          <w:i/>
          <w:lang w:eastAsia="en-US"/>
        </w:rPr>
      </w:pPr>
      <w:r w:rsidRPr="00DD6E4C">
        <w:rPr>
          <w:rFonts w:eastAsia="Calibri" w:cs="Arial"/>
          <w:b/>
          <w:bCs/>
          <w:iCs/>
          <w:lang w:eastAsia="en-US"/>
        </w:rPr>
        <w:t>Monitoring and evaluation:</w:t>
      </w:r>
      <w:r w:rsidRPr="003F441D">
        <w:rPr>
          <w:rFonts w:eastAsia="Calibri" w:cs="Arial"/>
          <w:i/>
          <w:lang w:eastAsia="en-US"/>
        </w:rPr>
        <w:t xml:space="preserve"> Supported GoTL to develop a monitoring and evaluation system for PNDS, including the MIS.</w:t>
      </w:r>
    </w:p>
    <w:p w14:paraId="45615D78" w14:textId="77777777" w:rsidR="00875C08" w:rsidRPr="003F441D" w:rsidRDefault="00875C08" w:rsidP="002B7AE4">
      <w:pPr>
        <w:numPr>
          <w:ilvl w:val="0"/>
          <w:numId w:val="24"/>
        </w:numPr>
        <w:spacing w:before="120" w:after="120"/>
        <w:ind w:left="714" w:hanging="357"/>
        <w:rPr>
          <w:rFonts w:eastAsia="Calibri" w:cs="Arial"/>
          <w:i/>
          <w:lang w:eastAsia="en-US"/>
        </w:rPr>
      </w:pPr>
      <w:r w:rsidRPr="00DD6E4C">
        <w:rPr>
          <w:rFonts w:eastAsia="Calibri" w:cs="Arial"/>
          <w:b/>
          <w:bCs/>
          <w:iCs/>
          <w:lang w:eastAsia="en-US"/>
        </w:rPr>
        <w:t>Implementation of field test:</w:t>
      </w:r>
      <w:r w:rsidRPr="003F441D">
        <w:rPr>
          <w:rFonts w:eastAsia="Calibri" w:cs="Arial"/>
          <w:i/>
          <w:lang w:eastAsia="en-US"/>
        </w:rPr>
        <w:t xml:space="preserve"> Supported GoTL to run a field test of the PNDS process in about 30 sukus.’</w:t>
      </w:r>
    </w:p>
    <w:p w14:paraId="7C8771CC" w14:textId="77777777" w:rsidR="00875C08" w:rsidRPr="003F441D" w:rsidRDefault="00875C08" w:rsidP="00EC674B">
      <w:pPr>
        <w:pStyle w:val="BodyText"/>
        <w:rPr>
          <w:rFonts w:eastAsia="Calibri"/>
          <w:lang w:eastAsia="en-US"/>
        </w:rPr>
      </w:pPr>
      <w:r w:rsidRPr="003F441D">
        <w:rPr>
          <w:rFonts w:eastAsia="Calibri"/>
          <w:lang w:eastAsia="en-US"/>
        </w:rPr>
        <w:lastRenderedPageBreak/>
        <w:t>These outcomes applied across the entire support program and were not the sole responsibility of Cardno; other partners – DFAT itself, The Asia Foundation, the World Bank – all had some accountability for the outcomes. Despite this, they were a very useful guide and informed Cardno’s planning, monitoring and reporting.</w:t>
      </w:r>
    </w:p>
    <w:p w14:paraId="737E4217" w14:textId="0E01F7AD" w:rsidR="00875C08" w:rsidRPr="003F441D" w:rsidRDefault="00875C08" w:rsidP="00A07CDB">
      <w:pPr>
        <w:pStyle w:val="Heading4"/>
      </w:pPr>
      <w:r w:rsidRPr="003F441D">
        <w:t>Program planning</w:t>
      </w:r>
    </w:p>
    <w:p w14:paraId="4DBA600B" w14:textId="77777777" w:rsidR="00875C08" w:rsidRPr="003F441D" w:rsidRDefault="00875C08" w:rsidP="00EC674B">
      <w:pPr>
        <w:pStyle w:val="BodyText"/>
      </w:pPr>
      <w:r w:rsidRPr="003F441D">
        <w:t>Program planning was undertaken through three main processes and outputs.</w:t>
      </w:r>
    </w:p>
    <w:p w14:paraId="02037139" w14:textId="77777777" w:rsidR="00875C08" w:rsidRPr="003F441D" w:rsidRDefault="00875C08" w:rsidP="00875C08">
      <w:pPr>
        <w:spacing w:after="120"/>
        <w:rPr>
          <w:rFonts w:eastAsia="Calibri" w:cs="Arial"/>
          <w:lang w:eastAsia="en-US"/>
        </w:rPr>
      </w:pPr>
      <w:r w:rsidRPr="003F441D">
        <w:rPr>
          <w:rFonts w:eastAsia="Calibri" w:cs="Arial"/>
          <w:b/>
          <w:bCs/>
          <w:lang w:eastAsia="en-US"/>
        </w:rPr>
        <w:t>2013 annual plan:</w:t>
      </w:r>
      <w:r w:rsidRPr="003F441D">
        <w:rPr>
          <w:rFonts w:eastAsia="Calibri" w:cs="Arial"/>
          <w:lang w:eastAsia="en-US"/>
        </w:rPr>
        <w:t xml:space="preserve"> This annual plan (Twyford 2013a) covered the period January 2013 to February 2014, the later date being the (then) end date for the head contract</w:t>
      </w:r>
      <w:r w:rsidRPr="003F441D">
        <w:rPr>
          <w:rFonts w:eastAsia="Calibri" w:cs="Arial"/>
          <w:vertAlign w:val="superscript"/>
          <w:lang w:eastAsia="en-US"/>
        </w:rPr>
        <w:footnoteReference w:id="15"/>
      </w:r>
      <w:r w:rsidRPr="003F441D">
        <w:rPr>
          <w:rFonts w:eastAsia="Calibri" w:cs="Arial"/>
          <w:lang w:eastAsia="en-US"/>
        </w:rPr>
        <w:t>.The plan aimed to:</w:t>
      </w:r>
    </w:p>
    <w:p w14:paraId="591B4869" w14:textId="77777777" w:rsidR="00875C08" w:rsidRPr="003F441D" w:rsidRDefault="00875C08" w:rsidP="00B15F51">
      <w:pPr>
        <w:pStyle w:val="BULLETS"/>
        <w:rPr>
          <w:rFonts w:eastAsia="Calibri"/>
        </w:rPr>
      </w:pPr>
      <w:r w:rsidRPr="003F441D">
        <w:rPr>
          <w:rFonts w:eastAsia="Calibri"/>
        </w:rPr>
        <w:t>Establish the operating and resourcing context for the program in 2013 and into 2014.</w:t>
      </w:r>
    </w:p>
    <w:p w14:paraId="06B5C08A" w14:textId="77777777" w:rsidR="00875C08" w:rsidRPr="003F441D" w:rsidRDefault="00875C08" w:rsidP="00B15F51">
      <w:pPr>
        <w:pStyle w:val="BULLETS"/>
        <w:rPr>
          <w:rFonts w:eastAsia="Calibri"/>
        </w:rPr>
      </w:pPr>
      <w:r w:rsidRPr="003F441D">
        <w:rPr>
          <w:rFonts w:eastAsia="Calibri"/>
        </w:rPr>
        <w:t>Define desired outcomes for each of the main program areas.</w:t>
      </w:r>
    </w:p>
    <w:p w14:paraId="05A810D4" w14:textId="77777777" w:rsidR="00875C08" w:rsidRPr="003F441D" w:rsidRDefault="00875C08" w:rsidP="00B15F51">
      <w:pPr>
        <w:pStyle w:val="BULLETS"/>
        <w:rPr>
          <w:rFonts w:eastAsia="Calibri"/>
        </w:rPr>
      </w:pPr>
      <w:r w:rsidRPr="003F441D">
        <w:rPr>
          <w:rFonts w:eastAsia="Calibri"/>
        </w:rPr>
        <w:t>Provide a high-level description of the key actions and outputs required to achieve the plan’s desired outcomes.</w:t>
      </w:r>
    </w:p>
    <w:p w14:paraId="1B9A4C51" w14:textId="77777777" w:rsidR="00875C08" w:rsidRPr="003F441D" w:rsidRDefault="00875C08" w:rsidP="00B15F51">
      <w:pPr>
        <w:pStyle w:val="BULLETS"/>
        <w:rPr>
          <w:rFonts w:eastAsia="Calibri"/>
        </w:rPr>
      </w:pPr>
      <w:r w:rsidRPr="003F441D">
        <w:rPr>
          <w:rFonts w:eastAsia="Calibri"/>
        </w:rPr>
        <w:t>Define program risks and mitigation strategies.</w:t>
      </w:r>
    </w:p>
    <w:p w14:paraId="096E74DA" w14:textId="77777777" w:rsidR="00875C08" w:rsidRPr="003F441D" w:rsidRDefault="00875C08" w:rsidP="00B15F51">
      <w:pPr>
        <w:pStyle w:val="BULLETS"/>
        <w:rPr>
          <w:rFonts w:eastAsia="Calibri"/>
        </w:rPr>
      </w:pPr>
      <w:r w:rsidRPr="003F441D">
        <w:rPr>
          <w:rFonts w:eastAsia="Calibri"/>
        </w:rPr>
        <w:t>Act as the framework for quarterly program reporting.</w:t>
      </w:r>
    </w:p>
    <w:p w14:paraId="6D85963A" w14:textId="6038B797" w:rsidR="00875C08" w:rsidRPr="003F441D" w:rsidRDefault="00875C08" w:rsidP="00EC674B">
      <w:pPr>
        <w:pStyle w:val="BodyText"/>
        <w:rPr>
          <w:rFonts w:eastAsia="Calibri"/>
          <w:lang w:eastAsia="en-US"/>
        </w:rPr>
      </w:pPr>
      <w:r w:rsidRPr="003F441D">
        <w:rPr>
          <w:rFonts w:eastAsia="Calibri"/>
          <w:b/>
          <w:bCs/>
          <w:lang w:eastAsia="en-US"/>
        </w:rPr>
        <w:t>DFAT implementation schedule:</w:t>
      </w:r>
      <w:r w:rsidRPr="003F441D">
        <w:rPr>
          <w:rFonts w:eastAsia="Calibri"/>
          <w:lang w:eastAsia="en-US"/>
        </w:rPr>
        <w:t xml:space="preserve"> In June 2013, DFAT developed an implementation schedule for the program (Olliver 2013).</w:t>
      </w:r>
      <w:r w:rsidR="008F48C6">
        <w:rPr>
          <w:rFonts w:eastAsia="Calibri"/>
          <w:lang w:eastAsia="en-US"/>
        </w:rPr>
        <w:t xml:space="preserve">  </w:t>
      </w:r>
      <w:r w:rsidRPr="003F441D">
        <w:rPr>
          <w:rFonts w:eastAsia="Calibri"/>
          <w:lang w:eastAsia="en-US"/>
        </w:rPr>
        <w:t xml:space="preserve">This rolling work plan outlined the shared vision of GoTL and DFAT about the scope of work necessary to deliver PNDS and PSP-I, and the respective contributions, roles and responsibilities of each party in delivering an effective program. </w:t>
      </w:r>
    </w:p>
    <w:p w14:paraId="38E11067" w14:textId="77777777" w:rsidR="00875C08" w:rsidRPr="003F441D" w:rsidRDefault="00875C08" w:rsidP="00EC674B">
      <w:pPr>
        <w:pStyle w:val="BodyText"/>
        <w:rPr>
          <w:rFonts w:eastAsia="Calibri"/>
          <w:lang w:eastAsia="en-US"/>
        </w:rPr>
      </w:pPr>
      <w:r w:rsidRPr="003F441D">
        <w:rPr>
          <w:rFonts w:eastAsia="Calibri"/>
          <w:b/>
          <w:bCs/>
          <w:lang w:eastAsia="en-US"/>
        </w:rPr>
        <w:t>Six month plan:</w:t>
      </w:r>
      <w:r w:rsidRPr="003F441D">
        <w:rPr>
          <w:rFonts w:eastAsia="Calibri"/>
          <w:u w:val="single"/>
          <w:lang w:eastAsia="en-US"/>
        </w:rPr>
        <w:t xml:space="preserve"> </w:t>
      </w:r>
      <w:r w:rsidRPr="003F441D">
        <w:rPr>
          <w:rFonts w:eastAsia="Calibri"/>
          <w:lang w:eastAsia="en-US"/>
        </w:rPr>
        <w:t>The initial Cardno six month plan (Twyford 2014a) covered the period November 2013 to April 2014, corresponding to the quarter 6 and 7 reporting periods. It specified key target outputs and detailed activity plans, set the strategic direction for manager and adviser work plans, and provided the framework for quarterly reports.</w:t>
      </w:r>
    </w:p>
    <w:p w14:paraId="2D3F1776" w14:textId="77777777" w:rsidR="00875C08" w:rsidRPr="003F441D" w:rsidRDefault="00875C08" w:rsidP="00EC674B">
      <w:pPr>
        <w:pStyle w:val="BodyText"/>
        <w:rPr>
          <w:rFonts w:eastAsia="Calibri"/>
          <w:lang w:eastAsia="en-US"/>
        </w:rPr>
      </w:pPr>
      <w:r w:rsidRPr="003F441D">
        <w:rPr>
          <w:rFonts w:eastAsia="Calibri"/>
          <w:lang w:eastAsia="en-US"/>
        </w:rPr>
        <w:t xml:space="preserve">In April 2014, a discussion paper into planning and reporting </w:t>
      </w:r>
      <w:proofErr w:type="gramStart"/>
      <w:r w:rsidRPr="003F441D">
        <w:rPr>
          <w:rFonts w:eastAsia="Calibri"/>
          <w:lang w:eastAsia="en-US"/>
        </w:rPr>
        <w:t>arrangements was</w:t>
      </w:r>
      <w:proofErr w:type="gramEnd"/>
      <w:r w:rsidRPr="003F441D">
        <w:rPr>
          <w:rFonts w:eastAsia="Calibri"/>
          <w:lang w:eastAsia="en-US"/>
        </w:rPr>
        <w:t xml:space="preserve"> developed (Twyford 2014b). The paper proposed changes to the system of planning and reporting for the remainder of the Cardno head contract and aimed to stimulate ideas and discussion about the type of planning and reporting that might be used under the new program. This paper was approved by DFAT, triggering a review and amendment of the six month plan (Twyford 2014c) to reflect three key factors:</w:t>
      </w:r>
    </w:p>
    <w:p w14:paraId="6873CDC0" w14:textId="77777777" w:rsidR="00875C08" w:rsidRPr="003F441D" w:rsidRDefault="00875C08" w:rsidP="00B15F51">
      <w:pPr>
        <w:pStyle w:val="BULLETS"/>
        <w:rPr>
          <w:rFonts w:eastAsia="Calibri"/>
        </w:rPr>
      </w:pPr>
      <w:r w:rsidRPr="003F441D">
        <w:rPr>
          <w:rFonts w:eastAsia="Calibri"/>
        </w:rPr>
        <w:t>Rationalise the number of key outputs.</w:t>
      </w:r>
    </w:p>
    <w:p w14:paraId="3DA92E52" w14:textId="77777777" w:rsidR="00875C08" w:rsidRPr="003F441D" w:rsidRDefault="00875C08" w:rsidP="00B15F51">
      <w:pPr>
        <w:pStyle w:val="BULLETS"/>
        <w:rPr>
          <w:rFonts w:eastAsia="Calibri"/>
        </w:rPr>
      </w:pPr>
      <w:r w:rsidRPr="003F441D">
        <w:rPr>
          <w:rFonts w:eastAsia="Calibri"/>
        </w:rPr>
        <w:t>Extend the planning horizon to 30 June 2014 (end of Australian Government financial year).</w:t>
      </w:r>
    </w:p>
    <w:p w14:paraId="06F89F65" w14:textId="77777777" w:rsidR="00875C08" w:rsidRPr="003F441D" w:rsidRDefault="00875C08" w:rsidP="00B15F51">
      <w:pPr>
        <w:pStyle w:val="BULLETS"/>
        <w:rPr>
          <w:rFonts w:eastAsia="Calibri"/>
        </w:rPr>
      </w:pPr>
      <w:r w:rsidRPr="003F441D">
        <w:rPr>
          <w:rFonts w:eastAsia="Calibri"/>
        </w:rPr>
        <w:t>Identify any other major outputs in the extended planning period.</w:t>
      </w:r>
    </w:p>
    <w:p w14:paraId="3A98895A" w14:textId="7325AA06" w:rsidR="00875C08" w:rsidRPr="003F441D" w:rsidRDefault="00875C08" w:rsidP="00B15F51">
      <w:pPr>
        <w:pStyle w:val="Heading4"/>
      </w:pPr>
      <w:r w:rsidRPr="003F441D">
        <w:t>Issues</w:t>
      </w:r>
    </w:p>
    <w:p w14:paraId="08DA1BFD" w14:textId="77777777" w:rsidR="00875C08" w:rsidRPr="003F441D" w:rsidRDefault="00875C08" w:rsidP="00EC674B">
      <w:pPr>
        <w:pStyle w:val="BodyText"/>
      </w:pPr>
      <w:r w:rsidRPr="003F441D">
        <w:t>The lack of any design and associated goals and desired outcomes meant that meaningful strategic planning did not proceed until well into 2013 when program objectives were first articulated. Earlier definition of goals, outputs or outcomes would have assisted in getting the PSP-I onto a more orderly and planned footing.</w:t>
      </w:r>
    </w:p>
    <w:p w14:paraId="6CCC671F" w14:textId="77777777" w:rsidR="001253D7" w:rsidRDefault="00875C08" w:rsidP="00EC674B">
      <w:pPr>
        <w:pStyle w:val="BodyText"/>
      </w:pPr>
      <w:r w:rsidRPr="003F441D">
        <w:t xml:space="preserve">Relatedly, all MER was undertaken using activities and outputs as the basis and without an explicit connection back to overriding goals or desired outcomes. Undoubtedly, PSP-I achieved much and </w:t>
      </w:r>
      <w:proofErr w:type="gramStart"/>
      <w:r w:rsidRPr="003F441D">
        <w:t>has</w:t>
      </w:r>
      <w:proofErr w:type="gramEnd"/>
      <w:r w:rsidRPr="003F441D">
        <w:t xml:space="preserve"> been an important contribution to the GoTL PNDS. Numerous mechanisms confirm this: quarterly reports, an independent monitoring review report (Deacon</w:t>
      </w:r>
      <w:r w:rsidR="006301BA" w:rsidRPr="003F441D">
        <w:t xml:space="preserve"> and </w:t>
      </w:r>
      <w:r w:rsidRPr="003F441D">
        <w:t xml:space="preserve">Slater 2014) and partner feedback. </w:t>
      </w:r>
    </w:p>
    <w:p w14:paraId="327067AB" w14:textId="789CF364" w:rsidR="00875C08" w:rsidRPr="003F441D" w:rsidRDefault="00875C08" w:rsidP="00EC674B">
      <w:pPr>
        <w:pStyle w:val="BodyText"/>
      </w:pPr>
      <w:r w:rsidRPr="003F441D">
        <w:lastRenderedPageBreak/>
        <w:t xml:space="preserve">However, the old adage applies: </w:t>
      </w:r>
      <w:r w:rsidR="006301BA" w:rsidRPr="003F441D">
        <w:t>‘</w:t>
      </w:r>
      <w:r w:rsidRPr="003F441D">
        <w:t xml:space="preserve">If you don’t know where you are going, how </w:t>
      </w:r>
      <w:proofErr w:type="gramStart"/>
      <w:r w:rsidRPr="003F441D">
        <w:t>do you</w:t>
      </w:r>
      <w:proofErr w:type="gramEnd"/>
      <w:r w:rsidRPr="003F441D">
        <w:t xml:space="preserve"> ever know if you have arrived?</w:t>
      </w:r>
      <w:r w:rsidR="006301BA" w:rsidRPr="003F441D">
        <w:t>’</w:t>
      </w:r>
      <w:r w:rsidRPr="003F441D">
        <w:t xml:space="preserve"> Without specification of goals and outcomes, solid evidence of the success and impact of PSP-I is elusive.</w:t>
      </w:r>
    </w:p>
    <w:p w14:paraId="1D45CBC9" w14:textId="77777777" w:rsidR="00875C08" w:rsidRPr="003F441D" w:rsidRDefault="00875C08" w:rsidP="00B15F51">
      <w:pPr>
        <w:pStyle w:val="Heading4"/>
      </w:pPr>
      <w:r w:rsidRPr="003F441D">
        <w:t>Lessons learned</w:t>
      </w:r>
    </w:p>
    <w:p w14:paraId="19A7AE7F" w14:textId="77777777" w:rsidR="00875C08" w:rsidRPr="003F441D" w:rsidRDefault="00875C08" w:rsidP="00EC674B">
      <w:pPr>
        <w:pStyle w:val="BodyText"/>
      </w:pPr>
      <w:r w:rsidRPr="003F441D">
        <w:t>The annual and six month plans were essential to provide high level guidance to advisers, program managers and DFAT. Identification of key target outputs and using these as the basis for reporting was appropriate for PSP-I; however, an outputs-based approach to planning and associated MER is not likely to be suitable under PSP-II where the shift to capacity development will necessitate a different planning approach focussed on behavioural change.</w:t>
      </w:r>
    </w:p>
    <w:p w14:paraId="3D8058D0" w14:textId="77777777" w:rsidR="00875C08" w:rsidRPr="003F441D" w:rsidRDefault="00875C08" w:rsidP="00EC674B">
      <w:pPr>
        <w:pStyle w:val="BodyText"/>
      </w:pPr>
      <w:r w:rsidRPr="003F441D">
        <w:t>A six-month planning horizon is adequate for programs like PSP-I that have to remain flexible and responsive to frequent and rapid changes by the partner government and donor. Any greater duration would quickly render the plan obsolete.</w:t>
      </w:r>
    </w:p>
    <w:p w14:paraId="1C28898E" w14:textId="689DFB5D" w:rsidR="00875C08" w:rsidRPr="003F441D" w:rsidRDefault="00875C08" w:rsidP="004B27B6">
      <w:pPr>
        <w:pStyle w:val="NoHeading2"/>
      </w:pPr>
      <w:bookmarkStart w:id="32" w:name="_Toc391664315"/>
      <w:bookmarkStart w:id="33" w:name="_Toc393461081"/>
      <w:r w:rsidRPr="003F441D">
        <w:t>Risk management</w:t>
      </w:r>
      <w:bookmarkEnd w:id="32"/>
      <w:bookmarkEnd w:id="33"/>
    </w:p>
    <w:p w14:paraId="5A31C442" w14:textId="77777777" w:rsidR="00875C08" w:rsidRPr="003F441D" w:rsidRDefault="00875C08" w:rsidP="00EC674B">
      <w:pPr>
        <w:pStyle w:val="BodyText"/>
      </w:pPr>
      <w:r w:rsidRPr="003F441D">
        <w:t xml:space="preserve">Risk management plans were prepared each quarter as contract deliverables; plans had a six-month outlook and were revised each quarter. For the first four quarters, PSP-I risk plans were integrated with IGfDP; from the fifth quarter onwards, separate plans were prepared (cited in Annex 5). Quarterly reports identified the major risks facing PSP-I for the forthcoming quarter. High and very high risks identified in risk plans were discussed at DFAT-Cardno management meetings. </w:t>
      </w:r>
    </w:p>
    <w:p w14:paraId="4242F03E" w14:textId="77777777" w:rsidR="00875C08" w:rsidRPr="003F441D" w:rsidRDefault="00875C08" w:rsidP="00EC674B">
      <w:pPr>
        <w:pStyle w:val="BodyText"/>
      </w:pPr>
      <w:r w:rsidRPr="003F441D">
        <w:t xml:space="preserve">Significant program management resources were also allocated to supporting the PNDS Secretariat to develop their first ever risk management plan. An initial PNDS risk assessment and draft risk management plan was developed from a workshop held in Bali in October 2013 by a multi-agency working group comprising representatives of GoTL, DFAT, Cardno, the World Bank, and community development programs from Indonesia and Afghanistan. </w:t>
      </w:r>
    </w:p>
    <w:p w14:paraId="561260FA" w14:textId="77777777" w:rsidR="00875C08" w:rsidRPr="003F441D" w:rsidRDefault="00875C08" w:rsidP="00EC674B">
      <w:pPr>
        <w:pStyle w:val="BodyText"/>
      </w:pPr>
      <w:r w:rsidRPr="003F441D">
        <w:t xml:space="preserve">The draft risk management plan was then thoroughly reviewed and refined at a workshop held in Dili in May 2014 comprising representatives of GoTL ministries of state administration, finance, health and education, DFAT and Cardno. The plan (Twyford 2014f) has been forwarded to the PNDS Secretariat for further consideration before finalisation. </w:t>
      </w:r>
    </w:p>
    <w:p w14:paraId="4467A86D" w14:textId="48AAA896" w:rsidR="00875C08" w:rsidRPr="003F441D" w:rsidRDefault="00875C08" w:rsidP="00B15F51">
      <w:pPr>
        <w:pStyle w:val="Heading4"/>
      </w:pPr>
      <w:r w:rsidRPr="003F441D">
        <w:t>Issues</w:t>
      </w:r>
    </w:p>
    <w:p w14:paraId="39E271D5" w14:textId="77777777" w:rsidR="00875C08" w:rsidRPr="003F441D" w:rsidRDefault="00875C08" w:rsidP="00EC674B">
      <w:pPr>
        <w:pStyle w:val="BodyText"/>
      </w:pPr>
      <w:r w:rsidRPr="003F441D">
        <w:t xml:space="preserve">Risk management plans were comprehensive and reviewed quarterly, and featured to some extent in planning and implementation by the PSP-I operations team (where the risk plan was authored). However, utility beyond the operations team appeared to be minimal: risks were not evidently integrated into the work plans and activities of the secretariat adviser team. </w:t>
      </w:r>
    </w:p>
    <w:p w14:paraId="1DB7B26A" w14:textId="1A1F3289" w:rsidR="00875C08" w:rsidRPr="003F441D" w:rsidRDefault="00875C08" w:rsidP="00B15F51">
      <w:pPr>
        <w:pStyle w:val="Heading4"/>
      </w:pPr>
      <w:r w:rsidRPr="003F441D">
        <w:t>Lessons learned</w:t>
      </w:r>
    </w:p>
    <w:p w14:paraId="108C0BF9" w14:textId="77777777" w:rsidR="00875C08" w:rsidRPr="003F441D" w:rsidRDefault="00875C08" w:rsidP="00EC674B">
      <w:pPr>
        <w:pStyle w:val="BodyText"/>
      </w:pPr>
      <w:r w:rsidRPr="003F441D">
        <w:t>In hindsight, it is evident that greater effort was needed to incorporate very high and high risks into the Cardno six-month plans and to institutionalise risk plans across the entire PSP-I team.</w:t>
      </w:r>
    </w:p>
    <w:p w14:paraId="2115B9BF" w14:textId="154F215D" w:rsidR="00875C08" w:rsidRPr="003F441D" w:rsidRDefault="00875C08" w:rsidP="004B27B6">
      <w:pPr>
        <w:pStyle w:val="NoHeading2"/>
      </w:pPr>
      <w:bookmarkStart w:id="34" w:name="_Toc391664316"/>
      <w:bookmarkStart w:id="35" w:name="_Toc393461082"/>
      <w:r w:rsidRPr="003F441D">
        <w:t>Monitoring, evaluation and reporting</w:t>
      </w:r>
      <w:bookmarkEnd w:id="34"/>
      <w:bookmarkEnd w:id="35"/>
    </w:p>
    <w:p w14:paraId="59838F81" w14:textId="640EF8C9" w:rsidR="00875C08" w:rsidRPr="003F441D" w:rsidRDefault="00875C08" w:rsidP="00EC674B">
      <w:pPr>
        <w:pStyle w:val="BodyText"/>
        <w:rPr>
          <w:rFonts w:eastAsia="Calibri"/>
          <w:lang w:eastAsia="en-US"/>
        </w:rPr>
      </w:pPr>
      <w:r w:rsidRPr="003F441D">
        <w:rPr>
          <w:rFonts w:eastAsia="Calibri"/>
          <w:lang w:eastAsia="en-US"/>
        </w:rPr>
        <w:t>For the life of PSP-I (</w:t>
      </w:r>
      <w:r w:rsidR="00B15F51" w:rsidRPr="003F441D">
        <w:rPr>
          <w:rFonts w:eastAsia="Calibri"/>
          <w:lang w:eastAsia="en-US"/>
        </w:rPr>
        <w:t>i.e.</w:t>
      </w:r>
      <w:r w:rsidRPr="003F441D">
        <w:rPr>
          <w:rFonts w:eastAsia="Calibri"/>
          <w:lang w:eastAsia="en-US"/>
        </w:rPr>
        <w:t xml:space="preserve"> to August 2014), DFAT advised Cardno that monitoring and evaluation was to be focussed on outputs rather than outcomes. Program planning and associated MER was designed accordingly. Annual and six-month plans were the main tools used to schedule and prioritise the work of the support program and allocate responsibility for action; performance measurement and reporting was against these plans. </w:t>
      </w:r>
    </w:p>
    <w:p w14:paraId="27252DC5" w14:textId="77777777" w:rsidR="00875C08" w:rsidRPr="003F441D" w:rsidRDefault="00875C08" w:rsidP="00EC674B">
      <w:pPr>
        <w:pStyle w:val="BodyText"/>
        <w:rPr>
          <w:rFonts w:eastAsia="Calibri"/>
          <w:lang w:eastAsia="en-US"/>
        </w:rPr>
      </w:pPr>
      <w:r w:rsidRPr="003F441D">
        <w:rPr>
          <w:rFonts w:eastAsia="Calibri"/>
          <w:lang w:eastAsia="en-US"/>
        </w:rPr>
        <w:lastRenderedPageBreak/>
        <w:t>Throughout early 2013, Cardno worked closely with DFAT to improve the approach used for quarterly reporting towards one that was more analytical and useful for management purposes. The reporting style aimed to comply with the DFAT Monitoring and Evaluation Standards</w:t>
      </w:r>
      <w:r w:rsidRPr="003F441D">
        <w:rPr>
          <w:rFonts w:eastAsia="Calibri"/>
          <w:vertAlign w:val="superscript"/>
          <w:lang w:eastAsia="en-US"/>
        </w:rPr>
        <w:footnoteReference w:id="16"/>
      </w:r>
      <w:r w:rsidRPr="003F441D">
        <w:rPr>
          <w:rFonts w:eastAsia="Calibri"/>
          <w:lang w:eastAsia="en-US"/>
        </w:rPr>
        <w:t>.</w:t>
      </w:r>
    </w:p>
    <w:p w14:paraId="5859933D" w14:textId="77777777" w:rsidR="00875C08" w:rsidRPr="003F441D" w:rsidRDefault="00875C08" w:rsidP="00EC674B">
      <w:pPr>
        <w:pStyle w:val="BodyText"/>
        <w:rPr>
          <w:rFonts w:eastAsia="Calibri"/>
          <w:lang w:eastAsia="en-US"/>
        </w:rPr>
      </w:pPr>
      <w:r w:rsidRPr="003F441D">
        <w:rPr>
          <w:rFonts w:eastAsia="Calibri"/>
          <w:lang w:eastAsia="en-US"/>
        </w:rPr>
        <w:t>Individual advisers and managers reported each month and quarter, and these reports informed the quarterly program report prepared by Cardno program managers. These program reports concentrated on the following features:</w:t>
      </w:r>
    </w:p>
    <w:p w14:paraId="7F727F98" w14:textId="77777777" w:rsidR="00875C08" w:rsidRPr="003F441D" w:rsidRDefault="00875C08" w:rsidP="00B15F51">
      <w:pPr>
        <w:pStyle w:val="BULLETS"/>
        <w:rPr>
          <w:rFonts w:eastAsia="Calibri"/>
        </w:rPr>
      </w:pPr>
      <w:r w:rsidRPr="003F441D">
        <w:rPr>
          <w:rFonts w:eastAsia="Calibri"/>
        </w:rPr>
        <w:t>High-level assessment of achievements and progress, and strategic analysis of issues having implications across the program.</w:t>
      </w:r>
    </w:p>
    <w:p w14:paraId="6695F4C2" w14:textId="77777777" w:rsidR="00875C08" w:rsidRPr="003F441D" w:rsidRDefault="00875C08" w:rsidP="00B15F51">
      <w:pPr>
        <w:pStyle w:val="BULLETS"/>
        <w:rPr>
          <w:rFonts w:eastAsia="Calibri"/>
        </w:rPr>
      </w:pPr>
      <w:r w:rsidRPr="003F441D">
        <w:rPr>
          <w:rFonts w:eastAsia="Calibri"/>
        </w:rPr>
        <w:t xml:space="preserve">In-depth assessment of the </w:t>
      </w:r>
      <w:r w:rsidRPr="003F441D">
        <w:rPr>
          <w:rFonts w:eastAsia="Calibri"/>
          <w:i/>
        </w:rPr>
        <w:t>adequacy</w:t>
      </w:r>
      <w:r w:rsidRPr="003F441D">
        <w:rPr>
          <w:rFonts w:eastAsia="Calibri"/>
        </w:rPr>
        <w:t xml:space="preserve"> of implementing key target outputs</w:t>
      </w:r>
      <w:r w:rsidRPr="003F441D">
        <w:rPr>
          <w:rFonts w:eastAsiaTheme="minorHAnsi"/>
        </w:rPr>
        <w:t xml:space="preserve"> and the major management systems</w:t>
      </w:r>
      <w:r w:rsidRPr="003F441D">
        <w:rPr>
          <w:rFonts w:eastAsia="Calibri"/>
        </w:rPr>
        <w:t xml:space="preserve">. </w:t>
      </w:r>
      <w:r w:rsidRPr="003F441D">
        <w:rPr>
          <w:rFonts w:eastAsiaTheme="minorHAnsi"/>
        </w:rPr>
        <w:t xml:space="preserve">Adequacy encompassed coverage and reach, quality, and </w:t>
      </w:r>
      <w:r w:rsidRPr="003F441D">
        <w:rPr>
          <w:rFonts w:eastAsia="Calibri"/>
        </w:rPr>
        <w:t>strategic implications.</w:t>
      </w:r>
    </w:p>
    <w:p w14:paraId="21DBB123" w14:textId="79C14DC0" w:rsidR="00875C08" w:rsidRPr="003F441D" w:rsidRDefault="00875C08" w:rsidP="00B15F51">
      <w:pPr>
        <w:pStyle w:val="BULLETS"/>
        <w:rPr>
          <w:rFonts w:eastAsia="Calibri"/>
        </w:rPr>
      </w:pPr>
      <w:r w:rsidRPr="003F441D">
        <w:rPr>
          <w:rFonts w:eastAsia="Calibri"/>
        </w:rPr>
        <w:t>Identification of management action taken and</w:t>
      </w:r>
      <w:r w:rsidR="006301BA" w:rsidRPr="003F441D">
        <w:rPr>
          <w:rFonts w:eastAsia="Calibri"/>
        </w:rPr>
        <w:t xml:space="preserve"> / </w:t>
      </w:r>
      <w:r w:rsidRPr="003F441D">
        <w:rPr>
          <w:rFonts w:eastAsia="Calibri"/>
        </w:rPr>
        <w:t>or recommended to address observed issues.</w:t>
      </w:r>
    </w:p>
    <w:p w14:paraId="04274C75" w14:textId="77777777" w:rsidR="00875C08" w:rsidRPr="003F441D" w:rsidRDefault="00875C08" w:rsidP="00B15F51">
      <w:pPr>
        <w:pStyle w:val="BULLETS"/>
        <w:rPr>
          <w:rFonts w:eastAsia="Calibri"/>
        </w:rPr>
      </w:pPr>
      <w:r w:rsidRPr="003F441D">
        <w:rPr>
          <w:rFonts w:eastAsiaTheme="minorHAnsi"/>
        </w:rPr>
        <w:t xml:space="preserve">Detailed activity reporting including progress in implementation of the </w:t>
      </w:r>
      <w:r w:rsidRPr="003F441D">
        <w:rPr>
          <w:rFonts w:eastAsia="Calibri"/>
        </w:rPr>
        <w:t>individual actions and activities specified in the Cardno six month plan.</w:t>
      </w:r>
    </w:p>
    <w:p w14:paraId="72ACD594" w14:textId="77777777" w:rsidR="00875C08" w:rsidRPr="003F441D" w:rsidRDefault="00875C08" w:rsidP="00B15F51">
      <w:pPr>
        <w:pStyle w:val="BULLETS"/>
        <w:rPr>
          <w:rFonts w:eastAsia="Calibri"/>
        </w:rPr>
      </w:pPr>
      <w:r w:rsidRPr="003F441D">
        <w:rPr>
          <w:rFonts w:eastAsia="Calibri"/>
        </w:rPr>
        <w:t>Outlook to the next quarter.</w:t>
      </w:r>
    </w:p>
    <w:p w14:paraId="4C1CA421" w14:textId="77777777" w:rsidR="00875C08" w:rsidRPr="003F441D" w:rsidRDefault="00875C08" w:rsidP="00EC674B">
      <w:pPr>
        <w:pStyle w:val="BodyText"/>
        <w:rPr>
          <w:rFonts w:eastAsia="Calibri"/>
          <w:lang w:eastAsia="en-US"/>
        </w:rPr>
      </w:pPr>
      <w:r w:rsidRPr="003F441D">
        <w:rPr>
          <w:rFonts w:eastAsia="Calibri"/>
          <w:lang w:eastAsia="en-US"/>
        </w:rPr>
        <w:t>The reporting cycle is summarised below (Table 2).</w:t>
      </w:r>
    </w:p>
    <w:p w14:paraId="7AA644D4" w14:textId="0F0ED560" w:rsidR="00875C08" w:rsidRPr="003F441D" w:rsidRDefault="00875C08" w:rsidP="002C6232">
      <w:pPr>
        <w:pStyle w:val="TableCaption"/>
        <w:rPr>
          <w:rFonts w:eastAsia="Calibri" w:cs="Arial"/>
          <w:lang w:eastAsia="en-US"/>
        </w:rPr>
      </w:pPr>
      <w:bookmarkStart w:id="36" w:name="_Toc391903123"/>
      <w:r w:rsidRPr="003F441D">
        <w:rPr>
          <w:rFonts w:eastAsiaTheme="minorHAnsi" w:cs="Arial"/>
          <w:lang w:eastAsia="en-US"/>
        </w:rPr>
        <w:t>Program</w:t>
      </w:r>
      <w:r w:rsidRPr="003F441D">
        <w:rPr>
          <w:rFonts w:eastAsia="Calibri" w:cs="Arial"/>
          <w:lang w:eastAsia="en-US"/>
        </w:rPr>
        <w:t xml:space="preserve"> reporting cycle</w:t>
      </w:r>
      <w:bookmarkEnd w:id="36"/>
    </w:p>
    <w:tbl>
      <w:tblPr>
        <w:tblStyle w:val="ListTable3-Accent41"/>
        <w:tblW w:w="9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555"/>
        <w:gridCol w:w="3936"/>
        <w:gridCol w:w="3936"/>
      </w:tblGrid>
      <w:tr w:rsidR="002C6232" w:rsidRPr="003F441D" w14:paraId="5B48ED6B" w14:textId="77777777" w:rsidTr="00DD6E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bottom w:val="none" w:sz="0" w:space="0" w:color="auto"/>
              <w:right w:val="none" w:sz="0" w:space="0" w:color="auto"/>
            </w:tcBorders>
          </w:tcPr>
          <w:p w14:paraId="57AB6775" w14:textId="77777777" w:rsidR="00875C08" w:rsidRPr="003F441D" w:rsidRDefault="00875C08" w:rsidP="002C6232">
            <w:pPr>
              <w:pStyle w:val="TableHeading"/>
              <w:jc w:val="center"/>
              <w:rPr>
                <w:b/>
              </w:rPr>
            </w:pPr>
            <w:r w:rsidRPr="003F441D">
              <w:rPr>
                <w:b/>
              </w:rPr>
              <w:t>Quarter</w:t>
            </w:r>
          </w:p>
        </w:tc>
        <w:tc>
          <w:tcPr>
            <w:tcW w:w="3936" w:type="dxa"/>
          </w:tcPr>
          <w:p w14:paraId="65ACE9D0"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rPr>
            </w:pPr>
            <w:r w:rsidRPr="003F441D">
              <w:rPr>
                <w:b/>
              </w:rPr>
              <w:t>Reporting period</w:t>
            </w:r>
          </w:p>
        </w:tc>
        <w:tc>
          <w:tcPr>
            <w:tcW w:w="3936" w:type="dxa"/>
          </w:tcPr>
          <w:p w14:paraId="3592C97F"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rPr>
            </w:pPr>
            <w:r w:rsidRPr="003F441D">
              <w:rPr>
                <w:b/>
              </w:rPr>
              <w:t>Reference</w:t>
            </w:r>
          </w:p>
        </w:tc>
      </w:tr>
      <w:tr w:rsidR="00875C08" w:rsidRPr="003F441D" w14:paraId="020FD08A"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17C90B5F" w14:textId="77777777" w:rsidR="00875C08" w:rsidRPr="003F441D" w:rsidRDefault="00875C08" w:rsidP="00A07CDB">
            <w:pPr>
              <w:pStyle w:val="TableText"/>
              <w:jc w:val="center"/>
            </w:pPr>
            <w:r w:rsidRPr="003F441D">
              <w:t>1</w:t>
            </w:r>
          </w:p>
        </w:tc>
        <w:tc>
          <w:tcPr>
            <w:tcW w:w="3936" w:type="dxa"/>
            <w:tcBorders>
              <w:top w:val="none" w:sz="0" w:space="0" w:color="auto"/>
              <w:bottom w:val="none" w:sz="0" w:space="0" w:color="auto"/>
            </w:tcBorders>
          </w:tcPr>
          <w:p w14:paraId="16C60BC3"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August – October 2012</w:t>
            </w:r>
          </w:p>
        </w:tc>
        <w:tc>
          <w:tcPr>
            <w:tcW w:w="3936" w:type="dxa"/>
            <w:tcBorders>
              <w:top w:val="none" w:sz="0" w:space="0" w:color="auto"/>
              <w:bottom w:val="none" w:sz="0" w:space="0" w:color="auto"/>
            </w:tcBorders>
          </w:tcPr>
          <w:p w14:paraId="46BDFFEC"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Perkins, D. (2013)</w:t>
            </w:r>
          </w:p>
        </w:tc>
      </w:tr>
      <w:tr w:rsidR="00875C08" w:rsidRPr="003F441D" w14:paraId="1F58A290" w14:textId="77777777" w:rsidTr="00DD6E4C">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33BFDC68" w14:textId="77777777" w:rsidR="00875C08" w:rsidRPr="003F441D" w:rsidRDefault="00875C08" w:rsidP="00A07CDB">
            <w:pPr>
              <w:pStyle w:val="TableText"/>
              <w:jc w:val="center"/>
            </w:pPr>
            <w:r w:rsidRPr="003F441D">
              <w:t>2</w:t>
            </w:r>
          </w:p>
        </w:tc>
        <w:tc>
          <w:tcPr>
            <w:tcW w:w="3936" w:type="dxa"/>
          </w:tcPr>
          <w:p w14:paraId="627743F2"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November 2012 – January 2013</w:t>
            </w:r>
          </w:p>
        </w:tc>
        <w:tc>
          <w:tcPr>
            <w:tcW w:w="3936" w:type="dxa"/>
          </w:tcPr>
          <w:p w14:paraId="1476744E" w14:textId="414A380F"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Perkins, D.</w:t>
            </w:r>
            <w:r w:rsidR="006301BA" w:rsidRPr="003F441D">
              <w:t xml:space="preserve"> and </w:t>
            </w:r>
            <w:r w:rsidRPr="003F441D">
              <w:t>Twyford, K. (2013)</w:t>
            </w:r>
          </w:p>
        </w:tc>
      </w:tr>
      <w:tr w:rsidR="00875C08" w:rsidRPr="003F441D" w14:paraId="768C3650"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26613A11" w14:textId="77777777" w:rsidR="00875C08" w:rsidRPr="003F441D" w:rsidRDefault="00875C08" w:rsidP="00A07CDB">
            <w:pPr>
              <w:pStyle w:val="TableText"/>
              <w:jc w:val="center"/>
            </w:pPr>
            <w:r w:rsidRPr="003F441D">
              <w:t>3</w:t>
            </w:r>
          </w:p>
        </w:tc>
        <w:tc>
          <w:tcPr>
            <w:tcW w:w="3936" w:type="dxa"/>
            <w:tcBorders>
              <w:top w:val="none" w:sz="0" w:space="0" w:color="auto"/>
              <w:bottom w:val="none" w:sz="0" w:space="0" w:color="auto"/>
            </w:tcBorders>
          </w:tcPr>
          <w:p w14:paraId="7AFD6A26"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February – April 2013</w:t>
            </w:r>
          </w:p>
        </w:tc>
        <w:tc>
          <w:tcPr>
            <w:tcW w:w="3936" w:type="dxa"/>
            <w:tcBorders>
              <w:top w:val="none" w:sz="0" w:space="0" w:color="auto"/>
              <w:bottom w:val="none" w:sz="0" w:space="0" w:color="auto"/>
            </w:tcBorders>
          </w:tcPr>
          <w:p w14:paraId="66DE3B0C" w14:textId="00CE9941"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Twyford, K.</w:t>
            </w:r>
            <w:r w:rsidR="006301BA" w:rsidRPr="003F441D">
              <w:t xml:space="preserve"> and </w:t>
            </w:r>
            <w:r w:rsidRPr="003F441D">
              <w:t>Anderson, W. (2013)</w:t>
            </w:r>
          </w:p>
        </w:tc>
      </w:tr>
      <w:tr w:rsidR="00875C08" w:rsidRPr="003F441D" w14:paraId="3ECFDB4D" w14:textId="77777777" w:rsidTr="00DD6E4C">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7C0C9E09" w14:textId="77777777" w:rsidR="00875C08" w:rsidRPr="003F441D" w:rsidRDefault="00875C08" w:rsidP="00A07CDB">
            <w:pPr>
              <w:pStyle w:val="TableText"/>
              <w:jc w:val="center"/>
            </w:pPr>
            <w:r w:rsidRPr="003F441D">
              <w:t>4</w:t>
            </w:r>
          </w:p>
        </w:tc>
        <w:tc>
          <w:tcPr>
            <w:tcW w:w="3936" w:type="dxa"/>
          </w:tcPr>
          <w:p w14:paraId="0B17AC98"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May – July 2013</w:t>
            </w:r>
          </w:p>
        </w:tc>
        <w:tc>
          <w:tcPr>
            <w:tcW w:w="3936" w:type="dxa"/>
          </w:tcPr>
          <w:p w14:paraId="2644F74C" w14:textId="1511CA16"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Twyford, K.</w:t>
            </w:r>
            <w:r w:rsidR="006301BA" w:rsidRPr="003F441D">
              <w:t xml:space="preserve"> and </w:t>
            </w:r>
            <w:r w:rsidRPr="003F441D">
              <w:t>Hamilton, F. (2013a)</w:t>
            </w:r>
          </w:p>
        </w:tc>
      </w:tr>
      <w:tr w:rsidR="00875C08" w:rsidRPr="003F441D" w14:paraId="128D270C"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471CF7C2" w14:textId="77777777" w:rsidR="00875C08" w:rsidRPr="003F441D" w:rsidRDefault="00875C08" w:rsidP="00A07CDB">
            <w:pPr>
              <w:pStyle w:val="TableText"/>
              <w:jc w:val="center"/>
            </w:pPr>
            <w:r w:rsidRPr="003F441D">
              <w:t>5</w:t>
            </w:r>
          </w:p>
        </w:tc>
        <w:tc>
          <w:tcPr>
            <w:tcW w:w="3936" w:type="dxa"/>
            <w:tcBorders>
              <w:top w:val="none" w:sz="0" w:space="0" w:color="auto"/>
              <w:bottom w:val="none" w:sz="0" w:space="0" w:color="auto"/>
            </w:tcBorders>
          </w:tcPr>
          <w:p w14:paraId="3D599EB3"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August – October 2013</w:t>
            </w:r>
          </w:p>
        </w:tc>
        <w:tc>
          <w:tcPr>
            <w:tcW w:w="3936" w:type="dxa"/>
            <w:tcBorders>
              <w:top w:val="none" w:sz="0" w:space="0" w:color="auto"/>
              <w:bottom w:val="none" w:sz="0" w:space="0" w:color="auto"/>
            </w:tcBorders>
          </w:tcPr>
          <w:p w14:paraId="322A0EF9" w14:textId="346D487C"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Twyford, K.</w:t>
            </w:r>
            <w:r w:rsidR="006301BA" w:rsidRPr="003F441D">
              <w:t xml:space="preserve"> and </w:t>
            </w:r>
            <w:r w:rsidRPr="003F441D">
              <w:t>Hamilton, F. (2013b)</w:t>
            </w:r>
          </w:p>
        </w:tc>
      </w:tr>
      <w:tr w:rsidR="00875C08" w:rsidRPr="003F441D" w14:paraId="3048DD78" w14:textId="77777777" w:rsidTr="00DD6E4C">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tcPr>
          <w:p w14:paraId="4C1FC0DD" w14:textId="77777777" w:rsidR="00875C08" w:rsidRPr="003F441D" w:rsidRDefault="00875C08" w:rsidP="00A07CDB">
            <w:pPr>
              <w:pStyle w:val="TableText"/>
              <w:jc w:val="center"/>
            </w:pPr>
            <w:r w:rsidRPr="003F441D">
              <w:t>6</w:t>
            </w:r>
          </w:p>
        </w:tc>
        <w:tc>
          <w:tcPr>
            <w:tcW w:w="3936" w:type="dxa"/>
          </w:tcPr>
          <w:p w14:paraId="7936BF64" w14:textId="152AA831"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November 2013</w:t>
            </w:r>
            <w:r w:rsidR="006301BA" w:rsidRPr="003F441D">
              <w:t xml:space="preserve"> – </w:t>
            </w:r>
            <w:r w:rsidRPr="003F441D">
              <w:t>January 2014</w:t>
            </w:r>
          </w:p>
        </w:tc>
        <w:tc>
          <w:tcPr>
            <w:tcW w:w="3936" w:type="dxa"/>
          </w:tcPr>
          <w:p w14:paraId="445948C1" w14:textId="2E4286E4"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Hamilton, F.</w:t>
            </w:r>
            <w:r w:rsidR="006301BA" w:rsidRPr="003F441D">
              <w:t xml:space="preserve"> and </w:t>
            </w:r>
            <w:r w:rsidRPr="003F441D">
              <w:t>Twyford, K. (2014)</w:t>
            </w:r>
          </w:p>
        </w:tc>
      </w:tr>
      <w:tr w:rsidR="00875C08" w:rsidRPr="003F441D" w14:paraId="49E58998"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tcPr>
          <w:p w14:paraId="766517C3" w14:textId="77777777" w:rsidR="00875C08" w:rsidRPr="003F441D" w:rsidRDefault="00875C08" w:rsidP="00A07CDB">
            <w:pPr>
              <w:pStyle w:val="TableText"/>
              <w:jc w:val="center"/>
            </w:pPr>
            <w:r w:rsidRPr="003F441D">
              <w:t>7</w:t>
            </w:r>
          </w:p>
        </w:tc>
        <w:tc>
          <w:tcPr>
            <w:tcW w:w="3936" w:type="dxa"/>
            <w:tcBorders>
              <w:top w:val="none" w:sz="0" w:space="0" w:color="auto"/>
              <w:bottom w:val="none" w:sz="0" w:space="0" w:color="auto"/>
            </w:tcBorders>
          </w:tcPr>
          <w:p w14:paraId="1F4D8582"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February – April 2014</w:t>
            </w:r>
          </w:p>
        </w:tc>
        <w:tc>
          <w:tcPr>
            <w:tcW w:w="3936" w:type="dxa"/>
            <w:tcBorders>
              <w:top w:val="none" w:sz="0" w:space="0" w:color="auto"/>
              <w:bottom w:val="none" w:sz="0" w:space="0" w:color="auto"/>
            </w:tcBorders>
          </w:tcPr>
          <w:p w14:paraId="7C0794D4" w14:textId="5C7B18A2"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Twyford, K.</w:t>
            </w:r>
            <w:r w:rsidR="006301BA" w:rsidRPr="003F441D">
              <w:t xml:space="preserve"> and </w:t>
            </w:r>
            <w:r w:rsidRPr="003F441D">
              <w:t>Holland, B. (2014)</w:t>
            </w:r>
          </w:p>
        </w:tc>
      </w:tr>
    </w:tbl>
    <w:p w14:paraId="57AC8151" w14:textId="77777777" w:rsidR="00875C08" w:rsidRPr="003F441D" w:rsidRDefault="00875C08" w:rsidP="002C6232">
      <w:pPr>
        <w:pStyle w:val="BodyText"/>
        <w:spacing w:before="100" w:beforeAutospacing="1"/>
      </w:pPr>
      <w:r w:rsidRPr="003F441D">
        <w:t>Cardno has also initiated the development of adviser placement completion reports (APCRs). These reports will be submitted at program closure and are expected to provide a valuable source of qualitative analysis of adviser performance and progress in achieving their terms of reference across their entire contract period.</w:t>
      </w:r>
    </w:p>
    <w:p w14:paraId="73131255" w14:textId="01D15B69" w:rsidR="00875C08" w:rsidRPr="003F441D" w:rsidRDefault="00875C08" w:rsidP="002C6232">
      <w:pPr>
        <w:pStyle w:val="Heading4"/>
      </w:pPr>
      <w:r w:rsidRPr="003F441D">
        <w:t>Issues</w:t>
      </w:r>
    </w:p>
    <w:p w14:paraId="3DB34C40" w14:textId="77777777" w:rsidR="00875C08" w:rsidRPr="003F441D" w:rsidRDefault="00875C08" w:rsidP="001253D7">
      <w:pPr>
        <w:spacing w:before="120"/>
        <w:rPr>
          <w:rFonts w:cs="Arial"/>
        </w:rPr>
      </w:pPr>
      <w:r w:rsidRPr="003F441D">
        <w:rPr>
          <w:rFonts w:cs="Arial"/>
        </w:rPr>
        <w:t>In early 2013, DFAT reported that a formal monitoring and evaluation system was not yet in place due to:</w:t>
      </w:r>
    </w:p>
    <w:p w14:paraId="22811961" w14:textId="77777777" w:rsidR="00875C08" w:rsidRPr="003F441D" w:rsidRDefault="00875C08" w:rsidP="001253D7">
      <w:pPr>
        <w:pStyle w:val="BULLETS"/>
        <w:autoSpaceDE/>
        <w:autoSpaceDN/>
        <w:adjustRightInd/>
        <w:spacing w:before="120" w:after="60" w:line="240" w:lineRule="auto"/>
        <w:ind w:left="0" w:firstLine="0"/>
      </w:pPr>
      <w:r w:rsidRPr="003F441D">
        <w:t>Absence of end of program outcomes.</w:t>
      </w:r>
    </w:p>
    <w:p w14:paraId="007AC6C1" w14:textId="77777777" w:rsidR="001253D7" w:rsidRDefault="00875C08" w:rsidP="001253D7">
      <w:pPr>
        <w:pStyle w:val="BULLETS"/>
        <w:spacing w:after="60"/>
        <w:ind w:left="357" w:hanging="357"/>
      </w:pPr>
      <w:r w:rsidRPr="003F441D">
        <w:t>PSP-I being an interim mechanism until such time as DFAT had completed design processes for the next phase.</w:t>
      </w:r>
    </w:p>
    <w:p w14:paraId="1016A501" w14:textId="55544985" w:rsidR="001253D7" w:rsidRDefault="00875C08" w:rsidP="008F48C6">
      <w:pPr>
        <w:pStyle w:val="BULLETS"/>
      </w:pPr>
      <w:r w:rsidRPr="003F441D">
        <w:t>The rapidly evolving nature of PNDS: as the program grew from an idea to a concrete initiative with a committed GoTL budget, this changed DFAT’s expected outputs</w:t>
      </w:r>
      <w:r w:rsidRPr="003F441D">
        <w:rPr>
          <w:rFonts w:eastAsia="Calibri"/>
          <w:vertAlign w:val="superscript"/>
        </w:rPr>
        <w:footnoteReference w:id="17"/>
      </w:r>
      <w:r w:rsidRPr="003F441D">
        <w:t>.</w:t>
      </w:r>
    </w:p>
    <w:p w14:paraId="1B4755C8" w14:textId="77777777" w:rsidR="00875C08" w:rsidRPr="003F441D" w:rsidRDefault="00875C08" w:rsidP="00EC674B">
      <w:pPr>
        <w:pStyle w:val="BodyText"/>
      </w:pPr>
      <w:r w:rsidRPr="003F441D">
        <w:lastRenderedPageBreak/>
        <w:t>Since early 2013, the program has had a well-established cycle and system of planning and reporting. However, the quality and timeliness of reporting by some advisers and managers was mixed and requires improvement. Refinements to monthly reporting systems are also needed to ensure better integration and alignment with quarterly reporting tools. A structured and consistent approach to reporting by short term advisers (STAs) (at end of periodic inputs and contract completion) is also required.</w:t>
      </w:r>
    </w:p>
    <w:p w14:paraId="3296D3F4" w14:textId="0FE9E6C9" w:rsidR="00875C08" w:rsidRPr="003F441D" w:rsidRDefault="00875C08" w:rsidP="00875C08">
      <w:pPr>
        <w:pStyle w:val="Heading4"/>
      </w:pPr>
      <w:r w:rsidRPr="003F441D">
        <w:t>Lessons learned</w:t>
      </w:r>
    </w:p>
    <w:p w14:paraId="5F4E18D2" w14:textId="77777777" w:rsidR="00875C08" w:rsidRPr="003F441D" w:rsidRDefault="00875C08" w:rsidP="00EC674B">
      <w:pPr>
        <w:pStyle w:val="BodyText"/>
      </w:pPr>
      <w:r w:rsidRPr="003F441D">
        <w:t>Introduction of an outputs-based approach gave advisers and program managers a solid foundation for quarterly reporting. The quality and utility of reports greatly improved over time (as evidenced through formal critiques by DFAT officials) and was guided by regional M&amp;E guidelines and constructive DFAT input.</w:t>
      </w:r>
    </w:p>
    <w:p w14:paraId="521B20AE" w14:textId="5B27FFC4" w:rsidR="00875C08" w:rsidRPr="003F441D" w:rsidRDefault="00875C08" w:rsidP="00EC674B">
      <w:pPr>
        <w:pStyle w:val="BodyText"/>
      </w:pPr>
      <w:r w:rsidRPr="003F441D">
        <w:t>Quarterly reports were considerable pieces of work: each report was between 30,000 – 45,000 words; across the entire program, the seven PSP-I quarterly reports totalled over 400 pages and each required many hundreds of hours of input from advisers and program managers. Reporting represented a significant opportunity cost and finding an appropriate balance between inputs and ultimate utility proved elusive throughout the program. Very careful and judicious selection of outputs is critical</w:t>
      </w:r>
      <w:r w:rsidR="006301BA" w:rsidRPr="003F441D">
        <w:t xml:space="preserve"> – </w:t>
      </w:r>
      <w:r w:rsidRPr="003F441D">
        <w:t>outputs that are reported against must be ‘those that really matter’, those that have a critical bearing on the program achieving its goals</w:t>
      </w:r>
      <w:r w:rsidR="006301BA" w:rsidRPr="003F441D">
        <w:t xml:space="preserve"> – </w:t>
      </w:r>
      <w:r w:rsidRPr="003F441D">
        <w:t>otherwise reports run to great length for no benefit. Similarly, critical analysis and feedback is required from DFAT about the real utility of all the information in the reports.</w:t>
      </w:r>
    </w:p>
    <w:p w14:paraId="5388ED39" w14:textId="77777777" w:rsidR="00875C08" w:rsidRPr="003F441D" w:rsidRDefault="00875C08" w:rsidP="00EC674B">
      <w:pPr>
        <w:pStyle w:val="BodyText"/>
      </w:pPr>
      <w:r w:rsidRPr="003F441D">
        <w:t>Program reporting each quarter was an appropriate frequency; monthly was too short as inadequate progress would have been made against outputs, many of which had a life of 3-9 months; conversely six-monthly would have been too long and meant that important matters needing to be reported and addressed were missed. Monthly reports, although not mandatory throughout PSP-I, were a useful mechanism for advisers and managers to capture information that might be lost if all reporting was left until the end of the quarter.</w:t>
      </w:r>
    </w:p>
    <w:p w14:paraId="568B836D" w14:textId="31DCE329" w:rsidR="00875C08" w:rsidRPr="003F441D" w:rsidRDefault="00875C08" w:rsidP="004B27B6">
      <w:pPr>
        <w:pStyle w:val="NoHeading2"/>
      </w:pPr>
      <w:bookmarkStart w:id="37" w:name="_Toc391664317"/>
      <w:bookmarkStart w:id="38" w:name="_Toc393461083"/>
      <w:r w:rsidRPr="003F441D">
        <w:t>Governance and communication arrangements</w:t>
      </w:r>
      <w:bookmarkEnd w:id="37"/>
      <w:bookmarkEnd w:id="38"/>
    </w:p>
    <w:p w14:paraId="413DD473" w14:textId="77777777" w:rsidR="00875C08" w:rsidRDefault="00875C08" w:rsidP="00EC674B">
      <w:pPr>
        <w:pStyle w:val="BodyText"/>
      </w:pPr>
      <w:r w:rsidRPr="003F441D">
        <w:t>At the outset of PSP-I, DFAT had decided that the program would be managed under the ‘Program Director model’ whereby DFAT had responsibility for leading all strategic and technical direction, and policy dialogue and relationships management with the GoTL. Under this model, the managing contractor had responsibility for operational and logistical support (refer Section 2.3 for details). Table 3 describes the main governance and decision-making forums that Cardno was involved.</w:t>
      </w:r>
    </w:p>
    <w:p w14:paraId="7D8D346F" w14:textId="77777777" w:rsidR="00A07CDB" w:rsidRPr="003F441D" w:rsidRDefault="00A07CDB" w:rsidP="00A07CDB">
      <w:pPr>
        <w:pStyle w:val="Heading4"/>
      </w:pPr>
      <w:r w:rsidRPr="003F441D">
        <w:t>Issues</w:t>
      </w:r>
    </w:p>
    <w:p w14:paraId="2D218601" w14:textId="071D22F9" w:rsidR="00A07CDB" w:rsidRDefault="00A07CDB" w:rsidP="00A07CDB">
      <w:pPr>
        <w:pStyle w:val="BodyText"/>
      </w:pPr>
      <w:r w:rsidRPr="003F441D">
        <w:t xml:space="preserve">Significant time and effort was necessarily invested in governance and communication forums. However, risks existed of too many program personnel being involved in these forums rather than those who really had to be there; managers and senior advisers had to assist at times with strategic choices about appropriate attendance and involvement in meetings and workshops. </w:t>
      </w:r>
    </w:p>
    <w:p w14:paraId="0383F25C" w14:textId="77777777" w:rsidR="001253D7" w:rsidRPr="003F441D" w:rsidRDefault="001253D7" w:rsidP="001253D7">
      <w:pPr>
        <w:pStyle w:val="BodyText"/>
      </w:pPr>
      <w:r w:rsidRPr="003F441D">
        <w:t>Additionally, the complexity of governance and communication in PSP-I necessitated managers having to take a lead role in communicating information and decisions back to their teams. Due to program pace and workload, this communication was at times found wanting.</w:t>
      </w:r>
    </w:p>
    <w:p w14:paraId="03D35014" w14:textId="77777777" w:rsidR="00A07CDB" w:rsidRDefault="00A07CDB">
      <w:pPr>
        <w:ind w:left="3686" w:hanging="851"/>
      </w:pPr>
      <w:r>
        <w:br w:type="page"/>
      </w:r>
    </w:p>
    <w:p w14:paraId="7C0C102C" w14:textId="7A64AEA1" w:rsidR="00875C08" w:rsidRPr="003F441D" w:rsidRDefault="00875C08" w:rsidP="002C6232">
      <w:pPr>
        <w:pStyle w:val="TableCaption"/>
      </w:pPr>
      <w:bookmarkStart w:id="39" w:name="_Toc391903124"/>
      <w:r w:rsidRPr="003F441D">
        <w:lastRenderedPageBreak/>
        <w:t>Major governance and communication forums.</w:t>
      </w:r>
      <w:bookmarkEnd w:id="39"/>
    </w:p>
    <w:tbl>
      <w:tblPr>
        <w:tblStyle w:val="ListTable3-Accent4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783"/>
        <w:gridCol w:w="6503"/>
      </w:tblGrid>
      <w:tr w:rsidR="00875C08" w:rsidRPr="003F441D" w14:paraId="1C17B237" w14:textId="77777777" w:rsidTr="00DD6E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0" w:type="dxa"/>
            <w:tcBorders>
              <w:bottom w:val="none" w:sz="0" w:space="0" w:color="auto"/>
              <w:right w:val="none" w:sz="0" w:space="0" w:color="auto"/>
            </w:tcBorders>
          </w:tcPr>
          <w:p w14:paraId="75D5645D" w14:textId="77777777" w:rsidR="00875C08" w:rsidRPr="003F441D" w:rsidRDefault="00875C08" w:rsidP="002C6232">
            <w:pPr>
              <w:pStyle w:val="TableHeading"/>
              <w:rPr>
                <w:b/>
              </w:rPr>
            </w:pPr>
            <w:r w:rsidRPr="003F441D">
              <w:rPr>
                <w:b/>
              </w:rPr>
              <w:t>Forum</w:t>
            </w:r>
          </w:p>
        </w:tc>
        <w:tc>
          <w:tcPr>
            <w:tcW w:w="6663" w:type="dxa"/>
          </w:tcPr>
          <w:p w14:paraId="167831B5" w14:textId="77777777" w:rsidR="00875C08" w:rsidRPr="003F441D" w:rsidRDefault="00875C08" w:rsidP="002C6232">
            <w:pPr>
              <w:pStyle w:val="TableHeading"/>
              <w:cnfStyle w:val="100000000000" w:firstRow="1" w:lastRow="0" w:firstColumn="0" w:lastColumn="0" w:oddVBand="0" w:evenVBand="0" w:oddHBand="0" w:evenHBand="0" w:firstRowFirstColumn="0" w:firstRowLastColumn="0" w:lastRowFirstColumn="0" w:lastRowLastColumn="0"/>
              <w:rPr>
                <w:b/>
              </w:rPr>
            </w:pPr>
            <w:r w:rsidRPr="003F441D">
              <w:rPr>
                <w:b/>
              </w:rPr>
              <w:t>Membership and purpose</w:t>
            </w:r>
          </w:p>
        </w:tc>
      </w:tr>
      <w:tr w:rsidR="00875C08" w:rsidRPr="003F441D" w14:paraId="43FDA56B"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541CAA11" w14:textId="6C829C3F" w:rsidR="00875C08" w:rsidRPr="003F441D" w:rsidRDefault="00875C08" w:rsidP="002C6232">
            <w:pPr>
              <w:pStyle w:val="TableText"/>
            </w:pPr>
            <w:r w:rsidRPr="003F441D">
              <w:t>DFAT</w:t>
            </w:r>
            <w:r w:rsidR="006301BA" w:rsidRPr="003F441D">
              <w:t xml:space="preserve"> / </w:t>
            </w:r>
            <w:r w:rsidRPr="003F441D">
              <w:t>Cardno management group meetings</w:t>
            </w:r>
          </w:p>
        </w:tc>
        <w:tc>
          <w:tcPr>
            <w:tcW w:w="6663" w:type="dxa"/>
            <w:tcBorders>
              <w:top w:val="none" w:sz="0" w:space="0" w:color="auto"/>
              <w:bottom w:val="none" w:sz="0" w:space="0" w:color="auto"/>
            </w:tcBorders>
          </w:tcPr>
          <w:p w14:paraId="6AB52FF4"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Bi-weekly meetings involving senior managers in Cardno and DFAT; these concentrated on contractual, risk, planning, reporting, personnel, financial and activity decisions.</w:t>
            </w:r>
          </w:p>
        </w:tc>
      </w:tr>
      <w:tr w:rsidR="00875C08" w:rsidRPr="003F441D" w14:paraId="426CC33A" w14:textId="77777777" w:rsidTr="00DD6E4C">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74BFC46C" w14:textId="77777777" w:rsidR="00875C08" w:rsidRPr="003F441D" w:rsidRDefault="00875C08" w:rsidP="002C6232">
            <w:pPr>
              <w:pStyle w:val="TableText"/>
            </w:pPr>
            <w:r w:rsidRPr="003F441D">
              <w:t>Secretariat-DFAT bilateral meetings</w:t>
            </w:r>
          </w:p>
        </w:tc>
        <w:tc>
          <w:tcPr>
            <w:tcW w:w="6663" w:type="dxa"/>
          </w:tcPr>
          <w:p w14:paraId="7BDF592B"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Weekly meetings involving the director-general and directors of PNDS Secretariat, DFAT program director and Cardno senior managers and advisers. These were important forums for information sharing, joint operational decision making, and forward planning. </w:t>
            </w:r>
          </w:p>
        </w:tc>
      </w:tr>
      <w:tr w:rsidR="00875C08" w:rsidRPr="003F441D" w14:paraId="318255E1"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618A649B" w14:textId="77777777" w:rsidR="00875C08" w:rsidRPr="003F441D" w:rsidRDefault="00875C08" w:rsidP="002C6232">
            <w:pPr>
              <w:pStyle w:val="TableText"/>
            </w:pPr>
            <w:r w:rsidRPr="003F441D">
              <w:t>Joint budget planning meetings</w:t>
            </w:r>
          </w:p>
        </w:tc>
        <w:tc>
          <w:tcPr>
            <w:tcW w:w="6663" w:type="dxa"/>
            <w:tcBorders>
              <w:top w:val="none" w:sz="0" w:space="0" w:color="auto"/>
              <w:bottom w:val="none" w:sz="0" w:space="0" w:color="auto"/>
            </w:tcBorders>
          </w:tcPr>
          <w:p w14:paraId="154274AA"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Monthly meetings of the secretariat, DFAT and Cardno about budget allocations and support required.</w:t>
            </w:r>
          </w:p>
        </w:tc>
      </w:tr>
      <w:tr w:rsidR="00875C08" w:rsidRPr="003F441D" w14:paraId="2E1F1E6B" w14:textId="77777777" w:rsidTr="00DD6E4C">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70257473" w14:textId="77777777" w:rsidR="00875C08" w:rsidRPr="003F441D" w:rsidRDefault="00875C08" w:rsidP="002C6232">
            <w:pPr>
              <w:pStyle w:val="TableText"/>
            </w:pPr>
            <w:r w:rsidRPr="003F441D">
              <w:t>Joint contract management meetings</w:t>
            </w:r>
          </w:p>
        </w:tc>
        <w:tc>
          <w:tcPr>
            <w:tcW w:w="6663" w:type="dxa"/>
          </w:tcPr>
          <w:p w14:paraId="67F14634"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Monthly meetings involving senior managers in Cardno and DFAT across the Governance for Development and PNDS support programs; these concentrated on head contract, financial reporting and strategic policy decisions.</w:t>
            </w:r>
          </w:p>
        </w:tc>
      </w:tr>
      <w:tr w:rsidR="00875C08" w:rsidRPr="003F441D" w14:paraId="3A0C90F6"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7ADECD6D" w14:textId="77777777" w:rsidR="00875C08" w:rsidRPr="003F441D" w:rsidRDefault="00875C08" w:rsidP="002C6232">
            <w:pPr>
              <w:pStyle w:val="TableText"/>
            </w:pPr>
            <w:r w:rsidRPr="003F441D">
              <w:t>Workplace health and safety committee</w:t>
            </w:r>
          </w:p>
        </w:tc>
        <w:tc>
          <w:tcPr>
            <w:tcW w:w="6663" w:type="dxa"/>
            <w:tcBorders>
              <w:top w:val="none" w:sz="0" w:space="0" w:color="auto"/>
              <w:bottom w:val="none" w:sz="0" w:space="0" w:color="auto"/>
            </w:tcBorders>
          </w:tcPr>
          <w:p w14:paraId="507BD7A4"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Monthly meetings that aimed to provide a consultative forum to effectively coordinate and manage work health and safety at a strategic level across Cardno’s Timor-Leste programs: PSP-I, IGfD, Market Development Facility.</w:t>
            </w:r>
          </w:p>
        </w:tc>
      </w:tr>
      <w:tr w:rsidR="00875C08" w:rsidRPr="003F441D" w14:paraId="2F2C34CF" w14:textId="77777777" w:rsidTr="00DD6E4C">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0F21F3CE" w14:textId="77777777" w:rsidR="00875C08" w:rsidRPr="003F441D" w:rsidRDefault="00875C08" w:rsidP="002C6232">
            <w:pPr>
              <w:pStyle w:val="TableText"/>
            </w:pPr>
            <w:r w:rsidRPr="003F441D">
              <w:t>Adviser team meetings</w:t>
            </w:r>
          </w:p>
        </w:tc>
        <w:tc>
          <w:tcPr>
            <w:tcW w:w="6663" w:type="dxa"/>
          </w:tcPr>
          <w:p w14:paraId="2492CF6C"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Monthly meetings involving program managers and advisers; these concentrated on planning and reporting, coordination, operational policies and information sharing.</w:t>
            </w:r>
          </w:p>
        </w:tc>
      </w:tr>
      <w:tr w:rsidR="00875C08" w:rsidRPr="003F441D" w14:paraId="78B7DC4D"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right w:val="none" w:sz="0" w:space="0" w:color="auto"/>
            </w:tcBorders>
          </w:tcPr>
          <w:p w14:paraId="4DF2A31E" w14:textId="77777777" w:rsidR="00875C08" w:rsidRPr="003F441D" w:rsidRDefault="00875C08" w:rsidP="002C6232">
            <w:pPr>
              <w:pStyle w:val="TableText"/>
            </w:pPr>
            <w:r w:rsidRPr="003F441D">
              <w:t>Cardno staff meetings</w:t>
            </w:r>
          </w:p>
        </w:tc>
        <w:tc>
          <w:tcPr>
            <w:tcW w:w="6663" w:type="dxa"/>
            <w:tcBorders>
              <w:top w:val="none" w:sz="0" w:space="0" w:color="auto"/>
              <w:bottom w:val="none" w:sz="0" w:space="0" w:color="auto"/>
            </w:tcBorders>
          </w:tcPr>
          <w:p w14:paraId="70689F65"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Bi-monthly meeting of all Cardno PSP-I personnel with emphasis on information sharing, program policy, procedures, team building and networking.</w:t>
            </w:r>
          </w:p>
        </w:tc>
      </w:tr>
      <w:tr w:rsidR="00875C08" w:rsidRPr="003F441D" w14:paraId="5D3FD0E1" w14:textId="77777777" w:rsidTr="00DD6E4C">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tcPr>
          <w:p w14:paraId="408B647E" w14:textId="77777777" w:rsidR="00875C08" w:rsidRPr="003F441D" w:rsidRDefault="00875C08" w:rsidP="002C6232">
            <w:pPr>
              <w:pStyle w:val="TableText"/>
            </w:pPr>
            <w:r w:rsidRPr="003F441D">
              <w:t>PNDS Secretariat</w:t>
            </w:r>
          </w:p>
        </w:tc>
        <w:tc>
          <w:tcPr>
            <w:tcW w:w="6663" w:type="dxa"/>
          </w:tcPr>
          <w:p w14:paraId="3E9B0C9E"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Numerous inter-disciplinary forums involving program managers, advisers, DFAT and GoTL officials. </w:t>
            </w:r>
          </w:p>
        </w:tc>
      </w:tr>
    </w:tbl>
    <w:p w14:paraId="5CB3BA6A" w14:textId="77777777" w:rsidR="00A07CDB" w:rsidRDefault="00A07CDB" w:rsidP="00EC674B">
      <w:pPr>
        <w:pStyle w:val="BodyText"/>
      </w:pPr>
    </w:p>
    <w:p w14:paraId="42FA1866" w14:textId="77777777" w:rsidR="00875C08" w:rsidRPr="003F441D" w:rsidRDefault="00875C08" w:rsidP="002C6232">
      <w:pPr>
        <w:pStyle w:val="Heading4"/>
      </w:pPr>
      <w:r w:rsidRPr="003F441D">
        <w:t>Lessons learned</w:t>
      </w:r>
    </w:p>
    <w:p w14:paraId="0F86E35D" w14:textId="77777777" w:rsidR="00875C08" w:rsidRPr="003F441D" w:rsidRDefault="00875C08" w:rsidP="00EC674B">
      <w:pPr>
        <w:pStyle w:val="BodyText"/>
      </w:pPr>
      <w:r w:rsidRPr="003F441D">
        <w:t>The ‘program director model’ has proven to be effective and beneficial throughout PSP-I. In conjunction with the governance forums mentioned above (particularly the bi-weekly management group meetings), the model helped forge a close team and working relationship between DFAT and Cardno program managers. Active involvement of the program director, DFAT officials and program managers created shared understanding of program risks, tolerance and understanding of mistakes (inevitable in PSP-I that was unstructured and operating at a very fast pace), and allowed for highly responsive support services to be provided to GoTL.</w:t>
      </w:r>
    </w:p>
    <w:p w14:paraId="44CD2640" w14:textId="77777777" w:rsidR="00875C08" w:rsidRPr="003F441D" w:rsidRDefault="00875C08" w:rsidP="00EC674B">
      <w:pPr>
        <w:pStyle w:val="BodyText"/>
      </w:pPr>
      <w:r w:rsidRPr="003F441D">
        <w:t>Robust and trusting relationships between Cardno program managers and DFAT have been an important and defining feature of PSP-I. Formation of solid relationships that are capable of accommodating occasional disputes and differences of opinion has been facilitated by the ‘program director model’ along with use of a mix of formal, structured governance forums (see Table 3 above) complemented by informal communications.</w:t>
      </w:r>
    </w:p>
    <w:p w14:paraId="0D413953" w14:textId="258735B2" w:rsidR="00875C08" w:rsidRPr="003F441D" w:rsidRDefault="00875C08" w:rsidP="00EC674B">
      <w:pPr>
        <w:pStyle w:val="BodyText"/>
      </w:pPr>
      <w:r w:rsidRPr="003F441D">
        <w:t>The model is not without its challenges however and does require tolerance and understanding, for sometimes the contractor is doing DFAT business and sometimes vice versa</w:t>
      </w:r>
      <w:r w:rsidR="006301BA" w:rsidRPr="003F441D">
        <w:t xml:space="preserve"> – </w:t>
      </w:r>
      <w:r w:rsidRPr="003F441D">
        <w:t>a mutual treading on toes</w:t>
      </w:r>
      <w:r w:rsidR="006301BA" w:rsidRPr="003F441D">
        <w:t xml:space="preserve"> – </w:t>
      </w:r>
      <w:r w:rsidRPr="003F441D">
        <w:t>because the model is not entirely ‘black and white’ nor without ambiguity. Solid working relationships and communication forums provided the vehicle for working through such role cross-overs.</w:t>
      </w:r>
    </w:p>
    <w:p w14:paraId="793002F6" w14:textId="77777777" w:rsidR="00A07CDB" w:rsidRDefault="00A07CDB">
      <w:pPr>
        <w:ind w:left="3686" w:hanging="851"/>
      </w:pPr>
      <w:r>
        <w:br w:type="page"/>
      </w:r>
    </w:p>
    <w:p w14:paraId="49281201" w14:textId="76035710" w:rsidR="00875C08" w:rsidRPr="003F441D" w:rsidRDefault="00875C08" w:rsidP="00EC674B">
      <w:pPr>
        <w:pStyle w:val="BodyText"/>
      </w:pPr>
      <w:r w:rsidRPr="003F441D">
        <w:lastRenderedPageBreak/>
        <w:t>Change begets change. Just as PNDS and PSP-I evolved and grew and changed over the past two years, so have governance and communication forums needed to change and adjust – some to disappear, others to emerge. And that has been so throughout PSP-I, no more so than in early 2014 when the program moved from the preparation phase into implementation. Although DFAT took the lead role in policy dialogue with GoTL, Cardno program managers were still required to establish and maintain strong communications and working relationships with the PNDS Secretariat at executive, manager and officer levels. This was particularly the case in 2014 when PSP-I moved to active support of the PNDS Secretariat as it grew as an organisation and PNDS moved to full implementation; this shift necessitated Cardno to establish a mix of formal and informal communication mechanisms with secretariat officials and advisers.</w:t>
      </w:r>
    </w:p>
    <w:p w14:paraId="27BE4F70" w14:textId="4F69764C" w:rsidR="00875C08" w:rsidRPr="003F441D" w:rsidRDefault="00875C08" w:rsidP="004B27B6">
      <w:pPr>
        <w:pStyle w:val="NoHeading2"/>
      </w:pPr>
      <w:bookmarkStart w:id="40" w:name="_Toc391664318"/>
      <w:bookmarkStart w:id="41" w:name="_Toc393461084"/>
      <w:r w:rsidRPr="003F441D">
        <w:t>Systems development</w:t>
      </w:r>
      <w:bookmarkEnd w:id="40"/>
      <w:bookmarkEnd w:id="41"/>
    </w:p>
    <w:p w14:paraId="4AFA4A10" w14:textId="77777777" w:rsidR="00875C08" w:rsidRPr="003F441D" w:rsidRDefault="00875C08" w:rsidP="00EC674B">
      <w:pPr>
        <w:pStyle w:val="BodyText"/>
      </w:pPr>
      <w:r w:rsidRPr="003F441D">
        <w:t>PNDS is an extremely fast paced and highly fluid program with many and frequent changes; this pace and associated pressures flowed onto PSP-I and meant it required well developed and highly responsive management systems. Management systems needed to be developed for:</w:t>
      </w:r>
    </w:p>
    <w:p w14:paraId="7EF82180" w14:textId="77777777" w:rsidR="00875C08" w:rsidRPr="003F441D" w:rsidRDefault="00875C08" w:rsidP="002C6232">
      <w:pPr>
        <w:pStyle w:val="BULLETS"/>
      </w:pPr>
      <w:r w:rsidRPr="003F441D">
        <w:t>Office and facility management</w:t>
      </w:r>
    </w:p>
    <w:p w14:paraId="102A159A" w14:textId="77777777" w:rsidR="00875C08" w:rsidRPr="003F441D" w:rsidRDefault="00875C08" w:rsidP="002C6232">
      <w:pPr>
        <w:pStyle w:val="BULLETS"/>
      </w:pPr>
      <w:r w:rsidRPr="003F441D">
        <w:t>Logistics</w:t>
      </w:r>
    </w:p>
    <w:p w14:paraId="398B7037" w14:textId="77777777" w:rsidR="00875C08" w:rsidRPr="003F441D" w:rsidRDefault="00875C08" w:rsidP="002C6232">
      <w:pPr>
        <w:pStyle w:val="BULLETS"/>
      </w:pPr>
      <w:r w:rsidRPr="003F441D">
        <w:t>ICT</w:t>
      </w:r>
    </w:p>
    <w:p w14:paraId="355CBB75" w14:textId="77777777" w:rsidR="00875C08" w:rsidRPr="003F441D" w:rsidRDefault="00875C08" w:rsidP="002C6232">
      <w:pPr>
        <w:pStyle w:val="BULLETS"/>
      </w:pPr>
      <w:r w:rsidRPr="003F441D">
        <w:t>Finance and procurement</w:t>
      </w:r>
    </w:p>
    <w:p w14:paraId="41904A4D" w14:textId="77777777" w:rsidR="00875C08" w:rsidRPr="003F441D" w:rsidRDefault="00875C08" w:rsidP="002C6232">
      <w:pPr>
        <w:pStyle w:val="BULLETS"/>
      </w:pPr>
      <w:r w:rsidRPr="003F441D">
        <w:t>HRM including recruitment, selection and contracting</w:t>
      </w:r>
    </w:p>
    <w:p w14:paraId="577F3ACC" w14:textId="77777777" w:rsidR="00875C08" w:rsidRPr="003F441D" w:rsidRDefault="00875C08" w:rsidP="002C6232">
      <w:pPr>
        <w:pStyle w:val="BULLETS"/>
      </w:pPr>
      <w:r w:rsidRPr="003F441D">
        <w:t>Asset management.</w:t>
      </w:r>
    </w:p>
    <w:p w14:paraId="46FF813F" w14:textId="77777777" w:rsidR="00875C08" w:rsidRPr="003F441D" w:rsidRDefault="00875C08" w:rsidP="00EC674B">
      <w:pPr>
        <w:pStyle w:val="BodyText"/>
      </w:pPr>
      <w:r w:rsidRPr="003F441D">
        <w:t>Existing Cardno systems were used where available and suitable, and adapted to suit program needs.</w:t>
      </w:r>
    </w:p>
    <w:p w14:paraId="5F0AEE59" w14:textId="77777777" w:rsidR="00875C08" w:rsidRPr="003F441D" w:rsidRDefault="00875C08" w:rsidP="00EC674B">
      <w:pPr>
        <w:pStyle w:val="BodyText"/>
      </w:pPr>
      <w:r w:rsidRPr="003F441D">
        <w:t>With any program, systems development is critical so that work is undertaken efficiently and effectively. In PSP-I, the demand for implementation systems was far greater than the time and resources available for system build and roll out; this necessitated prioritisation of effort. Systems development was closely aligned with the immediate needs of the program. For instance, in late-2012 and early-2013, there were significant demands on personnel recruitment and procurement; accordingly, emphasis was given to development of a recruitment and selection procedural guide and establishment of a procurement management and sub-contracting system.</w:t>
      </w:r>
    </w:p>
    <w:p w14:paraId="17F75245" w14:textId="4CB88D20" w:rsidR="00875C08" w:rsidRPr="003F441D" w:rsidRDefault="00875C08" w:rsidP="002C6232">
      <w:pPr>
        <w:pStyle w:val="Heading4"/>
      </w:pPr>
      <w:r w:rsidRPr="003F441D">
        <w:t>Issues</w:t>
      </w:r>
    </w:p>
    <w:p w14:paraId="1BB3C421" w14:textId="497C7B46" w:rsidR="00875C08" w:rsidRPr="003F441D" w:rsidRDefault="00875C08" w:rsidP="00EC674B">
      <w:pPr>
        <w:pStyle w:val="BodyText"/>
      </w:pPr>
      <w:r w:rsidRPr="003F441D">
        <w:t>Rapid implementation meant that quality and planning were sacrificed in order to meet tight deadlines. The ‘need for speed’ needs to be tempered and balanced against losses in transparency, policy and procedural compliance, and inclusiveness. This dynamic tension between flexibility</w:t>
      </w:r>
      <w:r w:rsidR="006301BA" w:rsidRPr="003F441D">
        <w:t xml:space="preserve"> / </w:t>
      </w:r>
      <w:r w:rsidRPr="003F441D">
        <w:t>responsiveness and quality was an ongoing challenge throughout the program and required close communication and a cooperative working relationship between Cardno, DFAT and the PNDS Secretariat.</w:t>
      </w:r>
    </w:p>
    <w:p w14:paraId="6BEBCBC5" w14:textId="4166B17C" w:rsidR="00875C08" w:rsidRPr="003F441D" w:rsidRDefault="00875C08" w:rsidP="002C6232">
      <w:pPr>
        <w:pStyle w:val="Heading4"/>
      </w:pPr>
      <w:r w:rsidRPr="003F441D">
        <w:t>Lessons learned</w:t>
      </w:r>
    </w:p>
    <w:p w14:paraId="4FF53808" w14:textId="2A7E537A" w:rsidR="00875C08" w:rsidRPr="003F441D" w:rsidRDefault="00875C08" w:rsidP="00EC674B">
      <w:pPr>
        <w:pStyle w:val="BodyText"/>
      </w:pPr>
      <w:r w:rsidRPr="003F441D">
        <w:t>Because activities needed to be implemented while systems were still under development or not yet in place (recruitment and selection, and asset management are examples), inevitably inefficiencies and mistakes resulted</w:t>
      </w:r>
      <w:r w:rsidR="006301BA" w:rsidRPr="003F441D">
        <w:t xml:space="preserve"> – </w:t>
      </w:r>
      <w:r w:rsidRPr="003F441D">
        <w:t xml:space="preserve">the analogy of simultaneously building a house and living in it perhaps has resonance. </w:t>
      </w:r>
    </w:p>
    <w:p w14:paraId="766AEE1D" w14:textId="77777777" w:rsidR="00A07CDB" w:rsidRDefault="00A07CDB">
      <w:pPr>
        <w:ind w:left="3686" w:hanging="851"/>
      </w:pPr>
      <w:r>
        <w:br w:type="page"/>
      </w:r>
    </w:p>
    <w:p w14:paraId="0D73614D" w14:textId="41EE84D6" w:rsidR="00875C08" w:rsidRPr="003F441D" w:rsidRDefault="00875C08" w:rsidP="00EC674B">
      <w:pPr>
        <w:pStyle w:val="BodyText"/>
      </w:pPr>
      <w:r w:rsidRPr="003F441D">
        <w:lastRenderedPageBreak/>
        <w:t xml:space="preserve">PNDS and PSP-I are fast paced programs, often unconventional, demanding of responsiveness, changeable and ever evolving. Such traits are challenging for organisations like DFAT and Cardno which have expectations, amongst other things, of logical planning, market-based approaches and compliance with corporate rules and policies. This operating environment required development partners to be adaptable, have tolerance of mistakes and a willingness to learn from them, advanced skills and experience in adaptive planning and risk management, particularly amongst in-country managers, and trust in local managers and staff to make decisions. Open and effective communication amongst all players was critical. </w:t>
      </w:r>
    </w:p>
    <w:p w14:paraId="47482914" w14:textId="77777777" w:rsidR="00875C08" w:rsidRPr="003F441D" w:rsidRDefault="00875C08" w:rsidP="00EC674B">
      <w:pPr>
        <w:pStyle w:val="BodyText"/>
      </w:pPr>
      <w:r w:rsidRPr="003F441D">
        <w:t xml:space="preserve">Building on the above point, the team of program personnel needs to match the characteristics of the program. Programs like PSP-I require personnel who tolerate, indeed thrive on ambiguity and change, who cope with lack of planning, who are flexible and adaptable and able to get things done. </w:t>
      </w:r>
    </w:p>
    <w:p w14:paraId="25DA0201" w14:textId="24D3F120" w:rsidR="00875C08" w:rsidRPr="003F441D" w:rsidRDefault="00875C08" w:rsidP="004B27B6">
      <w:pPr>
        <w:pStyle w:val="NoHeading2"/>
      </w:pPr>
      <w:bookmarkStart w:id="42" w:name="_Toc391664319"/>
      <w:bookmarkStart w:id="43" w:name="_Toc393461085"/>
      <w:r w:rsidRPr="003F441D">
        <w:t>Strategic HRM and personnel management</w:t>
      </w:r>
      <w:bookmarkEnd w:id="42"/>
      <w:bookmarkEnd w:id="43"/>
    </w:p>
    <w:p w14:paraId="378BB4A9" w14:textId="77777777" w:rsidR="00875C08" w:rsidRPr="003F441D" w:rsidRDefault="00875C08" w:rsidP="002C6232">
      <w:pPr>
        <w:pStyle w:val="Heading4"/>
        <w:rPr>
          <w:rFonts w:eastAsia="Calibri"/>
          <w:lang w:eastAsia="en-US"/>
        </w:rPr>
      </w:pPr>
      <w:r w:rsidRPr="003F441D">
        <w:rPr>
          <w:rFonts w:eastAsia="Calibri"/>
          <w:lang w:eastAsia="en-US"/>
        </w:rPr>
        <w:t>Workforce management planning</w:t>
      </w:r>
    </w:p>
    <w:p w14:paraId="059E7823" w14:textId="77777777" w:rsidR="00875C08" w:rsidRPr="003F441D" w:rsidRDefault="00875C08" w:rsidP="00EC674B">
      <w:pPr>
        <w:pStyle w:val="BodyText"/>
        <w:rPr>
          <w:rFonts w:eastAsia="Calibri"/>
          <w:lang w:eastAsia="en-US"/>
        </w:rPr>
      </w:pPr>
      <w:r w:rsidRPr="003F441D">
        <w:rPr>
          <w:rFonts w:eastAsia="Calibri"/>
          <w:lang w:eastAsia="en-US"/>
        </w:rPr>
        <w:t>The personnel management structure and composition evolved over the course of the program to reflect the needs of the PNDS Secretariat for advisory support, the stage of organisational development of the secretariat and DFAT priorities.</w:t>
      </w:r>
    </w:p>
    <w:p w14:paraId="2B7387CB" w14:textId="77777777" w:rsidR="00875C08" w:rsidRPr="003F441D" w:rsidRDefault="00875C08" w:rsidP="00EC674B">
      <w:pPr>
        <w:pStyle w:val="BodyText"/>
        <w:rPr>
          <w:rFonts w:eastAsia="Calibri"/>
          <w:lang w:eastAsia="en-US"/>
        </w:rPr>
      </w:pPr>
      <w:r w:rsidRPr="003F441D">
        <w:rPr>
          <w:rFonts w:eastAsia="Calibri"/>
          <w:lang w:eastAsia="en-US"/>
        </w:rPr>
        <w:t>At start-up in August 2012, nine advisers and 11 LES were transitioned from a previous program. The program management office comprised an operations manager, temporary office manager and operations coordinator.</w:t>
      </w:r>
    </w:p>
    <w:p w14:paraId="0A2D4F9D" w14:textId="77777777" w:rsidR="00875C08" w:rsidRPr="003F441D" w:rsidRDefault="00875C08" w:rsidP="00EC674B">
      <w:pPr>
        <w:pStyle w:val="BodyText"/>
        <w:rPr>
          <w:rFonts w:eastAsia="Calibri"/>
          <w:lang w:eastAsia="en-US"/>
        </w:rPr>
      </w:pPr>
      <w:r w:rsidRPr="003F441D">
        <w:rPr>
          <w:rFonts w:eastAsia="Calibri"/>
          <w:lang w:eastAsia="en-US"/>
        </w:rPr>
        <w:t xml:space="preserve">In September 2012, a draft workforce management strategy was developed (Twyford 2012b); it put in place the first organisational design and structure for the program and was the blueprint for personnel recruitment and contracting for the period October 2012-June 2013. </w:t>
      </w:r>
    </w:p>
    <w:p w14:paraId="0753FDD9" w14:textId="77777777" w:rsidR="00875C08" w:rsidRPr="003F441D" w:rsidRDefault="00875C08" w:rsidP="00EC674B">
      <w:pPr>
        <w:pStyle w:val="BodyText"/>
      </w:pPr>
      <w:r w:rsidRPr="003F441D">
        <w:t xml:space="preserve">In January 2013, a proposal was made by GoTL and agreed by DFAT that PNDS trainees would be contracted by Cardno. Arising from this decision, a trainee contractual agreement was developed that aimed to comply with the Timor-Leste Civil Code and specified the benefits and conditions under which trainees would be engaged by Cardno. Management of the 400 trainees and associated support (logistics, transport to and from training venues, catering, pastoral care, allowance and remuneration payments, disputed resolution) involved significant management and administrative inputs. </w:t>
      </w:r>
    </w:p>
    <w:p w14:paraId="3C3E3012" w14:textId="77777777" w:rsidR="00875C08" w:rsidRPr="003F441D" w:rsidRDefault="00875C08" w:rsidP="00EC674B">
      <w:pPr>
        <w:pStyle w:val="BodyText"/>
        <w:rPr>
          <w:rFonts w:eastAsia="Calibri"/>
          <w:lang w:eastAsia="en-US"/>
        </w:rPr>
      </w:pPr>
      <w:r w:rsidRPr="003F441D">
        <w:rPr>
          <w:rFonts w:eastAsia="Calibri"/>
          <w:lang w:eastAsia="en-US"/>
        </w:rPr>
        <w:t xml:space="preserve">In July 2013, in response to new DFAT directions and priorities, the second workforce management strategy was developed (Twyford 2013c); this set the strategic direction for staffing structure, roles and functions, and individual positions required to meet program needs. </w:t>
      </w:r>
    </w:p>
    <w:p w14:paraId="38C6EBE5" w14:textId="5F6E73B9" w:rsidR="00875C08" w:rsidRPr="003F441D" w:rsidRDefault="00875C08" w:rsidP="00EC674B">
      <w:pPr>
        <w:pStyle w:val="BodyText"/>
        <w:rPr>
          <w:rFonts w:eastAsiaTheme="minorEastAsia"/>
          <w:b/>
          <w:bCs/>
        </w:rPr>
      </w:pPr>
      <w:r w:rsidRPr="003F441D">
        <w:rPr>
          <w:rFonts w:eastAsiaTheme="minorEastAsia"/>
        </w:rPr>
        <w:t>In response to the transition towards implementation of PNDS at sub-national level, in late-2013 a field support team (FST) was designed (Bottini</w:t>
      </w:r>
      <w:r w:rsidR="006301BA" w:rsidRPr="003F441D">
        <w:rPr>
          <w:rFonts w:eastAsiaTheme="minorEastAsia"/>
        </w:rPr>
        <w:t xml:space="preserve"> and </w:t>
      </w:r>
      <w:r w:rsidRPr="003F441D">
        <w:rPr>
          <w:rFonts w:eastAsiaTheme="minorEastAsia"/>
        </w:rPr>
        <w:t>Olliver 2013b). This 25-person team was recruited and mobilised in February 2014 and had dual responsibility to mentor and develop capacity of secretariat counterparts, and to monitor program implementation at district and sub-district levels.</w:t>
      </w:r>
    </w:p>
    <w:p w14:paraId="4585F77F" w14:textId="6893C8EB" w:rsidR="00A07CDB" w:rsidRDefault="00875C08" w:rsidP="00EC674B">
      <w:pPr>
        <w:pStyle w:val="BodyText"/>
        <w:rPr>
          <w:rFonts w:eastAsia="Calibri"/>
          <w:lang w:eastAsia="en-US"/>
        </w:rPr>
      </w:pPr>
      <w:r w:rsidRPr="003F441D">
        <w:rPr>
          <w:rFonts w:eastAsia="Calibri"/>
          <w:lang w:eastAsia="en-US"/>
        </w:rPr>
        <w:t>The workforce management strategy was periodically revised and updated throughout late 2013 and into early 2014. In March 2014, preparation of the third workforce management strategy commenced. This strategy was finalised in June 2014 and established a new reporting structure and functional roles for the technical assistance team based in the PNDS Secretariat; it will take effect under the new program.</w:t>
      </w:r>
    </w:p>
    <w:p w14:paraId="088FDFCE" w14:textId="77777777" w:rsidR="00A07CDB" w:rsidRDefault="00A07CDB">
      <w:pPr>
        <w:ind w:left="3686" w:hanging="851"/>
        <w:rPr>
          <w:rFonts w:eastAsia="Calibri"/>
          <w:lang w:eastAsia="en-US"/>
        </w:rPr>
      </w:pPr>
      <w:r>
        <w:rPr>
          <w:rFonts w:eastAsia="Calibri"/>
          <w:lang w:eastAsia="en-US"/>
        </w:rPr>
        <w:br w:type="page"/>
      </w:r>
    </w:p>
    <w:p w14:paraId="219A04E3" w14:textId="23AD2C37" w:rsidR="00875C08" w:rsidRPr="003F441D" w:rsidRDefault="00875C08" w:rsidP="002C6232">
      <w:pPr>
        <w:pStyle w:val="Heading4"/>
        <w:rPr>
          <w:rFonts w:eastAsia="Calibri"/>
          <w:lang w:eastAsia="en-US"/>
        </w:rPr>
      </w:pPr>
      <w:r w:rsidRPr="003F441D">
        <w:rPr>
          <w:rFonts w:eastAsia="Calibri"/>
          <w:lang w:eastAsia="en-US"/>
        </w:rPr>
        <w:lastRenderedPageBreak/>
        <w:t>Staffing and structure</w:t>
      </w:r>
    </w:p>
    <w:p w14:paraId="2CBA4BB6" w14:textId="77777777" w:rsidR="00875C08" w:rsidRPr="003F441D" w:rsidRDefault="00875C08" w:rsidP="00EC674B">
      <w:pPr>
        <w:pStyle w:val="BodyText"/>
        <w:rPr>
          <w:rFonts w:eastAsia="Calibri"/>
          <w:lang w:eastAsia="en-US"/>
        </w:rPr>
      </w:pPr>
      <w:r w:rsidRPr="003F441D">
        <w:rPr>
          <w:rFonts w:eastAsia="Calibri"/>
          <w:lang w:eastAsia="en-US"/>
        </w:rPr>
        <w:t>The build-up in personnel numbers (excluding trainees) over the program’s life is shown in Figure 2. Annex 1 identifies the full scope of positions engaged across the program: a total of 125 different advisory, management and local positions were utilised across the two-years of PSP-1 (this excludes trainees). At its peak in mid-2013, PSP-I had 470 personnel in place comprising approximately 400 contracted trainees and 70 international and national personnel. The workforce since then has been approximately 60 staff at any one time.</w:t>
      </w:r>
    </w:p>
    <w:p w14:paraId="08E05BBE" w14:textId="16CA96E5" w:rsidR="00875C08" w:rsidRPr="003F441D" w:rsidRDefault="00875C08" w:rsidP="002C6232">
      <w:pPr>
        <w:pStyle w:val="FigureCaption"/>
        <w:rPr>
          <w:rFonts w:eastAsia="Calibri"/>
          <w:lang w:eastAsia="en-US"/>
        </w:rPr>
      </w:pPr>
      <w:bookmarkStart w:id="44" w:name="_Toc391903128"/>
      <w:r w:rsidRPr="003F441D">
        <w:rPr>
          <w:rFonts w:eastAsia="Calibri"/>
          <w:lang w:eastAsia="en-US"/>
        </w:rPr>
        <w:t>Increa</w:t>
      </w:r>
      <w:r w:rsidR="002C6232" w:rsidRPr="003F441D">
        <w:rPr>
          <w:rFonts w:eastAsia="Calibri"/>
          <w:lang w:eastAsia="en-US"/>
        </w:rPr>
        <w:t>se in PSP-I personnel over time</w:t>
      </w:r>
      <w:bookmarkEnd w:id="44"/>
    </w:p>
    <w:p w14:paraId="222C3549" w14:textId="77777777" w:rsidR="00875C08" w:rsidRPr="003F441D" w:rsidRDefault="00875C08" w:rsidP="00875C08">
      <w:pPr>
        <w:spacing w:before="120" w:after="120"/>
        <w:rPr>
          <w:rFonts w:eastAsia="Calibri" w:cs="Arial"/>
          <w:lang w:eastAsia="en-US"/>
        </w:rPr>
      </w:pPr>
      <w:r w:rsidRPr="003F441D">
        <w:rPr>
          <w:rFonts w:eastAsia="Calibri" w:cs="Arial"/>
          <w:b/>
          <w:noProof/>
        </w:rPr>
        <w:drawing>
          <wp:inline distT="0" distB="0" distL="0" distR="0" wp14:anchorId="503AB09B" wp14:editId="39BCE7F2">
            <wp:extent cx="4572000" cy="2743200"/>
            <wp:effectExtent l="19050" t="0" r="19050" b="0"/>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04F0E7" w14:textId="77777777" w:rsidR="00875C08" w:rsidRPr="003F441D" w:rsidRDefault="00875C08" w:rsidP="002C6232">
      <w:pPr>
        <w:pStyle w:val="BodyText"/>
        <w:spacing w:before="100" w:beforeAutospacing="1"/>
        <w:rPr>
          <w:rFonts w:eastAsia="Calibri"/>
          <w:lang w:eastAsia="en-US"/>
        </w:rPr>
      </w:pPr>
      <w:r w:rsidRPr="003F441D">
        <w:rPr>
          <w:rFonts w:eastAsia="Calibri"/>
          <w:lang w:eastAsia="en-US"/>
        </w:rPr>
        <w:t xml:space="preserve">Throughout 2013, the program was organised into three functional units: design and policy, training, and operations. In 2014, the training team was integrated into the design and planning team, and renamed as program coordination team. </w:t>
      </w:r>
    </w:p>
    <w:p w14:paraId="7871CC15" w14:textId="77777777" w:rsidR="00875C08" w:rsidRDefault="00875C08" w:rsidP="00EC674B">
      <w:pPr>
        <w:pStyle w:val="BodyText"/>
        <w:rPr>
          <w:rFonts w:eastAsia="Calibri"/>
          <w:lang w:eastAsia="en-US"/>
        </w:rPr>
      </w:pPr>
      <w:r w:rsidRPr="003F441D">
        <w:rPr>
          <w:rFonts w:eastAsia="Calibri"/>
          <w:lang w:eastAsia="en-US"/>
        </w:rPr>
        <w:t>Personnel structure and reporting relationships as at June 2014 are shown in Annex 2.</w:t>
      </w:r>
    </w:p>
    <w:p w14:paraId="3ED7C3C2" w14:textId="44970ABB" w:rsidR="00966F67" w:rsidRDefault="00966F67" w:rsidP="00966F67">
      <w:pPr>
        <w:pStyle w:val="Heading4"/>
        <w:rPr>
          <w:rFonts w:eastAsia="Calibri"/>
          <w:lang w:eastAsia="en-US"/>
        </w:rPr>
      </w:pPr>
      <w:r>
        <w:rPr>
          <w:rFonts w:eastAsia="Calibri"/>
          <w:lang w:eastAsia="en-US"/>
        </w:rPr>
        <w:t>Gender and workforce diversity</w:t>
      </w:r>
    </w:p>
    <w:p w14:paraId="4F9B848A" w14:textId="77777777" w:rsidR="00966F67" w:rsidRDefault="00966F67" w:rsidP="00966F67">
      <w:pPr>
        <w:pStyle w:val="BodyText"/>
      </w:pPr>
      <w:r>
        <w:t xml:space="preserve">The program has employed several strategies through recruitment and program implementation to enable effective participation in the program for both men and women. </w:t>
      </w:r>
    </w:p>
    <w:p w14:paraId="1C388737" w14:textId="77777777" w:rsidR="00966F67" w:rsidRDefault="00966F67" w:rsidP="00966F67">
      <w:pPr>
        <w:pStyle w:val="BodyText"/>
      </w:pPr>
      <w:r>
        <w:t>The recruitment process was considerate of gender from the composition of panels through to the end result of team composition. While the recruitment process was rigorous in order to seek out the best candidates, panels have been conscious of flexibility in interview times for candidates that have families.</w:t>
      </w:r>
    </w:p>
    <w:p w14:paraId="3FA7FDBB" w14:textId="77777777" w:rsidR="00966F67" w:rsidRDefault="00966F67" w:rsidP="00966F67">
      <w:pPr>
        <w:pStyle w:val="BodyText"/>
      </w:pPr>
      <w:r>
        <w:t>The support program workforce has a total of 79 staff: 18 female (22.7%) and 61 male (77.3%). While there could be progress made with the balance of genders in the workforce, leadership roles have provided a better model of a balanced team. In the operations team of six management staff, three are male and three are female. Across the LTA international advisory team based at the PNDS Secretariat, eight are male and five female.</w:t>
      </w:r>
    </w:p>
    <w:p w14:paraId="2ABDC3FB" w14:textId="77777777" w:rsidR="00966F67" w:rsidRDefault="00966F67" w:rsidP="00966F67">
      <w:pPr>
        <w:pStyle w:val="BodyText"/>
      </w:pPr>
      <w:r>
        <w:t xml:space="preserve">During PSP-I Cardno adopted gender-sensitive operational policies and procedures including paid maternity and paternity leave, sick leave that also covers immediate dependents, and access to flexible workplace hours and conditions to better accommodate employees with families. </w:t>
      </w:r>
    </w:p>
    <w:p w14:paraId="4D142DE1" w14:textId="77777777" w:rsidR="00966F67" w:rsidRDefault="00966F67" w:rsidP="00966F67">
      <w:pPr>
        <w:pStyle w:val="BodyText"/>
      </w:pPr>
      <w:r>
        <w:lastRenderedPageBreak/>
        <w:t>As an example, the field support team recruited a female engineer who had recently had a baby. In order for her to effectively balance family commitments and the demands of her job, Cardno has provided additional transportation for her when required so that she can return to Dili for weekends instead of staying in the field when her colleagues do. Another local female employee had a baby and upon return to work Cardno supported her return home at short intervals during the day to breastfeed her daughter.</w:t>
      </w:r>
    </w:p>
    <w:p w14:paraId="1A30E556" w14:textId="77777777" w:rsidR="00966F67" w:rsidRPr="003F441D" w:rsidRDefault="00966F67" w:rsidP="00966F67">
      <w:pPr>
        <w:pStyle w:val="BodyText"/>
      </w:pPr>
      <w:r>
        <w:t>There remains room for growth, and Cardno is considering additional strategies for gender inclusion and awareness for the new program. The Gender and Social Inclusion Advisor will be a critical asset to expand on Cardno’s existing approaches, as well as inputs from Cardno’s gender focal point based in Melbourne.</w:t>
      </w:r>
    </w:p>
    <w:p w14:paraId="767DB527" w14:textId="77777777" w:rsidR="00966F67" w:rsidRPr="003F441D" w:rsidRDefault="00966F67" w:rsidP="00EC674B">
      <w:pPr>
        <w:pStyle w:val="BodyText"/>
        <w:rPr>
          <w:rFonts w:eastAsia="Calibri"/>
          <w:lang w:eastAsia="en-US"/>
        </w:rPr>
      </w:pPr>
    </w:p>
    <w:p w14:paraId="0E1F0026" w14:textId="3F74A1D9" w:rsidR="00875C08" w:rsidRPr="003F441D" w:rsidRDefault="00875C08" w:rsidP="002C6232">
      <w:pPr>
        <w:pStyle w:val="Heading4"/>
      </w:pPr>
      <w:r w:rsidRPr="003F441D">
        <w:t>Issues</w:t>
      </w:r>
    </w:p>
    <w:p w14:paraId="56555E76" w14:textId="77777777" w:rsidR="00875C08" w:rsidRPr="003F441D" w:rsidRDefault="00875C08" w:rsidP="002C6232">
      <w:pPr>
        <w:pStyle w:val="Heading5"/>
      </w:pPr>
      <w:r w:rsidRPr="003F441D">
        <w:t>Administrative management</w:t>
      </w:r>
    </w:p>
    <w:p w14:paraId="2415B899" w14:textId="77777777" w:rsidR="00875C08" w:rsidRPr="003F441D" w:rsidRDefault="00875C08" w:rsidP="00EC674B">
      <w:pPr>
        <w:pStyle w:val="BodyText"/>
      </w:pPr>
      <w:r w:rsidRPr="003F441D">
        <w:t>The large size of the program workforce – 470 at its peak in mid-2013 – generated a very sizeable amount of associated administration and payment documentation (</w:t>
      </w:r>
      <w:proofErr w:type="gramStart"/>
      <w:r w:rsidRPr="003F441D">
        <w:t>timesheets,</w:t>
      </w:r>
      <w:proofErr w:type="gramEnd"/>
      <w:r w:rsidRPr="003F441D">
        <w:t xml:space="preserve"> leave applications, reimbursement claims, per diem and allowance claims, fee invoices, and more besides). Documentation had different processing and approval processes and variously was handled in Dili, Jakarta and Melbourne, or all three offices. The systems in place to manage this substantial amount of paperwork were found wanting with unacceptable error rates and delays in payments and processing. </w:t>
      </w:r>
    </w:p>
    <w:p w14:paraId="7057965A" w14:textId="77777777" w:rsidR="00875C08" w:rsidRPr="003F441D" w:rsidRDefault="00875C08" w:rsidP="00EC674B">
      <w:pPr>
        <w:pStyle w:val="BodyText"/>
      </w:pPr>
      <w:r w:rsidRPr="003F441D">
        <w:t xml:space="preserve">The large number of personnel in the program, including those with field responsibilities, impacted on administrative and personnel management requirements. The high volume of staff movement generated a steady flow of travel documentation, per diem claims and associated personnel management issues. </w:t>
      </w:r>
    </w:p>
    <w:p w14:paraId="6B2FF38D" w14:textId="77777777" w:rsidR="00875C08" w:rsidRPr="003F441D" w:rsidRDefault="00875C08" w:rsidP="00875C08">
      <w:pPr>
        <w:spacing w:before="120" w:after="120"/>
        <w:rPr>
          <w:rFonts w:cs="Arial"/>
        </w:rPr>
      </w:pPr>
      <w:r w:rsidRPr="003F441D">
        <w:rPr>
          <w:rFonts w:cs="Arial"/>
        </w:rPr>
        <w:t xml:space="preserve">Program managers responded with three important initiatives: </w:t>
      </w:r>
    </w:p>
    <w:p w14:paraId="299F67FA" w14:textId="77777777" w:rsidR="00875C08" w:rsidRPr="003F441D" w:rsidRDefault="00875C08" w:rsidP="002C6232">
      <w:pPr>
        <w:pStyle w:val="BULLETS"/>
      </w:pPr>
      <w:r w:rsidRPr="003F441D">
        <w:t xml:space="preserve">Establishment of an integrated administrative system. Known as the PNDS </w:t>
      </w:r>
      <w:r w:rsidRPr="003F441D">
        <w:rPr>
          <w:i/>
        </w:rPr>
        <w:t>one-stop-shop</w:t>
      </w:r>
      <w:r w:rsidRPr="003F441D">
        <w:t xml:space="preserve"> this system was a single post box (unique email account and desk) for personnel to submit all HR, administration and financial documentation regardless of the processing and approval process. The HRM team was responsible for managing the </w:t>
      </w:r>
      <w:r w:rsidRPr="003F441D">
        <w:rPr>
          <w:i/>
        </w:rPr>
        <w:t xml:space="preserve">one-stop-shop </w:t>
      </w:r>
      <w:r w:rsidRPr="003F441D">
        <w:t>and adopted a case management approach to complaints and errors so that personnel had to only contact one person to have their complaint addressed.</w:t>
      </w:r>
    </w:p>
    <w:p w14:paraId="6364B01E" w14:textId="77777777" w:rsidR="00875C08" w:rsidRPr="003F441D" w:rsidRDefault="00875C08" w:rsidP="002C6232">
      <w:pPr>
        <w:pStyle w:val="BULLETS"/>
      </w:pPr>
      <w:r w:rsidRPr="003F441D">
        <w:t xml:space="preserve">Greater devolution and delegation of authority for administrative and financial decision making to be undertaken in-country. </w:t>
      </w:r>
    </w:p>
    <w:p w14:paraId="1E85F9D1" w14:textId="77777777" w:rsidR="00875C08" w:rsidRPr="003F441D" w:rsidRDefault="00875C08" w:rsidP="002C6232">
      <w:pPr>
        <w:pStyle w:val="BULLETS"/>
      </w:pPr>
      <w:r w:rsidRPr="003F441D">
        <w:t xml:space="preserve">The corporate and administrative support provided to the program was restructured with the Jakarta office discontinued and administrative staff and services relocated to Melbourne and Dili. This introduced efficiencies and greatly simplified program administration. </w:t>
      </w:r>
    </w:p>
    <w:p w14:paraId="1623AEAE" w14:textId="40AF420E" w:rsidR="00875C08" w:rsidRPr="003F441D" w:rsidRDefault="00875C08" w:rsidP="002C6232">
      <w:pPr>
        <w:pStyle w:val="Heading5"/>
      </w:pPr>
      <w:r w:rsidRPr="003F441D">
        <w:t>Field staff</w:t>
      </w:r>
    </w:p>
    <w:p w14:paraId="2A08B127" w14:textId="77777777" w:rsidR="00875C08" w:rsidRPr="003F441D" w:rsidRDefault="00875C08" w:rsidP="00EC674B">
      <w:pPr>
        <w:pStyle w:val="BodyText"/>
      </w:pPr>
      <w:r w:rsidRPr="003F441D">
        <w:t>Increased field activities and travel introduced added risk of accidents and illnesses. Travel in geographically dispersed localities brings increased personnel safety risks (particularly road accidents) and exposure to security incidents such as low level violence in communities. There were also organisational and management issues including reduced management oversight and control, logistical coordination, competing demands for program vehicles and drivers, communication problems and potential for fraud arising from claims for allowances and other benefits.</w:t>
      </w:r>
    </w:p>
    <w:p w14:paraId="597413F6" w14:textId="14CD7B87" w:rsidR="00875C08" w:rsidRPr="003F441D" w:rsidRDefault="00875C08" w:rsidP="002C6232">
      <w:pPr>
        <w:pStyle w:val="Heading4"/>
      </w:pPr>
      <w:r w:rsidRPr="003F441D">
        <w:lastRenderedPageBreak/>
        <w:t>Lessons learned</w:t>
      </w:r>
    </w:p>
    <w:p w14:paraId="552EB31C" w14:textId="77777777" w:rsidR="00875C08" w:rsidRPr="003F441D" w:rsidRDefault="00875C08" w:rsidP="002C6232">
      <w:pPr>
        <w:pStyle w:val="Heading5"/>
      </w:pPr>
      <w:r w:rsidRPr="003F441D">
        <w:t>Workforce management planning</w:t>
      </w:r>
    </w:p>
    <w:p w14:paraId="7B9A24D7" w14:textId="77777777" w:rsidR="00875C08" w:rsidRPr="003F441D" w:rsidRDefault="00875C08" w:rsidP="00EC674B">
      <w:pPr>
        <w:pStyle w:val="BodyText"/>
      </w:pPr>
      <w:proofErr w:type="gramStart"/>
      <w:r w:rsidRPr="003F441D">
        <w:t>Historical personnel mobilisation decisions made in mid-2012 during a previous program and made in good faith and based on good intent at the time, proved to have untoward implications.</w:t>
      </w:r>
      <w:proofErr w:type="gramEnd"/>
      <w:r w:rsidRPr="003F441D">
        <w:t xml:space="preserve"> During the start-up phase of PSP-I there was no workforce plan that identified staffing structure and no clearly articulated personnel listing. This was understandable given the rapid growth of PNDS and PSP-I and the fact that both GoTL and DFAT programs were still in design mode at that time.</w:t>
      </w:r>
    </w:p>
    <w:p w14:paraId="63844CFB" w14:textId="04AE77D6" w:rsidR="00875C08" w:rsidRPr="003F441D" w:rsidRDefault="00875C08" w:rsidP="00EC674B">
      <w:pPr>
        <w:pStyle w:val="BodyText"/>
      </w:pPr>
      <w:r w:rsidRPr="003F441D">
        <w:t>Inadequacy in workforce planning became starkly evident in February 2013 when program activity reached high levels</w:t>
      </w:r>
      <w:r w:rsidR="006301BA" w:rsidRPr="003F441D">
        <w:t xml:space="preserve"> – </w:t>
      </w:r>
      <w:r w:rsidRPr="003F441D">
        <w:t>program design, training, bulk recruitment and major procurements occurred simultaneously</w:t>
      </w:r>
      <w:r w:rsidR="006301BA" w:rsidRPr="003F441D">
        <w:t xml:space="preserve"> – </w:t>
      </w:r>
      <w:r w:rsidRPr="003F441D">
        <w:t xml:space="preserve">yet key program managers and specialist advisers had not yet been or were only recently recruited. </w:t>
      </w:r>
    </w:p>
    <w:p w14:paraId="658A2335" w14:textId="77777777" w:rsidR="00875C08" w:rsidRPr="003F441D" w:rsidRDefault="00875C08" w:rsidP="00EC674B">
      <w:pPr>
        <w:pStyle w:val="BodyText"/>
      </w:pPr>
      <w:r w:rsidRPr="003F441D">
        <w:t xml:space="preserve">In retrospect, it is now evident that a workforce plan was essential to have in place from the outset; such a plan would have allowed DFAT and Cardno to take a more measured approach to recruitment and selection. It would have allowed for the appropriate sequencing of staff intakes so there were adequate senior managers in place at start-up to put in place necessary plans and manage finances, personnel recruitment and procurement. </w:t>
      </w:r>
    </w:p>
    <w:p w14:paraId="7F7582EA" w14:textId="77777777" w:rsidR="00875C08" w:rsidRPr="003F441D" w:rsidRDefault="00875C08" w:rsidP="00EC674B">
      <w:pPr>
        <w:pStyle w:val="BodyText"/>
      </w:pPr>
      <w:r w:rsidRPr="003F441D">
        <w:t>Additionally, an important learning was the requirement for very active and hands-on management and supervision of trainers and locally engaged staff (LES) at the earliest opportunity. Early mobilisation of the technical training team in mid-2012 (under a previous program managed by another managing contractor) and in the absence of a full-time training manager and vocational education specialist, meant the training curriculum was highly advanced and had become entrenched by early 2013. Without adequate advisory guidance and firm management direction, the engineering training curriculum had been developed to an advanced state and was not able to be substantially changed to be more suited to the training objectives and capabilities of the trainee audience.</w:t>
      </w:r>
    </w:p>
    <w:p w14:paraId="5A2C42F7" w14:textId="77777777" w:rsidR="00875C08" w:rsidRPr="003F441D" w:rsidRDefault="00875C08" w:rsidP="00EC674B">
      <w:pPr>
        <w:pStyle w:val="BodyText"/>
      </w:pPr>
      <w:r w:rsidRPr="003F441D">
        <w:t>The critical insights here are to:</w:t>
      </w:r>
    </w:p>
    <w:p w14:paraId="6F11F696" w14:textId="77777777" w:rsidR="00875C08" w:rsidRPr="003F441D" w:rsidRDefault="00875C08" w:rsidP="002C6232">
      <w:pPr>
        <w:pStyle w:val="BULLETS"/>
      </w:pPr>
      <w:r w:rsidRPr="003F441D">
        <w:t>align the intake and mobilisation of program personnel with the program activity cycle</w:t>
      </w:r>
    </w:p>
    <w:p w14:paraId="2E2ECAA8" w14:textId="77777777" w:rsidR="00875C08" w:rsidRPr="003F441D" w:rsidRDefault="00875C08" w:rsidP="002C6232">
      <w:pPr>
        <w:pStyle w:val="BULLETS"/>
      </w:pPr>
      <w:proofErr w:type="gramStart"/>
      <w:r w:rsidRPr="003F441D">
        <w:t>fill</w:t>
      </w:r>
      <w:proofErr w:type="gramEnd"/>
      <w:r w:rsidRPr="003F441D">
        <w:t xml:space="preserve"> the support team from top down, starting with managers.</w:t>
      </w:r>
    </w:p>
    <w:p w14:paraId="4CB03566" w14:textId="2A80E71B" w:rsidR="00875C08" w:rsidRPr="003F441D" w:rsidRDefault="00875C08" w:rsidP="002C6232">
      <w:pPr>
        <w:pStyle w:val="Heading5"/>
      </w:pPr>
      <w:r w:rsidRPr="003F441D">
        <w:t>In-country management team</w:t>
      </w:r>
    </w:p>
    <w:p w14:paraId="1C79D5F6" w14:textId="77777777" w:rsidR="00875C08" w:rsidRDefault="00875C08" w:rsidP="00EC674B">
      <w:pPr>
        <w:pStyle w:val="BodyText"/>
      </w:pPr>
      <w:r w:rsidRPr="003F441D">
        <w:t>The 2012 workforce management strategy foresaw the need for a relatively large in-country operational team headed by an operations manager and deputy operations manager and sub-teams for finance, HRM, procurement, ITC, and logistical and office management, each with a dedicated expatriate manager and LES. This team was found to be essential given the eventual size of the personnel team (470 people in 2013) and the range and value of activities required to support the PNDS Secretariat (AU$3 million in FY 2013/14; refer Section 3.10 for more details). Having a well-resourced in-country team meant that many support functions that are ordinarily undertaken by the corporate office were undertaken locally. This allowed for division of responsibility whereby the corporate office had responsibility for strategic matters and the program office responsibility for operational decisions.</w:t>
      </w:r>
    </w:p>
    <w:p w14:paraId="66207572" w14:textId="54214C52" w:rsidR="00875C08" w:rsidRPr="003F441D" w:rsidRDefault="00875C08" w:rsidP="002C6232">
      <w:pPr>
        <w:pStyle w:val="Heading5"/>
      </w:pPr>
      <w:r w:rsidRPr="003F441D">
        <w:t>Team specialisation</w:t>
      </w:r>
    </w:p>
    <w:p w14:paraId="064690A0" w14:textId="77777777" w:rsidR="00875C08" w:rsidRPr="003F441D" w:rsidRDefault="00875C08" w:rsidP="00EC674B">
      <w:pPr>
        <w:pStyle w:val="BodyText"/>
      </w:pPr>
      <w:r w:rsidRPr="003F441D">
        <w:t>When the initial workforce plan for PSP-I was designed in late 2012, a deliberate decision was made to establish two teams:</w:t>
      </w:r>
    </w:p>
    <w:p w14:paraId="5C27076A" w14:textId="77777777" w:rsidR="00875C08" w:rsidRPr="003F441D" w:rsidRDefault="00875C08" w:rsidP="002C6232">
      <w:pPr>
        <w:pStyle w:val="BULLETS"/>
      </w:pPr>
      <w:r w:rsidRPr="003F441D">
        <w:t>Firstly, a dedicated multi-disciplinary training team that would concentrate solely on the design, delivery and review of training programs for trainees and GoTL civil servants.</w:t>
      </w:r>
    </w:p>
    <w:p w14:paraId="60545DAC" w14:textId="77777777" w:rsidR="00875C08" w:rsidRPr="003F441D" w:rsidRDefault="00875C08" w:rsidP="002C6232">
      <w:pPr>
        <w:pStyle w:val="BULLETS"/>
      </w:pPr>
      <w:r w:rsidRPr="003F441D">
        <w:lastRenderedPageBreak/>
        <w:t xml:space="preserve">Secondly, a strong and relatively well-resourced operations team responsible for the day-to-day administrative, logistical and financial management functions associated with training (and other support functions). This support team existed to provide operational services – personnel, budget and procurement management, and provision of office and remote ITC services – to the training manager and her team. </w:t>
      </w:r>
    </w:p>
    <w:p w14:paraId="0FFC22B4" w14:textId="77777777" w:rsidR="00875C08" w:rsidRPr="003F441D" w:rsidRDefault="00875C08" w:rsidP="00EC674B">
      <w:pPr>
        <w:pStyle w:val="BodyText"/>
      </w:pPr>
      <w:r w:rsidRPr="003F441D">
        <w:t>This approach, although not without challenges, proved successful and allowed the training team to concentrate on training and to deliver high quality programs to over 500 participants.</w:t>
      </w:r>
    </w:p>
    <w:p w14:paraId="60C084C3" w14:textId="0911EEA0" w:rsidR="00875C08" w:rsidRPr="003F441D" w:rsidRDefault="00875C08" w:rsidP="002C6232">
      <w:pPr>
        <w:pStyle w:val="Heading5"/>
      </w:pPr>
      <w:r w:rsidRPr="003F441D">
        <w:t>ICT: a long-term investment</w:t>
      </w:r>
    </w:p>
    <w:p w14:paraId="54B21151" w14:textId="77777777" w:rsidR="00875C08" w:rsidRPr="003F441D" w:rsidRDefault="00875C08" w:rsidP="00EC674B">
      <w:pPr>
        <w:pStyle w:val="BodyText"/>
        <w:rPr>
          <w:rFonts w:eastAsiaTheme="minorEastAsia"/>
          <w:b/>
          <w:bCs/>
        </w:rPr>
      </w:pPr>
      <w:r w:rsidRPr="003F441D">
        <w:rPr>
          <w:rFonts w:eastAsiaTheme="minorEastAsia"/>
        </w:rPr>
        <w:t>It was recognised at program start-up that the size of the PSP-I workforce and complexity of work would necessitate a heavy investment in ICT infrastructure, networking and ongoing support. Additionally, the commercial ICT capacity within the local market was known to be quite low and generally inadequate for system design and major procurement activities.</w:t>
      </w:r>
    </w:p>
    <w:p w14:paraId="4E4F4085" w14:textId="77777777" w:rsidR="00875C08" w:rsidRPr="003F441D" w:rsidRDefault="00875C08" w:rsidP="00EC674B">
      <w:pPr>
        <w:pStyle w:val="BodyText"/>
        <w:rPr>
          <w:rFonts w:eastAsiaTheme="minorEastAsia"/>
          <w:b/>
          <w:bCs/>
        </w:rPr>
      </w:pPr>
      <w:r w:rsidRPr="003F441D">
        <w:rPr>
          <w:rFonts w:eastAsiaTheme="minorEastAsia"/>
        </w:rPr>
        <w:t xml:space="preserve">Accordingly, program design and funding incorporated an international ICT manager and LES support officer responsible for system design, procurement, </w:t>
      </w:r>
      <w:proofErr w:type="gramStart"/>
      <w:r w:rsidRPr="003F441D">
        <w:rPr>
          <w:rFonts w:eastAsiaTheme="minorEastAsia"/>
        </w:rPr>
        <w:t>asset</w:t>
      </w:r>
      <w:proofErr w:type="gramEnd"/>
      <w:r w:rsidRPr="003F441D">
        <w:rPr>
          <w:rFonts w:eastAsiaTheme="minorEastAsia"/>
        </w:rPr>
        <w:t xml:space="preserve"> installation and help desk. This small team managed a range of service contracts and procurements across the domestic and international market. Strong expertise in technical specifications has resulted in considerable savings to the Australian aid budget while at the same time providing for the establishment of a professional, robust and low maintenance ICT operating environment that is an essential resource for all PSP-I personnel, and increasingly PNDS Secretariat staff. </w:t>
      </w:r>
    </w:p>
    <w:p w14:paraId="6FAE3C19" w14:textId="77777777" w:rsidR="00875C08" w:rsidRPr="003F441D" w:rsidRDefault="00875C08" w:rsidP="00EC674B">
      <w:pPr>
        <w:pStyle w:val="BodyText"/>
        <w:rPr>
          <w:rFonts w:eastAsiaTheme="minorEastAsia"/>
          <w:b/>
          <w:bCs/>
        </w:rPr>
      </w:pPr>
      <w:r w:rsidRPr="003F441D">
        <w:rPr>
          <w:rFonts w:eastAsiaTheme="minorEastAsia"/>
        </w:rPr>
        <w:t>The key insight here is the importance of in-sourcing ICT management when major new programs are being implemented in Timor-Leste. Although the local supplier market will likely mature and grow in capacity and expertise over time, for the mid-term it seems necessary that programs invest in this critical area of program activity. Upfront costs in adviser salaries and asset purchases are high however this should be seen as an investment.</w:t>
      </w:r>
    </w:p>
    <w:p w14:paraId="10533B27" w14:textId="56CC1E2B" w:rsidR="00875C08" w:rsidRPr="003F441D" w:rsidRDefault="00875C08" w:rsidP="002C6232">
      <w:pPr>
        <w:pStyle w:val="Heading5"/>
      </w:pPr>
      <w:r w:rsidRPr="003F441D">
        <w:t>Staff surveys and administrative management</w:t>
      </w:r>
    </w:p>
    <w:p w14:paraId="00363D00" w14:textId="77777777" w:rsidR="00875C08" w:rsidRPr="003F441D" w:rsidRDefault="00875C08" w:rsidP="00EC674B">
      <w:pPr>
        <w:pStyle w:val="BodyText"/>
      </w:pPr>
      <w:r w:rsidRPr="003F441D">
        <w:t>Staff satisfaction surveys were designed and rolled-out in August 2013 and May 2014</w:t>
      </w:r>
      <w:r w:rsidRPr="003F441D">
        <w:rPr>
          <w:rStyle w:val="FootnoteReference"/>
          <w:rFonts w:cs="Arial"/>
        </w:rPr>
        <w:footnoteReference w:id="18"/>
      </w:r>
      <w:r w:rsidRPr="003F441D">
        <w:t xml:space="preserve"> and served to identify areas where program management was operating effectively and where improvements were needed. In response to the 2013 staff survey, Cardno introduced the ‘one-stop-shop’ that has improved the system for administration of personnel payments, timesheets and leave. Other initiatives included commencement of a staff development plan with English language classes for LES, and monthly all-staff meetings to share information and brief staff on new policies and procedures.</w:t>
      </w:r>
    </w:p>
    <w:p w14:paraId="144C56C3" w14:textId="0A447B2E" w:rsidR="00875C08" w:rsidRPr="003F441D" w:rsidRDefault="00875C08" w:rsidP="002C6232">
      <w:pPr>
        <w:pStyle w:val="Heading5"/>
      </w:pPr>
      <w:r w:rsidRPr="003F441D">
        <w:t>Recruitment and selection</w:t>
      </w:r>
    </w:p>
    <w:p w14:paraId="4FA93F4B" w14:textId="77777777" w:rsidR="00875C08" w:rsidRPr="003F441D" w:rsidRDefault="00875C08" w:rsidP="00EC674B">
      <w:pPr>
        <w:pStyle w:val="BodyText"/>
      </w:pPr>
      <w:r w:rsidRPr="003F441D">
        <w:t>The results of initial recruitment and selection (conducted in late 2013) for the field support team were somewhat disappointing as many of the engineering and finance officer candidates were not of sufficient calibre to perform competently in these roles. Rather than accept sub-standard applicants, Cardno decided to advertise again using amended strategies aimed at attracting a quality field. Position titles were altered (originally ‘field officers’, this was changed to ‘monitoring and support officers’) and salary ranges included in advertisements and terms of reference.</w:t>
      </w:r>
    </w:p>
    <w:p w14:paraId="2AEE12E3" w14:textId="77777777" w:rsidR="00875C08" w:rsidRPr="003F441D" w:rsidRDefault="00875C08" w:rsidP="00EC674B">
      <w:pPr>
        <w:pStyle w:val="BodyText"/>
      </w:pPr>
      <w:r w:rsidRPr="003F441D">
        <w:t>These strategies paid dividends. The second recruitment round in January 2014 resulted in a higher quality pool of applicants and meant that the majority of vacant positions were filled. Although this approach had implications – the FST could not be mobilised and inducted as one team – on balance, the better quality of staff far exceeded any timing imposts.</w:t>
      </w:r>
    </w:p>
    <w:p w14:paraId="0A68A070" w14:textId="77777777" w:rsidR="00875C08" w:rsidRPr="003F441D" w:rsidRDefault="00875C08" w:rsidP="00EC674B">
      <w:pPr>
        <w:pStyle w:val="BodyText"/>
      </w:pPr>
      <w:r w:rsidRPr="003F441D">
        <w:lastRenderedPageBreak/>
        <w:t>Good people make or break development programs. Getting good people and keeping them depends on many factors however remuneration packages are a critical factor. Experiences in PSP-I are it is extremely difficult to attract good quality people, particularly nationals, for short duration contracts where pay rates are not competitive.</w:t>
      </w:r>
    </w:p>
    <w:p w14:paraId="04020126" w14:textId="3BCEDFB3" w:rsidR="00875C08" w:rsidRPr="003F441D" w:rsidRDefault="00875C08" w:rsidP="002C6232">
      <w:pPr>
        <w:pStyle w:val="Heading5"/>
      </w:pPr>
      <w:r w:rsidRPr="003F441D">
        <w:t>Safety</w:t>
      </w:r>
    </w:p>
    <w:p w14:paraId="1DFE39E0" w14:textId="77777777" w:rsidR="00875C08" w:rsidRPr="003F441D" w:rsidRDefault="00875C08" w:rsidP="00EC674B">
      <w:pPr>
        <w:pStyle w:val="BodyText"/>
      </w:pPr>
      <w:r w:rsidRPr="003F441D">
        <w:t xml:space="preserve">Safety considerations strongly influenced and informed preparations for engagement and mobilisation of the Cardno field support team in early 2014. A diversity of approaches </w:t>
      </w:r>
      <w:proofErr w:type="gramStart"/>
      <w:r w:rsidRPr="003F441D">
        <w:t>were</w:t>
      </w:r>
      <w:proofErr w:type="gramEnd"/>
      <w:r w:rsidRPr="003F441D">
        <w:t xml:space="preserve"> found to be necessary to effectively manage safety risks to field personnel. Operational mobilisation only proceeded following development of a comprehensive suite of management controls including specification and procurement of 4WD vehicles and motorcycles that were fit-for-purpose, development of and staff induction to a suite of operational policies, and comprehensive training in motorbike and 4WD use, first aid, communications and emergency response. Ongoing managerial oversight has complemented these controls.</w:t>
      </w:r>
    </w:p>
    <w:p w14:paraId="5184C785" w14:textId="6ADF9258" w:rsidR="00875C08" w:rsidRPr="003F441D" w:rsidRDefault="00875C08" w:rsidP="00966F67">
      <w:pPr>
        <w:pStyle w:val="Heading4"/>
      </w:pPr>
      <w:bookmarkStart w:id="45" w:name="_Toc387063102"/>
      <w:r w:rsidRPr="003F441D">
        <w:t>Personnel handover policy</w:t>
      </w:r>
      <w:bookmarkEnd w:id="45"/>
    </w:p>
    <w:p w14:paraId="6DE710C1" w14:textId="77777777" w:rsidR="00875C08" w:rsidRPr="003F441D" w:rsidRDefault="00875C08" w:rsidP="00EC674B">
      <w:pPr>
        <w:pStyle w:val="BodyText"/>
        <w:rPr>
          <w:rFonts w:eastAsiaTheme="minorHAnsi"/>
          <w:lang w:eastAsia="en-US"/>
        </w:rPr>
      </w:pPr>
      <w:r w:rsidRPr="003F441D">
        <w:rPr>
          <w:rFonts w:eastAsiaTheme="minorHAnsi"/>
          <w:lang w:eastAsia="en-US"/>
        </w:rPr>
        <w:t>The PSP-II draft head contract</w:t>
      </w:r>
      <w:r w:rsidRPr="003F441D">
        <w:rPr>
          <w:rStyle w:val="FootnoteReference"/>
          <w:rFonts w:eastAsiaTheme="minorHAnsi" w:cs="Arial"/>
          <w:lang w:eastAsia="en-US"/>
        </w:rPr>
        <w:footnoteReference w:id="19"/>
      </w:r>
      <w:r w:rsidRPr="003F441D">
        <w:rPr>
          <w:rFonts w:eastAsiaTheme="minorHAnsi"/>
          <w:lang w:eastAsia="en-US"/>
        </w:rPr>
        <w:t xml:space="preserve"> makes specific reference to transitioning of personnel, namely:</w:t>
      </w:r>
    </w:p>
    <w:p w14:paraId="547ABB57" w14:textId="480C0544" w:rsidR="00875C08" w:rsidRPr="003F441D" w:rsidRDefault="006301BA" w:rsidP="002C6232">
      <w:pPr>
        <w:pStyle w:val="BodyText"/>
        <w:rPr>
          <w:rFonts w:eastAsiaTheme="minorHAnsi"/>
          <w:lang w:eastAsia="en-US"/>
        </w:rPr>
      </w:pPr>
      <w:r w:rsidRPr="003F441D">
        <w:rPr>
          <w:rFonts w:eastAsiaTheme="minorHAnsi"/>
          <w:lang w:eastAsia="en-US"/>
        </w:rPr>
        <w:t>‘</w:t>
      </w:r>
      <w:r w:rsidR="00875C08" w:rsidRPr="003F441D">
        <w:rPr>
          <w:rFonts w:eastAsiaTheme="minorHAnsi"/>
          <w:lang w:eastAsia="en-US"/>
        </w:rPr>
        <w:t>Mobilisation and Transition</w:t>
      </w:r>
    </w:p>
    <w:p w14:paraId="0371E2EF" w14:textId="09AFFA16" w:rsidR="00875C08" w:rsidRPr="003F441D" w:rsidRDefault="00875C08" w:rsidP="002C6232">
      <w:pPr>
        <w:pStyle w:val="BodyText"/>
        <w:rPr>
          <w:rFonts w:eastAsiaTheme="minorHAnsi"/>
          <w:lang w:eastAsia="en-US"/>
        </w:rPr>
      </w:pPr>
      <w:r w:rsidRPr="003F441D">
        <w:rPr>
          <w:rFonts w:eastAsiaTheme="minorHAnsi"/>
          <w:lang w:eastAsia="en-US"/>
        </w:rPr>
        <w:t>7.4</w:t>
      </w:r>
      <w:r w:rsidRPr="003F441D">
        <w:rPr>
          <w:rFonts w:eastAsiaTheme="minorHAnsi"/>
          <w:lang w:eastAsia="en-US"/>
        </w:rPr>
        <w:tab/>
        <w:t>The Contractor must mobilise specified personnel</w:t>
      </w:r>
      <w:r w:rsidRPr="003F441D">
        <w:rPr>
          <w:rStyle w:val="FootnoteReference"/>
          <w:rFonts w:ascii="Arial Narrow" w:eastAsiaTheme="minorHAnsi" w:hAnsi="Arial Narrow" w:cs="Arial"/>
          <w:lang w:eastAsia="en-US"/>
        </w:rPr>
        <w:footnoteReference w:id="20"/>
      </w:r>
      <w:r w:rsidRPr="003F441D">
        <w:rPr>
          <w:rFonts w:eastAsiaTheme="minorHAnsi"/>
          <w:lang w:eastAsia="en-US"/>
        </w:rPr>
        <w:t xml:space="preserve"> for a handover period with the existing Contractor for a minimum period of four (4) weeks. During this handover period the existing Contractor will retain responsibility for program implementation. By the end of the handover period, all of the interim contractor’s Long Term and Short Term Advisers specified in Annex 2 will be novated to the new Contractor.</w:t>
      </w:r>
      <w:r w:rsidR="006301BA" w:rsidRPr="003F441D">
        <w:rPr>
          <w:rFonts w:eastAsiaTheme="minorHAnsi"/>
          <w:lang w:eastAsia="en-US"/>
        </w:rPr>
        <w:t>’</w:t>
      </w:r>
    </w:p>
    <w:p w14:paraId="431B94A2" w14:textId="5CED359C" w:rsidR="00875C08" w:rsidRPr="003F441D" w:rsidRDefault="006301BA" w:rsidP="002C6232">
      <w:pPr>
        <w:pStyle w:val="BodyText"/>
        <w:rPr>
          <w:rFonts w:eastAsiaTheme="minorHAnsi"/>
          <w:lang w:eastAsia="en-US"/>
        </w:rPr>
      </w:pPr>
      <w:r w:rsidRPr="003F441D">
        <w:rPr>
          <w:rFonts w:eastAsiaTheme="minorHAnsi"/>
          <w:lang w:eastAsia="en-US"/>
        </w:rPr>
        <w:t>‘</w:t>
      </w:r>
      <w:r w:rsidR="00875C08" w:rsidRPr="003F441D">
        <w:rPr>
          <w:rFonts w:eastAsiaTheme="minorHAnsi"/>
          <w:lang w:eastAsia="en-US"/>
        </w:rPr>
        <w:t>Personnel and Recruitment</w:t>
      </w:r>
    </w:p>
    <w:p w14:paraId="1421F255" w14:textId="4AED5B35" w:rsidR="00875C08" w:rsidRPr="003F441D" w:rsidRDefault="00875C08" w:rsidP="002C6232">
      <w:pPr>
        <w:pStyle w:val="BodyText"/>
        <w:rPr>
          <w:rFonts w:eastAsiaTheme="minorHAnsi"/>
          <w:lang w:eastAsia="en-US"/>
        </w:rPr>
      </w:pPr>
      <w:r w:rsidRPr="003F441D">
        <w:rPr>
          <w:rFonts w:eastAsiaTheme="minorHAnsi"/>
          <w:lang w:eastAsia="en-US"/>
        </w:rPr>
        <w:t>7.10 (c)</w:t>
      </w:r>
      <w:r w:rsidRPr="003F441D">
        <w:rPr>
          <w:rFonts w:eastAsiaTheme="minorHAnsi"/>
          <w:lang w:eastAsia="en-US"/>
        </w:rPr>
        <w:tab/>
      </w:r>
      <w:r w:rsidRPr="003F441D">
        <w:rPr>
          <w:rFonts w:eastAsiaTheme="minorHAnsi"/>
          <w:u w:val="single"/>
          <w:lang w:eastAsia="en-US"/>
        </w:rPr>
        <w:t>Novated PNDS</w:t>
      </w:r>
      <w:r w:rsidR="00ED166B">
        <w:rPr>
          <w:rFonts w:eastAsiaTheme="minorHAnsi"/>
          <w:u w:val="single"/>
          <w:lang w:eastAsia="en-US"/>
        </w:rPr>
        <w:t>-</w:t>
      </w:r>
      <w:r w:rsidRPr="003F441D">
        <w:rPr>
          <w:rFonts w:eastAsiaTheme="minorHAnsi"/>
          <w:u w:val="single"/>
          <w:lang w:eastAsia="en-US"/>
        </w:rPr>
        <w:t>SP Technical Assistance:</w:t>
      </w:r>
      <w:r w:rsidRPr="003F441D">
        <w:rPr>
          <w:rFonts w:eastAsiaTheme="minorHAnsi"/>
          <w:lang w:eastAsia="en-US"/>
        </w:rPr>
        <w:t xml:space="preserve"> In consultation with the PD, </w:t>
      </w:r>
      <w:proofErr w:type="spellStart"/>
      <w:r w:rsidRPr="003F441D">
        <w:rPr>
          <w:rFonts w:eastAsiaTheme="minorHAnsi"/>
          <w:lang w:eastAsia="en-US"/>
        </w:rPr>
        <w:t>novate</w:t>
      </w:r>
      <w:proofErr w:type="spellEnd"/>
      <w:r w:rsidRPr="003F441D">
        <w:rPr>
          <w:rFonts w:eastAsiaTheme="minorHAnsi"/>
          <w:lang w:eastAsia="en-US"/>
        </w:rPr>
        <w:t xml:space="preserve"> the contracts and support the services of the Advisers and Personnel (TA) listed in </w:t>
      </w:r>
      <w:r w:rsidRPr="003F441D">
        <w:rPr>
          <w:rFonts w:eastAsiaTheme="minorHAnsi"/>
          <w:b/>
          <w:lang w:eastAsia="en-US"/>
        </w:rPr>
        <w:t>Annex 2</w:t>
      </w:r>
      <w:r w:rsidRPr="003F441D">
        <w:rPr>
          <w:rFonts w:eastAsiaTheme="minorHAnsi"/>
          <w:lang w:eastAsia="en-US"/>
        </w:rPr>
        <w:t xml:space="preserve"> to this </w:t>
      </w:r>
      <w:r w:rsidRPr="003F441D">
        <w:rPr>
          <w:rFonts w:eastAsiaTheme="minorHAnsi"/>
          <w:b/>
          <w:lang w:eastAsia="en-US"/>
        </w:rPr>
        <w:t xml:space="preserve">Schedule 1 </w:t>
      </w:r>
      <w:r w:rsidRPr="003F441D">
        <w:rPr>
          <w:rFonts w:eastAsiaTheme="minorHAnsi"/>
          <w:lang w:eastAsia="en-US"/>
        </w:rPr>
        <w:t>for a minimum period of six (6) months. Ongoing retention of the personnel in these positions will be subject to satisfactory performance as determined by the PD in consultation with the Contractor, and a justification of value-for-money as approved by DFAT. TORs for these positions must be agreed between the PD and the Contractor prior to novation taking place.’</w:t>
      </w:r>
      <w:r w:rsidR="006301BA" w:rsidRPr="003F441D">
        <w:rPr>
          <w:rFonts w:eastAsiaTheme="minorHAnsi"/>
          <w:lang w:eastAsia="en-US"/>
        </w:rPr>
        <w:t xml:space="preserve"> </w:t>
      </w:r>
    </w:p>
    <w:p w14:paraId="755A546F" w14:textId="77777777" w:rsidR="00875C08" w:rsidRPr="003F441D" w:rsidRDefault="00875C08" w:rsidP="002C6232">
      <w:pPr>
        <w:pStyle w:val="BodyText"/>
        <w:rPr>
          <w:rFonts w:eastAsiaTheme="minorHAnsi"/>
          <w:lang w:eastAsia="en-US"/>
        </w:rPr>
      </w:pPr>
      <w:r w:rsidRPr="003F441D">
        <w:rPr>
          <w:rFonts w:eastAsiaTheme="minorHAnsi"/>
          <w:lang w:eastAsia="en-US"/>
        </w:rPr>
        <w:t>In the course of head contract negotiations for PSP-II, DFAT amended the schedule of advisers and locally engaged staff to be contracted under the new program as per Annex 3.</w:t>
      </w:r>
    </w:p>
    <w:p w14:paraId="256610F3" w14:textId="77777777" w:rsidR="00875C08" w:rsidRPr="003F441D" w:rsidRDefault="00875C08" w:rsidP="002C6232">
      <w:pPr>
        <w:pStyle w:val="BodyText"/>
        <w:rPr>
          <w:rFonts w:eastAsiaTheme="minorHAnsi"/>
          <w:lang w:eastAsia="en-US"/>
        </w:rPr>
      </w:pPr>
      <w:r w:rsidRPr="003F441D">
        <w:rPr>
          <w:rFonts w:eastAsiaTheme="minorHAnsi"/>
          <w:lang w:eastAsia="en-US"/>
        </w:rPr>
        <w:t>Considerable preparatory work for continuation of personnel was undertaken by program managers and DFAT in the closure period including:</w:t>
      </w:r>
    </w:p>
    <w:p w14:paraId="57A50009" w14:textId="77777777" w:rsidR="00875C08" w:rsidRPr="003F441D" w:rsidRDefault="00875C08" w:rsidP="002C6232">
      <w:pPr>
        <w:pStyle w:val="BULLETS"/>
        <w:rPr>
          <w:rFonts w:eastAsiaTheme="minorHAnsi"/>
        </w:rPr>
      </w:pPr>
      <w:r w:rsidRPr="003F441D">
        <w:rPr>
          <w:rFonts w:eastAsiaTheme="minorHAnsi"/>
        </w:rPr>
        <w:t>Consultation with PNDS Secretariat about their needs and priorities for advisory support under PSP-II including feedback on individual adviser performance and suitability and input to adviser terms of reference.</w:t>
      </w:r>
    </w:p>
    <w:p w14:paraId="6FFF373A" w14:textId="77777777" w:rsidR="00875C08" w:rsidRPr="003F441D" w:rsidRDefault="00875C08" w:rsidP="002C6232">
      <w:pPr>
        <w:pStyle w:val="BULLETS"/>
        <w:rPr>
          <w:rFonts w:eastAsiaTheme="minorHAnsi"/>
        </w:rPr>
      </w:pPr>
      <w:r w:rsidRPr="003F441D">
        <w:rPr>
          <w:rFonts w:eastAsiaTheme="minorHAnsi"/>
        </w:rPr>
        <w:t>Development of a new workforce management strategy and approval by DFAT.</w:t>
      </w:r>
    </w:p>
    <w:p w14:paraId="2CF6A3BB" w14:textId="77777777" w:rsidR="00875C08" w:rsidRPr="003F441D" w:rsidRDefault="00875C08" w:rsidP="002C6232">
      <w:pPr>
        <w:pStyle w:val="BULLETS"/>
        <w:rPr>
          <w:rFonts w:eastAsiaTheme="minorHAnsi"/>
        </w:rPr>
      </w:pPr>
      <w:r w:rsidRPr="003F441D">
        <w:rPr>
          <w:rFonts w:eastAsiaTheme="minorHAnsi"/>
        </w:rPr>
        <w:t>Notification of personnel about contract continuation status under the new program.</w:t>
      </w:r>
    </w:p>
    <w:p w14:paraId="0CF419EC" w14:textId="77777777" w:rsidR="00875C08" w:rsidRPr="003F441D" w:rsidRDefault="00875C08" w:rsidP="002C6232">
      <w:pPr>
        <w:pStyle w:val="BULLETS"/>
        <w:rPr>
          <w:rFonts w:eastAsiaTheme="minorHAnsi"/>
        </w:rPr>
      </w:pPr>
      <w:r w:rsidRPr="003F441D">
        <w:rPr>
          <w:rFonts w:eastAsiaTheme="minorHAnsi"/>
        </w:rPr>
        <w:t>Development of draft personnel contracts pending joint signing of the PSP-II head contract.</w:t>
      </w:r>
    </w:p>
    <w:p w14:paraId="0B93362C" w14:textId="77777777" w:rsidR="00875C08" w:rsidRPr="003F441D" w:rsidRDefault="00875C08" w:rsidP="002C6232">
      <w:pPr>
        <w:pStyle w:val="BULLETS"/>
        <w:rPr>
          <w:rFonts w:eastAsiaTheme="minorHAnsi"/>
        </w:rPr>
      </w:pPr>
      <w:r w:rsidRPr="003F441D">
        <w:rPr>
          <w:rFonts w:eastAsiaTheme="minorHAnsi"/>
        </w:rPr>
        <w:lastRenderedPageBreak/>
        <w:t>Commenced recruitment and selection of new and vacant positions.</w:t>
      </w:r>
    </w:p>
    <w:p w14:paraId="2991FBBF" w14:textId="77777777" w:rsidR="00875C08" w:rsidRPr="003F441D" w:rsidRDefault="00875C08" w:rsidP="002C6232">
      <w:pPr>
        <w:pStyle w:val="BULLETS"/>
        <w:rPr>
          <w:rFonts w:eastAsiaTheme="minorHAnsi"/>
        </w:rPr>
      </w:pPr>
      <w:r w:rsidRPr="003F441D">
        <w:rPr>
          <w:rFonts w:eastAsiaTheme="minorHAnsi"/>
        </w:rPr>
        <w:t>Reviewed ToR and commenced contract preparation and negotiations for continuing personnel.</w:t>
      </w:r>
    </w:p>
    <w:p w14:paraId="57F51564" w14:textId="77777777" w:rsidR="00875C08" w:rsidRPr="003F441D" w:rsidRDefault="00875C08" w:rsidP="002C6232">
      <w:pPr>
        <w:pStyle w:val="BULLETS"/>
        <w:rPr>
          <w:rFonts w:eastAsiaTheme="minorHAnsi"/>
        </w:rPr>
      </w:pPr>
      <w:r w:rsidRPr="003F441D">
        <w:rPr>
          <w:rFonts w:eastAsiaTheme="minorHAnsi"/>
        </w:rPr>
        <w:t>Commenced performance management reviews for all personnel.</w:t>
      </w:r>
    </w:p>
    <w:p w14:paraId="3D696C61" w14:textId="56355B1C" w:rsidR="00875C08" w:rsidRPr="00966F67" w:rsidRDefault="00875C08" w:rsidP="00966F67">
      <w:pPr>
        <w:rPr>
          <w:i/>
        </w:rPr>
      </w:pPr>
      <w:r w:rsidRPr="00966F67">
        <w:rPr>
          <w:i/>
        </w:rPr>
        <w:t>Policy</w:t>
      </w:r>
    </w:p>
    <w:p w14:paraId="41D3F36E" w14:textId="77777777" w:rsidR="00875C08" w:rsidRPr="003F441D" w:rsidRDefault="00875C08" w:rsidP="00966F67">
      <w:pPr>
        <w:pStyle w:val="BULLETS"/>
        <w:ind w:left="340" w:hanging="340"/>
      </w:pPr>
      <w:r w:rsidRPr="00966F67">
        <w:rPr>
          <w:rFonts w:eastAsiaTheme="minorHAnsi"/>
        </w:rPr>
        <w:t>Technical</w:t>
      </w:r>
      <w:r w:rsidRPr="003F441D">
        <w:t xml:space="preserve"> assistance personnel will be managed according to Annex 3.</w:t>
      </w:r>
    </w:p>
    <w:p w14:paraId="6AD7DA74" w14:textId="776C36E3" w:rsidR="00875C08" w:rsidRPr="003F441D" w:rsidRDefault="00875C08" w:rsidP="004B27B6">
      <w:pPr>
        <w:pStyle w:val="NoHeading2"/>
      </w:pPr>
      <w:bookmarkStart w:id="46" w:name="_Toc391664320"/>
      <w:bookmarkStart w:id="47" w:name="_Toc393461086"/>
      <w:r w:rsidRPr="003F441D">
        <w:t>Budget, expenditure and financial management</w:t>
      </w:r>
      <w:bookmarkEnd w:id="46"/>
      <w:bookmarkEnd w:id="47"/>
    </w:p>
    <w:p w14:paraId="75E48F52" w14:textId="77777777" w:rsidR="00875C08" w:rsidRPr="003F441D" w:rsidRDefault="00875C08" w:rsidP="00EC674B">
      <w:pPr>
        <w:pStyle w:val="BodyText"/>
      </w:pPr>
      <w:r w:rsidRPr="003F441D">
        <w:t>In June 2012, DFAT approved an initial allocation of AU$5 million for PSP-I followed by another allocation in November 2012 that bought the total to AU$14.5 million for the 2012/13 and 2013/14 financial years. These allocations were across the entire PSP-I, not Cardno alone, and included funding for DFAT, TAF and the World Bank.</w:t>
      </w:r>
    </w:p>
    <w:p w14:paraId="112072CF" w14:textId="77777777" w:rsidR="00875C08" w:rsidRPr="003F441D" w:rsidRDefault="00875C08" w:rsidP="00EC674B">
      <w:pPr>
        <w:pStyle w:val="BodyText"/>
      </w:pPr>
      <w:r w:rsidRPr="003F441D">
        <w:t>The program used a single bank account for all program expenditure; the account was pre-financed by Cardno and approved expenditure reimbursed in arrears by DFAT. Overall budget allocations are shown in Table 4.</w:t>
      </w:r>
    </w:p>
    <w:p w14:paraId="3F1AC39B" w14:textId="6E2A5248" w:rsidR="00875C08" w:rsidRPr="003F441D" w:rsidRDefault="002C6232" w:rsidP="002C6232">
      <w:pPr>
        <w:pStyle w:val="TableCaption"/>
      </w:pPr>
      <w:bookmarkStart w:id="48" w:name="_Toc391903125"/>
      <w:r w:rsidRPr="003F441D">
        <w:t>C</w:t>
      </w:r>
      <w:r w:rsidR="00875C08" w:rsidRPr="003F441D">
        <w:t>ardno’s budget and expenditure by financial year (as at 23 June 2014)</w:t>
      </w:r>
      <w:r w:rsidR="00875C08" w:rsidRPr="003F441D">
        <w:rPr>
          <w:rStyle w:val="FootnoteReference"/>
          <w:rFonts w:cs="Arial"/>
          <w:b w:val="0"/>
        </w:rPr>
        <w:footnoteReference w:id="21"/>
      </w:r>
      <w:bookmarkEnd w:id="48"/>
    </w:p>
    <w:tbl>
      <w:tblPr>
        <w:tblStyle w:val="ListTable3-Accent41"/>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560"/>
        <w:gridCol w:w="1417"/>
        <w:gridCol w:w="1276"/>
        <w:gridCol w:w="1350"/>
        <w:gridCol w:w="1343"/>
        <w:gridCol w:w="1276"/>
        <w:gridCol w:w="1417"/>
      </w:tblGrid>
      <w:tr w:rsidR="00875C08" w:rsidRPr="003F441D" w14:paraId="7A1B0B53" w14:textId="77777777" w:rsidTr="00DD6E4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60" w:type="dxa"/>
            <w:tcBorders>
              <w:bottom w:val="none" w:sz="0" w:space="0" w:color="auto"/>
              <w:right w:val="none" w:sz="0" w:space="0" w:color="auto"/>
            </w:tcBorders>
            <w:noWrap/>
            <w:vAlign w:val="center"/>
            <w:hideMark/>
          </w:tcPr>
          <w:p w14:paraId="00CEDEB7" w14:textId="77777777" w:rsidR="00875C08" w:rsidRPr="003F441D" w:rsidRDefault="00875C08" w:rsidP="002C6232">
            <w:pPr>
              <w:pStyle w:val="TableHeading"/>
              <w:jc w:val="center"/>
              <w:rPr>
                <w:b/>
                <w:bCs w:val="0"/>
              </w:rPr>
            </w:pPr>
            <w:r w:rsidRPr="003F441D">
              <w:rPr>
                <w:b/>
                <w:bCs w:val="0"/>
              </w:rPr>
              <w:t>Budget line</w:t>
            </w:r>
          </w:p>
        </w:tc>
        <w:tc>
          <w:tcPr>
            <w:tcW w:w="1417" w:type="dxa"/>
            <w:vAlign w:val="center"/>
            <w:hideMark/>
          </w:tcPr>
          <w:p w14:paraId="1B42B7F2"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bCs w:val="0"/>
              </w:rPr>
            </w:pPr>
            <w:r w:rsidRPr="003F441D">
              <w:rPr>
                <w:b/>
                <w:bCs w:val="0"/>
              </w:rPr>
              <w:t>FY 2012/13 expenditure</w:t>
            </w:r>
          </w:p>
        </w:tc>
        <w:tc>
          <w:tcPr>
            <w:tcW w:w="1276" w:type="dxa"/>
            <w:vAlign w:val="center"/>
            <w:hideMark/>
          </w:tcPr>
          <w:p w14:paraId="699791DC"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bCs w:val="0"/>
              </w:rPr>
            </w:pPr>
            <w:r w:rsidRPr="003F441D">
              <w:rPr>
                <w:b/>
                <w:bCs w:val="0"/>
              </w:rPr>
              <w:t>Proportion of overall budget (%)</w:t>
            </w:r>
          </w:p>
        </w:tc>
        <w:tc>
          <w:tcPr>
            <w:tcW w:w="1350" w:type="dxa"/>
            <w:vAlign w:val="center"/>
            <w:hideMark/>
          </w:tcPr>
          <w:p w14:paraId="76C38D2E"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bCs w:val="0"/>
              </w:rPr>
            </w:pPr>
            <w:r w:rsidRPr="003F441D">
              <w:rPr>
                <w:b/>
                <w:bCs w:val="0"/>
              </w:rPr>
              <w:t>FY 2013/14 expenditure</w:t>
            </w:r>
          </w:p>
        </w:tc>
        <w:tc>
          <w:tcPr>
            <w:tcW w:w="1343" w:type="dxa"/>
            <w:vAlign w:val="center"/>
            <w:hideMark/>
          </w:tcPr>
          <w:p w14:paraId="470C2794"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bCs w:val="0"/>
              </w:rPr>
            </w:pPr>
            <w:r w:rsidRPr="003F441D">
              <w:rPr>
                <w:b/>
                <w:bCs w:val="0"/>
              </w:rPr>
              <w:t>Proportion of overall budget (%)</w:t>
            </w:r>
          </w:p>
        </w:tc>
        <w:tc>
          <w:tcPr>
            <w:tcW w:w="1276" w:type="dxa"/>
            <w:vAlign w:val="center"/>
            <w:hideMark/>
          </w:tcPr>
          <w:p w14:paraId="38573AFF"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bCs w:val="0"/>
              </w:rPr>
            </w:pPr>
            <w:r w:rsidRPr="003F441D">
              <w:rPr>
                <w:b/>
                <w:bCs w:val="0"/>
              </w:rPr>
              <w:t>FY 2014/15 budget</w:t>
            </w:r>
          </w:p>
        </w:tc>
        <w:tc>
          <w:tcPr>
            <w:tcW w:w="1417" w:type="dxa"/>
            <w:vAlign w:val="center"/>
            <w:hideMark/>
          </w:tcPr>
          <w:p w14:paraId="057F2780" w14:textId="77777777" w:rsidR="00875C08" w:rsidRPr="003F441D" w:rsidRDefault="00875C08" w:rsidP="002C6232">
            <w:pPr>
              <w:pStyle w:val="TableHeading"/>
              <w:jc w:val="center"/>
              <w:cnfStyle w:val="100000000000" w:firstRow="1" w:lastRow="0" w:firstColumn="0" w:lastColumn="0" w:oddVBand="0" w:evenVBand="0" w:oddHBand="0" w:evenHBand="0" w:firstRowFirstColumn="0" w:firstRowLastColumn="0" w:lastRowFirstColumn="0" w:lastRowLastColumn="0"/>
              <w:rPr>
                <w:b/>
                <w:bCs w:val="0"/>
              </w:rPr>
            </w:pPr>
            <w:r w:rsidRPr="003F441D">
              <w:rPr>
                <w:b/>
                <w:bCs w:val="0"/>
              </w:rPr>
              <w:t>Proportion of overall budget (%)</w:t>
            </w:r>
          </w:p>
        </w:tc>
      </w:tr>
      <w:tr w:rsidR="00875C08" w:rsidRPr="003F441D" w14:paraId="441F3592"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7"/>
            <w:tcBorders>
              <w:top w:val="none" w:sz="0" w:space="0" w:color="auto"/>
              <w:bottom w:val="none" w:sz="0" w:space="0" w:color="auto"/>
              <w:right w:val="none" w:sz="0" w:space="0" w:color="auto"/>
            </w:tcBorders>
            <w:hideMark/>
          </w:tcPr>
          <w:p w14:paraId="7A8E6756" w14:textId="77777777" w:rsidR="00875C08" w:rsidRPr="003F441D" w:rsidRDefault="00875C08" w:rsidP="002C6232">
            <w:pPr>
              <w:pStyle w:val="TableText"/>
              <w:rPr>
                <w:b w:val="0"/>
                <w:color w:val="000000"/>
              </w:rPr>
            </w:pPr>
            <w:r w:rsidRPr="003F441D">
              <w:rPr>
                <w:color w:val="000000"/>
              </w:rPr>
              <w:t>Personnel</w:t>
            </w:r>
          </w:p>
        </w:tc>
      </w:tr>
      <w:tr w:rsidR="00875C08" w:rsidRPr="003F441D" w14:paraId="7535E1DD" w14:textId="77777777" w:rsidTr="00DD6E4C">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7C56E818" w14:textId="77777777" w:rsidR="00875C08" w:rsidRPr="003F441D" w:rsidRDefault="00875C08" w:rsidP="002C6232">
            <w:pPr>
              <w:pStyle w:val="TableText"/>
              <w:rPr>
                <w:color w:val="000000"/>
              </w:rPr>
            </w:pPr>
            <w:r w:rsidRPr="003F441D">
              <w:rPr>
                <w:color w:val="000000"/>
              </w:rPr>
              <w:t>LTA</w:t>
            </w:r>
          </w:p>
        </w:tc>
        <w:tc>
          <w:tcPr>
            <w:tcW w:w="1417" w:type="dxa"/>
            <w:hideMark/>
          </w:tcPr>
          <w:p w14:paraId="2D12DA8E"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1,479,690</w:t>
            </w:r>
          </w:p>
        </w:tc>
        <w:tc>
          <w:tcPr>
            <w:tcW w:w="1276" w:type="dxa"/>
            <w:hideMark/>
          </w:tcPr>
          <w:p w14:paraId="47573A8C"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41</w:t>
            </w:r>
          </w:p>
        </w:tc>
        <w:tc>
          <w:tcPr>
            <w:tcW w:w="1350" w:type="dxa"/>
            <w:hideMark/>
          </w:tcPr>
          <w:p w14:paraId="786DF934"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3,273,362</w:t>
            </w:r>
          </w:p>
        </w:tc>
        <w:tc>
          <w:tcPr>
            <w:tcW w:w="1343" w:type="dxa"/>
            <w:hideMark/>
          </w:tcPr>
          <w:p w14:paraId="2DFE32C2"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38</w:t>
            </w:r>
          </w:p>
        </w:tc>
        <w:tc>
          <w:tcPr>
            <w:tcW w:w="1276" w:type="dxa"/>
            <w:hideMark/>
          </w:tcPr>
          <w:p w14:paraId="0BEE017D"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307,587</w:t>
            </w:r>
          </w:p>
        </w:tc>
        <w:tc>
          <w:tcPr>
            <w:tcW w:w="1417" w:type="dxa"/>
            <w:hideMark/>
          </w:tcPr>
          <w:p w14:paraId="44BBD70D"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36</w:t>
            </w:r>
          </w:p>
        </w:tc>
      </w:tr>
      <w:tr w:rsidR="00875C08" w:rsidRPr="003F441D" w14:paraId="44941CC2"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right w:val="none" w:sz="0" w:space="0" w:color="auto"/>
            </w:tcBorders>
            <w:hideMark/>
          </w:tcPr>
          <w:p w14:paraId="2F26DAD1" w14:textId="77777777" w:rsidR="00875C08" w:rsidRPr="003F441D" w:rsidRDefault="00875C08" w:rsidP="002C6232">
            <w:pPr>
              <w:pStyle w:val="TableText"/>
              <w:rPr>
                <w:color w:val="000000"/>
              </w:rPr>
            </w:pPr>
            <w:r w:rsidRPr="003F441D">
              <w:rPr>
                <w:color w:val="000000"/>
              </w:rPr>
              <w:t>STA</w:t>
            </w:r>
          </w:p>
        </w:tc>
        <w:tc>
          <w:tcPr>
            <w:tcW w:w="1417" w:type="dxa"/>
            <w:tcBorders>
              <w:top w:val="none" w:sz="0" w:space="0" w:color="auto"/>
              <w:bottom w:val="none" w:sz="0" w:space="0" w:color="auto"/>
            </w:tcBorders>
            <w:hideMark/>
          </w:tcPr>
          <w:p w14:paraId="00A53D66"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436,981</w:t>
            </w:r>
          </w:p>
        </w:tc>
        <w:tc>
          <w:tcPr>
            <w:tcW w:w="1276" w:type="dxa"/>
            <w:tcBorders>
              <w:top w:val="none" w:sz="0" w:space="0" w:color="auto"/>
              <w:bottom w:val="none" w:sz="0" w:space="0" w:color="auto"/>
            </w:tcBorders>
            <w:hideMark/>
          </w:tcPr>
          <w:p w14:paraId="5E3131BE"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12</w:t>
            </w:r>
          </w:p>
        </w:tc>
        <w:tc>
          <w:tcPr>
            <w:tcW w:w="1350" w:type="dxa"/>
            <w:tcBorders>
              <w:top w:val="none" w:sz="0" w:space="0" w:color="auto"/>
              <w:bottom w:val="none" w:sz="0" w:space="0" w:color="auto"/>
            </w:tcBorders>
            <w:hideMark/>
          </w:tcPr>
          <w:p w14:paraId="204E2F00"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1,047,437</w:t>
            </w:r>
          </w:p>
        </w:tc>
        <w:tc>
          <w:tcPr>
            <w:tcW w:w="1343" w:type="dxa"/>
            <w:tcBorders>
              <w:top w:val="none" w:sz="0" w:space="0" w:color="auto"/>
              <w:bottom w:val="none" w:sz="0" w:space="0" w:color="auto"/>
            </w:tcBorders>
            <w:hideMark/>
          </w:tcPr>
          <w:p w14:paraId="726DE44B"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12</w:t>
            </w:r>
          </w:p>
        </w:tc>
        <w:tc>
          <w:tcPr>
            <w:tcW w:w="1276" w:type="dxa"/>
            <w:tcBorders>
              <w:top w:val="none" w:sz="0" w:space="0" w:color="auto"/>
              <w:bottom w:val="none" w:sz="0" w:space="0" w:color="auto"/>
            </w:tcBorders>
            <w:hideMark/>
          </w:tcPr>
          <w:p w14:paraId="7CDC1484"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192,752</w:t>
            </w:r>
          </w:p>
        </w:tc>
        <w:tc>
          <w:tcPr>
            <w:tcW w:w="1417" w:type="dxa"/>
            <w:tcBorders>
              <w:top w:val="none" w:sz="0" w:space="0" w:color="auto"/>
              <w:bottom w:val="none" w:sz="0" w:space="0" w:color="auto"/>
            </w:tcBorders>
            <w:hideMark/>
          </w:tcPr>
          <w:p w14:paraId="220C1526"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23</w:t>
            </w:r>
          </w:p>
        </w:tc>
      </w:tr>
      <w:tr w:rsidR="00875C08" w:rsidRPr="003F441D" w14:paraId="5E7B3A53" w14:textId="77777777" w:rsidTr="00DD6E4C">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01202309" w14:textId="77777777" w:rsidR="00875C08" w:rsidRPr="003F441D" w:rsidRDefault="00875C08" w:rsidP="002C6232">
            <w:pPr>
              <w:pStyle w:val="TableText"/>
              <w:rPr>
                <w:color w:val="000000"/>
              </w:rPr>
            </w:pPr>
            <w:r w:rsidRPr="003F441D">
              <w:rPr>
                <w:color w:val="000000"/>
              </w:rPr>
              <w:t>ASC</w:t>
            </w:r>
          </w:p>
        </w:tc>
        <w:tc>
          <w:tcPr>
            <w:tcW w:w="1417" w:type="dxa"/>
            <w:hideMark/>
          </w:tcPr>
          <w:p w14:paraId="48ECBA9B"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501,339</w:t>
            </w:r>
          </w:p>
        </w:tc>
        <w:tc>
          <w:tcPr>
            <w:tcW w:w="1276" w:type="dxa"/>
            <w:hideMark/>
          </w:tcPr>
          <w:p w14:paraId="3CBF97D7"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14</w:t>
            </w:r>
          </w:p>
        </w:tc>
        <w:tc>
          <w:tcPr>
            <w:tcW w:w="1350" w:type="dxa"/>
            <w:hideMark/>
          </w:tcPr>
          <w:p w14:paraId="1D30D5A5"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1,019,069</w:t>
            </w:r>
          </w:p>
        </w:tc>
        <w:tc>
          <w:tcPr>
            <w:tcW w:w="1343" w:type="dxa"/>
            <w:hideMark/>
          </w:tcPr>
          <w:p w14:paraId="7580D9CE"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12</w:t>
            </w:r>
          </w:p>
        </w:tc>
        <w:tc>
          <w:tcPr>
            <w:tcW w:w="1276" w:type="dxa"/>
            <w:hideMark/>
          </w:tcPr>
          <w:p w14:paraId="6B309CE2"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203,528</w:t>
            </w:r>
          </w:p>
        </w:tc>
        <w:tc>
          <w:tcPr>
            <w:tcW w:w="1417" w:type="dxa"/>
            <w:hideMark/>
          </w:tcPr>
          <w:p w14:paraId="42FF7D6B"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24</w:t>
            </w:r>
          </w:p>
        </w:tc>
      </w:tr>
      <w:tr w:rsidR="00875C08" w:rsidRPr="003F441D" w14:paraId="2CDEC0BC"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right w:val="none" w:sz="0" w:space="0" w:color="auto"/>
            </w:tcBorders>
            <w:hideMark/>
          </w:tcPr>
          <w:p w14:paraId="387974CB" w14:textId="77777777" w:rsidR="00875C08" w:rsidRPr="003F441D" w:rsidRDefault="00875C08" w:rsidP="002C6232">
            <w:pPr>
              <w:pStyle w:val="TableText"/>
              <w:rPr>
                <w:color w:val="000000"/>
              </w:rPr>
            </w:pPr>
            <w:r w:rsidRPr="003F441D">
              <w:rPr>
                <w:color w:val="000000"/>
              </w:rPr>
              <w:t>Sub-total</w:t>
            </w:r>
          </w:p>
        </w:tc>
        <w:tc>
          <w:tcPr>
            <w:tcW w:w="1417" w:type="dxa"/>
            <w:tcBorders>
              <w:top w:val="none" w:sz="0" w:space="0" w:color="auto"/>
              <w:bottom w:val="none" w:sz="0" w:space="0" w:color="auto"/>
            </w:tcBorders>
            <w:hideMark/>
          </w:tcPr>
          <w:p w14:paraId="26826624"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2,418,009</w:t>
            </w:r>
          </w:p>
        </w:tc>
        <w:tc>
          <w:tcPr>
            <w:tcW w:w="1276" w:type="dxa"/>
            <w:tcBorders>
              <w:top w:val="none" w:sz="0" w:space="0" w:color="auto"/>
              <w:bottom w:val="none" w:sz="0" w:space="0" w:color="auto"/>
            </w:tcBorders>
            <w:hideMark/>
          </w:tcPr>
          <w:p w14:paraId="7395371C"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67</w:t>
            </w:r>
          </w:p>
        </w:tc>
        <w:tc>
          <w:tcPr>
            <w:tcW w:w="1350" w:type="dxa"/>
            <w:tcBorders>
              <w:top w:val="none" w:sz="0" w:space="0" w:color="auto"/>
              <w:bottom w:val="none" w:sz="0" w:space="0" w:color="auto"/>
            </w:tcBorders>
            <w:hideMark/>
          </w:tcPr>
          <w:p w14:paraId="3E702AAD"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5,339,868</w:t>
            </w:r>
          </w:p>
        </w:tc>
        <w:tc>
          <w:tcPr>
            <w:tcW w:w="1343" w:type="dxa"/>
            <w:tcBorders>
              <w:top w:val="none" w:sz="0" w:space="0" w:color="auto"/>
              <w:bottom w:val="none" w:sz="0" w:space="0" w:color="auto"/>
            </w:tcBorders>
            <w:hideMark/>
          </w:tcPr>
          <w:p w14:paraId="70221246"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62</w:t>
            </w:r>
          </w:p>
        </w:tc>
        <w:tc>
          <w:tcPr>
            <w:tcW w:w="1276" w:type="dxa"/>
            <w:tcBorders>
              <w:top w:val="none" w:sz="0" w:space="0" w:color="auto"/>
              <w:bottom w:val="none" w:sz="0" w:space="0" w:color="auto"/>
            </w:tcBorders>
            <w:hideMark/>
          </w:tcPr>
          <w:p w14:paraId="6624090E"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703,867</w:t>
            </w:r>
          </w:p>
        </w:tc>
        <w:tc>
          <w:tcPr>
            <w:tcW w:w="1417" w:type="dxa"/>
            <w:tcBorders>
              <w:top w:val="none" w:sz="0" w:space="0" w:color="auto"/>
              <w:bottom w:val="none" w:sz="0" w:space="0" w:color="auto"/>
            </w:tcBorders>
            <w:hideMark/>
          </w:tcPr>
          <w:p w14:paraId="0F7C4138"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83</w:t>
            </w:r>
          </w:p>
        </w:tc>
      </w:tr>
      <w:tr w:rsidR="00875C08" w:rsidRPr="003F441D" w14:paraId="02013DB9" w14:textId="77777777" w:rsidTr="00DD6E4C">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7894B965" w14:textId="77777777" w:rsidR="00875C08" w:rsidRPr="003F441D" w:rsidRDefault="00875C08" w:rsidP="002C6232">
            <w:pPr>
              <w:pStyle w:val="TableText"/>
              <w:rPr>
                <w:color w:val="000000"/>
              </w:rPr>
            </w:pPr>
            <w:r w:rsidRPr="003F441D">
              <w:rPr>
                <w:color w:val="000000"/>
              </w:rPr>
              <w:t>Activities</w:t>
            </w:r>
          </w:p>
        </w:tc>
        <w:tc>
          <w:tcPr>
            <w:tcW w:w="1417" w:type="dxa"/>
            <w:hideMark/>
          </w:tcPr>
          <w:p w14:paraId="7C99545E"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860,340</w:t>
            </w:r>
          </w:p>
        </w:tc>
        <w:tc>
          <w:tcPr>
            <w:tcW w:w="1276" w:type="dxa"/>
            <w:hideMark/>
          </w:tcPr>
          <w:p w14:paraId="2146A3F2"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24</w:t>
            </w:r>
          </w:p>
        </w:tc>
        <w:tc>
          <w:tcPr>
            <w:tcW w:w="1350" w:type="dxa"/>
            <w:hideMark/>
          </w:tcPr>
          <w:p w14:paraId="2E0C2FE4"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2,967,991</w:t>
            </w:r>
          </w:p>
        </w:tc>
        <w:tc>
          <w:tcPr>
            <w:tcW w:w="1343" w:type="dxa"/>
            <w:hideMark/>
          </w:tcPr>
          <w:p w14:paraId="2496016A"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34</w:t>
            </w:r>
          </w:p>
        </w:tc>
        <w:tc>
          <w:tcPr>
            <w:tcW w:w="1276" w:type="dxa"/>
            <w:hideMark/>
          </w:tcPr>
          <w:p w14:paraId="29C11334"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54,560</w:t>
            </w:r>
          </w:p>
        </w:tc>
        <w:tc>
          <w:tcPr>
            <w:tcW w:w="1417" w:type="dxa"/>
            <w:hideMark/>
          </w:tcPr>
          <w:p w14:paraId="6F0A879B"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6</w:t>
            </w:r>
          </w:p>
        </w:tc>
      </w:tr>
      <w:tr w:rsidR="00875C08" w:rsidRPr="003F441D" w14:paraId="44B90785"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right w:val="none" w:sz="0" w:space="0" w:color="auto"/>
            </w:tcBorders>
            <w:hideMark/>
          </w:tcPr>
          <w:p w14:paraId="04A991CA" w14:textId="77777777" w:rsidR="00875C08" w:rsidRPr="003F441D" w:rsidRDefault="00875C08" w:rsidP="002C6232">
            <w:pPr>
              <w:pStyle w:val="TableText"/>
              <w:rPr>
                <w:color w:val="000000"/>
              </w:rPr>
            </w:pPr>
            <w:r w:rsidRPr="003F441D">
              <w:rPr>
                <w:color w:val="000000"/>
              </w:rPr>
              <w:t>Office operations</w:t>
            </w:r>
          </w:p>
        </w:tc>
        <w:tc>
          <w:tcPr>
            <w:tcW w:w="1417" w:type="dxa"/>
            <w:tcBorders>
              <w:top w:val="none" w:sz="0" w:space="0" w:color="auto"/>
              <w:bottom w:val="none" w:sz="0" w:space="0" w:color="auto"/>
            </w:tcBorders>
            <w:hideMark/>
          </w:tcPr>
          <w:p w14:paraId="784AB2F8"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331,879</w:t>
            </w:r>
          </w:p>
        </w:tc>
        <w:tc>
          <w:tcPr>
            <w:tcW w:w="1276" w:type="dxa"/>
            <w:tcBorders>
              <w:top w:val="none" w:sz="0" w:space="0" w:color="auto"/>
              <w:bottom w:val="none" w:sz="0" w:space="0" w:color="auto"/>
            </w:tcBorders>
            <w:hideMark/>
          </w:tcPr>
          <w:p w14:paraId="64C0DAF4"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9</w:t>
            </w:r>
          </w:p>
        </w:tc>
        <w:tc>
          <w:tcPr>
            <w:tcW w:w="1350" w:type="dxa"/>
            <w:tcBorders>
              <w:top w:val="none" w:sz="0" w:space="0" w:color="auto"/>
              <w:bottom w:val="none" w:sz="0" w:space="0" w:color="auto"/>
            </w:tcBorders>
            <w:hideMark/>
          </w:tcPr>
          <w:p w14:paraId="559CB1E8"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349,191</w:t>
            </w:r>
          </w:p>
        </w:tc>
        <w:tc>
          <w:tcPr>
            <w:tcW w:w="1343" w:type="dxa"/>
            <w:tcBorders>
              <w:top w:val="none" w:sz="0" w:space="0" w:color="auto"/>
              <w:bottom w:val="none" w:sz="0" w:space="0" w:color="auto"/>
            </w:tcBorders>
            <w:hideMark/>
          </w:tcPr>
          <w:p w14:paraId="7762075D"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4</w:t>
            </w:r>
          </w:p>
        </w:tc>
        <w:tc>
          <w:tcPr>
            <w:tcW w:w="1276" w:type="dxa"/>
            <w:tcBorders>
              <w:top w:val="none" w:sz="0" w:space="0" w:color="auto"/>
              <w:bottom w:val="none" w:sz="0" w:space="0" w:color="auto"/>
            </w:tcBorders>
            <w:hideMark/>
          </w:tcPr>
          <w:p w14:paraId="06C1852E"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91,127</w:t>
            </w:r>
          </w:p>
        </w:tc>
        <w:tc>
          <w:tcPr>
            <w:tcW w:w="1417" w:type="dxa"/>
            <w:tcBorders>
              <w:top w:val="none" w:sz="0" w:space="0" w:color="auto"/>
              <w:bottom w:val="none" w:sz="0" w:space="0" w:color="auto"/>
            </w:tcBorders>
            <w:hideMark/>
          </w:tcPr>
          <w:p w14:paraId="491EFC12" w14:textId="77777777" w:rsidR="00875C08" w:rsidRPr="003F441D" w:rsidRDefault="00875C08" w:rsidP="00180644">
            <w:pPr>
              <w:pStyle w:val="TableText"/>
              <w:jc w:val="center"/>
              <w:cnfStyle w:val="000000100000" w:firstRow="0" w:lastRow="0" w:firstColumn="0" w:lastColumn="0" w:oddVBand="0" w:evenVBand="0" w:oddHBand="1" w:evenHBand="0" w:firstRowFirstColumn="0" w:firstRowLastColumn="0" w:lastRowFirstColumn="0" w:lastRowLastColumn="0"/>
              <w:rPr>
                <w:color w:val="000000"/>
              </w:rPr>
            </w:pPr>
            <w:r w:rsidRPr="003F441D">
              <w:rPr>
                <w:color w:val="000000"/>
              </w:rPr>
              <w:t>11</w:t>
            </w:r>
          </w:p>
        </w:tc>
      </w:tr>
      <w:tr w:rsidR="00875C08" w:rsidRPr="003F441D" w14:paraId="2217F8EB" w14:textId="77777777" w:rsidTr="00DD6E4C">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hideMark/>
          </w:tcPr>
          <w:p w14:paraId="09625003" w14:textId="77777777" w:rsidR="00875C08" w:rsidRPr="003F441D" w:rsidRDefault="00875C08" w:rsidP="002C6232">
            <w:pPr>
              <w:pStyle w:val="TableText"/>
              <w:rPr>
                <w:b w:val="0"/>
                <w:color w:val="000000"/>
              </w:rPr>
            </w:pPr>
            <w:r w:rsidRPr="003F441D">
              <w:rPr>
                <w:b w:val="0"/>
                <w:color w:val="000000"/>
              </w:rPr>
              <w:t>Total by FY</w:t>
            </w:r>
          </w:p>
        </w:tc>
        <w:tc>
          <w:tcPr>
            <w:tcW w:w="1417" w:type="dxa"/>
            <w:hideMark/>
          </w:tcPr>
          <w:p w14:paraId="1BA43CA3"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bCs/>
                <w:color w:val="000000"/>
              </w:rPr>
            </w:pPr>
            <w:r w:rsidRPr="003F441D">
              <w:rPr>
                <w:bCs/>
                <w:color w:val="000000"/>
              </w:rPr>
              <w:t>3,610,228</w:t>
            </w:r>
          </w:p>
        </w:tc>
        <w:tc>
          <w:tcPr>
            <w:tcW w:w="1276" w:type="dxa"/>
            <w:hideMark/>
          </w:tcPr>
          <w:p w14:paraId="06B6FFE0"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bCs/>
                <w:color w:val="000000"/>
              </w:rPr>
            </w:pPr>
            <w:r w:rsidRPr="003F441D">
              <w:rPr>
                <w:bCs/>
                <w:color w:val="000000"/>
              </w:rPr>
              <w:t>100</w:t>
            </w:r>
          </w:p>
        </w:tc>
        <w:tc>
          <w:tcPr>
            <w:tcW w:w="1350" w:type="dxa"/>
            <w:noWrap/>
            <w:hideMark/>
          </w:tcPr>
          <w:p w14:paraId="3582F2DE"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footnoteReference w:customMarkFollows="1" w:id="22"/>
              <w:t>8,657,050</w:t>
            </w:r>
          </w:p>
        </w:tc>
        <w:tc>
          <w:tcPr>
            <w:tcW w:w="1343" w:type="dxa"/>
            <w:noWrap/>
            <w:hideMark/>
          </w:tcPr>
          <w:p w14:paraId="7BABF4DA"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bCs/>
                <w:color w:val="000000"/>
              </w:rPr>
              <w:t>100</w:t>
            </w:r>
          </w:p>
        </w:tc>
        <w:tc>
          <w:tcPr>
            <w:tcW w:w="1276" w:type="dxa"/>
            <w:hideMark/>
          </w:tcPr>
          <w:p w14:paraId="0EDD56F8" w14:textId="77777777" w:rsidR="00875C08" w:rsidRPr="003F441D" w:rsidRDefault="00875C08" w:rsidP="002C6232">
            <w:pPr>
              <w:pStyle w:val="TableText"/>
              <w:jc w:val="right"/>
              <w:cnfStyle w:val="000000000000" w:firstRow="0" w:lastRow="0" w:firstColumn="0" w:lastColumn="0" w:oddVBand="0" w:evenVBand="0" w:oddHBand="0" w:evenHBand="0" w:firstRowFirstColumn="0" w:firstRowLastColumn="0" w:lastRowFirstColumn="0" w:lastRowLastColumn="0"/>
              <w:rPr>
                <w:bCs/>
                <w:color w:val="000000"/>
              </w:rPr>
            </w:pPr>
            <w:r w:rsidRPr="003F441D">
              <w:rPr>
                <w:bCs/>
                <w:color w:val="000000"/>
              </w:rPr>
              <w:t>849,554</w:t>
            </w:r>
          </w:p>
        </w:tc>
        <w:tc>
          <w:tcPr>
            <w:tcW w:w="1417" w:type="dxa"/>
            <w:noWrap/>
            <w:hideMark/>
          </w:tcPr>
          <w:p w14:paraId="5C5E20AA" w14:textId="77777777" w:rsidR="00875C08" w:rsidRPr="003F441D" w:rsidRDefault="00875C08" w:rsidP="00180644">
            <w:pPr>
              <w:pStyle w:val="TableText"/>
              <w:jc w:val="center"/>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100</w:t>
            </w:r>
          </w:p>
        </w:tc>
      </w:tr>
      <w:tr w:rsidR="00875C08" w:rsidRPr="003F441D" w14:paraId="1439C3FD"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right w:val="none" w:sz="0" w:space="0" w:color="auto"/>
            </w:tcBorders>
          </w:tcPr>
          <w:p w14:paraId="0CB51D13" w14:textId="77777777" w:rsidR="00875C08" w:rsidRPr="003F441D" w:rsidRDefault="00875C08" w:rsidP="002C6232">
            <w:pPr>
              <w:pStyle w:val="TableText"/>
              <w:rPr>
                <w:bCs w:val="0"/>
                <w:color w:val="000000"/>
              </w:rPr>
            </w:pPr>
            <w:r w:rsidRPr="003F441D">
              <w:rPr>
                <w:bCs w:val="0"/>
                <w:color w:val="000000"/>
              </w:rPr>
              <w:t>Program total</w:t>
            </w:r>
          </w:p>
        </w:tc>
        <w:tc>
          <w:tcPr>
            <w:tcW w:w="8079" w:type="dxa"/>
            <w:gridSpan w:val="6"/>
            <w:tcBorders>
              <w:top w:val="none" w:sz="0" w:space="0" w:color="auto"/>
              <w:bottom w:val="none" w:sz="0" w:space="0" w:color="auto"/>
            </w:tcBorders>
          </w:tcPr>
          <w:p w14:paraId="1B29233E" w14:textId="77777777" w:rsidR="00875C08" w:rsidRPr="003F441D" w:rsidRDefault="00875C08" w:rsidP="002C6232">
            <w:pPr>
              <w:pStyle w:val="TableText"/>
              <w:jc w:val="right"/>
              <w:cnfStyle w:val="000000100000" w:firstRow="0" w:lastRow="0" w:firstColumn="0" w:lastColumn="0" w:oddVBand="0" w:evenVBand="0" w:oddHBand="1" w:evenHBand="0" w:firstRowFirstColumn="0" w:firstRowLastColumn="0" w:lastRowFirstColumn="0" w:lastRowLastColumn="0"/>
              <w:rPr>
                <w:b/>
                <w:color w:val="000000"/>
              </w:rPr>
            </w:pPr>
            <w:r w:rsidRPr="003F441D">
              <w:rPr>
                <w:b/>
                <w:color w:val="000000"/>
              </w:rPr>
              <w:t>13,116,832</w:t>
            </w:r>
          </w:p>
        </w:tc>
      </w:tr>
    </w:tbl>
    <w:p w14:paraId="03C76403" w14:textId="77777777" w:rsidR="00875C08" w:rsidRPr="003F441D" w:rsidRDefault="00875C08" w:rsidP="002C6232">
      <w:pPr>
        <w:pStyle w:val="BodyText"/>
        <w:spacing w:before="100" w:beforeAutospacing="1"/>
      </w:pPr>
      <w:r w:rsidRPr="003F441D">
        <w:t>Analysis of financial data in Table 4 identifies the following trends:</w:t>
      </w:r>
    </w:p>
    <w:p w14:paraId="13546D28" w14:textId="77777777" w:rsidR="00875C08" w:rsidRPr="003F441D" w:rsidRDefault="00875C08" w:rsidP="002C6232">
      <w:pPr>
        <w:pStyle w:val="BULLETS"/>
      </w:pPr>
      <w:r w:rsidRPr="003F441D">
        <w:t>Significant build-up in personnel costs between FY12/13 and FY13/14 that is attributable to the full advisory and operations support teams being in place by mid-2013.</w:t>
      </w:r>
    </w:p>
    <w:p w14:paraId="28EC5580" w14:textId="77777777" w:rsidR="00875C08" w:rsidRPr="003F441D" w:rsidRDefault="00875C08" w:rsidP="002C6232">
      <w:pPr>
        <w:pStyle w:val="BULLETS"/>
      </w:pPr>
      <w:r w:rsidRPr="003F441D">
        <w:t>Relatively high proportion of funding allocated towards activities throughout PSP-I (24% and 34% in FY12/13 and FY13/14 respectively and AU$3.88 million overall), making it somewhat atypical to other DFAT-funded programs (</w:t>
      </w:r>
      <w:proofErr w:type="spellStart"/>
      <w:r w:rsidRPr="003F441D">
        <w:t>eg</w:t>
      </w:r>
      <w:proofErr w:type="spellEnd"/>
      <w:r w:rsidRPr="003F441D">
        <w:t>. IGfD) that are dominated by personnel costs.</w:t>
      </w:r>
    </w:p>
    <w:p w14:paraId="0D98CB4C" w14:textId="77777777" w:rsidR="00875C08" w:rsidRPr="003F441D" w:rsidRDefault="00875C08" w:rsidP="002C6232">
      <w:pPr>
        <w:pStyle w:val="BULLETS"/>
      </w:pPr>
      <w:r w:rsidRPr="003F441D">
        <w:t>Higher proportion of STA in FY14/15 (23%) as any ITA engaged in the period from March 2014 onwards had to be contracted as STA given closure was in August 2014 and LTA tenure can only be utilised for contracting periods of six months and greater.</w:t>
      </w:r>
    </w:p>
    <w:p w14:paraId="39BBD423" w14:textId="77777777" w:rsidR="00875C08" w:rsidRPr="003F441D" w:rsidRDefault="00875C08" w:rsidP="002C6232">
      <w:pPr>
        <w:pStyle w:val="BULLETS"/>
      </w:pPr>
      <w:r w:rsidRPr="003F441D">
        <w:t>Relatively stable proportion of LTA costs over the three financial years, with just a slight decline overall and this being primarily attributable to greater use of STA later in the head contract period.</w:t>
      </w:r>
    </w:p>
    <w:p w14:paraId="75C61F06" w14:textId="77777777" w:rsidR="00875C08" w:rsidRPr="003F441D" w:rsidRDefault="00875C08" w:rsidP="002C6232">
      <w:pPr>
        <w:pStyle w:val="BULLETS"/>
      </w:pPr>
      <w:r w:rsidRPr="003F441D">
        <w:lastRenderedPageBreak/>
        <w:t>Higher proportion of ASC in FY14/15 (24%) due to personnel demobilisation costs occurring in this period.</w:t>
      </w:r>
    </w:p>
    <w:p w14:paraId="6F3DB303" w14:textId="77777777" w:rsidR="00875C08" w:rsidRPr="003F441D" w:rsidRDefault="00875C08" w:rsidP="002C6232">
      <w:pPr>
        <w:pStyle w:val="BULLETS"/>
      </w:pPr>
      <w:r w:rsidRPr="003F441D">
        <w:t>Small overall program budget in FY14/15 (AU$849,554) by virtue of program closure scheduled for 7 August 2014 hence only six weeks of expenditure.</w:t>
      </w:r>
    </w:p>
    <w:p w14:paraId="073DF0F0" w14:textId="24E13868" w:rsidR="00875C08" w:rsidRPr="003F441D" w:rsidRDefault="00875C08" w:rsidP="002C6232">
      <w:pPr>
        <w:pStyle w:val="Heading4"/>
      </w:pPr>
      <w:r w:rsidRPr="003F441D">
        <w:t>Issues</w:t>
      </w:r>
    </w:p>
    <w:p w14:paraId="6E50EDB1" w14:textId="77777777" w:rsidR="00875C08" w:rsidRPr="003F441D" w:rsidRDefault="00875C08" w:rsidP="002C6232">
      <w:pPr>
        <w:pStyle w:val="Heading5"/>
      </w:pPr>
      <w:r w:rsidRPr="003F441D">
        <w:t>Head contract restrictions</w:t>
      </w:r>
    </w:p>
    <w:p w14:paraId="31BB9C95" w14:textId="7A9AC62E" w:rsidR="00875C08" w:rsidRPr="003F441D" w:rsidRDefault="00875C08" w:rsidP="00EC674B">
      <w:pPr>
        <w:pStyle w:val="BodyText"/>
      </w:pPr>
      <w:r w:rsidRPr="003F441D">
        <w:t xml:space="preserve">The head contract included two relatively conservative and restrictive mechanisms for managing funds: the </w:t>
      </w:r>
      <w:r w:rsidRPr="003F441D">
        <w:rPr>
          <w:i/>
        </w:rPr>
        <w:t>first</w:t>
      </w:r>
      <w:r w:rsidRPr="003F441D">
        <w:t xml:space="preserve"> allocated a set amount of funding to discrete budget lines (referred to as contract budget tables, being for LTA, STA, adviser support costs (ASC), activities, office operations, management fees); the head contract precluded movement of funds between these lines without a contract amendment. This mechanism was impractical and overly restrictive in a program like PSP-I that lacked any design and that was requiring of responsiveness and flexibility. It also required program managers to monitor budgets across multiple dimensions namely contract budget tables, overall contract limits, annual budget allocation and tasking notes. Contract amendment #4 </w:t>
      </w:r>
      <w:r w:rsidR="00966F67">
        <w:t>(</w:t>
      </w:r>
      <w:r w:rsidRPr="003F441D">
        <w:t>approved in January 2014</w:t>
      </w:r>
      <w:r w:rsidR="00966F67">
        <w:t>)</w:t>
      </w:r>
      <w:r w:rsidRPr="003F441D">
        <w:t xml:space="preserve"> addressed this restriction.</w:t>
      </w:r>
    </w:p>
    <w:p w14:paraId="0572CE95" w14:textId="77777777" w:rsidR="00875C08" w:rsidRPr="003F441D" w:rsidRDefault="00875C08" w:rsidP="00EC674B">
      <w:pPr>
        <w:pStyle w:val="BodyText"/>
      </w:pPr>
      <w:r w:rsidRPr="003F441D">
        <w:t xml:space="preserve">The </w:t>
      </w:r>
      <w:r w:rsidRPr="003F441D">
        <w:rPr>
          <w:i/>
        </w:rPr>
        <w:t>second</w:t>
      </w:r>
      <w:r w:rsidRPr="003F441D">
        <w:t xml:space="preserve"> </w:t>
      </w:r>
      <w:proofErr w:type="gramStart"/>
      <w:r w:rsidRPr="003F441D">
        <w:t>mechanism were</w:t>
      </w:r>
      <w:proofErr w:type="gramEnd"/>
      <w:r w:rsidRPr="003F441D">
        <w:t xml:space="preserve"> tasking notes: a contractual mechanism for release of funds. A tasking note was required to be in place and approved by DFAT in advance of any expenditure occurring against the personnel and activity budget lines. Tasking notes were cumbersome, complex, time consuming to prepare and administer, unnecessarily restrictive, and failed to generate any appreciable benefits in accountability, transparency or financial monitoring. In 2013, DFAT introduced administrative measures that allowed Cardno to proceed with expenditure subject to DFAT approval by email, with tasking notes being the final record of such decisions. This was a welcome and significant procedural change.</w:t>
      </w:r>
    </w:p>
    <w:p w14:paraId="206BE46D" w14:textId="77777777" w:rsidR="00875C08" w:rsidRPr="003F441D" w:rsidRDefault="00875C08" w:rsidP="002C6232">
      <w:pPr>
        <w:pStyle w:val="Heading5"/>
      </w:pPr>
      <w:r w:rsidRPr="003F441D">
        <w:t>Fraud</w:t>
      </w:r>
    </w:p>
    <w:p w14:paraId="6626E936" w14:textId="77777777" w:rsidR="00875C08" w:rsidRPr="003F441D" w:rsidRDefault="00875C08" w:rsidP="00EC674B">
      <w:pPr>
        <w:pStyle w:val="BodyText"/>
      </w:pPr>
      <w:r w:rsidRPr="003F441D">
        <w:t>Five fraud cases were detected, investigated and addressed during the 24 months of PSP-I. The cases ranged from theft of electrical goods to falsification of financial records to false claims for allowances. One case was detected by secretariat advisers and the other four cases by the in-country program management team. Arising from these fraud cases, nine staff had their contracts terminated and one resigned. Funds were fully recovered and returned to the program.</w:t>
      </w:r>
    </w:p>
    <w:p w14:paraId="7DCD9E9F" w14:textId="77777777" w:rsidR="00875C08" w:rsidRPr="003F441D" w:rsidRDefault="00875C08" w:rsidP="002C6232">
      <w:pPr>
        <w:pStyle w:val="Heading4"/>
      </w:pPr>
      <w:r w:rsidRPr="003F441D">
        <w:t>Lessons learned</w:t>
      </w:r>
    </w:p>
    <w:p w14:paraId="544B2A14" w14:textId="77777777" w:rsidR="00875C08" w:rsidRPr="003F441D" w:rsidRDefault="00875C08" w:rsidP="00EC674B">
      <w:pPr>
        <w:pStyle w:val="BodyText"/>
      </w:pPr>
      <w:r w:rsidRPr="003F441D">
        <w:t>Overall financial design had GoTL responsible for funding the establishment of the PNDS Secretariat including staffing, goods and services and capital acquisition, and community infrastructure grants. DFAT was responsible for funding advisers and a range of activities that supported the work of the PNDS Secretariat (refer Section 3.10 for details) and an operations team that provided personnel, logistical, operational and program management services.</w:t>
      </w:r>
    </w:p>
    <w:p w14:paraId="629A25E4" w14:textId="63755B88" w:rsidR="00875C08" w:rsidRPr="003F441D" w:rsidRDefault="00875C08" w:rsidP="00EC674B">
      <w:pPr>
        <w:pStyle w:val="BodyText"/>
      </w:pPr>
      <w:r w:rsidRPr="003F441D">
        <w:t>Having the GoTL</w:t>
      </w:r>
      <w:r w:rsidR="006301BA" w:rsidRPr="003F441D">
        <w:t xml:space="preserve"> – </w:t>
      </w:r>
      <w:r w:rsidRPr="003F441D">
        <w:t>and not DFAT</w:t>
      </w:r>
      <w:r w:rsidR="006301BA" w:rsidRPr="003F441D">
        <w:t xml:space="preserve"> – </w:t>
      </w:r>
      <w:r w:rsidRPr="003F441D">
        <w:t xml:space="preserve">fund and manage the disbursement of community grants has proven to be very important. It has established a very clear separation in responsibilities and transparency about the roles of the GoTL and donor: the community and other stakeholders can readily see that the government is providing the financial resources and associated systems to effectively manage the grants; this helps build the legitimacy of the government in the eyes of the populace and maximises the chances of sustainability. It has allowed DFAT (and Cardno) to distance </w:t>
      </w:r>
      <w:proofErr w:type="gramStart"/>
      <w:r w:rsidRPr="003F441D">
        <w:t>themselves</w:t>
      </w:r>
      <w:proofErr w:type="gramEnd"/>
      <w:r w:rsidRPr="003F441D">
        <w:t xml:space="preserve"> from the role of grant disbursement and associated risks of fraud and misappropriation.</w:t>
      </w:r>
    </w:p>
    <w:p w14:paraId="6F244B54" w14:textId="77777777" w:rsidR="00180644" w:rsidRDefault="00180644">
      <w:pPr>
        <w:ind w:left="3686" w:hanging="851"/>
      </w:pPr>
      <w:r>
        <w:br w:type="page"/>
      </w:r>
    </w:p>
    <w:p w14:paraId="4EAC99DB" w14:textId="7BA474DD" w:rsidR="00875C08" w:rsidRPr="003F441D" w:rsidRDefault="00875C08" w:rsidP="00EC674B">
      <w:pPr>
        <w:pStyle w:val="BodyText"/>
      </w:pPr>
      <w:r w:rsidRPr="003F441D">
        <w:lastRenderedPageBreak/>
        <w:t xml:space="preserve">Some of the head contract conditions associated with financial management – namely the ability to move money between budget lines and tasking notes – were found to be unnecessarily onerous and difficult to manage, with limited apparent benefit. A key insight here is the need to align contract conditions with the nature of the program: fast paced, unstructured and highly changeable programs like PSP-I work best and </w:t>
      </w:r>
      <w:proofErr w:type="gramStart"/>
      <w:r w:rsidRPr="003F441D">
        <w:t>are needing</w:t>
      </w:r>
      <w:proofErr w:type="gramEnd"/>
      <w:r w:rsidRPr="003F441D">
        <w:t xml:space="preserve"> of maximum flexibility.</w:t>
      </w:r>
    </w:p>
    <w:p w14:paraId="4E975454" w14:textId="77777777" w:rsidR="00875C08" w:rsidRPr="003F441D" w:rsidRDefault="00875C08" w:rsidP="00EC674B">
      <w:pPr>
        <w:pStyle w:val="BodyText"/>
      </w:pPr>
      <w:r w:rsidRPr="003F441D">
        <w:t>Development of a full program costing plan was a major undertaking throughout the period November 2012 – January 2013. Although primarily developed to identify the additional financial resources required for contract amendment #2, the costing plan also proved to be a critical tool to understand program scope and complexity, give shape and some order to the support program, and for answering the following questions:</w:t>
      </w:r>
    </w:p>
    <w:p w14:paraId="1E8AF854" w14:textId="14F4297E" w:rsidR="00875C08" w:rsidRPr="003F441D" w:rsidRDefault="00875C08" w:rsidP="002C6232">
      <w:pPr>
        <w:pStyle w:val="BULLETS"/>
      </w:pPr>
      <w:r w:rsidRPr="003F441D">
        <w:t>What are the main elements or component parts of the support program?</w:t>
      </w:r>
    </w:p>
    <w:p w14:paraId="546571E0" w14:textId="75053FA2" w:rsidR="00875C08" w:rsidRPr="003F441D" w:rsidRDefault="00875C08" w:rsidP="002C6232">
      <w:pPr>
        <w:pStyle w:val="BULLETS"/>
      </w:pPr>
      <w:r w:rsidRPr="003F441D">
        <w:t>What are the subsidiary activities?</w:t>
      </w:r>
    </w:p>
    <w:p w14:paraId="52CE8387" w14:textId="3DE29994" w:rsidR="00875C08" w:rsidRPr="003F441D" w:rsidRDefault="00875C08" w:rsidP="002C6232">
      <w:pPr>
        <w:pStyle w:val="BULLETS"/>
      </w:pPr>
      <w:r w:rsidRPr="003F441D">
        <w:t>What sub-contractors and suppliers need to be procured to support the program?</w:t>
      </w:r>
    </w:p>
    <w:p w14:paraId="5798B41F" w14:textId="34B8019C" w:rsidR="00875C08" w:rsidRPr="003F441D" w:rsidRDefault="00875C08" w:rsidP="002C6232">
      <w:pPr>
        <w:pStyle w:val="BULLETS"/>
      </w:pPr>
      <w:r w:rsidRPr="003F441D">
        <w:t>What is the make-up of the personnel team, its structure and who reports to whom?</w:t>
      </w:r>
    </w:p>
    <w:p w14:paraId="1843008D" w14:textId="3F1DB910" w:rsidR="00875C08" w:rsidRPr="003F441D" w:rsidRDefault="00875C08" w:rsidP="002C6232">
      <w:pPr>
        <w:pStyle w:val="BodyText"/>
        <w:spacing w:before="100" w:beforeAutospacing="1"/>
      </w:pPr>
      <w:r w:rsidRPr="003F441D">
        <w:t>Arising from the costing plan, for the first time, DFAT and Cardno had a comprehensive financial planning framework upon which to negotiate revisions to the head contract. The costing plan was also used to inform activity work planning and program implementation, and was particularly useful for procurement and sub-</w:t>
      </w:r>
      <w:r w:rsidR="00180644" w:rsidRPr="003F441D">
        <w:t>contracting</w:t>
      </w:r>
      <w:r w:rsidRPr="003F441D">
        <w:t>.</w:t>
      </w:r>
    </w:p>
    <w:p w14:paraId="5D78DB4A" w14:textId="77777777" w:rsidR="00875C08" w:rsidRPr="003F441D" w:rsidRDefault="00875C08" w:rsidP="00EC674B">
      <w:pPr>
        <w:pStyle w:val="BodyText"/>
      </w:pPr>
      <w:r w:rsidRPr="003F441D">
        <w:t xml:space="preserve">The PSP-I budget structure grew over time, following, chasing and never quite catching the growing number and budget for activities. The budget became somewhat unwieldy with excessive codes and unclear purpose. In particular, endeavours to fully capture all the costs specific to an individual activity (such as personnel travel, vehicle running costs, stationery, printing and so forth) was in hindsight an unnecessary impost. For PSP-II, the budget structure is planned to be significantly simplified so that common program costs (cars, per diems, translations, printing, </w:t>
      </w:r>
      <w:proofErr w:type="spellStart"/>
      <w:r w:rsidRPr="003F441D">
        <w:t>etc</w:t>
      </w:r>
      <w:proofErr w:type="spellEnd"/>
      <w:r w:rsidRPr="003F441D">
        <w:t>) are captured against one budget line, not many.</w:t>
      </w:r>
    </w:p>
    <w:p w14:paraId="00819D53" w14:textId="77777777" w:rsidR="00875C08" w:rsidRPr="003F441D" w:rsidRDefault="00875C08" w:rsidP="00EC674B">
      <w:pPr>
        <w:pStyle w:val="BodyText"/>
      </w:pPr>
      <w:r w:rsidRPr="003F441D">
        <w:t>In-country program management has been effective in fraud detection and management. Local knowledge, detection of patterns and unusual financial claims, and close monitoring of personnel activity have been key to detection; it is considered highly unlikely that these cases would have been detected by internal or external auditors.</w:t>
      </w:r>
    </w:p>
    <w:p w14:paraId="077D1ACD" w14:textId="77777777" w:rsidR="00875C08" w:rsidRPr="003F441D" w:rsidRDefault="00875C08" w:rsidP="00966F67">
      <w:pPr>
        <w:pStyle w:val="Heading4"/>
      </w:pPr>
      <w:r w:rsidRPr="003F441D">
        <w:t>Financial management handover policy</w:t>
      </w:r>
    </w:p>
    <w:p w14:paraId="6579CCF0" w14:textId="77777777" w:rsidR="00875C08" w:rsidRPr="003F441D" w:rsidRDefault="00875C08" w:rsidP="00EC674B">
      <w:pPr>
        <w:pStyle w:val="BodyText"/>
      </w:pPr>
      <w:r w:rsidRPr="003F441D">
        <w:t>PSP-I expenditure will need to be proactively managed and monitored in the closure phase with expenditure from PSP-I being attributed to the maximum extent possible. As PSP-I is being replaced by PSP-II, and both are managed by Cardno, financial management is somewhat simplified and opportunity exists to have PSP-I and PSP-II bank accounts open simultaneously and to continue to pay for any late invoices and expenses that arrive post-closure.</w:t>
      </w:r>
    </w:p>
    <w:p w14:paraId="0CB80DD0" w14:textId="77777777" w:rsidR="00875C08" w:rsidRPr="00966F67" w:rsidRDefault="00875C08" w:rsidP="00966F67">
      <w:pPr>
        <w:rPr>
          <w:i/>
        </w:rPr>
      </w:pPr>
      <w:r w:rsidRPr="00966F67">
        <w:rPr>
          <w:i/>
        </w:rPr>
        <w:t>Policy</w:t>
      </w:r>
    </w:p>
    <w:p w14:paraId="0BF68EAD" w14:textId="77777777" w:rsidR="00875C08" w:rsidRPr="003F441D" w:rsidRDefault="00875C08" w:rsidP="002C6232">
      <w:pPr>
        <w:pStyle w:val="BULLETS"/>
      </w:pPr>
      <w:r w:rsidRPr="003F441D">
        <w:t>Advisers will be requested to send their final timesheets, invoices, accommodation claims and reimbursement claims to the program office by no later than 14 July 2014; Cardno to arrange payment in advance wherever possible.</w:t>
      </w:r>
    </w:p>
    <w:p w14:paraId="0CCC3979" w14:textId="77777777" w:rsidR="00875C08" w:rsidRPr="003F441D" w:rsidRDefault="00875C08" w:rsidP="002C6232">
      <w:pPr>
        <w:pStyle w:val="BULLETS"/>
      </w:pPr>
      <w:r w:rsidRPr="003F441D">
        <w:t>Suppliers will be requested to send their final invoices to the program office by no later than 31 July 2014 to ensure payment within the PSP-I budget.</w:t>
      </w:r>
    </w:p>
    <w:p w14:paraId="11C59A65" w14:textId="77777777" w:rsidR="00875C08" w:rsidRPr="003F441D" w:rsidRDefault="00875C08" w:rsidP="002C6232">
      <w:pPr>
        <w:pStyle w:val="BULLETS"/>
      </w:pPr>
      <w:r w:rsidRPr="003F441D">
        <w:t>To the maximum extent possible, payment of final invoices will occur before the PSP-I end date (7 August 2014).</w:t>
      </w:r>
    </w:p>
    <w:p w14:paraId="64C0DA73" w14:textId="77777777" w:rsidR="00875C08" w:rsidRPr="003F441D" w:rsidRDefault="00875C08" w:rsidP="002C6232">
      <w:pPr>
        <w:pStyle w:val="BULLETS"/>
      </w:pPr>
      <w:r w:rsidRPr="003F441D">
        <w:lastRenderedPageBreak/>
        <w:t>For the period 1-30 July 2014, new commitments for activities under PSP-I will be minimised to the greatest extent possible. Where activities extend into the new contract, they should be paid from PSP-II and supplier invoicing sequenced accordingly.</w:t>
      </w:r>
    </w:p>
    <w:p w14:paraId="55894BBD" w14:textId="77777777" w:rsidR="00875C08" w:rsidRPr="003F441D" w:rsidRDefault="00875C08" w:rsidP="002C6232">
      <w:pPr>
        <w:pStyle w:val="BULLETS"/>
      </w:pPr>
      <w:r w:rsidRPr="003F441D">
        <w:t>New expenditure commitments under PSP-I will not be accepted for the period 1-7 August 2014.</w:t>
      </w:r>
    </w:p>
    <w:p w14:paraId="0F2B62F6" w14:textId="77777777" w:rsidR="00875C08" w:rsidRPr="003F441D" w:rsidRDefault="00875C08" w:rsidP="002C6232">
      <w:pPr>
        <w:pStyle w:val="BULLETS"/>
      </w:pPr>
      <w:r w:rsidRPr="003F441D">
        <w:t>The PSP-II bank account will be opened on or around 1 July 2014 to coincide with the anticipated head contract start date. Personnel, office operations and activity costs that are attributable to PSP-II will be paid from this account.</w:t>
      </w:r>
    </w:p>
    <w:p w14:paraId="5EB3EBDB" w14:textId="77777777" w:rsidR="00875C08" w:rsidRPr="003F441D" w:rsidRDefault="00875C08" w:rsidP="002C6232">
      <w:pPr>
        <w:pStyle w:val="BULLETS"/>
      </w:pPr>
      <w:r w:rsidRPr="003F441D">
        <w:t>The PSP-I bank account will be closed on or around 31 October 2014 by which time all outstanding invoices and accounts are expected to have been submitted and paid.</w:t>
      </w:r>
    </w:p>
    <w:p w14:paraId="30869DFC" w14:textId="7A82D766" w:rsidR="00875C08" w:rsidRPr="003F441D" w:rsidRDefault="00875C08" w:rsidP="004B27B6">
      <w:pPr>
        <w:pStyle w:val="NoHeading2"/>
      </w:pPr>
      <w:bookmarkStart w:id="49" w:name="_Toc391664321"/>
      <w:bookmarkStart w:id="50" w:name="_Toc393461087"/>
      <w:r w:rsidRPr="003F441D">
        <w:t>Procurement and asset management</w:t>
      </w:r>
      <w:bookmarkEnd w:id="49"/>
      <w:bookmarkEnd w:id="50"/>
    </w:p>
    <w:p w14:paraId="090F35D3" w14:textId="77777777" w:rsidR="00875C08" w:rsidRPr="003F441D" w:rsidRDefault="00875C08" w:rsidP="00EC674B">
      <w:pPr>
        <w:pStyle w:val="BodyText"/>
      </w:pPr>
      <w:r w:rsidRPr="003F441D">
        <w:t>Throughout PSP-I, there was extensive time and effort put into procurement, contracting and purchasing of goods, services and works (training centres, training providers, ICT, caterers, transport, printing, vehicle servicing, and so forth). For some suppliers, working with Cardno has been their first exposure to formal tender and contract processes. Although there have been problems, delays and frustrations, it has been a learning and development experience for suppliers and program managers. Ongoing use of these suppliers should result in greater capacity and economic development across the sector; when considered in conjunction with the GoTL investment in infrastructure development through PNDS, it represents a significant investment in the future development of the Timorese private sector.</w:t>
      </w:r>
    </w:p>
    <w:p w14:paraId="78AAF622" w14:textId="42712117" w:rsidR="00875C08" w:rsidRPr="003F441D" w:rsidRDefault="00875C08" w:rsidP="002C6232">
      <w:pPr>
        <w:pStyle w:val="Heading4"/>
      </w:pPr>
      <w:r w:rsidRPr="003F441D">
        <w:t>Issues</w:t>
      </w:r>
    </w:p>
    <w:p w14:paraId="51B17DAC" w14:textId="07B6881C" w:rsidR="00875C08" w:rsidRPr="003F441D" w:rsidRDefault="00875C08" w:rsidP="00EC674B">
      <w:pPr>
        <w:pStyle w:val="BodyText"/>
      </w:pPr>
      <w:r w:rsidRPr="003F441D">
        <w:t>Most local vendors are not used to or find it difficult to work with complex, legal and formal procurement documents and processes, let alone those in a complex language – English – that few speak or read. Finding a balance between, on the one hand</w:t>
      </w:r>
      <w:r w:rsidR="006301BA" w:rsidRPr="003F441D">
        <w:t xml:space="preserve"> – </w:t>
      </w:r>
      <w:r w:rsidRPr="003F441D">
        <w:t xml:space="preserve">complying with donor and contractor policies – and on the other hand the imperative to get things done and meet partner expectations for rapid progress, all within the reality of the local market, was a complex and ever-present challenge. </w:t>
      </w:r>
    </w:p>
    <w:p w14:paraId="212F0B20" w14:textId="77777777" w:rsidR="00875C08" w:rsidRPr="003F441D" w:rsidRDefault="00875C08" w:rsidP="00EC674B">
      <w:pPr>
        <w:pStyle w:val="BodyText"/>
      </w:pPr>
      <w:r w:rsidRPr="003F441D">
        <w:t>Throughout PSP-I, a significant number and diverse array of assets and inventory items were purchased on behalf of the PNDS Secretariat. These included office furniture and equipment, stationery, ICT infrastructure (laptops, PCs, printers, network equipment), and AV equipment. Such items were included on the PSP-I asset register and then transferred to the secretariat for their use in national and district offices. This approach brought with it risks of items being lost, stolen or damaged, and expectations of maintenance and replacement, yet not being under Cardno’s control.</w:t>
      </w:r>
    </w:p>
    <w:p w14:paraId="24CA83B9" w14:textId="77777777" w:rsidR="00875C08" w:rsidRPr="003F441D" w:rsidRDefault="00875C08" w:rsidP="00EC674B">
      <w:pPr>
        <w:pStyle w:val="BodyText"/>
      </w:pPr>
      <w:r w:rsidRPr="003F441D">
        <w:t>With no mechanism in place to automatically handover assets and other goods to the PNDS Secretariat, this has resulted in such assets and items remaining on the Cardno asset register; significant time and effort had to be devoted to accounting for hundreds of items in multiple locations.</w:t>
      </w:r>
    </w:p>
    <w:p w14:paraId="712F81BC" w14:textId="3D0AD371" w:rsidR="00875C08" w:rsidRPr="003F441D" w:rsidRDefault="00875C08" w:rsidP="00EC674B">
      <w:pPr>
        <w:pStyle w:val="BodyText"/>
      </w:pPr>
      <w:r w:rsidRPr="003F441D">
        <w:t>The assets recording system and register for PSP-I was inherited from the IGfD program which lumped together assets (defined as those with a value of AU$2000 and above) and general inventory items (including low value, disposable and consumable items such as hand tools, computer software and replacement component parts) into one consolidated register. This approach was very conservative and cumbersome and resulted in an asset register with over 500 items – ranging in value from US$25 to $35,000</w:t>
      </w:r>
      <w:r w:rsidR="006301BA" w:rsidRPr="003F441D">
        <w:t xml:space="preserve"> – </w:t>
      </w:r>
      <w:r w:rsidRPr="003F441D">
        <w:t>rendering it very difficult to manage.</w:t>
      </w:r>
    </w:p>
    <w:p w14:paraId="5F6F8150" w14:textId="2790984D" w:rsidR="00875C08" w:rsidRPr="003F441D" w:rsidRDefault="00875C08" w:rsidP="002C6232">
      <w:pPr>
        <w:pStyle w:val="Heading4"/>
      </w:pPr>
      <w:r w:rsidRPr="003F441D">
        <w:lastRenderedPageBreak/>
        <w:t>Lessons learned</w:t>
      </w:r>
    </w:p>
    <w:p w14:paraId="53C0D099" w14:textId="77777777" w:rsidR="00875C08" w:rsidRPr="003F441D" w:rsidRDefault="00875C08" w:rsidP="002C6232">
      <w:pPr>
        <w:pStyle w:val="Heading5"/>
      </w:pPr>
      <w:r w:rsidRPr="003F441D">
        <w:t>Procurement</w:t>
      </w:r>
    </w:p>
    <w:p w14:paraId="270F650F" w14:textId="77777777" w:rsidR="00875C08" w:rsidRPr="003F441D" w:rsidRDefault="00875C08" w:rsidP="00EC674B">
      <w:pPr>
        <w:pStyle w:val="BodyText"/>
      </w:pPr>
      <w:r w:rsidRPr="003F441D">
        <w:t xml:space="preserve">The local market environment and economy strongly influences procurement and how it is undertaken, at what pace, and the procurement tools used. It requires extensive local and cultural knowledge, practical, pragmatic and at times unconventional approaches, sound judgment and a balanced assessment of risk. </w:t>
      </w:r>
    </w:p>
    <w:p w14:paraId="14A4C45F" w14:textId="77777777" w:rsidR="00875C08" w:rsidRPr="003F441D" w:rsidRDefault="00875C08" w:rsidP="00EC674B">
      <w:pPr>
        <w:pStyle w:val="BodyText"/>
      </w:pPr>
      <w:r w:rsidRPr="003F441D">
        <w:t>Procurement and particularly contracting processes can be difficult when dealing with local Timorese suppliers and contractors who have little understanding of tendering, let alone the complexity of complying with the Australian Government Procurement Guidelines. This challenging environment was addressed by assessing procurement risk and utilising the most appropriate procurement mechanism to suit. For routine purchases of goods and services with low assessed risk, purchase orders were used to acquire suppliers and service providers and where necessary accompanied with a comprehensive brief. In contrast to service agreements, purchase orders proved to be much quicker and easier to negotiate with providers. Risks were mitigated by program procurement staff working closely with the service providers at all stages throughout the supply cycle.</w:t>
      </w:r>
    </w:p>
    <w:p w14:paraId="100E34C6" w14:textId="77777777" w:rsidR="00875C08" w:rsidRPr="003F441D" w:rsidRDefault="00875C08" w:rsidP="00EC674B">
      <w:pPr>
        <w:pStyle w:val="BodyText"/>
      </w:pPr>
      <w:r w:rsidRPr="003F441D">
        <w:t>For higher risk and high value procurement (</w:t>
      </w:r>
      <w:proofErr w:type="spellStart"/>
      <w:r w:rsidRPr="003F441D">
        <w:t>eg</w:t>
      </w:r>
      <w:proofErr w:type="spellEnd"/>
      <w:r w:rsidRPr="003F441D">
        <w:t>. training venues and partners, transport services), formal service agreements (sub-contracts) were utilised. Significant time and effort still had to be put into fully explaining contractual documents, monitoring the quality and timeliness of services, and ensuring lodgement of invoices for payment.</w:t>
      </w:r>
    </w:p>
    <w:p w14:paraId="42B68163" w14:textId="77777777" w:rsidR="00875C08" w:rsidRPr="003F441D" w:rsidRDefault="00875C08" w:rsidP="00EC674B">
      <w:pPr>
        <w:pStyle w:val="BodyText"/>
      </w:pPr>
      <w:r w:rsidRPr="003F441D">
        <w:t>Greater emphasis should have been given to outsourcing some of the more time consuming and routine aspects of program support; establishment of period contracts and preferred supplier lists is advocated. Outsourcing would have the added benefits of building local supplier capacity and commercial and business viability. These area areas require further exploration under PSP-II.</w:t>
      </w:r>
    </w:p>
    <w:p w14:paraId="1ADEC4F7" w14:textId="4690F93D" w:rsidR="00875C08" w:rsidRPr="003F441D" w:rsidRDefault="00875C08" w:rsidP="00CB4A70">
      <w:pPr>
        <w:pStyle w:val="Heading5"/>
      </w:pPr>
      <w:r w:rsidRPr="003F441D">
        <w:t>Asset management</w:t>
      </w:r>
    </w:p>
    <w:p w14:paraId="6F36EDE7" w14:textId="77777777" w:rsidR="00875C08" w:rsidRPr="003F441D" w:rsidRDefault="00875C08" w:rsidP="00EC674B">
      <w:pPr>
        <w:pStyle w:val="BodyText"/>
      </w:pPr>
      <w:r w:rsidRPr="003F441D">
        <w:t>When purchasing assets and equipment on behalf of the secretariat, mutually agreed procedures need to be established and then routinely applied so that items are automatically handed over to the secretariat without entering the Cardno asset register and inventory. Procedures to establish this are currently under discussion with the secretariat; once approved, this arrangement will reduce administrative burden and minimise Cardno’s risk exposure.</w:t>
      </w:r>
    </w:p>
    <w:p w14:paraId="29519D46" w14:textId="77777777" w:rsidR="00875C08" w:rsidRPr="003F441D" w:rsidRDefault="00875C08" w:rsidP="00EC674B">
      <w:pPr>
        <w:pStyle w:val="BodyText"/>
      </w:pPr>
      <w:r w:rsidRPr="003F441D">
        <w:t>A more nuanced and risk-based approach to asset registration is warranted whereby:</w:t>
      </w:r>
    </w:p>
    <w:p w14:paraId="3B0B3EB4" w14:textId="77777777" w:rsidR="00875C08" w:rsidRPr="003F441D" w:rsidRDefault="00875C08" w:rsidP="002C6232">
      <w:pPr>
        <w:pStyle w:val="BULLETS"/>
      </w:pPr>
      <w:r w:rsidRPr="003F441D">
        <w:t>high value assets (AU$2000 and over) are included on the program asset register</w:t>
      </w:r>
      <w:r w:rsidRPr="003F441D">
        <w:rPr>
          <w:bCs/>
          <w:color w:val="000000"/>
        </w:rPr>
        <w:t xml:space="preserve"> (as per the threshold used in Cardno’s head contract with DFAT), and</w:t>
      </w:r>
    </w:p>
    <w:p w14:paraId="6BCB42E1" w14:textId="77777777" w:rsidR="00875C08" w:rsidRPr="003F441D" w:rsidRDefault="00875C08" w:rsidP="002C6232">
      <w:pPr>
        <w:pStyle w:val="BULLETS"/>
      </w:pPr>
      <w:proofErr w:type="gramStart"/>
      <w:r w:rsidRPr="003F441D">
        <w:rPr>
          <w:bCs/>
          <w:color w:val="000000"/>
        </w:rPr>
        <w:t>tangible</w:t>
      </w:r>
      <w:proofErr w:type="gramEnd"/>
      <w:r w:rsidRPr="003F441D">
        <w:rPr>
          <w:bCs/>
          <w:color w:val="000000"/>
        </w:rPr>
        <w:t xml:space="preserve"> items valued at between AU$200-2000 are included on a separate inventory.</w:t>
      </w:r>
    </w:p>
    <w:p w14:paraId="2FEEAA1C" w14:textId="6E8E7FD7" w:rsidR="00875C08" w:rsidRPr="003F441D" w:rsidRDefault="00875C08" w:rsidP="002C6232">
      <w:pPr>
        <w:pStyle w:val="Heading4"/>
      </w:pPr>
      <w:bookmarkStart w:id="51" w:name="_Toc387063107"/>
      <w:r w:rsidRPr="003F441D">
        <w:t>Asset management handover policy</w:t>
      </w:r>
      <w:bookmarkEnd w:id="51"/>
    </w:p>
    <w:p w14:paraId="7200C4B8" w14:textId="77777777" w:rsidR="00875C08" w:rsidRPr="003F441D" w:rsidRDefault="00875C08" w:rsidP="00EC674B">
      <w:pPr>
        <w:pStyle w:val="BodyText"/>
      </w:pPr>
      <w:r w:rsidRPr="003F441D">
        <w:t>The PSP-I and PSP-II head contracts between DFAT and Cardno provide high-level guidance regarding asset management and handover as follows:</w:t>
      </w:r>
    </w:p>
    <w:p w14:paraId="2287AACD" w14:textId="79F75A3E" w:rsidR="00875C08" w:rsidRPr="003F441D" w:rsidRDefault="006301BA" w:rsidP="00EC674B">
      <w:pPr>
        <w:pStyle w:val="BodyText"/>
      </w:pPr>
      <w:r w:rsidRPr="003F441D">
        <w:t>‘</w:t>
      </w:r>
      <w:r w:rsidR="00875C08" w:rsidRPr="003F441D">
        <w:t>10.</w:t>
      </w:r>
      <w:r w:rsidR="00875C08" w:rsidRPr="003F441D">
        <w:tab/>
        <w:t>Procurement Services (PSP-I head contract)</w:t>
      </w:r>
    </w:p>
    <w:p w14:paraId="49B039F0" w14:textId="440869CE" w:rsidR="00875C08" w:rsidRPr="003F441D" w:rsidRDefault="00875C08" w:rsidP="00EC674B">
      <w:pPr>
        <w:pStyle w:val="BodyText"/>
      </w:pPr>
      <w:r w:rsidRPr="003F441D">
        <w:t>10.4</w:t>
      </w:r>
      <w:r w:rsidRPr="003F441D">
        <w:tab/>
        <w:t>The Contractor shall establish and maintain a Register of Assets which shall record any non-consumable Supplies valued at AUD2</w:t>
      </w:r>
      <w:proofErr w:type="gramStart"/>
      <w:r w:rsidRPr="003F441D">
        <w:t>,000</w:t>
      </w:r>
      <w:proofErr w:type="gramEnd"/>
      <w:r w:rsidRPr="003F441D">
        <w:t xml:space="preserve"> or more, which at a minimum contains the following information: reference identification number (which may be for example, a serial number, engine number or chassis number); description of the asset; date of procurement; cost; location; current status; and disposal or handover details.</w:t>
      </w:r>
      <w:r w:rsidR="006301BA" w:rsidRPr="003F441D">
        <w:t>’</w:t>
      </w:r>
    </w:p>
    <w:p w14:paraId="08AB8043" w14:textId="6F2D1F5F" w:rsidR="00875C08" w:rsidRPr="003F441D" w:rsidRDefault="00875C08" w:rsidP="00EC674B">
      <w:pPr>
        <w:pStyle w:val="BodyText"/>
      </w:pPr>
      <w:r w:rsidRPr="003F441D">
        <w:t xml:space="preserve"> </w:t>
      </w:r>
      <w:r w:rsidR="006301BA" w:rsidRPr="003F441D">
        <w:t>‘</w:t>
      </w:r>
      <w:r w:rsidRPr="003F441D">
        <w:t>7. Mobilisation and Transition (PSP-II head contract)</w:t>
      </w:r>
    </w:p>
    <w:p w14:paraId="60E8A3B3" w14:textId="35CA74C1" w:rsidR="00875C08" w:rsidRPr="003F441D" w:rsidRDefault="00875C08" w:rsidP="00EC674B">
      <w:pPr>
        <w:pStyle w:val="BodyText"/>
      </w:pPr>
      <w:r w:rsidRPr="003F441D">
        <w:lastRenderedPageBreak/>
        <w:t>7.8 DFAT will facilitate the handover of all relevant equipment, files, systems, data, assets and other information or resources from the previous Contractor to the Contractor.</w:t>
      </w:r>
      <w:r w:rsidR="006301BA" w:rsidRPr="003F441D">
        <w:t>’</w:t>
      </w:r>
    </w:p>
    <w:p w14:paraId="500D3220" w14:textId="4D055708" w:rsidR="00875C08" w:rsidRPr="00966F67" w:rsidRDefault="00875C08" w:rsidP="00966F67">
      <w:pPr>
        <w:rPr>
          <w:i/>
        </w:rPr>
      </w:pPr>
      <w:bookmarkStart w:id="52" w:name="_Toc387063111"/>
      <w:r w:rsidRPr="00966F67">
        <w:rPr>
          <w:i/>
        </w:rPr>
        <w:t>Policy</w:t>
      </w:r>
      <w:bookmarkEnd w:id="52"/>
    </w:p>
    <w:p w14:paraId="2548C400" w14:textId="77777777" w:rsidR="00875C08" w:rsidRPr="003F441D" w:rsidRDefault="00875C08" w:rsidP="00180644">
      <w:pPr>
        <w:pStyle w:val="BULLETS"/>
        <w:spacing w:before="120"/>
        <w:ind w:left="357" w:hanging="357"/>
      </w:pPr>
      <w:r w:rsidRPr="003F441D">
        <w:t>Each ‘asset’</w:t>
      </w:r>
      <w:r w:rsidRPr="003F441D">
        <w:rPr>
          <w:vertAlign w:val="superscript"/>
        </w:rPr>
        <w:footnoteReference w:id="23"/>
      </w:r>
      <w:r w:rsidRPr="003F441D">
        <w:t xml:space="preserve"> on the PSP-I asset register has been assessed and a treatment strategy identified as follows: </w:t>
      </w:r>
    </w:p>
    <w:tbl>
      <w:tblPr>
        <w:tblStyle w:val="ListTable3-Accent4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755"/>
        <w:gridCol w:w="5031"/>
      </w:tblGrid>
      <w:tr w:rsidR="00875C08" w:rsidRPr="003F441D" w14:paraId="11DE030A" w14:textId="77777777" w:rsidTr="00DD6E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86" w:type="dxa"/>
            <w:gridSpan w:val="2"/>
            <w:tcBorders>
              <w:bottom w:val="none" w:sz="0" w:space="0" w:color="auto"/>
              <w:right w:val="none" w:sz="0" w:space="0" w:color="auto"/>
            </w:tcBorders>
          </w:tcPr>
          <w:p w14:paraId="73940DB0" w14:textId="77777777" w:rsidR="00875C08" w:rsidRPr="003F441D" w:rsidRDefault="00875C08" w:rsidP="008574E6">
            <w:pPr>
              <w:spacing w:before="0"/>
              <w:jc w:val="both"/>
              <w:rPr>
                <w:rFonts w:cs="Arial"/>
                <w:sz w:val="16"/>
                <w:szCs w:val="16"/>
              </w:rPr>
            </w:pPr>
            <w:r w:rsidRPr="003F441D">
              <w:rPr>
                <w:rFonts w:cs="Arial"/>
                <w:b w:val="0"/>
                <w:bCs w:val="0"/>
                <w:sz w:val="16"/>
                <w:szCs w:val="16"/>
              </w:rPr>
              <w:t>Asset treatment classes</w:t>
            </w:r>
          </w:p>
        </w:tc>
      </w:tr>
      <w:tr w:rsidR="00875C08" w:rsidRPr="003F441D" w14:paraId="4EE36D7D"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Borders>
              <w:top w:val="none" w:sz="0" w:space="0" w:color="auto"/>
              <w:bottom w:val="none" w:sz="0" w:space="0" w:color="auto"/>
              <w:right w:val="none" w:sz="0" w:space="0" w:color="auto"/>
            </w:tcBorders>
          </w:tcPr>
          <w:p w14:paraId="0D2751E8" w14:textId="77777777" w:rsidR="00875C08" w:rsidRPr="003F441D" w:rsidRDefault="00875C08" w:rsidP="00180644">
            <w:pPr>
              <w:spacing w:before="0"/>
              <w:jc w:val="center"/>
              <w:rPr>
                <w:rFonts w:cs="Arial"/>
                <w:sz w:val="16"/>
                <w:szCs w:val="16"/>
              </w:rPr>
            </w:pPr>
            <w:r w:rsidRPr="003F441D">
              <w:rPr>
                <w:rFonts w:cs="Arial"/>
                <w:sz w:val="16"/>
                <w:szCs w:val="16"/>
              </w:rPr>
              <w:t>1</w:t>
            </w:r>
          </w:p>
        </w:tc>
        <w:tc>
          <w:tcPr>
            <w:tcW w:w="5031" w:type="dxa"/>
            <w:tcBorders>
              <w:top w:val="none" w:sz="0" w:space="0" w:color="auto"/>
              <w:bottom w:val="none" w:sz="0" w:space="0" w:color="auto"/>
            </w:tcBorders>
          </w:tcPr>
          <w:p w14:paraId="387DD865" w14:textId="77777777" w:rsidR="00875C08" w:rsidRPr="003F441D" w:rsidRDefault="00875C08" w:rsidP="008574E6">
            <w:pPr>
              <w:spacing w:before="0"/>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F441D">
              <w:rPr>
                <w:rFonts w:cs="Arial"/>
                <w:sz w:val="16"/>
                <w:szCs w:val="16"/>
              </w:rPr>
              <w:t>Previously disposed</w:t>
            </w:r>
          </w:p>
        </w:tc>
      </w:tr>
      <w:tr w:rsidR="00875C08" w:rsidRPr="003F441D" w14:paraId="49BB4F32" w14:textId="77777777" w:rsidTr="00DD6E4C">
        <w:tc>
          <w:tcPr>
            <w:cnfStyle w:val="001000000000" w:firstRow="0" w:lastRow="0" w:firstColumn="1" w:lastColumn="0" w:oddVBand="0" w:evenVBand="0" w:oddHBand="0" w:evenHBand="0" w:firstRowFirstColumn="0" w:firstRowLastColumn="0" w:lastRowFirstColumn="0" w:lastRowLastColumn="0"/>
            <w:tcW w:w="755" w:type="dxa"/>
            <w:tcBorders>
              <w:right w:val="none" w:sz="0" w:space="0" w:color="auto"/>
            </w:tcBorders>
          </w:tcPr>
          <w:p w14:paraId="05EC233D" w14:textId="77777777" w:rsidR="00875C08" w:rsidRPr="003F441D" w:rsidRDefault="00875C08" w:rsidP="00180644">
            <w:pPr>
              <w:spacing w:before="0"/>
              <w:jc w:val="center"/>
              <w:rPr>
                <w:rFonts w:cs="Arial"/>
                <w:sz w:val="16"/>
                <w:szCs w:val="16"/>
              </w:rPr>
            </w:pPr>
            <w:r w:rsidRPr="003F441D">
              <w:rPr>
                <w:rFonts w:cs="Arial"/>
                <w:sz w:val="16"/>
                <w:szCs w:val="16"/>
              </w:rPr>
              <w:t>2</w:t>
            </w:r>
          </w:p>
        </w:tc>
        <w:tc>
          <w:tcPr>
            <w:tcW w:w="5031" w:type="dxa"/>
          </w:tcPr>
          <w:p w14:paraId="4F1091EF" w14:textId="77777777" w:rsidR="00875C08" w:rsidRPr="003F441D" w:rsidRDefault="00875C08" w:rsidP="008574E6">
            <w:pPr>
              <w:spacing w:before="0"/>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3F441D">
              <w:rPr>
                <w:rFonts w:cs="Arial"/>
                <w:sz w:val="16"/>
                <w:szCs w:val="16"/>
              </w:rPr>
              <w:t>Write-off and dump</w:t>
            </w:r>
          </w:p>
        </w:tc>
      </w:tr>
      <w:tr w:rsidR="00875C08" w:rsidRPr="003F441D" w14:paraId="67C15B01"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Borders>
              <w:top w:val="none" w:sz="0" w:space="0" w:color="auto"/>
              <w:bottom w:val="none" w:sz="0" w:space="0" w:color="auto"/>
              <w:right w:val="none" w:sz="0" w:space="0" w:color="auto"/>
            </w:tcBorders>
          </w:tcPr>
          <w:p w14:paraId="31DA150B" w14:textId="77777777" w:rsidR="00875C08" w:rsidRPr="003F441D" w:rsidRDefault="00875C08" w:rsidP="00180644">
            <w:pPr>
              <w:spacing w:before="0"/>
              <w:jc w:val="center"/>
              <w:rPr>
                <w:rFonts w:cs="Arial"/>
                <w:sz w:val="16"/>
                <w:szCs w:val="16"/>
              </w:rPr>
            </w:pPr>
            <w:r w:rsidRPr="003F441D">
              <w:rPr>
                <w:rFonts w:cs="Arial"/>
                <w:sz w:val="16"/>
                <w:szCs w:val="16"/>
              </w:rPr>
              <w:t>3</w:t>
            </w:r>
          </w:p>
        </w:tc>
        <w:tc>
          <w:tcPr>
            <w:tcW w:w="5031" w:type="dxa"/>
            <w:tcBorders>
              <w:top w:val="none" w:sz="0" w:space="0" w:color="auto"/>
              <w:bottom w:val="none" w:sz="0" w:space="0" w:color="auto"/>
            </w:tcBorders>
          </w:tcPr>
          <w:p w14:paraId="166625B5" w14:textId="35BB8036" w:rsidR="00875C08" w:rsidRPr="003F441D" w:rsidRDefault="00875C08" w:rsidP="008574E6">
            <w:pPr>
              <w:spacing w:before="0"/>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F441D">
              <w:rPr>
                <w:rFonts w:cs="Arial"/>
                <w:sz w:val="16"/>
                <w:szCs w:val="16"/>
              </w:rPr>
              <w:t>Donate</w:t>
            </w:r>
            <w:r w:rsidR="006301BA" w:rsidRPr="003F441D">
              <w:rPr>
                <w:rFonts w:cs="Arial"/>
                <w:sz w:val="16"/>
                <w:szCs w:val="16"/>
              </w:rPr>
              <w:t xml:space="preserve"> – </w:t>
            </w:r>
            <w:r w:rsidRPr="003F441D">
              <w:rPr>
                <w:rFonts w:cs="Arial"/>
                <w:sz w:val="16"/>
                <w:szCs w:val="16"/>
              </w:rPr>
              <w:t>charity or other</w:t>
            </w:r>
          </w:p>
        </w:tc>
      </w:tr>
      <w:tr w:rsidR="00875C08" w:rsidRPr="003F441D" w14:paraId="4581E678" w14:textId="77777777" w:rsidTr="00DD6E4C">
        <w:tc>
          <w:tcPr>
            <w:cnfStyle w:val="001000000000" w:firstRow="0" w:lastRow="0" w:firstColumn="1" w:lastColumn="0" w:oddVBand="0" w:evenVBand="0" w:oddHBand="0" w:evenHBand="0" w:firstRowFirstColumn="0" w:firstRowLastColumn="0" w:lastRowFirstColumn="0" w:lastRowLastColumn="0"/>
            <w:tcW w:w="755" w:type="dxa"/>
            <w:tcBorders>
              <w:right w:val="none" w:sz="0" w:space="0" w:color="auto"/>
            </w:tcBorders>
          </w:tcPr>
          <w:p w14:paraId="7FCD35C9" w14:textId="77777777" w:rsidR="00875C08" w:rsidRPr="003F441D" w:rsidRDefault="00875C08" w:rsidP="00180644">
            <w:pPr>
              <w:spacing w:before="0"/>
              <w:jc w:val="center"/>
              <w:rPr>
                <w:rFonts w:cs="Arial"/>
                <w:sz w:val="16"/>
                <w:szCs w:val="16"/>
              </w:rPr>
            </w:pPr>
            <w:r w:rsidRPr="003F441D">
              <w:rPr>
                <w:rFonts w:cs="Arial"/>
                <w:sz w:val="16"/>
                <w:szCs w:val="16"/>
              </w:rPr>
              <w:t>4</w:t>
            </w:r>
          </w:p>
        </w:tc>
        <w:tc>
          <w:tcPr>
            <w:tcW w:w="5031" w:type="dxa"/>
          </w:tcPr>
          <w:p w14:paraId="7E956CF5" w14:textId="77777777" w:rsidR="00875C08" w:rsidRPr="003F441D" w:rsidRDefault="00875C08" w:rsidP="008574E6">
            <w:pPr>
              <w:spacing w:before="0"/>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3F441D">
              <w:rPr>
                <w:rFonts w:cs="Arial"/>
                <w:sz w:val="16"/>
                <w:szCs w:val="16"/>
              </w:rPr>
              <w:t>Transfer to GoTL</w:t>
            </w:r>
          </w:p>
        </w:tc>
      </w:tr>
      <w:tr w:rsidR="00875C08" w:rsidRPr="003F441D" w14:paraId="66008B0E"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Borders>
              <w:top w:val="none" w:sz="0" w:space="0" w:color="auto"/>
              <w:bottom w:val="none" w:sz="0" w:space="0" w:color="auto"/>
              <w:right w:val="none" w:sz="0" w:space="0" w:color="auto"/>
            </w:tcBorders>
          </w:tcPr>
          <w:p w14:paraId="23735FFD" w14:textId="77777777" w:rsidR="00875C08" w:rsidRPr="003F441D" w:rsidRDefault="00875C08" w:rsidP="00180644">
            <w:pPr>
              <w:spacing w:before="0"/>
              <w:jc w:val="center"/>
              <w:rPr>
                <w:rFonts w:cs="Arial"/>
                <w:sz w:val="16"/>
                <w:szCs w:val="16"/>
              </w:rPr>
            </w:pPr>
            <w:r w:rsidRPr="003F441D">
              <w:rPr>
                <w:rFonts w:cs="Arial"/>
                <w:sz w:val="16"/>
                <w:szCs w:val="16"/>
              </w:rPr>
              <w:t>5</w:t>
            </w:r>
          </w:p>
        </w:tc>
        <w:tc>
          <w:tcPr>
            <w:tcW w:w="5031" w:type="dxa"/>
            <w:tcBorders>
              <w:top w:val="none" w:sz="0" w:space="0" w:color="auto"/>
              <w:bottom w:val="none" w:sz="0" w:space="0" w:color="auto"/>
            </w:tcBorders>
          </w:tcPr>
          <w:p w14:paraId="1C3630F3" w14:textId="77777777" w:rsidR="00875C08" w:rsidRPr="003F441D" w:rsidRDefault="00875C08" w:rsidP="008574E6">
            <w:pPr>
              <w:spacing w:before="0"/>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3F441D">
              <w:rPr>
                <w:rFonts w:cs="Arial"/>
                <w:sz w:val="16"/>
                <w:szCs w:val="16"/>
              </w:rPr>
              <w:t>Sell</w:t>
            </w:r>
          </w:p>
        </w:tc>
      </w:tr>
      <w:tr w:rsidR="00875C08" w:rsidRPr="003F441D" w14:paraId="2E468112" w14:textId="77777777" w:rsidTr="00DD6E4C">
        <w:tc>
          <w:tcPr>
            <w:cnfStyle w:val="001000000000" w:firstRow="0" w:lastRow="0" w:firstColumn="1" w:lastColumn="0" w:oddVBand="0" w:evenVBand="0" w:oddHBand="0" w:evenHBand="0" w:firstRowFirstColumn="0" w:firstRowLastColumn="0" w:lastRowFirstColumn="0" w:lastRowLastColumn="0"/>
            <w:tcW w:w="755" w:type="dxa"/>
            <w:tcBorders>
              <w:right w:val="none" w:sz="0" w:space="0" w:color="auto"/>
            </w:tcBorders>
          </w:tcPr>
          <w:p w14:paraId="3DE37B71" w14:textId="77777777" w:rsidR="00875C08" w:rsidRPr="003F441D" w:rsidRDefault="00875C08" w:rsidP="00180644">
            <w:pPr>
              <w:spacing w:before="0"/>
              <w:jc w:val="center"/>
              <w:rPr>
                <w:rFonts w:cs="Arial"/>
                <w:sz w:val="16"/>
                <w:szCs w:val="16"/>
              </w:rPr>
            </w:pPr>
            <w:r w:rsidRPr="003F441D">
              <w:rPr>
                <w:rFonts w:cs="Arial"/>
                <w:sz w:val="16"/>
                <w:szCs w:val="16"/>
              </w:rPr>
              <w:t>6</w:t>
            </w:r>
          </w:p>
        </w:tc>
        <w:tc>
          <w:tcPr>
            <w:tcW w:w="5031" w:type="dxa"/>
          </w:tcPr>
          <w:p w14:paraId="5B037258" w14:textId="77777777" w:rsidR="00875C08" w:rsidRPr="003F441D" w:rsidRDefault="00875C08" w:rsidP="008574E6">
            <w:pPr>
              <w:spacing w:before="0"/>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3F441D">
              <w:rPr>
                <w:rFonts w:cs="Arial"/>
                <w:sz w:val="16"/>
                <w:szCs w:val="16"/>
              </w:rPr>
              <w:t>Retain for PSP-II</w:t>
            </w:r>
          </w:p>
        </w:tc>
      </w:tr>
    </w:tbl>
    <w:p w14:paraId="5FC5840C" w14:textId="77777777" w:rsidR="00875C08" w:rsidRPr="003F441D" w:rsidRDefault="00875C08" w:rsidP="002C6232">
      <w:pPr>
        <w:pStyle w:val="BULLETS"/>
        <w:spacing w:before="100" w:beforeAutospacing="1"/>
      </w:pPr>
      <w:r w:rsidRPr="003F441D">
        <w:t>The program asset register describes the treatment strategy for each of the program assets. Program assets will be managed as per this register (refer Annex 4).</w:t>
      </w:r>
    </w:p>
    <w:p w14:paraId="3767AA89" w14:textId="77777777" w:rsidR="00875C08" w:rsidRPr="003F441D" w:rsidRDefault="00875C08" w:rsidP="002C6232">
      <w:pPr>
        <w:pStyle w:val="BULLETS"/>
      </w:pPr>
      <w:r w:rsidRPr="003F441D">
        <w:t>Asset transfers will be recorded through use of handover notes and jointly signed off.</w:t>
      </w:r>
    </w:p>
    <w:p w14:paraId="73688750" w14:textId="77777777" w:rsidR="00875C08" w:rsidRPr="003F441D" w:rsidRDefault="00875C08" w:rsidP="002C6232">
      <w:pPr>
        <w:pStyle w:val="BULLETS"/>
      </w:pPr>
      <w:r w:rsidRPr="003F441D">
        <w:t>The entity receiving the assets will bear full responsibility for the maintenance, repair, replacement or otherwise of listed items.</w:t>
      </w:r>
    </w:p>
    <w:p w14:paraId="26B062CD" w14:textId="210E4EC4" w:rsidR="00875C08" w:rsidRPr="003F441D" w:rsidRDefault="00875C08" w:rsidP="00CB4A70">
      <w:pPr>
        <w:pStyle w:val="NoHeading2"/>
      </w:pPr>
      <w:bookmarkStart w:id="53" w:name="_Toc391664322"/>
      <w:bookmarkStart w:id="54" w:name="_Toc393461088"/>
      <w:r w:rsidRPr="003F441D">
        <w:t>Activity management</w:t>
      </w:r>
      <w:bookmarkEnd w:id="53"/>
      <w:bookmarkEnd w:id="54"/>
    </w:p>
    <w:p w14:paraId="57CB1DC6" w14:textId="77777777" w:rsidR="00875C08" w:rsidRPr="003F441D" w:rsidRDefault="00875C08" w:rsidP="00EC674B">
      <w:pPr>
        <w:pStyle w:val="BodyText"/>
      </w:pPr>
      <w:r w:rsidRPr="003F441D">
        <w:t xml:space="preserve">An important modality utilised throughout PSP-I </w:t>
      </w:r>
      <w:proofErr w:type="gramStart"/>
      <w:r w:rsidRPr="003F441D">
        <w:t>has</w:t>
      </w:r>
      <w:proofErr w:type="gramEnd"/>
      <w:r w:rsidRPr="003F441D">
        <w:t xml:space="preserve"> been a range of discrete activities to support the PNDS Secretariat. The funding, goals and details associated with each activity are summarised in Table 5.</w:t>
      </w:r>
    </w:p>
    <w:p w14:paraId="264223D3" w14:textId="77777777" w:rsidR="00875C08" w:rsidRPr="003F441D" w:rsidRDefault="00875C08" w:rsidP="00EC674B">
      <w:pPr>
        <w:pStyle w:val="BodyText"/>
      </w:pPr>
      <w:r w:rsidRPr="003F441D">
        <w:t>Table 6 provides a further analysis of the funding allocated to activities whereby individual activities are clumped together according to broad goal and purpose: capacity development, technical support, field operations, PNDS secretariat operational support and miscellaneous. This analysis demonstrates that capacity development activities utilised the majority of funding (55%) followed by field operations (23%) and operational support to PNDS Secretariat (16%). This financial distribution is well aligned to the overall phasing and priorities of PSP-I throughout 2012-14 with emphasis on training and capacity, support for field operations, and the establishment and day-to-day operations of the PNDS Secretariat.</w:t>
      </w:r>
    </w:p>
    <w:p w14:paraId="526528E6" w14:textId="77777777" w:rsidR="00875C08" w:rsidRPr="003F441D" w:rsidRDefault="00875C08" w:rsidP="00875C08">
      <w:pPr>
        <w:spacing w:after="0"/>
        <w:jc w:val="both"/>
        <w:rPr>
          <w:rFonts w:cs="Arial"/>
        </w:rPr>
        <w:sectPr w:rsidR="00875C08" w:rsidRPr="003F441D" w:rsidSect="008574E6">
          <w:pgSz w:w="11906" w:h="16838" w:code="9"/>
          <w:pgMar w:top="1418" w:right="1418" w:bottom="1418" w:left="1418" w:header="708" w:footer="708" w:gutter="0"/>
          <w:pgNumType w:start="1"/>
          <w:cols w:space="708"/>
          <w:docGrid w:linePitch="360"/>
        </w:sectPr>
      </w:pPr>
    </w:p>
    <w:p w14:paraId="0DDED1D4" w14:textId="0056E757" w:rsidR="00875C08" w:rsidRPr="003F441D" w:rsidRDefault="00875C08" w:rsidP="002C6232">
      <w:pPr>
        <w:pStyle w:val="TableCaption"/>
      </w:pPr>
      <w:bookmarkStart w:id="55" w:name="_Toc391903126"/>
      <w:r w:rsidRPr="003F441D">
        <w:lastRenderedPageBreak/>
        <w:t>DFAT-funded activities across life of PSP-I.</w:t>
      </w:r>
      <w:bookmarkEnd w:id="55"/>
    </w:p>
    <w:tbl>
      <w:tblPr>
        <w:tblStyle w:val="ListTable3-Accent41"/>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1874"/>
        <w:gridCol w:w="909"/>
        <w:gridCol w:w="988"/>
        <w:gridCol w:w="912"/>
        <w:gridCol w:w="1007"/>
        <w:gridCol w:w="3519"/>
      </w:tblGrid>
      <w:tr w:rsidR="002C6232" w:rsidRPr="003F441D" w14:paraId="339EFDF6" w14:textId="77777777" w:rsidTr="00626E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4" w:type="dxa"/>
            <w:vMerge w:val="restart"/>
            <w:tcBorders>
              <w:right w:val="none" w:sz="0" w:space="0" w:color="auto"/>
            </w:tcBorders>
            <w:vAlign w:val="center"/>
          </w:tcPr>
          <w:p w14:paraId="69E00737" w14:textId="6B9B43B4" w:rsidR="00875C08" w:rsidRPr="003F441D" w:rsidRDefault="00875C08" w:rsidP="002C6232">
            <w:pPr>
              <w:pStyle w:val="TableText"/>
              <w:jc w:val="center"/>
            </w:pPr>
            <w:r w:rsidRPr="003F441D">
              <w:t xml:space="preserve">Activity </w:t>
            </w:r>
            <w:r w:rsidR="00626EF1">
              <w:t xml:space="preserve">no. &amp; </w:t>
            </w:r>
            <w:r w:rsidRPr="003F441D">
              <w:t>title</w:t>
            </w:r>
          </w:p>
        </w:tc>
        <w:tc>
          <w:tcPr>
            <w:tcW w:w="3816" w:type="dxa"/>
            <w:gridSpan w:val="4"/>
            <w:vAlign w:val="center"/>
          </w:tcPr>
          <w:p w14:paraId="5281BE18"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r w:rsidRPr="003F441D">
              <w:t>Allocation (AUD)</w:t>
            </w:r>
          </w:p>
        </w:tc>
        <w:tc>
          <w:tcPr>
            <w:tcW w:w="3519" w:type="dxa"/>
            <w:vMerge w:val="restart"/>
            <w:vAlign w:val="center"/>
          </w:tcPr>
          <w:p w14:paraId="566674E3"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r w:rsidRPr="003F441D">
              <w:t>Activity goal and summary</w:t>
            </w:r>
          </w:p>
        </w:tc>
      </w:tr>
      <w:tr w:rsidR="002C6232" w:rsidRPr="003F441D" w14:paraId="51C7F981" w14:textId="77777777" w:rsidTr="00626E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74" w:type="dxa"/>
            <w:vMerge/>
            <w:tcBorders>
              <w:bottom w:val="none" w:sz="0" w:space="0" w:color="auto"/>
              <w:right w:val="none" w:sz="0" w:space="0" w:color="auto"/>
            </w:tcBorders>
            <w:vAlign w:val="center"/>
          </w:tcPr>
          <w:p w14:paraId="75818381" w14:textId="77777777" w:rsidR="00875C08" w:rsidRPr="003F441D" w:rsidRDefault="00875C08" w:rsidP="002C6232">
            <w:pPr>
              <w:pStyle w:val="TableText"/>
              <w:jc w:val="center"/>
            </w:pPr>
          </w:p>
        </w:tc>
        <w:tc>
          <w:tcPr>
            <w:tcW w:w="909" w:type="dxa"/>
            <w:vAlign w:val="center"/>
          </w:tcPr>
          <w:p w14:paraId="049EF476"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r w:rsidRPr="003F441D">
              <w:t>FY 12/13 actual</w:t>
            </w:r>
          </w:p>
        </w:tc>
        <w:tc>
          <w:tcPr>
            <w:tcW w:w="988" w:type="dxa"/>
            <w:vAlign w:val="center"/>
          </w:tcPr>
          <w:p w14:paraId="61150B70"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r w:rsidRPr="003F441D">
              <w:t>FY13/14 budget</w:t>
            </w:r>
          </w:p>
        </w:tc>
        <w:tc>
          <w:tcPr>
            <w:tcW w:w="912" w:type="dxa"/>
            <w:vAlign w:val="center"/>
          </w:tcPr>
          <w:p w14:paraId="7F64A6D8"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r w:rsidRPr="003F441D">
              <w:t>FY14/15 budget</w:t>
            </w:r>
          </w:p>
        </w:tc>
        <w:tc>
          <w:tcPr>
            <w:tcW w:w="1007" w:type="dxa"/>
            <w:vAlign w:val="center"/>
          </w:tcPr>
          <w:p w14:paraId="5361A088"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r w:rsidRPr="003F441D">
              <w:t>Total</w:t>
            </w:r>
          </w:p>
        </w:tc>
        <w:tc>
          <w:tcPr>
            <w:tcW w:w="3519" w:type="dxa"/>
            <w:vMerge/>
            <w:vAlign w:val="center"/>
          </w:tcPr>
          <w:p w14:paraId="6358692E" w14:textId="77777777" w:rsidR="00875C08" w:rsidRPr="003F441D" w:rsidRDefault="00875C08" w:rsidP="002C6232">
            <w:pPr>
              <w:pStyle w:val="TableText"/>
              <w:jc w:val="center"/>
              <w:cnfStyle w:val="100000000000" w:firstRow="1" w:lastRow="0" w:firstColumn="0" w:lastColumn="0" w:oddVBand="0" w:evenVBand="0" w:oddHBand="0" w:evenHBand="0" w:firstRowFirstColumn="0" w:firstRowLastColumn="0" w:lastRowFirstColumn="0" w:lastRowLastColumn="0"/>
            </w:pPr>
          </w:p>
        </w:tc>
      </w:tr>
      <w:tr w:rsidR="00875C08" w:rsidRPr="003F441D" w14:paraId="26E460AE"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7FBBA400" w14:textId="720E9288" w:rsidR="00875C08" w:rsidRPr="003F441D" w:rsidRDefault="00875C08" w:rsidP="00626EF1">
            <w:pPr>
              <w:pStyle w:val="TableText"/>
              <w:numPr>
                <w:ilvl w:val="0"/>
                <w:numId w:val="31"/>
              </w:numPr>
            </w:pPr>
            <w:r w:rsidRPr="003F441D">
              <w:t>Engineering training</w:t>
            </w:r>
          </w:p>
        </w:tc>
        <w:tc>
          <w:tcPr>
            <w:tcW w:w="909" w:type="dxa"/>
            <w:tcBorders>
              <w:top w:val="none" w:sz="0" w:space="0" w:color="auto"/>
              <w:bottom w:val="none" w:sz="0" w:space="0" w:color="auto"/>
            </w:tcBorders>
            <w:vAlign w:val="center"/>
          </w:tcPr>
          <w:p w14:paraId="5C8F818B"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"LTB!R553C12" \a \f 4 \h  \* MERGEFORMAT </w:instrText>
            </w:r>
            <w:r w:rsidRPr="003F441D">
              <w:fldChar w:fldCharType="separate"/>
            </w:r>
            <w:r w:rsidRPr="003F441D">
              <w:t>744,219</w:t>
            </w:r>
            <w:r w:rsidRPr="003F441D">
              <w:fldChar w:fldCharType="end"/>
            </w:r>
          </w:p>
        </w:tc>
        <w:tc>
          <w:tcPr>
            <w:tcW w:w="988" w:type="dxa"/>
            <w:tcBorders>
              <w:top w:val="none" w:sz="0" w:space="0" w:color="auto"/>
              <w:bottom w:val="none" w:sz="0" w:space="0" w:color="auto"/>
            </w:tcBorders>
            <w:vAlign w:val="center"/>
          </w:tcPr>
          <w:p w14:paraId="0869A0EB"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"LTB!R553C13" \a \f 5 \h  \* MERGEFORMAT </w:instrText>
            </w:r>
            <w:r w:rsidRPr="003F441D">
              <w:fldChar w:fldCharType="separate"/>
            </w:r>
            <w:r w:rsidRPr="003F441D">
              <w:t>675,433</w:t>
            </w:r>
            <w:r w:rsidRPr="003F441D">
              <w:fldChar w:fldCharType="end"/>
            </w:r>
          </w:p>
        </w:tc>
        <w:tc>
          <w:tcPr>
            <w:tcW w:w="912" w:type="dxa"/>
            <w:tcBorders>
              <w:top w:val="none" w:sz="0" w:space="0" w:color="auto"/>
              <w:bottom w:val="none" w:sz="0" w:space="0" w:color="auto"/>
            </w:tcBorders>
            <w:vAlign w:val="center"/>
          </w:tcPr>
          <w:p w14:paraId="574F0EAB"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0</w:t>
            </w:r>
          </w:p>
        </w:tc>
        <w:tc>
          <w:tcPr>
            <w:tcW w:w="1007" w:type="dxa"/>
            <w:tcBorders>
              <w:top w:val="none" w:sz="0" w:space="0" w:color="auto"/>
              <w:bottom w:val="none" w:sz="0" w:space="0" w:color="auto"/>
            </w:tcBorders>
            <w:vAlign w:val="center"/>
          </w:tcPr>
          <w:p w14:paraId="0EF291E9"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1,419,652</w:t>
            </w:r>
          </w:p>
        </w:tc>
        <w:tc>
          <w:tcPr>
            <w:tcW w:w="3519" w:type="dxa"/>
            <w:tcBorders>
              <w:top w:val="none" w:sz="0" w:space="0" w:color="auto"/>
              <w:bottom w:val="none" w:sz="0" w:space="0" w:color="auto"/>
            </w:tcBorders>
          </w:tcPr>
          <w:p w14:paraId="0AD45EAE"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provide technical and logistical support for technical facilitators training program</w:t>
            </w:r>
          </w:p>
          <w:p w14:paraId="1040F42F" w14:textId="522EB9A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 xml:space="preserve">Key contracts in this activity covered trainee allowance payments for 160-180 trainees, and daily catering and bus transport between Dili and </w:t>
            </w:r>
            <w:proofErr w:type="spellStart"/>
            <w:r w:rsidRPr="003F441D">
              <w:t>Tibar</w:t>
            </w:r>
            <w:proofErr w:type="spellEnd"/>
            <w:r w:rsidRPr="003F441D">
              <w:t xml:space="preserve"> for eight months. This activity also funded the training partner, </w:t>
            </w:r>
            <w:r w:rsidR="003F441D" w:rsidRPr="003F441D">
              <w:t xml:space="preserve">National Centre for Employment and Professional Training (Centro </w:t>
            </w:r>
            <w:proofErr w:type="spellStart"/>
            <w:r w:rsidR="003F441D" w:rsidRPr="003F441D">
              <w:t>Nacional</w:t>
            </w:r>
            <w:proofErr w:type="spellEnd"/>
            <w:r w:rsidR="003F441D" w:rsidRPr="003F441D">
              <w:t xml:space="preserve"> de </w:t>
            </w:r>
            <w:proofErr w:type="spellStart"/>
            <w:r w:rsidR="003F441D" w:rsidRPr="003F441D">
              <w:t>Emprego</w:t>
            </w:r>
            <w:proofErr w:type="spellEnd"/>
            <w:r w:rsidR="003F441D" w:rsidRPr="003F441D">
              <w:t xml:space="preserve"> e </w:t>
            </w:r>
            <w:proofErr w:type="spellStart"/>
            <w:r w:rsidR="003F441D" w:rsidRPr="003F441D">
              <w:t>Formacao</w:t>
            </w:r>
            <w:proofErr w:type="spellEnd"/>
            <w:r w:rsidR="003F441D" w:rsidRPr="003F441D">
              <w:t xml:space="preserve"> </w:t>
            </w:r>
            <w:proofErr w:type="spellStart"/>
            <w:r w:rsidR="003F441D" w:rsidRPr="003F441D">
              <w:t>Profissional</w:t>
            </w:r>
            <w:proofErr w:type="spellEnd"/>
            <w:r w:rsidR="003F441D" w:rsidRPr="003F441D">
              <w:t>)</w:t>
            </w:r>
            <w:r w:rsidR="00626EF1">
              <w:t xml:space="preserve"> </w:t>
            </w:r>
            <w:r w:rsidRPr="003F441D">
              <w:t>and training materials and resources. Activity completed in November 2013.</w:t>
            </w:r>
          </w:p>
        </w:tc>
      </w:tr>
      <w:tr w:rsidR="00875C08" w:rsidRPr="003F441D" w14:paraId="6EF3F14E"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225DB021" w14:textId="17D78837" w:rsidR="00875C08" w:rsidRPr="003F441D" w:rsidRDefault="00875C08" w:rsidP="00626EF1">
            <w:pPr>
              <w:pStyle w:val="TableText"/>
              <w:numPr>
                <w:ilvl w:val="0"/>
                <w:numId w:val="31"/>
              </w:numPr>
            </w:pPr>
            <w:r w:rsidRPr="003F441D">
              <w:t>Financial management training</w:t>
            </w:r>
          </w:p>
        </w:tc>
        <w:tc>
          <w:tcPr>
            <w:tcW w:w="909" w:type="dxa"/>
            <w:vAlign w:val="center"/>
          </w:tcPr>
          <w:p w14:paraId="7F3AAF50"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"LTB!R569C12" \a \f 4 \h  \* MERGEFORMAT </w:instrText>
            </w:r>
            <w:r w:rsidRPr="003F441D">
              <w:fldChar w:fldCharType="separate"/>
            </w:r>
            <w:r w:rsidRPr="003F441D">
              <w:t>23,197</w:t>
            </w:r>
            <w:r w:rsidRPr="003F441D">
              <w:fldChar w:fldCharType="end"/>
            </w:r>
          </w:p>
        </w:tc>
        <w:tc>
          <w:tcPr>
            <w:tcW w:w="988" w:type="dxa"/>
            <w:vAlign w:val="center"/>
          </w:tcPr>
          <w:p w14:paraId="09647B4A"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"LTB!R569C13" \a \f 4 \h  \* MERGEFORMAT </w:instrText>
            </w:r>
            <w:r w:rsidRPr="003F441D">
              <w:fldChar w:fldCharType="separate"/>
            </w:r>
            <w:r w:rsidRPr="003F441D">
              <w:t>226,758</w:t>
            </w:r>
            <w:r w:rsidRPr="003F441D">
              <w:fldChar w:fldCharType="end"/>
            </w:r>
          </w:p>
        </w:tc>
        <w:tc>
          <w:tcPr>
            <w:tcW w:w="912" w:type="dxa"/>
            <w:vAlign w:val="center"/>
          </w:tcPr>
          <w:p w14:paraId="6EDA76A9"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0</w:t>
            </w:r>
          </w:p>
        </w:tc>
        <w:tc>
          <w:tcPr>
            <w:tcW w:w="1007" w:type="dxa"/>
            <w:vAlign w:val="center"/>
          </w:tcPr>
          <w:p w14:paraId="4E0714C0"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249,955</w:t>
            </w:r>
          </w:p>
        </w:tc>
        <w:tc>
          <w:tcPr>
            <w:tcW w:w="3519" w:type="dxa"/>
          </w:tcPr>
          <w:p w14:paraId="00B3DE33"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Goal: provide technical and logistical support to the training program for trainee finance facilitators</w:t>
            </w:r>
          </w:p>
          <w:p w14:paraId="0F5FF2D8"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This activity covered the contract with the training venue, </w:t>
            </w:r>
            <w:proofErr w:type="spellStart"/>
            <w:r w:rsidRPr="003F441D">
              <w:t>Unio</w:t>
            </w:r>
            <w:proofErr w:type="spellEnd"/>
            <w:r w:rsidRPr="003F441D">
              <w:t xml:space="preserve">, and the training partner, </w:t>
            </w:r>
            <w:proofErr w:type="spellStart"/>
            <w:r w:rsidRPr="003F441D">
              <w:t>Empreza</w:t>
            </w:r>
            <w:proofErr w:type="spellEnd"/>
            <w:r w:rsidRPr="003F441D">
              <w:t xml:space="preserve"> </w:t>
            </w:r>
            <w:proofErr w:type="spellStart"/>
            <w:r w:rsidRPr="003F441D">
              <w:t>Diak</w:t>
            </w:r>
            <w:proofErr w:type="spellEnd"/>
            <w:r w:rsidRPr="003F441D">
              <w:t>. Trainee allowances, catering, stationery and teaching materials were also covered by this activity. Activity completed in September 2013.</w:t>
            </w:r>
          </w:p>
        </w:tc>
      </w:tr>
      <w:tr w:rsidR="00875C08" w:rsidRPr="003F441D" w14:paraId="731B8019"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1F7D2274" w14:textId="61186186" w:rsidR="00875C08" w:rsidRPr="003F441D" w:rsidRDefault="00875C08" w:rsidP="00626EF1">
            <w:pPr>
              <w:pStyle w:val="TableText"/>
              <w:numPr>
                <w:ilvl w:val="0"/>
                <w:numId w:val="31"/>
              </w:numPr>
            </w:pPr>
            <w:r w:rsidRPr="003F441D">
              <w:t>Community facilitation training</w:t>
            </w:r>
          </w:p>
        </w:tc>
        <w:tc>
          <w:tcPr>
            <w:tcW w:w="909" w:type="dxa"/>
            <w:tcBorders>
              <w:top w:val="none" w:sz="0" w:space="0" w:color="auto"/>
              <w:bottom w:val="none" w:sz="0" w:space="0" w:color="auto"/>
            </w:tcBorders>
            <w:vAlign w:val="center"/>
          </w:tcPr>
          <w:p w14:paraId="1E9F8799"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"LTB!R582C12" \a \f 4 \h  \* MERGEFORMAT </w:instrText>
            </w:r>
            <w:r w:rsidRPr="003F441D">
              <w:fldChar w:fldCharType="separate"/>
            </w:r>
            <w:r w:rsidRPr="003F441D">
              <w:t>28,385</w:t>
            </w:r>
            <w:r w:rsidRPr="003F441D">
              <w:fldChar w:fldCharType="end"/>
            </w:r>
          </w:p>
        </w:tc>
        <w:tc>
          <w:tcPr>
            <w:tcW w:w="988" w:type="dxa"/>
            <w:tcBorders>
              <w:top w:val="none" w:sz="0" w:space="0" w:color="auto"/>
              <w:bottom w:val="none" w:sz="0" w:space="0" w:color="auto"/>
            </w:tcBorders>
            <w:vAlign w:val="center"/>
          </w:tcPr>
          <w:p w14:paraId="6921A8AF"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"LTB!R582C13" \a \f 4 \h  \* MERGEFORMAT </w:instrText>
            </w:r>
            <w:r w:rsidRPr="003F441D">
              <w:fldChar w:fldCharType="separate"/>
            </w:r>
            <w:r w:rsidRPr="003F441D">
              <w:t>122,691</w:t>
            </w:r>
            <w:r w:rsidRPr="003F441D">
              <w:fldChar w:fldCharType="end"/>
            </w:r>
          </w:p>
        </w:tc>
        <w:tc>
          <w:tcPr>
            <w:tcW w:w="912" w:type="dxa"/>
            <w:tcBorders>
              <w:top w:val="none" w:sz="0" w:space="0" w:color="auto"/>
              <w:bottom w:val="none" w:sz="0" w:space="0" w:color="auto"/>
            </w:tcBorders>
            <w:vAlign w:val="center"/>
          </w:tcPr>
          <w:p w14:paraId="4B5132F1"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0</w:t>
            </w:r>
          </w:p>
        </w:tc>
        <w:tc>
          <w:tcPr>
            <w:tcW w:w="1007" w:type="dxa"/>
            <w:tcBorders>
              <w:top w:val="none" w:sz="0" w:space="0" w:color="auto"/>
              <w:bottom w:val="none" w:sz="0" w:space="0" w:color="auto"/>
            </w:tcBorders>
            <w:vAlign w:val="center"/>
          </w:tcPr>
          <w:p w14:paraId="051C1A93"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151,076</w:t>
            </w:r>
          </w:p>
        </w:tc>
        <w:tc>
          <w:tcPr>
            <w:tcW w:w="3519" w:type="dxa"/>
            <w:tcBorders>
              <w:top w:val="none" w:sz="0" w:space="0" w:color="auto"/>
              <w:bottom w:val="none" w:sz="0" w:space="0" w:color="auto"/>
            </w:tcBorders>
          </w:tcPr>
          <w:p w14:paraId="223436C5"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provide technical and logistical support for community facilitation training program</w:t>
            </w:r>
          </w:p>
          <w:p w14:paraId="4825F457" w14:textId="7FB8AAC6"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 xml:space="preserve">This activity covered the contract with training venue, </w:t>
            </w:r>
            <w:proofErr w:type="spellStart"/>
            <w:r w:rsidRPr="003F441D">
              <w:t>Unio</w:t>
            </w:r>
            <w:proofErr w:type="spellEnd"/>
            <w:r w:rsidRPr="003F441D">
              <w:t xml:space="preserve">, and the training teaching partner, </w:t>
            </w:r>
            <w:proofErr w:type="spellStart"/>
            <w:r w:rsidR="00ED166B" w:rsidRPr="00ED166B">
              <w:rPr>
                <w:i/>
                <w:iCs/>
              </w:rPr>
              <w:t>Sentru</w:t>
            </w:r>
            <w:proofErr w:type="spellEnd"/>
            <w:r w:rsidR="00ED166B" w:rsidRPr="00ED166B">
              <w:rPr>
                <w:i/>
                <w:iCs/>
              </w:rPr>
              <w:t xml:space="preserve"> </w:t>
            </w:r>
            <w:proofErr w:type="spellStart"/>
            <w:r w:rsidR="00ED166B" w:rsidRPr="00ED166B">
              <w:rPr>
                <w:i/>
                <w:iCs/>
              </w:rPr>
              <w:t>Treinamentu</w:t>
            </w:r>
            <w:proofErr w:type="spellEnd"/>
            <w:r w:rsidR="00ED166B" w:rsidRPr="00ED166B">
              <w:rPr>
                <w:i/>
                <w:iCs/>
              </w:rPr>
              <w:t xml:space="preserve"> </w:t>
            </w:r>
            <w:proofErr w:type="spellStart"/>
            <w:r w:rsidR="00ED166B" w:rsidRPr="00ED166B">
              <w:rPr>
                <w:i/>
                <w:iCs/>
              </w:rPr>
              <w:t>Vokasional</w:t>
            </w:r>
            <w:proofErr w:type="spellEnd"/>
            <w:r w:rsidR="00ED166B" w:rsidRPr="00ED166B">
              <w:rPr>
                <w:i/>
                <w:iCs/>
              </w:rPr>
              <w:t xml:space="preserve"> </w:t>
            </w:r>
            <w:proofErr w:type="spellStart"/>
            <w:r w:rsidR="00ED166B" w:rsidRPr="00ED166B">
              <w:rPr>
                <w:i/>
                <w:iCs/>
              </w:rPr>
              <w:t>Juventude</w:t>
            </w:r>
            <w:proofErr w:type="spellEnd"/>
            <w:r w:rsidRPr="003F441D">
              <w:t>. Trainee allowances, catering, stationery and teaching materials and community-based practicals were also covered by this activity. Activity completed in September 2013.</w:t>
            </w:r>
          </w:p>
        </w:tc>
      </w:tr>
      <w:tr w:rsidR="00875C08" w:rsidRPr="003F441D" w14:paraId="58CF561E"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010E3EC4" w14:textId="7490FA75" w:rsidR="00875C08" w:rsidRPr="003F441D" w:rsidRDefault="00875C08" w:rsidP="00626EF1">
            <w:pPr>
              <w:pStyle w:val="TableText"/>
              <w:numPr>
                <w:ilvl w:val="0"/>
                <w:numId w:val="31"/>
              </w:numPr>
            </w:pPr>
            <w:r w:rsidRPr="003F441D">
              <w:t>Field test</w:t>
            </w:r>
          </w:p>
        </w:tc>
        <w:tc>
          <w:tcPr>
            <w:tcW w:w="909" w:type="dxa"/>
            <w:vAlign w:val="center"/>
          </w:tcPr>
          <w:p w14:paraId="1A8A8619"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"LTB!R594C12" \a \f 4 \h  \* MERGEFORMAT </w:instrText>
            </w:r>
            <w:r w:rsidRPr="003F441D">
              <w:fldChar w:fldCharType="separate"/>
            </w:r>
            <w:r w:rsidRPr="003F441D">
              <w:t>5,188</w:t>
            </w:r>
            <w:r w:rsidRPr="003F441D">
              <w:fldChar w:fldCharType="end"/>
            </w:r>
          </w:p>
        </w:tc>
        <w:tc>
          <w:tcPr>
            <w:tcW w:w="988" w:type="dxa"/>
            <w:vAlign w:val="center"/>
          </w:tcPr>
          <w:p w14:paraId="4F473CF5"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"LTB!R594C13" \a \f 4 \h  \* MERGEFORMAT </w:instrText>
            </w:r>
            <w:r w:rsidRPr="003F441D">
              <w:fldChar w:fldCharType="separate"/>
            </w:r>
            <w:r w:rsidRPr="003F441D">
              <w:t>104,748</w:t>
            </w:r>
            <w:r w:rsidRPr="003F441D">
              <w:fldChar w:fldCharType="end"/>
            </w:r>
          </w:p>
        </w:tc>
        <w:tc>
          <w:tcPr>
            <w:tcW w:w="912" w:type="dxa"/>
            <w:vAlign w:val="center"/>
          </w:tcPr>
          <w:p w14:paraId="7AFA5A1B"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0</w:t>
            </w:r>
          </w:p>
        </w:tc>
        <w:tc>
          <w:tcPr>
            <w:tcW w:w="1007" w:type="dxa"/>
            <w:vAlign w:val="center"/>
          </w:tcPr>
          <w:p w14:paraId="715FB0E5"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109,936</w:t>
            </w:r>
          </w:p>
        </w:tc>
        <w:tc>
          <w:tcPr>
            <w:tcW w:w="3519" w:type="dxa"/>
          </w:tcPr>
          <w:p w14:paraId="7F124164"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Goal: provide training and logistical support to the teams implementing the PNDS pilot in the five districts of </w:t>
            </w:r>
            <w:proofErr w:type="spellStart"/>
            <w:r w:rsidRPr="003F441D">
              <w:t>Liquica</w:t>
            </w:r>
            <w:proofErr w:type="spellEnd"/>
            <w:r w:rsidRPr="003F441D">
              <w:t xml:space="preserve">, </w:t>
            </w:r>
            <w:proofErr w:type="spellStart"/>
            <w:r w:rsidRPr="003F441D">
              <w:t>Ermera</w:t>
            </w:r>
            <w:proofErr w:type="spellEnd"/>
            <w:r w:rsidRPr="003F441D">
              <w:t xml:space="preserve">, </w:t>
            </w:r>
            <w:proofErr w:type="spellStart"/>
            <w:r w:rsidRPr="003F441D">
              <w:t>Aileu</w:t>
            </w:r>
            <w:proofErr w:type="spellEnd"/>
            <w:r w:rsidRPr="003F441D">
              <w:t xml:space="preserve">, </w:t>
            </w:r>
            <w:proofErr w:type="spellStart"/>
            <w:r w:rsidRPr="003F441D">
              <w:t>Manatuto</w:t>
            </w:r>
            <w:proofErr w:type="spellEnd"/>
            <w:r w:rsidRPr="003F441D">
              <w:t xml:space="preserve"> and Dili</w:t>
            </w:r>
          </w:p>
          <w:p w14:paraId="7A63916F"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The activity covered the costs of the socialisation catering and stationery, and a training session for the field test team. Once the pilot commenced, the activity covered the travel of Cardno staff, catering and stationery for the community management team trainings, and national coordination meetings. This activity is scheduled for completion in June 2014.</w:t>
            </w:r>
          </w:p>
        </w:tc>
      </w:tr>
      <w:tr w:rsidR="00875C08" w:rsidRPr="003F441D" w14:paraId="67608307"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2527B469" w14:textId="1328D43E" w:rsidR="00875C08" w:rsidRPr="003F441D" w:rsidRDefault="00875C08" w:rsidP="00626EF1">
            <w:pPr>
              <w:pStyle w:val="TableText"/>
              <w:numPr>
                <w:ilvl w:val="0"/>
                <w:numId w:val="31"/>
              </w:numPr>
            </w:pPr>
            <w:r w:rsidRPr="003F441D">
              <w:t>District and national officer training</w:t>
            </w:r>
          </w:p>
        </w:tc>
        <w:tc>
          <w:tcPr>
            <w:tcW w:w="909" w:type="dxa"/>
            <w:tcBorders>
              <w:top w:val="none" w:sz="0" w:space="0" w:color="auto"/>
              <w:bottom w:val="none" w:sz="0" w:space="0" w:color="auto"/>
            </w:tcBorders>
            <w:vAlign w:val="center"/>
          </w:tcPr>
          <w:p w14:paraId="7F40EF1E"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"LTB!R612C12" \a \f 4 \h  \* MERGEFORMAT </w:instrText>
            </w:r>
            <w:r w:rsidRPr="003F441D">
              <w:fldChar w:fldCharType="separate"/>
            </w:r>
            <w:r w:rsidRPr="003F441D">
              <w:t>0</w:t>
            </w:r>
            <w:r w:rsidRPr="003F441D">
              <w:fldChar w:fldCharType="end"/>
            </w:r>
          </w:p>
        </w:tc>
        <w:tc>
          <w:tcPr>
            <w:tcW w:w="988" w:type="dxa"/>
            <w:tcBorders>
              <w:top w:val="none" w:sz="0" w:space="0" w:color="auto"/>
              <w:bottom w:val="none" w:sz="0" w:space="0" w:color="auto"/>
            </w:tcBorders>
            <w:vAlign w:val="center"/>
          </w:tcPr>
          <w:p w14:paraId="79223CF8"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"LTB!R612C13" \a \f 5 \h  \* MERGEFORMAT </w:instrText>
            </w:r>
            <w:r w:rsidRPr="003F441D">
              <w:fldChar w:fldCharType="separate"/>
            </w:r>
            <w:r w:rsidRPr="003F441D">
              <w:t>21,859</w:t>
            </w:r>
            <w:r w:rsidRPr="003F441D">
              <w:fldChar w:fldCharType="end"/>
            </w:r>
          </w:p>
        </w:tc>
        <w:tc>
          <w:tcPr>
            <w:tcW w:w="912" w:type="dxa"/>
            <w:tcBorders>
              <w:top w:val="none" w:sz="0" w:space="0" w:color="auto"/>
              <w:bottom w:val="none" w:sz="0" w:space="0" w:color="auto"/>
            </w:tcBorders>
            <w:vAlign w:val="center"/>
          </w:tcPr>
          <w:p w14:paraId="3189E5AA"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0</w:t>
            </w:r>
          </w:p>
        </w:tc>
        <w:tc>
          <w:tcPr>
            <w:tcW w:w="1007" w:type="dxa"/>
            <w:tcBorders>
              <w:top w:val="none" w:sz="0" w:space="0" w:color="auto"/>
              <w:bottom w:val="none" w:sz="0" w:space="0" w:color="auto"/>
            </w:tcBorders>
            <w:vAlign w:val="center"/>
          </w:tcPr>
          <w:p w14:paraId="123C7012"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21,859</w:t>
            </w:r>
          </w:p>
        </w:tc>
        <w:tc>
          <w:tcPr>
            <w:tcW w:w="3519" w:type="dxa"/>
            <w:tcBorders>
              <w:top w:val="none" w:sz="0" w:space="0" w:color="auto"/>
              <w:bottom w:val="none" w:sz="0" w:space="0" w:color="auto"/>
            </w:tcBorders>
          </w:tcPr>
          <w:p w14:paraId="33A416B1"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train district level officers on PNDS, the POM and technical standards</w:t>
            </w:r>
          </w:p>
          <w:p w14:paraId="390747F6"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This activity covered the costs of training newly recruited district staff. Costs included catering, venue, training materials. Activity completed in March 2014.</w:t>
            </w:r>
          </w:p>
        </w:tc>
      </w:tr>
      <w:tr w:rsidR="00875C08" w:rsidRPr="003F441D" w14:paraId="094AC06E" w14:textId="77777777" w:rsidTr="00180644">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7C8F9B80" w14:textId="142AAAD3" w:rsidR="00875C08" w:rsidRPr="003F441D" w:rsidRDefault="00875C08" w:rsidP="00626EF1">
            <w:pPr>
              <w:pStyle w:val="TableText"/>
              <w:numPr>
                <w:ilvl w:val="0"/>
                <w:numId w:val="31"/>
              </w:numPr>
            </w:pPr>
            <w:r w:rsidRPr="003F441D">
              <w:t>Other activities (GoTL)</w:t>
            </w:r>
          </w:p>
        </w:tc>
        <w:tc>
          <w:tcPr>
            <w:tcW w:w="909" w:type="dxa"/>
            <w:vAlign w:val="center"/>
          </w:tcPr>
          <w:p w14:paraId="2C4D7649" w14:textId="77777777" w:rsidR="00875C08" w:rsidRPr="003F441D" w:rsidRDefault="00875C08" w:rsidP="00180644">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"LTB!R622C12" \a \f 4 \h  \* MERGEFORMAT </w:instrText>
            </w:r>
            <w:r w:rsidRPr="003F441D">
              <w:fldChar w:fldCharType="separate"/>
            </w:r>
            <w:r w:rsidRPr="003F441D">
              <w:t>59,351</w:t>
            </w:r>
            <w:r w:rsidRPr="003F441D">
              <w:fldChar w:fldCharType="end"/>
            </w:r>
          </w:p>
        </w:tc>
        <w:tc>
          <w:tcPr>
            <w:tcW w:w="988" w:type="dxa"/>
            <w:vAlign w:val="center"/>
          </w:tcPr>
          <w:p w14:paraId="32BFA0DE" w14:textId="77777777" w:rsidR="00875C08" w:rsidRPr="003F441D" w:rsidRDefault="00875C08" w:rsidP="00180644">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"LTB!R622C13" \a \f 4 \h  \* MERGEFORMAT </w:instrText>
            </w:r>
            <w:r w:rsidRPr="003F441D">
              <w:fldChar w:fldCharType="separate"/>
            </w:r>
            <w:r w:rsidRPr="003F441D">
              <w:t>55,986</w:t>
            </w:r>
            <w:r w:rsidRPr="003F441D">
              <w:fldChar w:fldCharType="end"/>
            </w:r>
          </w:p>
        </w:tc>
        <w:tc>
          <w:tcPr>
            <w:tcW w:w="912" w:type="dxa"/>
            <w:vAlign w:val="center"/>
          </w:tcPr>
          <w:p w14:paraId="7C8B3006" w14:textId="77777777" w:rsidR="00875C08" w:rsidRPr="003F441D" w:rsidRDefault="00875C08" w:rsidP="00180644">
            <w:pPr>
              <w:pStyle w:val="TableText"/>
              <w:jc w:val="right"/>
              <w:cnfStyle w:val="000000000000" w:firstRow="0" w:lastRow="0" w:firstColumn="0" w:lastColumn="0" w:oddVBand="0" w:evenVBand="0" w:oddHBand="0" w:evenHBand="0" w:firstRowFirstColumn="0" w:firstRowLastColumn="0" w:lastRowFirstColumn="0" w:lastRowLastColumn="0"/>
            </w:pPr>
            <w:r w:rsidRPr="003F441D">
              <w:t>0</w:t>
            </w:r>
          </w:p>
        </w:tc>
        <w:tc>
          <w:tcPr>
            <w:tcW w:w="1007" w:type="dxa"/>
            <w:vAlign w:val="center"/>
          </w:tcPr>
          <w:p w14:paraId="02BE4C0C" w14:textId="77777777" w:rsidR="00875C08" w:rsidRPr="003F441D" w:rsidRDefault="00875C08" w:rsidP="00180644">
            <w:pPr>
              <w:pStyle w:val="TableText"/>
              <w:jc w:val="right"/>
              <w:cnfStyle w:val="000000000000" w:firstRow="0" w:lastRow="0" w:firstColumn="0" w:lastColumn="0" w:oddVBand="0" w:evenVBand="0" w:oddHBand="0" w:evenHBand="0" w:firstRowFirstColumn="0" w:firstRowLastColumn="0" w:lastRowFirstColumn="0" w:lastRowLastColumn="0"/>
            </w:pPr>
            <w:r w:rsidRPr="003F441D">
              <w:t>115,337</w:t>
            </w:r>
          </w:p>
        </w:tc>
        <w:tc>
          <w:tcPr>
            <w:tcW w:w="3519" w:type="dxa"/>
          </w:tcPr>
          <w:p w14:paraId="59781132"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Goal: general support to PNDS Secretariat per DFAT instructions</w:t>
            </w:r>
          </w:p>
          <w:p w14:paraId="59767DE6" w14:textId="77777777" w:rsidR="00626EF1"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This activity covered a broad range of sub-activities and was used to resource ad hoc requests from the PNDS Secretariat that </w:t>
            </w:r>
            <w:proofErr w:type="gramStart"/>
            <w:r w:rsidRPr="003F441D">
              <w:t>were</w:t>
            </w:r>
            <w:proofErr w:type="gramEnd"/>
            <w:r w:rsidRPr="003F441D">
              <w:t xml:space="preserve"> approved by DFAT. </w:t>
            </w:r>
          </w:p>
          <w:p w14:paraId="6E3884C7" w14:textId="31C8C230"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lastRenderedPageBreak/>
              <w:t>These costs included car rental while the Secretariat was awaiting their fleet, per diem for trainee recruitment, and other small administrative items. Activity completed in November 2013.</w:t>
            </w:r>
          </w:p>
        </w:tc>
      </w:tr>
      <w:tr w:rsidR="00875C08" w:rsidRPr="003F441D" w14:paraId="216E6685"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13C4F270" w14:textId="3D63D91A" w:rsidR="00875C08" w:rsidRPr="003F441D" w:rsidRDefault="00875C08" w:rsidP="00626EF1">
            <w:pPr>
              <w:pStyle w:val="TableText"/>
              <w:numPr>
                <w:ilvl w:val="0"/>
                <w:numId w:val="31"/>
              </w:numPr>
            </w:pPr>
            <w:r w:rsidRPr="003F441D">
              <w:lastRenderedPageBreak/>
              <w:t>MIS</w:t>
            </w:r>
          </w:p>
        </w:tc>
        <w:tc>
          <w:tcPr>
            <w:tcW w:w="909" w:type="dxa"/>
            <w:tcBorders>
              <w:top w:val="none" w:sz="0" w:space="0" w:color="auto"/>
              <w:bottom w:val="none" w:sz="0" w:space="0" w:color="auto"/>
            </w:tcBorders>
            <w:vAlign w:val="center"/>
          </w:tcPr>
          <w:p w14:paraId="05956831"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"LTB!R630C12" \a \f 4 \h  \* MERGEFORMAT </w:instrText>
            </w:r>
            <w:r w:rsidRPr="003F441D">
              <w:fldChar w:fldCharType="separate"/>
            </w:r>
            <w:r w:rsidRPr="003F441D">
              <w:t>0</w:t>
            </w:r>
            <w:r w:rsidRPr="003F441D">
              <w:fldChar w:fldCharType="end"/>
            </w:r>
          </w:p>
        </w:tc>
        <w:tc>
          <w:tcPr>
            <w:tcW w:w="988" w:type="dxa"/>
            <w:tcBorders>
              <w:top w:val="none" w:sz="0" w:space="0" w:color="auto"/>
              <w:bottom w:val="none" w:sz="0" w:space="0" w:color="auto"/>
            </w:tcBorders>
            <w:vAlign w:val="center"/>
          </w:tcPr>
          <w:p w14:paraId="4FCAC770"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"LTB!R630C13" \a \f 4 \h  \* MERGEFORMAT </w:instrText>
            </w:r>
            <w:r w:rsidRPr="003F441D">
              <w:fldChar w:fldCharType="separate"/>
            </w:r>
            <w:r w:rsidRPr="003F441D">
              <w:t>101,411</w:t>
            </w:r>
            <w:r w:rsidRPr="003F441D">
              <w:fldChar w:fldCharType="end"/>
            </w:r>
          </w:p>
        </w:tc>
        <w:tc>
          <w:tcPr>
            <w:tcW w:w="912" w:type="dxa"/>
            <w:tcBorders>
              <w:top w:val="none" w:sz="0" w:space="0" w:color="auto"/>
              <w:bottom w:val="none" w:sz="0" w:space="0" w:color="auto"/>
            </w:tcBorders>
            <w:vAlign w:val="center"/>
          </w:tcPr>
          <w:p w14:paraId="3151F0E6"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0</w:t>
            </w:r>
          </w:p>
        </w:tc>
        <w:tc>
          <w:tcPr>
            <w:tcW w:w="1007" w:type="dxa"/>
            <w:tcBorders>
              <w:top w:val="none" w:sz="0" w:space="0" w:color="auto"/>
              <w:bottom w:val="none" w:sz="0" w:space="0" w:color="auto"/>
            </w:tcBorders>
            <w:vAlign w:val="center"/>
          </w:tcPr>
          <w:p w14:paraId="2F937FE5"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101,411</w:t>
            </w:r>
          </w:p>
        </w:tc>
        <w:tc>
          <w:tcPr>
            <w:tcW w:w="3519" w:type="dxa"/>
            <w:tcBorders>
              <w:top w:val="none" w:sz="0" w:space="0" w:color="auto"/>
              <w:bottom w:val="none" w:sz="0" w:space="0" w:color="auto"/>
            </w:tcBorders>
          </w:tcPr>
          <w:p w14:paraId="489E53F3"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develop and pilot the PNDS MIS</w:t>
            </w:r>
          </w:p>
          <w:p w14:paraId="7D07705C"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The activity was designed to cover the costs of establishing the infrastructure required for the MIS and supporting the development of the system and initial pilot. During the development it became evident that only an interim MIS was required while broader issues were resolved, so the proposal for full development has been transitioned to PSP-II. This activity concludes in August 2014 but is earmarked as ongoing for PSP-II.</w:t>
            </w:r>
          </w:p>
        </w:tc>
      </w:tr>
      <w:tr w:rsidR="00875C08" w:rsidRPr="003F441D" w14:paraId="0F3B5B9B"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235FC1C7" w14:textId="3FF3313E" w:rsidR="00875C08" w:rsidRPr="003F441D" w:rsidRDefault="00875C08" w:rsidP="00626EF1">
            <w:pPr>
              <w:pStyle w:val="TableText"/>
              <w:numPr>
                <w:ilvl w:val="0"/>
                <w:numId w:val="31"/>
              </w:numPr>
            </w:pPr>
            <w:r w:rsidRPr="003F441D">
              <w:t>Staff orientation</w:t>
            </w:r>
            <w:r w:rsidR="006301BA" w:rsidRPr="003F441D">
              <w:t xml:space="preserve"> and </w:t>
            </w:r>
            <w:r w:rsidRPr="003F441D">
              <w:t>pre-deployment</w:t>
            </w:r>
          </w:p>
        </w:tc>
        <w:tc>
          <w:tcPr>
            <w:tcW w:w="909" w:type="dxa"/>
            <w:vAlign w:val="center"/>
          </w:tcPr>
          <w:p w14:paraId="2B99B162"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"LTB!R644C12" \a \f 4 \h  \* MERGEFORMAT </w:instrText>
            </w:r>
            <w:r w:rsidRPr="003F441D">
              <w:fldChar w:fldCharType="separate"/>
            </w:r>
            <w:r w:rsidRPr="003F441D">
              <w:t>0</w:t>
            </w:r>
            <w:r w:rsidRPr="003F441D">
              <w:fldChar w:fldCharType="end"/>
            </w:r>
          </w:p>
        </w:tc>
        <w:tc>
          <w:tcPr>
            <w:tcW w:w="988" w:type="dxa"/>
            <w:vAlign w:val="center"/>
          </w:tcPr>
          <w:p w14:paraId="4236B805"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"LTB!R644C13" \a \f 5 \h  \* MERGEFORMAT </w:instrText>
            </w:r>
            <w:r w:rsidRPr="003F441D">
              <w:fldChar w:fldCharType="separate"/>
            </w:r>
            <w:r w:rsidRPr="003F441D">
              <w:t>18,246</w:t>
            </w:r>
            <w:r w:rsidRPr="003F441D">
              <w:fldChar w:fldCharType="end"/>
            </w:r>
          </w:p>
        </w:tc>
        <w:tc>
          <w:tcPr>
            <w:tcW w:w="912" w:type="dxa"/>
            <w:vAlign w:val="center"/>
          </w:tcPr>
          <w:p w14:paraId="483E733B"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0</w:t>
            </w:r>
          </w:p>
        </w:tc>
        <w:tc>
          <w:tcPr>
            <w:tcW w:w="1007" w:type="dxa"/>
            <w:vAlign w:val="center"/>
          </w:tcPr>
          <w:p w14:paraId="1ED768FD"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18,246</w:t>
            </w:r>
          </w:p>
        </w:tc>
        <w:tc>
          <w:tcPr>
            <w:tcW w:w="3519" w:type="dxa"/>
          </w:tcPr>
          <w:p w14:paraId="48E3817C"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Goal: resource urgent activities to support the PNDS Secretariat while awaiting agreement on the FY13/14 activity budget</w:t>
            </w:r>
          </w:p>
          <w:p w14:paraId="5AEB4823"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This activity was set-up in January 2014 (the first month of the GoTL fiscal year however no funds had been disbursed) and was a combination of activities established to ensure urgent secretariat activities were not disrupted. This activity supported orientation events (venue and catering), some translation costs and the cost of purchasing a shipping container for storage of materials at the secretariat. Activity completed in April 2014.</w:t>
            </w:r>
          </w:p>
        </w:tc>
      </w:tr>
      <w:tr w:rsidR="00875C08" w:rsidRPr="003F441D" w14:paraId="19DDE822"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73360A91" w14:textId="093AE9E1" w:rsidR="00875C08" w:rsidRPr="003F441D" w:rsidRDefault="00875C08" w:rsidP="00626EF1">
            <w:pPr>
              <w:pStyle w:val="TableText"/>
              <w:numPr>
                <w:ilvl w:val="0"/>
                <w:numId w:val="31"/>
              </w:numPr>
            </w:pPr>
            <w:r w:rsidRPr="003F441D">
              <w:t>Communications products I</w:t>
            </w:r>
          </w:p>
        </w:tc>
        <w:tc>
          <w:tcPr>
            <w:tcW w:w="909" w:type="dxa"/>
            <w:tcBorders>
              <w:top w:val="none" w:sz="0" w:space="0" w:color="auto"/>
              <w:bottom w:val="none" w:sz="0" w:space="0" w:color="auto"/>
            </w:tcBorders>
            <w:vAlign w:val="center"/>
          </w:tcPr>
          <w:p w14:paraId="7B4064E4"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"LTB!R654C12" \a \f 5 \h  \* MERGEFORMAT </w:instrText>
            </w:r>
            <w:r w:rsidRPr="003F441D">
              <w:fldChar w:fldCharType="separate"/>
            </w:r>
            <w:r w:rsidRPr="003F441D">
              <w:t>0</w:t>
            </w:r>
            <w:r w:rsidRPr="003F441D">
              <w:fldChar w:fldCharType="end"/>
            </w:r>
          </w:p>
        </w:tc>
        <w:tc>
          <w:tcPr>
            <w:tcW w:w="988" w:type="dxa"/>
            <w:tcBorders>
              <w:top w:val="none" w:sz="0" w:space="0" w:color="auto"/>
              <w:bottom w:val="none" w:sz="0" w:space="0" w:color="auto"/>
            </w:tcBorders>
            <w:vAlign w:val="center"/>
          </w:tcPr>
          <w:p w14:paraId="706B87B8"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"LTB!R654C13" \a \f 5 \h  \* MERGEFORMAT </w:instrText>
            </w:r>
            <w:r w:rsidRPr="003F441D">
              <w:fldChar w:fldCharType="separate"/>
            </w:r>
            <w:r w:rsidRPr="003F441D">
              <w:t>30,277</w:t>
            </w:r>
            <w:r w:rsidRPr="003F441D">
              <w:fldChar w:fldCharType="end"/>
            </w:r>
          </w:p>
        </w:tc>
        <w:tc>
          <w:tcPr>
            <w:tcW w:w="912" w:type="dxa"/>
            <w:tcBorders>
              <w:top w:val="none" w:sz="0" w:space="0" w:color="auto"/>
              <w:bottom w:val="none" w:sz="0" w:space="0" w:color="auto"/>
            </w:tcBorders>
            <w:vAlign w:val="center"/>
          </w:tcPr>
          <w:p w14:paraId="684298A6"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0</w:t>
            </w:r>
          </w:p>
        </w:tc>
        <w:tc>
          <w:tcPr>
            <w:tcW w:w="1007" w:type="dxa"/>
            <w:tcBorders>
              <w:top w:val="none" w:sz="0" w:space="0" w:color="auto"/>
              <w:bottom w:val="none" w:sz="0" w:space="0" w:color="auto"/>
            </w:tcBorders>
            <w:vAlign w:val="center"/>
          </w:tcPr>
          <w:p w14:paraId="5DE70D6B"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30,277</w:t>
            </w:r>
          </w:p>
        </w:tc>
        <w:tc>
          <w:tcPr>
            <w:tcW w:w="3519" w:type="dxa"/>
            <w:tcBorders>
              <w:top w:val="none" w:sz="0" w:space="0" w:color="auto"/>
              <w:bottom w:val="none" w:sz="0" w:space="0" w:color="auto"/>
            </w:tcBorders>
          </w:tcPr>
          <w:p w14:paraId="03FA980B"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print all communications materials required for PNDS phase 1 socialisation</w:t>
            </w:r>
          </w:p>
          <w:p w14:paraId="3FA78D20"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This activity focussed solely on the printing of communications materials for socialisation (posters, flipcharts and brochures) that were used to introduce PNDS to communities in the first phase of implementation. Activity completed in February 2014.</w:t>
            </w:r>
          </w:p>
        </w:tc>
      </w:tr>
      <w:tr w:rsidR="00875C08" w:rsidRPr="003F441D" w14:paraId="7E437DFF"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711F1C37" w14:textId="71C0EF2B" w:rsidR="00875C08" w:rsidRPr="003F441D" w:rsidRDefault="00875C08" w:rsidP="00626EF1">
            <w:pPr>
              <w:pStyle w:val="TableText"/>
              <w:numPr>
                <w:ilvl w:val="0"/>
                <w:numId w:val="31"/>
              </w:numPr>
            </w:pPr>
            <w:r w:rsidRPr="003F441D">
              <w:t>Study tours</w:t>
            </w:r>
          </w:p>
        </w:tc>
        <w:tc>
          <w:tcPr>
            <w:tcW w:w="909" w:type="dxa"/>
            <w:vAlign w:val="center"/>
          </w:tcPr>
          <w:p w14:paraId="518A6F34"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"LTB!R659C12" \a \f 5 \h  \* MERGEFORMAT </w:instrText>
            </w:r>
            <w:r w:rsidRPr="003F441D">
              <w:fldChar w:fldCharType="separate"/>
            </w:r>
            <w:r w:rsidRPr="003F441D">
              <w:t>0</w:t>
            </w:r>
            <w:r w:rsidRPr="003F441D">
              <w:fldChar w:fldCharType="end"/>
            </w:r>
          </w:p>
        </w:tc>
        <w:tc>
          <w:tcPr>
            <w:tcW w:w="988" w:type="dxa"/>
            <w:vAlign w:val="center"/>
          </w:tcPr>
          <w:p w14:paraId="46D8F63B"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"LTB!R659C13" \a \f 5 \h  \* MERGEFORMAT </w:instrText>
            </w:r>
            <w:r w:rsidRPr="003F441D">
              <w:fldChar w:fldCharType="separate"/>
            </w:r>
            <w:r w:rsidRPr="003F441D">
              <w:t>72,341</w:t>
            </w:r>
            <w:r w:rsidRPr="003F441D">
              <w:fldChar w:fldCharType="end"/>
            </w:r>
          </w:p>
        </w:tc>
        <w:tc>
          <w:tcPr>
            <w:tcW w:w="912" w:type="dxa"/>
            <w:vAlign w:val="center"/>
          </w:tcPr>
          <w:p w14:paraId="0C6B1532"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0</w:t>
            </w:r>
          </w:p>
        </w:tc>
        <w:tc>
          <w:tcPr>
            <w:tcW w:w="1007" w:type="dxa"/>
            <w:vAlign w:val="center"/>
          </w:tcPr>
          <w:p w14:paraId="0318D7E4"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72,341</w:t>
            </w:r>
          </w:p>
        </w:tc>
        <w:tc>
          <w:tcPr>
            <w:tcW w:w="3519" w:type="dxa"/>
          </w:tcPr>
          <w:p w14:paraId="6B1EE632"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Goal: encourage learning and exposure to community-driven development of key PNDS stakeholders</w:t>
            </w:r>
          </w:p>
          <w:p w14:paraId="1B71F7FE"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A number of study tours were conducted during PSP-I. This activity covered the logistical costs, hotels, transport, per diems, community catering, visas, and insurance for study tours to eastern Indonesia and Jakarta, as well as visits to Timor-Leste by Afghani and Indonesia counterparts. Activity completed in May 2014.</w:t>
            </w:r>
          </w:p>
        </w:tc>
      </w:tr>
      <w:tr w:rsidR="00875C08" w:rsidRPr="003F441D" w14:paraId="6EF4C41A"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7E459EB6" w14:textId="653EEC6A" w:rsidR="00875C08" w:rsidRPr="003F441D" w:rsidRDefault="00875C08" w:rsidP="00626EF1">
            <w:pPr>
              <w:pStyle w:val="TableText"/>
              <w:numPr>
                <w:ilvl w:val="0"/>
                <w:numId w:val="31"/>
              </w:numPr>
            </w:pPr>
            <w:r w:rsidRPr="003F441D">
              <w:t>Field support team</w:t>
            </w:r>
          </w:p>
        </w:tc>
        <w:tc>
          <w:tcPr>
            <w:tcW w:w="909" w:type="dxa"/>
            <w:tcBorders>
              <w:top w:val="none" w:sz="0" w:space="0" w:color="auto"/>
              <w:bottom w:val="none" w:sz="0" w:space="0" w:color="auto"/>
            </w:tcBorders>
            <w:vAlign w:val="center"/>
          </w:tcPr>
          <w:p w14:paraId="4FE6AEB7"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"LTB!R669C12" \a \f 5 \h  \* MERGEFORMAT </w:instrText>
            </w:r>
            <w:r w:rsidRPr="003F441D">
              <w:fldChar w:fldCharType="separate"/>
            </w:r>
            <w:r w:rsidRPr="003F441D">
              <w:t>0</w:t>
            </w:r>
            <w:r w:rsidRPr="003F441D">
              <w:fldChar w:fldCharType="end"/>
            </w:r>
          </w:p>
        </w:tc>
        <w:tc>
          <w:tcPr>
            <w:tcW w:w="988" w:type="dxa"/>
            <w:tcBorders>
              <w:top w:val="none" w:sz="0" w:space="0" w:color="auto"/>
              <w:bottom w:val="none" w:sz="0" w:space="0" w:color="auto"/>
            </w:tcBorders>
            <w:vAlign w:val="center"/>
          </w:tcPr>
          <w:p w14:paraId="5FC99365"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"LTB!R669C13" \a \f 5 \h  \* MERGEFORMAT </w:instrText>
            </w:r>
            <w:r w:rsidRPr="003F441D">
              <w:fldChar w:fldCharType="separate"/>
            </w:r>
            <w:r w:rsidRPr="003F441D">
              <w:t>743,130</w:t>
            </w:r>
            <w:r w:rsidRPr="003F441D">
              <w:fldChar w:fldCharType="end"/>
            </w:r>
          </w:p>
        </w:tc>
        <w:tc>
          <w:tcPr>
            <w:tcW w:w="912" w:type="dxa"/>
            <w:tcBorders>
              <w:top w:val="none" w:sz="0" w:space="0" w:color="auto"/>
              <w:bottom w:val="none" w:sz="0" w:space="0" w:color="auto"/>
            </w:tcBorders>
            <w:vAlign w:val="center"/>
          </w:tcPr>
          <w:p w14:paraId="53287FA1"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32,493</w:t>
            </w:r>
          </w:p>
        </w:tc>
        <w:tc>
          <w:tcPr>
            <w:tcW w:w="1007" w:type="dxa"/>
            <w:tcBorders>
              <w:top w:val="none" w:sz="0" w:space="0" w:color="auto"/>
              <w:bottom w:val="none" w:sz="0" w:space="0" w:color="auto"/>
            </w:tcBorders>
            <w:vAlign w:val="center"/>
          </w:tcPr>
          <w:p w14:paraId="53B51994"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775,623</w:t>
            </w:r>
          </w:p>
        </w:tc>
        <w:tc>
          <w:tcPr>
            <w:tcW w:w="3519" w:type="dxa"/>
            <w:tcBorders>
              <w:top w:val="none" w:sz="0" w:space="0" w:color="auto"/>
              <w:bottom w:val="none" w:sz="0" w:space="0" w:color="auto"/>
            </w:tcBorders>
          </w:tcPr>
          <w:p w14:paraId="65A337A7"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establish and support the Field Support Team</w:t>
            </w:r>
          </w:p>
          <w:p w14:paraId="419AE94B" w14:textId="79C9ADE5"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This activity mainly covered the establishment costs (aside from personnel) of the Field Support Team including 10 vehicles, six motorbikes, computers, phones, software and the ongoing costs of vehicle fuel, maintenance, per diems, internet printing etc. This activity is due to be complete</w:t>
            </w:r>
            <w:r w:rsidR="00180644">
              <w:t>d</w:t>
            </w:r>
            <w:r w:rsidRPr="003F441D">
              <w:t xml:space="preserve"> in August 2014 and will continue into the new program </w:t>
            </w:r>
            <w:r w:rsidRPr="003F441D">
              <w:lastRenderedPageBreak/>
              <w:t>with costs captured under program support costs.</w:t>
            </w:r>
          </w:p>
        </w:tc>
      </w:tr>
      <w:tr w:rsidR="00875C08" w:rsidRPr="003F441D" w14:paraId="48C35591"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3F13FBD4" w14:textId="43DB690A" w:rsidR="00875C08" w:rsidRPr="003F441D" w:rsidRDefault="00875C08" w:rsidP="00626EF1">
            <w:pPr>
              <w:pStyle w:val="TableText"/>
              <w:numPr>
                <w:ilvl w:val="0"/>
                <w:numId w:val="31"/>
              </w:numPr>
            </w:pPr>
            <w:r w:rsidRPr="003F441D">
              <w:lastRenderedPageBreak/>
              <w:t>Capacity building</w:t>
            </w:r>
          </w:p>
        </w:tc>
        <w:tc>
          <w:tcPr>
            <w:tcW w:w="909" w:type="dxa"/>
            <w:vAlign w:val="center"/>
          </w:tcPr>
          <w:p w14:paraId="7CB0BA85"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"LTB!R681C12" \a \f 5 \h  \* MERGEFORMAT </w:instrText>
            </w:r>
            <w:r w:rsidRPr="003F441D">
              <w:fldChar w:fldCharType="separate"/>
            </w:r>
            <w:r w:rsidRPr="003F441D">
              <w:t>0</w:t>
            </w:r>
            <w:r w:rsidRPr="003F441D">
              <w:fldChar w:fldCharType="end"/>
            </w:r>
          </w:p>
        </w:tc>
        <w:tc>
          <w:tcPr>
            <w:tcW w:w="988" w:type="dxa"/>
            <w:vAlign w:val="center"/>
          </w:tcPr>
          <w:p w14:paraId="22F07D99"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"LTB!R681C13" \a \f 5 \h  \* MERGEFORMAT </w:instrText>
            </w:r>
            <w:r w:rsidRPr="003F441D">
              <w:fldChar w:fldCharType="separate"/>
            </w:r>
            <w:r w:rsidRPr="003F441D">
              <w:t>202,857</w:t>
            </w:r>
            <w:r w:rsidRPr="003F441D">
              <w:fldChar w:fldCharType="end"/>
            </w:r>
          </w:p>
        </w:tc>
        <w:tc>
          <w:tcPr>
            <w:tcW w:w="912" w:type="dxa"/>
            <w:vAlign w:val="center"/>
          </w:tcPr>
          <w:p w14:paraId="7F0F2507"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30,000</w:t>
            </w:r>
          </w:p>
        </w:tc>
        <w:tc>
          <w:tcPr>
            <w:tcW w:w="1007" w:type="dxa"/>
            <w:vAlign w:val="center"/>
          </w:tcPr>
          <w:p w14:paraId="030C8491"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232,857</w:t>
            </w:r>
          </w:p>
        </w:tc>
        <w:tc>
          <w:tcPr>
            <w:tcW w:w="3519" w:type="dxa"/>
          </w:tcPr>
          <w:p w14:paraId="12466E71"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Goal: design and implement training programs for PNDS Secretariat staff </w:t>
            </w:r>
          </w:p>
          <w:p w14:paraId="3307AEA2" w14:textId="60C81078"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 xml:space="preserve">This activity covers all PNDS Secretariat staff, however for the first six months has focussed on capacity development at the sub-national level. The costs covered in this activity include contracts with partners </w:t>
            </w:r>
            <w:r w:rsidR="003F441D" w:rsidRPr="003F441D">
              <w:t xml:space="preserve">National Centre for Employment and Professional Training (Centro </w:t>
            </w:r>
            <w:proofErr w:type="spellStart"/>
            <w:r w:rsidR="003F441D" w:rsidRPr="003F441D">
              <w:t>Nacional</w:t>
            </w:r>
            <w:proofErr w:type="spellEnd"/>
            <w:r w:rsidR="003F441D" w:rsidRPr="003F441D">
              <w:t xml:space="preserve"> de </w:t>
            </w:r>
            <w:proofErr w:type="spellStart"/>
            <w:r w:rsidR="003F441D" w:rsidRPr="003F441D">
              <w:t>Emprego</w:t>
            </w:r>
            <w:proofErr w:type="spellEnd"/>
            <w:r w:rsidR="003F441D" w:rsidRPr="003F441D">
              <w:t xml:space="preserve"> e </w:t>
            </w:r>
            <w:proofErr w:type="spellStart"/>
            <w:r w:rsidR="003F441D" w:rsidRPr="003F441D">
              <w:t>Formacao</w:t>
            </w:r>
            <w:proofErr w:type="spellEnd"/>
            <w:r w:rsidR="003F441D" w:rsidRPr="003F441D">
              <w:t xml:space="preserve"> </w:t>
            </w:r>
            <w:proofErr w:type="spellStart"/>
            <w:r w:rsidR="003F441D" w:rsidRPr="003F441D">
              <w:t>Profissional</w:t>
            </w:r>
            <w:proofErr w:type="spellEnd"/>
            <w:r w:rsidR="003F441D" w:rsidRPr="003F441D">
              <w:t>)</w:t>
            </w:r>
            <w:r w:rsidRPr="003F441D">
              <w:t xml:space="preserve">, </w:t>
            </w:r>
            <w:r w:rsidR="003F441D" w:rsidRPr="003F441D">
              <w:t xml:space="preserve">East Timor Development Agency </w:t>
            </w:r>
            <w:r w:rsidRPr="003F441D">
              <w:t xml:space="preserve">and </w:t>
            </w:r>
            <w:proofErr w:type="spellStart"/>
            <w:r w:rsidR="00ED166B" w:rsidRPr="00ED166B">
              <w:rPr>
                <w:i/>
                <w:iCs/>
              </w:rPr>
              <w:t>Sentru</w:t>
            </w:r>
            <w:proofErr w:type="spellEnd"/>
            <w:r w:rsidR="00ED166B" w:rsidRPr="00ED166B">
              <w:rPr>
                <w:i/>
                <w:iCs/>
              </w:rPr>
              <w:t xml:space="preserve"> </w:t>
            </w:r>
            <w:proofErr w:type="spellStart"/>
            <w:r w:rsidR="00ED166B" w:rsidRPr="00ED166B">
              <w:rPr>
                <w:i/>
                <w:iCs/>
              </w:rPr>
              <w:t>Treinamentu</w:t>
            </w:r>
            <w:proofErr w:type="spellEnd"/>
            <w:r w:rsidR="00ED166B" w:rsidRPr="00ED166B">
              <w:rPr>
                <w:i/>
                <w:iCs/>
              </w:rPr>
              <w:t xml:space="preserve"> </w:t>
            </w:r>
            <w:proofErr w:type="spellStart"/>
            <w:r w:rsidR="00ED166B" w:rsidRPr="00ED166B">
              <w:rPr>
                <w:i/>
                <w:iCs/>
              </w:rPr>
              <w:t>Vokasional</w:t>
            </w:r>
            <w:proofErr w:type="spellEnd"/>
            <w:r w:rsidR="00ED166B" w:rsidRPr="00ED166B">
              <w:rPr>
                <w:i/>
                <w:iCs/>
              </w:rPr>
              <w:t xml:space="preserve"> </w:t>
            </w:r>
            <w:proofErr w:type="spellStart"/>
            <w:r w:rsidR="00ED166B" w:rsidRPr="00ED166B">
              <w:rPr>
                <w:i/>
                <w:iCs/>
              </w:rPr>
              <w:t>Juventude</w:t>
            </w:r>
            <w:proofErr w:type="spellEnd"/>
            <w:r w:rsidR="00ED166B" w:rsidRPr="00ED166B">
              <w:t xml:space="preserve"> </w:t>
            </w:r>
            <w:r w:rsidRPr="003F441D">
              <w:t>for training support, and the costs of venues, catering, per diems, and materials for implementing training sessions. A series of technical instructional books from PNPM were also reprinted. This activity is due to be completed in August 2014 however will be a continuing activity during PSP-II.</w:t>
            </w:r>
          </w:p>
        </w:tc>
      </w:tr>
      <w:tr w:rsidR="00875C08" w:rsidRPr="003F441D" w14:paraId="2A93A312"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08B677EB" w14:textId="2D414384" w:rsidR="00875C08" w:rsidRPr="003F441D" w:rsidRDefault="00875C08" w:rsidP="00626EF1">
            <w:pPr>
              <w:pStyle w:val="TableText"/>
              <w:numPr>
                <w:ilvl w:val="0"/>
                <w:numId w:val="31"/>
              </w:numPr>
            </w:pPr>
            <w:r w:rsidRPr="003F441D">
              <w:t>Support to GoTL</w:t>
            </w:r>
          </w:p>
        </w:tc>
        <w:tc>
          <w:tcPr>
            <w:tcW w:w="909" w:type="dxa"/>
            <w:tcBorders>
              <w:top w:val="none" w:sz="0" w:space="0" w:color="auto"/>
              <w:bottom w:val="none" w:sz="0" w:space="0" w:color="auto"/>
            </w:tcBorders>
            <w:vAlign w:val="center"/>
          </w:tcPr>
          <w:p w14:paraId="5B23167C"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"LTB!R697C12" \a \f 5 \h  \* MERGEFORMAT </w:instrText>
            </w:r>
            <w:r w:rsidRPr="003F441D">
              <w:fldChar w:fldCharType="separate"/>
            </w:r>
            <w:r w:rsidRPr="003F441D">
              <w:t>0</w:t>
            </w:r>
            <w:r w:rsidRPr="003F441D">
              <w:fldChar w:fldCharType="end"/>
            </w:r>
          </w:p>
        </w:tc>
        <w:tc>
          <w:tcPr>
            <w:tcW w:w="988" w:type="dxa"/>
            <w:tcBorders>
              <w:top w:val="none" w:sz="0" w:space="0" w:color="auto"/>
              <w:bottom w:val="none" w:sz="0" w:space="0" w:color="auto"/>
            </w:tcBorders>
            <w:vAlign w:val="center"/>
          </w:tcPr>
          <w:p w14:paraId="6C228203"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"LTB!R697C13" \a \f 5 \h  \* MERGEFORMAT </w:instrText>
            </w:r>
            <w:r w:rsidRPr="003F441D">
              <w:fldChar w:fldCharType="separate"/>
            </w:r>
            <w:r w:rsidRPr="003F441D">
              <w:t>495,689</w:t>
            </w:r>
            <w:r w:rsidRPr="003F441D">
              <w:fldChar w:fldCharType="end"/>
            </w:r>
          </w:p>
        </w:tc>
        <w:tc>
          <w:tcPr>
            <w:tcW w:w="912" w:type="dxa"/>
            <w:tcBorders>
              <w:top w:val="none" w:sz="0" w:space="0" w:color="auto"/>
              <w:bottom w:val="none" w:sz="0" w:space="0" w:color="auto"/>
            </w:tcBorders>
            <w:vAlign w:val="center"/>
          </w:tcPr>
          <w:p w14:paraId="02E2ADAC"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12,800</w:t>
            </w:r>
          </w:p>
        </w:tc>
        <w:tc>
          <w:tcPr>
            <w:tcW w:w="1007" w:type="dxa"/>
            <w:tcBorders>
              <w:top w:val="none" w:sz="0" w:space="0" w:color="auto"/>
              <w:bottom w:val="none" w:sz="0" w:space="0" w:color="auto"/>
            </w:tcBorders>
            <w:vAlign w:val="center"/>
          </w:tcPr>
          <w:p w14:paraId="4D2D4745"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508,489</w:t>
            </w:r>
          </w:p>
        </w:tc>
        <w:tc>
          <w:tcPr>
            <w:tcW w:w="3519" w:type="dxa"/>
            <w:tcBorders>
              <w:top w:val="none" w:sz="0" w:space="0" w:color="auto"/>
              <w:bottom w:val="none" w:sz="0" w:space="0" w:color="auto"/>
            </w:tcBorders>
          </w:tcPr>
          <w:p w14:paraId="5D140D37"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 xml:space="preserve">Goal: provide miscellaneous support to PNDS Secretariat </w:t>
            </w:r>
          </w:p>
          <w:p w14:paraId="654BDE14" w14:textId="2F6CD572"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 xml:space="preserve">This activity was broad in scope and funding was used to respond to periodic requests for support from the secretariat. The key items funded include: additional vehicle rental, 4WD and motorbike training, </w:t>
            </w:r>
            <w:r w:rsidR="003F441D" w:rsidRPr="003F441D">
              <w:t xml:space="preserve">Community management team </w:t>
            </w:r>
            <w:r w:rsidRPr="003F441D">
              <w:t>materials (stationery), set-up and operations of internet for Dili and the districts, fit out of the secretariat’s two temporary offices (furnishing, wiring, networking), assets, photocopiers, translation and printing. This activity was one of the largest activities due to significant funding short falls in the PNDS Secretariat goods and services budget. This activity is due for completion in August 2014 and will be continued with a narrower scope in PSP-II.</w:t>
            </w:r>
          </w:p>
        </w:tc>
      </w:tr>
      <w:tr w:rsidR="00875C08" w:rsidRPr="003F441D" w14:paraId="14049E46"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7CE3C267" w14:textId="7F6FCEA2" w:rsidR="00875C08" w:rsidRPr="003F441D" w:rsidRDefault="00875C08" w:rsidP="00626EF1">
            <w:pPr>
              <w:pStyle w:val="TableText"/>
              <w:numPr>
                <w:ilvl w:val="0"/>
                <w:numId w:val="31"/>
              </w:numPr>
            </w:pPr>
            <w:r w:rsidRPr="003F441D">
              <w:t>Communications II</w:t>
            </w:r>
          </w:p>
        </w:tc>
        <w:tc>
          <w:tcPr>
            <w:tcW w:w="909" w:type="dxa"/>
            <w:vAlign w:val="center"/>
          </w:tcPr>
          <w:p w14:paraId="48A5D397"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"LTB!R716C12" \a \f 5 \h  \* MERGEFORMAT </w:instrText>
            </w:r>
            <w:r w:rsidRPr="003F441D">
              <w:fldChar w:fldCharType="separate"/>
            </w:r>
            <w:r w:rsidRPr="003F441D">
              <w:t>0</w:t>
            </w:r>
            <w:r w:rsidRPr="003F441D">
              <w:fldChar w:fldCharType="end"/>
            </w:r>
          </w:p>
        </w:tc>
        <w:tc>
          <w:tcPr>
            <w:tcW w:w="988" w:type="dxa"/>
            <w:vAlign w:val="center"/>
          </w:tcPr>
          <w:p w14:paraId="1CB33088"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"LTB!R716C13" \a \f 5 \h  \* MERGEFORMAT </w:instrText>
            </w:r>
            <w:r w:rsidRPr="003F441D">
              <w:fldChar w:fldCharType="separate"/>
            </w:r>
            <w:r w:rsidRPr="003F441D">
              <w:t>85,133</w:t>
            </w:r>
            <w:r w:rsidRPr="003F441D">
              <w:fldChar w:fldCharType="end"/>
            </w:r>
          </w:p>
        </w:tc>
        <w:tc>
          <w:tcPr>
            <w:tcW w:w="912" w:type="dxa"/>
            <w:vAlign w:val="center"/>
          </w:tcPr>
          <w:p w14:paraId="2159A1BB"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2,000</w:t>
            </w:r>
          </w:p>
        </w:tc>
        <w:tc>
          <w:tcPr>
            <w:tcW w:w="1007" w:type="dxa"/>
            <w:vAlign w:val="center"/>
          </w:tcPr>
          <w:p w14:paraId="069E51FD" w14:textId="77777777" w:rsidR="00875C08" w:rsidRPr="003F441D"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pPr>
            <w:r w:rsidRPr="003F441D">
              <w:t>87,133</w:t>
            </w:r>
          </w:p>
        </w:tc>
        <w:tc>
          <w:tcPr>
            <w:tcW w:w="3519" w:type="dxa"/>
          </w:tcPr>
          <w:p w14:paraId="02BBFC3B"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Goal: implement PNDS communications strategy</w:t>
            </w:r>
          </w:p>
          <w:p w14:paraId="00C80215" w14:textId="77777777" w:rsidR="00875C08" w:rsidRPr="003F441D" w:rsidRDefault="00875C08" w:rsidP="002C6232">
            <w:pPr>
              <w:pStyle w:val="TableText"/>
              <w:cnfStyle w:val="000000000000" w:firstRow="0" w:lastRow="0" w:firstColumn="0" w:lastColumn="0" w:oddVBand="0" w:evenVBand="0" w:oddHBand="0" w:evenHBand="0" w:firstRowFirstColumn="0" w:firstRowLastColumn="0" w:lastRowFirstColumn="0" w:lastRowLastColumn="0"/>
            </w:pPr>
            <w:r w:rsidRPr="003F441D">
              <w:t>The secretariat had no resources for communications so the PNDS communications strategy was resourced through this activity. Costs covered include phase 3 socialisation materials (phase 2 covered by GoTL)</w:t>
            </w:r>
            <w:proofErr w:type="gramStart"/>
            <w:r w:rsidRPr="003F441D">
              <w:t>,</w:t>
            </w:r>
            <w:proofErr w:type="gramEnd"/>
            <w:r w:rsidRPr="003F441D">
              <w:t xml:space="preserve"> media work with TVTL, printing reports and brochures and some small scale branding. This activity is due for completion in August 2014 and will continue in PSP-II.</w:t>
            </w:r>
          </w:p>
        </w:tc>
      </w:tr>
      <w:tr w:rsidR="00875C08" w:rsidRPr="003F441D" w14:paraId="629B1F6A" w14:textId="77777777" w:rsidTr="00626E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bottom w:val="none" w:sz="0" w:space="0" w:color="auto"/>
              <w:right w:val="none" w:sz="0" w:space="0" w:color="auto"/>
            </w:tcBorders>
            <w:vAlign w:val="center"/>
          </w:tcPr>
          <w:p w14:paraId="1038A836" w14:textId="4BA3982D" w:rsidR="00875C08" w:rsidRPr="003F441D" w:rsidRDefault="00875C08" w:rsidP="00626EF1">
            <w:pPr>
              <w:pStyle w:val="TableText"/>
              <w:numPr>
                <w:ilvl w:val="0"/>
                <w:numId w:val="31"/>
              </w:numPr>
            </w:pPr>
            <w:r w:rsidRPr="003F441D">
              <w:t>Adviser support</w:t>
            </w:r>
          </w:p>
        </w:tc>
        <w:tc>
          <w:tcPr>
            <w:tcW w:w="909" w:type="dxa"/>
            <w:tcBorders>
              <w:top w:val="none" w:sz="0" w:space="0" w:color="auto"/>
              <w:bottom w:val="none" w:sz="0" w:space="0" w:color="auto"/>
            </w:tcBorders>
            <w:vAlign w:val="center"/>
          </w:tcPr>
          <w:p w14:paraId="6899DC97"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"LTB!R732C12" \a \f 5 \h  \* MERGEFORMAT </w:instrText>
            </w:r>
            <w:r w:rsidRPr="003F441D">
              <w:fldChar w:fldCharType="separate"/>
            </w:r>
            <w:r w:rsidRPr="003F441D">
              <w:t>0</w:t>
            </w:r>
            <w:r w:rsidRPr="003F441D">
              <w:fldChar w:fldCharType="end"/>
            </w:r>
          </w:p>
        </w:tc>
        <w:tc>
          <w:tcPr>
            <w:tcW w:w="988" w:type="dxa"/>
            <w:tcBorders>
              <w:top w:val="none" w:sz="0" w:space="0" w:color="auto"/>
              <w:bottom w:val="none" w:sz="0" w:space="0" w:color="auto"/>
            </w:tcBorders>
            <w:vAlign w:val="center"/>
          </w:tcPr>
          <w:p w14:paraId="71B068FF"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fldChar w:fldCharType="begin"/>
            </w:r>
            <w:r w:rsidRPr="003F441D">
              <w:instrText xml:space="preserve"> LINK Excel.Sheet.12 "\\\\gfdfs1\\documents\\alicia\\Documents\\PNDS\\Budget\\6. Jun 14\\10 IGfDSSTL LTB - Jun 2013 Forecast 20 Jun.xlsx" "LTB!R732C13" \a \f 5 \h  \* MERGEFORMAT </w:instrText>
            </w:r>
            <w:r w:rsidRPr="003F441D">
              <w:fldChar w:fldCharType="separate"/>
            </w:r>
            <w:r w:rsidRPr="003F441D">
              <w:t>11,431</w:t>
            </w:r>
            <w:r w:rsidRPr="003F441D">
              <w:fldChar w:fldCharType="end"/>
            </w:r>
          </w:p>
        </w:tc>
        <w:tc>
          <w:tcPr>
            <w:tcW w:w="912" w:type="dxa"/>
            <w:tcBorders>
              <w:top w:val="none" w:sz="0" w:space="0" w:color="auto"/>
              <w:bottom w:val="none" w:sz="0" w:space="0" w:color="auto"/>
            </w:tcBorders>
            <w:vAlign w:val="center"/>
          </w:tcPr>
          <w:p w14:paraId="17B8F061"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800</w:t>
            </w:r>
          </w:p>
        </w:tc>
        <w:tc>
          <w:tcPr>
            <w:tcW w:w="1007" w:type="dxa"/>
            <w:tcBorders>
              <w:top w:val="none" w:sz="0" w:space="0" w:color="auto"/>
              <w:bottom w:val="none" w:sz="0" w:space="0" w:color="auto"/>
            </w:tcBorders>
            <w:vAlign w:val="center"/>
          </w:tcPr>
          <w:p w14:paraId="2CEA88E3" w14:textId="77777777" w:rsidR="00875C08" w:rsidRPr="003F441D" w:rsidRDefault="00875C08" w:rsidP="00626EF1">
            <w:pPr>
              <w:pStyle w:val="TableText"/>
              <w:jc w:val="right"/>
              <w:cnfStyle w:val="000000100000" w:firstRow="0" w:lastRow="0" w:firstColumn="0" w:lastColumn="0" w:oddVBand="0" w:evenVBand="0" w:oddHBand="1" w:evenHBand="0" w:firstRowFirstColumn="0" w:firstRowLastColumn="0" w:lastRowFirstColumn="0" w:lastRowLastColumn="0"/>
            </w:pPr>
            <w:r w:rsidRPr="003F441D">
              <w:t>12,231</w:t>
            </w:r>
          </w:p>
        </w:tc>
        <w:tc>
          <w:tcPr>
            <w:tcW w:w="3519" w:type="dxa"/>
            <w:tcBorders>
              <w:top w:val="none" w:sz="0" w:space="0" w:color="auto"/>
              <w:bottom w:val="none" w:sz="0" w:space="0" w:color="auto"/>
            </w:tcBorders>
          </w:tcPr>
          <w:p w14:paraId="3C924987"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Goal: Provide logistical support to Cardno advisers</w:t>
            </w:r>
          </w:p>
          <w:p w14:paraId="531B8A72" w14:textId="77777777" w:rsidR="00875C08" w:rsidRPr="003F441D" w:rsidRDefault="00875C08" w:rsidP="002C6232">
            <w:pPr>
              <w:pStyle w:val="TableText"/>
              <w:cnfStyle w:val="000000100000" w:firstRow="0" w:lastRow="0" w:firstColumn="0" w:lastColumn="0" w:oddVBand="0" w:evenVBand="0" w:oddHBand="1" w:evenHBand="0" w:firstRowFirstColumn="0" w:firstRowLastColumn="0" w:lastRowFirstColumn="0" w:lastRowLastColumn="0"/>
            </w:pPr>
            <w:r w:rsidRPr="003F441D">
              <w:t>This activity aimed to consolidate all non-FST Cardno travel and ICT needs. This activity was underutilised in 2014 and was completed in June 2014. The costs for this activity will be packaged within program support costs in PSP-II.</w:t>
            </w:r>
          </w:p>
        </w:tc>
      </w:tr>
      <w:tr w:rsidR="00875C08" w:rsidRPr="00626EF1" w14:paraId="4C4FFFF1" w14:textId="77777777" w:rsidTr="00626EF1">
        <w:tc>
          <w:tcPr>
            <w:cnfStyle w:val="001000000000" w:firstRow="0" w:lastRow="0" w:firstColumn="1" w:lastColumn="0" w:oddVBand="0" w:evenVBand="0" w:oddHBand="0" w:evenHBand="0" w:firstRowFirstColumn="0" w:firstRowLastColumn="0" w:lastRowFirstColumn="0" w:lastRowLastColumn="0"/>
            <w:tcW w:w="1874" w:type="dxa"/>
            <w:tcBorders>
              <w:right w:val="none" w:sz="0" w:space="0" w:color="auto"/>
            </w:tcBorders>
            <w:vAlign w:val="center"/>
          </w:tcPr>
          <w:p w14:paraId="741103D7" w14:textId="77777777" w:rsidR="00875C08" w:rsidRPr="00626EF1" w:rsidRDefault="00875C08" w:rsidP="00626EF1">
            <w:pPr>
              <w:pStyle w:val="TableText"/>
            </w:pPr>
            <w:r w:rsidRPr="00626EF1">
              <w:lastRenderedPageBreak/>
              <w:t>TOTAL</w:t>
            </w:r>
          </w:p>
        </w:tc>
        <w:tc>
          <w:tcPr>
            <w:tcW w:w="909" w:type="dxa"/>
            <w:vAlign w:val="center"/>
          </w:tcPr>
          <w:p w14:paraId="4BCD433E" w14:textId="77777777" w:rsidR="00875C08" w:rsidRPr="00626EF1"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rPr>
                <w:b/>
              </w:rPr>
            </w:pPr>
            <w:r w:rsidRPr="00626EF1">
              <w:rPr>
                <w:b/>
              </w:rPr>
              <w:t>860,340</w:t>
            </w:r>
          </w:p>
        </w:tc>
        <w:tc>
          <w:tcPr>
            <w:tcW w:w="988" w:type="dxa"/>
            <w:vAlign w:val="center"/>
          </w:tcPr>
          <w:p w14:paraId="1C999058" w14:textId="77777777" w:rsidR="00875C08" w:rsidRPr="00626EF1"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rPr>
                <w:b/>
              </w:rPr>
            </w:pPr>
            <w:r w:rsidRPr="00626EF1">
              <w:rPr>
                <w:b/>
              </w:rPr>
              <w:t>2,967,990</w:t>
            </w:r>
          </w:p>
        </w:tc>
        <w:tc>
          <w:tcPr>
            <w:tcW w:w="912" w:type="dxa"/>
            <w:vAlign w:val="center"/>
          </w:tcPr>
          <w:p w14:paraId="4A434C3F" w14:textId="77777777" w:rsidR="00875C08" w:rsidRPr="00626EF1"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rPr>
                <w:b/>
              </w:rPr>
            </w:pPr>
            <w:r w:rsidRPr="00626EF1">
              <w:rPr>
                <w:b/>
              </w:rPr>
              <w:t>78,093</w:t>
            </w:r>
          </w:p>
        </w:tc>
        <w:tc>
          <w:tcPr>
            <w:tcW w:w="1007" w:type="dxa"/>
            <w:vAlign w:val="center"/>
          </w:tcPr>
          <w:p w14:paraId="12D0E348" w14:textId="77777777" w:rsidR="00875C08" w:rsidRPr="00626EF1" w:rsidRDefault="00875C08" w:rsidP="00626EF1">
            <w:pPr>
              <w:pStyle w:val="TableText"/>
              <w:jc w:val="right"/>
              <w:cnfStyle w:val="000000000000" w:firstRow="0" w:lastRow="0" w:firstColumn="0" w:lastColumn="0" w:oddVBand="0" w:evenVBand="0" w:oddHBand="0" w:evenHBand="0" w:firstRowFirstColumn="0" w:firstRowLastColumn="0" w:lastRowFirstColumn="0" w:lastRowLastColumn="0"/>
              <w:rPr>
                <w:b/>
              </w:rPr>
            </w:pPr>
            <w:r w:rsidRPr="00626EF1">
              <w:rPr>
                <w:b/>
              </w:rPr>
              <w:t>3,906,423</w:t>
            </w:r>
          </w:p>
        </w:tc>
        <w:tc>
          <w:tcPr>
            <w:tcW w:w="3519" w:type="dxa"/>
          </w:tcPr>
          <w:p w14:paraId="72AC0530" w14:textId="77777777" w:rsidR="00875C08" w:rsidRPr="00626EF1" w:rsidRDefault="00875C08" w:rsidP="002C6232">
            <w:pPr>
              <w:pStyle w:val="TableText"/>
              <w:cnfStyle w:val="000000000000" w:firstRow="0" w:lastRow="0" w:firstColumn="0" w:lastColumn="0" w:oddVBand="0" w:evenVBand="0" w:oddHBand="0" w:evenHBand="0" w:firstRowFirstColumn="0" w:firstRowLastColumn="0" w:lastRowFirstColumn="0" w:lastRowLastColumn="0"/>
              <w:rPr>
                <w:b/>
              </w:rPr>
            </w:pPr>
          </w:p>
        </w:tc>
      </w:tr>
    </w:tbl>
    <w:p w14:paraId="496085AB" w14:textId="77777777" w:rsidR="00875C08" w:rsidRDefault="00875C08" w:rsidP="00875C08">
      <w:pPr>
        <w:spacing w:after="0"/>
        <w:jc w:val="both"/>
        <w:rPr>
          <w:rFonts w:cs="Arial"/>
        </w:rPr>
      </w:pPr>
    </w:p>
    <w:p w14:paraId="39E47995" w14:textId="2A2FE509" w:rsidR="00875C08" w:rsidRPr="003F441D" w:rsidRDefault="00875C08" w:rsidP="00CB4A70">
      <w:pPr>
        <w:pStyle w:val="TableCaption"/>
      </w:pPr>
      <w:r w:rsidRPr="003F441D">
        <w:t>Analysis of PSP-I activity budget allocations</w:t>
      </w:r>
    </w:p>
    <w:tbl>
      <w:tblPr>
        <w:tblStyle w:val="ListTable3-Accent4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2382"/>
        <w:gridCol w:w="611"/>
        <w:gridCol w:w="3124"/>
        <w:gridCol w:w="1625"/>
        <w:gridCol w:w="1544"/>
      </w:tblGrid>
      <w:tr w:rsidR="00875C08" w:rsidRPr="003F441D" w14:paraId="64A76657" w14:textId="77777777" w:rsidTr="00DD6E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9" w:type="dxa"/>
            <w:vMerge w:val="restart"/>
            <w:tcBorders>
              <w:bottom w:val="none" w:sz="0" w:space="0" w:color="auto"/>
              <w:right w:val="none" w:sz="0" w:space="0" w:color="auto"/>
            </w:tcBorders>
            <w:vAlign w:val="center"/>
          </w:tcPr>
          <w:p w14:paraId="0D192572" w14:textId="77777777" w:rsidR="00875C08" w:rsidRPr="003F441D" w:rsidRDefault="00875C08" w:rsidP="004B27B6">
            <w:pPr>
              <w:pStyle w:val="TableText"/>
              <w:jc w:val="center"/>
            </w:pPr>
            <w:r w:rsidRPr="003F441D">
              <w:t>Activity grouping</w:t>
            </w:r>
          </w:p>
        </w:tc>
        <w:tc>
          <w:tcPr>
            <w:tcW w:w="3852" w:type="dxa"/>
            <w:gridSpan w:val="2"/>
            <w:vAlign w:val="center"/>
          </w:tcPr>
          <w:p w14:paraId="18BE3180" w14:textId="77777777" w:rsidR="00875C08" w:rsidRPr="003F441D" w:rsidRDefault="00875C08" w:rsidP="004B27B6">
            <w:pPr>
              <w:pStyle w:val="TableText"/>
              <w:jc w:val="center"/>
              <w:cnfStyle w:val="100000000000" w:firstRow="1" w:lastRow="0" w:firstColumn="0" w:lastColumn="0" w:oddVBand="0" w:evenVBand="0" w:oddHBand="0" w:evenHBand="0" w:firstRowFirstColumn="0" w:firstRowLastColumn="0" w:lastRowFirstColumn="0" w:lastRowLastColumn="0"/>
            </w:pPr>
            <w:r w:rsidRPr="003F441D">
              <w:t>Activity</w:t>
            </w:r>
          </w:p>
        </w:tc>
        <w:tc>
          <w:tcPr>
            <w:tcW w:w="1658" w:type="dxa"/>
            <w:vMerge w:val="restart"/>
            <w:vAlign w:val="center"/>
          </w:tcPr>
          <w:p w14:paraId="537DBFFC" w14:textId="05B250A9" w:rsidR="00875C08" w:rsidRPr="003F441D" w:rsidRDefault="00875C08" w:rsidP="004B27B6">
            <w:pPr>
              <w:pStyle w:val="TableText"/>
              <w:jc w:val="center"/>
              <w:cnfStyle w:val="100000000000" w:firstRow="1" w:lastRow="0" w:firstColumn="0" w:lastColumn="0" w:oddVBand="0" w:evenVBand="0" w:oddHBand="0" w:evenHBand="0" w:firstRowFirstColumn="0" w:firstRowLastColumn="0" w:lastRowFirstColumn="0" w:lastRowLastColumn="0"/>
            </w:pPr>
            <w:r w:rsidRPr="003F441D">
              <w:t xml:space="preserve">Total budget </w:t>
            </w:r>
            <w:r w:rsidR="004B27B6" w:rsidRPr="003F441D">
              <w:br/>
            </w:r>
            <w:r w:rsidRPr="003F441D">
              <w:t>AUD</w:t>
            </w:r>
          </w:p>
        </w:tc>
        <w:tc>
          <w:tcPr>
            <w:tcW w:w="1576" w:type="dxa"/>
            <w:vMerge w:val="restart"/>
            <w:vAlign w:val="center"/>
          </w:tcPr>
          <w:p w14:paraId="1A3B0123" w14:textId="77777777" w:rsidR="00875C08" w:rsidRPr="003F441D" w:rsidRDefault="00875C08" w:rsidP="004B27B6">
            <w:pPr>
              <w:pStyle w:val="TableText"/>
              <w:jc w:val="center"/>
              <w:cnfStyle w:val="100000000000" w:firstRow="1" w:lastRow="0" w:firstColumn="0" w:lastColumn="0" w:oddVBand="0" w:evenVBand="0" w:oddHBand="0" w:evenHBand="0" w:firstRowFirstColumn="0" w:firstRowLastColumn="0" w:lastRowFirstColumn="0" w:lastRowLastColumn="0"/>
            </w:pPr>
            <w:r w:rsidRPr="003F441D">
              <w:t>Proportion of total budget %</w:t>
            </w:r>
          </w:p>
        </w:tc>
      </w:tr>
      <w:tr w:rsidR="00875C08" w:rsidRPr="003F441D" w14:paraId="310283C2"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050E1484" w14:textId="77777777" w:rsidR="00875C08" w:rsidRPr="003F441D" w:rsidRDefault="00875C08" w:rsidP="004B27B6">
            <w:pPr>
              <w:pStyle w:val="TableText"/>
              <w:jc w:val="center"/>
            </w:pPr>
          </w:p>
        </w:tc>
        <w:tc>
          <w:tcPr>
            <w:tcW w:w="620" w:type="dxa"/>
            <w:tcBorders>
              <w:top w:val="none" w:sz="0" w:space="0" w:color="auto"/>
              <w:bottom w:val="none" w:sz="0" w:space="0" w:color="auto"/>
            </w:tcBorders>
            <w:shd w:val="clear" w:color="auto" w:fill="7090B7" w:themeFill="accent4"/>
            <w:vAlign w:val="center"/>
          </w:tcPr>
          <w:p w14:paraId="0835B791" w14:textId="77777777" w:rsidR="00875C08" w:rsidRPr="003F441D" w:rsidRDefault="00875C08" w:rsidP="004B27B6">
            <w:pPr>
              <w:pStyle w:val="TableText"/>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F441D">
              <w:rPr>
                <w:b/>
                <w:bCs/>
                <w:color w:val="FFFFFF" w:themeColor="background1"/>
              </w:rPr>
              <w:t>No.</w:t>
            </w:r>
          </w:p>
        </w:tc>
        <w:tc>
          <w:tcPr>
            <w:tcW w:w="3232" w:type="dxa"/>
            <w:tcBorders>
              <w:top w:val="none" w:sz="0" w:space="0" w:color="auto"/>
              <w:bottom w:val="none" w:sz="0" w:space="0" w:color="auto"/>
            </w:tcBorders>
            <w:shd w:val="clear" w:color="auto" w:fill="7090B7" w:themeFill="accent4"/>
            <w:vAlign w:val="center"/>
          </w:tcPr>
          <w:p w14:paraId="0FCFDE37" w14:textId="77777777" w:rsidR="00875C08" w:rsidRPr="003F441D" w:rsidRDefault="00875C08" w:rsidP="004B27B6">
            <w:pPr>
              <w:pStyle w:val="TableText"/>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3F441D">
              <w:rPr>
                <w:b/>
                <w:bCs/>
                <w:color w:val="FFFFFF" w:themeColor="background1"/>
              </w:rPr>
              <w:t>Name</w:t>
            </w:r>
          </w:p>
        </w:tc>
        <w:tc>
          <w:tcPr>
            <w:tcW w:w="1658" w:type="dxa"/>
            <w:vMerge/>
            <w:tcBorders>
              <w:top w:val="none" w:sz="0" w:space="0" w:color="auto"/>
              <w:bottom w:val="none" w:sz="0" w:space="0" w:color="auto"/>
            </w:tcBorders>
            <w:vAlign w:val="center"/>
          </w:tcPr>
          <w:p w14:paraId="348CA1B9" w14:textId="77777777" w:rsidR="00875C08" w:rsidRPr="003F441D" w:rsidRDefault="00875C08" w:rsidP="004B27B6">
            <w:pPr>
              <w:pStyle w:val="TableText"/>
              <w:jc w:val="center"/>
              <w:cnfStyle w:val="000000100000" w:firstRow="0" w:lastRow="0" w:firstColumn="0" w:lastColumn="0" w:oddVBand="0" w:evenVBand="0" w:oddHBand="1" w:evenHBand="0" w:firstRowFirstColumn="0" w:firstRowLastColumn="0" w:lastRowFirstColumn="0" w:lastRowLastColumn="0"/>
            </w:pPr>
          </w:p>
        </w:tc>
        <w:tc>
          <w:tcPr>
            <w:tcW w:w="1576" w:type="dxa"/>
            <w:vMerge/>
            <w:tcBorders>
              <w:top w:val="none" w:sz="0" w:space="0" w:color="auto"/>
              <w:bottom w:val="none" w:sz="0" w:space="0" w:color="auto"/>
            </w:tcBorders>
            <w:vAlign w:val="center"/>
          </w:tcPr>
          <w:p w14:paraId="12250376" w14:textId="77777777" w:rsidR="00875C08" w:rsidRPr="003F441D" w:rsidRDefault="00875C08" w:rsidP="004B27B6">
            <w:pPr>
              <w:pStyle w:val="TableText"/>
              <w:jc w:val="center"/>
              <w:cnfStyle w:val="000000100000" w:firstRow="0" w:lastRow="0" w:firstColumn="0" w:lastColumn="0" w:oddVBand="0" w:evenVBand="0" w:oddHBand="1" w:evenHBand="0" w:firstRowFirstColumn="0" w:firstRowLastColumn="0" w:lastRowFirstColumn="0" w:lastRowLastColumn="0"/>
            </w:pPr>
          </w:p>
        </w:tc>
      </w:tr>
      <w:tr w:rsidR="00875C08" w:rsidRPr="003F441D" w14:paraId="76A4B74E"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val="restart"/>
            <w:tcBorders>
              <w:right w:val="none" w:sz="0" w:space="0" w:color="auto"/>
            </w:tcBorders>
            <w:vAlign w:val="center"/>
          </w:tcPr>
          <w:p w14:paraId="488584AA" w14:textId="77777777" w:rsidR="00875C08" w:rsidRPr="003F441D" w:rsidRDefault="00875C08" w:rsidP="00180644">
            <w:pPr>
              <w:pStyle w:val="TableText"/>
            </w:pPr>
            <w:r w:rsidRPr="003F441D">
              <w:t>Capacity development</w:t>
            </w:r>
          </w:p>
        </w:tc>
        <w:tc>
          <w:tcPr>
            <w:tcW w:w="620" w:type="dxa"/>
          </w:tcPr>
          <w:p w14:paraId="453F49C5"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1</w:t>
            </w:r>
          </w:p>
        </w:tc>
        <w:tc>
          <w:tcPr>
            <w:tcW w:w="3232" w:type="dxa"/>
          </w:tcPr>
          <w:p w14:paraId="27FDE681"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Engineering training</w:t>
            </w:r>
          </w:p>
        </w:tc>
        <w:tc>
          <w:tcPr>
            <w:tcW w:w="1658" w:type="dxa"/>
          </w:tcPr>
          <w:p w14:paraId="5280B7D5"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1,419,652</w:t>
            </w:r>
          </w:p>
        </w:tc>
        <w:tc>
          <w:tcPr>
            <w:tcW w:w="1576" w:type="dxa"/>
            <w:vMerge w:val="restart"/>
          </w:tcPr>
          <w:p w14:paraId="2F193F78"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2DD7D024"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28192DF0" w14:textId="77777777" w:rsidR="00875C08" w:rsidRPr="003F441D" w:rsidRDefault="00875C08" w:rsidP="00180644">
            <w:pPr>
              <w:pStyle w:val="TableText"/>
            </w:pPr>
          </w:p>
        </w:tc>
        <w:tc>
          <w:tcPr>
            <w:tcW w:w="620" w:type="dxa"/>
            <w:tcBorders>
              <w:top w:val="none" w:sz="0" w:space="0" w:color="auto"/>
              <w:bottom w:val="none" w:sz="0" w:space="0" w:color="auto"/>
            </w:tcBorders>
          </w:tcPr>
          <w:p w14:paraId="69041ABD"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2</w:t>
            </w:r>
          </w:p>
        </w:tc>
        <w:tc>
          <w:tcPr>
            <w:tcW w:w="3232" w:type="dxa"/>
            <w:tcBorders>
              <w:top w:val="none" w:sz="0" w:space="0" w:color="auto"/>
              <w:bottom w:val="none" w:sz="0" w:space="0" w:color="auto"/>
            </w:tcBorders>
          </w:tcPr>
          <w:p w14:paraId="5D82BA99"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Financial management training</w:t>
            </w:r>
          </w:p>
        </w:tc>
        <w:tc>
          <w:tcPr>
            <w:tcW w:w="1658" w:type="dxa"/>
            <w:tcBorders>
              <w:top w:val="none" w:sz="0" w:space="0" w:color="auto"/>
              <w:bottom w:val="none" w:sz="0" w:space="0" w:color="auto"/>
            </w:tcBorders>
          </w:tcPr>
          <w:p w14:paraId="7B3D55AC"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249,955</w:t>
            </w:r>
          </w:p>
        </w:tc>
        <w:tc>
          <w:tcPr>
            <w:tcW w:w="1576" w:type="dxa"/>
            <w:vMerge/>
            <w:tcBorders>
              <w:top w:val="none" w:sz="0" w:space="0" w:color="auto"/>
              <w:bottom w:val="none" w:sz="0" w:space="0" w:color="auto"/>
            </w:tcBorders>
          </w:tcPr>
          <w:p w14:paraId="7B0C9C5F"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63E08DDC"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4B58B0A5" w14:textId="77777777" w:rsidR="00875C08" w:rsidRPr="003F441D" w:rsidRDefault="00875C08" w:rsidP="00180644">
            <w:pPr>
              <w:pStyle w:val="TableText"/>
            </w:pPr>
          </w:p>
        </w:tc>
        <w:tc>
          <w:tcPr>
            <w:tcW w:w="620" w:type="dxa"/>
          </w:tcPr>
          <w:p w14:paraId="247D934B"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3</w:t>
            </w:r>
          </w:p>
        </w:tc>
        <w:tc>
          <w:tcPr>
            <w:tcW w:w="3232" w:type="dxa"/>
          </w:tcPr>
          <w:p w14:paraId="00886690"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Community facilitation training</w:t>
            </w:r>
          </w:p>
        </w:tc>
        <w:tc>
          <w:tcPr>
            <w:tcW w:w="1658" w:type="dxa"/>
          </w:tcPr>
          <w:p w14:paraId="0BD34C47"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151,076</w:t>
            </w:r>
          </w:p>
        </w:tc>
        <w:tc>
          <w:tcPr>
            <w:tcW w:w="1576" w:type="dxa"/>
            <w:vMerge/>
          </w:tcPr>
          <w:p w14:paraId="4421E87B"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0A383E66"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38AF2AE8" w14:textId="77777777" w:rsidR="00875C08" w:rsidRPr="003F441D" w:rsidRDefault="00875C08" w:rsidP="00180644">
            <w:pPr>
              <w:pStyle w:val="TableText"/>
            </w:pPr>
          </w:p>
        </w:tc>
        <w:tc>
          <w:tcPr>
            <w:tcW w:w="620" w:type="dxa"/>
            <w:tcBorders>
              <w:top w:val="none" w:sz="0" w:space="0" w:color="auto"/>
              <w:bottom w:val="none" w:sz="0" w:space="0" w:color="auto"/>
            </w:tcBorders>
          </w:tcPr>
          <w:p w14:paraId="330DD508"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5</w:t>
            </w:r>
          </w:p>
        </w:tc>
        <w:tc>
          <w:tcPr>
            <w:tcW w:w="3232" w:type="dxa"/>
            <w:tcBorders>
              <w:top w:val="none" w:sz="0" w:space="0" w:color="auto"/>
              <w:bottom w:val="none" w:sz="0" w:space="0" w:color="auto"/>
            </w:tcBorders>
          </w:tcPr>
          <w:p w14:paraId="34B26A13"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District and national officer training</w:t>
            </w:r>
          </w:p>
        </w:tc>
        <w:tc>
          <w:tcPr>
            <w:tcW w:w="1658" w:type="dxa"/>
            <w:tcBorders>
              <w:top w:val="none" w:sz="0" w:space="0" w:color="auto"/>
              <w:bottom w:val="none" w:sz="0" w:space="0" w:color="auto"/>
            </w:tcBorders>
          </w:tcPr>
          <w:p w14:paraId="3B9C3065"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21,859</w:t>
            </w:r>
          </w:p>
        </w:tc>
        <w:tc>
          <w:tcPr>
            <w:tcW w:w="1576" w:type="dxa"/>
            <w:vMerge/>
            <w:tcBorders>
              <w:top w:val="none" w:sz="0" w:space="0" w:color="auto"/>
              <w:bottom w:val="none" w:sz="0" w:space="0" w:color="auto"/>
            </w:tcBorders>
          </w:tcPr>
          <w:p w14:paraId="71F97632"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5330728C"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2ABE87A1" w14:textId="77777777" w:rsidR="00875C08" w:rsidRPr="003F441D" w:rsidRDefault="00875C08" w:rsidP="00180644">
            <w:pPr>
              <w:pStyle w:val="TableText"/>
            </w:pPr>
          </w:p>
        </w:tc>
        <w:tc>
          <w:tcPr>
            <w:tcW w:w="620" w:type="dxa"/>
          </w:tcPr>
          <w:p w14:paraId="6A65E448"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10</w:t>
            </w:r>
          </w:p>
        </w:tc>
        <w:tc>
          <w:tcPr>
            <w:tcW w:w="3232" w:type="dxa"/>
          </w:tcPr>
          <w:p w14:paraId="61F39238"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Study tours</w:t>
            </w:r>
          </w:p>
        </w:tc>
        <w:tc>
          <w:tcPr>
            <w:tcW w:w="1658" w:type="dxa"/>
          </w:tcPr>
          <w:p w14:paraId="583D560B"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72,341</w:t>
            </w:r>
          </w:p>
        </w:tc>
        <w:tc>
          <w:tcPr>
            <w:tcW w:w="1576" w:type="dxa"/>
            <w:vMerge/>
          </w:tcPr>
          <w:p w14:paraId="441ACCD2"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05F5E2A9"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04A75209" w14:textId="77777777" w:rsidR="00875C08" w:rsidRPr="003F441D" w:rsidRDefault="00875C08" w:rsidP="00180644">
            <w:pPr>
              <w:pStyle w:val="TableText"/>
            </w:pPr>
          </w:p>
        </w:tc>
        <w:tc>
          <w:tcPr>
            <w:tcW w:w="620" w:type="dxa"/>
            <w:tcBorders>
              <w:top w:val="none" w:sz="0" w:space="0" w:color="auto"/>
              <w:bottom w:val="none" w:sz="0" w:space="0" w:color="auto"/>
            </w:tcBorders>
          </w:tcPr>
          <w:p w14:paraId="2202C956"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12</w:t>
            </w:r>
          </w:p>
        </w:tc>
        <w:tc>
          <w:tcPr>
            <w:tcW w:w="3232" w:type="dxa"/>
            <w:tcBorders>
              <w:top w:val="none" w:sz="0" w:space="0" w:color="auto"/>
              <w:bottom w:val="none" w:sz="0" w:space="0" w:color="auto"/>
            </w:tcBorders>
          </w:tcPr>
          <w:p w14:paraId="5FF2A635"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Capacity building</w:t>
            </w:r>
          </w:p>
        </w:tc>
        <w:tc>
          <w:tcPr>
            <w:tcW w:w="1658" w:type="dxa"/>
            <w:tcBorders>
              <w:top w:val="none" w:sz="0" w:space="0" w:color="auto"/>
              <w:bottom w:val="none" w:sz="0" w:space="0" w:color="auto"/>
            </w:tcBorders>
          </w:tcPr>
          <w:p w14:paraId="7ADF2168"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232,857</w:t>
            </w:r>
          </w:p>
        </w:tc>
        <w:tc>
          <w:tcPr>
            <w:tcW w:w="1576" w:type="dxa"/>
            <w:vMerge/>
            <w:tcBorders>
              <w:top w:val="none" w:sz="0" w:space="0" w:color="auto"/>
              <w:bottom w:val="none" w:sz="0" w:space="0" w:color="auto"/>
            </w:tcBorders>
          </w:tcPr>
          <w:p w14:paraId="5D119109"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7F33A17C"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45051F72" w14:textId="77777777" w:rsidR="00875C08" w:rsidRPr="003F441D" w:rsidRDefault="00875C08" w:rsidP="00180644">
            <w:pPr>
              <w:pStyle w:val="TableText"/>
            </w:pPr>
          </w:p>
        </w:tc>
        <w:tc>
          <w:tcPr>
            <w:tcW w:w="3852" w:type="dxa"/>
            <w:gridSpan w:val="2"/>
            <w:shd w:val="clear" w:color="auto" w:fill="D9D9D9" w:themeFill="background1" w:themeFillShade="D9"/>
          </w:tcPr>
          <w:p w14:paraId="70943F23"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rPr>
                <w:b/>
                <w:bCs/>
              </w:rPr>
            </w:pPr>
            <w:r w:rsidRPr="003F441D">
              <w:rPr>
                <w:b/>
                <w:bCs/>
              </w:rPr>
              <w:t>Sub-total</w:t>
            </w:r>
          </w:p>
        </w:tc>
        <w:tc>
          <w:tcPr>
            <w:tcW w:w="1658" w:type="dxa"/>
            <w:shd w:val="clear" w:color="auto" w:fill="D9D9D9" w:themeFill="background1" w:themeFillShade="D9"/>
          </w:tcPr>
          <w:p w14:paraId="0247230C"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rPr>
                <w:b/>
                <w:bCs/>
              </w:rPr>
            </w:pPr>
            <w:r w:rsidRPr="003F441D">
              <w:rPr>
                <w:b/>
                <w:bCs/>
                <w:color w:val="000000"/>
              </w:rPr>
              <w:t>2,147,740</w:t>
            </w:r>
          </w:p>
        </w:tc>
        <w:tc>
          <w:tcPr>
            <w:tcW w:w="1576" w:type="dxa"/>
            <w:shd w:val="clear" w:color="auto" w:fill="D9D9D9" w:themeFill="background1" w:themeFillShade="D9"/>
          </w:tcPr>
          <w:p w14:paraId="7E182440" w14:textId="77777777" w:rsidR="00875C08" w:rsidRPr="003F441D" w:rsidRDefault="00875C08" w:rsidP="004B27B6">
            <w:pPr>
              <w:pStyle w:val="TableText"/>
              <w:ind w:right="540"/>
              <w:jc w:val="right"/>
              <w:cnfStyle w:val="000000000000" w:firstRow="0" w:lastRow="0" w:firstColumn="0" w:lastColumn="0" w:oddVBand="0" w:evenVBand="0" w:oddHBand="0" w:evenHBand="0" w:firstRowFirstColumn="0" w:firstRowLastColumn="0" w:lastRowFirstColumn="0" w:lastRowLastColumn="0"/>
              <w:rPr>
                <w:b/>
                <w:bCs/>
                <w:color w:val="000000"/>
              </w:rPr>
            </w:pPr>
            <w:r w:rsidRPr="003F441D">
              <w:rPr>
                <w:b/>
                <w:bCs/>
                <w:color w:val="000000"/>
              </w:rPr>
              <w:t>55</w:t>
            </w:r>
          </w:p>
        </w:tc>
      </w:tr>
      <w:tr w:rsidR="00875C08" w:rsidRPr="003F441D" w14:paraId="179B24A5"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val="restart"/>
            <w:tcBorders>
              <w:top w:val="none" w:sz="0" w:space="0" w:color="auto"/>
              <w:bottom w:val="none" w:sz="0" w:space="0" w:color="auto"/>
              <w:right w:val="none" w:sz="0" w:space="0" w:color="auto"/>
            </w:tcBorders>
            <w:vAlign w:val="center"/>
          </w:tcPr>
          <w:p w14:paraId="66D2D02A" w14:textId="77777777" w:rsidR="00875C08" w:rsidRPr="003F441D" w:rsidRDefault="00875C08" w:rsidP="00180644">
            <w:pPr>
              <w:pStyle w:val="TableText"/>
            </w:pPr>
            <w:r w:rsidRPr="003F441D">
              <w:t>Technical support</w:t>
            </w:r>
          </w:p>
        </w:tc>
        <w:tc>
          <w:tcPr>
            <w:tcW w:w="620" w:type="dxa"/>
            <w:tcBorders>
              <w:top w:val="none" w:sz="0" w:space="0" w:color="auto"/>
              <w:bottom w:val="none" w:sz="0" w:space="0" w:color="auto"/>
            </w:tcBorders>
          </w:tcPr>
          <w:p w14:paraId="4088D88A"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7</w:t>
            </w:r>
          </w:p>
        </w:tc>
        <w:tc>
          <w:tcPr>
            <w:tcW w:w="3232" w:type="dxa"/>
            <w:tcBorders>
              <w:top w:val="none" w:sz="0" w:space="0" w:color="auto"/>
              <w:bottom w:val="none" w:sz="0" w:space="0" w:color="auto"/>
            </w:tcBorders>
          </w:tcPr>
          <w:p w14:paraId="5CE7F495"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MIS</w:t>
            </w:r>
          </w:p>
        </w:tc>
        <w:tc>
          <w:tcPr>
            <w:tcW w:w="1658" w:type="dxa"/>
            <w:tcBorders>
              <w:top w:val="none" w:sz="0" w:space="0" w:color="auto"/>
              <w:bottom w:val="none" w:sz="0" w:space="0" w:color="auto"/>
            </w:tcBorders>
          </w:tcPr>
          <w:p w14:paraId="499ED8C9"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101,411</w:t>
            </w:r>
          </w:p>
        </w:tc>
        <w:tc>
          <w:tcPr>
            <w:tcW w:w="1576" w:type="dxa"/>
            <w:vMerge w:val="restart"/>
            <w:tcBorders>
              <w:top w:val="none" w:sz="0" w:space="0" w:color="auto"/>
              <w:bottom w:val="none" w:sz="0" w:space="0" w:color="auto"/>
            </w:tcBorders>
          </w:tcPr>
          <w:p w14:paraId="6DEF7CFF"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5A9A2AE3"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35D997E6" w14:textId="77777777" w:rsidR="00875C08" w:rsidRPr="003F441D" w:rsidRDefault="00875C08" w:rsidP="00180644">
            <w:pPr>
              <w:pStyle w:val="TableText"/>
            </w:pPr>
          </w:p>
        </w:tc>
        <w:tc>
          <w:tcPr>
            <w:tcW w:w="620" w:type="dxa"/>
          </w:tcPr>
          <w:p w14:paraId="77A510BE"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9</w:t>
            </w:r>
          </w:p>
        </w:tc>
        <w:tc>
          <w:tcPr>
            <w:tcW w:w="3232" w:type="dxa"/>
          </w:tcPr>
          <w:p w14:paraId="12804016"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Communications products I</w:t>
            </w:r>
          </w:p>
        </w:tc>
        <w:tc>
          <w:tcPr>
            <w:tcW w:w="1658" w:type="dxa"/>
          </w:tcPr>
          <w:p w14:paraId="5D275798"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30,277</w:t>
            </w:r>
          </w:p>
        </w:tc>
        <w:tc>
          <w:tcPr>
            <w:tcW w:w="1576" w:type="dxa"/>
            <w:vMerge/>
          </w:tcPr>
          <w:p w14:paraId="4958469F"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5ED7F9CB"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676C1A3C" w14:textId="77777777" w:rsidR="00875C08" w:rsidRPr="003F441D" w:rsidRDefault="00875C08" w:rsidP="00180644">
            <w:pPr>
              <w:pStyle w:val="TableText"/>
            </w:pPr>
          </w:p>
        </w:tc>
        <w:tc>
          <w:tcPr>
            <w:tcW w:w="620" w:type="dxa"/>
            <w:tcBorders>
              <w:top w:val="none" w:sz="0" w:space="0" w:color="auto"/>
              <w:bottom w:val="none" w:sz="0" w:space="0" w:color="auto"/>
            </w:tcBorders>
          </w:tcPr>
          <w:p w14:paraId="39374C7C"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14</w:t>
            </w:r>
          </w:p>
        </w:tc>
        <w:tc>
          <w:tcPr>
            <w:tcW w:w="3232" w:type="dxa"/>
            <w:tcBorders>
              <w:top w:val="none" w:sz="0" w:space="0" w:color="auto"/>
              <w:bottom w:val="none" w:sz="0" w:space="0" w:color="auto"/>
            </w:tcBorders>
          </w:tcPr>
          <w:p w14:paraId="197DFEFA"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Communications products II</w:t>
            </w:r>
          </w:p>
        </w:tc>
        <w:tc>
          <w:tcPr>
            <w:tcW w:w="1658" w:type="dxa"/>
            <w:tcBorders>
              <w:top w:val="none" w:sz="0" w:space="0" w:color="auto"/>
              <w:bottom w:val="none" w:sz="0" w:space="0" w:color="auto"/>
            </w:tcBorders>
          </w:tcPr>
          <w:p w14:paraId="11AB6CB4"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87,133</w:t>
            </w:r>
          </w:p>
        </w:tc>
        <w:tc>
          <w:tcPr>
            <w:tcW w:w="1576" w:type="dxa"/>
            <w:vMerge/>
            <w:tcBorders>
              <w:top w:val="none" w:sz="0" w:space="0" w:color="auto"/>
              <w:bottom w:val="none" w:sz="0" w:space="0" w:color="auto"/>
            </w:tcBorders>
          </w:tcPr>
          <w:p w14:paraId="7875EB7C"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7A5842B2"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1E96C36E" w14:textId="77777777" w:rsidR="00875C08" w:rsidRPr="003F441D" w:rsidRDefault="00875C08" w:rsidP="00180644">
            <w:pPr>
              <w:pStyle w:val="TableText"/>
            </w:pPr>
          </w:p>
        </w:tc>
        <w:tc>
          <w:tcPr>
            <w:tcW w:w="3852" w:type="dxa"/>
            <w:gridSpan w:val="2"/>
            <w:shd w:val="clear" w:color="auto" w:fill="D9D9D9" w:themeFill="background1" w:themeFillShade="D9"/>
          </w:tcPr>
          <w:p w14:paraId="18D40EE8"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rPr>
                <w:b/>
                <w:bCs/>
              </w:rPr>
            </w:pPr>
            <w:r w:rsidRPr="003F441D">
              <w:rPr>
                <w:b/>
                <w:bCs/>
              </w:rPr>
              <w:t>Sub-total</w:t>
            </w:r>
          </w:p>
        </w:tc>
        <w:tc>
          <w:tcPr>
            <w:tcW w:w="1658" w:type="dxa"/>
            <w:shd w:val="clear" w:color="auto" w:fill="D9D9D9" w:themeFill="background1" w:themeFillShade="D9"/>
          </w:tcPr>
          <w:p w14:paraId="1A4C99C0"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rPr>
                <w:b/>
                <w:bCs/>
              </w:rPr>
            </w:pPr>
            <w:r w:rsidRPr="003F441D">
              <w:rPr>
                <w:b/>
                <w:bCs/>
                <w:color w:val="000000"/>
              </w:rPr>
              <w:t>218,821</w:t>
            </w:r>
          </w:p>
        </w:tc>
        <w:tc>
          <w:tcPr>
            <w:tcW w:w="1576" w:type="dxa"/>
            <w:shd w:val="clear" w:color="auto" w:fill="D9D9D9" w:themeFill="background1" w:themeFillShade="D9"/>
          </w:tcPr>
          <w:p w14:paraId="07B30876" w14:textId="77777777" w:rsidR="00875C08" w:rsidRPr="003F441D" w:rsidRDefault="00875C08" w:rsidP="004B27B6">
            <w:pPr>
              <w:pStyle w:val="TableText"/>
              <w:ind w:right="540"/>
              <w:jc w:val="right"/>
              <w:cnfStyle w:val="000000000000" w:firstRow="0" w:lastRow="0" w:firstColumn="0" w:lastColumn="0" w:oddVBand="0" w:evenVBand="0" w:oddHBand="0" w:evenHBand="0" w:firstRowFirstColumn="0" w:firstRowLastColumn="0" w:lastRowFirstColumn="0" w:lastRowLastColumn="0"/>
              <w:rPr>
                <w:b/>
                <w:bCs/>
                <w:color w:val="000000"/>
              </w:rPr>
            </w:pPr>
            <w:r w:rsidRPr="003F441D">
              <w:rPr>
                <w:b/>
                <w:bCs/>
                <w:color w:val="000000"/>
              </w:rPr>
              <w:t>6</w:t>
            </w:r>
          </w:p>
        </w:tc>
      </w:tr>
      <w:tr w:rsidR="00875C08" w:rsidRPr="003F441D" w14:paraId="29E31643"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val="restart"/>
            <w:tcBorders>
              <w:top w:val="none" w:sz="0" w:space="0" w:color="auto"/>
              <w:bottom w:val="none" w:sz="0" w:space="0" w:color="auto"/>
              <w:right w:val="none" w:sz="0" w:space="0" w:color="auto"/>
            </w:tcBorders>
            <w:vAlign w:val="center"/>
          </w:tcPr>
          <w:p w14:paraId="4A1B7AA3" w14:textId="77777777" w:rsidR="00875C08" w:rsidRPr="003F441D" w:rsidRDefault="00875C08" w:rsidP="00180644">
            <w:pPr>
              <w:pStyle w:val="TableText"/>
            </w:pPr>
            <w:r w:rsidRPr="003F441D">
              <w:t>Field operations</w:t>
            </w:r>
          </w:p>
        </w:tc>
        <w:tc>
          <w:tcPr>
            <w:tcW w:w="620" w:type="dxa"/>
            <w:tcBorders>
              <w:top w:val="none" w:sz="0" w:space="0" w:color="auto"/>
              <w:bottom w:val="none" w:sz="0" w:space="0" w:color="auto"/>
            </w:tcBorders>
          </w:tcPr>
          <w:p w14:paraId="1B3C98E8"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4</w:t>
            </w:r>
          </w:p>
        </w:tc>
        <w:tc>
          <w:tcPr>
            <w:tcW w:w="3232" w:type="dxa"/>
            <w:tcBorders>
              <w:top w:val="none" w:sz="0" w:space="0" w:color="auto"/>
              <w:bottom w:val="none" w:sz="0" w:space="0" w:color="auto"/>
            </w:tcBorders>
          </w:tcPr>
          <w:p w14:paraId="7EC2C003"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Field test</w:t>
            </w:r>
          </w:p>
        </w:tc>
        <w:tc>
          <w:tcPr>
            <w:tcW w:w="1658" w:type="dxa"/>
            <w:tcBorders>
              <w:top w:val="none" w:sz="0" w:space="0" w:color="auto"/>
              <w:bottom w:val="none" w:sz="0" w:space="0" w:color="auto"/>
            </w:tcBorders>
          </w:tcPr>
          <w:p w14:paraId="104D3B17"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109,936</w:t>
            </w:r>
          </w:p>
        </w:tc>
        <w:tc>
          <w:tcPr>
            <w:tcW w:w="1576" w:type="dxa"/>
            <w:vMerge w:val="restart"/>
            <w:tcBorders>
              <w:top w:val="none" w:sz="0" w:space="0" w:color="auto"/>
              <w:bottom w:val="none" w:sz="0" w:space="0" w:color="auto"/>
            </w:tcBorders>
          </w:tcPr>
          <w:p w14:paraId="7DE0888A"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7D8BDC4D"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07D9D332" w14:textId="77777777" w:rsidR="00875C08" w:rsidRPr="003F441D" w:rsidRDefault="00875C08" w:rsidP="00180644">
            <w:pPr>
              <w:pStyle w:val="TableText"/>
            </w:pPr>
          </w:p>
        </w:tc>
        <w:tc>
          <w:tcPr>
            <w:tcW w:w="620" w:type="dxa"/>
          </w:tcPr>
          <w:p w14:paraId="4A87EA3F"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11</w:t>
            </w:r>
          </w:p>
        </w:tc>
        <w:tc>
          <w:tcPr>
            <w:tcW w:w="3232" w:type="dxa"/>
          </w:tcPr>
          <w:p w14:paraId="5B325EDB"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Field support team</w:t>
            </w:r>
          </w:p>
        </w:tc>
        <w:tc>
          <w:tcPr>
            <w:tcW w:w="1658" w:type="dxa"/>
          </w:tcPr>
          <w:p w14:paraId="366DEDF2"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775,623</w:t>
            </w:r>
          </w:p>
        </w:tc>
        <w:tc>
          <w:tcPr>
            <w:tcW w:w="1576" w:type="dxa"/>
            <w:vMerge/>
          </w:tcPr>
          <w:p w14:paraId="324E3674"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6577EA91"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798F5FD8" w14:textId="77777777" w:rsidR="00875C08" w:rsidRPr="003F441D" w:rsidRDefault="00875C08" w:rsidP="00180644">
            <w:pPr>
              <w:pStyle w:val="TableText"/>
            </w:pPr>
          </w:p>
        </w:tc>
        <w:tc>
          <w:tcPr>
            <w:tcW w:w="3852" w:type="dxa"/>
            <w:gridSpan w:val="2"/>
            <w:tcBorders>
              <w:top w:val="none" w:sz="0" w:space="0" w:color="auto"/>
              <w:bottom w:val="none" w:sz="0" w:space="0" w:color="auto"/>
            </w:tcBorders>
            <w:shd w:val="clear" w:color="auto" w:fill="D9D9D9" w:themeFill="background1" w:themeFillShade="D9"/>
          </w:tcPr>
          <w:p w14:paraId="0C5CD4A3"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rPr>
                <w:b/>
                <w:bCs/>
              </w:rPr>
            </w:pPr>
            <w:r w:rsidRPr="003F441D">
              <w:rPr>
                <w:b/>
                <w:bCs/>
              </w:rPr>
              <w:t>Sub-total</w:t>
            </w:r>
          </w:p>
        </w:tc>
        <w:tc>
          <w:tcPr>
            <w:tcW w:w="1658" w:type="dxa"/>
            <w:tcBorders>
              <w:top w:val="none" w:sz="0" w:space="0" w:color="auto"/>
              <w:bottom w:val="none" w:sz="0" w:space="0" w:color="auto"/>
            </w:tcBorders>
            <w:shd w:val="clear" w:color="auto" w:fill="D9D9D9" w:themeFill="background1" w:themeFillShade="D9"/>
          </w:tcPr>
          <w:p w14:paraId="60562BBB"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rPr>
                <w:b/>
                <w:bCs/>
              </w:rPr>
            </w:pPr>
            <w:r w:rsidRPr="003F441D">
              <w:rPr>
                <w:b/>
                <w:bCs/>
                <w:color w:val="000000"/>
              </w:rPr>
              <w:t>885,559</w:t>
            </w:r>
          </w:p>
        </w:tc>
        <w:tc>
          <w:tcPr>
            <w:tcW w:w="1576" w:type="dxa"/>
            <w:tcBorders>
              <w:top w:val="none" w:sz="0" w:space="0" w:color="auto"/>
              <w:bottom w:val="none" w:sz="0" w:space="0" w:color="auto"/>
            </w:tcBorders>
            <w:shd w:val="clear" w:color="auto" w:fill="D9D9D9" w:themeFill="background1" w:themeFillShade="D9"/>
          </w:tcPr>
          <w:p w14:paraId="64D89FD0" w14:textId="77777777" w:rsidR="00875C08" w:rsidRPr="003F441D" w:rsidRDefault="00875C08" w:rsidP="004B27B6">
            <w:pPr>
              <w:pStyle w:val="TableText"/>
              <w:ind w:right="540"/>
              <w:jc w:val="right"/>
              <w:cnfStyle w:val="000000100000" w:firstRow="0" w:lastRow="0" w:firstColumn="0" w:lastColumn="0" w:oddVBand="0" w:evenVBand="0" w:oddHBand="1" w:evenHBand="0" w:firstRowFirstColumn="0" w:firstRowLastColumn="0" w:lastRowFirstColumn="0" w:lastRowLastColumn="0"/>
              <w:rPr>
                <w:b/>
                <w:bCs/>
                <w:color w:val="000000"/>
              </w:rPr>
            </w:pPr>
            <w:r w:rsidRPr="003F441D">
              <w:rPr>
                <w:b/>
                <w:bCs/>
                <w:color w:val="000000"/>
              </w:rPr>
              <w:t>23</w:t>
            </w:r>
          </w:p>
        </w:tc>
      </w:tr>
      <w:tr w:rsidR="00875C08" w:rsidRPr="003F441D" w14:paraId="59BF0903"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val="restart"/>
            <w:tcBorders>
              <w:right w:val="none" w:sz="0" w:space="0" w:color="auto"/>
            </w:tcBorders>
            <w:vAlign w:val="center"/>
          </w:tcPr>
          <w:p w14:paraId="46E87A13" w14:textId="77777777" w:rsidR="00875C08" w:rsidRPr="003F441D" w:rsidRDefault="00875C08" w:rsidP="00180644">
            <w:pPr>
              <w:pStyle w:val="TableText"/>
            </w:pPr>
            <w:r w:rsidRPr="003F441D">
              <w:t>PNDS Secretariat operational support</w:t>
            </w:r>
          </w:p>
        </w:tc>
        <w:tc>
          <w:tcPr>
            <w:tcW w:w="620" w:type="dxa"/>
          </w:tcPr>
          <w:p w14:paraId="5F9FFC0C"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6</w:t>
            </w:r>
          </w:p>
        </w:tc>
        <w:tc>
          <w:tcPr>
            <w:tcW w:w="3232" w:type="dxa"/>
          </w:tcPr>
          <w:p w14:paraId="17954DB3"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Other activities (GoTL)</w:t>
            </w:r>
          </w:p>
        </w:tc>
        <w:tc>
          <w:tcPr>
            <w:tcW w:w="1658" w:type="dxa"/>
          </w:tcPr>
          <w:p w14:paraId="55D290BC"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115,337</w:t>
            </w:r>
          </w:p>
        </w:tc>
        <w:tc>
          <w:tcPr>
            <w:tcW w:w="1576" w:type="dxa"/>
            <w:vMerge w:val="restart"/>
          </w:tcPr>
          <w:p w14:paraId="0A076BCB"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5951420D"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10C98FC2" w14:textId="77777777" w:rsidR="00875C08" w:rsidRPr="003F441D" w:rsidRDefault="00875C08" w:rsidP="00180644">
            <w:pPr>
              <w:pStyle w:val="TableText"/>
            </w:pPr>
          </w:p>
        </w:tc>
        <w:tc>
          <w:tcPr>
            <w:tcW w:w="620" w:type="dxa"/>
            <w:tcBorders>
              <w:top w:val="none" w:sz="0" w:space="0" w:color="auto"/>
              <w:bottom w:val="none" w:sz="0" w:space="0" w:color="auto"/>
            </w:tcBorders>
          </w:tcPr>
          <w:p w14:paraId="1F9CCCE3" w14:textId="77777777" w:rsidR="00875C08" w:rsidRPr="003F441D" w:rsidRDefault="00875C08" w:rsidP="00626EF1">
            <w:pPr>
              <w:pStyle w:val="TableText"/>
              <w:jc w:val="center"/>
              <w:cnfStyle w:val="000000100000" w:firstRow="0" w:lastRow="0" w:firstColumn="0" w:lastColumn="0" w:oddVBand="0" w:evenVBand="0" w:oddHBand="1" w:evenHBand="0" w:firstRowFirstColumn="0" w:firstRowLastColumn="0" w:lastRowFirstColumn="0" w:lastRowLastColumn="0"/>
            </w:pPr>
            <w:r w:rsidRPr="003F441D">
              <w:t>8</w:t>
            </w:r>
          </w:p>
        </w:tc>
        <w:tc>
          <w:tcPr>
            <w:tcW w:w="3232" w:type="dxa"/>
            <w:tcBorders>
              <w:top w:val="none" w:sz="0" w:space="0" w:color="auto"/>
              <w:bottom w:val="none" w:sz="0" w:space="0" w:color="auto"/>
            </w:tcBorders>
          </w:tcPr>
          <w:p w14:paraId="5D6CD7E9" w14:textId="3F4748C9"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pPr>
            <w:r w:rsidRPr="003F441D">
              <w:t>Staff orientation</w:t>
            </w:r>
            <w:r w:rsidR="006301BA" w:rsidRPr="003F441D">
              <w:t xml:space="preserve"> and </w:t>
            </w:r>
            <w:r w:rsidRPr="003F441D">
              <w:t>pre-deployment</w:t>
            </w:r>
          </w:p>
        </w:tc>
        <w:tc>
          <w:tcPr>
            <w:tcW w:w="1658" w:type="dxa"/>
            <w:tcBorders>
              <w:top w:val="none" w:sz="0" w:space="0" w:color="auto"/>
              <w:bottom w:val="none" w:sz="0" w:space="0" w:color="auto"/>
            </w:tcBorders>
          </w:tcPr>
          <w:p w14:paraId="33A3EF5F"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pPr>
            <w:r w:rsidRPr="003F441D">
              <w:rPr>
                <w:color w:val="000000"/>
              </w:rPr>
              <w:t>18,246</w:t>
            </w:r>
          </w:p>
        </w:tc>
        <w:tc>
          <w:tcPr>
            <w:tcW w:w="1576" w:type="dxa"/>
            <w:vMerge/>
            <w:tcBorders>
              <w:top w:val="none" w:sz="0" w:space="0" w:color="auto"/>
              <w:bottom w:val="none" w:sz="0" w:space="0" w:color="auto"/>
            </w:tcBorders>
          </w:tcPr>
          <w:p w14:paraId="3322CE4E" w14:textId="77777777" w:rsidR="00875C08" w:rsidRPr="003F441D" w:rsidRDefault="00875C08" w:rsidP="004B27B6">
            <w:pPr>
              <w:pStyle w:val="TableText"/>
              <w:jc w:val="right"/>
              <w:cnfStyle w:val="000000100000" w:firstRow="0" w:lastRow="0" w:firstColumn="0" w:lastColumn="0" w:oddVBand="0" w:evenVBand="0" w:oddHBand="1" w:evenHBand="0" w:firstRowFirstColumn="0" w:firstRowLastColumn="0" w:lastRowFirstColumn="0" w:lastRowLastColumn="0"/>
              <w:rPr>
                <w:color w:val="000000"/>
              </w:rPr>
            </w:pPr>
          </w:p>
        </w:tc>
      </w:tr>
      <w:tr w:rsidR="00875C08" w:rsidRPr="003F441D" w14:paraId="1327B6D9" w14:textId="77777777" w:rsidTr="00180644">
        <w:tc>
          <w:tcPr>
            <w:cnfStyle w:val="001000000000" w:firstRow="0" w:lastRow="0" w:firstColumn="1" w:lastColumn="0" w:oddVBand="0" w:evenVBand="0" w:oddHBand="0" w:evenHBand="0" w:firstRowFirstColumn="0" w:firstRowLastColumn="0" w:lastRowFirstColumn="0" w:lastRowLastColumn="0"/>
            <w:tcW w:w="2449" w:type="dxa"/>
            <w:vMerge/>
            <w:tcBorders>
              <w:right w:val="none" w:sz="0" w:space="0" w:color="auto"/>
            </w:tcBorders>
            <w:vAlign w:val="center"/>
          </w:tcPr>
          <w:p w14:paraId="1D5FE403" w14:textId="77777777" w:rsidR="00875C08" w:rsidRPr="003F441D" w:rsidRDefault="00875C08" w:rsidP="00180644">
            <w:pPr>
              <w:pStyle w:val="TableText"/>
            </w:pPr>
          </w:p>
        </w:tc>
        <w:tc>
          <w:tcPr>
            <w:tcW w:w="620" w:type="dxa"/>
          </w:tcPr>
          <w:p w14:paraId="02BB012A"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13</w:t>
            </w:r>
          </w:p>
        </w:tc>
        <w:tc>
          <w:tcPr>
            <w:tcW w:w="3232" w:type="dxa"/>
          </w:tcPr>
          <w:p w14:paraId="5B2852F7"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Support to GoTL</w:t>
            </w:r>
          </w:p>
        </w:tc>
        <w:tc>
          <w:tcPr>
            <w:tcW w:w="1658" w:type="dxa"/>
          </w:tcPr>
          <w:p w14:paraId="3503BC1A"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508,489</w:t>
            </w:r>
          </w:p>
        </w:tc>
        <w:tc>
          <w:tcPr>
            <w:tcW w:w="1576" w:type="dxa"/>
            <w:vMerge/>
          </w:tcPr>
          <w:p w14:paraId="6B541147" w14:textId="77777777" w:rsidR="00875C08" w:rsidRPr="003F441D" w:rsidRDefault="00875C08" w:rsidP="004B27B6">
            <w:pPr>
              <w:pStyle w:val="TableText"/>
              <w:jc w:val="right"/>
              <w:cnfStyle w:val="000000000000" w:firstRow="0" w:lastRow="0" w:firstColumn="0" w:lastColumn="0" w:oddVBand="0" w:evenVBand="0" w:oddHBand="0" w:evenHBand="0" w:firstRowFirstColumn="0" w:firstRowLastColumn="0" w:lastRowFirstColumn="0" w:lastRowLastColumn="0"/>
              <w:rPr>
                <w:color w:val="000000"/>
              </w:rPr>
            </w:pPr>
          </w:p>
        </w:tc>
      </w:tr>
      <w:tr w:rsidR="00875C08" w:rsidRPr="003F441D" w14:paraId="596B0140" w14:textId="77777777" w:rsidTr="0018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vMerge/>
            <w:tcBorders>
              <w:top w:val="none" w:sz="0" w:space="0" w:color="auto"/>
              <w:bottom w:val="none" w:sz="0" w:space="0" w:color="auto"/>
              <w:right w:val="none" w:sz="0" w:space="0" w:color="auto"/>
            </w:tcBorders>
            <w:vAlign w:val="center"/>
          </w:tcPr>
          <w:p w14:paraId="759E6597" w14:textId="77777777" w:rsidR="00875C08" w:rsidRPr="003F441D" w:rsidRDefault="00875C08" w:rsidP="00180644">
            <w:pPr>
              <w:pStyle w:val="TableText"/>
            </w:pPr>
          </w:p>
        </w:tc>
        <w:tc>
          <w:tcPr>
            <w:tcW w:w="3852" w:type="dxa"/>
            <w:gridSpan w:val="2"/>
            <w:tcBorders>
              <w:top w:val="none" w:sz="0" w:space="0" w:color="auto"/>
              <w:bottom w:val="none" w:sz="0" w:space="0" w:color="auto"/>
            </w:tcBorders>
            <w:shd w:val="clear" w:color="auto" w:fill="D9D9D9" w:themeFill="background1" w:themeFillShade="D9"/>
          </w:tcPr>
          <w:p w14:paraId="58AC4BFD" w14:textId="77777777" w:rsidR="00875C08" w:rsidRPr="003F441D" w:rsidRDefault="00875C08" w:rsidP="004B27B6">
            <w:pPr>
              <w:pStyle w:val="TableText"/>
              <w:cnfStyle w:val="000000100000" w:firstRow="0" w:lastRow="0" w:firstColumn="0" w:lastColumn="0" w:oddVBand="0" w:evenVBand="0" w:oddHBand="1" w:evenHBand="0" w:firstRowFirstColumn="0" w:firstRowLastColumn="0" w:lastRowFirstColumn="0" w:lastRowLastColumn="0"/>
              <w:rPr>
                <w:b/>
                <w:bCs/>
              </w:rPr>
            </w:pPr>
            <w:r w:rsidRPr="003F441D">
              <w:rPr>
                <w:b/>
                <w:bCs/>
              </w:rPr>
              <w:t>Sub-total</w:t>
            </w:r>
          </w:p>
        </w:tc>
        <w:tc>
          <w:tcPr>
            <w:tcW w:w="1658" w:type="dxa"/>
            <w:tcBorders>
              <w:top w:val="none" w:sz="0" w:space="0" w:color="auto"/>
              <w:bottom w:val="none" w:sz="0" w:space="0" w:color="auto"/>
            </w:tcBorders>
            <w:shd w:val="clear" w:color="auto" w:fill="D9D9D9" w:themeFill="background1" w:themeFillShade="D9"/>
          </w:tcPr>
          <w:p w14:paraId="64EC05BF"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rPr>
                <w:b/>
                <w:bCs/>
              </w:rPr>
            </w:pPr>
            <w:r w:rsidRPr="003F441D">
              <w:rPr>
                <w:b/>
                <w:bCs/>
                <w:color w:val="000000"/>
              </w:rPr>
              <w:t>642,072</w:t>
            </w:r>
          </w:p>
        </w:tc>
        <w:tc>
          <w:tcPr>
            <w:tcW w:w="1576" w:type="dxa"/>
            <w:tcBorders>
              <w:top w:val="none" w:sz="0" w:space="0" w:color="auto"/>
              <w:bottom w:val="none" w:sz="0" w:space="0" w:color="auto"/>
            </w:tcBorders>
            <w:shd w:val="clear" w:color="auto" w:fill="D9D9D9" w:themeFill="background1" w:themeFillShade="D9"/>
          </w:tcPr>
          <w:p w14:paraId="4DA54C40" w14:textId="77777777" w:rsidR="00875C08" w:rsidRPr="003F441D" w:rsidRDefault="00875C08" w:rsidP="004B27B6">
            <w:pPr>
              <w:pStyle w:val="TableText"/>
              <w:ind w:right="540"/>
              <w:jc w:val="right"/>
              <w:cnfStyle w:val="000000100000" w:firstRow="0" w:lastRow="0" w:firstColumn="0" w:lastColumn="0" w:oddVBand="0" w:evenVBand="0" w:oddHBand="1" w:evenHBand="0" w:firstRowFirstColumn="0" w:firstRowLastColumn="0" w:lastRowFirstColumn="0" w:lastRowLastColumn="0"/>
              <w:rPr>
                <w:b/>
                <w:bCs/>
                <w:color w:val="000000"/>
              </w:rPr>
            </w:pPr>
            <w:r w:rsidRPr="003F441D">
              <w:rPr>
                <w:b/>
                <w:bCs/>
                <w:color w:val="000000"/>
              </w:rPr>
              <w:t>16</w:t>
            </w:r>
          </w:p>
        </w:tc>
      </w:tr>
      <w:tr w:rsidR="00875C08" w:rsidRPr="003F441D" w14:paraId="00BF40A2" w14:textId="77777777" w:rsidTr="00180644">
        <w:tc>
          <w:tcPr>
            <w:cnfStyle w:val="001000000000" w:firstRow="0" w:lastRow="0" w:firstColumn="1" w:lastColumn="0" w:oddVBand="0" w:evenVBand="0" w:oddHBand="0" w:evenHBand="0" w:firstRowFirstColumn="0" w:firstRowLastColumn="0" w:lastRowFirstColumn="0" w:lastRowLastColumn="0"/>
            <w:tcW w:w="2449" w:type="dxa"/>
            <w:tcBorders>
              <w:right w:val="none" w:sz="0" w:space="0" w:color="auto"/>
            </w:tcBorders>
            <w:vAlign w:val="center"/>
          </w:tcPr>
          <w:p w14:paraId="0C59F517" w14:textId="77777777" w:rsidR="00875C08" w:rsidRPr="003F441D" w:rsidRDefault="00875C08" w:rsidP="00180644">
            <w:pPr>
              <w:pStyle w:val="TableText"/>
            </w:pPr>
            <w:r w:rsidRPr="003F441D">
              <w:t>Miscellaneous</w:t>
            </w:r>
          </w:p>
        </w:tc>
        <w:tc>
          <w:tcPr>
            <w:tcW w:w="620" w:type="dxa"/>
          </w:tcPr>
          <w:p w14:paraId="721C330B" w14:textId="77777777" w:rsidR="00875C08" w:rsidRPr="003F441D" w:rsidRDefault="00875C08" w:rsidP="00626EF1">
            <w:pPr>
              <w:pStyle w:val="TableText"/>
              <w:jc w:val="center"/>
              <w:cnfStyle w:val="000000000000" w:firstRow="0" w:lastRow="0" w:firstColumn="0" w:lastColumn="0" w:oddVBand="0" w:evenVBand="0" w:oddHBand="0" w:evenHBand="0" w:firstRowFirstColumn="0" w:firstRowLastColumn="0" w:lastRowFirstColumn="0" w:lastRowLastColumn="0"/>
            </w:pPr>
            <w:r w:rsidRPr="003F441D">
              <w:t>15</w:t>
            </w:r>
          </w:p>
        </w:tc>
        <w:tc>
          <w:tcPr>
            <w:tcW w:w="3232" w:type="dxa"/>
          </w:tcPr>
          <w:p w14:paraId="3EDF15F9" w14:textId="77777777" w:rsidR="00875C08" w:rsidRPr="003F441D" w:rsidRDefault="00875C08" w:rsidP="004B27B6">
            <w:pPr>
              <w:pStyle w:val="TableText"/>
              <w:cnfStyle w:val="000000000000" w:firstRow="0" w:lastRow="0" w:firstColumn="0" w:lastColumn="0" w:oddVBand="0" w:evenVBand="0" w:oddHBand="0" w:evenHBand="0" w:firstRowFirstColumn="0" w:firstRowLastColumn="0" w:lastRowFirstColumn="0" w:lastRowLastColumn="0"/>
            </w:pPr>
            <w:r w:rsidRPr="003F441D">
              <w:t>Adviser support</w:t>
            </w:r>
          </w:p>
        </w:tc>
        <w:tc>
          <w:tcPr>
            <w:tcW w:w="1658" w:type="dxa"/>
          </w:tcPr>
          <w:p w14:paraId="0F5AB75E" w14:textId="77777777" w:rsidR="00875C08" w:rsidRPr="003F441D" w:rsidRDefault="00875C08" w:rsidP="004B27B6">
            <w:pPr>
              <w:pStyle w:val="TableText"/>
              <w:ind w:right="170"/>
              <w:jc w:val="right"/>
              <w:cnfStyle w:val="000000000000" w:firstRow="0" w:lastRow="0" w:firstColumn="0" w:lastColumn="0" w:oddVBand="0" w:evenVBand="0" w:oddHBand="0" w:evenHBand="0" w:firstRowFirstColumn="0" w:firstRowLastColumn="0" w:lastRowFirstColumn="0" w:lastRowLastColumn="0"/>
            </w:pPr>
            <w:r w:rsidRPr="003F441D">
              <w:rPr>
                <w:color w:val="000000"/>
              </w:rPr>
              <w:t>12,231</w:t>
            </w:r>
          </w:p>
        </w:tc>
        <w:tc>
          <w:tcPr>
            <w:tcW w:w="1576" w:type="dxa"/>
          </w:tcPr>
          <w:p w14:paraId="263956AF" w14:textId="77777777" w:rsidR="00875C08" w:rsidRPr="003F441D" w:rsidRDefault="00875C08" w:rsidP="004B27B6">
            <w:pPr>
              <w:pStyle w:val="TableText"/>
              <w:ind w:right="540"/>
              <w:jc w:val="right"/>
              <w:cnfStyle w:val="000000000000" w:firstRow="0" w:lastRow="0" w:firstColumn="0" w:lastColumn="0" w:oddVBand="0" w:evenVBand="0" w:oddHBand="0" w:evenHBand="0" w:firstRowFirstColumn="0" w:firstRowLastColumn="0" w:lastRowFirstColumn="0" w:lastRowLastColumn="0"/>
              <w:rPr>
                <w:color w:val="000000"/>
              </w:rPr>
            </w:pPr>
            <w:r w:rsidRPr="003F441D">
              <w:rPr>
                <w:color w:val="000000"/>
              </w:rPr>
              <w:t>0</w:t>
            </w:r>
          </w:p>
        </w:tc>
      </w:tr>
      <w:tr w:rsidR="00875C08" w:rsidRPr="003F441D" w14:paraId="29745D61" w14:textId="77777777" w:rsidTr="00DD6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1" w:type="dxa"/>
            <w:gridSpan w:val="3"/>
            <w:tcBorders>
              <w:top w:val="none" w:sz="0" w:space="0" w:color="auto"/>
              <w:bottom w:val="none" w:sz="0" w:space="0" w:color="auto"/>
              <w:right w:val="none" w:sz="0" w:space="0" w:color="auto"/>
            </w:tcBorders>
          </w:tcPr>
          <w:p w14:paraId="011C80B8" w14:textId="77777777" w:rsidR="00875C08" w:rsidRPr="003F441D" w:rsidRDefault="00875C08" w:rsidP="004B27B6">
            <w:pPr>
              <w:pStyle w:val="TableText"/>
            </w:pPr>
            <w:r w:rsidRPr="003F441D">
              <w:t>TOTAL</w:t>
            </w:r>
          </w:p>
        </w:tc>
        <w:tc>
          <w:tcPr>
            <w:tcW w:w="1658" w:type="dxa"/>
            <w:tcBorders>
              <w:top w:val="none" w:sz="0" w:space="0" w:color="auto"/>
              <w:bottom w:val="none" w:sz="0" w:space="0" w:color="auto"/>
            </w:tcBorders>
          </w:tcPr>
          <w:p w14:paraId="3D82C5DF" w14:textId="77777777" w:rsidR="00875C08" w:rsidRPr="003F441D" w:rsidRDefault="00875C08" w:rsidP="004B27B6">
            <w:pPr>
              <w:pStyle w:val="TableText"/>
              <w:ind w:right="170"/>
              <w:jc w:val="right"/>
              <w:cnfStyle w:val="000000100000" w:firstRow="0" w:lastRow="0" w:firstColumn="0" w:lastColumn="0" w:oddVBand="0" w:evenVBand="0" w:oddHBand="1" w:evenHBand="0" w:firstRowFirstColumn="0" w:firstRowLastColumn="0" w:lastRowFirstColumn="0" w:lastRowLastColumn="0"/>
              <w:rPr>
                <w:b/>
              </w:rPr>
            </w:pPr>
            <w:r w:rsidRPr="003F441D">
              <w:rPr>
                <w:b/>
                <w:color w:val="000000"/>
              </w:rPr>
              <w:t>3,906,423</w:t>
            </w:r>
          </w:p>
        </w:tc>
        <w:tc>
          <w:tcPr>
            <w:tcW w:w="1576" w:type="dxa"/>
            <w:tcBorders>
              <w:top w:val="none" w:sz="0" w:space="0" w:color="auto"/>
              <w:bottom w:val="none" w:sz="0" w:space="0" w:color="auto"/>
            </w:tcBorders>
          </w:tcPr>
          <w:p w14:paraId="5CEDCA3D" w14:textId="77777777" w:rsidR="00875C08" w:rsidRPr="003F441D" w:rsidRDefault="00875C08" w:rsidP="004B27B6">
            <w:pPr>
              <w:pStyle w:val="TableText"/>
              <w:ind w:right="540"/>
              <w:jc w:val="right"/>
              <w:cnfStyle w:val="000000100000" w:firstRow="0" w:lastRow="0" w:firstColumn="0" w:lastColumn="0" w:oddVBand="0" w:evenVBand="0" w:oddHBand="1" w:evenHBand="0" w:firstRowFirstColumn="0" w:firstRowLastColumn="0" w:lastRowFirstColumn="0" w:lastRowLastColumn="0"/>
              <w:rPr>
                <w:b/>
                <w:color w:val="000000"/>
              </w:rPr>
            </w:pPr>
            <w:r w:rsidRPr="003F441D">
              <w:rPr>
                <w:b/>
                <w:color w:val="000000"/>
              </w:rPr>
              <w:t>100</w:t>
            </w:r>
          </w:p>
        </w:tc>
      </w:tr>
    </w:tbl>
    <w:p w14:paraId="5E24B515" w14:textId="77777777" w:rsidR="00626EF1" w:rsidRPr="00626EF1" w:rsidRDefault="00626EF1" w:rsidP="00626EF1"/>
    <w:p w14:paraId="6451B2AE" w14:textId="77777777" w:rsidR="00626EF1" w:rsidRDefault="00626EF1">
      <w:pPr>
        <w:ind w:left="3686" w:hanging="851"/>
        <w:rPr>
          <w:b/>
          <w:color w:val="565A5C"/>
        </w:rPr>
      </w:pPr>
      <w:r>
        <w:br w:type="page"/>
      </w:r>
    </w:p>
    <w:p w14:paraId="597372B3" w14:textId="4143E269" w:rsidR="00875C08" w:rsidRPr="003F441D" w:rsidRDefault="00875C08" w:rsidP="004B27B6">
      <w:pPr>
        <w:pStyle w:val="Heading4"/>
      </w:pPr>
      <w:r w:rsidRPr="003F441D">
        <w:lastRenderedPageBreak/>
        <w:t>Issues</w:t>
      </w:r>
    </w:p>
    <w:p w14:paraId="3D0424A7" w14:textId="77777777" w:rsidR="00875C08" w:rsidRPr="003F441D" w:rsidRDefault="00875C08" w:rsidP="00EC674B">
      <w:pPr>
        <w:pStyle w:val="BodyText"/>
      </w:pPr>
      <w:r w:rsidRPr="003F441D">
        <w:t>The nature and monetary value of the activity support provided to the PNDS Secretariat was quite open-ended and at times lacking in definition. It was difficult to gain agreement and shared understanding about the specific support and funding provided to the PNDS Secretariat through DFAT-funded activities. Causal factors included:</w:t>
      </w:r>
    </w:p>
    <w:p w14:paraId="62FEFC86" w14:textId="77777777" w:rsidR="00875C08" w:rsidRPr="003F441D" w:rsidRDefault="00875C08" w:rsidP="004B27B6">
      <w:pPr>
        <w:pStyle w:val="BULLETS"/>
      </w:pPr>
      <w:r w:rsidRPr="003F441D">
        <w:t>The secretariat budget was generally inadequate for the scale of the organisation (</w:t>
      </w:r>
      <w:proofErr w:type="spellStart"/>
      <w:r w:rsidRPr="003F441D">
        <w:t>ie</w:t>
      </w:r>
      <w:proofErr w:type="spellEnd"/>
      <w:r w:rsidRPr="003F441D">
        <w:t>. just US$600,000 in 2014 for a dispersed workforce of over 400 staff). This meant that pressure and demand continued to be high for budget supplementation by PSP-I.</w:t>
      </w:r>
    </w:p>
    <w:p w14:paraId="6B2A830F" w14:textId="77777777" w:rsidR="00875C08" w:rsidRPr="003F441D" w:rsidRDefault="00875C08" w:rsidP="004B27B6">
      <w:pPr>
        <w:pStyle w:val="BULLETS"/>
      </w:pPr>
      <w:proofErr w:type="spellStart"/>
      <w:r w:rsidRPr="003F441D">
        <w:t>GoTL</w:t>
      </w:r>
      <w:proofErr w:type="spellEnd"/>
      <w:r w:rsidRPr="003F441D">
        <w:t xml:space="preserve"> and </w:t>
      </w:r>
      <w:proofErr w:type="spellStart"/>
      <w:r w:rsidRPr="003F441D">
        <w:t>GoA</w:t>
      </w:r>
      <w:proofErr w:type="spellEnd"/>
      <w:r w:rsidRPr="003F441D">
        <w:t xml:space="preserve"> have different financial years meaning budget allocations could not be synchronised.</w:t>
      </w:r>
    </w:p>
    <w:p w14:paraId="58F2C33E" w14:textId="77777777" w:rsidR="00875C08" w:rsidRPr="003F441D" w:rsidRDefault="00875C08" w:rsidP="004B27B6">
      <w:pPr>
        <w:pStyle w:val="BULLETS"/>
      </w:pPr>
      <w:r w:rsidRPr="003F441D">
        <w:t>Lack of clear policy and shared understanding about the precise nature of DFAT activity support.</w:t>
      </w:r>
    </w:p>
    <w:p w14:paraId="743917D5" w14:textId="77777777" w:rsidR="00875C08" w:rsidRPr="003F441D" w:rsidRDefault="00875C08" w:rsidP="00EC674B">
      <w:pPr>
        <w:pStyle w:val="BodyText"/>
      </w:pPr>
      <w:r w:rsidRPr="003F441D">
        <w:t>Over the life of PSP-I, greater clarity and demarcation about DFAT funding for activities did emerge and this helped to manage communications and respond to requests more efficiently. However, ambiguity remained which did create difficulties in managing PNDS Secretariat expectations and complicated the goal of having a targeted set of interventions.</w:t>
      </w:r>
    </w:p>
    <w:p w14:paraId="45B9AC75" w14:textId="77777777" w:rsidR="00875C08" w:rsidRPr="003F441D" w:rsidRDefault="00875C08" w:rsidP="00EC674B">
      <w:pPr>
        <w:pStyle w:val="BodyText"/>
      </w:pPr>
      <w:r w:rsidRPr="003F441D">
        <w:t>Activities #6 and #13 (support to GoTL) in particular were most problematic, being highly reactive in nature which made it difficult to take a planned approach to implementation and finances. These activities involved numerous small transactions and procurements, and despite accounting for just 16% of the overall budget (see Table 5), were inordinately consuming of management time. The program management office received numerous and frequent ad hoc requests for assistance and was drawn into day-to-day management of the secretariat.</w:t>
      </w:r>
    </w:p>
    <w:p w14:paraId="0E9E9936" w14:textId="16F4BB14" w:rsidR="00875C08" w:rsidRPr="003F441D" w:rsidRDefault="00875C08" w:rsidP="004B27B6">
      <w:pPr>
        <w:pStyle w:val="Heading4"/>
      </w:pPr>
      <w:r w:rsidRPr="003F441D">
        <w:t>Lessons learned</w:t>
      </w:r>
    </w:p>
    <w:p w14:paraId="7568749F" w14:textId="337EB752" w:rsidR="00875C08" w:rsidRPr="003F441D" w:rsidRDefault="00875C08" w:rsidP="00EC674B">
      <w:pPr>
        <w:pStyle w:val="BodyText"/>
      </w:pPr>
      <w:r w:rsidRPr="003F441D">
        <w:t xml:space="preserve">After two years of activity support, the end result has been a myriad of interventions in the PNDS Secretariat that are largely unconnected (this was particularly the case with </w:t>
      </w:r>
      <w:r w:rsidR="007F3D5B">
        <w:t>Activities 6 and 13, see Table 5</w:t>
      </w:r>
      <w:r w:rsidRPr="003F441D">
        <w:t xml:space="preserve">), meaning it is difficult to elucidate a clear story about overall development impact. Undoubtedly, overall the 15 activities </w:t>
      </w:r>
      <w:r w:rsidRPr="003F441D">
        <w:rPr>
          <w:b/>
          <w:bCs/>
        </w:rPr>
        <w:t>have</w:t>
      </w:r>
      <w:r w:rsidRPr="003F441D">
        <w:t xml:space="preserve"> assisted with establishment of the secretariat and its day-to-day administration and unrealistic operations. However, the support can lead to an unhelpful reliance on donor funding and expectations. </w:t>
      </w:r>
    </w:p>
    <w:p w14:paraId="434EE6F5" w14:textId="2A054D5B" w:rsidR="00875C08" w:rsidRPr="003F441D" w:rsidRDefault="00875C08" w:rsidP="00EC674B">
      <w:pPr>
        <w:pStyle w:val="BodyText"/>
      </w:pPr>
      <w:r w:rsidRPr="003F441D">
        <w:t>The type of activity support and accompanying budget that is provided by DFAT through Cardno needs to be defined</w:t>
      </w:r>
      <w:r w:rsidR="006301BA" w:rsidRPr="003F441D">
        <w:t xml:space="preserve"> – </w:t>
      </w:r>
      <w:r w:rsidRPr="003F441D">
        <w:t>and defined as precisely as possible</w:t>
      </w:r>
      <w:r w:rsidR="006301BA" w:rsidRPr="003F441D">
        <w:t xml:space="preserve"> – </w:t>
      </w:r>
      <w:r w:rsidRPr="003F441D">
        <w:t>so it is clear to all parties. A partnership agreement would help to clarify the parameters, be mutually understood and provide a solid framework upon which support services were planned, sequenced and delivered by Cardno to the secretariat. Such an agreement could be based of agreed principles such as DFAT funding being targeted at institutional strengthening, capacity development of individual counterparts, and at national and district levels only (</w:t>
      </w:r>
      <w:proofErr w:type="spellStart"/>
      <w:r w:rsidRPr="003F441D">
        <w:t>ie</w:t>
      </w:r>
      <w:proofErr w:type="spellEnd"/>
      <w:r w:rsidRPr="003F441D">
        <w:t>. bringing a clear thematic and geographic dimension to the agreement). This is an area for consideration under PSP-II.</w:t>
      </w:r>
    </w:p>
    <w:p w14:paraId="1D14F76C" w14:textId="77777777" w:rsidR="00875C08" w:rsidRPr="003F441D" w:rsidRDefault="00875C08" w:rsidP="00EC674B">
      <w:pPr>
        <w:pStyle w:val="BodyText"/>
      </w:pPr>
      <w:r w:rsidRPr="003F441D">
        <w:t>For financial year 2013/14, the scope of the PSP-I activity budget and associated support to the PNDS Secretariat was very broad and high value (nearing AU$3 million). This level of activity support has been able to fill significant gaps in the secretariat’s budget. However an anticipated restricted DFAT budget and changed program priorities in FY14/15 will bring with it a need for tighter definition around what types of activities that DFAT is prepared to fund. Open and early communication with the secretariat about these changes will be necessary.</w:t>
      </w:r>
    </w:p>
    <w:p w14:paraId="605AED65" w14:textId="7F19D533" w:rsidR="00875C08" w:rsidRPr="003F441D" w:rsidRDefault="00875C08" w:rsidP="00CB4A70">
      <w:pPr>
        <w:pStyle w:val="NoHeading1"/>
      </w:pPr>
      <w:bookmarkStart w:id="56" w:name="_Toc387049132"/>
      <w:bookmarkStart w:id="57" w:name="_Toc391664323"/>
      <w:bookmarkStart w:id="58" w:name="_Toc393461089"/>
      <w:r w:rsidRPr="003F441D">
        <w:lastRenderedPageBreak/>
        <w:t>Major reports and resources</w:t>
      </w:r>
      <w:bookmarkEnd w:id="56"/>
      <w:bookmarkEnd w:id="57"/>
      <w:bookmarkEnd w:id="58"/>
    </w:p>
    <w:p w14:paraId="1B522797" w14:textId="77777777" w:rsidR="00875C08" w:rsidRPr="003F441D" w:rsidRDefault="00875C08" w:rsidP="00EC674B">
      <w:pPr>
        <w:pStyle w:val="BodyText"/>
        <w:rPr>
          <w:rFonts w:eastAsia="SimSun"/>
          <w:lang w:eastAsia="zh-CN"/>
        </w:rPr>
      </w:pPr>
      <w:r w:rsidRPr="003F441D">
        <w:rPr>
          <w:rFonts w:eastAsia="SimSun"/>
          <w:lang w:eastAsia="zh-CN"/>
        </w:rPr>
        <w:t>After two years of operation, the program has generated and been subject to a considerable amount of documentation. A summary of the most important strategic, technical and accountability documents are listed in Annex 5.</w:t>
      </w:r>
    </w:p>
    <w:p w14:paraId="39C594E9" w14:textId="77777777" w:rsidR="00875C08" w:rsidRPr="003F441D" w:rsidRDefault="00875C08" w:rsidP="00875C08">
      <w:pPr>
        <w:spacing w:after="160" w:line="259" w:lineRule="auto"/>
        <w:rPr>
          <w:rFonts w:cs="Arial"/>
        </w:rPr>
        <w:sectPr w:rsidR="00875C08" w:rsidRPr="003F441D" w:rsidSect="008574E6">
          <w:pgSz w:w="11906" w:h="16838" w:code="9"/>
          <w:pgMar w:top="1418" w:right="1418" w:bottom="1418" w:left="1418" w:header="708" w:footer="708" w:gutter="0"/>
          <w:cols w:space="708"/>
          <w:docGrid w:linePitch="360"/>
        </w:sectPr>
      </w:pPr>
    </w:p>
    <w:p w14:paraId="6BEE8C4D" w14:textId="291C63E5" w:rsidR="00875C08" w:rsidRPr="003F441D" w:rsidRDefault="00875C08" w:rsidP="00875C08">
      <w:pPr>
        <w:pStyle w:val="Heading1"/>
        <w:ind w:left="720" w:hanging="720"/>
      </w:pPr>
      <w:bookmarkStart w:id="59" w:name="_Toc391664324"/>
      <w:bookmarkStart w:id="60" w:name="_Toc393461090"/>
      <w:r w:rsidRPr="003F441D">
        <w:lastRenderedPageBreak/>
        <w:t xml:space="preserve">Annex </w:t>
      </w:r>
      <w:r w:rsidR="00CB4A70" w:rsidRPr="003F441D">
        <w:t>1:</w:t>
      </w:r>
      <w:r w:rsidRPr="003F441D">
        <w:t xml:space="preserve"> Personnel</w:t>
      </w:r>
      <w:r w:rsidR="00CB4A70" w:rsidRPr="003F441D">
        <w:t xml:space="preserve"> listing throughout PSP-I, 2012–20</w:t>
      </w:r>
      <w:r w:rsidRPr="003F441D">
        <w:t>14</w:t>
      </w:r>
      <w:bookmarkEnd w:id="59"/>
      <w:bookmarkEnd w:id="60"/>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701"/>
        <w:gridCol w:w="1560"/>
        <w:gridCol w:w="850"/>
        <w:gridCol w:w="931"/>
        <w:gridCol w:w="629"/>
        <w:gridCol w:w="567"/>
        <w:gridCol w:w="708"/>
        <w:gridCol w:w="994"/>
        <w:gridCol w:w="991"/>
        <w:gridCol w:w="708"/>
        <w:gridCol w:w="708"/>
        <w:gridCol w:w="741"/>
        <w:gridCol w:w="677"/>
        <w:gridCol w:w="709"/>
        <w:gridCol w:w="818"/>
        <w:gridCol w:w="709"/>
        <w:gridCol w:w="703"/>
      </w:tblGrid>
      <w:tr w:rsidR="004B27B6" w:rsidRPr="003F441D" w14:paraId="25C3DD80" w14:textId="77777777" w:rsidTr="00DD6E4C">
        <w:trPr>
          <w:tblHeader/>
        </w:trPr>
        <w:tc>
          <w:tcPr>
            <w:tcW w:w="1701" w:type="dxa"/>
            <w:vMerge w:val="restart"/>
            <w:shd w:val="clear" w:color="auto" w:fill="7090B7" w:themeFill="accent4"/>
            <w:vAlign w:val="center"/>
            <w:hideMark/>
          </w:tcPr>
          <w:p w14:paraId="39896820" w14:textId="77777777" w:rsidR="00875C08" w:rsidRPr="003F441D" w:rsidRDefault="00875C08" w:rsidP="004B27B6">
            <w:pPr>
              <w:pStyle w:val="TableText"/>
              <w:rPr>
                <w:b/>
                <w:bCs/>
                <w:color w:val="FFFFFF" w:themeColor="background1"/>
              </w:rPr>
            </w:pPr>
            <w:r w:rsidRPr="003F441D">
              <w:rPr>
                <w:b/>
                <w:bCs/>
                <w:color w:val="FFFFFF" w:themeColor="background1"/>
              </w:rPr>
              <w:t>Name</w:t>
            </w:r>
          </w:p>
        </w:tc>
        <w:tc>
          <w:tcPr>
            <w:tcW w:w="1560" w:type="dxa"/>
            <w:vMerge w:val="restart"/>
            <w:shd w:val="clear" w:color="auto" w:fill="7090B7" w:themeFill="accent4"/>
            <w:vAlign w:val="center"/>
            <w:hideMark/>
          </w:tcPr>
          <w:p w14:paraId="676C5ABB" w14:textId="77777777" w:rsidR="00875C08" w:rsidRPr="003F441D" w:rsidRDefault="00875C08" w:rsidP="004B27B6">
            <w:pPr>
              <w:pStyle w:val="TableText"/>
              <w:rPr>
                <w:b/>
                <w:bCs/>
                <w:color w:val="FFFFFF" w:themeColor="background1"/>
              </w:rPr>
            </w:pPr>
            <w:r w:rsidRPr="003F441D">
              <w:rPr>
                <w:b/>
                <w:bCs/>
                <w:color w:val="FFFFFF" w:themeColor="background1"/>
              </w:rPr>
              <w:t>Position</w:t>
            </w:r>
          </w:p>
        </w:tc>
        <w:tc>
          <w:tcPr>
            <w:tcW w:w="850" w:type="dxa"/>
            <w:vMerge w:val="restart"/>
            <w:shd w:val="clear" w:color="auto" w:fill="7090B7" w:themeFill="accent4"/>
            <w:vAlign w:val="center"/>
            <w:hideMark/>
          </w:tcPr>
          <w:p w14:paraId="42E1A03C" w14:textId="77777777" w:rsidR="00875C08" w:rsidRPr="003F441D" w:rsidRDefault="00875C08" w:rsidP="004B27B6">
            <w:pPr>
              <w:pStyle w:val="TableText"/>
              <w:rPr>
                <w:b/>
                <w:bCs/>
                <w:color w:val="FFFFFF" w:themeColor="background1"/>
              </w:rPr>
            </w:pPr>
            <w:r w:rsidRPr="003F441D">
              <w:rPr>
                <w:b/>
                <w:bCs/>
                <w:color w:val="FFFFFF" w:themeColor="background1"/>
              </w:rPr>
              <w:t>Team</w:t>
            </w:r>
          </w:p>
        </w:tc>
        <w:tc>
          <w:tcPr>
            <w:tcW w:w="931" w:type="dxa"/>
            <w:vMerge w:val="restart"/>
            <w:shd w:val="clear" w:color="auto" w:fill="7090B7" w:themeFill="accent4"/>
            <w:vAlign w:val="center"/>
            <w:hideMark/>
          </w:tcPr>
          <w:p w14:paraId="64CCF1A4" w14:textId="77777777" w:rsidR="00875C08" w:rsidRPr="003F441D" w:rsidRDefault="00875C08" w:rsidP="004B27B6">
            <w:pPr>
              <w:pStyle w:val="TableText"/>
              <w:rPr>
                <w:b/>
                <w:bCs/>
                <w:color w:val="FFFFFF" w:themeColor="background1"/>
              </w:rPr>
            </w:pPr>
            <w:proofErr w:type="spellStart"/>
            <w:r w:rsidRPr="003F441D">
              <w:rPr>
                <w:b/>
                <w:bCs/>
                <w:color w:val="FFFFFF" w:themeColor="background1"/>
              </w:rPr>
              <w:t>Class’n</w:t>
            </w:r>
            <w:proofErr w:type="spellEnd"/>
          </w:p>
        </w:tc>
        <w:tc>
          <w:tcPr>
            <w:tcW w:w="629" w:type="dxa"/>
            <w:vMerge w:val="restart"/>
            <w:shd w:val="clear" w:color="auto" w:fill="7090B7" w:themeFill="accent4"/>
            <w:vAlign w:val="center"/>
            <w:hideMark/>
          </w:tcPr>
          <w:p w14:paraId="255F043C" w14:textId="77777777" w:rsidR="00875C08" w:rsidRPr="003F441D" w:rsidRDefault="00875C08" w:rsidP="007F3D5B">
            <w:pPr>
              <w:pStyle w:val="TableText"/>
              <w:jc w:val="center"/>
              <w:rPr>
                <w:b/>
                <w:bCs/>
                <w:color w:val="FFFFFF" w:themeColor="background1"/>
              </w:rPr>
            </w:pPr>
            <w:r w:rsidRPr="003F441D">
              <w:rPr>
                <w:b/>
                <w:bCs/>
                <w:color w:val="FFFFFF" w:themeColor="background1"/>
              </w:rPr>
              <w:t>M</w:t>
            </w:r>
          </w:p>
        </w:tc>
        <w:tc>
          <w:tcPr>
            <w:tcW w:w="567" w:type="dxa"/>
            <w:vMerge w:val="restart"/>
            <w:shd w:val="clear" w:color="auto" w:fill="7090B7" w:themeFill="accent4"/>
            <w:vAlign w:val="center"/>
            <w:hideMark/>
          </w:tcPr>
          <w:p w14:paraId="49323B9A" w14:textId="77777777" w:rsidR="00875C08" w:rsidRPr="003F441D" w:rsidRDefault="00875C08" w:rsidP="007F3D5B">
            <w:pPr>
              <w:pStyle w:val="TableText"/>
              <w:jc w:val="center"/>
              <w:rPr>
                <w:b/>
                <w:bCs/>
                <w:color w:val="FFFFFF" w:themeColor="background1"/>
              </w:rPr>
            </w:pPr>
            <w:r w:rsidRPr="003F441D">
              <w:rPr>
                <w:b/>
                <w:bCs/>
                <w:color w:val="FFFFFF" w:themeColor="background1"/>
              </w:rPr>
              <w:t>F</w:t>
            </w:r>
          </w:p>
        </w:tc>
        <w:tc>
          <w:tcPr>
            <w:tcW w:w="708" w:type="dxa"/>
            <w:vMerge w:val="restart"/>
            <w:shd w:val="clear" w:color="auto" w:fill="7090B7" w:themeFill="accent4"/>
            <w:vAlign w:val="center"/>
            <w:hideMark/>
          </w:tcPr>
          <w:p w14:paraId="27255990" w14:textId="77777777" w:rsidR="00875C08" w:rsidRPr="003F441D" w:rsidRDefault="00875C08" w:rsidP="007F3D5B">
            <w:pPr>
              <w:pStyle w:val="TableText"/>
              <w:jc w:val="center"/>
              <w:rPr>
                <w:b/>
                <w:bCs/>
                <w:color w:val="FFFFFF" w:themeColor="background1"/>
              </w:rPr>
            </w:pPr>
            <w:r w:rsidRPr="003F441D">
              <w:rPr>
                <w:b/>
                <w:bCs/>
                <w:color w:val="FFFFFF" w:themeColor="background1"/>
              </w:rPr>
              <w:t>ARF</w:t>
            </w:r>
          </w:p>
        </w:tc>
        <w:tc>
          <w:tcPr>
            <w:tcW w:w="994" w:type="dxa"/>
            <w:vMerge w:val="restart"/>
            <w:shd w:val="clear" w:color="auto" w:fill="7090B7" w:themeFill="accent4"/>
            <w:vAlign w:val="center"/>
            <w:hideMark/>
          </w:tcPr>
          <w:p w14:paraId="5EE9C240" w14:textId="77777777" w:rsidR="00875C08" w:rsidRPr="003F441D" w:rsidRDefault="00875C08" w:rsidP="004B27B6">
            <w:pPr>
              <w:pStyle w:val="TableText"/>
              <w:rPr>
                <w:b/>
                <w:bCs/>
                <w:color w:val="FFFFFF" w:themeColor="background1"/>
              </w:rPr>
            </w:pPr>
            <w:r w:rsidRPr="003F441D">
              <w:rPr>
                <w:b/>
                <w:bCs/>
                <w:color w:val="FFFFFF" w:themeColor="background1"/>
              </w:rPr>
              <w:t>Start</w:t>
            </w:r>
          </w:p>
        </w:tc>
        <w:tc>
          <w:tcPr>
            <w:tcW w:w="991" w:type="dxa"/>
            <w:vMerge w:val="restart"/>
            <w:shd w:val="clear" w:color="auto" w:fill="7090B7" w:themeFill="accent4"/>
            <w:vAlign w:val="center"/>
            <w:hideMark/>
          </w:tcPr>
          <w:p w14:paraId="48CE0264" w14:textId="77777777" w:rsidR="00875C08" w:rsidRPr="003F441D" w:rsidRDefault="00875C08" w:rsidP="004B27B6">
            <w:pPr>
              <w:pStyle w:val="TableText"/>
              <w:rPr>
                <w:b/>
                <w:bCs/>
                <w:color w:val="FFFFFF" w:themeColor="background1"/>
              </w:rPr>
            </w:pPr>
            <w:r w:rsidRPr="003F441D">
              <w:rPr>
                <w:b/>
                <w:bCs/>
                <w:color w:val="FFFFFF" w:themeColor="background1"/>
              </w:rPr>
              <w:t>End</w:t>
            </w:r>
          </w:p>
        </w:tc>
        <w:tc>
          <w:tcPr>
            <w:tcW w:w="708" w:type="dxa"/>
            <w:shd w:val="clear" w:color="auto" w:fill="7090B7" w:themeFill="accent4"/>
            <w:vAlign w:val="center"/>
            <w:hideMark/>
          </w:tcPr>
          <w:p w14:paraId="223E9ACF" w14:textId="3C475517" w:rsidR="00875C08" w:rsidRPr="003F441D" w:rsidRDefault="00875C08" w:rsidP="007F3D5B">
            <w:pPr>
              <w:pStyle w:val="TableText"/>
              <w:jc w:val="center"/>
              <w:rPr>
                <w:b/>
                <w:bCs/>
                <w:color w:val="FFFFFF" w:themeColor="background1"/>
              </w:rPr>
            </w:pPr>
            <w:r w:rsidRPr="003F441D">
              <w:rPr>
                <w:b/>
                <w:bCs/>
                <w:color w:val="FFFFFF" w:themeColor="background1"/>
              </w:rPr>
              <w:t>Aug</w:t>
            </w:r>
            <w:r w:rsidR="006301BA" w:rsidRPr="003F441D">
              <w:rPr>
                <w:b/>
                <w:bCs/>
                <w:color w:val="FFFFFF" w:themeColor="background1"/>
              </w:rPr>
              <w:t xml:space="preserve"> – </w:t>
            </w:r>
            <w:r w:rsidRPr="003F441D">
              <w:rPr>
                <w:b/>
                <w:bCs/>
                <w:color w:val="FFFFFF" w:themeColor="background1"/>
              </w:rPr>
              <w:t>Oct 12</w:t>
            </w:r>
          </w:p>
        </w:tc>
        <w:tc>
          <w:tcPr>
            <w:tcW w:w="708" w:type="dxa"/>
            <w:shd w:val="clear" w:color="auto" w:fill="7090B7" w:themeFill="accent4"/>
            <w:vAlign w:val="center"/>
            <w:hideMark/>
          </w:tcPr>
          <w:p w14:paraId="56C5C0ED" w14:textId="77777777" w:rsidR="00875C08" w:rsidRPr="003F441D" w:rsidRDefault="00875C08" w:rsidP="007F3D5B">
            <w:pPr>
              <w:pStyle w:val="TableText"/>
              <w:jc w:val="center"/>
              <w:rPr>
                <w:b/>
                <w:bCs/>
                <w:color w:val="FFFFFF" w:themeColor="background1"/>
              </w:rPr>
            </w:pPr>
            <w:r w:rsidRPr="003F441D">
              <w:rPr>
                <w:b/>
                <w:bCs/>
                <w:color w:val="FFFFFF" w:themeColor="background1"/>
              </w:rPr>
              <w:t>Nov 12 -Jan 13</w:t>
            </w:r>
          </w:p>
        </w:tc>
        <w:tc>
          <w:tcPr>
            <w:tcW w:w="741" w:type="dxa"/>
            <w:shd w:val="clear" w:color="auto" w:fill="7090B7" w:themeFill="accent4"/>
            <w:vAlign w:val="center"/>
            <w:hideMark/>
          </w:tcPr>
          <w:p w14:paraId="7B873A1B" w14:textId="77777777" w:rsidR="00875C08" w:rsidRPr="003F441D" w:rsidRDefault="00875C08" w:rsidP="007F3D5B">
            <w:pPr>
              <w:pStyle w:val="TableText"/>
              <w:jc w:val="center"/>
              <w:rPr>
                <w:b/>
                <w:bCs/>
                <w:color w:val="FFFFFF" w:themeColor="background1"/>
              </w:rPr>
            </w:pPr>
            <w:r w:rsidRPr="003F441D">
              <w:rPr>
                <w:b/>
                <w:bCs/>
                <w:color w:val="FFFFFF" w:themeColor="background1"/>
              </w:rPr>
              <w:t>Feb –Apr 13</w:t>
            </w:r>
          </w:p>
        </w:tc>
        <w:tc>
          <w:tcPr>
            <w:tcW w:w="677" w:type="dxa"/>
            <w:shd w:val="clear" w:color="auto" w:fill="7090B7" w:themeFill="accent4"/>
            <w:vAlign w:val="center"/>
            <w:hideMark/>
          </w:tcPr>
          <w:p w14:paraId="0DCD213C" w14:textId="77777777" w:rsidR="00875C08" w:rsidRPr="003F441D" w:rsidRDefault="00875C08" w:rsidP="007F3D5B">
            <w:pPr>
              <w:pStyle w:val="TableText"/>
              <w:jc w:val="center"/>
              <w:rPr>
                <w:b/>
                <w:bCs/>
                <w:color w:val="FFFFFF" w:themeColor="background1"/>
              </w:rPr>
            </w:pPr>
            <w:r w:rsidRPr="003F441D">
              <w:rPr>
                <w:b/>
                <w:bCs/>
                <w:color w:val="FFFFFF" w:themeColor="background1"/>
              </w:rPr>
              <w:t>May – Jul 13</w:t>
            </w:r>
          </w:p>
        </w:tc>
        <w:tc>
          <w:tcPr>
            <w:tcW w:w="709" w:type="dxa"/>
            <w:shd w:val="clear" w:color="auto" w:fill="7090B7" w:themeFill="accent4"/>
            <w:vAlign w:val="center"/>
            <w:hideMark/>
          </w:tcPr>
          <w:p w14:paraId="1180C55B" w14:textId="441BE80F" w:rsidR="00875C08" w:rsidRPr="003F441D" w:rsidRDefault="00875C08" w:rsidP="007F3D5B">
            <w:pPr>
              <w:pStyle w:val="TableText"/>
              <w:jc w:val="center"/>
              <w:rPr>
                <w:b/>
                <w:bCs/>
                <w:color w:val="FFFFFF" w:themeColor="background1"/>
              </w:rPr>
            </w:pPr>
            <w:r w:rsidRPr="003F441D">
              <w:rPr>
                <w:b/>
                <w:bCs/>
                <w:color w:val="FFFFFF" w:themeColor="background1"/>
              </w:rPr>
              <w:t>Aug</w:t>
            </w:r>
            <w:r w:rsidR="006301BA" w:rsidRPr="003F441D">
              <w:rPr>
                <w:b/>
                <w:bCs/>
                <w:color w:val="FFFFFF" w:themeColor="background1"/>
              </w:rPr>
              <w:t xml:space="preserve"> – </w:t>
            </w:r>
            <w:r w:rsidRPr="003F441D">
              <w:rPr>
                <w:b/>
                <w:bCs/>
                <w:color w:val="FFFFFF" w:themeColor="background1"/>
              </w:rPr>
              <w:t>Oct 13</w:t>
            </w:r>
          </w:p>
        </w:tc>
        <w:tc>
          <w:tcPr>
            <w:tcW w:w="818" w:type="dxa"/>
            <w:shd w:val="clear" w:color="auto" w:fill="7090B7" w:themeFill="accent4"/>
            <w:vAlign w:val="center"/>
            <w:hideMark/>
          </w:tcPr>
          <w:p w14:paraId="141FDD46" w14:textId="77777777" w:rsidR="00875C08" w:rsidRPr="003F441D" w:rsidRDefault="00875C08" w:rsidP="007F3D5B">
            <w:pPr>
              <w:pStyle w:val="TableText"/>
              <w:jc w:val="center"/>
              <w:rPr>
                <w:b/>
                <w:bCs/>
                <w:color w:val="FFFFFF" w:themeColor="background1"/>
              </w:rPr>
            </w:pPr>
            <w:r w:rsidRPr="003F441D">
              <w:rPr>
                <w:b/>
                <w:bCs/>
                <w:color w:val="FFFFFF" w:themeColor="background1"/>
              </w:rPr>
              <w:t>Nov 13 – Jan 14</w:t>
            </w:r>
          </w:p>
        </w:tc>
        <w:tc>
          <w:tcPr>
            <w:tcW w:w="709" w:type="dxa"/>
            <w:shd w:val="clear" w:color="auto" w:fill="7090B7" w:themeFill="accent4"/>
            <w:vAlign w:val="center"/>
            <w:hideMark/>
          </w:tcPr>
          <w:p w14:paraId="25787629" w14:textId="77777777" w:rsidR="00875C08" w:rsidRPr="003F441D" w:rsidRDefault="00875C08" w:rsidP="007F3D5B">
            <w:pPr>
              <w:pStyle w:val="TableText"/>
              <w:jc w:val="center"/>
              <w:rPr>
                <w:b/>
                <w:bCs/>
                <w:color w:val="FFFFFF" w:themeColor="background1"/>
              </w:rPr>
            </w:pPr>
            <w:r w:rsidRPr="003F441D">
              <w:rPr>
                <w:b/>
                <w:bCs/>
                <w:color w:val="FFFFFF" w:themeColor="background1"/>
              </w:rPr>
              <w:t>Feb –Apr 14</w:t>
            </w:r>
          </w:p>
        </w:tc>
        <w:tc>
          <w:tcPr>
            <w:tcW w:w="703" w:type="dxa"/>
            <w:shd w:val="clear" w:color="auto" w:fill="7090B7" w:themeFill="accent4"/>
            <w:vAlign w:val="center"/>
            <w:hideMark/>
          </w:tcPr>
          <w:p w14:paraId="1959D16C" w14:textId="77777777" w:rsidR="00875C08" w:rsidRPr="003F441D" w:rsidRDefault="00875C08" w:rsidP="007F3D5B">
            <w:pPr>
              <w:pStyle w:val="TableText"/>
              <w:jc w:val="center"/>
              <w:rPr>
                <w:b/>
                <w:bCs/>
                <w:color w:val="FFFFFF" w:themeColor="background1"/>
              </w:rPr>
            </w:pPr>
            <w:r w:rsidRPr="003F441D">
              <w:rPr>
                <w:b/>
                <w:bCs/>
                <w:color w:val="FFFFFF" w:themeColor="background1"/>
              </w:rPr>
              <w:t>May –Aug 14</w:t>
            </w:r>
          </w:p>
        </w:tc>
      </w:tr>
      <w:tr w:rsidR="004B27B6" w:rsidRPr="003F441D" w14:paraId="50FCC914" w14:textId="77777777" w:rsidTr="00DD6E4C">
        <w:trPr>
          <w:tblHeader/>
        </w:trPr>
        <w:tc>
          <w:tcPr>
            <w:tcW w:w="1701" w:type="dxa"/>
            <w:vMerge/>
            <w:shd w:val="clear" w:color="auto" w:fill="7090B7" w:themeFill="accent4"/>
            <w:vAlign w:val="center"/>
            <w:hideMark/>
          </w:tcPr>
          <w:p w14:paraId="661532FE" w14:textId="77777777" w:rsidR="00875C08" w:rsidRPr="003F441D" w:rsidRDefault="00875C08" w:rsidP="004B27B6">
            <w:pPr>
              <w:pStyle w:val="TableText"/>
              <w:rPr>
                <w:b/>
                <w:bCs/>
                <w:color w:val="FFFFFF" w:themeColor="background1"/>
              </w:rPr>
            </w:pPr>
          </w:p>
        </w:tc>
        <w:tc>
          <w:tcPr>
            <w:tcW w:w="1560" w:type="dxa"/>
            <w:vMerge/>
            <w:shd w:val="clear" w:color="auto" w:fill="7090B7" w:themeFill="accent4"/>
            <w:vAlign w:val="center"/>
            <w:hideMark/>
          </w:tcPr>
          <w:p w14:paraId="56521CA7" w14:textId="77777777" w:rsidR="00875C08" w:rsidRPr="003F441D" w:rsidRDefault="00875C08" w:rsidP="004B27B6">
            <w:pPr>
              <w:pStyle w:val="TableText"/>
              <w:rPr>
                <w:b/>
                <w:bCs/>
                <w:color w:val="FFFFFF" w:themeColor="background1"/>
              </w:rPr>
            </w:pPr>
          </w:p>
        </w:tc>
        <w:tc>
          <w:tcPr>
            <w:tcW w:w="850" w:type="dxa"/>
            <w:vMerge/>
            <w:shd w:val="clear" w:color="auto" w:fill="7090B7" w:themeFill="accent4"/>
            <w:vAlign w:val="center"/>
          </w:tcPr>
          <w:p w14:paraId="27221F77" w14:textId="77777777" w:rsidR="00875C08" w:rsidRPr="003F441D" w:rsidRDefault="00875C08" w:rsidP="004B27B6">
            <w:pPr>
              <w:pStyle w:val="TableText"/>
              <w:rPr>
                <w:b/>
                <w:bCs/>
                <w:color w:val="FFFFFF" w:themeColor="background1"/>
              </w:rPr>
            </w:pPr>
          </w:p>
        </w:tc>
        <w:tc>
          <w:tcPr>
            <w:tcW w:w="931" w:type="dxa"/>
            <w:vMerge/>
            <w:shd w:val="clear" w:color="auto" w:fill="7090B7" w:themeFill="accent4"/>
            <w:vAlign w:val="center"/>
          </w:tcPr>
          <w:p w14:paraId="631DE82D" w14:textId="77777777" w:rsidR="00875C08" w:rsidRPr="003F441D" w:rsidRDefault="00875C08" w:rsidP="004B27B6">
            <w:pPr>
              <w:pStyle w:val="TableText"/>
              <w:rPr>
                <w:b/>
                <w:bCs/>
                <w:color w:val="FFFFFF" w:themeColor="background1"/>
              </w:rPr>
            </w:pPr>
          </w:p>
        </w:tc>
        <w:tc>
          <w:tcPr>
            <w:tcW w:w="629" w:type="dxa"/>
            <w:vMerge/>
            <w:shd w:val="clear" w:color="auto" w:fill="7090B7" w:themeFill="accent4"/>
            <w:vAlign w:val="center"/>
          </w:tcPr>
          <w:p w14:paraId="0D60FF49" w14:textId="77777777" w:rsidR="00875C08" w:rsidRPr="003F441D" w:rsidRDefault="00875C08" w:rsidP="007F3D5B">
            <w:pPr>
              <w:pStyle w:val="TableText"/>
              <w:jc w:val="center"/>
              <w:rPr>
                <w:b/>
                <w:bCs/>
                <w:color w:val="FFFFFF" w:themeColor="background1"/>
              </w:rPr>
            </w:pPr>
          </w:p>
        </w:tc>
        <w:tc>
          <w:tcPr>
            <w:tcW w:w="567" w:type="dxa"/>
            <w:vMerge/>
            <w:shd w:val="clear" w:color="auto" w:fill="7090B7" w:themeFill="accent4"/>
            <w:vAlign w:val="center"/>
          </w:tcPr>
          <w:p w14:paraId="5D2E4D70" w14:textId="77777777" w:rsidR="00875C08" w:rsidRPr="003F441D" w:rsidRDefault="00875C08" w:rsidP="007F3D5B">
            <w:pPr>
              <w:pStyle w:val="TableText"/>
              <w:jc w:val="center"/>
              <w:rPr>
                <w:b/>
                <w:bCs/>
                <w:color w:val="FFFFFF" w:themeColor="background1"/>
              </w:rPr>
            </w:pPr>
          </w:p>
        </w:tc>
        <w:tc>
          <w:tcPr>
            <w:tcW w:w="708" w:type="dxa"/>
            <w:vMerge/>
            <w:shd w:val="clear" w:color="auto" w:fill="7090B7" w:themeFill="accent4"/>
            <w:vAlign w:val="center"/>
          </w:tcPr>
          <w:p w14:paraId="545DAB30" w14:textId="77777777" w:rsidR="00875C08" w:rsidRPr="003F441D" w:rsidRDefault="00875C08" w:rsidP="007F3D5B">
            <w:pPr>
              <w:pStyle w:val="TableText"/>
              <w:jc w:val="center"/>
              <w:rPr>
                <w:b/>
                <w:bCs/>
                <w:color w:val="FFFFFF" w:themeColor="background1"/>
              </w:rPr>
            </w:pPr>
          </w:p>
        </w:tc>
        <w:tc>
          <w:tcPr>
            <w:tcW w:w="994" w:type="dxa"/>
            <w:vMerge/>
            <w:shd w:val="clear" w:color="auto" w:fill="7090B7" w:themeFill="accent4"/>
            <w:vAlign w:val="center"/>
          </w:tcPr>
          <w:p w14:paraId="287D20B0" w14:textId="77777777" w:rsidR="00875C08" w:rsidRPr="003F441D" w:rsidRDefault="00875C08" w:rsidP="004B27B6">
            <w:pPr>
              <w:pStyle w:val="TableText"/>
              <w:rPr>
                <w:b/>
                <w:bCs/>
                <w:color w:val="FFFFFF" w:themeColor="background1"/>
              </w:rPr>
            </w:pPr>
          </w:p>
        </w:tc>
        <w:tc>
          <w:tcPr>
            <w:tcW w:w="991" w:type="dxa"/>
            <w:vMerge/>
            <w:shd w:val="clear" w:color="auto" w:fill="7090B7" w:themeFill="accent4"/>
            <w:vAlign w:val="center"/>
          </w:tcPr>
          <w:p w14:paraId="635BC804" w14:textId="77777777" w:rsidR="00875C08" w:rsidRPr="003F441D" w:rsidRDefault="00875C08" w:rsidP="004B27B6">
            <w:pPr>
              <w:pStyle w:val="TableText"/>
              <w:rPr>
                <w:b/>
                <w:bCs/>
                <w:color w:val="FFFFFF" w:themeColor="background1"/>
              </w:rPr>
            </w:pPr>
          </w:p>
        </w:tc>
        <w:tc>
          <w:tcPr>
            <w:tcW w:w="708" w:type="dxa"/>
            <w:shd w:val="clear" w:color="auto" w:fill="7090B7" w:themeFill="accent4"/>
            <w:vAlign w:val="center"/>
            <w:hideMark/>
          </w:tcPr>
          <w:p w14:paraId="5315379D" w14:textId="77777777" w:rsidR="00875C08" w:rsidRPr="003F441D" w:rsidRDefault="00875C08" w:rsidP="007F3D5B">
            <w:pPr>
              <w:pStyle w:val="TableText"/>
              <w:jc w:val="center"/>
              <w:rPr>
                <w:b/>
                <w:bCs/>
                <w:color w:val="FFFFFF" w:themeColor="background1"/>
              </w:rPr>
            </w:pPr>
            <w:r w:rsidRPr="003F441D">
              <w:rPr>
                <w:b/>
                <w:bCs/>
                <w:color w:val="FFFFFF" w:themeColor="background1"/>
              </w:rPr>
              <w:t>Q1</w:t>
            </w:r>
          </w:p>
        </w:tc>
        <w:tc>
          <w:tcPr>
            <w:tcW w:w="708" w:type="dxa"/>
            <w:shd w:val="clear" w:color="auto" w:fill="7090B7" w:themeFill="accent4"/>
            <w:vAlign w:val="center"/>
            <w:hideMark/>
          </w:tcPr>
          <w:p w14:paraId="70036D08" w14:textId="77777777" w:rsidR="00875C08" w:rsidRPr="003F441D" w:rsidRDefault="00875C08" w:rsidP="007F3D5B">
            <w:pPr>
              <w:pStyle w:val="TableText"/>
              <w:jc w:val="center"/>
              <w:rPr>
                <w:b/>
                <w:bCs/>
                <w:color w:val="FFFFFF" w:themeColor="background1"/>
              </w:rPr>
            </w:pPr>
            <w:r w:rsidRPr="003F441D">
              <w:rPr>
                <w:b/>
                <w:bCs/>
                <w:color w:val="FFFFFF" w:themeColor="background1"/>
              </w:rPr>
              <w:t>Q2</w:t>
            </w:r>
          </w:p>
        </w:tc>
        <w:tc>
          <w:tcPr>
            <w:tcW w:w="741" w:type="dxa"/>
            <w:shd w:val="clear" w:color="auto" w:fill="7090B7" w:themeFill="accent4"/>
            <w:vAlign w:val="center"/>
            <w:hideMark/>
          </w:tcPr>
          <w:p w14:paraId="4E7AB46E" w14:textId="77777777" w:rsidR="00875C08" w:rsidRPr="003F441D" w:rsidRDefault="00875C08" w:rsidP="007F3D5B">
            <w:pPr>
              <w:pStyle w:val="TableText"/>
              <w:jc w:val="center"/>
              <w:rPr>
                <w:b/>
                <w:bCs/>
                <w:color w:val="FFFFFF" w:themeColor="background1"/>
              </w:rPr>
            </w:pPr>
            <w:r w:rsidRPr="003F441D">
              <w:rPr>
                <w:b/>
                <w:bCs/>
                <w:color w:val="FFFFFF" w:themeColor="background1"/>
              </w:rPr>
              <w:t>Q3</w:t>
            </w:r>
          </w:p>
        </w:tc>
        <w:tc>
          <w:tcPr>
            <w:tcW w:w="677" w:type="dxa"/>
            <w:shd w:val="clear" w:color="auto" w:fill="7090B7" w:themeFill="accent4"/>
            <w:vAlign w:val="center"/>
            <w:hideMark/>
          </w:tcPr>
          <w:p w14:paraId="5468C8C9" w14:textId="77777777" w:rsidR="00875C08" w:rsidRPr="003F441D" w:rsidRDefault="00875C08" w:rsidP="007F3D5B">
            <w:pPr>
              <w:pStyle w:val="TableText"/>
              <w:jc w:val="center"/>
              <w:rPr>
                <w:b/>
                <w:bCs/>
                <w:color w:val="FFFFFF" w:themeColor="background1"/>
              </w:rPr>
            </w:pPr>
            <w:r w:rsidRPr="003F441D">
              <w:rPr>
                <w:b/>
                <w:bCs/>
                <w:color w:val="FFFFFF" w:themeColor="background1"/>
              </w:rPr>
              <w:t>Q4</w:t>
            </w:r>
          </w:p>
        </w:tc>
        <w:tc>
          <w:tcPr>
            <w:tcW w:w="709" w:type="dxa"/>
            <w:shd w:val="clear" w:color="auto" w:fill="7090B7" w:themeFill="accent4"/>
            <w:vAlign w:val="center"/>
            <w:hideMark/>
          </w:tcPr>
          <w:p w14:paraId="52EBA547" w14:textId="77777777" w:rsidR="00875C08" w:rsidRPr="003F441D" w:rsidRDefault="00875C08" w:rsidP="007F3D5B">
            <w:pPr>
              <w:pStyle w:val="TableText"/>
              <w:jc w:val="center"/>
              <w:rPr>
                <w:b/>
                <w:bCs/>
                <w:color w:val="FFFFFF" w:themeColor="background1"/>
              </w:rPr>
            </w:pPr>
            <w:r w:rsidRPr="003F441D">
              <w:rPr>
                <w:b/>
                <w:bCs/>
                <w:color w:val="FFFFFF" w:themeColor="background1"/>
              </w:rPr>
              <w:t>Q5</w:t>
            </w:r>
          </w:p>
        </w:tc>
        <w:tc>
          <w:tcPr>
            <w:tcW w:w="818" w:type="dxa"/>
            <w:shd w:val="clear" w:color="auto" w:fill="7090B7" w:themeFill="accent4"/>
            <w:vAlign w:val="center"/>
            <w:hideMark/>
          </w:tcPr>
          <w:p w14:paraId="353081F7" w14:textId="77777777" w:rsidR="00875C08" w:rsidRPr="003F441D" w:rsidRDefault="00875C08" w:rsidP="007F3D5B">
            <w:pPr>
              <w:pStyle w:val="TableText"/>
              <w:jc w:val="center"/>
              <w:rPr>
                <w:b/>
                <w:bCs/>
                <w:color w:val="FFFFFF" w:themeColor="background1"/>
              </w:rPr>
            </w:pPr>
            <w:r w:rsidRPr="003F441D">
              <w:rPr>
                <w:b/>
                <w:bCs/>
                <w:color w:val="FFFFFF" w:themeColor="background1"/>
              </w:rPr>
              <w:t>Q6</w:t>
            </w:r>
          </w:p>
        </w:tc>
        <w:tc>
          <w:tcPr>
            <w:tcW w:w="709" w:type="dxa"/>
            <w:shd w:val="clear" w:color="auto" w:fill="7090B7" w:themeFill="accent4"/>
            <w:vAlign w:val="center"/>
            <w:hideMark/>
          </w:tcPr>
          <w:p w14:paraId="20F6AD29" w14:textId="77777777" w:rsidR="00875C08" w:rsidRPr="003F441D" w:rsidRDefault="00875C08" w:rsidP="007F3D5B">
            <w:pPr>
              <w:pStyle w:val="TableText"/>
              <w:jc w:val="center"/>
              <w:rPr>
                <w:b/>
                <w:bCs/>
                <w:color w:val="FFFFFF" w:themeColor="background1"/>
              </w:rPr>
            </w:pPr>
            <w:r w:rsidRPr="003F441D">
              <w:rPr>
                <w:b/>
                <w:bCs/>
                <w:color w:val="FFFFFF" w:themeColor="background1"/>
              </w:rPr>
              <w:t>Q7</w:t>
            </w:r>
          </w:p>
        </w:tc>
        <w:tc>
          <w:tcPr>
            <w:tcW w:w="703" w:type="dxa"/>
            <w:shd w:val="clear" w:color="auto" w:fill="7090B7" w:themeFill="accent4"/>
            <w:vAlign w:val="center"/>
            <w:hideMark/>
          </w:tcPr>
          <w:p w14:paraId="325DBBDD" w14:textId="77777777" w:rsidR="00875C08" w:rsidRPr="003F441D" w:rsidRDefault="00875C08" w:rsidP="007F3D5B">
            <w:pPr>
              <w:pStyle w:val="TableText"/>
              <w:jc w:val="center"/>
              <w:rPr>
                <w:b/>
                <w:bCs/>
                <w:color w:val="FFFFFF" w:themeColor="background1"/>
              </w:rPr>
            </w:pPr>
            <w:r w:rsidRPr="003F441D">
              <w:rPr>
                <w:b/>
                <w:bCs/>
                <w:color w:val="FFFFFF" w:themeColor="background1"/>
              </w:rPr>
              <w:t>Q8</w:t>
            </w:r>
          </w:p>
        </w:tc>
      </w:tr>
      <w:tr w:rsidR="00875C08" w:rsidRPr="003F441D" w14:paraId="0EF54499" w14:textId="77777777" w:rsidTr="00DD6E4C">
        <w:tc>
          <w:tcPr>
            <w:tcW w:w="1701" w:type="dxa"/>
            <w:shd w:val="clear" w:color="auto" w:fill="auto"/>
            <w:vAlign w:val="center"/>
            <w:hideMark/>
          </w:tcPr>
          <w:p w14:paraId="0CBADC29" w14:textId="77777777" w:rsidR="00875C08" w:rsidRPr="003F441D" w:rsidRDefault="00875C08" w:rsidP="004B27B6">
            <w:pPr>
              <w:pStyle w:val="TableText"/>
            </w:pPr>
            <w:r w:rsidRPr="003F441D">
              <w:t>Alvaro Ribeiro</w:t>
            </w:r>
          </w:p>
        </w:tc>
        <w:tc>
          <w:tcPr>
            <w:tcW w:w="1560" w:type="dxa"/>
            <w:shd w:val="clear" w:color="auto" w:fill="auto"/>
            <w:vAlign w:val="center"/>
            <w:hideMark/>
          </w:tcPr>
          <w:p w14:paraId="779CC6D7" w14:textId="77777777" w:rsidR="00875C08" w:rsidRPr="003F441D" w:rsidRDefault="00875C08" w:rsidP="004B27B6">
            <w:pPr>
              <w:pStyle w:val="TableText"/>
            </w:pPr>
            <w:r w:rsidRPr="003F441D">
              <w:t xml:space="preserve">Senior Social Dev Adviser </w:t>
            </w:r>
          </w:p>
        </w:tc>
        <w:tc>
          <w:tcPr>
            <w:tcW w:w="850" w:type="dxa"/>
            <w:shd w:val="clear" w:color="auto" w:fill="auto"/>
            <w:noWrap/>
            <w:vAlign w:val="center"/>
            <w:hideMark/>
          </w:tcPr>
          <w:p w14:paraId="54851DEA" w14:textId="77777777" w:rsidR="00875C08" w:rsidRPr="003F441D" w:rsidRDefault="00875C08" w:rsidP="004B27B6">
            <w:pPr>
              <w:pStyle w:val="TableText"/>
            </w:pPr>
            <w:r w:rsidRPr="003F441D">
              <w:t>FST</w:t>
            </w:r>
          </w:p>
        </w:tc>
        <w:tc>
          <w:tcPr>
            <w:tcW w:w="931" w:type="dxa"/>
            <w:shd w:val="clear" w:color="auto" w:fill="auto"/>
            <w:noWrap/>
            <w:vAlign w:val="center"/>
            <w:hideMark/>
          </w:tcPr>
          <w:p w14:paraId="11D984EF"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0CD8004"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46B50653" w14:textId="77777777" w:rsidR="00875C08" w:rsidRPr="003F441D" w:rsidRDefault="00875C08" w:rsidP="007F3D5B">
            <w:pPr>
              <w:pStyle w:val="TableText"/>
              <w:jc w:val="center"/>
            </w:pPr>
          </w:p>
        </w:tc>
        <w:tc>
          <w:tcPr>
            <w:tcW w:w="708" w:type="dxa"/>
            <w:shd w:val="clear" w:color="auto" w:fill="auto"/>
            <w:noWrap/>
            <w:vAlign w:val="center"/>
          </w:tcPr>
          <w:p w14:paraId="29C07512" w14:textId="77777777" w:rsidR="00875C08" w:rsidRPr="003F441D" w:rsidRDefault="00875C08" w:rsidP="007F3D5B">
            <w:pPr>
              <w:pStyle w:val="TableText"/>
              <w:jc w:val="center"/>
            </w:pPr>
          </w:p>
        </w:tc>
        <w:tc>
          <w:tcPr>
            <w:tcW w:w="994" w:type="dxa"/>
            <w:shd w:val="clear" w:color="auto" w:fill="auto"/>
            <w:noWrap/>
            <w:vAlign w:val="center"/>
            <w:hideMark/>
          </w:tcPr>
          <w:p w14:paraId="575801FD" w14:textId="77777777" w:rsidR="00875C08" w:rsidRPr="003F441D" w:rsidRDefault="00875C08" w:rsidP="004B27B6">
            <w:pPr>
              <w:pStyle w:val="TableText"/>
            </w:pPr>
            <w:r w:rsidRPr="003F441D">
              <w:t>14/02/14</w:t>
            </w:r>
          </w:p>
        </w:tc>
        <w:tc>
          <w:tcPr>
            <w:tcW w:w="991" w:type="dxa"/>
            <w:shd w:val="clear" w:color="auto" w:fill="auto"/>
            <w:noWrap/>
            <w:vAlign w:val="center"/>
            <w:hideMark/>
          </w:tcPr>
          <w:p w14:paraId="66512791" w14:textId="77777777" w:rsidR="00875C08" w:rsidRPr="003F441D" w:rsidRDefault="00875C08" w:rsidP="004B27B6">
            <w:pPr>
              <w:pStyle w:val="TableText"/>
            </w:pPr>
            <w:r w:rsidRPr="003F441D">
              <w:t>7/08/14</w:t>
            </w:r>
          </w:p>
        </w:tc>
        <w:tc>
          <w:tcPr>
            <w:tcW w:w="708" w:type="dxa"/>
            <w:shd w:val="clear" w:color="auto" w:fill="auto"/>
            <w:noWrap/>
            <w:vAlign w:val="center"/>
          </w:tcPr>
          <w:p w14:paraId="5267CBA7" w14:textId="77777777" w:rsidR="00875C08" w:rsidRPr="003F441D" w:rsidRDefault="00875C08" w:rsidP="007F3D5B">
            <w:pPr>
              <w:pStyle w:val="TableText"/>
              <w:jc w:val="center"/>
            </w:pPr>
          </w:p>
        </w:tc>
        <w:tc>
          <w:tcPr>
            <w:tcW w:w="708" w:type="dxa"/>
            <w:shd w:val="clear" w:color="auto" w:fill="auto"/>
            <w:noWrap/>
            <w:vAlign w:val="center"/>
          </w:tcPr>
          <w:p w14:paraId="72FCA7AC" w14:textId="77777777" w:rsidR="00875C08" w:rsidRPr="003F441D" w:rsidRDefault="00875C08" w:rsidP="007F3D5B">
            <w:pPr>
              <w:pStyle w:val="TableText"/>
              <w:jc w:val="center"/>
            </w:pPr>
          </w:p>
        </w:tc>
        <w:tc>
          <w:tcPr>
            <w:tcW w:w="741" w:type="dxa"/>
            <w:shd w:val="clear" w:color="auto" w:fill="auto"/>
            <w:noWrap/>
            <w:vAlign w:val="center"/>
          </w:tcPr>
          <w:p w14:paraId="61B961CD" w14:textId="77777777" w:rsidR="00875C08" w:rsidRPr="003F441D" w:rsidRDefault="00875C08" w:rsidP="007F3D5B">
            <w:pPr>
              <w:pStyle w:val="TableText"/>
              <w:jc w:val="center"/>
            </w:pPr>
          </w:p>
        </w:tc>
        <w:tc>
          <w:tcPr>
            <w:tcW w:w="677" w:type="dxa"/>
            <w:shd w:val="clear" w:color="auto" w:fill="auto"/>
            <w:noWrap/>
            <w:vAlign w:val="center"/>
          </w:tcPr>
          <w:p w14:paraId="1FE9DA1B" w14:textId="77777777" w:rsidR="00875C08" w:rsidRPr="003F441D" w:rsidRDefault="00875C08" w:rsidP="007F3D5B">
            <w:pPr>
              <w:pStyle w:val="TableText"/>
              <w:jc w:val="center"/>
            </w:pPr>
          </w:p>
        </w:tc>
        <w:tc>
          <w:tcPr>
            <w:tcW w:w="709" w:type="dxa"/>
            <w:shd w:val="clear" w:color="auto" w:fill="auto"/>
            <w:noWrap/>
            <w:vAlign w:val="center"/>
          </w:tcPr>
          <w:p w14:paraId="6960EF1C" w14:textId="77777777" w:rsidR="00875C08" w:rsidRPr="003F441D" w:rsidRDefault="00875C08" w:rsidP="007F3D5B">
            <w:pPr>
              <w:pStyle w:val="TableText"/>
              <w:jc w:val="center"/>
            </w:pPr>
          </w:p>
        </w:tc>
        <w:tc>
          <w:tcPr>
            <w:tcW w:w="818" w:type="dxa"/>
            <w:shd w:val="clear" w:color="auto" w:fill="auto"/>
            <w:noWrap/>
            <w:vAlign w:val="center"/>
          </w:tcPr>
          <w:p w14:paraId="46C1F2F1" w14:textId="77777777" w:rsidR="00875C08" w:rsidRPr="003F441D" w:rsidRDefault="00875C08" w:rsidP="007F3D5B">
            <w:pPr>
              <w:pStyle w:val="TableText"/>
              <w:jc w:val="center"/>
            </w:pPr>
          </w:p>
        </w:tc>
        <w:tc>
          <w:tcPr>
            <w:tcW w:w="709" w:type="dxa"/>
            <w:shd w:val="clear" w:color="000000" w:fill="8DB4E2"/>
            <w:noWrap/>
            <w:vAlign w:val="center"/>
            <w:hideMark/>
          </w:tcPr>
          <w:p w14:paraId="1991E55D"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D18E426" w14:textId="77777777" w:rsidR="00875C08" w:rsidRPr="003F441D" w:rsidRDefault="00875C08" w:rsidP="007F3D5B">
            <w:pPr>
              <w:pStyle w:val="TableText"/>
              <w:jc w:val="center"/>
            </w:pPr>
            <w:r w:rsidRPr="003F441D">
              <w:t>1</w:t>
            </w:r>
          </w:p>
        </w:tc>
      </w:tr>
      <w:tr w:rsidR="00875C08" w:rsidRPr="003F441D" w14:paraId="2BE5D029" w14:textId="77777777" w:rsidTr="00DD6E4C">
        <w:tc>
          <w:tcPr>
            <w:tcW w:w="1701" w:type="dxa"/>
            <w:shd w:val="clear" w:color="auto" w:fill="auto"/>
            <w:vAlign w:val="center"/>
            <w:hideMark/>
          </w:tcPr>
          <w:p w14:paraId="72555D4C" w14:textId="77777777" w:rsidR="00875C08" w:rsidRPr="003F441D" w:rsidRDefault="00875C08" w:rsidP="004B27B6">
            <w:pPr>
              <w:pStyle w:val="TableText"/>
            </w:pPr>
            <w:r w:rsidRPr="003F441D">
              <w:t>Anand Pillay</w:t>
            </w:r>
          </w:p>
        </w:tc>
        <w:tc>
          <w:tcPr>
            <w:tcW w:w="1560" w:type="dxa"/>
            <w:shd w:val="clear" w:color="auto" w:fill="auto"/>
            <w:vAlign w:val="center"/>
            <w:hideMark/>
          </w:tcPr>
          <w:p w14:paraId="4FE923E5" w14:textId="77777777" w:rsidR="00875C08" w:rsidRPr="003F441D" w:rsidRDefault="00875C08" w:rsidP="004B27B6">
            <w:pPr>
              <w:pStyle w:val="TableText"/>
            </w:pPr>
            <w:r w:rsidRPr="003F441D">
              <w:t>Financial Adviser – FST</w:t>
            </w:r>
          </w:p>
        </w:tc>
        <w:tc>
          <w:tcPr>
            <w:tcW w:w="850" w:type="dxa"/>
            <w:shd w:val="clear" w:color="auto" w:fill="auto"/>
            <w:noWrap/>
            <w:vAlign w:val="center"/>
            <w:hideMark/>
          </w:tcPr>
          <w:p w14:paraId="3E12E8A0" w14:textId="77777777" w:rsidR="00875C08" w:rsidRPr="003F441D" w:rsidRDefault="00875C08" w:rsidP="004B27B6">
            <w:pPr>
              <w:pStyle w:val="TableText"/>
            </w:pPr>
            <w:r w:rsidRPr="003F441D">
              <w:t>FST</w:t>
            </w:r>
          </w:p>
        </w:tc>
        <w:tc>
          <w:tcPr>
            <w:tcW w:w="931" w:type="dxa"/>
            <w:shd w:val="clear" w:color="auto" w:fill="auto"/>
            <w:noWrap/>
            <w:vAlign w:val="center"/>
            <w:hideMark/>
          </w:tcPr>
          <w:p w14:paraId="76731332" w14:textId="77777777" w:rsidR="00875C08" w:rsidRPr="003F441D" w:rsidRDefault="00875C08" w:rsidP="004B27B6">
            <w:pPr>
              <w:pStyle w:val="TableText"/>
            </w:pPr>
            <w:r w:rsidRPr="003F441D">
              <w:t>LTA</w:t>
            </w:r>
          </w:p>
        </w:tc>
        <w:tc>
          <w:tcPr>
            <w:tcW w:w="629" w:type="dxa"/>
            <w:shd w:val="clear" w:color="auto" w:fill="auto"/>
            <w:noWrap/>
            <w:vAlign w:val="center"/>
            <w:hideMark/>
          </w:tcPr>
          <w:p w14:paraId="37B45389"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1BF577AD" w14:textId="77777777" w:rsidR="00875C08" w:rsidRPr="003F441D" w:rsidRDefault="00875C08" w:rsidP="007F3D5B">
            <w:pPr>
              <w:pStyle w:val="TableText"/>
              <w:jc w:val="center"/>
            </w:pPr>
          </w:p>
        </w:tc>
        <w:tc>
          <w:tcPr>
            <w:tcW w:w="708" w:type="dxa"/>
            <w:shd w:val="clear" w:color="auto" w:fill="auto"/>
            <w:noWrap/>
            <w:vAlign w:val="center"/>
            <w:hideMark/>
          </w:tcPr>
          <w:p w14:paraId="32FCF793" w14:textId="77777777" w:rsidR="00875C08" w:rsidRPr="003F441D" w:rsidRDefault="00875C08" w:rsidP="007F3D5B">
            <w:pPr>
              <w:pStyle w:val="TableText"/>
              <w:jc w:val="center"/>
            </w:pPr>
            <w:r w:rsidRPr="003F441D">
              <w:t>A2</w:t>
            </w:r>
          </w:p>
        </w:tc>
        <w:tc>
          <w:tcPr>
            <w:tcW w:w="994" w:type="dxa"/>
            <w:shd w:val="clear" w:color="auto" w:fill="auto"/>
            <w:noWrap/>
            <w:vAlign w:val="center"/>
            <w:hideMark/>
          </w:tcPr>
          <w:p w14:paraId="2DB28012" w14:textId="77777777" w:rsidR="00875C08" w:rsidRPr="003F441D" w:rsidRDefault="00875C08" w:rsidP="004B27B6">
            <w:pPr>
              <w:pStyle w:val="TableText"/>
            </w:pPr>
            <w:r w:rsidRPr="003F441D">
              <w:t>11/01/14</w:t>
            </w:r>
          </w:p>
        </w:tc>
        <w:tc>
          <w:tcPr>
            <w:tcW w:w="991" w:type="dxa"/>
            <w:shd w:val="clear" w:color="auto" w:fill="auto"/>
            <w:noWrap/>
            <w:vAlign w:val="center"/>
            <w:hideMark/>
          </w:tcPr>
          <w:p w14:paraId="33E7F8D3" w14:textId="77777777" w:rsidR="00875C08" w:rsidRPr="003F441D" w:rsidRDefault="00875C08" w:rsidP="004B27B6">
            <w:pPr>
              <w:pStyle w:val="TableText"/>
            </w:pPr>
            <w:r w:rsidRPr="003F441D">
              <w:t>7/08/14</w:t>
            </w:r>
          </w:p>
        </w:tc>
        <w:tc>
          <w:tcPr>
            <w:tcW w:w="708" w:type="dxa"/>
            <w:shd w:val="clear" w:color="auto" w:fill="auto"/>
            <w:noWrap/>
            <w:vAlign w:val="center"/>
          </w:tcPr>
          <w:p w14:paraId="654178AA" w14:textId="77777777" w:rsidR="00875C08" w:rsidRPr="003F441D" w:rsidRDefault="00875C08" w:rsidP="007F3D5B">
            <w:pPr>
              <w:pStyle w:val="TableText"/>
              <w:jc w:val="center"/>
            </w:pPr>
          </w:p>
        </w:tc>
        <w:tc>
          <w:tcPr>
            <w:tcW w:w="708" w:type="dxa"/>
            <w:shd w:val="clear" w:color="auto" w:fill="auto"/>
            <w:noWrap/>
            <w:vAlign w:val="center"/>
          </w:tcPr>
          <w:p w14:paraId="1BBEEC93" w14:textId="77777777" w:rsidR="00875C08" w:rsidRPr="003F441D" w:rsidRDefault="00875C08" w:rsidP="007F3D5B">
            <w:pPr>
              <w:pStyle w:val="TableText"/>
              <w:jc w:val="center"/>
            </w:pPr>
          </w:p>
        </w:tc>
        <w:tc>
          <w:tcPr>
            <w:tcW w:w="741" w:type="dxa"/>
            <w:shd w:val="clear" w:color="auto" w:fill="auto"/>
            <w:noWrap/>
            <w:vAlign w:val="center"/>
          </w:tcPr>
          <w:p w14:paraId="06867C94" w14:textId="77777777" w:rsidR="00875C08" w:rsidRPr="003F441D" w:rsidRDefault="00875C08" w:rsidP="007F3D5B">
            <w:pPr>
              <w:pStyle w:val="TableText"/>
              <w:jc w:val="center"/>
            </w:pPr>
          </w:p>
        </w:tc>
        <w:tc>
          <w:tcPr>
            <w:tcW w:w="677" w:type="dxa"/>
            <w:shd w:val="clear" w:color="auto" w:fill="auto"/>
            <w:noWrap/>
            <w:vAlign w:val="center"/>
          </w:tcPr>
          <w:p w14:paraId="7065DD94" w14:textId="77777777" w:rsidR="00875C08" w:rsidRPr="003F441D" w:rsidRDefault="00875C08" w:rsidP="007F3D5B">
            <w:pPr>
              <w:pStyle w:val="TableText"/>
              <w:jc w:val="center"/>
            </w:pPr>
          </w:p>
        </w:tc>
        <w:tc>
          <w:tcPr>
            <w:tcW w:w="709" w:type="dxa"/>
            <w:shd w:val="clear" w:color="auto" w:fill="auto"/>
            <w:noWrap/>
            <w:vAlign w:val="center"/>
          </w:tcPr>
          <w:p w14:paraId="0EF2703A" w14:textId="77777777" w:rsidR="00875C08" w:rsidRPr="003F441D" w:rsidRDefault="00875C08" w:rsidP="007F3D5B">
            <w:pPr>
              <w:pStyle w:val="TableText"/>
              <w:jc w:val="center"/>
            </w:pPr>
          </w:p>
        </w:tc>
        <w:tc>
          <w:tcPr>
            <w:tcW w:w="818" w:type="dxa"/>
            <w:shd w:val="clear" w:color="000000" w:fill="8DB4E2"/>
            <w:noWrap/>
            <w:vAlign w:val="center"/>
            <w:hideMark/>
          </w:tcPr>
          <w:p w14:paraId="05C8257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A52B34D"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1B58617" w14:textId="77777777" w:rsidR="00875C08" w:rsidRPr="003F441D" w:rsidRDefault="00875C08" w:rsidP="007F3D5B">
            <w:pPr>
              <w:pStyle w:val="TableText"/>
              <w:jc w:val="center"/>
            </w:pPr>
            <w:r w:rsidRPr="003F441D">
              <w:t>1</w:t>
            </w:r>
          </w:p>
        </w:tc>
      </w:tr>
      <w:tr w:rsidR="00875C08" w:rsidRPr="003F441D" w14:paraId="79878CEE" w14:textId="77777777" w:rsidTr="00DD6E4C">
        <w:tc>
          <w:tcPr>
            <w:tcW w:w="1701" w:type="dxa"/>
            <w:shd w:val="clear" w:color="auto" w:fill="auto"/>
            <w:vAlign w:val="center"/>
            <w:hideMark/>
          </w:tcPr>
          <w:p w14:paraId="2A6F8A64" w14:textId="77777777" w:rsidR="00875C08" w:rsidRPr="003F441D" w:rsidRDefault="00875C08" w:rsidP="004B27B6">
            <w:pPr>
              <w:pStyle w:val="TableText"/>
            </w:pPr>
            <w:proofErr w:type="spellStart"/>
            <w:r w:rsidRPr="003F441D">
              <w:t>Aquelino</w:t>
            </w:r>
            <w:proofErr w:type="spellEnd"/>
            <w:r w:rsidRPr="003F441D">
              <w:t xml:space="preserve"> </w:t>
            </w:r>
            <w:proofErr w:type="spellStart"/>
            <w:r w:rsidRPr="003F441D">
              <w:t>Vidigal</w:t>
            </w:r>
            <w:proofErr w:type="spellEnd"/>
          </w:p>
        </w:tc>
        <w:tc>
          <w:tcPr>
            <w:tcW w:w="1560" w:type="dxa"/>
            <w:shd w:val="clear" w:color="auto" w:fill="auto"/>
            <w:vAlign w:val="center"/>
            <w:hideMark/>
          </w:tcPr>
          <w:p w14:paraId="141CF27A" w14:textId="77777777" w:rsidR="00875C08" w:rsidRPr="003F441D" w:rsidRDefault="00875C08" w:rsidP="004B27B6">
            <w:pPr>
              <w:pStyle w:val="TableText"/>
            </w:pPr>
            <w:r w:rsidRPr="003F441D">
              <w:t>Engineering Support and Monitoring Officer</w:t>
            </w:r>
          </w:p>
        </w:tc>
        <w:tc>
          <w:tcPr>
            <w:tcW w:w="850" w:type="dxa"/>
            <w:shd w:val="clear" w:color="auto" w:fill="auto"/>
            <w:noWrap/>
            <w:vAlign w:val="center"/>
            <w:hideMark/>
          </w:tcPr>
          <w:p w14:paraId="358EE51F" w14:textId="77777777" w:rsidR="00875C08" w:rsidRPr="003F441D" w:rsidRDefault="00875C08" w:rsidP="004B27B6">
            <w:pPr>
              <w:pStyle w:val="TableText"/>
            </w:pPr>
            <w:r w:rsidRPr="003F441D">
              <w:t>FST</w:t>
            </w:r>
          </w:p>
        </w:tc>
        <w:tc>
          <w:tcPr>
            <w:tcW w:w="931" w:type="dxa"/>
            <w:shd w:val="clear" w:color="auto" w:fill="auto"/>
            <w:noWrap/>
            <w:vAlign w:val="center"/>
            <w:hideMark/>
          </w:tcPr>
          <w:p w14:paraId="45F8B5F2"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168DD07"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5EF446C2" w14:textId="77777777" w:rsidR="00875C08" w:rsidRPr="003F441D" w:rsidRDefault="00875C08" w:rsidP="007F3D5B">
            <w:pPr>
              <w:pStyle w:val="TableText"/>
              <w:jc w:val="center"/>
            </w:pPr>
          </w:p>
        </w:tc>
        <w:tc>
          <w:tcPr>
            <w:tcW w:w="708" w:type="dxa"/>
            <w:shd w:val="clear" w:color="auto" w:fill="auto"/>
            <w:noWrap/>
            <w:vAlign w:val="center"/>
          </w:tcPr>
          <w:p w14:paraId="5C4B6BFF" w14:textId="77777777" w:rsidR="00875C08" w:rsidRPr="003F441D" w:rsidRDefault="00875C08" w:rsidP="007F3D5B">
            <w:pPr>
              <w:pStyle w:val="TableText"/>
              <w:jc w:val="center"/>
            </w:pPr>
          </w:p>
        </w:tc>
        <w:tc>
          <w:tcPr>
            <w:tcW w:w="994" w:type="dxa"/>
            <w:shd w:val="clear" w:color="auto" w:fill="auto"/>
            <w:noWrap/>
            <w:vAlign w:val="center"/>
            <w:hideMark/>
          </w:tcPr>
          <w:p w14:paraId="547B0893" w14:textId="77777777" w:rsidR="00875C08" w:rsidRPr="003F441D" w:rsidRDefault="00875C08" w:rsidP="004B27B6">
            <w:pPr>
              <w:pStyle w:val="TableText"/>
            </w:pPr>
            <w:r w:rsidRPr="003F441D">
              <w:t>3/03/14</w:t>
            </w:r>
          </w:p>
        </w:tc>
        <w:tc>
          <w:tcPr>
            <w:tcW w:w="991" w:type="dxa"/>
            <w:shd w:val="clear" w:color="auto" w:fill="auto"/>
            <w:noWrap/>
            <w:vAlign w:val="center"/>
            <w:hideMark/>
          </w:tcPr>
          <w:p w14:paraId="0F04E1AC" w14:textId="77777777" w:rsidR="00875C08" w:rsidRPr="003F441D" w:rsidRDefault="00875C08" w:rsidP="004B27B6">
            <w:pPr>
              <w:pStyle w:val="TableText"/>
            </w:pPr>
            <w:r w:rsidRPr="003F441D">
              <w:t>7/08/14</w:t>
            </w:r>
          </w:p>
        </w:tc>
        <w:tc>
          <w:tcPr>
            <w:tcW w:w="708" w:type="dxa"/>
            <w:shd w:val="clear" w:color="auto" w:fill="auto"/>
            <w:noWrap/>
            <w:vAlign w:val="center"/>
          </w:tcPr>
          <w:p w14:paraId="49523709" w14:textId="77777777" w:rsidR="00875C08" w:rsidRPr="003F441D" w:rsidRDefault="00875C08" w:rsidP="007F3D5B">
            <w:pPr>
              <w:pStyle w:val="TableText"/>
              <w:jc w:val="center"/>
            </w:pPr>
          </w:p>
        </w:tc>
        <w:tc>
          <w:tcPr>
            <w:tcW w:w="708" w:type="dxa"/>
            <w:shd w:val="clear" w:color="auto" w:fill="auto"/>
            <w:noWrap/>
            <w:vAlign w:val="center"/>
          </w:tcPr>
          <w:p w14:paraId="72162CE8" w14:textId="77777777" w:rsidR="00875C08" w:rsidRPr="003F441D" w:rsidRDefault="00875C08" w:rsidP="007F3D5B">
            <w:pPr>
              <w:pStyle w:val="TableText"/>
              <w:jc w:val="center"/>
            </w:pPr>
          </w:p>
        </w:tc>
        <w:tc>
          <w:tcPr>
            <w:tcW w:w="741" w:type="dxa"/>
            <w:shd w:val="clear" w:color="auto" w:fill="auto"/>
            <w:noWrap/>
            <w:vAlign w:val="center"/>
          </w:tcPr>
          <w:p w14:paraId="57C5BBE9" w14:textId="77777777" w:rsidR="00875C08" w:rsidRPr="003F441D" w:rsidRDefault="00875C08" w:rsidP="007F3D5B">
            <w:pPr>
              <w:pStyle w:val="TableText"/>
              <w:jc w:val="center"/>
            </w:pPr>
          </w:p>
        </w:tc>
        <w:tc>
          <w:tcPr>
            <w:tcW w:w="677" w:type="dxa"/>
            <w:shd w:val="clear" w:color="auto" w:fill="auto"/>
            <w:noWrap/>
            <w:vAlign w:val="center"/>
          </w:tcPr>
          <w:p w14:paraId="57C6CEC2" w14:textId="77777777" w:rsidR="00875C08" w:rsidRPr="003F441D" w:rsidRDefault="00875C08" w:rsidP="007F3D5B">
            <w:pPr>
              <w:pStyle w:val="TableText"/>
              <w:jc w:val="center"/>
            </w:pPr>
          </w:p>
        </w:tc>
        <w:tc>
          <w:tcPr>
            <w:tcW w:w="709" w:type="dxa"/>
            <w:shd w:val="clear" w:color="auto" w:fill="auto"/>
            <w:noWrap/>
            <w:vAlign w:val="center"/>
          </w:tcPr>
          <w:p w14:paraId="00F6BEA6" w14:textId="77777777" w:rsidR="00875C08" w:rsidRPr="003F441D" w:rsidRDefault="00875C08" w:rsidP="007F3D5B">
            <w:pPr>
              <w:pStyle w:val="TableText"/>
              <w:jc w:val="center"/>
            </w:pPr>
          </w:p>
        </w:tc>
        <w:tc>
          <w:tcPr>
            <w:tcW w:w="818" w:type="dxa"/>
            <w:shd w:val="clear" w:color="auto" w:fill="auto"/>
            <w:noWrap/>
            <w:vAlign w:val="center"/>
          </w:tcPr>
          <w:p w14:paraId="14FC9570" w14:textId="77777777" w:rsidR="00875C08" w:rsidRPr="003F441D" w:rsidRDefault="00875C08" w:rsidP="007F3D5B">
            <w:pPr>
              <w:pStyle w:val="TableText"/>
              <w:jc w:val="center"/>
            </w:pPr>
          </w:p>
        </w:tc>
        <w:tc>
          <w:tcPr>
            <w:tcW w:w="709" w:type="dxa"/>
            <w:shd w:val="clear" w:color="000000" w:fill="8DB4E2"/>
            <w:noWrap/>
            <w:vAlign w:val="center"/>
            <w:hideMark/>
          </w:tcPr>
          <w:p w14:paraId="38FDA6D5"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5F600BF" w14:textId="77777777" w:rsidR="00875C08" w:rsidRPr="003F441D" w:rsidRDefault="00875C08" w:rsidP="007F3D5B">
            <w:pPr>
              <w:pStyle w:val="TableText"/>
              <w:jc w:val="center"/>
            </w:pPr>
            <w:r w:rsidRPr="003F441D">
              <w:t>1</w:t>
            </w:r>
          </w:p>
        </w:tc>
      </w:tr>
      <w:tr w:rsidR="00875C08" w:rsidRPr="003F441D" w14:paraId="78FA7FB5" w14:textId="77777777" w:rsidTr="00DD6E4C">
        <w:tc>
          <w:tcPr>
            <w:tcW w:w="1701" w:type="dxa"/>
            <w:shd w:val="clear" w:color="auto" w:fill="auto"/>
            <w:vAlign w:val="center"/>
            <w:hideMark/>
          </w:tcPr>
          <w:p w14:paraId="603675E1" w14:textId="77777777" w:rsidR="00875C08" w:rsidRPr="003F441D" w:rsidRDefault="00875C08" w:rsidP="004B27B6">
            <w:pPr>
              <w:pStyle w:val="TableText"/>
            </w:pPr>
            <w:r w:rsidRPr="003F441D">
              <w:t>Bonaventura Alves</w:t>
            </w:r>
          </w:p>
        </w:tc>
        <w:tc>
          <w:tcPr>
            <w:tcW w:w="1560" w:type="dxa"/>
            <w:shd w:val="clear" w:color="auto" w:fill="auto"/>
            <w:vAlign w:val="center"/>
            <w:hideMark/>
          </w:tcPr>
          <w:p w14:paraId="2455167A" w14:textId="77777777" w:rsidR="00875C08" w:rsidRPr="003F441D" w:rsidRDefault="00875C08" w:rsidP="004B27B6">
            <w:pPr>
              <w:pStyle w:val="TableText"/>
            </w:pPr>
            <w:r w:rsidRPr="003F441D">
              <w:t>Engineering Support and Monitoring Officer</w:t>
            </w:r>
          </w:p>
        </w:tc>
        <w:tc>
          <w:tcPr>
            <w:tcW w:w="850" w:type="dxa"/>
            <w:shd w:val="clear" w:color="auto" w:fill="auto"/>
            <w:noWrap/>
            <w:vAlign w:val="center"/>
            <w:hideMark/>
          </w:tcPr>
          <w:p w14:paraId="6F4C02B6" w14:textId="77777777" w:rsidR="00875C08" w:rsidRPr="003F441D" w:rsidRDefault="00875C08" w:rsidP="004B27B6">
            <w:pPr>
              <w:pStyle w:val="TableText"/>
            </w:pPr>
            <w:r w:rsidRPr="003F441D">
              <w:t>FST</w:t>
            </w:r>
          </w:p>
        </w:tc>
        <w:tc>
          <w:tcPr>
            <w:tcW w:w="931" w:type="dxa"/>
            <w:shd w:val="clear" w:color="auto" w:fill="auto"/>
            <w:noWrap/>
            <w:vAlign w:val="center"/>
            <w:hideMark/>
          </w:tcPr>
          <w:p w14:paraId="5210E964"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DD6831B"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5970A495" w14:textId="77777777" w:rsidR="00875C08" w:rsidRPr="003F441D" w:rsidRDefault="00875C08" w:rsidP="007F3D5B">
            <w:pPr>
              <w:pStyle w:val="TableText"/>
              <w:jc w:val="center"/>
            </w:pPr>
          </w:p>
        </w:tc>
        <w:tc>
          <w:tcPr>
            <w:tcW w:w="708" w:type="dxa"/>
            <w:shd w:val="clear" w:color="auto" w:fill="auto"/>
            <w:noWrap/>
            <w:vAlign w:val="center"/>
          </w:tcPr>
          <w:p w14:paraId="5166D90C" w14:textId="77777777" w:rsidR="00875C08" w:rsidRPr="003F441D" w:rsidRDefault="00875C08" w:rsidP="007F3D5B">
            <w:pPr>
              <w:pStyle w:val="TableText"/>
              <w:jc w:val="center"/>
            </w:pPr>
          </w:p>
        </w:tc>
        <w:tc>
          <w:tcPr>
            <w:tcW w:w="994" w:type="dxa"/>
            <w:shd w:val="clear" w:color="auto" w:fill="auto"/>
            <w:noWrap/>
            <w:vAlign w:val="center"/>
            <w:hideMark/>
          </w:tcPr>
          <w:p w14:paraId="71A170EE" w14:textId="77777777" w:rsidR="00875C08" w:rsidRPr="003F441D" w:rsidRDefault="00875C08" w:rsidP="004B27B6">
            <w:pPr>
              <w:pStyle w:val="TableText"/>
            </w:pPr>
            <w:r w:rsidRPr="003F441D">
              <w:t>3/03/14</w:t>
            </w:r>
          </w:p>
        </w:tc>
        <w:tc>
          <w:tcPr>
            <w:tcW w:w="991" w:type="dxa"/>
            <w:shd w:val="clear" w:color="auto" w:fill="auto"/>
            <w:noWrap/>
            <w:vAlign w:val="center"/>
            <w:hideMark/>
          </w:tcPr>
          <w:p w14:paraId="597656EA" w14:textId="77777777" w:rsidR="00875C08" w:rsidRPr="003F441D" w:rsidRDefault="00875C08" w:rsidP="004B27B6">
            <w:pPr>
              <w:pStyle w:val="TableText"/>
            </w:pPr>
            <w:r w:rsidRPr="003F441D">
              <w:t>7/08/14</w:t>
            </w:r>
          </w:p>
        </w:tc>
        <w:tc>
          <w:tcPr>
            <w:tcW w:w="708" w:type="dxa"/>
            <w:shd w:val="clear" w:color="auto" w:fill="auto"/>
            <w:noWrap/>
            <w:vAlign w:val="center"/>
          </w:tcPr>
          <w:p w14:paraId="2BF143F9" w14:textId="77777777" w:rsidR="00875C08" w:rsidRPr="003F441D" w:rsidRDefault="00875C08" w:rsidP="007F3D5B">
            <w:pPr>
              <w:pStyle w:val="TableText"/>
              <w:jc w:val="center"/>
            </w:pPr>
          </w:p>
        </w:tc>
        <w:tc>
          <w:tcPr>
            <w:tcW w:w="708" w:type="dxa"/>
            <w:shd w:val="clear" w:color="auto" w:fill="auto"/>
            <w:noWrap/>
            <w:vAlign w:val="center"/>
          </w:tcPr>
          <w:p w14:paraId="61C96FB0" w14:textId="77777777" w:rsidR="00875C08" w:rsidRPr="003F441D" w:rsidRDefault="00875C08" w:rsidP="007F3D5B">
            <w:pPr>
              <w:pStyle w:val="TableText"/>
              <w:jc w:val="center"/>
            </w:pPr>
          </w:p>
        </w:tc>
        <w:tc>
          <w:tcPr>
            <w:tcW w:w="741" w:type="dxa"/>
            <w:shd w:val="clear" w:color="auto" w:fill="auto"/>
            <w:noWrap/>
            <w:vAlign w:val="center"/>
          </w:tcPr>
          <w:p w14:paraId="07CE90AD" w14:textId="77777777" w:rsidR="00875C08" w:rsidRPr="003F441D" w:rsidRDefault="00875C08" w:rsidP="007F3D5B">
            <w:pPr>
              <w:pStyle w:val="TableText"/>
              <w:jc w:val="center"/>
            </w:pPr>
          </w:p>
        </w:tc>
        <w:tc>
          <w:tcPr>
            <w:tcW w:w="677" w:type="dxa"/>
            <w:shd w:val="clear" w:color="auto" w:fill="auto"/>
            <w:noWrap/>
            <w:vAlign w:val="center"/>
          </w:tcPr>
          <w:p w14:paraId="1A90F93E" w14:textId="77777777" w:rsidR="00875C08" w:rsidRPr="003F441D" w:rsidRDefault="00875C08" w:rsidP="007F3D5B">
            <w:pPr>
              <w:pStyle w:val="TableText"/>
              <w:jc w:val="center"/>
            </w:pPr>
          </w:p>
        </w:tc>
        <w:tc>
          <w:tcPr>
            <w:tcW w:w="709" w:type="dxa"/>
            <w:shd w:val="clear" w:color="auto" w:fill="auto"/>
            <w:noWrap/>
            <w:vAlign w:val="center"/>
          </w:tcPr>
          <w:p w14:paraId="46B6826F" w14:textId="77777777" w:rsidR="00875C08" w:rsidRPr="003F441D" w:rsidRDefault="00875C08" w:rsidP="007F3D5B">
            <w:pPr>
              <w:pStyle w:val="TableText"/>
              <w:jc w:val="center"/>
            </w:pPr>
          </w:p>
        </w:tc>
        <w:tc>
          <w:tcPr>
            <w:tcW w:w="818" w:type="dxa"/>
            <w:shd w:val="clear" w:color="auto" w:fill="auto"/>
            <w:noWrap/>
            <w:vAlign w:val="center"/>
          </w:tcPr>
          <w:p w14:paraId="62B6BE07" w14:textId="77777777" w:rsidR="00875C08" w:rsidRPr="003F441D" w:rsidRDefault="00875C08" w:rsidP="007F3D5B">
            <w:pPr>
              <w:pStyle w:val="TableText"/>
              <w:jc w:val="center"/>
            </w:pPr>
          </w:p>
        </w:tc>
        <w:tc>
          <w:tcPr>
            <w:tcW w:w="709" w:type="dxa"/>
            <w:shd w:val="clear" w:color="000000" w:fill="8DB4E2"/>
            <w:noWrap/>
            <w:vAlign w:val="center"/>
            <w:hideMark/>
          </w:tcPr>
          <w:p w14:paraId="17A50D5A"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31FE045F" w14:textId="77777777" w:rsidR="00875C08" w:rsidRPr="003F441D" w:rsidRDefault="00875C08" w:rsidP="007F3D5B">
            <w:pPr>
              <w:pStyle w:val="TableText"/>
              <w:jc w:val="center"/>
            </w:pPr>
            <w:r w:rsidRPr="003F441D">
              <w:t>1</w:t>
            </w:r>
          </w:p>
        </w:tc>
      </w:tr>
      <w:tr w:rsidR="00875C08" w:rsidRPr="003F441D" w14:paraId="6041CC7B" w14:textId="77777777" w:rsidTr="00DD6E4C">
        <w:tc>
          <w:tcPr>
            <w:tcW w:w="1701" w:type="dxa"/>
            <w:shd w:val="clear" w:color="auto" w:fill="auto"/>
            <w:vAlign w:val="center"/>
            <w:hideMark/>
          </w:tcPr>
          <w:p w14:paraId="3D0242BB" w14:textId="77777777" w:rsidR="00875C08" w:rsidRPr="003F441D" w:rsidRDefault="00875C08" w:rsidP="004B27B6">
            <w:pPr>
              <w:pStyle w:val="TableText"/>
            </w:pPr>
            <w:r w:rsidRPr="003F441D">
              <w:t>Calisto Babo Soares</w:t>
            </w:r>
          </w:p>
        </w:tc>
        <w:tc>
          <w:tcPr>
            <w:tcW w:w="1560" w:type="dxa"/>
            <w:shd w:val="clear" w:color="auto" w:fill="auto"/>
            <w:vAlign w:val="center"/>
            <w:hideMark/>
          </w:tcPr>
          <w:p w14:paraId="1AC6E311" w14:textId="77777777" w:rsidR="00875C08" w:rsidRPr="003F441D" w:rsidRDefault="00875C08" w:rsidP="004B27B6">
            <w:pPr>
              <w:pStyle w:val="TableText"/>
            </w:pPr>
            <w:r w:rsidRPr="003F441D">
              <w:t>Finance Support and Monitoring Officer</w:t>
            </w:r>
          </w:p>
        </w:tc>
        <w:tc>
          <w:tcPr>
            <w:tcW w:w="850" w:type="dxa"/>
            <w:shd w:val="clear" w:color="auto" w:fill="auto"/>
            <w:noWrap/>
            <w:vAlign w:val="center"/>
            <w:hideMark/>
          </w:tcPr>
          <w:p w14:paraId="5B01C290"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D9201C6"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55B059D"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5FF3151A" w14:textId="77777777" w:rsidR="00875C08" w:rsidRPr="003F441D" w:rsidRDefault="00875C08" w:rsidP="007F3D5B">
            <w:pPr>
              <w:pStyle w:val="TableText"/>
              <w:jc w:val="center"/>
            </w:pPr>
          </w:p>
        </w:tc>
        <w:tc>
          <w:tcPr>
            <w:tcW w:w="708" w:type="dxa"/>
            <w:shd w:val="clear" w:color="auto" w:fill="auto"/>
            <w:noWrap/>
            <w:vAlign w:val="center"/>
          </w:tcPr>
          <w:p w14:paraId="0B7D61B6" w14:textId="77777777" w:rsidR="00875C08" w:rsidRPr="003F441D" w:rsidRDefault="00875C08" w:rsidP="007F3D5B">
            <w:pPr>
              <w:pStyle w:val="TableText"/>
              <w:jc w:val="center"/>
            </w:pPr>
          </w:p>
        </w:tc>
        <w:tc>
          <w:tcPr>
            <w:tcW w:w="994" w:type="dxa"/>
            <w:shd w:val="clear" w:color="auto" w:fill="auto"/>
            <w:noWrap/>
            <w:vAlign w:val="center"/>
            <w:hideMark/>
          </w:tcPr>
          <w:p w14:paraId="641A3FBB" w14:textId="77777777" w:rsidR="00875C08" w:rsidRPr="003F441D" w:rsidRDefault="00875C08" w:rsidP="004B27B6">
            <w:pPr>
              <w:pStyle w:val="TableText"/>
            </w:pPr>
            <w:r w:rsidRPr="003F441D">
              <w:t>3/03/14</w:t>
            </w:r>
          </w:p>
        </w:tc>
        <w:tc>
          <w:tcPr>
            <w:tcW w:w="991" w:type="dxa"/>
            <w:shd w:val="clear" w:color="auto" w:fill="auto"/>
            <w:noWrap/>
            <w:vAlign w:val="center"/>
            <w:hideMark/>
          </w:tcPr>
          <w:p w14:paraId="5E0BE71C" w14:textId="77777777" w:rsidR="00875C08" w:rsidRPr="003F441D" w:rsidRDefault="00875C08" w:rsidP="004B27B6">
            <w:pPr>
              <w:pStyle w:val="TableText"/>
            </w:pPr>
            <w:r w:rsidRPr="003F441D">
              <w:t>7/08/14</w:t>
            </w:r>
          </w:p>
        </w:tc>
        <w:tc>
          <w:tcPr>
            <w:tcW w:w="708" w:type="dxa"/>
            <w:shd w:val="clear" w:color="auto" w:fill="auto"/>
            <w:noWrap/>
            <w:vAlign w:val="center"/>
          </w:tcPr>
          <w:p w14:paraId="09AE18E2" w14:textId="77777777" w:rsidR="00875C08" w:rsidRPr="003F441D" w:rsidRDefault="00875C08" w:rsidP="007F3D5B">
            <w:pPr>
              <w:pStyle w:val="TableText"/>
              <w:jc w:val="center"/>
            </w:pPr>
          </w:p>
        </w:tc>
        <w:tc>
          <w:tcPr>
            <w:tcW w:w="708" w:type="dxa"/>
            <w:shd w:val="clear" w:color="auto" w:fill="auto"/>
            <w:noWrap/>
            <w:vAlign w:val="center"/>
          </w:tcPr>
          <w:p w14:paraId="76FD454E" w14:textId="77777777" w:rsidR="00875C08" w:rsidRPr="003F441D" w:rsidRDefault="00875C08" w:rsidP="007F3D5B">
            <w:pPr>
              <w:pStyle w:val="TableText"/>
              <w:jc w:val="center"/>
            </w:pPr>
          </w:p>
        </w:tc>
        <w:tc>
          <w:tcPr>
            <w:tcW w:w="741" w:type="dxa"/>
            <w:shd w:val="clear" w:color="auto" w:fill="auto"/>
            <w:noWrap/>
            <w:vAlign w:val="center"/>
          </w:tcPr>
          <w:p w14:paraId="6D58ABCE" w14:textId="77777777" w:rsidR="00875C08" w:rsidRPr="003F441D" w:rsidRDefault="00875C08" w:rsidP="007F3D5B">
            <w:pPr>
              <w:pStyle w:val="TableText"/>
              <w:jc w:val="center"/>
            </w:pPr>
          </w:p>
        </w:tc>
        <w:tc>
          <w:tcPr>
            <w:tcW w:w="677" w:type="dxa"/>
            <w:shd w:val="clear" w:color="auto" w:fill="auto"/>
            <w:noWrap/>
            <w:vAlign w:val="center"/>
          </w:tcPr>
          <w:p w14:paraId="7DC40261" w14:textId="77777777" w:rsidR="00875C08" w:rsidRPr="003F441D" w:rsidRDefault="00875C08" w:rsidP="007F3D5B">
            <w:pPr>
              <w:pStyle w:val="TableText"/>
              <w:jc w:val="center"/>
            </w:pPr>
          </w:p>
        </w:tc>
        <w:tc>
          <w:tcPr>
            <w:tcW w:w="709" w:type="dxa"/>
            <w:shd w:val="clear" w:color="auto" w:fill="auto"/>
            <w:noWrap/>
            <w:vAlign w:val="center"/>
          </w:tcPr>
          <w:p w14:paraId="639C4FE0" w14:textId="77777777" w:rsidR="00875C08" w:rsidRPr="003F441D" w:rsidRDefault="00875C08" w:rsidP="007F3D5B">
            <w:pPr>
              <w:pStyle w:val="TableText"/>
              <w:jc w:val="center"/>
            </w:pPr>
          </w:p>
        </w:tc>
        <w:tc>
          <w:tcPr>
            <w:tcW w:w="818" w:type="dxa"/>
            <w:shd w:val="clear" w:color="auto" w:fill="auto"/>
            <w:noWrap/>
            <w:vAlign w:val="center"/>
          </w:tcPr>
          <w:p w14:paraId="7EB14253" w14:textId="77777777" w:rsidR="00875C08" w:rsidRPr="003F441D" w:rsidRDefault="00875C08" w:rsidP="007F3D5B">
            <w:pPr>
              <w:pStyle w:val="TableText"/>
              <w:jc w:val="center"/>
            </w:pPr>
          </w:p>
        </w:tc>
        <w:tc>
          <w:tcPr>
            <w:tcW w:w="709" w:type="dxa"/>
            <w:shd w:val="clear" w:color="000000" w:fill="8DB4E2"/>
            <w:noWrap/>
            <w:vAlign w:val="center"/>
            <w:hideMark/>
          </w:tcPr>
          <w:p w14:paraId="714A775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50D0405B" w14:textId="77777777" w:rsidR="00875C08" w:rsidRPr="003F441D" w:rsidRDefault="00875C08" w:rsidP="007F3D5B">
            <w:pPr>
              <w:pStyle w:val="TableText"/>
              <w:jc w:val="center"/>
            </w:pPr>
            <w:r w:rsidRPr="003F441D">
              <w:t>1</w:t>
            </w:r>
          </w:p>
        </w:tc>
      </w:tr>
      <w:tr w:rsidR="00875C08" w:rsidRPr="003F441D" w14:paraId="49433F6B" w14:textId="77777777" w:rsidTr="00DD6E4C">
        <w:tc>
          <w:tcPr>
            <w:tcW w:w="1701" w:type="dxa"/>
            <w:shd w:val="clear" w:color="auto" w:fill="auto"/>
            <w:vAlign w:val="center"/>
            <w:hideMark/>
          </w:tcPr>
          <w:p w14:paraId="574E7A53" w14:textId="77777777" w:rsidR="00875C08" w:rsidRPr="003F441D" w:rsidRDefault="00875C08" w:rsidP="004B27B6">
            <w:pPr>
              <w:pStyle w:val="TableText"/>
            </w:pPr>
            <w:proofErr w:type="spellStart"/>
            <w:r w:rsidRPr="003F441D">
              <w:t>Celestino</w:t>
            </w:r>
            <w:proofErr w:type="spellEnd"/>
            <w:r w:rsidRPr="003F441D">
              <w:t xml:space="preserve"> Moniz do Rosario</w:t>
            </w:r>
          </w:p>
        </w:tc>
        <w:tc>
          <w:tcPr>
            <w:tcW w:w="1560" w:type="dxa"/>
            <w:shd w:val="clear" w:color="auto" w:fill="auto"/>
            <w:vAlign w:val="center"/>
            <w:hideMark/>
          </w:tcPr>
          <w:p w14:paraId="78B7B4B7" w14:textId="77777777" w:rsidR="00875C08" w:rsidRPr="003F441D" w:rsidRDefault="00875C08" w:rsidP="004B27B6">
            <w:pPr>
              <w:pStyle w:val="TableText"/>
            </w:pPr>
            <w:r w:rsidRPr="003F441D">
              <w:t>Engineering Support and Monitoring Officer</w:t>
            </w:r>
          </w:p>
        </w:tc>
        <w:tc>
          <w:tcPr>
            <w:tcW w:w="850" w:type="dxa"/>
            <w:shd w:val="clear" w:color="auto" w:fill="auto"/>
            <w:vAlign w:val="center"/>
            <w:hideMark/>
          </w:tcPr>
          <w:p w14:paraId="3A9CC645" w14:textId="77777777" w:rsidR="00875C08" w:rsidRPr="003F441D" w:rsidRDefault="00875C08" w:rsidP="004B27B6">
            <w:pPr>
              <w:pStyle w:val="TableText"/>
            </w:pPr>
            <w:r w:rsidRPr="003F441D">
              <w:t>FST</w:t>
            </w:r>
          </w:p>
        </w:tc>
        <w:tc>
          <w:tcPr>
            <w:tcW w:w="931" w:type="dxa"/>
            <w:shd w:val="clear" w:color="auto" w:fill="auto"/>
            <w:vAlign w:val="center"/>
            <w:hideMark/>
          </w:tcPr>
          <w:p w14:paraId="2B6F0D3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E5B1A79"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68137AD5" w14:textId="77777777" w:rsidR="00875C08" w:rsidRPr="003F441D" w:rsidRDefault="00875C08" w:rsidP="007F3D5B">
            <w:pPr>
              <w:pStyle w:val="TableText"/>
              <w:jc w:val="center"/>
            </w:pPr>
          </w:p>
        </w:tc>
        <w:tc>
          <w:tcPr>
            <w:tcW w:w="708" w:type="dxa"/>
            <w:shd w:val="clear" w:color="auto" w:fill="auto"/>
            <w:vAlign w:val="center"/>
          </w:tcPr>
          <w:p w14:paraId="4E5C2647" w14:textId="77777777" w:rsidR="00875C08" w:rsidRPr="003F441D" w:rsidRDefault="00875C08" w:rsidP="007F3D5B">
            <w:pPr>
              <w:pStyle w:val="TableText"/>
              <w:jc w:val="center"/>
            </w:pPr>
          </w:p>
        </w:tc>
        <w:tc>
          <w:tcPr>
            <w:tcW w:w="994" w:type="dxa"/>
            <w:shd w:val="clear" w:color="auto" w:fill="auto"/>
            <w:noWrap/>
            <w:vAlign w:val="center"/>
            <w:hideMark/>
          </w:tcPr>
          <w:p w14:paraId="40355705" w14:textId="77777777" w:rsidR="00875C08" w:rsidRPr="003F441D" w:rsidRDefault="00875C08" w:rsidP="004B27B6">
            <w:pPr>
              <w:pStyle w:val="TableText"/>
            </w:pPr>
            <w:r w:rsidRPr="003F441D">
              <w:t>19/06/13</w:t>
            </w:r>
          </w:p>
        </w:tc>
        <w:tc>
          <w:tcPr>
            <w:tcW w:w="991" w:type="dxa"/>
            <w:shd w:val="clear" w:color="auto" w:fill="auto"/>
            <w:noWrap/>
            <w:vAlign w:val="center"/>
            <w:hideMark/>
          </w:tcPr>
          <w:p w14:paraId="595843DD" w14:textId="77777777" w:rsidR="00875C08" w:rsidRPr="003F441D" w:rsidRDefault="00875C08" w:rsidP="004B27B6">
            <w:pPr>
              <w:pStyle w:val="TableText"/>
            </w:pPr>
            <w:r w:rsidRPr="003F441D">
              <w:t>7/08/14</w:t>
            </w:r>
          </w:p>
        </w:tc>
        <w:tc>
          <w:tcPr>
            <w:tcW w:w="708" w:type="dxa"/>
            <w:shd w:val="clear" w:color="auto" w:fill="auto"/>
            <w:noWrap/>
            <w:vAlign w:val="center"/>
          </w:tcPr>
          <w:p w14:paraId="2A306874" w14:textId="77777777" w:rsidR="00875C08" w:rsidRPr="003F441D" w:rsidRDefault="00875C08" w:rsidP="007F3D5B">
            <w:pPr>
              <w:pStyle w:val="TableText"/>
              <w:jc w:val="center"/>
            </w:pPr>
          </w:p>
        </w:tc>
        <w:tc>
          <w:tcPr>
            <w:tcW w:w="708" w:type="dxa"/>
            <w:shd w:val="clear" w:color="auto" w:fill="auto"/>
            <w:noWrap/>
            <w:vAlign w:val="center"/>
          </w:tcPr>
          <w:p w14:paraId="1E23E496" w14:textId="77777777" w:rsidR="00875C08" w:rsidRPr="003F441D" w:rsidRDefault="00875C08" w:rsidP="007F3D5B">
            <w:pPr>
              <w:pStyle w:val="TableText"/>
              <w:jc w:val="center"/>
            </w:pPr>
          </w:p>
        </w:tc>
        <w:tc>
          <w:tcPr>
            <w:tcW w:w="741" w:type="dxa"/>
            <w:shd w:val="clear" w:color="auto" w:fill="auto"/>
            <w:noWrap/>
            <w:vAlign w:val="center"/>
          </w:tcPr>
          <w:p w14:paraId="62051C0B" w14:textId="77777777" w:rsidR="00875C08" w:rsidRPr="003F441D" w:rsidRDefault="00875C08" w:rsidP="007F3D5B">
            <w:pPr>
              <w:pStyle w:val="TableText"/>
              <w:jc w:val="center"/>
            </w:pPr>
          </w:p>
        </w:tc>
        <w:tc>
          <w:tcPr>
            <w:tcW w:w="677" w:type="dxa"/>
            <w:shd w:val="clear" w:color="000000" w:fill="8DB4E2"/>
            <w:noWrap/>
            <w:vAlign w:val="center"/>
            <w:hideMark/>
          </w:tcPr>
          <w:p w14:paraId="7911ABC2"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5F7228B"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64F50C1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7DD5673"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14A44EE" w14:textId="77777777" w:rsidR="00875C08" w:rsidRPr="003F441D" w:rsidRDefault="00875C08" w:rsidP="007F3D5B">
            <w:pPr>
              <w:pStyle w:val="TableText"/>
              <w:jc w:val="center"/>
            </w:pPr>
            <w:r w:rsidRPr="003F441D">
              <w:t>1</w:t>
            </w:r>
          </w:p>
        </w:tc>
      </w:tr>
      <w:tr w:rsidR="00875C08" w:rsidRPr="003F441D" w14:paraId="5DEAE475" w14:textId="77777777" w:rsidTr="00DD6E4C">
        <w:tc>
          <w:tcPr>
            <w:tcW w:w="1701" w:type="dxa"/>
            <w:shd w:val="clear" w:color="auto" w:fill="auto"/>
            <w:vAlign w:val="center"/>
            <w:hideMark/>
          </w:tcPr>
          <w:p w14:paraId="33E4C782" w14:textId="77777777" w:rsidR="00875C08" w:rsidRPr="003F441D" w:rsidRDefault="00875C08" w:rsidP="004B27B6">
            <w:pPr>
              <w:pStyle w:val="TableText"/>
            </w:pPr>
            <w:proofErr w:type="spellStart"/>
            <w:r w:rsidRPr="003F441D">
              <w:t>Clementino</w:t>
            </w:r>
            <w:proofErr w:type="spellEnd"/>
            <w:r w:rsidRPr="003F441D">
              <w:t xml:space="preserve"> </w:t>
            </w:r>
            <w:proofErr w:type="spellStart"/>
            <w:r w:rsidRPr="003F441D">
              <w:t>Amali</w:t>
            </w:r>
            <w:proofErr w:type="spellEnd"/>
          </w:p>
        </w:tc>
        <w:tc>
          <w:tcPr>
            <w:tcW w:w="1560" w:type="dxa"/>
            <w:shd w:val="clear" w:color="auto" w:fill="auto"/>
            <w:vAlign w:val="center"/>
            <w:hideMark/>
          </w:tcPr>
          <w:p w14:paraId="6AC6A5AF" w14:textId="77777777" w:rsidR="00875C08" w:rsidRPr="003F441D" w:rsidRDefault="00875C08" w:rsidP="004B27B6">
            <w:pPr>
              <w:pStyle w:val="TableText"/>
            </w:pPr>
            <w:r w:rsidRPr="003F441D">
              <w:t>Finance Support and Monitoring Officer</w:t>
            </w:r>
          </w:p>
        </w:tc>
        <w:tc>
          <w:tcPr>
            <w:tcW w:w="850" w:type="dxa"/>
            <w:shd w:val="clear" w:color="auto" w:fill="auto"/>
            <w:noWrap/>
            <w:vAlign w:val="center"/>
            <w:hideMark/>
          </w:tcPr>
          <w:p w14:paraId="61CF1425"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044CD18"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A7D0303" w14:textId="77777777" w:rsidR="00875C08" w:rsidRPr="003F441D" w:rsidRDefault="00875C08" w:rsidP="007F3D5B">
            <w:pPr>
              <w:pStyle w:val="TableText"/>
              <w:jc w:val="center"/>
            </w:pPr>
          </w:p>
        </w:tc>
        <w:tc>
          <w:tcPr>
            <w:tcW w:w="567" w:type="dxa"/>
            <w:shd w:val="clear" w:color="auto" w:fill="auto"/>
            <w:noWrap/>
            <w:vAlign w:val="center"/>
            <w:hideMark/>
          </w:tcPr>
          <w:p w14:paraId="38E95625"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6A9A8AED" w14:textId="77777777" w:rsidR="00875C08" w:rsidRPr="003F441D" w:rsidRDefault="00875C08" w:rsidP="007F3D5B">
            <w:pPr>
              <w:pStyle w:val="TableText"/>
              <w:jc w:val="center"/>
            </w:pPr>
          </w:p>
        </w:tc>
        <w:tc>
          <w:tcPr>
            <w:tcW w:w="994" w:type="dxa"/>
            <w:shd w:val="clear" w:color="auto" w:fill="auto"/>
            <w:noWrap/>
            <w:vAlign w:val="center"/>
            <w:hideMark/>
          </w:tcPr>
          <w:p w14:paraId="45D09CDC" w14:textId="77777777" w:rsidR="00875C08" w:rsidRPr="003F441D" w:rsidRDefault="00875C08" w:rsidP="004B27B6">
            <w:pPr>
              <w:pStyle w:val="TableText"/>
            </w:pPr>
            <w:r w:rsidRPr="003F441D">
              <w:t>3/03/14</w:t>
            </w:r>
          </w:p>
        </w:tc>
        <w:tc>
          <w:tcPr>
            <w:tcW w:w="991" w:type="dxa"/>
            <w:shd w:val="clear" w:color="auto" w:fill="auto"/>
            <w:noWrap/>
            <w:vAlign w:val="center"/>
            <w:hideMark/>
          </w:tcPr>
          <w:p w14:paraId="6F1E79F0" w14:textId="77777777" w:rsidR="00875C08" w:rsidRPr="003F441D" w:rsidRDefault="00875C08" w:rsidP="004B27B6">
            <w:pPr>
              <w:pStyle w:val="TableText"/>
            </w:pPr>
            <w:r w:rsidRPr="003F441D">
              <w:t>7/08/14</w:t>
            </w:r>
          </w:p>
        </w:tc>
        <w:tc>
          <w:tcPr>
            <w:tcW w:w="708" w:type="dxa"/>
            <w:shd w:val="clear" w:color="auto" w:fill="auto"/>
            <w:noWrap/>
            <w:vAlign w:val="center"/>
          </w:tcPr>
          <w:p w14:paraId="7F38DA1B" w14:textId="77777777" w:rsidR="00875C08" w:rsidRPr="003F441D" w:rsidRDefault="00875C08" w:rsidP="007F3D5B">
            <w:pPr>
              <w:pStyle w:val="TableText"/>
              <w:jc w:val="center"/>
            </w:pPr>
          </w:p>
        </w:tc>
        <w:tc>
          <w:tcPr>
            <w:tcW w:w="708" w:type="dxa"/>
            <w:shd w:val="clear" w:color="auto" w:fill="auto"/>
            <w:noWrap/>
            <w:vAlign w:val="center"/>
          </w:tcPr>
          <w:p w14:paraId="431429A1" w14:textId="77777777" w:rsidR="00875C08" w:rsidRPr="003F441D" w:rsidRDefault="00875C08" w:rsidP="007F3D5B">
            <w:pPr>
              <w:pStyle w:val="TableText"/>
              <w:jc w:val="center"/>
            </w:pPr>
          </w:p>
        </w:tc>
        <w:tc>
          <w:tcPr>
            <w:tcW w:w="741" w:type="dxa"/>
            <w:shd w:val="clear" w:color="auto" w:fill="auto"/>
            <w:noWrap/>
            <w:vAlign w:val="center"/>
          </w:tcPr>
          <w:p w14:paraId="778DEE03" w14:textId="77777777" w:rsidR="00875C08" w:rsidRPr="003F441D" w:rsidRDefault="00875C08" w:rsidP="007F3D5B">
            <w:pPr>
              <w:pStyle w:val="TableText"/>
              <w:jc w:val="center"/>
            </w:pPr>
          </w:p>
        </w:tc>
        <w:tc>
          <w:tcPr>
            <w:tcW w:w="677" w:type="dxa"/>
            <w:shd w:val="clear" w:color="auto" w:fill="auto"/>
            <w:noWrap/>
            <w:vAlign w:val="center"/>
          </w:tcPr>
          <w:p w14:paraId="1AF0D1D8" w14:textId="77777777" w:rsidR="00875C08" w:rsidRPr="003F441D" w:rsidRDefault="00875C08" w:rsidP="007F3D5B">
            <w:pPr>
              <w:pStyle w:val="TableText"/>
              <w:jc w:val="center"/>
            </w:pPr>
          </w:p>
        </w:tc>
        <w:tc>
          <w:tcPr>
            <w:tcW w:w="709" w:type="dxa"/>
            <w:shd w:val="clear" w:color="auto" w:fill="auto"/>
            <w:noWrap/>
            <w:vAlign w:val="center"/>
          </w:tcPr>
          <w:p w14:paraId="23AEFC8D" w14:textId="77777777" w:rsidR="00875C08" w:rsidRPr="003F441D" w:rsidRDefault="00875C08" w:rsidP="007F3D5B">
            <w:pPr>
              <w:pStyle w:val="TableText"/>
              <w:jc w:val="center"/>
            </w:pPr>
          </w:p>
        </w:tc>
        <w:tc>
          <w:tcPr>
            <w:tcW w:w="818" w:type="dxa"/>
            <w:shd w:val="clear" w:color="auto" w:fill="auto"/>
            <w:noWrap/>
            <w:vAlign w:val="center"/>
          </w:tcPr>
          <w:p w14:paraId="0B1B5FBA" w14:textId="77777777" w:rsidR="00875C08" w:rsidRPr="003F441D" w:rsidRDefault="00875C08" w:rsidP="007F3D5B">
            <w:pPr>
              <w:pStyle w:val="TableText"/>
              <w:jc w:val="center"/>
            </w:pPr>
          </w:p>
        </w:tc>
        <w:tc>
          <w:tcPr>
            <w:tcW w:w="709" w:type="dxa"/>
            <w:shd w:val="clear" w:color="000000" w:fill="8DB4E2"/>
            <w:noWrap/>
            <w:vAlign w:val="center"/>
            <w:hideMark/>
          </w:tcPr>
          <w:p w14:paraId="3434266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FB13FD6" w14:textId="77777777" w:rsidR="00875C08" w:rsidRPr="003F441D" w:rsidRDefault="00875C08" w:rsidP="007F3D5B">
            <w:pPr>
              <w:pStyle w:val="TableText"/>
              <w:jc w:val="center"/>
            </w:pPr>
            <w:r w:rsidRPr="003F441D">
              <w:t>1</w:t>
            </w:r>
          </w:p>
        </w:tc>
      </w:tr>
      <w:tr w:rsidR="00875C08" w:rsidRPr="003F441D" w14:paraId="30873CC7" w14:textId="77777777" w:rsidTr="00DD6E4C">
        <w:tc>
          <w:tcPr>
            <w:tcW w:w="1701" w:type="dxa"/>
            <w:shd w:val="clear" w:color="auto" w:fill="auto"/>
            <w:vAlign w:val="center"/>
            <w:hideMark/>
          </w:tcPr>
          <w:p w14:paraId="174B560A" w14:textId="77777777" w:rsidR="00875C08" w:rsidRPr="003F441D" w:rsidRDefault="00875C08" w:rsidP="004B27B6">
            <w:pPr>
              <w:pStyle w:val="TableText"/>
            </w:pPr>
            <w:r w:rsidRPr="003F441D">
              <w:t>Dulce da Cunha</w:t>
            </w:r>
          </w:p>
        </w:tc>
        <w:tc>
          <w:tcPr>
            <w:tcW w:w="1560" w:type="dxa"/>
            <w:shd w:val="clear" w:color="auto" w:fill="auto"/>
            <w:vAlign w:val="center"/>
            <w:hideMark/>
          </w:tcPr>
          <w:p w14:paraId="403088F0" w14:textId="77777777" w:rsidR="00875C08" w:rsidRPr="003F441D" w:rsidRDefault="00875C08" w:rsidP="004B27B6">
            <w:pPr>
              <w:pStyle w:val="TableText"/>
            </w:pPr>
            <w:r w:rsidRPr="003F441D">
              <w:t xml:space="preserve">Social Dev Adviser </w:t>
            </w:r>
          </w:p>
        </w:tc>
        <w:tc>
          <w:tcPr>
            <w:tcW w:w="850" w:type="dxa"/>
            <w:shd w:val="clear" w:color="auto" w:fill="auto"/>
            <w:noWrap/>
            <w:vAlign w:val="center"/>
            <w:hideMark/>
          </w:tcPr>
          <w:p w14:paraId="210227B8"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ABA9116" w14:textId="77777777" w:rsidR="00875C08" w:rsidRPr="003F441D" w:rsidRDefault="00875C08" w:rsidP="004B27B6">
            <w:pPr>
              <w:pStyle w:val="TableText"/>
            </w:pPr>
            <w:r w:rsidRPr="003F441D">
              <w:t>LES</w:t>
            </w:r>
          </w:p>
        </w:tc>
        <w:tc>
          <w:tcPr>
            <w:tcW w:w="629" w:type="dxa"/>
            <w:shd w:val="clear" w:color="auto" w:fill="auto"/>
            <w:noWrap/>
            <w:vAlign w:val="center"/>
          </w:tcPr>
          <w:p w14:paraId="125CF1A1" w14:textId="77777777" w:rsidR="00875C08" w:rsidRPr="003F441D" w:rsidRDefault="00875C08" w:rsidP="007F3D5B">
            <w:pPr>
              <w:pStyle w:val="TableText"/>
              <w:jc w:val="center"/>
            </w:pPr>
          </w:p>
        </w:tc>
        <w:tc>
          <w:tcPr>
            <w:tcW w:w="567" w:type="dxa"/>
            <w:shd w:val="clear" w:color="auto" w:fill="auto"/>
            <w:noWrap/>
            <w:vAlign w:val="center"/>
            <w:hideMark/>
          </w:tcPr>
          <w:p w14:paraId="12AE71E7" w14:textId="77777777" w:rsidR="00875C08" w:rsidRPr="003F441D" w:rsidRDefault="00875C08" w:rsidP="007F3D5B">
            <w:pPr>
              <w:pStyle w:val="TableText"/>
              <w:jc w:val="center"/>
            </w:pPr>
            <w:r w:rsidRPr="003F441D">
              <w:t>1</w:t>
            </w:r>
          </w:p>
        </w:tc>
        <w:tc>
          <w:tcPr>
            <w:tcW w:w="708" w:type="dxa"/>
            <w:shd w:val="clear" w:color="auto" w:fill="auto"/>
            <w:noWrap/>
            <w:vAlign w:val="center"/>
          </w:tcPr>
          <w:p w14:paraId="4954582D" w14:textId="77777777" w:rsidR="00875C08" w:rsidRPr="003F441D" w:rsidRDefault="00875C08" w:rsidP="007F3D5B">
            <w:pPr>
              <w:pStyle w:val="TableText"/>
              <w:jc w:val="center"/>
            </w:pPr>
          </w:p>
        </w:tc>
        <w:tc>
          <w:tcPr>
            <w:tcW w:w="994" w:type="dxa"/>
            <w:shd w:val="clear" w:color="auto" w:fill="auto"/>
            <w:noWrap/>
            <w:vAlign w:val="center"/>
            <w:hideMark/>
          </w:tcPr>
          <w:p w14:paraId="43C78519"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5849E640" w14:textId="77777777" w:rsidR="00875C08" w:rsidRPr="003F441D" w:rsidRDefault="00875C08" w:rsidP="004B27B6">
            <w:pPr>
              <w:pStyle w:val="TableText"/>
            </w:pPr>
            <w:r w:rsidRPr="003F441D">
              <w:t>7/08/14</w:t>
            </w:r>
          </w:p>
        </w:tc>
        <w:tc>
          <w:tcPr>
            <w:tcW w:w="708" w:type="dxa"/>
            <w:shd w:val="clear" w:color="auto" w:fill="auto"/>
            <w:noWrap/>
            <w:vAlign w:val="center"/>
          </w:tcPr>
          <w:p w14:paraId="2612FABF" w14:textId="77777777" w:rsidR="00875C08" w:rsidRPr="003F441D" w:rsidRDefault="00875C08" w:rsidP="007F3D5B">
            <w:pPr>
              <w:pStyle w:val="TableText"/>
              <w:jc w:val="center"/>
            </w:pPr>
          </w:p>
        </w:tc>
        <w:tc>
          <w:tcPr>
            <w:tcW w:w="708" w:type="dxa"/>
            <w:shd w:val="clear" w:color="auto" w:fill="auto"/>
            <w:noWrap/>
            <w:vAlign w:val="center"/>
          </w:tcPr>
          <w:p w14:paraId="412A2E87" w14:textId="77777777" w:rsidR="00875C08" w:rsidRPr="003F441D" w:rsidRDefault="00875C08" w:rsidP="007F3D5B">
            <w:pPr>
              <w:pStyle w:val="TableText"/>
              <w:jc w:val="center"/>
            </w:pPr>
          </w:p>
        </w:tc>
        <w:tc>
          <w:tcPr>
            <w:tcW w:w="741" w:type="dxa"/>
            <w:shd w:val="clear" w:color="auto" w:fill="auto"/>
            <w:noWrap/>
            <w:vAlign w:val="center"/>
          </w:tcPr>
          <w:p w14:paraId="0A47D347" w14:textId="77777777" w:rsidR="00875C08" w:rsidRPr="003F441D" w:rsidRDefault="00875C08" w:rsidP="007F3D5B">
            <w:pPr>
              <w:pStyle w:val="TableText"/>
              <w:jc w:val="center"/>
            </w:pPr>
          </w:p>
        </w:tc>
        <w:tc>
          <w:tcPr>
            <w:tcW w:w="677" w:type="dxa"/>
            <w:shd w:val="clear" w:color="auto" w:fill="auto"/>
            <w:noWrap/>
            <w:vAlign w:val="center"/>
          </w:tcPr>
          <w:p w14:paraId="0081034B" w14:textId="77777777" w:rsidR="00875C08" w:rsidRPr="003F441D" w:rsidRDefault="00875C08" w:rsidP="007F3D5B">
            <w:pPr>
              <w:pStyle w:val="TableText"/>
              <w:jc w:val="center"/>
            </w:pPr>
          </w:p>
        </w:tc>
        <w:tc>
          <w:tcPr>
            <w:tcW w:w="709" w:type="dxa"/>
            <w:shd w:val="clear" w:color="auto" w:fill="auto"/>
            <w:noWrap/>
            <w:vAlign w:val="center"/>
          </w:tcPr>
          <w:p w14:paraId="70680612" w14:textId="77777777" w:rsidR="00875C08" w:rsidRPr="003F441D" w:rsidRDefault="00875C08" w:rsidP="007F3D5B">
            <w:pPr>
              <w:pStyle w:val="TableText"/>
              <w:jc w:val="center"/>
            </w:pPr>
          </w:p>
        </w:tc>
        <w:tc>
          <w:tcPr>
            <w:tcW w:w="818" w:type="dxa"/>
            <w:shd w:val="clear" w:color="000000" w:fill="8DB4E2"/>
            <w:noWrap/>
            <w:vAlign w:val="center"/>
            <w:hideMark/>
          </w:tcPr>
          <w:p w14:paraId="61BDD8B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B30241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0E4B1D7" w14:textId="77777777" w:rsidR="00875C08" w:rsidRPr="003F441D" w:rsidRDefault="00875C08" w:rsidP="007F3D5B">
            <w:pPr>
              <w:pStyle w:val="TableText"/>
              <w:jc w:val="center"/>
            </w:pPr>
            <w:r w:rsidRPr="003F441D">
              <w:t>1</w:t>
            </w:r>
          </w:p>
        </w:tc>
      </w:tr>
      <w:tr w:rsidR="00875C08" w:rsidRPr="003F441D" w14:paraId="088FDE70" w14:textId="77777777" w:rsidTr="00DD6E4C">
        <w:tc>
          <w:tcPr>
            <w:tcW w:w="1701" w:type="dxa"/>
            <w:shd w:val="clear" w:color="auto" w:fill="auto"/>
            <w:vAlign w:val="center"/>
            <w:hideMark/>
          </w:tcPr>
          <w:p w14:paraId="4F33768F" w14:textId="77777777" w:rsidR="00875C08" w:rsidRPr="003F441D" w:rsidRDefault="00875C08" w:rsidP="004B27B6">
            <w:pPr>
              <w:pStyle w:val="TableText"/>
            </w:pPr>
            <w:proofErr w:type="spellStart"/>
            <w:r w:rsidRPr="003F441D">
              <w:t>Ermino</w:t>
            </w:r>
            <w:proofErr w:type="spellEnd"/>
            <w:r w:rsidRPr="003F441D">
              <w:t xml:space="preserve"> da Costa</w:t>
            </w:r>
          </w:p>
        </w:tc>
        <w:tc>
          <w:tcPr>
            <w:tcW w:w="1560" w:type="dxa"/>
            <w:shd w:val="clear" w:color="auto" w:fill="auto"/>
            <w:vAlign w:val="center"/>
            <w:hideMark/>
          </w:tcPr>
          <w:p w14:paraId="045824BE" w14:textId="77777777" w:rsidR="00875C08" w:rsidRPr="003F441D" w:rsidRDefault="00875C08" w:rsidP="004B27B6">
            <w:pPr>
              <w:pStyle w:val="TableText"/>
            </w:pPr>
            <w:r w:rsidRPr="003F441D">
              <w:t>Finance Support and Monitoring Officer</w:t>
            </w:r>
          </w:p>
        </w:tc>
        <w:tc>
          <w:tcPr>
            <w:tcW w:w="850" w:type="dxa"/>
            <w:shd w:val="clear" w:color="auto" w:fill="auto"/>
            <w:noWrap/>
            <w:vAlign w:val="center"/>
            <w:hideMark/>
          </w:tcPr>
          <w:p w14:paraId="448649DE"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ECC9001"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8BD65B5"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54F3A798" w14:textId="77777777" w:rsidR="00875C08" w:rsidRPr="003F441D" w:rsidRDefault="00875C08" w:rsidP="007F3D5B">
            <w:pPr>
              <w:pStyle w:val="TableText"/>
              <w:jc w:val="center"/>
            </w:pPr>
          </w:p>
        </w:tc>
        <w:tc>
          <w:tcPr>
            <w:tcW w:w="708" w:type="dxa"/>
            <w:shd w:val="clear" w:color="auto" w:fill="auto"/>
            <w:noWrap/>
            <w:vAlign w:val="center"/>
          </w:tcPr>
          <w:p w14:paraId="22716011" w14:textId="77777777" w:rsidR="00875C08" w:rsidRPr="003F441D" w:rsidRDefault="00875C08" w:rsidP="007F3D5B">
            <w:pPr>
              <w:pStyle w:val="TableText"/>
              <w:jc w:val="center"/>
            </w:pPr>
          </w:p>
        </w:tc>
        <w:tc>
          <w:tcPr>
            <w:tcW w:w="994" w:type="dxa"/>
            <w:shd w:val="clear" w:color="auto" w:fill="auto"/>
            <w:noWrap/>
            <w:vAlign w:val="center"/>
            <w:hideMark/>
          </w:tcPr>
          <w:p w14:paraId="727F2A97"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1391C876" w14:textId="77777777" w:rsidR="00875C08" w:rsidRPr="003F441D" w:rsidRDefault="00875C08" w:rsidP="004B27B6">
            <w:pPr>
              <w:pStyle w:val="TableText"/>
            </w:pPr>
            <w:r w:rsidRPr="003F441D">
              <w:t>7/08/14</w:t>
            </w:r>
          </w:p>
        </w:tc>
        <w:tc>
          <w:tcPr>
            <w:tcW w:w="708" w:type="dxa"/>
            <w:shd w:val="clear" w:color="auto" w:fill="auto"/>
            <w:noWrap/>
            <w:vAlign w:val="center"/>
          </w:tcPr>
          <w:p w14:paraId="5AC41608" w14:textId="77777777" w:rsidR="00875C08" w:rsidRPr="003F441D" w:rsidRDefault="00875C08" w:rsidP="007F3D5B">
            <w:pPr>
              <w:pStyle w:val="TableText"/>
              <w:jc w:val="center"/>
            </w:pPr>
          </w:p>
        </w:tc>
        <w:tc>
          <w:tcPr>
            <w:tcW w:w="708" w:type="dxa"/>
            <w:shd w:val="clear" w:color="auto" w:fill="auto"/>
            <w:noWrap/>
            <w:vAlign w:val="center"/>
          </w:tcPr>
          <w:p w14:paraId="2F8E0F78" w14:textId="77777777" w:rsidR="00875C08" w:rsidRPr="003F441D" w:rsidRDefault="00875C08" w:rsidP="007F3D5B">
            <w:pPr>
              <w:pStyle w:val="TableText"/>
              <w:jc w:val="center"/>
            </w:pPr>
          </w:p>
        </w:tc>
        <w:tc>
          <w:tcPr>
            <w:tcW w:w="741" w:type="dxa"/>
            <w:shd w:val="clear" w:color="auto" w:fill="auto"/>
            <w:noWrap/>
            <w:vAlign w:val="center"/>
          </w:tcPr>
          <w:p w14:paraId="77F42AE8" w14:textId="77777777" w:rsidR="00875C08" w:rsidRPr="003F441D" w:rsidRDefault="00875C08" w:rsidP="007F3D5B">
            <w:pPr>
              <w:pStyle w:val="TableText"/>
              <w:jc w:val="center"/>
            </w:pPr>
          </w:p>
        </w:tc>
        <w:tc>
          <w:tcPr>
            <w:tcW w:w="677" w:type="dxa"/>
            <w:shd w:val="clear" w:color="auto" w:fill="auto"/>
            <w:noWrap/>
            <w:vAlign w:val="center"/>
          </w:tcPr>
          <w:p w14:paraId="6D1F0EF3" w14:textId="77777777" w:rsidR="00875C08" w:rsidRPr="003F441D" w:rsidRDefault="00875C08" w:rsidP="007F3D5B">
            <w:pPr>
              <w:pStyle w:val="TableText"/>
              <w:jc w:val="center"/>
            </w:pPr>
          </w:p>
        </w:tc>
        <w:tc>
          <w:tcPr>
            <w:tcW w:w="709" w:type="dxa"/>
            <w:shd w:val="clear" w:color="auto" w:fill="auto"/>
            <w:noWrap/>
            <w:vAlign w:val="center"/>
          </w:tcPr>
          <w:p w14:paraId="5B8D661B" w14:textId="77777777" w:rsidR="00875C08" w:rsidRPr="003F441D" w:rsidRDefault="00875C08" w:rsidP="007F3D5B">
            <w:pPr>
              <w:pStyle w:val="TableText"/>
              <w:jc w:val="center"/>
            </w:pPr>
          </w:p>
        </w:tc>
        <w:tc>
          <w:tcPr>
            <w:tcW w:w="818" w:type="dxa"/>
            <w:shd w:val="clear" w:color="000000" w:fill="8DB4E2"/>
            <w:noWrap/>
            <w:vAlign w:val="center"/>
            <w:hideMark/>
          </w:tcPr>
          <w:p w14:paraId="5A92EDF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1BF82CE"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3B09F885" w14:textId="77777777" w:rsidR="00875C08" w:rsidRPr="003F441D" w:rsidRDefault="00875C08" w:rsidP="007F3D5B">
            <w:pPr>
              <w:pStyle w:val="TableText"/>
              <w:jc w:val="center"/>
            </w:pPr>
            <w:r w:rsidRPr="003F441D">
              <w:t>1</w:t>
            </w:r>
          </w:p>
        </w:tc>
      </w:tr>
      <w:tr w:rsidR="00875C08" w:rsidRPr="003F441D" w14:paraId="57F0B460" w14:textId="77777777" w:rsidTr="00DD6E4C">
        <w:tc>
          <w:tcPr>
            <w:tcW w:w="1701" w:type="dxa"/>
            <w:shd w:val="clear" w:color="auto" w:fill="auto"/>
            <w:vAlign w:val="center"/>
            <w:hideMark/>
          </w:tcPr>
          <w:p w14:paraId="1255132E" w14:textId="77777777" w:rsidR="00875C08" w:rsidRPr="003F441D" w:rsidRDefault="00875C08" w:rsidP="004B27B6">
            <w:pPr>
              <w:pStyle w:val="TableText"/>
            </w:pPr>
            <w:proofErr w:type="spellStart"/>
            <w:r w:rsidRPr="003F441D">
              <w:t>Evelio</w:t>
            </w:r>
            <w:proofErr w:type="spellEnd"/>
            <w:r w:rsidRPr="003F441D">
              <w:t xml:space="preserve"> de Sousa</w:t>
            </w:r>
          </w:p>
        </w:tc>
        <w:tc>
          <w:tcPr>
            <w:tcW w:w="1560" w:type="dxa"/>
            <w:shd w:val="clear" w:color="auto" w:fill="auto"/>
            <w:vAlign w:val="center"/>
            <w:hideMark/>
          </w:tcPr>
          <w:p w14:paraId="64CD90CB" w14:textId="77777777" w:rsidR="00875C08" w:rsidRPr="003F441D" w:rsidRDefault="00875C08" w:rsidP="004B27B6">
            <w:pPr>
              <w:pStyle w:val="TableText"/>
            </w:pPr>
            <w:r w:rsidRPr="003F441D">
              <w:t xml:space="preserve">Field Coordinator – Social </w:t>
            </w:r>
          </w:p>
        </w:tc>
        <w:tc>
          <w:tcPr>
            <w:tcW w:w="850" w:type="dxa"/>
            <w:shd w:val="clear" w:color="auto" w:fill="auto"/>
            <w:noWrap/>
            <w:vAlign w:val="center"/>
            <w:hideMark/>
          </w:tcPr>
          <w:p w14:paraId="3D38A7B8" w14:textId="77777777" w:rsidR="00875C08" w:rsidRPr="003F441D" w:rsidRDefault="00875C08" w:rsidP="004B27B6">
            <w:pPr>
              <w:pStyle w:val="TableText"/>
            </w:pPr>
            <w:r w:rsidRPr="003F441D">
              <w:t>FST</w:t>
            </w:r>
          </w:p>
        </w:tc>
        <w:tc>
          <w:tcPr>
            <w:tcW w:w="931" w:type="dxa"/>
            <w:shd w:val="clear" w:color="auto" w:fill="auto"/>
            <w:noWrap/>
            <w:vAlign w:val="center"/>
            <w:hideMark/>
          </w:tcPr>
          <w:p w14:paraId="41870DD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52BD72F"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2DEB289A" w14:textId="77777777" w:rsidR="00875C08" w:rsidRPr="003F441D" w:rsidRDefault="00875C08" w:rsidP="007F3D5B">
            <w:pPr>
              <w:pStyle w:val="TableText"/>
              <w:jc w:val="center"/>
            </w:pPr>
          </w:p>
        </w:tc>
        <w:tc>
          <w:tcPr>
            <w:tcW w:w="708" w:type="dxa"/>
            <w:shd w:val="clear" w:color="auto" w:fill="auto"/>
            <w:noWrap/>
            <w:vAlign w:val="center"/>
          </w:tcPr>
          <w:p w14:paraId="31815F9B" w14:textId="77777777" w:rsidR="00875C08" w:rsidRPr="003F441D" w:rsidRDefault="00875C08" w:rsidP="007F3D5B">
            <w:pPr>
              <w:pStyle w:val="TableText"/>
              <w:jc w:val="center"/>
            </w:pPr>
          </w:p>
        </w:tc>
        <w:tc>
          <w:tcPr>
            <w:tcW w:w="994" w:type="dxa"/>
            <w:shd w:val="clear" w:color="auto" w:fill="auto"/>
            <w:noWrap/>
            <w:vAlign w:val="center"/>
            <w:hideMark/>
          </w:tcPr>
          <w:p w14:paraId="4B3D97F9" w14:textId="77777777" w:rsidR="00875C08" w:rsidRPr="003F441D" w:rsidRDefault="00875C08" w:rsidP="004B27B6">
            <w:pPr>
              <w:pStyle w:val="TableText"/>
            </w:pPr>
            <w:r w:rsidRPr="003F441D">
              <w:t>3/03/14</w:t>
            </w:r>
          </w:p>
        </w:tc>
        <w:tc>
          <w:tcPr>
            <w:tcW w:w="991" w:type="dxa"/>
            <w:shd w:val="clear" w:color="auto" w:fill="auto"/>
            <w:noWrap/>
            <w:vAlign w:val="center"/>
            <w:hideMark/>
          </w:tcPr>
          <w:p w14:paraId="14FBFD0F" w14:textId="77777777" w:rsidR="00875C08" w:rsidRPr="003F441D" w:rsidRDefault="00875C08" w:rsidP="004B27B6">
            <w:pPr>
              <w:pStyle w:val="TableText"/>
            </w:pPr>
            <w:r w:rsidRPr="003F441D">
              <w:t>7/08/14</w:t>
            </w:r>
          </w:p>
        </w:tc>
        <w:tc>
          <w:tcPr>
            <w:tcW w:w="708" w:type="dxa"/>
            <w:shd w:val="clear" w:color="auto" w:fill="auto"/>
            <w:noWrap/>
            <w:vAlign w:val="center"/>
          </w:tcPr>
          <w:p w14:paraId="2227D482" w14:textId="77777777" w:rsidR="00875C08" w:rsidRPr="003F441D" w:rsidRDefault="00875C08" w:rsidP="007F3D5B">
            <w:pPr>
              <w:pStyle w:val="TableText"/>
              <w:jc w:val="center"/>
            </w:pPr>
          </w:p>
        </w:tc>
        <w:tc>
          <w:tcPr>
            <w:tcW w:w="708" w:type="dxa"/>
            <w:shd w:val="clear" w:color="auto" w:fill="auto"/>
            <w:noWrap/>
            <w:vAlign w:val="center"/>
          </w:tcPr>
          <w:p w14:paraId="6D105192" w14:textId="77777777" w:rsidR="00875C08" w:rsidRPr="003F441D" w:rsidRDefault="00875C08" w:rsidP="007F3D5B">
            <w:pPr>
              <w:pStyle w:val="TableText"/>
              <w:jc w:val="center"/>
            </w:pPr>
          </w:p>
        </w:tc>
        <w:tc>
          <w:tcPr>
            <w:tcW w:w="741" w:type="dxa"/>
            <w:shd w:val="clear" w:color="auto" w:fill="auto"/>
            <w:noWrap/>
            <w:vAlign w:val="center"/>
          </w:tcPr>
          <w:p w14:paraId="26163FC8" w14:textId="77777777" w:rsidR="00875C08" w:rsidRPr="003F441D" w:rsidRDefault="00875C08" w:rsidP="007F3D5B">
            <w:pPr>
              <w:pStyle w:val="TableText"/>
              <w:jc w:val="center"/>
            </w:pPr>
          </w:p>
        </w:tc>
        <w:tc>
          <w:tcPr>
            <w:tcW w:w="677" w:type="dxa"/>
            <w:shd w:val="clear" w:color="auto" w:fill="auto"/>
            <w:noWrap/>
            <w:vAlign w:val="center"/>
          </w:tcPr>
          <w:p w14:paraId="3E99AB4E" w14:textId="77777777" w:rsidR="00875C08" w:rsidRPr="003F441D" w:rsidRDefault="00875C08" w:rsidP="007F3D5B">
            <w:pPr>
              <w:pStyle w:val="TableText"/>
              <w:jc w:val="center"/>
            </w:pPr>
          </w:p>
        </w:tc>
        <w:tc>
          <w:tcPr>
            <w:tcW w:w="709" w:type="dxa"/>
            <w:shd w:val="clear" w:color="auto" w:fill="auto"/>
            <w:noWrap/>
            <w:vAlign w:val="center"/>
          </w:tcPr>
          <w:p w14:paraId="284DAC66" w14:textId="77777777" w:rsidR="00875C08" w:rsidRPr="003F441D" w:rsidRDefault="00875C08" w:rsidP="007F3D5B">
            <w:pPr>
              <w:pStyle w:val="TableText"/>
              <w:jc w:val="center"/>
            </w:pPr>
          </w:p>
        </w:tc>
        <w:tc>
          <w:tcPr>
            <w:tcW w:w="818" w:type="dxa"/>
            <w:shd w:val="clear" w:color="auto" w:fill="auto"/>
            <w:noWrap/>
            <w:vAlign w:val="center"/>
          </w:tcPr>
          <w:p w14:paraId="46DB8F75" w14:textId="77777777" w:rsidR="00875C08" w:rsidRPr="003F441D" w:rsidRDefault="00875C08" w:rsidP="007F3D5B">
            <w:pPr>
              <w:pStyle w:val="TableText"/>
              <w:jc w:val="center"/>
            </w:pPr>
          </w:p>
        </w:tc>
        <w:tc>
          <w:tcPr>
            <w:tcW w:w="709" w:type="dxa"/>
            <w:shd w:val="clear" w:color="000000" w:fill="8DB4E2"/>
            <w:noWrap/>
            <w:vAlign w:val="center"/>
            <w:hideMark/>
          </w:tcPr>
          <w:p w14:paraId="701B6380"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5C52A32" w14:textId="77777777" w:rsidR="00875C08" w:rsidRPr="003F441D" w:rsidRDefault="00875C08" w:rsidP="007F3D5B">
            <w:pPr>
              <w:pStyle w:val="TableText"/>
              <w:jc w:val="center"/>
            </w:pPr>
            <w:r w:rsidRPr="003F441D">
              <w:t>1</w:t>
            </w:r>
          </w:p>
        </w:tc>
      </w:tr>
      <w:tr w:rsidR="00875C08" w:rsidRPr="003F441D" w14:paraId="409DF407" w14:textId="77777777" w:rsidTr="00DD6E4C">
        <w:tc>
          <w:tcPr>
            <w:tcW w:w="1701" w:type="dxa"/>
            <w:shd w:val="clear" w:color="auto" w:fill="auto"/>
            <w:vAlign w:val="center"/>
            <w:hideMark/>
          </w:tcPr>
          <w:p w14:paraId="4844BC83" w14:textId="77777777" w:rsidR="00875C08" w:rsidRPr="003F441D" w:rsidRDefault="00875C08" w:rsidP="004B27B6">
            <w:pPr>
              <w:pStyle w:val="TableText"/>
            </w:pPr>
            <w:r w:rsidRPr="003F441D">
              <w:t>Jim Sisson</w:t>
            </w:r>
          </w:p>
        </w:tc>
        <w:tc>
          <w:tcPr>
            <w:tcW w:w="1560" w:type="dxa"/>
            <w:shd w:val="clear" w:color="auto" w:fill="auto"/>
            <w:vAlign w:val="center"/>
            <w:hideMark/>
          </w:tcPr>
          <w:p w14:paraId="1000CE2D" w14:textId="77777777" w:rsidR="00875C08" w:rsidRPr="003F441D" w:rsidRDefault="00875C08" w:rsidP="004B27B6">
            <w:pPr>
              <w:pStyle w:val="TableText"/>
            </w:pPr>
            <w:r w:rsidRPr="003F441D">
              <w:t xml:space="preserve">Engineering </w:t>
            </w:r>
            <w:r w:rsidRPr="003F441D">
              <w:lastRenderedPageBreak/>
              <w:t xml:space="preserve">Adviser </w:t>
            </w:r>
          </w:p>
        </w:tc>
        <w:tc>
          <w:tcPr>
            <w:tcW w:w="850" w:type="dxa"/>
            <w:shd w:val="clear" w:color="auto" w:fill="auto"/>
            <w:noWrap/>
            <w:vAlign w:val="center"/>
            <w:hideMark/>
          </w:tcPr>
          <w:p w14:paraId="09F24CFF" w14:textId="77777777" w:rsidR="00875C08" w:rsidRPr="003F441D" w:rsidRDefault="00875C08" w:rsidP="004B27B6">
            <w:pPr>
              <w:pStyle w:val="TableText"/>
            </w:pPr>
            <w:r w:rsidRPr="003F441D">
              <w:lastRenderedPageBreak/>
              <w:t>FST</w:t>
            </w:r>
          </w:p>
        </w:tc>
        <w:tc>
          <w:tcPr>
            <w:tcW w:w="931" w:type="dxa"/>
            <w:shd w:val="clear" w:color="auto" w:fill="auto"/>
            <w:noWrap/>
            <w:vAlign w:val="center"/>
            <w:hideMark/>
          </w:tcPr>
          <w:p w14:paraId="2F809267" w14:textId="77777777" w:rsidR="00875C08" w:rsidRPr="003F441D" w:rsidRDefault="00875C08" w:rsidP="004B27B6">
            <w:pPr>
              <w:pStyle w:val="TableText"/>
            </w:pPr>
            <w:r w:rsidRPr="003F441D">
              <w:t>STA</w:t>
            </w:r>
          </w:p>
        </w:tc>
        <w:tc>
          <w:tcPr>
            <w:tcW w:w="629" w:type="dxa"/>
            <w:shd w:val="clear" w:color="auto" w:fill="auto"/>
            <w:noWrap/>
            <w:vAlign w:val="center"/>
            <w:hideMark/>
          </w:tcPr>
          <w:p w14:paraId="727D42FF" w14:textId="77777777" w:rsidR="00875C08" w:rsidRPr="003F441D" w:rsidRDefault="00875C08" w:rsidP="007F3D5B">
            <w:pPr>
              <w:pStyle w:val="TableText"/>
              <w:jc w:val="center"/>
            </w:pPr>
            <w:r w:rsidRPr="003F441D">
              <w:t>1</w:t>
            </w:r>
          </w:p>
        </w:tc>
        <w:tc>
          <w:tcPr>
            <w:tcW w:w="567" w:type="dxa"/>
            <w:shd w:val="clear" w:color="auto" w:fill="auto"/>
            <w:noWrap/>
            <w:vAlign w:val="center"/>
          </w:tcPr>
          <w:p w14:paraId="4A8018B6" w14:textId="77777777" w:rsidR="00875C08" w:rsidRPr="003F441D" w:rsidRDefault="00875C08" w:rsidP="007F3D5B">
            <w:pPr>
              <w:pStyle w:val="TableText"/>
              <w:jc w:val="center"/>
            </w:pPr>
          </w:p>
        </w:tc>
        <w:tc>
          <w:tcPr>
            <w:tcW w:w="708" w:type="dxa"/>
            <w:shd w:val="clear" w:color="auto" w:fill="auto"/>
            <w:noWrap/>
            <w:vAlign w:val="center"/>
            <w:hideMark/>
          </w:tcPr>
          <w:p w14:paraId="2F40E37F"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67644FC2" w14:textId="77777777" w:rsidR="00875C08" w:rsidRPr="003F441D" w:rsidRDefault="00875C08" w:rsidP="004B27B6">
            <w:pPr>
              <w:pStyle w:val="TableText"/>
            </w:pPr>
            <w:r w:rsidRPr="003F441D">
              <w:t>23/03/14</w:t>
            </w:r>
          </w:p>
        </w:tc>
        <w:tc>
          <w:tcPr>
            <w:tcW w:w="991" w:type="dxa"/>
            <w:shd w:val="clear" w:color="auto" w:fill="auto"/>
            <w:noWrap/>
            <w:vAlign w:val="center"/>
            <w:hideMark/>
          </w:tcPr>
          <w:p w14:paraId="0E54B067" w14:textId="77777777" w:rsidR="00875C08" w:rsidRPr="003F441D" w:rsidRDefault="00875C08" w:rsidP="004B27B6">
            <w:pPr>
              <w:pStyle w:val="TableText"/>
            </w:pPr>
            <w:r w:rsidRPr="003F441D">
              <w:t>7/08/14</w:t>
            </w:r>
          </w:p>
        </w:tc>
        <w:tc>
          <w:tcPr>
            <w:tcW w:w="708" w:type="dxa"/>
            <w:shd w:val="clear" w:color="auto" w:fill="auto"/>
            <w:noWrap/>
            <w:vAlign w:val="center"/>
          </w:tcPr>
          <w:p w14:paraId="62001A9C" w14:textId="77777777" w:rsidR="00875C08" w:rsidRPr="003F441D" w:rsidRDefault="00875C08" w:rsidP="007F3D5B">
            <w:pPr>
              <w:pStyle w:val="TableText"/>
              <w:jc w:val="center"/>
            </w:pPr>
          </w:p>
        </w:tc>
        <w:tc>
          <w:tcPr>
            <w:tcW w:w="708" w:type="dxa"/>
            <w:shd w:val="clear" w:color="auto" w:fill="auto"/>
            <w:noWrap/>
            <w:vAlign w:val="center"/>
          </w:tcPr>
          <w:p w14:paraId="3909BF8B" w14:textId="77777777" w:rsidR="00875C08" w:rsidRPr="003F441D" w:rsidRDefault="00875C08" w:rsidP="007F3D5B">
            <w:pPr>
              <w:pStyle w:val="TableText"/>
              <w:jc w:val="center"/>
            </w:pPr>
          </w:p>
        </w:tc>
        <w:tc>
          <w:tcPr>
            <w:tcW w:w="741" w:type="dxa"/>
            <w:shd w:val="clear" w:color="auto" w:fill="auto"/>
            <w:noWrap/>
            <w:vAlign w:val="center"/>
          </w:tcPr>
          <w:p w14:paraId="46060E6A" w14:textId="77777777" w:rsidR="00875C08" w:rsidRPr="003F441D" w:rsidRDefault="00875C08" w:rsidP="007F3D5B">
            <w:pPr>
              <w:pStyle w:val="TableText"/>
              <w:jc w:val="center"/>
            </w:pPr>
          </w:p>
        </w:tc>
        <w:tc>
          <w:tcPr>
            <w:tcW w:w="677" w:type="dxa"/>
            <w:shd w:val="clear" w:color="auto" w:fill="auto"/>
            <w:noWrap/>
            <w:vAlign w:val="center"/>
            <w:hideMark/>
          </w:tcPr>
          <w:p w14:paraId="7163C6F4" w14:textId="77777777" w:rsidR="00875C08" w:rsidRPr="003F441D" w:rsidRDefault="00875C08" w:rsidP="007F3D5B">
            <w:pPr>
              <w:pStyle w:val="TableText"/>
              <w:jc w:val="center"/>
            </w:pPr>
          </w:p>
        </w:tc>
        <w:tc>
          <w:tcPr>
            <w:tcW w:w="709" w:type="dxa"/>
            <w:shd w:val="clear" w:color="auto" w:fill="auto"/>
            <w:noWrap/>
            <w:vAlign w:val="center"/>
            <w:hideMark/>
          </w:tcPr>
          <w:p w14:paraId="1BD485AA" w14:textId="77777777" w:rsidR="00875C08" w:rsidRPr="003F441D" w:rsidRDefault="00875C08" w:rsidP="007F3D5B">
            <w:pPr>
              <w:pStyle w:val="TableText"/>
              <w:jc w:val="center"/>
            </w:pPr>
          </w:p>
        </w:tc>
        <w:tc>
          <w:tcPr>
            <w:tcW w:w="818" w:type="dxa"/>
            <w:shd w:val="clear" w:color="auto" w:fill="auto"/>
            <w:noWrap/>
            <w:vAlign w:val="center"/>
            <w:hideMark/>
          </w:tcPr>
          <w:p w14:paraId="43188A86" w14:textId="77777777" w:rsidR="00875C08" w:rsidRPr="003F441D" w:rsidRDefault="00875C08" w:rsidP="007F3D5B">
            <w:pPr>
              <w:pStyle w:val="TableText"/>
              <w:jc w:val="center"/>
            </w:pPr>
          </w:p>
        </w:tc>
        <w:tc>
          <w:tcPr>
            <w:tcW w:w="709" w:type="dxa"/>
            <w:shd w:val="clear" w:color="000000" w:fill="8DB4E2"/>
            <w:noWrap/>
            <w:vAlign w:val="center"/>
            <w:hideMark/>
          </w:tcPr>
          <w:p w14:paraId="1F870043"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921CC0E" w14:textId="77777777" w:rsidR="00875C08" w:rsidRPr="003F441D" w:rsidRDefault="00875C08" w:rsidP="007F3D5B">
            <w:pPr>
              <w:pStyle w:val="TableText"/>
              <w:jc w:val="center"/>
            </w:pPr>
            <w:r w:rsidRPr="003F441D">
              <w:t>1</w:t>
            </w:r>
          </w:p>
        </w:tc>
      </w:tr>
      <w:tr w:rsidR="00875C08" w:rsidRPr="003F441D" w14:paraId="1856F0CB" w14:textId="77777777" w:rsidTr="00DD6E4C">
        <w:tc>
          <w:tcPr>
            <w:tcW w:w="1701" w:type="dxa"/>
            <w:shd w:val="clear" w:color="auto" w:fill="auto"/>
            <w:vAlign w:val="center"/>
            <w:hideMark/>
          </w:tcPr>
          <w:p w14:paraId="06A77A34" w14:textId="77777777" w:rsidR="00875C08" w:rsidRPr="003F441D" w:rsidRDefault="00875C08" w:rsidP="004B27B6">
            <w:pPr>
              <w:pStyle w:val="TableText"/>
            </w:pPr>
            <w:r w:rsidRPr="003F441D">
              <w:lastRenderedPageBreak/>
              <w:t>Joana de Araujo</w:t>
            </w:r>
          </w:p>
        </w:tc>
        <w:tc>
          <w:tcPr>
            <w:tcW w:w="1560" w:type="dxa"/>
            <w:shd w:val="clear" w:color="auto" w:fill="auto"/>
            <w:vAlign w:val="center"/>
            <w:hideMark/>
          </w:tcPr>
          <w:p w14:paraId="6207BF35" w14:textId="77777777" w:rsidR="00875C08" w:rsidRPr="003F441D" w:rsidRDefault="00875C08" w:rsidP="004B27B6">
            <w:pPr>
              <w:pStyle w:val="TableText"/>
            </w:pPr>
            <w:r w:rsidRPr="003F441D">
              <w:t>Field Coordinator – Social</w:t>
            </w:r>
          </w:p>
        </w:tc>
        <w:tc>
          <w:tcPr>
            <w:tcW w:w="850" w:type="dxa"/>
            <w:shd w:val="clear" w:color="auto" w:fill="auto"/>
            <w:noWrap/>
            <w:vAlign w:val="center"/>
            <w:hideMark/>
          </w:tcPr>
          <w:p w14:paraId="5E3F356F" w14:textId="77777777" w:rsidR="00875C08" w:rsidRPr="003F441D" w:rsidRDefault="00875C08" w:rsidP="004B27B6">
            <w:pPr>
              <w:pStyle w:val="TableText"/>
            </w:pPr>
            <w:r w:rsidRPr="003F441D">
              <w:t>FST</w:t>
            </w:r>
          </w:p>
        </w:tc>
        <w:tc>
          <w:tcPr>
            <w:tcW w:w="931" w:type="dxa"/>
            <w:shd w:val="clear" w:color="auto" w:fill="auto"/>
            <w:noWrap/>
            <w:vAlign w:val="center"/>
            <w:hideMark/>
          </w:tcPr>
          <w:p w14:paraId="39F1D3B8" w14:textId="77777777" w:rsidR="00875C08" w:rsidRPr="003F441D" w:rsidRDefault="00875C08" w:rsidP="004B27B6">
            <w:pPr>
              <w:pStyle w:val="TableText"/>
            </w:pPr>
            <w:r w:rsidRPr="003F441D">
              <w:t>LES</w:t>
            </w:r>
          </w:p>
        </w:tc>
        <w:tc>
          <w:tcPr>
            <w:tcW w:w="629" w:type="dxa"/>
            <w:shd w:val="clear" w:color="auto" w:fill="auto"/>
            <w:noWrap/>
            <w:vAlign w:val="center"/>
            <w:hideMark/>
          </w:tcPr>
          <w:p w14:paraId="0D53FF02" w14:textId="77777777" w:rsidR="00875C08" w:rsidRPr="003F441D" w:rsidRDefault="00875C08" w:rsidP="007F3D5B">
            <w:pPr>
              <w:pStyle w:val="TableText"/>
              <w:jc w:val="center"/>
            </w:pPr>
          </w:p>
        </w:tc>
        <w:tc>
          <w:tcPr>
            <w:tcW w:w="567" w:type="dxa"/>
            <w:shd w:val="clear" w:color="auto" w:fill="auto"/>
            <w:noWrap/>
            <w:vAlign w:val="center"/>
            <w:hideMark/>
          </w:tcPr>
          <w:p w14:paraId="6A6A95F0"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16070A75" w14:textId="77777777" w:rsidR="00875C08" w:rsidRPr="003F441D" w:rsidRDefault="00875C08" w:rsidP="007F3D5B">
            <w:pPr>
              <w:pStyle w:val="TableText"/>
              <w:jc w:val="center"/>
            </w:pPr>
          </w:p>
        </w:tc>
        <w:tc>
          <w:tcPr>
            <w:tcW w:w="994" w:type="dxa"/>
            <w:shd w:val="clear" w:color="auto" w:fill="auto"/>
            <w:noWrap/>
            <w:vAlign w:val="center"/>
            <w:hideMark/>
          </w:tcPr>
          <w:p w14:paraId="2728DE0E"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65DB97B9"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34588FD7" w14:textId="77777777" w:rsidR="00875C08" w:rsidRPr="003F441D" w:rsidRDefault="00875C08" w:rsidP="007F3D5B">
            <w:pPr>
              <w:pStyle w:val="TableText"/>
              <w:jc w:val="center"/>
            </w:pPr>
          </w:p>
        </w:tc>
        <w:tc>
          <w:tcPr>
            <w:tcW w:w="708" w:type="dxa"/>
            <w:shd w:val="clear" w:color="auto" w:fill="auto"/>
            <w:noWrap/>
            <w:vAlign w:val="center"/>
            <w:hideMark/>
          </w:tcPr>
          <w:p w14:paraId="4492F9B5" w14:textId="77777777" w:rsidR="00875C08" w:rsidRPr="003F441D" w:rsidRDefault="00875C08" w:rsidP="007F3D5B">
            <w:pPr>
              <w:pStyle w:val="TableText"/>
              <w:jc w:val="center"/>
            </w:pPr>
          </w:p>
        </w:tc>
        <w:tc>
          <w:tcPr>
            <w:tcW w:w="741" w:type="dxa"/>
            <w:shd w:val="clear" w:color="auto" w:fill="auto"/>
            <w:noWrap/>
            <w:vAlign w:val="center"/>
            <w:hideMark/>
          </w:tcPr>
          <w:p w14:paraId="55825CFC" w14:textId="77777777" w:rsidR="00875C08" w:rsidRPr="003F441D" w:rsidRDefault="00875C08" w:rsidP="007F3D5B">
            <w:pPr>
              <w:pStyle w:val="TableText"/>
              <w:jc w:val="center"/>
            </w:pPr>
          </w:p>
        </w:tc>
        <w:tc>
          <w:tcPr>
            <w:tcW w:w="677" w:type="dxa"/>
            <w:shd w:val="clear" w:color="auto" w:fill="auto"/>
            <w:noWrap/>
            <w:vAlign w:val="center"/>
            <w:hideMark/>
          </w:tcPr>
          <w:p w14:paraId="05360D49" w14:textId="77777777" w:rsidR="00875C08" w:rsidRPr="003F441D" w:rsidRDefault="00875C08" w:rsidP="007F3D5B">
            <w:pPr>
              <w:pStyle w:val="TableText"/>
              <w:jc w:val="center"/>
            </w:pPr>
          </w:p>
        </w:tc>
        <w:tc>
          <w:tcPr>
            <w:tcW w:w="709" w:type="dxa"/>
            <w:shd w:val="clear" w:color="auto" w:fill="auto"/>
            <w:noWrap/>
            <w:vAlign w:val="center"/>
            <w:hideMark/>
          </w:tcPr>
          <w:p w14:paraId="05A865EA" w14:textId="77777777" w:rsidR="00875C08" w:rsidRPr="003F441D" w:rsidRDefault="00875C08" w:rsidP="007F3D5B">
            <w:pPr>
              <w:pStyle w:val="TableText"/>
              <w:jc w:val="center"/>
            </w:pPr>
          </w:p>
        </w:tc>
        <w:tc>
          <w:tcPr>
            <w:tcW w:w="818" w:type="dxa"/>
            <w:shd w:val="clear" w:color="000000" w:fill="8DB4E2"/>
            <w:noWrap/>
            <w:vAlign w:val="center"/>
            <w:hideMark/>
          </w:tcPr>
          <w:p w14:paraId="285A84E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3AA0D14"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DC48CB6" w14:textId="77777777" w:rsidR="00875C08" w:rsidRPr="003F441D" w:rsidRDefault="00875C08" w:rsidP="007F3D5B">
            <w:pPr>
              <w:pStyle w:val="TableText"/>
              <w:jc w:val="center"/>
            </w:pPr>
            <w:r w:rsidRPr="003F441D">
              <w:t>1</w:t>
            </w:r>
          </w:p>
        </w:tc>
      </w:tr>
      <w:tr w:rsidR="00875C08" w:rsidRPr="003F441D" w14:paraId="090BF002" w14:textId="77777777" w:rsidTr="00DD6E4C">
        <w:tc>
          <w:tcPr>
            <w:tcW w:w="1701" w:type="dxa"/>
            <w:shd w:val="clear" w:color="auto" w:fill="auto"/>
            <w:vAlign w:val="center"/>
            <w:hideMark/>
          </w:tcPr>
          <w:p w14:paraId="5A606AF2" w14:textId="77777777" w:rsidR="00875C08" w:rsidRPr="003F441D" w:rsidRDefault="00875C08" w:rsidP="004B27B6">
            <w:pPr>
              <w:pStyle w:val="TableText"/>
            </w:pPr>
            <w:r w:rsidRPr="003F441D">
              <w:t xml:space="preserve">Jose </w:t>
            </w:r>
            <w:proofErr w:type="spellStart"/>
            <w:r w:rsidRPr="003F441D">
              <w:t>Asaca</w:t>
            </w:r>
            <w:proofErr w:type="spellEnd"/>
          </w:p>
        </w:tc>
        <w:tc>
          <w:tcPr>
            <w:tcW w:w="1560" w:type="dxa"/>
            <w:shd w:val="clear" w:color="auto" w:fill="auto"/>
            <w:vAlign w:val="center"/>
            <w:hideMark/>
          </w:tcPr>
          <w:p w14:paraId="3FF39F87" w14:textId="77777777" w:rsidR="00875C08" w:rsidRPr="003F441D" w:rsidRDefault="00875C08" w:rsidP="004B27B6">
            <w:pPr>
              <w:pStyle w:val="TableText"/>
            </w:pPr>
            <w:r w:rsidRPr="003F441D">
              <w:t xml:space="preserve">Field Coordinator – Social </w:t>
            </w:r>
          </w:p>
        </w:tc>
        <w:tc>
          <w:tcPr>
            <w:tcW w:w="850" w:type="dxa"/>
            <w:shd w:val="clear" w:color="auto" w:fill="auto"/>
            <w:noWrap/>
            <w:vAlign w:val="center"/>
            <w:hideMark/>
          </w:tcPr>
          <w:p w14:paraId="003BE12D" w14:textId="77777777" w:rsidR="00875C08" w:rsidRPr="003F441D" w:rsidRDefault="00875C08" w:rsidP="004B27B6">
            <w:pPr>
              <w:pStyle w:val="TableText"/>
            </w:pPr>
            <w:r w:rsidRPr="003F441D">
              <w:t>FST</w:t>
            </w:r>
          </w:p>
        </w:tc>
        <w:tc>
          <w:tcPr>
            <w:tcW w:w="931" w:type="dxa"/>
            <w:shd w:val="clear" w:color="auto" w:fill="auto"/>
            <w:noWrap/>
            <w:vAlign w:val="center"/>
            <w:hideMark/>
          </w:tcPr>
          <w:p w14:paraId="143A3AB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8EC31C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83DEA87" w14:textId="77777777" w:rsidR="00875C08" w:rsidRPr="003F441D" w:rsidRDefault="00875C08" w:rsidP="007F3D5B">
            <w:pPr>
              <w:pStyle w:val="TableText"/>
              <w:jc w:val="center"/>
            </w:pPr>
          </w:p>
        </w:tc>
        <w:tc>
          <w:tcPr>
            <w:tcW w:w="708" w:type="dxa"/>
            <w:shd w:val="clear" w:color="auto" w:fill="auto"/>
            <w:noWrap/>
            <w:vAlign w:val="center"/>
            <w:hideMark/>
          </w:tcPr>
          <w:p w14:paraId="3A5AFD2A" w14:textId="77777777" w:rsidR="00875C08" w:rsidRPr="003F441D" w:rsidRDefault="00875C08" w:rsidP="007F3D5B">
            <w:pPr>
              <w:pStyle w:val="TableText"/>
              <w:jc w:val="center"/>
            </w:pPr>
          </w:p>
        </w:tc>
        <w:tc>
          <w:tcPr>
            <w:tcW w:w="994" w:type="dxa"/>
            <w:shd w:val="clear" w:color="auto" w:fill="auto"/>
            <w:noWrap/>
            <w:vAlign w:val="center"/>
            <w:hideMark/>
          </w:tcPr>
          <w:p w14:paraId="4FAF022F" w14:textId="77777777" w:rsidR="00875C08" w:rsidRPr="003F441D" w:rsidRDefault="00875C08" w:rsidP="004B27B6">
            <w:pPr>
              <w:pStyle w:val="TableText"/>
            </w:pPr>
            <w:r w:rsidRPr="003F441D">
              <w:t>5/03/14</w:t>
            </w:r>
          </w:p>
        </w:tc>
        <w:tc>
          <w:tcPr>
            <w:tcW w:w="991" w:type="dxa"/>
            <w:shd w:val="clear" w:color="auto" w:fill="auto"/>
            <w:noWrap/>
            <w:vAlign w:val="center"/>
            <w:hideMark/>
          </w:tcPr>
          <w:p w14:paraId="07F39B52"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279A4EE4" w14:textId="77777777" w:rsidR="00875C08" w:rsidRPr="003F441D" w:rsidRDefault="00875C08" w:rsidP="007F3D5B">
            <w:pPr>
              <w:pStyle w:val="TableText"/>
              <w:jc w:val="center"/>
            </w:pPr>
          </w:p>
        </w:tc>
        <w:tc>
          <w:tcPr>
            <w:tcW w:w="708" w:type="dxa"/>
            <w:shd w:val="clear" w:color="auto" w:fill="auto"/>
            <w:noWrap/>
            <w:vAlign w:val="center"/>
            <w:hideMark/>
          </w:tcPr>
          <w:p w14:paraId="65D139D9" w14:textId="77777777" w:rsidR="00875C08" w:rsidRPr="003F441D" w:rsidRDefault="00875C08" w:rsidP="007F3D5B">
            <w:pPr>
              <w:pStyle w:val="TableText"/>
              <w:jc w:val="center"/>
            </w:pPr>
          </w:p>
        </w:tc>
        <w:tc>
          <w:tcPr>
            <w:tcW w:w="741" w:type="dxa"/>
            <w:shd w:val="clear" w:color="auto" w:fill="auto"/>
            <w:noWrap/>
            <w:vAlign w:val="center"/>
            <w:hideMark/>
          </w:tcPr>
          <w:p w14:paraId="26A51C71" w14:textId="77777777" w:rsidR="00875C08" w:rsidRPr="003F441D" w:rsidRDefault="00875C08" w:rsidP="007F3D5B">
            <w:pPr>
              <w:pStyle w:val="TableText"/>
              <w:jc w:val="center"/>
            </w:pPr>
          </w:p>
        </w:tc>
        <w:tc>
          <w:tcPr>
            <w:tcW w:w="677" w:type="dxa"/>
            <w:shd w:val="clear" w:color="auto" w:fill="auto"/>
            <w:noWrap/>
            <w:vAlign w:val="center"/>
            <w:hideMark/>
          </w:tcPr>
          <w:p w14:paraId="2740D007" w14:textId="77777777" w:rsidR="00875C08" w:rsidRPr="003F441D" w:rsidRDefault="00875C08" w:rsidP="007F3D5B">
            <w:pPr>
              <w:pStyle w:val="TableText"/>
              <w:jc w:val="center"/>
            </w:pPr>
          </w:p>
        </w:tc>
        <w:tc>
          <w:tcPr>
            <w:tcW w:w="709" w:type="dxa"/>
            <w:shd w:val="clear" w:color="auto" w:fill="auto"/>
            <w:noWrap/>
            <w:vAlign w:val="center"/>
            <w:hideMark/>
          </w:tcPr>
          <w:p w14:paraId="7C796020" w14:textId="77777777" w:rsidR="00875C08" w:rsidRPr="003F441D" w:rsidRDefault="00875C08" w:rsidP="007F3D5B">
            <w:pPr>
              <w:pStyle w:val="TableText"/>
              <w:jc w:val="center"/>
            </w:pPr>
          </w:p>
        </w:tc>
        <w:tc>
          <w:tcPr>
            <w:tcW w:w="818" w:type="dxa"/>
            <w:shd w:val="clear" w:color="auto" w:fill="auto"/>
            <w:noWrap/>
            <w:vAlign w:val="center"/>
            <w:hideMark/>
          </w:tcPr>
          <w:p w14:paraId="5769A5AF" w14:textId="77777777" w:rsidR="00875C08" w:rsidRPr="003F441D" w:rsidRDefault="00875C08" w:rsidP="007F3D5B">
            <w:pPr>
              <w:pStyle w:val="TableText"/>
              <w:jc w:val="center"/>
            </w:pPr>
          </w:p>
        </w:tc>
        <w:tc>
          <w:tcPr>
            <w:tcW w:w="709" w:type="dxa"/>
            <w:shd w:val="clear" w:color="000000" w:fill="8DB4E2"/>
            <w:noWrap/>
            <w:vAlign w:val="center"/>
            <w:hideMark/>
          </w:tcPr>
          <w:p w14:paraId="0B06005F"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048EF2B" w14:textId="77777777" w:rsidR="00875C08" w:rsidRPr="003F441D" w:rsidRDefault="00875C08" w:rsidP="007F3D5B">
            <w:pPr>
              <w:pStyle w:val="TableText"/>
              <w:jc w:val="center"/>
            </w:pPr>
            <w:r w:rsidRPr="003F441D">
              <w:t>1</w:t>
            </w:r>
          </w:p>
        </w:tc>
      </w:tr>
      <w:tr w:rsidR="00875C08" w:rsidRPr="003F441D" w14:paraId="1DC4683A" w14:textId="77777777" w:rsidTr="00DD6E4C">
        <w:tc>
          <w:tcPr>
            <w:tcW w:w="1701" w:type="dxa"/>
            <w:shd w:val="clear" w:color="auto" w:fill="auto"/>
            <w:vAlign w:val="center"/>
            <w:hideMark/>
          </w:tcPr>
          <w:p w14:paraId="2A0336B9" w14:textId="11639432" w:rsidR="00875C08" w:rsidRPr="003F441D" w:rsidRDefault="00875C08" w:rsidP="004B27B6">
            <w:pPr>
              <w:pStyle w:val="TableText"/>
            </w:pPr>
            <w:r w:rsidRPr="003F441D">
              <w:t>Jose Carlos</w:t>
            </w:r>
            <w:r w:rsidR="006301BA" w:rsidRPr="003F441D">
              <w:t xml:space="preserve"> </w:t>
            </w:r>
            <w:proofErr w:type="spellStart"/>
            <w:r w:rsidRPr="003F441D">
              <w:t>Sarmento</w:t>
            </w:r>
            <w:proofErr w:type="spellEnd"/>
            <w:r w:rsidRPr="003F441D">
              <w:t xml:space="preserve"> </w:t>
            </w:r>
            <w:proofErr w:type="spellStart"/>
            <w:r w:rsidRPr="003F441D">
              <w:t>Alves</w:t>
            </w:r>
            <w:proofErr w:type="spellEnd"/>
          </w:p>
        </w:tc>
        <w:tc>
          <w:tcPr>
            <w:tcW w:w="1560" w:type="dxa"/>
            <w:shd w:val="clear" w:color="auto" w:fill="auto"/>
            <w:vAlign w:val="center"/>
            <w:hideMark/>
          </w:tcPr>
          <w:p w14:paraId="58572FB0" w14:textId="77777777" w:rsidR="00875C08" w:rsidRPr="003F441D" w:rsidRDefault="00875C08" w:rsidP="004B27B6">
            <w:pPr>
              <w:pStyle w:val="TableText"/>
            </w:pPr>
            <w:r w:rsidRPr="003F441D">
              <w:t>Finance Support and Monitoring Officer</w:t>
            </w:r>
          </w:p>
        </w:tc>
        <w:tc>
          <w:tcPr>
            <w:tcW w:w="850" w:type="dxa"/>
            <w:shd w:val="clear" w:color="auto" w:fill="auto"/>
            <w:noWrap/>
            <w:vAlign w:val="center"/>
            <w:hideMark/>
          </w:tcPr>
          <w:p w14:paraId="23CD5163" w14:textId="77777777" w:rsidR="00875C08" w:rsidRPr="003F441D" w:rsidRDefault="00875C08" w:rsidP="004B27B6">
            <w:pPr>
              <w:pStyle w:val="TableText"/>
            </w:pPr>
            <w:r w:rsidRPr="003F441D">
              <w:t>FST</w:t>
            </w:r>
          </w:p>
        </w:tc>
        <w:tc>
          <w:tcPr>
            <w:tcW w:w="931" w:type="dxa"/>
            <w:shd w:val="clear" w:color="auto" w:fill="auto"/>
            <w:noWrap/>
            <w:vAlign w:val="center"/>
            <w:hideMark/>
          </w:tcPr>
          <w:p w14:paraId="16B8080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2D19A05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B28ACE7" w14:textId="77777777" w:rsidR="00875C08" w:rsidRPr="003F441D" w:rsidRDefault="00875C08" w:rsidP="007F3D5B">
            <w:pPr>
              <w:pStyle w:val="TableText"/>
              <w:jc w:val="center"/>
            </w:pPr>
          </w:p>
        </w:tc>
        <w:tc>
          <w:tcPr>
            <w:tcW w:w="708" w:type="dxa"/>
            <w:shd w:val="clear" w:color="auto" w:fill="auto"/>
            <w:noWrap/>
            <w:vAlign w:val="center"/>
            <w:hideMark/>
          </w:tcPr>
          <w:p w14:paraId="727DF374" w14:textId="77777777" w:rsidR="00875C08" w:rsidRPr="003F441D" w:rsidRDefault="00875C08" w:rsidP="007F3D5B">
            <w:pPr>
              <w:pStyle w:val="TableText"/>
              <w:jc w:val="center"/>
            </w:pPr>
          </w:p>
        </w:tc>
        <w:tc>
          <w:tcPr>
            <w:tcW w:w="994" w:type="dxa"/>
            <w:shd w:val="clear" w:color="auto" w:fill="auto"/>
            <w:noWrap/>
            <w:vAlign w:val="center"/>
            <w:hideMark/>
          </w:tcPr>
          <w:p w14:paraId="64F1ABAA" w14:textId="77777777" w:rsidR="00875C08" w:rsidRPr="003F441D" w:rsidRDefault="00875C08" w:rsidP="004B27B6">
            <w:pPr>
              <w:pStyle w:val="TableText"/>
            </w:pPr>
            <w:r w:rsidRPr="003F441D">
              <w:t>1/12/13</w:t>
            </w:r>
          </w:p>
        </w:tc>
        <w:tc>
          <w:tcPr>
            <w:tcW w:w="991" w:type="dxa"/>
            <w:shd w:val="clear" w:color="auto" w:fill="auto"/>
            <w:noWrap/>
            <w:vAlign w:val="center"/>
            <w:hideMark/>
          </w:tcPr>
          <w:p w14:paraId="265382C9"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CCD0D51" w14:textId="77777777" w:rsidR="00875C08" w:rsidRPr="003F441D" w:rsidRDefault="00875C08" w:rsidP="007F3D5B">
            <w:pPr>
              <w:pStyle w:val="TableText"/>
              <w:jc w:val="center"/>
            </w:pPr>
          </w:p>
        </w:tc>
        <w:tc>
          <w:tcPr>
            <w:tcW w:w="708" w:type="dxa"/>
            <w:shd w:val="clear" w:color="auto" w:fill="auto"/>
            <w:noWrap/>
            <w:vAlign w:val="center"/>
            <w:hideMark/>
          </w:tcPr>
          <w:p w14:paraId="1184D464" w14:textId="77777777" w:rsidR="00875C08" w:rsidRPr="003F441D" w:rsidRDefault="00875C08" w:rsidP="007F3D5B">
            <w:pPr>
              <w:pStyle w:val="TableText"/>
              <w:jc w:val="center"/>
            </w:pPr>
          </w:p>
        </w:tc>
        <w:tc>
          <w:tcPr>
            <w:tcW w:w="741" w:type="dxa"/>
            <w:shd w:val="clear" w:color="auto" w:fill="auto"/>
            <w:noWrap/>
            <w:vAlign w:val="center"/>
            <w:hideMark/>
          </w:tcPr>
          <w:p w14:paraId="2FD4AC76" w14:textId="77777777" w:rsidR="00875C08" w:rsidRPr="003F441D" w:rsidRDefault="00875C08" w:rsidP="007F3D5B">
            <w:pPr>
              <w:pStyle w:val="TableText"/>
              <w:jc w:val="center"/>
            </w:pPr>
          </w:p>
        </w:tc>
        <w:tc>
          <w:tcPr>
            <w:tcW w:w="677" w:type="dxa"/>
            <w:shd w:val="clear" w:color="auto" w:fill="auto"/>
            <w:noWrap/>
            <w:vAlign w:val="center"/>
            <w:hideMark/>
          </w:tcPr>
          <w:p w14:paraId="0CE9042F" w14:textId="77777777" w:rsidR="00875C08" w:rsidRPr="003F441D" w:rsidRDefault="00875C08" w:rsidP="007F3D5B">
            <w:pPr>
              <w:pStyle w:val="TableText"/>
              <w:jc w:val="center"/>
            </w:pPr>
          </w:p>
        </w:tc>
        <w:tc>
          <w:tcPr>
            <w:tcW w:w="709" w:type="dxa"/>
            <w:shd w:val="clear" w:color="auto" w:fill="auto"/>
            <w:noWrap/>
            <w:vAlign w:val="center"/>
            <w:hideMark/>
          </w:tcPr>
          <w:p w14:paraId="62524654" w14:textId="77777777" w:rsidR="00875C08" w:rsidRPr="003F441D" w:rsidRDefault="00875C08" w:rsidP="007F3D5B">
            <w:pPr>
              <w:pStyle w:val="TableText"/>
              <w:jc w:val="center"/>
            </w:pPr>
          </w:p>
        </w:tc>
        <w:tc>
          <w:tcPr>
            <w:tcW w:w="818" w:type="dxa"/>
            <w:shd w:val="clear" w:color="000000" w:fill="8DB4E2"/>
            <w:noWrap/>
            <w:vAlign w:val="center"/>
            <w:hideMark/>
          </w:tcPr>
          <w:p w14:paraId="0960FAC2"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88089B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263015E3" w14:textId="77777777" w:rsidR="00875C08" w:rsidRPr="003F441D" w:rsidRDefault="00875C08" w:rsidP="007F3D5B">
            <w:pPr>
              <w:pStyle w:val="TableText"/>
              <w:jc w:val="center"/>
            </w:pPr>
            <w:r w:rsidRPr="003F441D">
              <w:t>1</w:t>
            </w:r>
          </w:p>
        </w:tc>
      </w:tr>
      <w:tr w:rsidR="00875C08" w:rsidRPr="003F441D" w14:paraId="0813C7BE" w14:textId="77777777" w:rsidTr="00DD6E4C">
        <w:tc>
          <w:tcPr>
            <w:tcW w:w="1701" w:type="dxa"/>
            <w:shd w:val="clear" w:color="auto" w:fill="auto"/>
            <w:vAlign w:val="center"/>
            <w:hideMark/>
          </w:tcPr>
          <w:p w14:paraId="12DF4CD8" w14:textId="77777777" w:rsidR="00875C08" w:rsidRPr="003F441D" w:rsidRDefault="00875C08" w:rsidP="004B27B6">
            <w:pPr>
              <w:pStyle w:val="TableText"/>
            </w:pPr>
            <w:r w:rsidRPr="003F441D">
              <w:t xml:space="preserve">Jose Rodrigues P. </w:t>
            </w:r>
            <w:proofErr w:type="spellStart"/>
            <w:r w:rsidRPr="003F441D">
              <w:t>Rebelo</w:t>
            </w:r>
            <w:proofErr w:type="spellEnd"/>
            <w:r w:rsidRPr="003F441D">
              <w:t xml:space="preserve"> Silva</w:t>
            </w:r>
          </w:p>
        </w:tc>
        <w:tc>
          <w:tcPr>
            <w:tcW w:w="1560" w:type="dxa"/>
            <w:shd w:val="clear" w:color="auto" w:fill="auto"/>
            <w:vAlign w:val="center"/>
            <w:hideMark/>
          </w:tcPr>
          <w:p w14:paraId="1B93B0CB" w14:textId="77777777" w:rsidR="00875C08" w:rsidRPr="003F441D" w:rsidRDefault="00875C08" w:rsidP="004B27B6">
            <w:pPr>
              <w:pStyle w:val="TableText"/>
            </w:pPr>
            <w:r w:rsidRPr="003F441D">
              <w:t xml:space="preserve">Field Coordinator – Social </w:t>
            </w:r>
          </w:p>
        </w:tc>
        <w:tc>
          <w:tcPr>
            <w:tcW w:w="850" w:type="dxa"/>
            <w:shd w:val="clear" w:color="auto" w:fill="auto"/>
            <w:noWrap/>
            <w:vAlign w:val="center"/>
            <w:hideMark/>
          </w:tcPr>
          <w:p w14:paraId="0BF229AD"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43581BA"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3BE990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201A74A" w14:textId="77777777" w:rsidR="00875C08" w:rsidRPr="003F441D" w:rsidRDefault="00875C08" w:rsidP="007F3D5B">
            <w:pPr>
              <w:pStyle w:val="TableText"/>
              <w:jc w:val="center"/>
            </w:pPr>
          </w:p>
        </w:tc>
        <w:tc>
          <w:tcPr>
            <w:tcW w:w="708" w:type="dxa"/>
            <w:shd w:val="clear" w:color="auto" w:fill="auto"/>
            <w:noWrap/>
            <w:vAlign w:val="center"/>
            <w:hideMark/>
          </w:tcPr>
          <w:p w14:paraId="447BA490" w14:textId="77777777" w:rsidR="00875C08" w:rsidRPr="003F441D" w:rsidRDefault="00875C08" w:rsidP="007F3D5B">
            <w:pPr>
              <w:pStyle w:val="TableText"/>
              <w:jc w:val="center"/>
            </w:pPr>
          </w:p>
        </w:tc>
        <w:tc>
          <w:tcPr>
            <w:tcW w:w="994" w:type="dxa"/>
            <w:shd w:val="clear" w:color="auto" w:fill="auto"/>
            <w:noWrap/>
            <w:vAlign w:val="center"/>
            <w:hideMark/>
          </w:tcPr>
          <w:p w14:paraId="56650AB1"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7D581518"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372E3008" w14:textId="77777777" w:rsidR="00875C08" w:rsidRPr="003F441D" w:rsidRDefault="00875C08" w:rsidP="007F3D5B">
            <w:pPr>
              <w:pStyle w:val="TableText"/>
              <w:jc w:val="center"/>
            </w:pPr>
          </w:p>
        </w:tc>
        <w:tc>
          <w:tcPr>
            <w:tcW w:w="708" w:type="dxa"/>
            <w:shd w:val="clear" w:color="auto" w:fill="auto"/>
            <w:noWrap/>
            <w:vAlign w:val="center"/>
            <w:hideMark/>
          </w:tcPr>
          <w:p w14:paraId="01F5758E" w14:textId="77777777" w:rsidR="00875C08" w:rsidRPr="003F441D" w:rsidRDefault="00875C08" w:rsidP="007F3D5B">
            <w:pPr>
              <w:pStyle w:val="TableText"/>
              <w:jc w:val="center"/>
            </w:pPr>
          </w:p>
        </w:tc>
        <w:tc>
          <w:tcPr>
            <w:tcW w:w="741" w:type="dxa"/>
            <w:shd w:val="clear" w:color="auto" w:fill="auto"/>
            <w:noWrap/>
            <w:vAlign w:val="center"/>
            <w:hideMark/>
          </w:tcPr>
          <w:p w14:paraId="40AB8979" w14:textId="77777777" w:rsidR="00875C08" w:rsidRPr="003F441D" w:rsidRDefault="00875C08" w:rsidP="007F3D5B">
            <w:pPr>
              <w:pStyle w:val="TableText"/>
              <w:jc w:val="center"/>
            </w:pPr>
          </w:p>
        </w:tc>
        <w:tc>
          <w:tcPr>
            <w:tcW w:w="677" w:type="dxa"/>
            <w:shd w:val="clear" w:color="auto" w:fill="auto"/>
            <w:noWrap/>
            <w:vAlign w:val="center"/>
            <w:hideMark/>
          </w:tcPr>
          <w:p w14:paraId="0FC5CC57" w14:textId="77777777" w:rsidR="00875C08" w:rsidRPr="003F441D" w:rsidRDefault="00875C08" w:rsidP="007F3D5B">
            <w:pPr>
              <w:pStyle w:val="TableText"/>
              <w:jc w:val="center"/>
            </w:pPr>
          </w:p>
        </w:tc>
        <w:tc>
          <w:tcPr>
            <w:tcW w:w="709" w:type="dxa"/>
            <w:shd w:val="clear" w:color="auto" w:fill="auto"/>
            <w:noWrap/>
            <w:vAlign w:val="center"/>
            <w:hideMark/>
          </w:tcPr>
          <w:p w14:paraId="323CE6DF" w14:textId="77777777" w:rsidR="00875C08" w:rsidRPr="003F441D" w:rsidRDefault="00875C08" w:rsidP="007F3D5B">
            <w:pPr>
              <w:pStyle w:val="TableText"/>
              <w:jc w:val="center"/>
            </w:pPr>
          </w:p>
        </w:tc>
        <w:tc>
          <w:tcPr>
            <w:tcW w:w="818" w:type="dxa"/>
            <w:shd w:val="clear" w:color="000000" w:fill="8DB4E2"/>
            <w:noWrap/>
            <w:vAlign w:val="center"/>
            <w:hideMark/>
          </w:tcPr>
          <w:p w14:paraId="6571B481"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6269B3E"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221E8652" w14:textId="77777777" w:rsidR="00875C08" w:rsidRPr="003F441D" w:rsidRDefault="00875C08" w:rsidP="007F3D5B">
            <w:pPr>
              <w:pStyle w:val="TableText"/>
              <w:jc w:val="center"/>
            </w:pPr>
            <w:r w:rsidRPr="003F441D">
              <w:t>1</w:t>
            </w:r>
          </w:p>
        </w:tc>
      </w:tr>
      <w:tr w:rsidR="00875C08" w:rsidRPr="003F441D" w14:paraId="6E21B4AC" w14:textId="77777777" w:rsidTr="00DD6E4C">
        <w:tc>
          <w:tcPr>
            <w:tcW w:w="1701" w:type="dxa"/>
            <w:shd w:val="clear" w:color="auto" w:fill="auto"/>
            <w:vAlign w:val="center"/>
            <w:hideMark/>
          </w:tcPr>
          <w:p w14:paraId="79E2703A" w14:textId="77777777" w:rsidR="00875C08" w:rsidRPr="003F441D" w:rsidRDefault="00875C08" w:rsidP="004B27B6">
            <w:pPr>
              <w:pStyle w:val="TableText"/>
            </w:pPr>
            <w:r w:rsidRPr="003F441D">
              <w:t>Juvinal Xavier</w:t>
            </w:r>
          </w:p>
        </w:tc>
        <w:tc>
          <w:tcPr>
            <w:tcW w:w="1560" w:type="dxa"/>
            <w:shd w:val="clear" w:color="auto" w:fill="auto"/>
            <w:vAlign w:val="center"/>
            <w:hideMark/>
          </w:tcPr>
          <w:p w14:paraId="7EF867B7" w14:textId="77777777" w:rsidR="00875C08" w:rsidRPr="003F441D" w:rsidRDefault="00875C08" w:rsidP="004B27B6">
            <w:pPr>
              <w:pStyle w:val="TableText"/>
            </w:pPr>
            <w:r w:rsidRPr="003F441D">
              <w:t xml:space="preserve">Field Coordinator – Social </w:t>
            </w:r>
          </w:p>
        </w:tc>
        <w:tc>
          <w:tcPr>
            <w:tcW w:w="850" w:type="dxa"/>
            <w:shd w:val="clear" w:color="auto" w:fill="auto"/>
            <w:noWrap/>
            <w:vAlign w:val="center"/>
            <w:hideMark/>
          </w:tcPr>
          <w:p w14:paraId="1AAFC10F"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38E0D60"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BA40D2A"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F99F6AC" w14:textId="77777777" w:rsidR="00875C08" w:rsidRPr="003F441D" w:rsidRDefault="00875C08" w:rsidP="007F3D5B">
            <w:pPr>
              <w:pStyle w:val="TableText"/>
              <w:jc w:val="center"/>
            </w:pPr>
          </w:p>
        </w:tc>
        <w:tc>
          <w:tcPr>
            <w:tcW w:w="708" w:type="dxa"/>
            <w:shd w:val="clear" w:color="auto" w:fill="auto"/>
            <w:noWrap/>
            <w:vAlign w:val="center"/>
            <w:hideMark/>
          </w:tcPr>
          <w:p w14:paraId="10990C57" w14:textId="77777777" w:rsidR="00875C08" w:rsidRPr="003F441D" w:rsidRDefault="00875C08" w:rsidP="007F3D5B">
            <w:pPr>
              <w:pStyle w:val="TableText"/>
              <w:jc w:val="center"/>
            </w:pPr>
          </w:p>
        </w:tc>
        <w:tc>
          <w:tcPr>
            <w:tcW w:w="994" w:type="dxa"/>
            <w:shd w:val="clear" w:color="auto" w:fill="auto"/>
            <w:noWrap/>
            <w:vAlign w:val="center"/>
            <w:hideMark/>
          </w:tcPr>
          <w:p w14:paraId="5A7B0FA4"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3E13DC99"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1B02A124" w14:textId="77777777" w:rsidR="00875C08" w:rsidRPr="003F441D" w:rsidRDefault="00875C08" w:rsidP="007F3D5B">
            <w:pPr>
              <w:pStyle w:val="TableText"/>
              <w:jc w:val="center"/>
            </w:pPr>
          </w:p>
        </w:tc>
        <w:tc>
          <w:tcPr>
            <w:tcW w:w="708" w:type="dxa"/>
            <w:shd w:val="clear" w:color="auto" w:fill="auto"/>
            <w:noWrap/>
            <w:vAlign w:val="center"/>
            <w:hideMark/>
          </w:tcPr>
          <w:p w14:paraId="4EECA776" w14:textId="77777777" w:rsidR="00875C08" w:rsidRPr="003F441D" w:rsidRDefault="00875C08" w:rsidP="007F3D5B">
            <w:pPr>
              <w:pStyle w:val="TableText"/>
              <w:jc w:val="center"/>
            </w:pPr>
          </w:p>
        </w:tc>
        <w:tc>
          <w:tcPr>
            <w:tcW w:w="741" w:type="dxa"/>
            <w:shd w:val="clear" w:color="auto" w:fill="auto"/>
            <w:noWrap/>
            <w:vAlign w:val="center"/>
            <w:hideMark/>
          </w:tcPr>
          <w:p w14:paraId="67E13B59" w14:textId="77777777" w:rsidR="00875C08" w:rsidRPr="003F441D" w:rsidRDefault="00875C08" w:rsidP="007F3D5B">
            <w:pPr>
              <w:pStyle w:val="TableText"/>
              <w:jc w:val="center"/>
            </w:pPr>
          </w:p>
        </w:tc>
        <w:tc>
          <w:tcPr>
            <w:tcW w:w="677" w:type="dxa"/>
            <w:shd w:val="clear" w:color="auto" w:fill="auto"/>
            <w:noWrap/>
            <w:vAlign w:val="center"/>
            <w:hideMark/>
          </w:tcPr>
          <w:p w14:paraId="46AEAB3C" w14:textId="77777777" w:rsidR="00875C08" w:rsidRPr="003F441D" w:rsidRDefault="00875C08" w:rsidP="007F3D5B">
            <w:pPr>
              <w:pStyle w:val="TableText"/>
              <w:jc w:val="center"/>
            </w:pPr>
          </w:p>
        </w:tc>
        <w:tc>
          <w:tcPr>
            <w:tcW w:w="709" w:type="dxa"/>
            <w:shd w:val="clear" w:color="auto" w:fill="auto"/>
            <w:noWrap/>
            <w:vAlign w:val="center"/>
            <w:hideMark/>
          </w:tcPr>
          <w:p w14:paraId="35EBF7D6" w14:textId="77777777" w:rsidR="00875C08" w:rsidRPr="003F441D" w:rsidRDefault="00875C08" w:rsidP="007F3D5B">
            <w:pPr>
              <w:pStyle w:val="TableText"/>
              <w:jc w:val="center"/>
            </w:pPr>
          </w:p>
        </w:tc>
        <w:tc>
          <w:tcPr>
            <w:tcW w:w="818" w:type="dxa"/>
            <w:shd w:val="clear" w:color="000000" w:fill="8DB4E2"/>
            <w:noWrap/>
            <w:vAlign w:val="center"/>
            <w:hideMark/>
          </w:tcPr>
          <w:p w14:paraId="388F9AD1"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833281A"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5D966807" w14:textId="77777777" w:rsidR="00875C08" w:rsidRPr="003F441D" w:rsidRDefault="00875C08" w:rsidP="007F3D5B">
            <w:pPr>
              <w:pStyle w:val="TableText"/>
              <w:jc w:val="center"/>
            </w:pPr>
            <w:r w:rsidRPr="003F441D">
              <w:t>1</w:t>
            </w:r>
          </w:p>
        </w:tc>
      </w:tr>
      <w:tr w:rsidR="00875C08" w:rsidRPr="003F441D" w14:paraId="26693410" w14:textId="77777777" w:rsidTr="00DD6E4C">
        <w:tc>
          <w:tcPr>
            <w:tcW w:w="1701" w:type="dxa"/>
            <w:shd w:val="clear" w:color="auto" w:fill="auto"/>
            <w:vAlign w:val="center"/>
            <w:hideMark/>
          </w:tcPr>
          <w:p w14:paraId="1E1D2C6A" w14:textId="77777777" w:rsidR="00875C08" w:rsidRPr="003F441D" w:rsidRDefault="00875C08" w:rsidP="004B27B6">
            <w:pPr>
              <w:pStyle w:val="TableText"/>
            </w:pPr>
            <w:r w:rsidRPr="003F441D">
              <w:t>Lilis Suharti</w:t>
            </w:r>
          </w:p>
        </w:tc>
        <w:tc>
          <w:tcPr>
            <w:tcW w:w="1560" w:type="dxa"/>
            <w:shd w:val="clear" w:color="auto" w:fill="auto"/>
            <w:vAlign w:val="center"/>
            <w:hideMark/>
          </w:tcPr>
          <w:p w14:paraId="603D90C8" w14:textId="77777777" w:rsidR="00875C08" w:rsidRPr="003F441D" w:rsidRDefault="00875C08" w:rsidP="004B27B6">
            <w:pPr>
              <w:pStyle w:val="TableText"/>
            </w:pPr>
            <w:r w:rsidRPr="003F441D">
              <w:t>Snr Finance Adviser</w:t>
            </w:r>
          </w:p>
        </w:tc>
        <w:tc>
          <w:tcPr>
            <w:tcW w:w="850" w:type="dxa"/>
            <w:shd w:val="clear" w:color="auto" w:fill="auto"/>
            <w:vAlign w:val="center"/>
            <w:hideMark/>
          </w:tcPr>
          <w:p w14:paraId="34E8444A" w14:textId="77777777" w:rsidR="00875C08" w:rsidRPr="003F441D" w:rsidRDefault="00875C08" w:rsidP="004B27B6">
            <w:pPr>
              <w:pStyle w:val="TableText"/>
            </w:pPr>
            <w:r w:rsidRPr="003F441D">
              <w:t>FST</w:t>
            </w:r>
          </w:p>
        </w:tc>
        <w:tc>
          <w:tcPr>
            <w:tcW w:w="931" w:type="dxa"/>
            <w:shd w:val="clear" w:color="auto" w:fill="auto"/>
            <w:vAlign w:val="center"/>
            <w:hideMark/>
          </w:tcPr>
          <w:p w14:paraId="4D90997B" w14:textId="77777777" w:rsidR="00875C08" w:rsidRPr="003F441D" w:rsidRDefault="00875C08" w:rsidP="004B27B6">
            <w:pPr>
              <w:pStyle w:val="TableText"/>
            </w:pPr>
            <w:r w:rsidRPr="003F441D">
              <w:t>LTA</w:t>
            </w:r>
          </w:p>
        </w:tc>
        <w:tc>
          <w:tcPr>
            <w:tcW w:w="629" w:type="dxa"/>
            <w:shd w:val="clear" w:color="auto" w:fill="auto"/>
            <w:noWrap/>
            <w:vAlign w:val="center"/>
            <w:hideMark/>
          </w:tcPr>
          <w:p w14:paraId="3F5CF247" w14:textId="77777777" w:rsidR="00875C08" w:rsidRPr="003F441D" w:rsidRDefault="00875C08" w:rsidP="007F3D5B">
            <w:pPr>
              <w:pStyle w:val="TableText"/>
              <w:jc w:val="center"/>
            </w:pPr>
          </w:p>
        </w:tc>
        <w:tc>
          <w:tcPr>
            <w:tcW w:w="567" w:type="dxa"/>
            <w:shd w:val="clear" w:color="auto" w:fill="auto"/>
            <w:noWrap/>
            <w:vAlign w:val="center"/>
            <w:hideMark/>
          </w:tcPr>
          <w:p w14:paraId="6BC76B87"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5C74FCCC"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0F130789" w14:textId="77777777" w:rsidR="00875C08" w:rsidRPr="003F441D" w:rsidRDefault="00875C08" w:rsidP="004B27B6">
            <w:pPr>
              <w:pStyle w:val="TableText"/>
            </w:pPr>
            <w:r w:rsidRPr="003F441D">
              <w:t>13/01/14</w:t>
            </w:r>
          </w:p>
        </w:tc>
        <w:tc>
          <w:tcPr>
            <w:tcW w:w="991" w:type="dxa"/>
            <w:shd w:val="clear" w:color="auto" w:fill="auto"/>
            <w:noWrap/>
            <w:vAlign w:val="center"/>
            <w:hideMark/>
          </w:tcPr>
          <w:p w14:paraId="6814DC0C" w14:textId="77777777" w:rsidR="00875C08" w:rsidRPr="003F441D" w:rsidRDefault="00875C08" w:rsidP="004B27B6">
            <w:pPr>
              <w:pStyle w:val="TableText"/>
            </w:pPr>
            <w:r w:rsidRPr="003F441D">
              <w:t>7/08/14</w:t>
            </w:r>
          </w:p>
        </w:tc>
        <w:tc>
          <w:tcPr>
            <w:tcW w:w="708" w:type="dxa"/>
            <w:shd w:val="clear" w:color="auto" w:fill="auto"/>
            <w:vAlign w:val="center"/>
            <w:hideMark/>
          </w:tcPr>
          <w:p w14:paraId="034AAAEE" w14:textId="77777777" w:rsidR="00875C08" w:rsidRPr="003F441D" w:rsidRDefault="00875C08" w:rsidP="007F3D5B">
            <w:pPr>
              <w:pStyle w:val="TableText"/>
              <w:jc w:val="center"/>
            </w:pPr>
          </w:p>
        </w:tc>
        <w:tc>
          <w:tcPr>
            <w:tcW w:w="708" w:type="dxa"/>
            <w:shd w:val="clear" w:color="auto" w:fill="auto"/>
            <w:vAlign w:val="center"/>
            <w:hideMark/>
          </w:tcPr>
          <w:p w14:paraId="628C1585" w14:textId="77777777" w:rsidR="00875C08" w:rsidRPr="003F441D" w:rsidRDefault="00875C08" w:rsidP="007F3D5B">
            <w:pPr>
              <w:pStyle w:val="TableText"/>
              <w:jc w:val="center"/>
            </w:pPr>
          </w:p>
        </w:tc>
        <w:tc>
          <w:tcPr>
            <w:tcW w:w="741" w:type="dxa"/>
            <w:shd w:val="clear" w:color="auto" w:fill="auto"/>
            <w:vAlign w:val="center"/>
            <w:hideMark/>
          </w:tcPr>
          <w:p w14:paraId="33227DD7" w14:textId="77777777" w:rsidR="00875C08" w:rsidRPr="003F441D" w:rsidRDefault="00875C08" w:rsidP="007F3D5B">
            <w:pPr>
              <w:pStyle w:val="TableText"/>
              <w:jc w:val="center"/>
            </w:pPr>
          </w:p>
        </w:tc>
        <w:tc>
          <w:tcPr>
            <w:tcW w:w="677" w:type="dxa"/>
            <w:shd w:val="clear" w:color="auto" w:fill="auto"/>
            <w:noWrap/>
            <w:vAlign w:val="center"/>
            <w:hideMark/>
          </w:tcPr>
          <w:p w14:paraId="4D426883" w14:textId="77777777" w:rsidR="00875C08" w:rsidRPr="003F441D" w:rsidRDefault="00875C08" w:rsidP="007F3D5B">
            <w:pPr>
              <w:pStyle w:val="TableText"/>
              <w:jc w:val="center"/>
            </w:pPr>
          </w:p>
        </w:tc>
        <w:tc>
          <w:tcPr>
            <w:tcW w:w="709" w:type="dxa"/>
            <w:shd w:val="clear" w:color="auto" w:fill="auto"/>
            <w:noWrap/>
            <w:vAlign w:val="center"/>
            <w:hideMark/>
          </w:tcPr>
          <w:p w14:paraId="07B04767" w14:textId="77777777" w:rsidR="00875C08" w:rsidRPr="003F441D" w:rsidRDefault="00875C08" w:rsidP="007F3D5B">
            <w:pPr>
              <w:pStyle w:val="TableText"/>
              <w:jc w:val="center"/>
            </w:pPr>
          </w:p>
        </w:tc>
        <w:tc>
          <w:tcPr>
            <w:tcW w:w="818" w:type="dxa"/>
            <w:shd w:val="clear" w:color="000000" w:fill="8DB4E2"/>
            <w:noWrap/>
            <w:vAlign w:val="center"/>
            <w:hideMark/>
          </w:tcPr>
          <w:p w14:paraId="10AFFDC8"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AA7A07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BC3177F" w14:textId="77777777" w:rsidR="00875C08" w:rsidRPr="003F441D" w:rsidRDefault="00875C08" w:rsidP="007F3D5B">
            <w:pPr>
              <w:pStyle w:val="TableText"/>
              <w:jc w:val="center"/>
            </w:pPr>
            <w:r w:rsidRPr="003F441D">
              <w:t>1</w:t>
            </w:r>
          </w:p>
        </w:tc>
      </w:tr>
      <w:tr w:rsidR="00875C08" w:rsidRPr="003F441D" w14:paraId="031FD274" w14:textId="77777777" w:rsidTr="00DD6E4C">
        <w:tc>
          <w:tcPr>
            <w:tcW w:w="1701" w:type="dxa"/>
            <w:shd w:val="clear" w:color="auto" w:fill="auto"/>
            <w:vAlign w:val="center"/>
            <w:hideMark/>
          </w:tcPr>
          <w:p w14:paraId="2CFF03E2" w14:textId="77777777" w:rsidR="00875C08" w:rsidRPr="003F441D" w:rsidRDefault="00875C08" w:rsidP="004B27B6">
            <w:pPr>
              <w:pStyle w:val="TableText"/>
            </w:pPr>
            <w:r w:rsidRPr="003F441D">
              <w:t xml:space="preserve">Marciano </w:t>
            </w:r>
            <w:proofErr w:type="spellStart"/>
            <w:r w:rsidRPr="003F441D">
              <w:t>Patricio</w:t>
            </w:r>
            <w:proofErr w:type="spellEnd"/>
            <w:r w:rsidRPr="003F441D">
              <w:t xml:space="preserve"> da Luz</w:t>
            </w:r>
          </w:p>
        </w:tc>
        <w:tc>
          <w:tcPr>
            <w:tcW w:w="1560" w:type="dxa"/>
            <w:shd w:val="clear" w:color="auto" w:fill="auto"/>
            <w:vAlign w:val="center"/>
            <w:hideMark/>
          </w:tcPr>
          <w:p w14:paraId="4E44C62C" w14:textId="77777777" w:rsidR="00875C08" w:rsidRPr="003F441D" w:rsidRDefault="00875C08" w:rsidP="004B27B6">
            <w:pPr>
              <w:pStyle w:val="TableText"/>
            </w:pPr>
            <w:r w:rsidRPr="003F441D">
              <w:t>Finance Support and Monitoring Officer</w:t>
            </w:r>
          </w:p>
        </w:tc>
        <w:tc>
          <w:tcPr>
            <w:tcW w:w="850" w:type="dxa"/>
            <w:shd w:val="clear" w:color="auto" w:fill="auto"/>
            <w:noWrap/>
            <w:vAlign w:val="center"/>
            <w:hideMark/>
          </w:tcPr>
          <w:p w14:paraId="3F73745B" w14:textId="77777777" w:rsidR="00875C08" w:rsidRPr="003F441D" w:rsidRDefault="00875C08" w:rsidP="004B27B6">
            <w:pPr>
              <w:pStyle w:val="TableText"/>
            </w:pPr>
            <w:r w:rsidRPr="003F441D">
              <w:t>FST</w:t>
            </w:r>
          </w:p>
        </w:tc>
        <w:tc>
          <w:tcPr>
            <w:tcW w:w="931" w:type="dxa"/>
            <w:shd w:val="clear" w:color="auto" w:fill="auto"/>
            <w:noWrap/>
            <w:vAlign w:val="center"/>
            <w:hideMark/>
          </w:tcPr>
          <w:p w14:paraId="4B438FE3"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9F3E69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CE1CA48" w14:textId="77777777" w:rsidR="00875C08" w:rsidRPr="003F441D" w:rsidRDefault="00875C08" w:rsidP="007F3D5B">
            <w:pPr>
              <w:pStyle w:val="TableText"/>
              <w:jc w:val="center"/>
            </w:pPr>
          </w:p>
        </w:tc>
        <w:tc>
          <w:tcPr>
            <w:tcW w:w="708" w:type="dxa"/>
            <w:shd w:val="clear" w:color="auto" w:fill="auto"/>
            <w:noWrap/>
            <w:vAlign w:val="center"/>
            <w:hideMark/>
          </w:tcPr>
          <w:p w14:paraId="1D19F237" w14:textId="77777777" w:rsidR="00875C08" w:rsidRPr="003F441D" w:rsidRDefault="00875C08" w:rsidP="007F3D5B">
            <w:pPr>
              <w:pStyle w:val="TableText"/>
              <w:jc w:val="center"/>
            </w:pPr>
          </w:p>
        </w:tc>
        <w:tc>
          <w:tcPr>
            <w:tcW w:w="994" w:type="dxa"/>
            <w:shd w:val="clear" w:color="auto" w:fill="auto"/>
            <w:noWrap/>
            <w:vAlign w:val="center"/>
            <w:hideMark/>
          </w:tcPr>
          <w:p w14:paraId="076DFB74" w14:textId="77777777" w:rsidR="00875C08" w:rsidRPr="003F441D" w:rsidRDefault="00875C08" w:rsidP="004B27B6">
            <w:pPr>
              <w:pStyle w:val="TableText"/>
            </w:pPr>
            <w:r w:rsidRPr="003F441D">
              <w:t>3/03/14</w:t>
            </w:r>
          </w:p>
        </w:tc>
        <w:tc>
          <w:tcPr>
            <w:tcW w:w="991" w:type="dxa"/>
            <w:shd w:val="clear" w:color="auto" w:fill="auto"/>
            <w:noWrap/>
            <w:vAlign w:val="center"/>
            <w:hideMark/>
          </w:tcPr>
          <w:p w14:paraId="215451F5"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3AD8DC0D" w14:textId="77777777" w:rsidR="00875C08" w:rsidRPr="003F441D" w:rsidRDefault="00875C08" w:rsidP="007F3D5B">
            <w:pPr>
              <w:pStyle w:val="TableText"/>
              <w:jc w:val="center"/>
            </w:pPr>
          </w:p>
        </w:tc>
        <w:tc>
          <w:tcPr>
            <w:tcW w:w="708" w:type="dxa"/>
            <w:shd w:val="clear" w:color="auto" w:fill="auto"/>
            <w:noWrap/>
            <w:vAlign w:val="center"/>
            <w:hideMark/>
          </w:tcPr>
          <w:p w14:paraId="2C7EB378" w14:textId="77777777" w:rsidR="00875C08" w:rsidRPr="003F441D" w:rsidRDefault="00875C08" w:rsidP="007F3D5B">
            <w:pPr>
              <w:pStyle w:val="TableText"/>
              <w:jc w:val="center"/>
            </w:pPr>
          </w:p>
        </w:tc>
        <w:tc>
          <w:tcPr>
            <w:tcW w:w="741" w:type="dxa"/>
            <w:shd w:val="clear" w:color="auto" w:fill="auto"/>
            <w:noWrap/>
            <w:vAlign w:val="center"/>
            <w:hideMark/>
          </w:tcPr>
          <w:p w14:paraId="13B7C6C8" w14:textId="77777777" w:rsidR="00875C08" w:rsidRPr="003F441D" w:rsidRDefault="00875C08" w:rsidP="007F3D5B">
            <w:pPr>
              <w:pStyle w:val="TableText"/>
              <w:jc w:val="center"/>
            </w:pPr>
          </w:p>
        </w:tc>
        <w:tc>
          <w:tcPr>
            <w:tcW w:w="677" w:type="dxa"/>
            <w:shd w:val="clear" w:color="auto" w:fill="auto"/>
            <w:noWrap/>
            <w:vAlign w:val="center"/>
            <w:hideMark/>
          </w:tcPr>
          <w:p w14:paraId="0C51A560" w14:textId="77777777" w:rsidR="00875C08" w:rsidRPr="003F441D" w:rsidRDefault="00875C08" w:rsidP="007F3D5B">
            <w:pPr>
              <w:pStyle w:val="TableText"/>
              <w:jc w:val="center"/>
            </w:pPr>
          </w:p>
        </w:tc>
        <w:tc>
          <w:tcPr>
            <w:tcW w:w="709" w:type="dxa"/>
            <w:shd w:val="clear" w:color="auto" w:fill="auto"/>
            <w:noWrap/>
            <w:vAlign w:val="center"/>
            <w:hideMark/>
          </w:tcPr>
          <w:p w14:paraId="334208A0" w14:textId="77777777" w:rsidR="00875C08" w:rsidRPr="003F441D" w:rsidRDefault="00875C08" w:rsidP="007F3D5B">
            <w:pPr>
              <w:pStyle w:val="TableText"/>
              <w:jc w:val="center"/>
            </w:pPr>
          </w:p>
        </w:tc>
        <w:tc>
          <w:tcPr>
            <w:tcW w:w="818" w:type="dxa"/>
            <w:shd w:val="clear" w:color="auto" w:fill="auto"/>
            <w:noWrap/>
            <w:vAlign w:val="center"/>
            <w:hideMark/>
          </w:tcPr>
          <w:p w14:paraId="0751B72C" w14:textId="77777777" w:rsidR="00875C08" w:rsidRPr="003F441D" w:rsidRDefault="00875C08" w:rsidP="007F3D5B">
            <w:pPr>
              <w:pStyle w:val="TableText"/>
              <w:jc w:val="center"/>
            </w:pPr>
          </w:p>
        </w:tc>
        <w:tc>
          <w:tcPr>
            <w:tcW w:w="709" w:type="dxa"/>
            <w:shd w:val="clear" w:color="000000" w:fill="8DB4E2"/>
            <w:noWrap/>
            <w:vAlign w:val="center"/>
            <w:hideMark/>
          </w:tcPr>
          <w:p w14:paraId="64ECCCAD"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B7503CD" w14:textId="77777777" w:rsidR="00875C08" w:rsidRPr="003F441D" w:rsidRDefault="00875C08" w:rsidP="007F3D5B">
            <w:pPr>
              <w:pStyle w:val="TableText"/>
              <w:jc w:val="center"/>
            </w:pPr>
            <w:r w:rsidRPr="003F441D">
              <w:t>1</w:t>
            </w:r>
          </w:p>
        </w:tc>
      </w:tr>
      <w:tr w:rsidR="00875C08" w:rsidRPr="003F441D" w14:paraId="57498192" w14:textId="77777777" w:rsidTr="00DD6E4C">
        <w:tc>
          <w:tcPr>
            <w:tcW w:w="1701" w:type="dxa"/>
            <w:shd w:val="clear" w:color="auto" w:fill="auto"/>
            <w:vAlign w:val="center"/>
            <w:hideMark/>
          </w:tcPr>
          <w:p w14:paraId="76D94CBB" w14:textId="77777777" w:rsidR="00875C08" w:rsidRPr="003F441D" w:rsidRDefault="00875C08" w:rsidP="004B27B6">
            <w:pPr>
              <w:pStyle w:val="TableText"/>
            </w:pPr>
            <w:r w:rsidRPr="003F441D">
              <w:t>Melinda Mousaco</w:t>
            </w:r>
          </w:p>
        </w:tc>
        <w:tc>
          <w:tcPr>
            <w:tcW w:w="1560" w:type="dxa"/>
            <w:shd w:val="clear" w:color="auto" w:fill="auto"/>
            <w:vAlign w:val="center"/>
            <w:hideMark/>
          </w:tcPr>
          <w:p w14:paraId="0961A2AB" w14:textId="77777777" w:rsidR="00875C08" w:rsidRPr="003F441D" w:rsidRDefault="00875C08" w:rsidP="004B27B6">
            <w:pPr>
              <w:pStyle w:val="TableText"/>
            </w:pPr>
            <w:r w:rsidRPr="003F441D">
              <w:t>Senior Adviser – Field Support</w:t>
            </w:r>
          </w:p>
        </w:tc>
        <w:tc>
          <w:tcPr>
            <w:tcW w:w="850" w:type="dxa"/>
            <w:shd w:val="clear" w:color="auto" w:fill="auto"/>
            <w:noWrap/>
            <w:vAlign w:val="center"/>
            <w:hideMark/>
          </w:tcPr>
          <w:p w14:paraId="01AA2090" w14:textId="77777777" w:rsidR="00875C08" w:rsidRPr="003F441D" w:rsidRDefault="00875C08" w:rsidP="004B27B6">
            <w:pPr>
              <w:pStyle w:val="TableText"/>
            </w:pPr>
            <w:r w:rsidRPr="003F441D">
              <w:t>FST</w:t>
            </w:r>
          </w:p>
        </w:tc>
        <w:tc>
          <w:tcPr>
            <w:tcW w:w="931" w:type="dxa"/>
            <w:shd w:val="clear" w:color="auto" w:fill="auto"/>
            <w:noWrap/>
            <w:vAlign w:val="center"/>
            <w:hideMark/>
          </w:tcPr>
          <w:p w14:paraId="76AFEEC1"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6675607" w14:textId="77777777" w:rsidR="00875C08" w:rsidRPr="003F441D" w:rsidRDefault="00875C08" w:rsidP="007F3D5B">
            <w:pPr>
              <w:pStyle w:val="TableText"/>
              <w:jc w:val="center"/>
            </w:pPr>
          </w:p>
        </w:tc>
        <w:tc>
          <w:tcPr>
            <w:tcW w:w="567" w:type="dxa"/>
            <w:shd w:val="clear" w:color="auto" w:fill="auto"/>
            <w:noWrap/>
            <w:vAlign w:val="center"/>
            <w:hideMark/>
          </w:tcPr>
          <w:p w14:paraId="555C2FEC"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4CA7415B"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47832AFB" w14:textId="77777777" w:rsidR="00875C08" w:rsidRPr="003F441D" w:rsidRDefault="00875C08" w:rsidP="004B27B6">
            <w:pPr>
              <w:pStyle w:val="TableText"/>
            </w:pPr>
            <w:r w:rsidRPr="003F441D">
              <w:t>8/02/14</w:t>
            </w:r>
          </w:p>
        </w:tc>
        <w:tc>
          <w:tcPr>
            <w:tcW w:w="991" w:type="dxa"/>
            <w:shd w:val="clear" w:color="auto" w:fill="auto"/>
            <w:noWrap/>
            <w:vAlign w:val="center"/>
            <w:hideMark/>
          </w:tcPr>
          <w:p w14:paraId="0E14C0BE"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D32FF88" w14:textId="77777777" w:rsidR="00875C08" w:rsidRPr="003F441D" w:rsidRDefault="00875C08" w:rsidP="007F3D5B">
            <w:pPr>
              <w:pStyle w:val="TableText"/>
              <w:jc w:val="center"/>
            </w:pPr>
          </w:p>
        </w:tc>
        <w:tc>
          <w:tcPr>
            <w:tcW w:w="708" w:type="dxa"/>
            <w:shd w:val="clear" w:color="auto" w:fill="auto"/>
            <w:noWrap/>
            <w:vAlign w:val="center"/>
            <w:hideMark/>
          </w:tcPr>
          <w:p w14:paraId="3881DB53" w14:textId="77777777" w:rsidR="00875C08" w:rsidRPr="003F441D" w:rsidRDefault="00875C08" w:rsidP="007F3D5B">
            <w:pPr>
              <w:pStyle w:val="TableText"/>
              <w:jc w:val="center"/>
            </w:pPr>
          </w:p>
        </w:tc>
        <w:tc>
          <w:tcPr>
            <w:tcW w:w="741" w:type="dxa"/>
            <w:shd w:val="clear" w:color="auto" w:fill="auto"/>
            <w:noWrap/>
            <w:vAlign w:val="center"/>
            <w:hideMark/>
          </w:tcPr>
          <w:p w14:paraId="68C7CD9A" w14:textId="77777777" w:rsidR="00875C08" w:rsidRPr="003F441D" w:rsidRDefault="00875C08" w:rsidP="007F3D5B">
            <w:pPr>
              <w:pStyle w:val="TableText"/>
              <w:jc w:val="center"/>
            </w:pPr>
          </w:p>
        </w:tc>
        <w:tc>
          <w:tcPr>
            <w:tcW w:w="677" w:type="dxa"/>
            <w:shd w:val="clear" w:color="auto" w:fill="auto"/>
            <w:noWrap/>
            <w:vAlign w:val="center"/>
            <w:hideMark/>
          </w:tcPr>
          <w:p w14:paraId="54276D9A" w14:textId="77777777" w:rsidR="00875C08" w:rsidRPr="003F441D" w:rsidRDefault="00875C08" w:rsidP="007F3D5B">
            <w:pPr>
              <w:pStyle w:val="TableText"/>
              <w:jc w:val="center"/>
            </w:pPr>
          </w:p>
        </w:tc>
        <w:tc>
          <w:tcPr>
            <w:tcW w:w="709" w:type="dxa"/>
            <w:shd w:val="clear" w:color="auto" w:fill="auto"/>
            <w:noWrap/>
            <w:vAlign w:val="center"/>
            <w:hideMark/>
          </w:tcPr>
          <w:p w14:paraId="07A492ED" w14:textId="77777777" w:rsidR="00875C08" w:rsidRPr="003F441D" w:rsidRDefault="00875C08" w:rsidP="007F3D5B">
            <w:pPr>
              <w:pStyle w:val="TableText"/>
              <w:jc w:val="center"/>
            </w:pPr>
          </w:p>
        </w:tc>
        <w:tc>
          <w:tcPr>
            <w:tcW w:w="818" w:type="dxa"/>
            <w:shd w:val="clear" w:color="auto" w:fill="auto"/>
            <w:noWrap/>
            <w:vAlign w:val="center"/>
            <w:hideMark/>
          </w:tcPr>
          <w:p w14:paraId="4FA549BD" w14:textId="77777777" w:rsidR="00875C08" w:rsidRPr="003F441D" w:rsidRDefault="00875C08" w:rsidP="007F3D5B">
            <w:pPr>
              <w:pStyle w:val="TableText"/>
              <w:jc w:val="center"/>
            </w:pPr>
          </w:p>
        </w:tc>
        <w:tc>
          <w:tcPr>
            <w:tcW w:w="709" w:type="dxa"/>
            <w:shd w:val="clear" w:color="000000" w:fill="8DB4E2"/>
            <w:noWrap/>
            <w:vAlign w:val="center"/>
            <w:hideMark/>
          </w:tcPr>
          <w:p w14:paraId="130AC7FB"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FA6A660" w14:textId="77777777" w:rsidR="00875C08" w:rsidRPr="003F441D" w:rsidRDefault="00875C08" w:rsidP="007F3D5B">
            <w:pPr>
              <w:pStyle w:val="TableText"/>
              <w:jc w:val="center"/>
            </w:pPr>
            <w:r w:rsidRPr="003F441D">
              <w:t>1</w:t>
            </w:r>
          </w:p>
        </w:tc>
      </w:tr>
      <w:tr w:rsidR="00875C08" w:rsidRPr="003F441D" w14:paraId="390341A3" w14:textId="77777777" w:rsidTr="00DD6E4C">
        <w:tc>
          <w:tcPr>
            <w:tcW w:w="1701" w:type="dxa"/>
            <w:shd w:val="clear" w:color="auto" w:fill="auto"/>
            <w:vAlign w:val="center"/>
            <w:hideMark/>
          </w:tcPr>
          <w:p w14:paraId="39FCAFEE" w14:textId="77777777" w:rsidR="00875C08" w:rsidRPr="003F441D" w:rsidRDefault="00875C08" w:rsidP="004B27B6">
            <w:pPr>
              <w:pStyle w:val="TableText"/>
            </w:pPr>
            <w:r w:rsidRPr="003F441D">
              <w:t>Mizansyah</w:t>
            </w:r>
          </w:p>
        </w:tc>
        <w:tc>
          <w:tcPr>
            <w:tcW w:w="1560" w:type="dxa"/>
            <w:shd w:val="clear" w:color="auto" w:fill="auto"/>
            <w:vAlign w:val="center"/>
            <w:hideMark/>
          </w:tcPr>
          <w:p w14:paraId="2DF61AE6" w14:textId="77777777" w:rsidR="00875C08" w:rsidRPr="003F441D" w:rsidRDefault="00875C08" w:rsidP="004B27B6">
            <w:pPr>
              <w:pStyle w:val="TableText"/>
            </w:pPr>
            <w:r w:rsidRPr="003F441D">
              <w:t>Senior Engineering Adviser – FST</w:t>
            </w:r>
          </w:p>
        </w:tc>
        <w:tc>
          <w:tcPr>
            <w:tcW w:w="850" w:type="dxa"/>
            <w:shd w:val="clear" w:color="auto" w:fill="auto"/>
            <w:noWrap/>
            <w:vAlign w:val="center"/>
            <w:hideMark/>
          </w:tcPr>
          <w:p w14:paraId="5572B070" w14:textId="77777777" w:rsidR="00875C08" w:rsidRPr="003F441D" w:rsidRDefault="00875C08" w:rsidP="004B27B6">
            <w:pPr>
              <w:pStyle w:val="TableText"/>
            </w:pPr>
            <w:r w:rsidRPr="003F441D">
              <w:t>FST</w:t>
            </w:r>
          </w:p>
        </w:tc>
        <w:tc>
          <w:tcPr>
            <w:tcW w:w="931" w:type="dxa"/>
            <w:shd w:val="clear" w:color="auto" w:fill="auto"/>
            <w:noWrap/>
            <w:vAlign w:val="center"/>
            <w:hideMark/>
          </w:tcPr>
          <w:p w14:paraId="2BE78C16" w14:textId="77777777" w:rsidR="00875C08" w:rsidRPr="003F441D" w:rsidRDefault="00875C08" w:rsidP="004B27B6">
            <w:pPr>
              <w:pStyle w:val="TableText"/>
            </w:pPr>
            <w:r w:rsidRPr="003F441D">
              <w:t>STA</w:t>
            </w:r>
          </w:p>
        </w:tc>
        <w:tc>
          <w:tcPr>
            <w:tcW w:w="629" w:type="dxa"/>
            <w:shd w:val="clear" w:color="auto" w:fill="auto"/>
            <w:noWrap/>
            <w:vAlign w:val="center"/>
            <w:hideMark/>
          </w:tcPr>
          <w:p w14:paraId="6CF5E1D6"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2FE5B146" w14:textId="77777777" w:rsidR="00875C08" w:rsidRPr="003F441D" w:rsidRDefault="00875C08" w:rsidP="007F3D5B">
            <w:pPr>
              <w:pStyle w:val="TableText"/>
              <w:jc w:val="center"/>
            </w:pPr>
          </w:p>
        </w:tc>
        <w:tc>
          <w:tcPr>
            <w:tcW w:w="708" w:type="dxa"/>
            <w:shd w:val="clear" w:color="auto" w:fill="auto"/>
            <w:noWrap/>
            <w:vAlign w:val="center"/>
            <w:hideMark/>
          </w:tcPr>
          <w:p w14:paraId="19CE9EE0"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26B1C60D" w14:textId="77777777" w:rsidR="00875C08" w:rsidRPr="003F441D" w:rsidRDefault="00875C08" w:rsidP="004B27B6">
            <w:pPr>
              <w:pStyle w:val="TableText"/>
            </w:pPr>
            <w:r w:rsidRPr="003F441D">
              <w:t>24/03/14</w:t>
            </w:r>
          </w:p>
        </w:tc>
        <w:tc>
          <w:tcPr>
            <w:tcW w:w="991" w:type="dxa"/>
            <w:shd w:val="clear" w:color="auto" w:fill="auto"/>
            <w:noWrap/>
            <w:vAlign w:val="center"/>
            <w:hideMark/>
          </w:tcPr>
          <w:p w14:paraId="0D07AFED"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AF4CA58" w14:textId="77777777" w:rsidR="00875C08" w:rsidRPr="003F441D" w:rsidRDefault="00875C08" w:rsidP="007F3D5B">
            <w:pPr>
              <w:pStyle w:val="TableText"/>
              <w:jc w:val="center"/>
            </w:pPr>
          </w:p>
        </w:tc>
        <w:tc>
          <w:tcPr>
            <w:tcW w:w="708" w:type="dxa"/>
            <w:shd w:val="clear" w:color="auto" w:fill="auto"/>
            <w:noWrap/>
            <w:vAlign w:val="center"/>
            <w:hideMark/>
          </w:tcPr>
          <w:p w14:paraId="1C039B77" w14:textId="77777777" w:rsidR="00875C08" w:rsidRPr="003F441D" w:rsidRDefault="00875C08" w:rsidP="007F3D5B">
            <w:pPr>
              <w:pStyle w:val="TableText"/>
              <w:jc w:val="center"/>
            </w:pPr>
          </w:p>
        </w:tc>
        <w:tc>
          <w:tcPr>
            <w:tcW w:w="741" w:type="dxa"/>
            <w:shd w:val="clear" w:color="auto" w:fill="auto"/>
            <w:noWrap/>
            <w:vAlign w:val="center"/>
            <w:hideMark/>
          </w:tcPr>
          <w:p w14:paraId="516FE3B2" w14:textId="77777777" w:rsidR="00875C08" w:rsidRPr="003F441D" w:rsidRDefault="00875C08" w:rsidP="007F3D5B">
            <w:pPr>
              <w:pStyle w:val="TableText"/>
              <w:jc w:val="center"/>
            </w:pPr>
          </w:p>
        </w:tc>
        <w:tc>
          <w:tcPr>
            <w:tcW w:w="677" w:type="dxa"/>
            <w:shd w:val="clear" w:color="auto" w:fill="auto"/>
            <w:noWrap/>
            <w:vAlign w:val="center"/>
            <w:hideMark/>
          </w:tcPr>
          <w:p w14:paraId="4C7EF7BC" w14:textId="77777777" w:rsidR="00875C08" w:rsidRPr="003F441D" w:rsidRDefault="00875C08" w:rsidP="007F3D5B">
            <w:pPr>
              <w:pStyle w:val="TableText"/>
              <w:jc w:val="center"/>
            </w:pPr>
          </w:p>
        </w:tc>
        <w:tc>
          <w:tcPr>
            <w:tcW w:w="709" w:type="dxa"/>
            <w:shd w:val="clear" w:color="auto" w:fill="auto"/>
            <w:noWrap/>
            <w:vAlign w:val="center"/>
            <w:hideMark/>
          </w:tcPr>
          <w:p w14:paraId="3DF2B97E" w14:textId="77777777" w:rsidR="00875C08" w:rsidRPr="003F441D" w:rsidRDefault="00875C08" w:rsidP="007F3D5B">
            <w:pPr>
              <w:pStyle w:val="TableText"/>
              <w:jc w:val="center"/>
            </w:pPr>
          </w:p>
        </w:tc>
        <w:tc>
          <w:tcPr>
            <w:tcW w:w="818" w:type="dxa"/>
            <w:shd w:val="clear" w:color="auto" w:fill="auto"/>
            <w:noWrap/>
            <w:vAlign w:val="center"/>
            <w:hideMark/>
          </w:tcPr>
          <w:p w14:paraId="23C2FA94" w14:textId="77777777" w:rsidR="00875C08" w:rsidRPr="003F441D" w:rsidRDefault="00875C08" w:rsidP="007F3D5B">
            <w:pPr>
              <w:pStyle w:val="TableText"/>
              <w:jc w:val="center"/>
            </w:pPr>
          </w:p>
        </w:tc>
        <w:tc>
          <w:tcPr>
            <w:tcW w:w="709" w:type="dxa"/>
            <w:shd w:val="clear" w:color="000000" w:fill="8DB4E2"/>
            <w:noWrap/>
            <w:vAlign w:val="center"/>
            <w:hideMark/>
          </w:tcPr>
          <w:p w14:paraId="0A13D783"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363F649A" w14:textId="77777777" w:rsidR="00875C08" w:rsidRPr="003F441D" w:rsidRDefault="00875C08" w:rsidP="007F3D5B">
            <w:pPr>
              <w:pStyle w:val="TableText"/>
              <w:jc w:val="center"/>
            </w:pPr>
            <w:r w:rsidRPr="003F441D">
              <w:t>1</w:t>
            </w:r>
          </w:p>
        </w:tc>
      </w:tr>
      <w:tr w:rsidR="00875C08" w:rsidRPr="003F441D" w14:paraId="5003B594" w14:textId="77777777" w:rsidTr="00DD6E4C">
        <w:tc>
          <w:tcPr>
            <w:tcW w:w="1701" w:type="dxa"/>
            <w:shd w:val="clear" w:color="auto" w:fill="auto"/>
            <w:vAlign w:val="center"/>
            <w:hideMark/>
          </w:tcPr>
          <w:p w14:paraId="4CF9CDF3" w14:textId="77777777" w:rsidR="00875C08" w:rsidRPr="003F441D" w:rsidRDefault="00875C08" w:rsidP="004B27B6">
            <w:pPr>
              <w:pStyle w:val="TableText"/>
            </w:pPr>
            <w:proofErr w:type="spellStart"/>
            <w:r w:rsidRPr="003F441D">
              <w:t>Nelia</w:t>
            </w:r>
            <w:proofErr w:type="spellEnd"/>
            <w:r w:rsidRPr="003F441D">
              <w:t xml:space="preserve"> </w:t>
            </w:r>
            <w:proofErr w:type="spellStart"/>
            <w:r w:rsidRPr="003F441D">
              <w:t>Albertina</w:t>
            </w:r>
            <w:proofErr w:type="spellEnd"/>
            <w:r w:rsidRPr="003F441D">
              <w:t xml:space="preserve"> X. </w:t>
            </w:r>
            <w:proofErr w:type="spellStart"/>
            <w:r w:rsidRPr="003F441D">
              <w:t>Magno</w:t>
            </w:r>
            <w:proofErr w:type="spellEnd"/>
          </w:p>
        </w:tc>
        <w:tc>
          <w:tcPr>
            <w:tcW w:w="1560" w:type="dxa"/>
            <w:shd w:val="clear" w:color="auto" w:fill="auto"/>
            <w:vAlign w:val="center"/>
            <w:hideMark/>
          </w:tcPr>
          <w:p w14:paraId="265EC4E9" w14:textId="77777777" w:rsidR="00875C08" w:rsidRPr="003F441D" w:rsidRDefault="00875C08" w:rsidP="004B27B6">
            <w:pPr>
              <w:pStyle w:val="TableText"/>
            </w:pPr>
            <w:r w:rsidRPr="003F441D">
              <w:t>Engineering Support and Monitoring Officer</w:t>
            </w:r>
          </w:p>
        </w:tc>
        <w:tc>
          <w:tcPr>
            <w:tcW w:w="850" w:type="dxa"/>
            <w:shd w:val="clear" w:color="auto" w:fill="auto"/>
            <w:noWrap/>
            <w:vAlign w:val="center"/>
            <w:hideMark/>
          </w:tcPr>
          <w:p w14:paraId="1CB4EC1F" w14:textId="77777777" w:rsidR="00875C08" w:rsidRPr="003F441D" w:rsidRDefault="00875C08" w:rsidP="004B27B6">
            <w:pPr>
              <w:pStyle w:val="TableText"/>
            </w:pPr>
            <w:r w:rsidRPr="003F441D">
              <w:t>FST</w:t>
            </w:r>
          </w:p>
        </w:tc>
        <w:tc>
          <w:tcPr>
            <w:tcW w:w="931" w:type="dxa"/>
            <w:shd w:val="clear" w:color="auto" w:fill="auto"/>
            <w:noWrap/>
            <w:vAlign w:val="center"/>
            <w:hideMark/>
          </w:tcPr>
          <w:p w14:paraId="63D3340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880F246" w14:textId="77777777" w:rsidR="00875C08" w:rsidRPr="003F441D" w:rsidRDefault="00875C08" w:rsidP="007F3D5B">
            <w:pPr>
              <w:pStyle w:val="TableText"/>
              <w:jc w:val="center"/>
            </w:pPr>
          </w:p>
        </w:tc>
        <w:tc>
          <w:tcPr>
            <w:tcW w:w="567" w:type="dxa"/>
            <w:shd w:val="clear" w:color="auto" w:fill="auto"/>
            <w:noWrap/>
            <w:vAlign w:val="center"/>
            <w:hideMark/>
          </w:tcPr>
          <w:p w14:paraId="45DB4491"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07E2400D" w14:textId="77777777" w:rsidR="00875C08" w:rsidRPr="003F441D" w:rsidRDefault="00875C08" w:rsidP="007F3D5B">
            <w:pPr>
              <w:pStyle w:val="TableText"/>
              <w:jc w:val="center"/>
            </w:pPr>
          </w:p>
        </w:tc>
        <w:tc>
          <w:tcPr>
            <w:tcW w:w="994" w:type="dxa"/>
            <w:shd w:val="clear" w:color="auto" w:fill="auto"/>
            <w:noWrap/>
            <w:vAlign w:val="center"/>
            <w:hideMark/>
          </w:tcPr>
          <w:p w14:paraId="0DBFF03E" w14:textId="77777777" w:rsidR="00875C08" w:rsidRPr="003F441D" w:rsidRDefault="00875C08" w:rsidP="004B27B6">
            <w:pPr>
              <w:pStyle w:val="TableText"/>
            </w:pPr>
            <w:r w:rsidRPr="003F441D">
              <w:t>4/12/13</w:t>
            </w:r>
          </w:p>
        </w:tc>
        <w:tc>
          <w:tcPr>
            <w:tcW w:w="991" w:type="dxa"/>
            <w:shd w:val="clear" w:color="auto" w:fill="auto"/>
            <w:noWrap/>
            <w:vAlign w:val="center"/>
            <w:hideMark/>
          </w:tcPr>
          <w:p w14:paraId="177032DF"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65C5F44" w14:textId="77777777" w:rsidR="00875C08" w:rsidRPr="003F441D" w:rsidRDefault="00875C08" w:rsidP="007F3D5B">
            <w:pPr>
              <w:pStyle w:val="TableText"/>
              <w:jc w:val="center"/>
            </w:pPr>
          </w:p>
        </w:tc>
        <w:tc>
          <w:tcPr>
            <w:tcW w:w="708" w:type="dxa"/>
            <w:shd w:val="clear" w:color="auto" w:fill="auto"/>
            <w:noWrap/>
            <w:vAlign w:val="center"/>
            <w:hideMark/>
          </w:tcPr>
          <w:p w14:paraId="60BF8DC4" w14:textId="77777777" w:rsidR="00875C08" w:rsidRPr="003F441D" w:rsidRDefault="00875C08" w:rsidP="007F3D5B">
            <w:pPr>
              <w:pStyle w:val="TableText"/>
              <w:jc w:val="center"/>
            </w:pPr>
          </w:p>
        </w:tc>
        <w:tc>
          <w:tcPr>
            <w:tcW w:w="741" w:type="dxa"/>
            <w:shd w:val="clear" w:color="auto" w:fill="auto"/>
            <w:noWrap/>
            <w:vAlign w:val="center"/>
            <w:hideMark/>
          </w:tcPr>
          <w:p w14:paraId="2FAE7EC8" w14:textId="77777777" w:rsidR="00875C08" w:rsidRPr="003F441D" w:rsidRDefault="00875C08" w:rsidP="007F3D5B">
            <w:pPr>
              <w:pStyle w:val="TableText"/>
              <w:jc w:val="center"/>
            </w:pPr>
          </w:p>
        </w:tc>
        <w:tc>
          <w:tcPr>
            <w:tcW w:w="677" w:type="dxa"/>
            <w:shd w:val="clear" w:color="auto" w:fill="auto"/>
            <w:noWrap/>
            <w:vAlign w:val="center"/>
            <w:hideMark/>
          </w:tcPr>
          <w:p w14:paraId="54428BAE" w14:textId="77777777" w:rsidR="00875C08" w:rsidRPr="003F441D" w:rsidRDefault="00875C08" w:rsidP="007F3D5B">
            <w:pPr>
              <w:pStyle w:val="TableText"/>
              <w:jc w:val="center"/>
            </w:pPr>
          </w:p>
        </w:tc>
        <w:tc>
          <w:tcPr>
            <w:tcW w:w="709" w:type="dxa"/>
            <w:shd w:val="clear" w:color="auto" w:fill="auto"/>
            <w:noWrap/>
            <w:vAlign w:val="center"/>
            <w:hideMark/>
          </w:tcPr>
          <w:p w14:paraId="17F587ED" w14:textId="77777777" w:rsidR="00875C08" w:rsidRPr="003F441D" w:rsidRDefault="00875C08" w:rsidP="007F3D5B">
            <w:pPr>
              <w:pStyle w:val="TableText"/>
              <w:jc w:val="center"/>
            </w:pPr>
          </w:p>
        </w:tc>
        <w:tc>
          <w:tcPr>
            <w:tcW w:w="818" w:type="dxa"/>
            <w:shd w:val="clear" w:color="000000" w:fill="8DB4E2"/>
            <w:noWrap/>
            <w:vAlign w:val="center"/>
            <w:hideMark/>
          </w:tcPr>
          <w:p w14:paraId="416C504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350DB68"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FFE0B48" w14:textId="77777777" w:rsidR="00875C08" w:rsidRPr="003F441D" w:rsidRDefault="00875C08" w:rsidP="007F3D5B">
            <w:pPr>
              <w:pStyle w:val="TableText"/>
              <w:jc w:val="center"/>
            </w:pPr>
            <w:r w:rsidRPr="003F441D">
              <w:t>1</w:t>
            </w:r>
          </w:p>
        </w:tc>
      </w:tr>
      <w:tr w:rsidR="00875C08" w:rsidRPr="003F441D" w14:paraId="66624240" w14:textId="77777777" w:rsidTr="00DD6E4C">
        <w:tc>
          <w:tcPr>
            <w:tcW w:w="1701" w:type="dxa"/>
            <w:shd w:val="clear" w:color="auto" w:fill="auto"/>
            <w:vAlign w:val="center"/>
            <w:hideMark/>
          </w:tcPr>
          <w:p w14:paraId="3959C250" w14:textId="77777777" w:rsidR="00875C08" w:rsidRPr="003F441D" w:rsidRDefault="00875C08" w:rsidP="004B27B6">
            <w:pPr>
              <w:pStyle w:val="TableText"/>
            </w:pPr>
            <w:proofErr w:type="spellStart"/>
            <w:r w:rsidRPr="003F441D">
              <w:t>Rui</w:t>
            </w:r>
            <w:proofErr w:type="spellEnd"/>
            <w:r w:rsidRPr="003F441D">
              <w:t xml:space="preserve"> Manuel </w:t>
            </w:r>
            <w:proofErr w:type="spellStart"/>
            <w:r w:rsidRPr="003F441D">
              <w:t>Gusmao</w:t>
            </w:r>
            <w:proofErr w:type="spellEnd"/>
          </w:p>
        </w:tc>
        <w:tc>
          <w:tcPr>
            <w:tcW w:w="1560" w:type="dxa"/>
            <w:shd w:val="clear" w:color="auto" w:fill="auto"/>
            <w:vAlign w:val="center"/>
            <w:hideMark/>
          </w:tcPr>
          <w:p w14:paraId="43803ED8" w14:textId="77777777" w:rsidR="00875C08" w:rsidRPr="003F441D" w:rsidRDefault="00875C08" w:rsidP="004B27B6">
            <w:pPr>
              <w:pStyle w:val="TableText"/>
            </w:pPr>
            <w:r w:rsidRPr="003F441D">
              <w:t>Engineering Support and Monitoring Officer</w:t>
            </w:r>
          </w:p>
        </w:tc>
        <w:tc>
          <w:tcPr>
            <w:tcW w:w="850" w:type="dxa"/>
            <w:shd w:val="clear" w:color="auto" w:fill="auto"/>
            <w:noWrap/>
            <w:vAlign w:val="center"/>
            <w:hideMark/>
          </w:tcPr>
          <w:p w14:paraId="29F7BEC2" w14:textId="77777777" w:rsidR="00875C08" w:rsidRPr="003F441D" w:rsidRDefault="00875C08" w:rsidP="004B27B6">
            <w:pPr>
              <w:pStyle w:val="TableText"/>
            </w:pPr>
            <w:r w:rsidRPr="003F441D">
              <w:t>FST</w:t>
            </w:r>
          </w:p>
        </w:tc>
        <w:tc>
          <w:tcPr>
            <w:tcW w:w="931" w:type="dxa"/>
            <w:shd w:val="clear" w:color="auto" w:fill="auto"/>
            <w:noWrap/>
            <w:vAlign w:val="center"/>
            <w:hideMark/>
          </w:tcPr>
          <w:p w14:paraId="205DED9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E70C73F"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7988C5C" w14:textId="77777777" w:rsidR="00875C08" w:rsidRPr="003F441D" w:rsidRDefault="00875C08" w:rsidP="007F3D5B">
            <w:pPr>
              <w:pStyle w:val="TableText"/>
              <w:jc w:val="center"/>
            </w:pPr>
          </w:p>
        </w:tc>
        <w:tc>
          <w:tcPr>
            <w:tcW w:w="708" w:type="dxa"/>
            <w:shd w:val="clear" w:color="auto" w:fill="auto"/>
            <w:noWrap/>
            <w:vAlign w:val="center"/>
            <w:hideMark/>
          </w:tcPr>
          <w:p w14:paraId="124D8269" w14:textId="77777777" w:rsidR="00875C08" w:rsidRPr="003F441D" w:rsidRDefault="00875C08" w:rsidP="007F3D5B">
            <w:pPr>
              <w:pStyle w:val="TableText"/>
              <w:jc w:val="center"/>
            </w:pPr>
          </w:p>
        </w:tc>
        <w:tc>
          <w:tcPr>
            <w:tcW w:w="994" w:type="dxa"/>
            <w:shd w:val="clear" w:color="auto" w:fill="auto"/>
            <w:noWrap/>
            <w:vAlign w:val="center"/>
            <w:hideMark/>
          </w:tcPr>
          <w:p w14:paraId="4290B995" w14:textId="77777777" w:rsidR="00875C08" w:rsidRPr="003F441D" w:rsidRDefault="00875C08" w:rsidP="004B27B6">
            <w:pPr>
              <w:pStyle w:val="TableText"/>
            </w:pPr>
            <w:r w:rsidRPr="003F441D">
              <w:t>13/02/14</w:t>
            </w:r>
          </w:p>
        </w:tc>
        <w:tc>
          <w:tcPr>
            <w:tcW w:w="991" w:type="dxa"/>
            <w:shd w:val="clear" w:color="auto" w:fill="auto"/>
            <w:noWrap/>
            <w:vAlign w:val="center"/>
            <w:hideMark/>
          </w:tcPr>
          <w:p w14:paraId="452C4EE3"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FDB386D" w14:textId="77777777" w:rsidR="00875C08" w:rsidRPr="003F441D" w:rsidRDefault="00875C08" w:rsidP="007F3D5B">
            <w:pPr>
              <w:pStyle w:val="TableText"/>
              <w:jc w:val="center"/>
            </w:pPr>
          </w:p>
        </w:tc>
        <w:tc>
          <w:tcPr>
            <w:tcW w:w="708" w:type="dxa"/>
            <w:shd w:val="clear" w:color="auto" w:fill="auto"/>
            <w:noWrap/>
            <w:vAlign w:val="center"/>
            <w:hideMark/>
          </w:tcPr>
          <w:p w14:paraId="28107EE6" w14:textId="77777777" w:rsidR="00875C08" w:rsidRPr="003F441D" w:rsidRDefault="00875C08" w:rsidP="007F3D5B">
            <w:pPr>
              <w:pStyle w:val="TableText"/>
              <w:jc w:val="center"/>
            </w:pPr>
          </w:p>
        </w:tc>
        <w:tc>
          <w:tcPr>
            <w:tcW w:w="741" w:type="dxa"/>
            <w:shd w:val="clear" w:color="auto" w:fill="auto"/>
            <w:noWrap/>
            <w:vAlign w:val="center"/>
            <w:hideMark/>
          </w:tcPr>
          <w:p w14:paraId="1BE0F41B" w14:textId="77777777" w:rsidR="00875C08" w:rsidRPr="003F441D" w:rsidRDefault="00875C08" w:rsidP="007F3D5B">
            <w:pPr>
              <w:pStyle w:val="TableText"/>
              <w:jc w:val="center"/>
            </w:pPr>
          </w:p>
        </w:tc>
        <w:tc>
          <w:tcPr>
            <w:tcW w:w="677" w:type="dxa"/>
            <w:shd w:val="clear" w:color="auto" w:fill="auto"/>
            <w:noWrap/>
            <w:vAlign w:val="center"/>
            <w:hideMark/>
          </w:tcPr>
          <w:p w14:paraId="20016C47" w14:textId="77777777" w:rsidR="00875C08" w:rsidRPr="003F441D" w:rsidRDefault="00875C08" w:rsidP="007F3D5B">
            <w:pPr>
              <w:pStyle w:val="TableText"/>
              <w:jc w:val="center"/>
            </w:pPr>
          </w:p>
        </w:tc>
        <w:tc>
          <w:tcPr>
            <w:tcW w:w="709" w:type="dxa"/>
            <w:shd w:val="clear" w:color="auto" w:fill="auto"/>
            <w:noWrap/>
            <w:vAlign w:val="center"/>
            <w:hideMark/>
          </w:tcPr>
          <w:p w14:paraId="71A3A9AB" w14:textId="77777777" w:rsidR="00875C08" w:rsidRPr="003F441D" w:rsidRDefault="00875C08" w:rsidP="007F3D5B">
            <w:pPr>
              <w:pStyle w:val="TableText"/>
              <w:jc w:val="center"/>
            </w:pPr>
          </w:p>
        </w:tc>
        <w:tc>
          <w:tcPr>
            <w:tcW w:w="818" w:type="dxa"/>
            <w:shd w:val="clear" w:color="auto" w:fill="auto"/>
            <w:noWrap/>
            <w:vAlign w:val="center"/>
            <w:hideMark/>
          </w:tcPr>
          <w:p w14:paraId="2EB10912" w14:textId="77777777" w:rsidR="00875C08" w:rsidRPr="003F441D" w:rsidRDefault="00875C08" w:rsidP="007F3D5B">
            <w:pPr>
              <w:pStyle w:val="TableText"/>
              <w:jc w:val="center"/>
            </w:pPr>
          </w:p>
        </w:tc>
        <w:tc>
          <w:tcPr>
            <w:tcW w:w="709" w:type="dxa"/>
            <w:shd w:val="clear" w:color="000000" w:fill="8DB4E2"/>
            <w:noWrap/>
            <w:vAlign w:val="center"/>
            <w:hideMark/>
          </w:tcPr>
          <w:p w14:paraId="58B5CC6E"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51709072" w14:textId="77777777" w:rsidR="00875C08" w:rsidRPr="003F441D" w:rsidRDefault="00875C08" w:rsidP="007F3D5B">
            <w:pPr>
              <w:pStyle w:val="TableText"/>
              <w:jc w:val="center"/>
            </w:pPr>
            <w:r w:rsidRPr="003F441D">
              <w:t>1</w:t>
            </w:r>
          </w:p>
        </w:tc>
      </w:tr>
      <w:tr w:rsidR="00875C08" w:rsidRPr="003F441D" w14:paraId="11E1E320" w14:textId="77777777" w:rsidTr="00DD6E4C">
        <w:tc>
          <w:tcPr>
            <w:tcW w:w="1701" w:type="dxa"/>
            <w:shd w:val="clear" w:color="auto" w:fill="auto"/>
            <w:vAlign w:val="center"/>
            <w:hideMark/>
          </w:tcPr>
          <w:p w14:paraId="62946D1C" w14:textId="77777777" w:rsidR="00875C08" w:rsidRPr="003F441D" w:rsidRDefault="00875C08" w:rsidP="004B27B6">
            <w:pPr>
              <w:pStyle w:val="TableText"/>
            </w:pPr>
            <w:r w:rsidRPr="003F441D">
              <w:t>Sergio Freitas</w:t>
            </w:r>
          </w:p>
        </w:tc>
        <w:tc>
          <w:tcPr>
            <w:tcW w:w="1560" w:type="dxa"/>
            <w:shd w:val="clear" w:color="auto" w:fill="auto"/>
            <w:vAlign w:val="center"/>
            <w:hideMark/>
          </w:tcPr>
          <w:p w14:paraId="732ABF88" w14:textId="77777777" w:rsidR="00875C08" w:rsidRPr="003F441D" w:rsidRDefault="00875C08" w:rsidP="004B27B6">
            <w:pPr>
              <w:pStyle w:val="TableText"/>
            </w:pPr>
            <w:r w:rsidRPr="003F441D">
              <w:t xml:space="preserve">Field Coordinator </w:t>
            </w:r>
            <w:r w:rsidRPr="003F441D">
              <w:lastRenderedPageBreak/>
              <w:t xml:space="preserve">– Social </w:t>
            </w:r>
          </w:p>
        </w:tc>
        <w:tc>
          <w:tcPr>
            <w:tcW w:w="850" w:type="dxa"/>
            <w:shd w:val="clear" w:color="auto" w:fill="auto"/>
            <w:noWrap/>
            <w:vAlign w:val="center"/>
            <w:hideMark/>
          </w:tcPr>
          <w:p w14:paraId="4A02C7FB" w14:textId="77777777" w:rsidR="00875C08" w:rsidRPr="003F441D" w:rsidRDefault="00875C08" w:rsidP="004B27B6">
            <w:pPr>
              <w:pStyle w:val="TableText"/>
            </w:pPr>
            <w:r w:rsidRPr="003F441D">
              <w:lastRenderedPageBreak/>
              <w:t>FST</w:t>
            </w:r>
          </w:p>
        </w:tc>
        <w:tc>
          <w:tcPr>
            <w:tcW w:w="931" w:type="dxa"/>
            <w:shd w:val="clear" w:color="auto" w:fill="auto"/>
            <w:noWrap/>
            <w:vAlign w:val="center"/>
            <w:hideMark/>
          </w:tcPr>
          <w:p w14:paraId="67BEC086"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BECB47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2D30BC5" w14:textId="77777777" w:rsidR="00875C08" w:rsidRPr="003F441D" w:rsidRDefault="00875C08" w:rsidP="007F3D5B">
            <w:pPr>
              <w:pStyle w:val="TableText"/>
              <w:jc w:val="center"/>
            </w:pPr>
          </w:p>
        </w:tc>
        <w:tc>
          <w:tcPr>
            <w:tcW w:w="708" w:type="dxa"/>
            <w:shd w:val="clear" w:color="auto" w:fill="auto"/>
            <w:noWrap/>
            <w:vAlign w:val="center"/>
            <w:hideMark/>
          </w:tcPr>
          <w:p w14:paraId="557771A9" w14:textId="77777777" w:rsidR="00875C08" w:rsidRPr="003F441D" w:rsidRDefault="00875C08" w:rsidP="007F3D5B">
            <w:pPr>
              <w:pStyle w:val="TableText"/>
              <w:jc w:val="center"/>
            </w:pPr>
          </w:p>
        </w:tc>
        <w:tc>
          <w:tcPr>
            <w:tcW w:w="994" w:type="dxa"/>
            <w:shd w:val="clear" w:color="auto" w:fill="auto"/>
            <w:noWrap/>
            <w:vAlign w:val="center"/>
            <w:hideMark/>
          </w:tcPr>
          <w:p w14:paraId="62504C37" w14:textId="77777777" w:rsidR="00875C08" w:rsidRPr="003F441D" w:rsidRDefault="00875C08" w:rsidP="004B27B6">
            <w:pPr>
              <w:pStyle w:val="TableText"/>
            </w:pPr>
            <w:r w:rsidRPr="003F441D">
              <w:t>21/12/13</w:t>
            </w:r>
          </w:p>
        </w:tc>
        <w:tc>
          <w:tcPr>
            <w:tcW w:w="991" w:type="dxa"/>
            <w:shd w:val="clear" w:color="auto" w:fill="auto"/>
            <w:noWrap/>
            <w:vAlign w:val="center"/>
            <w:hideMark/>
          </w:tcPr>
          <w:p w14:paraId="3D88C26E"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297D7BE" w14:textId="77777777" w:rsidR="00875C08" w:rsidRPr="003F441D" w:rsidRDefault="00875C08" w:rsidP="007F3D5B">
            <w:pPr>
              <w:pStyle w:val="TableText"/>
              <w:jc w:val="center"/>
            </w:pPr>
          </w:p>
        </w:tc>
        <w:tc>
          <w:tcPr>
            <w:tcW w:w="708" w:type="dxa"/>
            <w:shd w:val="clear" w:color="auto" w:fill="auto"/>
            <w:noWrap/>
            <w:vAlign w:val="center"/>
            <w:hideMark/>
          </w:tcPr>
          <w:p w14:paraId="563C6F6F" w14:textId="77777777" w:rsidR="00875C08" w:rsidRPr="003F441D" w:rsidRDefault="00875C08" w:rsidP="007F3D5B">
            <w:pPr>
              <w:pStyle w:val="TableText"/>
              <w:jc w:val="center"/>
            </w:pPr>
          </w:p>
        </w:tc>
        <w:tc>
          <w:tcPr>
            <w:tcW w:w="741" w:type="dxa"/>
            <w:shd w:val="clear" w:color="auto" w:fill="auto"/>
            <w:noWrap/>
            <w:vAlign w:val="center"/>
            <w:hideMark/>
          </w:tcPr>
          <w:p w14:paraId="678BE63D" w14:textId="77777777" w:rsidR="00875C08" w:rsidRPr="003F441D" w:rsidRDefault="00875C08" w:rsidP="007F3D5B">
            <w:pPr>
              <w:pStyle w:val="TableText"/>
              <w:jc w:val="center"/>
            </w:pPr>
          </w:p>
        </w:tc>
        <w:tc>
          <w:tcPr>
            <w:tcW w:w="677" w:type="dxa"/>
            <w:shd w:val="clear" w:color="auto" w:fill="auto"/>
            <w:noWrap/>
            <w:vAlign w:val="center"/>
            <w:hideMark/>
          </w:tcPr>
          <w:p w14:paraId="7D0CA818" w14:textId="77777777" w:rsidR="00875C08" w:rsidRPr="003F441D" w:rsidRDefault="00875C08" w:rsidP="007F3D5B">
            <w:pPr>
              <w:pStyle w:val="TableText"/>
              <w:jc w:val="center"/>
            </w:pPr>
          </w:p>
        </w:tc>
        <w:tc>
          <w:tcPr>
            <w:tcW w:w="709" w:type="dxa"/>
            <w:shd w:val="clear" w:color="auto" w:fill="auto"/>
            <w:noWrap/>
            <w:vAlign w:val="center"/>
            <w:hideMark/>
          </w:tcPr>
          <w:p w14:paraId="69999D2C" w14:textId="77777777" w:rsidR="00875C08" w:rsidRPr="003F441D" w:rsidRDefault="00875C08" w:rsidP="007F3D5B">
            <w:pPr>
              <w:pStyle w:val="TableText"/>
              <w:jc w:val="center"/>
            </w:pPr>
          </w:p>
        </w:tc>
        <w:tc>
          <w:tcPr>
            <w:tcW w:w="818" w:type="dxa"/>
            <w:shd w:val="clear" w:color="000000" w:fill="8DB4E2"/>
            <w:noWrap/>
            <w:vAlign w:val="center"/>
            <w:hideMark/>
          </w:tcPr>
          <w:p w14:paraId="452F95F3"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D98538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7C87FF6" w14:textId="77777777" w:rsidR="00875C08" w:rsidRPr="003F441D" w:rsidRDefault="00875C08" w:rsidP="007F3D5B">
            <w:pPr>
              <w:pStyle w:val="TableText"/>
              <w:jc w:val="center"/>
            </w:pPr>
            <w:r w:rsidRPr="003F441D">
              <w:t>1</w:t>
            </w:r>
          </w:p>
        </w:tc>
      </w:tr>
      <w:tr w:rsidR="00875C08" w:rsidRPr="003F441D" w14:paraId="6DFA8A42" w14:textId="77777777" w:rsidTr="00DD6E4C">
        <w:tc>
          <w:tcPr>
            <w:tcW w:w="1701" w:type="dxa"/>
            <w:shd w:val="clear" w:color="auto" w:fill="auto"/>
            <w:vAlign w:val="center"/>
            <w:hideMark/>
          </w:tcPr>
          <w:p w14:paraId="21D3058A" w14:textId="77777777" w:rsidR="00875C08" w:rsidRPr="003F441D" w:rsidRDefault="00875C08" w:rsidP="004B27B6">
            <w:pPr>
              <w:pStyle w:val="TableText"/>
            </w:pPr>
            <w:r w:rsidRPr="003F441D">
              <w:lastRenderedPageBreak/>
              <w:t>Simon King</w:t>
            </w:r>
          </w:p>
        </w:tc>
        <w:tc>
          <w:tcPr>
            <w:tcW w:w="1560" w:type="dxa"/>
            <w:shd w:val="clear" w:color="auto" w:fill="auto"/>
            <w:vAlign w:val="center"/>
            <w:hideMark/>
          </w:tcPr>
          <w:p w14:paraId="37883A7A" w14:textId="77777777" w:rsidR="00875C08" w:rsidRPr="003F441D" w:rsidRDefault="00875C08" w:rsidP="004B27B6">
            <w:pPr>
              <w:pStyle w:val="TableText"/>
            </w:pPr>
            <w:r w:rsidRPr="003F441D">
              <w:t xml:space="preserve">Engineer Adviser </w:t>
            </w:r>
          </w:p>
        </w:tc>
        <w:tc>
          <w:tcPr>
            <w:tcW w:w="850" w:type="dxa"/>
            <w:shd w:val="clear" w:color="auto" w:fill="auto"/>
            <w:noWrap/>
            <w:vAlign w:val="center"/>
            <w:hideMark/>
          </w:tcPr>
          <w:p w14:paraId="00382EC5" w14:textId="77777777" w:rsidR="00875C08" w:rsidRPr="003F441D" w:rsidRDefault="00875C08" w:rsidP="004B27B6">
            <w:pPr>
              <w:pStyle w:val="TableText"/>
            </w:pPr>
            <w:r w:rsidRPr="003F441D">
              <w:t>FST</w:t>
            </w:r>
          </w:p>
        </w:tc>
        <w:tc>
          <w:tcPr>
            <w:tcW w:w="931" w:type="dxa"/>
            <w:shd w:val="clear" w:color="auto" w:fill="auto"/>
            <w:noWrap/>
            <w:vAlign w:val="center"/>
            <w:hideMark/>
          </w:tcPr>
          <w:p w14:paraId="0666E3E2" w14:textId="77777777" w:rsidR="00875C08" w:rsidRPr="003F441D" w:rsidRDefault="00875C08" w:rsidP="004B27B6">
            <w:pPr>
              <w:pStyle w:val="TableText"/>
            </w:pPr>
            <w:r w:rsidRPr="003F441D">
              <w:t>STA</w:t>
            </w:r>
          </w:p>
        </w:tc>
        <w:tc>
          <w:tcPr>
            <w:tcW w:w="629" w:type="dxa"/>
            <w:shd w:val="clear" w:color="auto" w:fill="auto"/>
            <w:noWrap/>
            <w:vAlign w:val="center"/>
            <w:hideMark/>
          </w:tcPr>
          <w:p w14:paraId="3440FDF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C5AC82D" w14:textId="77777777" w:rsidR="00875C08" w:rsidRPr="003F441D" w:rsidRDefault="00875C08" w:rsidP="007F3D5B">
            <w:pPr>
              <w:pStyle w:val="TableText"/>
              <w:jc w:val="center"/>
            </w:pPr>
          </w:p>
        </w:tc>
        <w:tc>
          <w:tcPr>
            <w:tcW w:w="708" w:type="dxa"/>
            <w:shd w:val="clear" w:color="auto" w:fill="auto"/>
            <w:noWrap/>
            <w:vAlign w:val="center"/>
            <w:hideMark/>
          </w:tcPr>
          <w:p w14:paraId="01BE2DCC"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77EF92D1" w14:textId="77777777" w:rsidR="00875C08" w:rsidRPr="003F441D" w:rsidRDefault="00875C08" w:rsidP="004B27B6">
            <w:pPr>
              <w:pStyle w:val="TableText"/>
            </w:pPr>
            <w:r w:rsidRPr="003F441D">
              <w:t>17/03/14</w:t>
            </w:r>
          </w:p>
        </w:tc>
        <w:tc>
          <w:tcPr>
            <w:tcW w:w="991" w:type="dxa"/>
            <w:shd w:val="clear" w:color="auto" w:fill="auto"/>
            <w:noWrap/>
            <w:vAlign w:val="center"/>
            <w:hideMark/>
          </w:tcPr>
          <w:p w14:paraId="3CE06679" w14:textId="77777777" w:rsidR="00875C08" w:rsidRPr="003F441D" w:rsidRDefault="00875C08" w:rsidP="004B27B6">
            <w:pPr>
              <w:pStyle w:val="TableText"/>
            </w:pPr>
            <w:r w:rsidRPr="003F441D">
              <w:t>31/5/14</w:t>
            </w:r>
          </w:p>
        </w:tc>
        <w:tc>
          <w:tcPr>
            <w:tcW w:w="708" w:type="dxa"/>
            <w:shd w:val="clear" w:color="auto" w:fill="auto"/>
            <w:noWrap/>
            <w:vAlign w:val="center"/>
            <w:hideMark/>
          </w:tcPr>
          <w:p w14:paraId="07C7F4D2" w14:textId="77777777" w:rsidR="00875C08" w:rsidRPr="003F441D" w:rsidRDefault="00875C08" w:rsidP="007F3D5B">
            <w:pPr>
              <w:pStyle w:val="TableText"/>
              <w:jc w:val="center"/>
            </w:pPr>
          </w:p>
        </w:tc>
        <w:tc>
          <w:tcPr>
            <w:tcW w:w="708" w:type="dxa"/>
            <w:shd w:val="clear" w:color="auto" w:fill="auto"/>
            <w:noWrap/>
            <w:vAlign w:val="center"/>
            <w:hideMark/>
          </w:tcPr>
          <w:p w14:paraId="1D07CCFF" w14:textId="77777777" w:rsidR="00875C08" w:rsidRPr="003F441D" w:rsidRDefault="00875C08" w:rsidP="007F3D5B">
            <w:pPr>
              <w:pStyle w:val="TableText"/>
              <w:jc w:val="center"/>
            </w:pPr>
          </w:p>
        </w:tc>
        <w:tc>
          <w:tcPr>
            <w:tcW w:w="741" w:type="dxa"/>
            <w:shd w:val="clear" w:color="auto" w:fill="auto"/>
            <w:noWrap/>
            <w:vAlign w:val="center"/>
            <w:hideMark/>
          </w:tcPr>
          <w:p w14:paraId="4F5008A9" w14:textId="77777777" w:rsidR="00875C08" w:rsidRPr="003F441D" w:rsidRDefault="00875C08" w:rsidP="007F3D5B">
            <w:pPr>
              <w:pStyle w:val="TableText"/>
              <w:jc w:val="center"/>
            </w:pPr>
          </w:p>
        </w:tc>
        <w:tc>
          <w:tcPr>
            <w:tcW w:w="677" w:type="dxa"/>
            <w:shd w:val="clear" w:color="auto" w:fill="auto"/>
            <w:noWrap/>
            <w:vAlign w:val="center"/>
            <w:hideMark/>
          </w:tcPr>
          <w:p w14:paraId="4C6913CF" w14:textId="77777777" w:rsidR="00875C08" w:rsidRPr="003F441D" w:rsidRDefault="00875C08" w:rsidP="007F3D5B">
            <w:pPr>
              <w:pStyle w:val="TableText"/>
              <w:jc w:val="center"/>
            </w:pPr>
          </w:p>
        </w:tc>
        <w:tc>
          <w:tcPr>
            <w:tcW w:w="709" w:type="dxa"/>
            <w:shd w:val="clear" w:color="auto" w:fill="auto"/>
            <w:noWrap/>
            <w:vAlign w:val="center"/>
            <w:hideMark/>
          </w:tcPr>
          <w:p w14:paraId="7629D2EC" w14:textId="77777777" w:rsidR="00875C08" w:rsidRPr="003F441D" w:rsidRDefault="00875C08" w:rsidP="007F3D5B">
            <w:pPr>
              <w:pStyle w:val="TableText"/>
              <w:jc w:val="center"/>
            </w:pPr>
          </w:p>
        </w:tc>
        <w:tc>
          <w:tcPr>
            <w:tcW w:w="818" w:type="dxa"/>
            <w:shd w:val="clear" w:color="auto" w:fill="auto"/>
            <w:noWrap/>
            <w:vAlign w:val="center"/>
            <w:hideMark/>
          </w:tcPr>
          <w:p w14:paraId="3D8DA910" w14:textId="77777777" w:rsidR="00875C08" w:rsidRPr="003F441D" w:rsidRDefault="00875C08" w:rsidP="007F3D5B">
            <w:pPr>
              <w:pStyle w:val="TableText"/>
              <w:jc w:val="center"/>
            </w:pPr>
          </w:p>
        </w:tc>
        <w:tc>
          <w:tcPr>
            <w:tcW w:w="709" w:type="dxa"/>
            <w:shd w:val="clear" w:color="000000" w:fill="8DB4E2"/>
            <w:noWrap/>
            <w:vAlign w:val="center"/>
            <w:hideMark/>
          </w:tcPr>
          <w:p w14:paraId="7E9B921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313F8C6A" w14:textId="77777777" w:rsidR="00875C08" w:rsidRPr="003F441D" w:rsidRDefault="00875C08" w:rsidP="007F3D5B">
            <w:pPr>
              <w:pStyle w:val="TableText"/>
              <w:jc w:val="center"/>
            </w:pPr>
            <w:r w:rsidRPr="003F441D">
              <w:t>1</w:t>
            </w:r>
          </w:p>
        </w:tc>
      </w:tr>
      <w:tr w:rsidR="00875C08" w:rsidRPr="003F441D" w14:paraId="4E6F6387" w14:textId="77777777" w:rsidTr="00DD6E4C">
        <w:tc>
          <w:tcPr>
            <w:tcW w:w="1701" w:type="dxa"/>
            <w:shd w:val="clear" w:color="auto" w:fill="auto"/>
            <w:vAlign w:val="center"/>
            <w:hideMark/>
          </w:tcPr>
          <w:p w14:paraId="3F96F851" w14:textId="77777777" w:rsidR="00875C08" w:rsidRPr="003F441D" w:rsidRDefault="00875C08" w:rsidP="004B27B6">
            <w:pPr>
              <w:pStyle w:val="TableText"/>
            </w:pPr>
            <w:proofErr w:type="spellStart"/>
            <w:r w:rsidRPr="003F441D">
              <w:t>Sisto</w:t>
            </w:r>
            <w:proofErr w:type="spellEnd"/>
            <w:r w:rsidRPr="003F441D">
              <w:t xml:space="preserve"> dos Santos</w:t>
            </w:r>
          </w:p>
        </w:tc>
        <w:tc>
          <w:tcPr>
            <w:tcW w:w="1560" w:type="dxa"/>
            <w:shd w:val="clear" w:color="auto" w:fill="auto"/>
            <w:vAlign w:val="center"/>
            <w:hideMark/>
          </w:tcPr>
          <w:p w14:paraId="1DC11C76" w14:textId="77777777" w:rsidR="00875C08" w:rsidRPr="003F441D" w:rsidRDefault="00875C08" w:rsidP="004B27B6">
            <w:pPr>
              <w:pStyle w:val="TableText"/>
            </w:pPr>
            <w:r w:rsidRPr="003F441D">
              <w:t>Engineering Support and Monitoring Officer</w:t>
            </w:r>
          </w:p>
        </w:tc>
        <w:tc>
          <w:tcPr>
            <w:tcW w:w="850" w:type="dxa"/>
            <w:shd w:val="clear" w:color="auto" w:fill="auto"/>
            <w:noWrap/>
            <w:vAlign w:val="center"/>
            <w:hideMark/>
          </w:tcPr>
          <w:p w14:paraId="146D96F6" w14:textId="77777777" w:rsidR="00875C08" w:rsidRPr="003F441D" w:rsidRDefault="00875C08" w:rsidP="004B27B6">
            <w:pPr>
              <w:pStyle w:val="TableText"/>
            </w:pPr>
            <w:r w:rsidRPr="003F441D">
              <w:t>FST</w:t>
            </w:r>
          </w:p>
        </w:tc>
        <w:tc>
          <w:tcPr>
            <w:tcW w:w="931" w:type="dxa"/>
            <w:shd w:val="clear" w:color="auto" w:fill="auto"/>
            <w:noWrap/>
            <w:vAlign w:val="center"/>
            <w:hideMark/>
          </w:tcPr>
          <w:p w14:paraId="4B4528C5"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739D96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155CAA3" w14:textId="77777777" w:rsidR="00875C08" w:rsidRPr="003F441D" w:rsidRDefault="00875C08" w:rsidP="007F3D5B">
            <w:pPr>
              <w:pStyle w:val="TableText"/>
              <w:jc w:val="center"/>
            </w:pPr>
          </w:p>
        </w:tc>
        <w:tc>
          <w:tcPr>
            <w:tcW w:w="708" w:type="dxa"/>
            <w:shd w:val="clear" w:color="auto" w:fill="auto"/>
            <w:noWrap/>
            <w:vAlign w:val="center"/>
            <w:hideMark/>
          </w:tcPr>
          <w:p w14:paraId="134BABFB" w14:textId="77777777" w:rsidR="00875C08" w:rsidRPr="003F441D" w:rsidRDefault="00875C08" w:rsidP="007F3D5B">
            <w:pPr>
              <w:pStyle w:val="TableText"/>
              <w:jc w:val="center"/>
            </w:pPr>
          </w:p>
        </w:tc>
        <w:tc>
          <w:tcPr>
            <w:tcW w:w="994" w:type="dxa"/>
            <w:shd w:val="clear" w:color="auto" w:fill="auto"/>
            <w:noWrap/>
            <w:vAlign w:val="center"/>
            <w:hideMark/>
          </w:tcPr>
          <w:p w14:paraId="59116AB6"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0C37C09B"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51E4B0C8" w14:textId="77777777" w:rsidR="00875C08" w:rsidRPr="003F441D" w:rsidRDefault="00875C08" w:rsidP="007F3D5B">
            <w:pPr>
              <w:pStyle w:val="TableText"/>
              <w:jc w:val="center"/>
            </w:pPr>
          </w:p>
        </w:tc>
        <w:tc>
          <w:tcPr>
            <w:tcW w:w="708" w:type="dxa"/>
            <w:shd w:val="clear" w:color="auto" w:fill="auto"/>
            <w:noWrap/>
            <w:vAlign w:val="center"/>
            <w:hideMark/>
          </w:tcPr>
          <w:p w14:paraId="4D5EC485" w14:textId="77777777" w:rsidR="00875C08" w:rsidRPr="003F441D" w:rsidRDefault="00875C08" w:rsidP="007F3D5B">
            <w:pPr>
              <w:pStyle w:val="TableText"/>
              <w:jc w:val="center"/>
            </w:pPr>
          </w:p>
        </w:tc>
        <w:tc>
          <w:tcPr>
            <w:tcW w:w="741" w:type="dxa"/>
            <w:shd w:val="clear" w:color="auto" w:fill="auto"/>
            <w:noWrap/>
            <w:vAlign w:val="center"/>
            <w:hideMark/>
          </w:tcPr>
          <w:p w14:paraId="47A5F051" w14:textId="77777777" w:rsidR="00875C08" w:rsidRPr="003F441D" w:rsidRDefault="00875C08" w:rsidP="007F3D5B">
            <w:pPr>
              <w:pStyle w:val="TableText"/>
              <w:jc w:val="center"/>
            </w:pPr>
          </w:p>
        </w:tc>
        <w:tc>
          <w:tcPr>
            <w:tcW w:w="677" w:type="dxa"/>
            <w:shd w:val="clear" w:color="auto" w:fill="auto"/>
            <w:noWrap/>
            <w:vAlign w:val="center"/>
            <w:hideMark/>
          </w:tcPr>
          <w:p w14:paraId="440130A3" w14:textId="77777777" w:rsidR="00875C08" w:rsidRPr="003F441D" w:rsidRDefault="00875C08" w:rsidP="007F3D5B">
            <w:pPr>
              <w:pStyle w:val="TableText"/>
              <w:jc w:val="center"/>
            </w:pPr>
          </w:p>
        </w:tc>
        <w:tc>
          <w:tcPr>
            <w:tcW w:w="709" w:type="dxa"/>
            <w:shd w:val="clear" w:color="auto" w:fill="auto"/>
            <w:noWrap/>
            <w:vAlign w:val="center"/>
            <w:hideMark/>
          </w:tcPr>
          <w:p w14:paraId="7CB3B58D" w14:textId="77777777" w:rsidR="00875C08" w:rsidRPr="003F441D" w:rsidRDefault="00875C08" w:rsidP="007F3D5B">
            <w:pPr>
              <w:pStyle w:val="TableText"/>
              <w:jc w:val="center"/>
            </w:pPr>
          </w:p>
        </w:tc>
        <w:tc>
          <w:tcPr>
            <w:tcW w:w="818" w:type="dxa"/>
            <w:shd w:val="clear" w:color="000000" w:fill="8DB4E2"/>
            <w:vAlign w:val="center"/>
            <w:hideMark/>
          </w:tcPr>
          <w:p w14:paraId="1548E85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9065734"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34C3A8F" w14:textId="77777777" w:rsidR="00875C08" w:rsidRPr="003F441D" w:rsidRDefault="00875C08" w:rsidP="007F3D5B">
            <w:pPr>
              <w:pStyle w:val="TableText"/>
              <w:jc w:val="center"/>
            </w:pPr>
            <w:r w:rsidRPr="003F441D">
              <w:t>1</w:t>
            </w:r>
          </w:p>
        </w:tc>
      </w:tr>
      <w:tr w:rsidR="00875C08" w:rsidRPr="003F441D" w14:paraId="6C28E61E" w14:textId="77777777" w:rsidTr="00DD6E4C">
        <w:tc>
          <w:tcPr>
            <w:tcW w:w="1701" w:type="dxa"/>
            <w:shd w:val="clear" w:color="auto" w:fill="auto"/>
            <w:vAlign w:val="center"/>
            <w:hideMark/>
          </w:tcPr>
          <w:p w14:paraId="224A1B52" w14:textId="77777777" w:rsidR="00875C08" w:rsidRPr="003F441D" w:rsidRDefault="00875C08" w:rsidP="004B27B6">
            <w:pPr>
              <w:pStyle w:val="TableText"/>
            </w:pPr>
            <w:proofErr w:type="spellStart"/>
            <w:r w:rsidRPr="003F441D">
              <w:t>Acacio</w:t>
            </w:r>
            <w:proofErr w:type="spellEnd"/>
            <w:r w:rsidRPr="003F441D">
              <w:t xml:space="preserve"> Da Costa</w:t>
            </w:r>
          </w:p>
        </w:tc>
        <w:tc>
          <w:tcPr>
            <w:tcW w:w="1560" w:type="dxa"/>
            <w:shd w:val="clear" w:color="auto" w:fill="auto"/>
            <w:vAlign w:val="center"/>
            <w:hideMark/>
          </w:tcPr>
          <w:p w14:paraId="1006D423"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7104F0CB"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59690C8"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C3D3E5E"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48E83B3" w14:textId="77777777" w:rsidR="00875C08" w:rsidRPr="003F441D" w:rsidRDefault="00875C08" w:rsidP="007F3D5B">
            <w:pPr>
              <w:pStyle w:val="TableText"/>
              <w:jc w:val="center"/>
            </w:pPr>
          </w:p>
        </w:tc>
        <w:tc>
          <w:tcPr>
            <w:tcW w:w="708" w:type="dxa"/>
            <w:shd w:val="clear" w:color="auto" w:fill="auto"/>
            <w:noWrap/>
            <w:vAlign w:val="center"/>
            <w:hideMark/>
          </w:tcPr>
          <w:p w14:paraId="5A5F44EA" w14:textId="77777777" w:rsidR="00875C08" w:rsidRPr="003F441D" w:rsidRDefault="00875C08" w:rsidP="007F3D5B">
            <w:pPr>
              <w:pStyle w:val="TableText"/>
              <w:jc w:val="center"/>
            </w:pPr>
          </w:p>
        </w:tc>
        <w:tc>
          <w:tcPr>
            <w:tcW w:w="994" w:type="dxa"/>
            <w:shd w:val="clear" w:color="auto" w:fill="auto"/>
            <w:noWrap/>
            <w:vAlign w:val="center"/>
            <w:hideMark/>
          </w:tcPr>
          <w:p w14:paraId="13E3AB83" w14:textId="77777777" w:rsidR="00875C08" w:rsidRPr="003F441D" w:rsidRDefault="00875C08" w:rsidP="004B27B6">
            <w:pPr>
              <w:pStyle w:val="TableText"/>
            </w:pPr>
            <w:r w:rsidRPr="003F441D">
              <w:t>19/04/13</w:t>
            </w:r>
          </w:p>
        </w:tc>
        <w:tc>
          <w:tcPr>
            <w:tcW w:w="991" w:type="dxa"/>
            <w:shd w:val="clear" w:color="auto" w:fill="auto"/>
            <w:noWrap/>
            <w:vAlign w:val="center"/>
            <w:hideMark/>
          </w:tcPr>
          <w:p w14:paraId="203786A6"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0D3561C7" w14:textId="77777777" w:rsidR="00875C08" w:rsidRPr="003F441D" w:rsidRDefault="00875C08" w:rsidP="007F3D5B">
            <w:pPr>
              <w:pStyle w:val="TableText"/>
              <w:jc w:val="center"/>
            </w:pPr>
          </w:p>
        </w:tc>
        <w:tc>
          <w:tcPr>
            <w:tcW w:w="708" w:type="dxa"/>
            <w:shd w:val="clear" w:color="auto" w:fill="auto"/>
            <w:noWrap/>
            <w:vAlign w:val="center"/>
            <w:hideMark/>
          </w:tcPr>
          <w:p w14:paraId="53F4D01B" w14:textId="77777777" w:rsidR="00875C08" w:rsidRPr="003F441D" w:rsidRDefault="00875C08" w:rsidP="007F3D5B">
            <w:pPr>
              <w:pStyle w:val="TableText"/>
              <w:jc w:val="center"/>
            </w:pPr>
          </w:p>
        </w:tc>
        <w:tc>
          <w:tcPr>
            <w:tcW w:w="741" w:type="dxa"/>
            <w:shd w:val="clear" w:color="000000" w:fill="8DB4E2"/>
            <w:noWrap/>
            <w:vAlign w:val="center"/>
            <w:hideMark/>
          </w:tcPr>
          <w:p w14:paraId="71E07A37"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4BBD8B1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18DB59E"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47D341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0243E0A0"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10D0942" w14:textId="77777777" w:rsidR="00875C08" w:rsidRPr="003F441D" w:rsidRDefault="00875C08" w:rsidP="007F3D5B">
            <w:pPr>
              <w:pStyle w:val="TableText"/>
              <w:jc w:val="center"/>
            </w:pPr>
            <w:r w:rsidRPr="003F441D">
              <w:t>1</w:t>
            </w:r>
          </w:p>
        </w:tc>
      </w:tr>
      <w:tr w:rsidR="00875C08" w:rsidRPr="003F441D" w14:paraId="5B2EF411" w14:textId="77777777" w:rsidTr="00DD6E4C">
        <w:tc>
          <w:tcPr>
            <w:tcW w:w="1701" w:type="dxa"/>
            <w:shd w:val="clear" w:color="auto" w:fill="auto"/>
            <w:vAlign w:val="center"/>
            <w:hideMark/>
          </w:tcPr>
          <w:p w14:paraId="78110620" w14:textId="77777777" w:rsidR="00875C08" w:rsidRPr="003F441D" w:rsidRDefault="00875C08" w:rsidP="004B27B6">
            <w:pPr>
              <w:pStyle w:val="TableText"/>
            </w:pPr>
            <w:proofErr w:type="spellStart"/>
            <w:r w:rsidRPr="003F441D">
              <w:t>Adelino</w:t>
            </w:r>
            <w:proofErr w:type="spellEnd"/>
            <w:r w:rsidRPr="003F441D">
              <w:t xml:space="preserve"> de Sousa dos Santos</w:t>
            </w:r>
          </w:p>
        </w:tc>
        <w:tc>
          <w:tcPr>
            <w:tcW w:w="1560" w:type="dxa"/>
            <w:shd w:val="clear" w:color="auto" w:fill="auto"/>
            <w:vAlign w:val="center"/>
            <w:hideMark/>
          </w:tcPr>
          <w:p w14:paraId="4024E2C0"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621BB398" w14:textId="77777777" w:rsidR="00875C08" w:rsidRPr="003F441D" w:rsidRDefault="00875C08" w:rsidP="004B27B6">
            <w:pPr>
              <w:pStyle w:val="TableText"/>
            </w:pPr>
            <w:r w:rsidRPr="003F441D">
              <w:t>OPS</w:t>
            </w:r>
          </w:p>
        </w:tc>
        <w:tc>
          <w:tcPr>
            <w:tcW w:w="931" w:type="dxa"/>
            <w:shd w:val="clear" w:color="auto" w:fill="auto"/>
            <w:noWrap/>
            <w:vAlign w:val="center"/>
            <w:hideMark/>
          </w:tcPr>
          <w:p w14:paraId="5BC5B1DF"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A45A82E"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D51C353" w14:textId="77777777" w:rsidR="00875C08" w:rsidRPr="003F441D" w:rsidRDefault="00875C08" w:rsidP="007F3D5B">
            <w:pPr>
              <w:pStyle w:val="TableText"/>
              <w:jc w:val="center"/>
            </w:pPr>
          </w:p>
        </w:tc>
        <w:tc>
          <w:tcPr>
            <w:tcW w:w="708" w:type="dxa"/>
            <w:shd w:val="clear" w:color="auto" w:fill="auto"/>
            <w:noWrap/>
            <w:vAlign w:val="center"/>
            <w:hideMark/>
          </w:tcPr>
          <w:p w14:paraId="74BF4674" w14:textId="77777777" w:rsidR="00875C08" w:rsidRPr="003F441D" w:rsidRDefault="00875C08" w:rsidP="007F3D5B">
            <w:pPr>
              <w:pStyle w:val="TableText"/>
              <w:jc w:val="center"/>
            </w:pPr>
          </w:p>
        </w:tc>
        <w:tc>
          <w:tcPr>
            <w:tcW w:w="994" w:type="dxa"/>
            <w:shd w:val="clear" w:color="auto" w:fill="auto"/>
            <w:noWrap/>
            <w:vAlign w:val="center"/>
            <w:hideMark/>
          </w:tcPr>
          <w:p w14:paraId="68FEC15B" w14:textId="77777777" w:rsidR="00875C08" w:rsidRPr="003F441D" w:rsidRDefault="00875C08" w:rsidP="004B27B6">
            <w:pPr>
              <w:pStyle w:val="TableText"/>
            </w:pPr>
            <w:r w:rsidRPr="003F441D">
              <w:t>17/04/13</w:t>
            </w:r>
          </w:p>
        </w:tc>
        <w:tc>
          <w:tcPr>
            <w:tcW w:w="991" w:type="dxa"/>
            <w:shd w:val="clear" w:color="auto" w:fill="auto"/>
            <w:noWrap/>
            <w:vAlign w:val="center"/>
            <w:hideMark/>
          </w:tcPr>
          <w:p w14:paraId="104CAB95"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85F3FB4" w14:textId="77777777" w:rsidR="00875C08" w:rsidRPr="003F441D" w:rsidRDefault="00875C08" w:rsidP="007F3D5B">
            <w:pPr>
              <w:pStyle w:val="TableText"/>
              <w:jc w:val="center"/>
            </w:pPr>
          </w:p>
        </w:tc>
        <w:tc>
          <w:tcPr>
            <w:tcW w:w="708" w:type="dxa"/>
            <w:shd w:val="clear" w:color="auto" w:fill="auto"/>
            <w:noWrap/>
            <w:vAlign w:val="center"/>
            <w:hideMark/>
          </w:tcPr>
          <w:p w14:paraId="291BCEA8" w14:textId="77777777" w:rsidR="00875C08" w:rsidRPr="003F441D" w:rsidRDefault="00875C08" w:rsidP="007F3D5B">
            <w:pPr>
              <w:pStyle w:val="TableText"/>
              <w:jc w:val="center"/>
            </w:pPr>
          </w:p>
        </w:tc>
        <w:tc>
          <w:tcPr>
            <w:tcW w:w="741" w:type="dxa"/>
            <w:shd w:val="clear" w:color="000000" w:fill="8DB4E2"/>
            <w:noWrap/>
            <w:vAlign w:val="center"/>
            <w:hideMark/>
          </w:tcPr>
          <w:p w14:paraId="2AD3DCF2"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1CD0088F"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3E504DA"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33F8142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F2A3133"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20AE563C" w14:textId="77777777" w:rsidR="00875C08" w:rsidRPr="003F441D" w:rsidRDefault="00875C08" w:rsidP="007F3D5B">
            <w:pPr>
              <w:pStyle w:val="TableText"/>
              <w:jc w:val="center"/>
            </w:pPr>
            <w:r w:rsidRPr="003F441D">
              <w:t>1</w:t>
            </w:r>
          </w:p>
        </w:tc>
      </w:tr>
      <w:tr w:rsidR="00875C08" w:rsidRPr="003F441D" w14:paraId="26D33356" w14:textId="77777777" w:rsidTr="00DD6E4C">
        <w:tc>
          <w:tcPr>
            <w:tcW w:w="1701" w:type="dxa"/>
            <w:shd w:val="clear" w:color="auto" w:fill="auto"/>
            <w:vAlign w:val="center"/>
            <w:hideMark/>
          </w:tcPr>
          <w:p w14:paraId="335619D3" w14:textId="77777777" w:rsidR="00875C08" w:rsidRPr="003F441D" w:rsidRDefault="00875C08" w:rsidP="004B27B6">
            <w:pPr>
              <w:pStyle w:val="TableText"/>
            </w:pPr>
            <w:proofErr w:type="spellStart"/>
            <w:r w:rsidRPr="003F441D">
              <w:t>Agustinho</w:t>
            </w:r>
            <w:proofErr w:type="spellEnd"/>
            <w:r w:rsidRPr="003F441D">
              <w:t xml:space="preserve"> Araujo Moniz</w:t>
            </w:r>
          </w:p>
        </w:tc>
        <w:tc>
          <w:tcPr>
            <w:tcW w:w="1560" w:type="dxa"/>
            <w:shd w:val="clear" w:color="auto" w:fill="auto"/>
            <w:vAlign w:val="center"/>
            <w:hideMark/>
          </w:tcPr>
          <w:p w14:paraId="092991D7" w14:textId="77777777" w:rsidR="00875C08" w:rsidRPr="003F441D" w:rsidRDefault="00875C08" w:rsidP="004B27B6">
            <w:pPr>
              <w:pStyle w:val="TableText"/>
            </w:pPr>
            <w:r w:rsidRPr="003F441D">
              <w:t>Driver</w:t>
            </w:r>
          </w:p>
        </w:tc>
        <w:tc>
          <w:tcPr>
            <w:tcW w:w="850" w:type="dxa"/>
            <w:shd w:val="clear" w:color="auto" w:fill="auto"/>
            <w:vAlign w:val="center"/>
            <w:hideMark/>
          </w:tcPr>
          <w:p w14:paraId="1ACCA4F2" w14:textId="77777777" w:rsidR="00875C08" w:rsidRPr="003F441D" w:rsidRDefault="00875C08" w:rsidP="004B27B6">
            <w:pPr>
              <w:pStyle w:val="TableText"/>
            </w:pPr>
            <w:r w:rsidRPr="003F441D">
              <w:t>OPS</w:t>
            </w:r>
          </w:p>
        </w:tc>
        <w:tc>
          <w:tcPr>
            <w:tcW w:w="931" w:type="dxa"/>
            <w:shd w:val="clear" w:color="auto" w:fill="auto"/>
            <w:noWrap/>
            <w:vAlign w:val="center"/>
            <w:hideMark/>
          </w:tcPr>
          <w:p w14:paraId="37E0A876"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0AB9AD2"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25F4FF8" w14:textId="77777777" w:rsidR="00875C08" w:rsidRPr="003F441D" w:rsidRDefault="00875C08" w:rsidP="007F3D5B">
            <w:pPr>
              <w:pStyle w:val="TableText"/>
              <w:jc w:val="center"/>
            </w:pPr>
          </w:p>
        </w:tc>
        <w:tc>
          <w:tcPr>
            <w:tcW w:w="708" w:type="dxa"/>
            <w:shd w:val="clear" w:color="auto" w:fill="auto"/>
            <w:noWrap/>
            <w:vAlign w:val="center"/>
            <w:hideMark/>
          </w:tcPr>
          <w:p w14:paraId="6D8BA339" w14:textId="77777777" w:rsidR="00875C08" w:rsidRPr="003F441D" w:rsidRDefault="00875C08" w:rsidP="007F3D5B">
            <w:pPr>
              <w:pStyle w:val="TableText"/>
              <w:jc w:val="center"/>
            </w:pPr>
          </w:p>
        </w:tc>
        <w:tc>
          <w:tcPr>
            <w:tcW w:w="994" w:type="dxa"/>
            <w:shd w:val="clear" w:color="auto" w:fill="auto"/>
            <w:noWrap/>
            <w:vAlign w:val="center"/>
            <w:hideMark/>
          </w:tcPr>
          <w:p w14:paraId="2101C283" w14:textId="77777777" w:rsidR="00875C08" w:rsidRPr="003F441D" w:rsidRDefault="00875C08" w:rsidP="004B27B6">
            <w:pPr>
              <w:pStyle w:val="TableText"/>
            </w:pPr>
            <w:r w:rsidRPr="003F441D">
              <w:t>17/04/13</w:t>
            </w:r>
          </w:p>
        </w:tc>
        <w:tc>
          <w:tcPr>
            <w:tcW w:w="991" w:type="dxa"/>
            <w:shd w:val="clear" w:color="auto" w:fill="auto"/>
            <w:noWrap/>
            <w:vAlign w:val="center"/>
            <w:hideMark/>
          </w:tcPr>
          <w:p w14:paraId="5B8FD85B"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386C00D0" w14:textId="77777777" w:rsidR="00875C08" w:rsidRPr="003F441D" w:rsidRDefault="00875C08" w:rsidP="007F3D5B">
            <w:pPr>
              <w:pStyle w:val="TableText"/>
              <w:jc w:val="center"/>
            </w:pPr>
          </w:p>
        </w:tc>
        <w:tc>
          <w:tcPr>
            <w:tcW w:w="708" w:type="dxa"/>
            <w:shd w:val="clear" w:color="auto" w:fill="auto"/>
            <w:noWrap/>
            <w:vAlign w:val="center"/>
            <w:hideMark/>
          </w:tcPr>
          <w:p w14:paraId="2267F8AA" w14:textId="77777777" w:rsidR="00875C08" w:rsidRPr="003F441D" w:rsidRDefault="00875C08" w:rsidP="007F3D5B">
            <w:pPr>
              <w:pStyle w:val="TableText"/>
              <w:jc w:val="center"/>
            </w:pPr>
          </w:p>
        </w:tc>
        <w:tc>
          <w:tcPr>
            <w:tcW w:w="741" w:type="dxa"/>
            <w:shd w:val="clear" w:color="000000" w:fill="8DB4E2"/>
            <w:noWrap/>
            <w:vAlign w:val="center"/>
            <w:hideMark/>
          </w:tcPr>
          <w:p w14:paraId="09BB6814"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7594845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DA58C24"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32FE243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ABFEB0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FA778D5" w14:textId="77777777" w:rsidR="00875C08" w:rsidRPr="003F441D" w:rsidRDefault="00875C08" w:rsidP="007F3D5B">
            <w:pPr>
              <w:pStyle w:val="TableText"/>
              <w:jc w:val="center"/>
            </w:pPr>
            <w:r w:rsidRPr="003F441D">
              <w:t>1</w:t>
            </w:r>
          </w:p>
        </w:tc>
      </w:tr>
      <w:tr w:rsidR="00875C08" w:rsidRPr="003F441D" w14:paraId="4BB99246" w14:textId="77777777" w:rsidTr="00DD6E4C">
        <w:tc>
          <w:tcPr>
            <w:tcW w:w="1701" w:type="dxa"/>
            <w:shd w:val="clear" w:color="auto" w:fill="auto"/>
            <w:vAlign w:val="center"/>
            <w:hideMark/>
          </w:tcPr>
          <w:p w14:paraId="0F652750" w14:textId="77777777" w:rsidR="00875C08" w:rsidRPr="003F441D" w:rsidRDefault="00875C08" w:rsidP="004B27B6">
            <w:pPr>
              <w:pStyle w:val="TableText"/>
            </w:pPr>
            <w:r w:rsidRPr="003F441D">
              <w:t>Alicia Yu</w:t>
            </w:r>
          </w:p>
        </w:tc>
        <w:tc>
          <w:tcPr>
            <w:tcW w:w="1560" w:type="dxa"/>
            <w:shd w:val="clear" w:color="auto" w:fill="auto"/>
            <w:vAlign w:val="center"/>
            <w:hideMark/>
          </w:tcPr>
          <w:p w14:paraId="36A1DCF6" w14:textId="77777777" w:rsidR="00875C08" w:rsidRPr="003F441D" w:rsidRDefault="00875C08" w:rsidP="004B27B6">
            <w:pPr>
              <w:pStyle w:val="TableText"/>
            </w:pPr>
            <w:r w:rsidRPr="003F441D">
              <w:t>Finance Manager</w:t>
            </w:r>
          </w:p>
        </w:tc>
        <w:tc>
          <w:tcPr>
            <w:tcW w:w="850" w:type="dxa"/>
            <w:shd w:val="clear" w:color="auto" w:fill="auto"/>
            <w:noWrap/>
            <w:vAlign w:val="center"/>
            <w:hideMark/>
          </w:tcPr>
          <w:p w14:paraId="7AA6AC58"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72EAA25"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4424927" w14:textId="77777777" w:rsidR="00875C08" w:rsidRPr="003F441D" w:rsidRDefault="00875C08" w:rsidP="007F3D5B">
            <w:pPr>
              <w:pStyle w:val="TableText"/>
              <w:jc w:val="center"/>
            </w:pPr>
          </w:p>
        </w:tc>
        <w:tc>
          <w:tcPr>
            <w:tcW w:w="567" w:type="dxa"/>
            <w:shd w:val="clear" w:color="auto" w:fill="auto"/>
            <w:noWrap/>
            <w:vAlign w:val="center"/>
            <w:hideMark/>
          </w:tcPr>
          <w:p w14:paraId="7DFD0C5F"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6FD082FB"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2D3DDBBC" w14:textId="77777777" w:rsidR="00875C08" w:rsidRPr="003F441D" w:rsidRDefault="00875C08" w:rsidP="004B27B6">
            <w:pPr>
              <w:pStyle w:val="TableText"/>
            </w:pPr>
            <w:r w:rsidRPr="003F441D">
              <w:t>15/12/13</w:t>
            </w:r>
          </w:p>
        </w:tc>
        <w:tc>
          <w:tcPr>
            <w:tcW w:w="991" w:type="dxa"/>
            <w:shd w:val="clear" w:color="auto" w:fill="auto"/>
            <w:noWrap/>
            <w:vAlign w:val="center"/>
            <w:hideMark/>
          </w:tcPr>
          <w:p w14:paraId="39237B36"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213A9E23" w14:textId="77777777" w:rsidR="00875C08" w:rsidRPr="003F441D" w:rsidRDefault="00875C08" w:rsidP="007F3D5B">
            <w:pPr>
              <w:pStyle w:val="TableText"/>
              <w:jc w:val="center"/>
            </w:pPr>
          </w:p>
        </w:tc>
        <w:tc>
          <w:tcPr>
            <w:tcW w:w="708" w:type="dxa"/>
            <w:shd w:val="clear" w:color="auto" w:fill="auto"/>
            <w:noWrap/>
            <w:vAlign w:val="center"/>
            <w:hideMark/>
          </w:tcPr>
          <w:p w14:paraId="60D15E2F" w14:textId="77777777" w:rsidR="00875C08" w:rsidRPr="003F441D" w:rsidRDefault="00875C08" w:rsidP="007F3D5B">
            <w:pPr>
              <w:pStyle w:val="TableText"/>
              <w:jc w:val="center"/>
            </w:pPr>
          </w:p>
        </w:tc>
        <w:tc>
          <w:tcPr>
            <w:tcW w:w="741" w:type="dxa"/>
            <w:shd w:val="clear" w:color="auto" w:fill="auto"/>
            <w:noWrap/>
            <w:vAlign w:val="center"/>
            <w:hideMark/>
          </w:tcPr>
          <w:p w14:paraId="5B171720" w14:textId="77777777" w:rsidR="00875C08" w:rsidRPr="003F441D" w:rsidRDefault="00875C08" w:rsidP="007F3D5B">
            <w:pPr>
              <w:pStyle w:val="TableText"/>
              <w:jc w:val="center"/>
            </w:pPr>
          </w:p>
        </w:tc>
        <w:tc>
          <w:tcPr>
            <w:tcW w:w="677" w:type="dxa"/>
            <w:shd w:val="clear" w:color="auto" w:fill="auto"/>
            <w:noWrap/>
            <w:vAlign w:val="center"/>
            <w:hideMark/>
          </w:tcPr>
          <w:p w14:paraId="1FDF0F9A" w14:textId="77777777" w:rsidR="00875C08" w:rsidRPr="003F441D" w:rsidRDefault="00875C08" w:rsidP="007F3D5B">
            <w:pPr>
              <w:pStyle w:val="TableText"/>
              <w:jc w:val="center"/>
            </w:pPr>
          </w:p>
        </w:tc>
        <w:tc>
          <w:tcPr>
            <w:tcW w:w="709" w:type="dxa"/>
            <w:shd w:val="clear" w:color="auto" w:fill="auto"/>
            <w:noWrap/>
            <w:vAlign w:val="center"/>
            <w:hideMark/>
          </w:tcPr>
          <w:p w14:paraId="4B664CC7" w14:textId="77777777" w:rsidR="00875C08" w:rsidRPr="003F441D" w:rsidRDefault="00875C08" w:rsidP="007F3D5B">
            <w:pPr>
              <w:pStyle w:val="TableText"/>
              <w:jc w:val="center"/>
            </w:pPr>
          </w:p>
        </w:tc>
        <w:tc>
          <w:tcPr>
            <w:tcW w:w="818" w:type="dxa"/>
            <w:shd w:val="clear" w:color="000000" w:fill="8DB4E2"/>
            <w:noWrap/>
            <w:vAlign w:val="center"/>
            <w:hideMark/>
          </w:tcPr>
          <w:p w14:paraId="2E9C533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E317EE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BDD8164" w14:textId="77777777" w:rsidR="00875C08" w:rsidRPr="003F441D" w:rsidRDefault="00875C08" w:rsidP="007F3D5B">
            <w:pPr>
              <w:pStyle w:val="TableText"/>
              <w:jc w:val="center"/>
            </w:pPr>
            <w:r w:rsidRPr="003F441D">
              <w:t>1</w:t>
            </w:r>
          </w:p>
        </w:tc>
      </w:tr>
      <w:tr w:rsidR="00875C08" w:rsidRPr="003F441D" w14:paraId="32BBC661" w14:textId="77777777" w:rsidTr="00DD6E4C">
        <w:tc>
          <w:tcPr>
            <w:tcW w:w="1701" w:type="dxa"/>
            <w:shd w:val="clear" w:color="auto" w:fill="auto"/>
            <w:vAlign w:val="center"/>
            <w:hideMark/>
          </w:tcPr>
          <w:p w14:paraId="292D6312" w14:textId="77777777" w:rsidR="00875C08" w:rsidRPr="003F441D" w:rsidRDefault="00875C08" w:rsidP="004B27B6">
            <w:pPr>
              <w:pStyle w:val="TableText"/>
            </w:pPr>
            <w:proofErr w:type="spellStart"/>
            <w:r w:rsidRPr="003F441D">
              <w:t>Beltersa</w:t>
            </w:r>
            <w:proofErr w:type="spellEnd"/>
            <w:r w:rsidRPr="003F441D">
              <w:t xml:space="preserve"> da Costa Lopes Rico</w:t>
            </w:r>
          </w:p>
        </w:tc>
        <w:tc>
          <w:tcPr>
            <w:tcW w:w="1560" w:type="dxa"/>
            <w:shd w:val="clear" w:color="auto" w:fill="auto"/>
            <w:vAlign w:val="center"/>
            <w:hideMark/>
          </w:tcPr>
          <w:p w14:paraId="4D3E62A2" w14:textId="77777777" w:rsidR="00875C08" w:rsidRPr="003F441D" w:rsidRDefault="00875C08" w:rsidP="004B27B6">
            <w:pPr>
              <w:pStyle w:val="TableText"/>
            </w:pPr>
            <w:r w:rsidRPr="003F441D">
              <w:t>Finance Officer</w:t>
            </w:r>
          </w:p>
        </w:tc>
        <w:tc>
          <w:tcPr>
            <w:tcW w:w="850" w:type="dxa"/>
            <w:shd w:val="clear" w:color="auto" w:fill="auto"/>
            <w:noWrap/>
            <w:vAlign w:val="center"/>
            <w:hideMark/>
          </w:tcPr>
          <w:p w14:paraId="6D5ACA6C" w14:textId="77777777" w:rsidR="00875C08" w:rsidRPr="003F441D" w:rsidRDefault="00875C08" w:rsidP="004B27B6">
            <w:pPr>
              <w:pStyle w:val="TableText"/>
            </w:pPr>
            <w:r w:rsidRPr="003F441D">
              <w:t>OPS</w:t>
            </w:r>
          </w:p>
        </w:tc>
        <w:tc>
          <w:tcPr>
            <w:tcW w:w="931" w:type="dxa"/>
            <w:shd w:val="clear" w:color="auto" w:fill="auto"/>
            <w:noWrap/>
            <w:vAlign w:val="center"/>
            <w:hideMark/>
          </w:tcPr>
          <w:p w14:paraId="4F148ED0"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2B7ABE2" w14:textId="77777777" w:rsidR="00875C08" w:rsidRPr="003F441D" w:rsidRDefault="00875C08" w:rsidP="007F3D5B">
            <w:pPr>
              <w:pStyle w:val="TableText"/>
              <w:jc w:val="center"/>
            </w:pPr>
          </w:p>
        </w:tc>
        <w:tc>
          <w:tcPr>
            <w:tcW w:w="567" w:type="dxa"/>
            <w:shd w:val="clear" w:color="auto" w:fill="auto"/>
            <w:noWrap/>
            <w:vAlign w:val="center"/>
            <w:hideMark/>
          </w:tcPr>
          <w:p w14:paraId="3B49F3A4"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1F149BB1" w14:textId="77777777" w:rsidR="00875C08" w:rsidRPr="003F441D" w:rsidRDefault="00875C08" w:rsidP="007F3D5B">
            <w:pPr>
              <w:pStyle w:val="TableText"/>
              <w:jc w:val="center"/>
            </w:pPr>
          </w:p>
        </w:tc>
        <w:tc>
          <w:tcPr>
            <w:tcW w:w="994" w:type="dxa"/>
            <w:shd w:val="clear" w:color="auto" w:fill="auto"/>
            <w:noWrap/>
            <w:vAlign w:val="center"/>
            <w:hideMark/>
          </w:tcPr>
          <w:p w14:paraId="74A5A938" w14:textId="77777777" w:rsidR="00875C08" w:rsidRPr="003F441D" w:rsidRDefault="00875C08" w:rsidP="004B27B6">
            <w:pPr>
              <w:pStyle w:val="TableText"/>
            </w:pPr>
            <w:r w:rsidRPr="003F441D">
              <w:t>20/01/14</w:t>
            </w:r>
          </w:p>
        </w:tc>
        <w:tc>
          <w:tcPr>
            <w:tcW w:w="991" w:type="dxa"/>
            <w:shd w:val="clear" w:color="auto" w:fill="auto"/>
            <w:noWrap/>
            <w:vAlign w:val="center"/>
            <w:hideMark/>
          </w:tcPr>
          <w:p w14:paraId="1259B3F8"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1659F6DB" w14:textId="77777777" w:rsidR="00875C08" w:rsidRPr="003F441D" w:rsidRDefault="00875C08" w:rsidP="007F3D5B">
            <w:pPr>
              <w:pStyle w:val="TableText"/>
              <w:jc w:val="center"/>
            </w:pPr>
          </w:p>
        </w:tc>
        <w:tc>
          <w:tcPr>
            <w:tcW w:w="708" w:type="dxa"/>
            <w:shd w:val="clear" w:color="auto" w:fill="auto"/>
            <w:noWrap/>
            <w:vAlign w:val="center"/>
            <w:hideMark/>
          </w:tcPr>
          <w:p w14:paraId="145FE729" w14:textId="77777777" w:rsidR="00875C08" w:rsidRPr="003F441D" w:rsidRDefault="00875C08" w:rsidP="007F3D5B">
            <w:pPr>
              <w:pStyle w:val="TableText"/>
              <w:jc w:val="center"/>
            </w:pPr>
          </w:p>
        </w:tc>
        <w:tc>
          <w:tcPr>
            <w:tcW w:w="741" w:type="dxa"/>
            <w:shd w:val="clear" w:color="auto" w:fill="auto"/>
            <w:noWrap/>
            <w:vAlign w:val="center"/>
            <w:hideMark/>
          </w:tcPr>
          <w:p w14:paraId="3E33BAD4" w14:textId="77777777" w:rsidR="00875C08" w:rsidRPr="003F441D" w:rsidRDefault="00875C08" w:rsidP="007F3D5B">
            <w:pPr>
              <w:pStyle w:val="TableText"/>
              <w:jc w:val="center"/>
            </w:pPr>
          </w:p>
        </w:tc>
        <w:tc>
          <w:tcPr>
            <w:tcW w:w="677" w:type="dxa"/>
            <w:shd w:val="clear" w:color="auto" w:fill="auto"/>
            <w:noWrap/>
            <w:vAlign w:val="center"/>
            <w:hideMark/>
          </w:tcPr>
          <w:p w14:paraId="619333ED" w14:textId="77777777" w:rsidR="00875C08" w:rsidRPr="003F441D" w:rsidRDefault="00875C08" w:rsidP="007F3D5B">
            <w:pPr>
              <w:pStyle w:val="TableText"/>
              <w:jc w:val="center"/>
            </w:pPr>
          </w:p>
        </w:tc>
        <w:tc>
          <w:tcPr>
            <w:tcW w:w="709" w:type="dxa"/>
            <w:shd w:val="clear" w:color="auto" w:fill="auto"/>
            <w:noWrap/>
            <w:vAlign w:val="center"/>
            <w:hideMark/>
          </w:tcPr>
          <w:p w14:paraId="673BEDED" w14:textId="77777777" w:rsidR="00875C08" w:rsidRPr="003F441D" w:rsidRDefault="00875C08" w:rsidP="007F3D5B">
            <w:pPr>
              <w:pStyle w:val="TableText"/>
              <w:jc w:val="center"/>
            </w:pPr>
          </w:p>
        </w:tc>
        <w:tc>
          <w:tcPr>
            <w:tcW w:w="818" w:type="dxa"/>
            <w:shd w:val="clear" w:color="000000" w:fill="8DB4E2"/>
            <w:noWrap/>
            <w:vAlign w:val="center"/>
            <w:hideMark/>
          </w:tcPr>
          <w:p w14:paraId="01238D58"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BF2203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22C9CC9F" w14:textId="77777777" w:rsidR="00875C08" w:rsidRPr="003F441D" w:rsidRDefault="00875C08" w:rsidP="007F3D5B">
            <w:pPr>
              <w:pStyle w:val="TableText"/>
              <w:jc w:val="center"/>
            </w:pPr>
            <w:r w:rsidRPr="003F441D">
              <w:t>1</w:t>
            </w:r>
          </w:p>
        </w:tc>
      </w:tr>
      <w:tr w:rsidR="00875C08" w:rsidRPr="003F441D" w14:paraId="5D406015" w14:textId="77777777" w:rsidTr="00DD6E4C">
        <w:tc>
          <w:tcPr>
            <w:tcW w:w="1701" w:type="dxa"/>
            <w:shd w:val="clear" w:color="auto" w:fill="auto"/>
            <w:vAlign w:val="center"/>
            <w:hideMark/>
          </w:tcPr>
          <w:p w14:paraId="68B6502D" w14:textId="77777777" w:rsidR="00875C08" w:rsidRPr="003F441D" w:rsidRDefault="00875C08" w:rsidP="004B27B6">
            <w:pPr>
              <w:pStyle w:val="TableText"/>
            </w:pPr>
            <w:r w:rsidRPr="003F441D">
              <w:t>Benjamin Guterres Corte Real e Silva</w:t>
            </w:r>
          </w:p>
        </w:tc>
        <w:tc>
          <w:tcPr>
            <w:tcW w:w="1560" w:type="dxa"/>
            <w:shd w:val="clear" w:color="auto" w:fill="auto"/>
            <w:vAlign w:val="center"/>
            <w:hideMark/>
          </w:tcPr>
          <w:p w14:paraId="352EBF7E"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5D7502E3"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CFCAE8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4C1739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C7C91B7" w14:textId="77777777" w:rsidR="00875C08" w:rsidRPr="003F441D" w:rsidRDefault="00875C08" w:rsidP="007F3D5B">
            <w:pPr>
              <w:pStyle w:val="TableText"/>
              <w:jc w:val="center"/>
            </w:pPr>
          </w:p>
        </w:tc>
        <w:tc>
          <w:tcPr>
            <w:tcW w:w="708" w:type="dxa"/>
            <w:shd w:val="clear" w:color="auto" w:fill="auto"/>
            <w:noWrap/>
            <w:vAlign w:val="center"/>
            <w:hideMark/>
          </w:tcPr>
          <w:p w14:paraId="51EF1137" w14:textId="77777777" w:rsidR="00875C08" w:rsidRPr="003F441D" w:rsidRDefault="00875C08" w:rsidP="007F3D5B">
            <w:pPr>
              <w:pStyle w:val="TableText"/>
              <w:jc w:val="center"/>
            </w:pPr>
          </w:p>
        </w:tc>
        <w:tc>
          <w:tcPr>
            <w:tcW w:w="994" w:type="dxa"/>
            <w:shd w:val="clear" w:color="auto" w:fill="auto"/>
            <w:noWrap/>
            <w:vAlign w:val="center"/>
            <w:hideMark/>
          </w:tcPr>
          <w:p w14:paraId="5B744F02" w14:textId="77777777" w:rsidR="00875C08" w:rsidRPr="003F441D" w:rsidRDefault="00875C08" w:rsidP="004B27B6">
            <w:pPr>
              <w:pStyle w:val="TableText"/>
            </w:pPr>
            <w:r w:rsidRPr="003F441D">
              <w:t>10/02/14</w:t>
            </w:r>
          </w:p>
        </w:tc>
        <w:tc>
          <w:tcPr>
            <w:tcW w:w="991" w:type="dxa"/>
            <w:shd w:val="clear" w:color="auto" w:fill="auto"/>
            <w:noWrap/>
            <w:vAlign w:val="center"/>
            <w:hideMark/>
          </w:tcPr>
          <w:p w14:paraId="1807EC60"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0303E0E4" w14:textId="77777777" w:rsidR="00875C08" w:rsidRPr="003F441D" w:rsidRDefault="00875C08" w:rsidP="007F3D5B">
            <w:pPr>
              <w:pStyle w:val="TableText"/>
              <w:jc w:val="center"/>
            </w:pPr>
          </w:p>
        </w:tc>
        <w:tc>
          <w:tcPr>
            <w:tcW w:w="708" w:type="dxa"/>
            <w:shd w:val="clear" w:color="auto" w:fill="auto"/>
            <w:noWrap/>
            <w:vAlign w:val="center"/>
            <w:hideMark/>
          </w:tcPr>
          <w:p w14:paraId="46D73F47" w14:textId="77777777" w:rsidR="00875C08" w:rsidRPr="003F441D" w:rsidRDefault="00875C08" w:rsidP="007F3D5B">
            <w:pPr>
              <w:pStyle w:val="TableText"/>
              <w:jc w:val="center"/>
            </w:pPr>
          </w:p>
        </w:tc>
        <w:tc>
          <w:tcPr>
            <w:tcW w:w="741" w:type="dxa"/>
            <w:shd w:val="clear" w:color="auto" w:fill="auto"/>
            <w:noWrap/>
            <w:vAlign w:val="center"/>
            <w:hideMark/>
          </w:tcPr>
          <w:p w14:paraId="4AA36654" w14:textId="77777777" w:rsidR="00875C08" w:rsidRPr="003F441D" w:rsidRDefault="00875C08" w:rsidP="007F3D5B">
            <w:pPr>
              <w:pStyle w:val="TableText"/>
              <w:jc w:val="center"/>
            </w:pPr>
          </w:p>
        </w:tc>
        <w:tc>
          <w:tcPr>
            <w:tcW w:w="677" w:type="dxa"/>
            <w:shd w:val="clear" w:color="auto" w:fill="auto"/>
            <w:noWrap/>
            <w:vAlign w:val="center"/>
            <w:hideMark/>
          </w:tcPr>
          <w:p w14:paraId="799985B2" w14:textId="77777777" w:rsidR="00875C08" w:rsidRPr="003F441D" w:rsidRDefault="00875C08" w:rsidP="007F3D5B">
            <w:pPr>
              <w:pStyle w:val="TableText"/>
              <w:jc w:val="center"/>
            </w:pPr>
          </w:p>
        </w:tc>
        <w:tc>
          <w:tcPr>
            <w:tcW w:w="709" w:type="dxa"/>
            <w:shd w:val="clear" w:color="auto" w:fill="auto"/>
            <w:noWrap/>
            <w:vAlign w:val="center"/>
            <w:hideMark/>
          </w:tcPr>
          <w:p w14:paraId="11AAEE0F" w14:textId="77777777" w:rsidR="00875C08" w:rsidRPr="003F441D" w:rsidRDefault="00875C08" w:rsidP="007F3D5B">
            <w:pPr>
              <w:pStyle w:val="TableText"/>
              <w:jc w:val="center"/>
            </w:pPr>
          </w:p>
        </w:tc>
        <w:tc>
          <w:tcPr>
            <w:tcW w:w="818" w:type="dxa"/>
            <w:shd w:val="clear" w:color="auto" w:fill="auto"/>
            <w:noWrap/>
            <w:vAlign w:val="center"/>
            <w:hideMark/>
          </w:tcPr>
          <w:p w14:paraId="657B7A9B" w14:textId="77777777" w:rsidR="00875C08" w:rsidRPr="003F441D" w:rsidRDefault="00875C08" w:rsidP="007F3D5B">
            <w:pPr>
              <w:pStyle w:val="TableText"/>
              <w:jc w:val="center"/>
            </w:pPr>
          </w:p>
        </w:tc>
        <w:tc>
          <w:tcPr>
            <w:tcW w:w="709" w:type="dxa"/>
            <w:shd w:val="clear" w:color="000000" w:fill="8DB4E2"/>
            <w:noWrap/>
            <w:vAlign w:val="center"/>
            <w:hideMark/>
          </w:tcPr>
          <w:p w14:paraId="4D1B7F40"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32ED8627" w14:textId="77777777" w:rsidR="00875C08" w:rsidRPr="003F441D" w:rsidRDefault="00875C08" w:rsidP="007F3D5B">
            <w:pPr>
              <w:pStyle w:val="TableText"/>
              <w:jc w:val="center"/>
            </w:pPr>
            <w:r w:rsidRPr="003F441D">
              <w:t>1</w:t>
            </w:r>
          </w:p>
        </w:tc>
      </w:tr>
      <w:tr w:rsidR="00875C08" w:rsidRPr="003F441D" w14:paraId="283A1F49" w14:textId="77777777" w:rsidTr="00DD6E4C">
        <w:tc>
          <w:tcPr>
            <w:tcW w:w="1701" w:type="dxa"/>
            <w:shd w:val="clear" w:color="auto" w:fill="auto"/>
            <w:vAlign w:val="center"/>
            <w:hideMark/>
          </w:tcPr>
          <w:p w14:paraId="09B2DE46" w14:textId="77777777" w:rsidR="00875C08" w:rsidRPr="003F441D" w:rsidRDefault="00875C08" w:rsidP="004B27B6">
            <w:pPr>
              <w:pStyle w:val="TableText"/>
            </w:pPr>
            <w:r w:rsidRPr="003F441D">
              <w:t>Bob Holland</w:t>
            </w:r>
          </w:p>
        </w:tc>
        <w:tc>
          <w:tcPr>
            <w:tcW w:w="1560" w:type="dxa"/>
            <w:shd w:val="clear" w:color="auto" w:fill="auto"/>
            <w:vAlign w:val="center"/>
            <w:hideMark/>
          </w:tcPr>
          <w:p w14:paraId="2E05D256" w14:textId="77777777" w:rsidR="00875C08" w:rsidRPr="003F441D" w:rsidRDefault="00875C08" w:rsidP="004B27B6">
            <w:pPr>
              <w:pStyle w:val="TableText"/>
            </w:pPr>
            <w:r w:rsidRPr="003F441D">
              <w:t>Deputy Operations Manager</w:t>
            </w:r>
          </w:p>
        </w:tc>
        <w:tc>
          <w:tcPr>
            <w:tcW w:w="850" w:type="dxa"/>
            <w:shd w:val="clear" w:color="auto" w:fill="auto"/>
            <w:noWrap/>
            <w:vAlign w:val="center"/>
            <w:hideMark/>
          </w:tcPr>
          <w:p w14:paraId="3062FBD8"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06455B3"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43891C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93CC899" w14:textId="77777777" w:rsidR="00875C08" w:rsidRPr="003F441D" w:rsidRDefault="00875C08" w:rsidP="007F3D5B">
            <w:pPr>
              <w:pStyle w:val="TableText"/>
              <w:jc w:val="center"/>
            </w:pPr>
          </w:p>
        </w:tc>
        <w:tc>
          <w:tcPr>
            <w:tcW w:w="708" w:type="dxa"/>
            <w:shd w:val="clear" w:color="auto" w:fill="auto"/>
            <w:noWrap/>
            <w:vAlign w:val="center"/>
            <w:hideMark/>
          </w:tcPr>
          <w:p w14:paraId="7BE8587D"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1B97BB7C" w14:textId="77777777" w:rsidR="00875C08" w:rsidRPr="003F441D" w:rsidRDefault="00875C08" w:rsidP="004B27B6">
            <w:pPr>
              <w:pStyle w:val="TableText"/>
            </w:pPr>
            <w:r w:rsidRPr="003F441D">
              <w:t>12/01/14</w:t>
            </w:r>
          </w:p>
        </w:tc>
        <w:tc>
          <w:tcPr>
            <w:tcW w:w="991" w:type="dxa"/>
            <w:shd w:val="clear" w:color="auto" w:fill="auto"/>
            <w:noWrap/>
            <w:vAlign w:val="center"/>
            <w:hideMark/>
          </w:tcPr>
          <w:p w14:paraId="27003221"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D8FEAAA" w14:textId="77777777" w:rsidR="00875C08" w:rsidRPr="003F441D" w:rsidRDefault="00875C08" w:rsidP="007F3D5B">
            <w:pPr>
              <w:pStyle w:val="TableText"/>
              <w:jc w:val="center"/>
            </w:pPr>
          </w:p>
        </w:tc>
        <w:tc>
          <w:tcPr>
            <w:tcW w:w="708" w:type="dxa"/>
            <w:shd w:val="clear" w:color="auto" w:fill="auto"/>
            <w:noWrap/>
            <w:vAlign w:val="center"/>
            <w:hideMark/>
          </w:tcPr>
          <w:p w14:paraId="252A4AF5" w14:textId="77777777" w:rsidR="00875C08" w:rsidRPr="003F441D" w:rsidRDefault="00875C08" w:rsidP="007F3D5B">
            <w:pPr>
              <w:pStyle w:val="TableText"/>
              <w:jc w:val="center"/>
            </w:pPr>
          </w:p>
        </w:tc>
        <w:tc>
          <w:tcPr>
            <w:tcW w:w="741" w:type="dxa"/>
            <w:shd w:val="clear" w:color="auto" w:fill="auto"/>
            <w:noWrap/>
            <w:vAlign w:val="center"/>
            <w:hideMark/>
          </w:tcPr>
          <w:p w14:paraId="628A729E" w14:textId="77777777" w:rsidR="00875C08" w:rsidRPr="003F441D" w:rsidRDefault="00875C08" w:rsidP="007F3D5B">
            <w:pPr>
              <w:pStyle w:val="TableText"/>
              <w:jc w:val="center"/>
            </w:pPr>
          </w:p>
        </w:tc>
        <w:tc>
          <w:tcPr>
            <w:tcW w:w="677" w:type="dxa"/>
            <w:shd w:val="clear" w:color="auto" w:fill="auto"/>
            <w:noWrap/>
            <w:vAlign w:val="center"/>
            <w:hideMark/>
          </w:tcPr>
          <w:p w14:paraId="745BFA87" w14:textId="77777777" w:rsidR="00875C08" w:rsidRPr="003F441D" w:rsidRDefault="00875C08" w:rsidP="007F3D5B">
            <w:pPr>
              <w:pStyle w:val="TableText"/>
              <w:jc w:val="center"/>
            </w:pPr>
          </w:p>
        </w:tc>
        <w:tc>
          <w:tcPr>
            <w:tcW w:w="709" w:type="dxa"/>
            <w:shd w:val="clear" w:color="auto" w:fill="auto"/>
            <w:noWrap/>
            <w:vAlign w:val="center"/>
            <w:hideMark/>
          </w:tcPr>
          <w:p w14:paraId="07A6F2CD" w14:textId="77777777" w:rsidR="00875C08" w:rsidRPr="003F441D" w:rsidRDefault="00875C08" w:rsidP="007F3D5B">
            <w:pPr>
              <w:pStyle w:val="TableText"/>
              <w:jc w:val="center"/>
            </w:pPr>
          </w:p>
        </w:tc>
        <w:tc>
          <w:tcPr>
            <w:tcW w:w="818" w:type="dxa"/>
            <w:shd w:val="clear" w:color="000000" w:fill="8DB4E2"/>
            <w:noWrap/>
            <w:vAlign w:val="center"/>
            <w:hideMark/>
          </w:tcPr>
          <w:p w14:paraId="2ABD495D"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AB432AD"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2E08F209" w14:textId="77777777" w:rsidR="00875C08" w:rsidRPr="003F441D" w:rsidRDefault="00875C08" w:rsidP="007F3D5B">
            <w:pPr>
              <w:pStyle w:val="TableText"/>
              <w:jc w:val="center"/>
            </w:pPr>
            <w:r w:rsidRPr="003F441D">
              <w:t>1</w:t>
            </w:r>
          </w:p>
        </w:tc>
      </w:tr>
      <w:tr w:rsidR="00875C08" w:rsidRPr="003F441D" w14:paraId="5A18226E" w14:textId="77777777" w:rsidTr="00DD6E4C">
        <w:tc>
          <w:tcPr>
            <w:tcW w:w="1701" w:type="dxa"/>
            <w:shd w:val="clear" w:color="auto" w:fill="auto"/>
            <w:vAlign w:val="center"/>
            <w:hideMark/>
          </w:tcPr>
          <w:p w14:paraId="58CEE918" w14:textId="77777777" w:rsidR="00875C08" w:rsidRPr="003F441D" w:rsidRDefault="00875C08" w:rsidP="004B27B6">
            <w:pPr>
              <w:pStyle w:val="TableText"/>
            </w:pPr>
            <w:r w:rsidRPr="003F441D">
              <w:t>Caetano Efandy Gomes Pinto</w:t>
            </w:r>
          </w:p>
        </w:tc>
        <w:tc>
          <w:tcPr>
            <w:tcW w:w="1560" w:type="dxa"/>
            <w:shd w:val="clear" w:color="auto" w:fill="auto"/>
            <w:vAlign w:val="center"/>
            <w:hideMark/>
          </w:tcPr>
          <w:p w14:paraId="14D112B1" w14:textId="77777777" w:rsidR="00875C08" w:rsidRPr="003F441D" w:rsidRDefault="00875C08" w:rsidP="004B27B6">
            <w:pPr>
              <w:pStyle w:val="TableText"/>
            </w:pPr>
            <w:r w:rsidRPr="003F441D">
              <w:t>Training Site Manager – Financial</w:t>
            </w:r>
          </w:p>
        </w:tc>
        <w:tc>
          <w:tcPr>
            <w:tcW w:w="850" w:type="dxa"/>
            <w:shd w:val="clear" w:color="auto" w:fill="auto"/>
            <w:vAlign w:val="center"/>
            <w:hideMark/>
          </w:tcPr>
          <w:p w14:paraId="33C6C307" w14:textId="77777777" w:rsidR="00875C08" w:rsidRPr="003F441D" w:rsidRDefault="00875C08" w:rsidP="004B27B6">
            <w:pPr>
              <w:pStyle w:val="TableText"/>
            </w:pPr>
            <w:r w:rsidRPr="003F441D">
              <w:t>OPS</w:t>
            </w:r>
          </w:p>
        </w:tc>
        <w:tc>
          <w:tcPr>
            <w:tcW w:w="931" w:type="dxa"/>
            <w:shd w:val="clear" w:color="auto" w:fill="auto"/>
            <w:vAlign w:val="center"/>
            <w:hideMark/>
          </w:tcPr>
          <w:p w14:paraId="6B34BC41"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1270C36"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20C6489" w14:textId="77777777" w:rsidR="00875C08" w:rsidRPr="003F441D" w:rsidRDefault="00875C08" w:rsidP="007F3D5B">
            <w:pPr>
              <w:pStyle w:val="TableText"/>
              <w:jc w:val="center"/>
            </w:pPr>
          </w:p>
        </w:tc>
        <w:tc>
          <w:tcPr>
            <w:tcW w:w="708" w:type="dxa"/>
            <w:shd w:val="clear" w:color="auto" w:fill="auto"/>
            <w:vAlign w:val="center"/>
            <w:hideMark/>
          </w:tcPr>
          <w:p w14:paraId="2079AB58" w14:textId="77777777" w:rsidR="00875C08" w:rsidRPr="003F441D" w:rsidRDefault="00875C08" w:rsidP="007F3D5B">
            <w:pPr>
              <w:pStyle w:val="TableText"/>
              <w:jc w:val="center"/>
            </w:pPr>
          </w:p>
        </w:tc>
        <w:tc>
          <w:tcPr>
            <w:tcW w:w="994" w:type="dxa"/>
            <w:shd w:val="clear" w:color="auto" w:fill="auto"/>
            <w:noWrap/>
            <w:vAlign w:val="center"/>
            <w:hideMark/>
          </w:tcPr>
          <w:p w14:paraId="76AF250F" w14:textId="77777777" w:rsidR="00875C08" w:rsidRPr="003F441D" w:rsidRDefault="00875C08" w:rsidP="004B27B6">
            <w:pPr>
              <w:pStyle w:val="TableText"/>
            </w:pPr>
            <w:r w:rsidRPr="003F441D">
              <w:t>7/06/13</w:t>
            </w:r>
          </w:p>
        </w:tc>
        <w:tc>
          <w:tcPr>
            <w:tcW w:w="991" w:type="dxa"/>
            <w:shd w:val="clear" w:color="auto" w:fill="auto"/>
            <w:noWrap/>
            <w:vAlign w:val="center"/>
            <w:hideMark/>
          </w:tcPr>
          <w:p w14:paraId="382DA557" w14:textId="77777777" w:rsidR="00875C08" w:rsidRPr="003F441D" w:rsidRDefault="00875C08" w:rsidP="004B27B6">
            <w:pPr>
              <w:pStyle w:val="TableText"/>
            </w:pPr>
            <w:r w:rsidRPr="003F441D">
              <w:t>5/11/13</w:t>
            </w:r>
          </w:p>
        </w:tc>
        <w:tc>
          <w:tcPr>
            <w:tcW w:w="708" w:type="dxa"/>
            <w:shd w:val="clear" w:color="auto" w:fill="auto"/>
            <w:noWrap/>
            <w:vAlign w:val="center"/>
            <w:hideMark/>
          </w:tcPr>
          <w:p w14:paraId="4A2CBBDE" w14:textId="77777777" w:rsidR="00875C08" w:rsidRPr="003F441D" w:rsidRDefault="00875C08" w:rsidP="007F3D5B">
            <w:pPr>
              <w:pStyle w:val="TableText"/>
              <w:jc w:val="center"/>
            </w:pPr>
          </w:p>
        </w:tc>
        <w:tc>
          <w:tcPr>
            <w:tcW w:w="708" w:type="dxa"/>
            <w:shd w:val="clear" w:color="auto" w:fill="auto"/>
            <w:noWrap/>
            <w:vAlign w:val="center"/>
            <w:hideMark/>
          </w:tcPr>
          <w:p w14:paraId="31301582" w14:textId="77777777" w:rsidR="00875C08" w:rsidRPr="003F441D" w:rsidRDefault="00875C08" w:rsidP="007F3D5B">
            <w:pPr>
              <w:pStyle w:val="TableText"/>
              <w:jc w:val="center"/>
            </w:pPr>
          </w:p>
        </w:tc>
        <w:tc>
          <w:tcPr>
            <w:tcW w:w="741" w:type="dxa"/>
            <w:shd w:val="clear" w:color="auto" w:fill="auto"/>
            <w:noWrap/>
            <w:vAlign w:val="center"/>
            <w:hideMark/>
          </w:tcPr>
          <w:p w14:paraId="1CB5D83F" w14:textId="77777777" w:rsidR="00875C08" w:rsidRPr="003F441D" w:rsidRDefault="00875C08" w:rsidP="007F3D5B">
            <w:pPr>
              <w:pStyle w:val="TableText"/>
              <w:jc w:val="center"/>
            </w:pPr>
          </w:p>
        </w:tc>
        <w:tc>
          <w:tcPr>
            <w:tcW w:w="677" w:type="dxa"/>
            <w:shd w:val="clear" w:color="000000" w:fill="8DB4E2"/>
            <w:noWrap/>
            <w:vAlign w:val="center"/>
            <w:hideMark/>
          </w:tcPr>
          <w:p w14:paraId="0735AF53"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193ACBD"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0956A13C"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5B7434B7" w14:textId="77777777" w:rsidR="00875C08" w:rsidRPr="003F441D" w:rsidRDefault="00875C08" w:rsidP="007F3D5B">
            <w:pPr>
              <w:pStyle w:val="TableText"/>
              <w:jc w:val="center"/>
            </w:pPr>
          </w:p>
        </w:tc>
        <w:tc>
          <w:tcPr>
            <w:tcW w:w="703" w:type="dxa"/>
            <w:shd w:val="clear" w:color="auto" w:fill="auto"/>
            <w:noWrap/>
            <w:vAlign w:val="center"/>
            <w:hideMark/>
          </w:tcPr>
          <w:p w14:paraId="141739FC" w14:textId="77777777" w:rsidR="00875C08" w:rsidRPr="003F441D" w:rsidRDefault="00875C08" w:rsidP="007F3D5B">
            <w:pPr>
              <w:pStyle w:val="TableText"/>
              <w:jc w:val="center"/>
            </w:pPr>
          </w:p>
        </w:tc>
      </w:tr>
      <w:tr w:rsidR="00875C08" w:rsidRPr="003F441D" w14:paraId="301B978A" w14:textId="77777777" w:rsidTr="00DD6E4C">
        <w:tc>
          <w:tcPr>
            <w:tcW w:w="1701" w:type="dxa"/>
            <w:shd w:val="clear" w:color="auto" w:fill="auto"/>
            <w:vAlign w:val="center"/>
            <w:hideMark/>
          </w:tcPr>
          <w:p w14:paraId="6AEDC467" w14:textId="77777777" w:rsidR="00875C08" w:rsidRPr="003F441D" w:rsidRDefault="00875C08" w:rsidP="004B27B6">
            <w:pPr>
              <w:pStyle w:val="TableText"/>
            </w:pPr>
            <w:proofErr w:type="spellStart"/>
            <w:r w:rsidRPr="003F441D">
              <w:t>Cancio</w:t>
            </w:r>
            <w:proofErr w:type="spellEnd"/>
            <w:r w:rsidRPr="003F441D">
              <w:t xml:space="preserve"> </w:t>
            </w:r>
            <w:proofErr w:type="spellStart"/>
            <w:r w:rsidRPr="003F441D">
              <w:t>Correia</w:t>
            </w:r>
            <w:proofErr w:type="spellEnd"/>
          </w:p>
        </w:tc>
        <w:tc>
          <w:tcPr>
            <w:tcW w:w="1560" w:type="dxa"/>
            <w:shd w:val="clear" w:color="auto" w:fill="auto"/>
            <w:vAlign w:val="center"/>
            <w:hideMark/>
          </w:tcPr>
          <w:p w14:paraId="3E949995"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65D4ADD6" w14:textId="77777777" w:rsidR="00875C08" w:rsidRPr="003F441D" w:rsidRDefault="00875C08" w:rsidP="004B27B6">
            <w:pPr>
              <w:pStyle w:val="TableText"/>
            </w:pPr>
            <w:r w:rsidRPr="003F441D">
              <w:t>OPS</w:t>
            </w:r>
          </w:p>
        </w:tc>
        <w:tc>
          <w:tcPr>
            <w:tcW w:w="931" w:type="dxa"/>
            <w:shd w:val="clear" w:color="auto" w:fill="auto"/>
            <w:noWrap/>
            <w:vAlign w:val="center"/>
            <w:hideMark/>
          </w:tcPr>
          <w:p w14:paraId="2B1DDA3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34A146D"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BFE7144" w14:textId="77777777" w:rsidR="00875C08" w:rsidRPr="003F441D" w:rsidRDefault="00875C08" w:rsidP="007F3D5B">
            <w:pPr>
              <w:pStyle w:val="TableText"/>
              <w:jc w:val="center"/>
            </w:pPr>
          </w:p>
        </w:tc>
        <w:tc>
          <w:tcPr>
            <w:tcW w:w="708" w:type="dxa"/>
            <w:shd w:val="clear" w:color="auto" w:fill="auto"/>
            <w:noWrap/>
            <w:vAlign w:val="center"/>
            <w:hideMark/>
          </w:tcPr>
          <w:p w14:paraId="2B4C051D" w14:textId="77777777" w:rsidR="00875C08" w:rsidRPr="003F441D" w:rsidRDefault="00875C08" w:rsidP="007F3D5B">
            <w:pPr>
              <w:pStyle w:val="TableText"/>
              <w:jc w:val="center"/>
            </w:pPr>
          </w:p>
        </w:tc>
        <w:tc>
          <w:tcPr>
            <w:tcW w:w="994" w:type="dxa"/>
            <w:shd w:val="clear" w:color="auto" w:fill="auto"/>
            <w:noWrap/>
            <w:vAlign w:val="center"/>
            <w:hideMark/>
          </w:tcPr>
          <w:p w14:paraId="1E6CE0FC" w14:textId="77777777" w:rsidR="00875C08" w:rsidRPr="003F441D" w:rsidRDefault="00875C08" w:rsidP="004B27B6">
            <w:pPr>
              <w:pStyle w:val="TableText"/>
            </w:pPr>
            <w:r w:rsidRPr="003F441D">
              <w:t>10/02/14</w:t>
            </w:r>
          </w:p>
        </w:tc>
        <w:tc>
          <w:tcPr>
            <w:tcW w:w="991" w:type="dxa"/>
            <w:shd w:val="clear" w:color="auto" w:fill="auto"/>
            <w:noWrap/>
            <w:vAlign w:val="center"/>
            <w:hideMark/>
          </w:tcPr>
          <w:p w14:paraId="51FFE6E8"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14A376F" w14:textId="77777777" w:rsidR="00875C08" w:rsidRPr="003F441D" w:rsidRDefault="00875C08" w:rsidP="007F3D5B">
            <w:pPr>
              <w:pStyle w:val="TableText"/>
              <w:jc w:val="center"/>
            </w:pPr>
          </w:p>
        </w:tc>
        <w:tc>
          <w:tcPr>
            <w:tcW w:w="708" w:type="dxa"/>
            <w:shd w:val="clear" w:color="auto" w:fill="auto"/>
            <w:noWrap/>
            <w:vAlign w:val="center"/>
            <w:hideMark/>
          </w:tcPr>
          <w:p w14:paraId="773D7F67" w14:textId="77777777" w:rsidR="00875C08" w:rsidRPr="003F441D" w:rsidRDefault="00875C08" w:rsidP="007F3D5B">
            <w:pPr>
              <w:pStyle w:val="TableText"/>
              <w:jc w:val="center"/>
            </w:pPr>
          </w:p>
        </w:tc>
        <w:tc>
          <w:tcPr>
            <w:tcW w:w="741" w:type="dxa"/>
            <w:shd w:val="clear" w:color="auto" w:fill="auto"/>
            <w:noWrap/>
            <w:vAlign w:val="center"/>
            <w:hideMark/>
          </w:tcPr>
          <w:p w14:paraId="0D4D89B5" w14:textId="77777777" w:rsidR="00875C08" w:rsidRPr="003F441D" w:rsidRDefault="00875C08" w:rsidP="007F3D5B">
            <w:pPr>
              <w:pStyle w:val="TableText"/>
              <w:jc w:val="center"/>
            </w:pPr>
          </w:p>
        </w:tc>
        <w:tc>
          <w:tcPr>
            <w:tcW w:w="677" w:type="dxa"/>
            <w:shd w:val="clear" w:color="auto" w:fill="auto"/>
            <w:noWrap/>
            <w:vAlign w:val="center"/>
            <w:hideMark/>
          </w:tcPr>
          <w:p w14:paraId="72A89ED2" w14:textId="77777777" w:rsidR="00875C08" w:rsidRPr="003F441D" w:rsidRDefault="00875C08" w:rsidP="007F3D5B">
            <w:pPr>
              <w:pStyle w:val="TableText"/>
              <w:jc w:val="center"/>
            </w:pPr>
          </w:p>
        </w:tc>
        <w:tc>
          <w:tcPr>
            <w:tcW w:w="709" w:type="dxa"/>
            <w:shd w:val="clear" w:color="auto" w:fill="auto"/>
            <w:noWrap/>
            <w:vAlign w:val="center"/>
            <w:hideMark/>
          </w:tcPr>
          <w:p w14:paraId="49E1D5B9" w14:textId="77777777" w:rsidR="00875C08" w:rsidRPr="003F441D" w:rsidRDefault="00875C08" w:rsidP="007F3D5B">
            <w:pPr>
              <w:pStyle w:val="TableText"/>
              <w:jc w:val="center"/>
            </w:pPr>
          </w:p>
        </w:tc>
        <w:tc>
          <w:tcPr>
            <w:tcW w:w="818" w:type="dxa"/>
            <w:shd w:val="clear" w:color="auto" w:fill="auto"/>
            <w:noWrap/>
            <w:vAlign w:val="center"/>
            <w:hideMark/>
          </w:tcPr>
          <w:p w14:paraId="77D108B9" w14:textId="77777777" w:rsidR="00875C08" w:rsidRPr="003F441D" w:rsidRDefault="00875C08" w:rsidP="007F3D5B">
            <w:pPr>
              <w:pStyle w:val="TableText"/>
              <w:jc w:val="center"/>
            </w:pPr>
          </w:p>
        </w:tc>
        <w:tc>
          <w:tcPr>
            <w:tcW w:w="709" w:type="dxa"/>
            <w:shd w:val="clear" w:color="000000" w:fill="8DB4E2"/>
            <w:noWrap/>
            <w:vAlign w:val="center"/>
            <w:hideMark/>
          </w:tcPr>
          <w:p w14:paraId="29489E5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1EF3044" w14:textId="77777777" w:rsidR="00875C08" w:rsidRPr="003F441D" w:rsidRDefault="00875C08" w:rsidP="007F3D5B">
            <w:pPr>
              <w:pStyle w:val="TableText"/>
              <w:jc w:val="center"/>
            </w:pPr>
            <w:r w:rsidRPr="003F441D">
              <w:t>1</w:t>
            </w:r>
          </w:p>
        </w:tc>
      </w:tr>
      <w:tr w:rsidR="00875C08" w:rsidRPr="003F441D" w14:paraId="18DBA098" w14:textId="77777777" w:rsidTr="00DD6E4C">
        <w:tc>
          <w:tcPr>
            <w:tcW w:w="1701" w:type="dxa"/>
            <w:shd w:val="clear" w:color="auto" w:fill="auto"/>
            <w:vAlign w:val="center"/>
            <w:hideMark/>
          </w:tcPr>
          <w:p w14:paraId="2D91661F" w14:textId="77777777" w:rsidR="00875C08" w:rsidRPr="003F441D" w:rsidRDefault="00875C08" w:rsidP="004B27B6">
            <w:pPr>
              <w:pStyle w:val="TableText"/>
            </w:pPr>
            <w:r w:rsidRPr="003F441D">
              <w:t>David Freitas</w:t>
            </w:r>
          </w:p>
        </w:tc>
        <w:tc>
          <w:tcPr>
            <w:tcW w:w="1560" w:type="dxa"/>
            <w:shd w:val="clear" w:color="auto" w:fill="auto"/>
            <w:vAlign w:val="center"/>
            <w:hideMark/>
          </w:tcPr>
          <w:p w14:paraId="3E0776B3" w14:textId="77777777" w:rsidR="00875C08" w:rsidRPr="003F441D" w:rsidRDefault="00875C08" w:rsidP="004B27B6">
            <w:pPr>
              <w:pStyle w:val="TableText"/>
            </w:pPr>
            <w:r w:rsidRPr="003F441D">
              <w:t>Finance Officer</w:t>
            </w:r>
          </w:p>
        </w:tc>
        <w:tc>
          <w:tcPr>
            <w:tcW w:w="850" w:type="dxa"/>
            <w:shd w:val="clear" w:color="auto" w:fill="auto"/>
            <w:vAlign w:val="center"/>
            <w:hideMark/>
          </w:tcPr>
          <w:p w14:paraId="3F6176C9" w14:textId="77777777" w:rsidR="00875C08" w:rsidRPr="003F441D" w:rsidRDefault="00875C08" w:rsidP="004B27B6">
            <w:pPr>
              <w:pStyle w:val="TableText"/>
            </w:pPr>
            <w:r w:rsidRPr="003F441D">
              <w:t>OPS</w:t>
            </w:r>
          </w:p>
        </w:tc>
        <w:tc>
          <w:tcPr>
            <w:tcW w:w="931" w:type="dxa"/>
            <w:shd w:val="clear" w:color="auto" w:fill="auto"/>
            <w:vAlign w:val="center"/>
            <w:hideMark/>
          </w:tcPr>
          <w:p w14:paraId="1916DAFB"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CDBA07C"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0A86B99" w14:textId="77777777" w:rsidR="00875C08" w:rsidRPr="003F441D" w:rsidRDefault="00875C08" w:rsidP="007F3D5B">
            <w:pPr>
              <w:pStyle w:val="TableText"/>
              <w:jc w:val="center"/>
            </w:pPr>
          </w:p>
        </w:tc>
        <w:tc>
          <w:tcPr>
            <w:tcW w:w="708" w:type="dxa"/>
            <w:shd w:val="clear" w:color="auto" w:fill="auto"/>
            <w:vAlign w:val="center"/>
            <w:hideMark/>
          </w:tcPr>
          <w:p w14:paraId="4834890D" w14:textId="77777777" w:rsidR="00875C08" w:rsidRPr="003F441D" w:rsidRDefault="00875C08" w:rsidP="007F3D5B">
            <w:pPr>
              <w:pStyle w:val="TableText"/>
              <w:jc w:val="center"/>
            </w:pPr>
          </w:p>
        </w:tc>
        <w:tc>
          <w:tcPr>
            <w:tcW w:w="994" w:type="dxa"/>
            <w:shd w:val="clear" w:color="auto" w:fill="auto"/>
            <w:noWrap/>
            <w:vAlign w:val="center"/>
            <w:hideMark/>
          </w:tcPr>
          <w:p w14:paraId="227A819B" w14:textId="77777777" w:rsidR="00875C08" w:rsidRPr="003F441D" w:rsidRDefault="00875C08" w:rsidP="004B27B6">
            <w:pPr>
              <w:pStyle w:val="TableText"/>
            </w:pPr>
            <w:r w:rsidRPr="003F441D">
              <w:t>14/01/13</w:t>
            </w:r>
          </w:p>
        </w:tc>
        <w:tc>
          <w:tcPr>
            <w:tcW w:w="991" w:type="dxa"/>
            <w:shd w:val="clear" w:color="auto" w:fill="auto"/>
            <w:noWrap/>
            <w:vAlign w:val="center"/>
            <w:hideMark/>
          </w:tcPr>
          <w:p w14:paraId="50CACE88" w14:textId="77777777" w:rsidR="00875C08" w:rsidRPr="003F441D" w:rsidRDefault="00875C08" w:rsidP="004B27B6">
            <w:pPr>
              <w:pStyle w:val="TableText"/>
            </w:pPr>
            <w:r w:rsidRPr="003F441D">
              <w:t>9/11/13</w:t>
            </w:r>
          </w:p>
        </w:tc>
        <w:tc>
          <w:tcPr>
            <w:tcW w:w="708" w:type="dxa"/>
            <w:shd w:val="clear" w:color="auto" w:fill="auto"/>
            <w:noWrap/>
            <w:vAlign w:val="center"/>
            <w:hideMark/>
          </w:tcPr>
          <w:p w14:paraId="0F620C3A" w14:textId="77777777" w:rsidR="00875C08" w:rsidRPr="003F441D" w:rsidRDefault="00875C08" w:rsidP="007F3D5B">
            <w:pPr>
              <w:pStyle w:val="TableText"/>
              <w:jc w:val="center"/>
            </w:pPr>
          </w:p>
        </w:tc>
        <w:tc>
          <w:tcPr>
            <w:tcW w:w="708" w:type="dxa"/>
            <w:shd w:val="clear" w:color="000000" w:fill="8DB4E2"/>
            <w:noWrap/>
            <w:vAlign w:val="center"/>
            <w:hideMark/>
          </w:tcPr>
          <w:p w14:paraId="3F7BD839"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0D22E3AB"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E84CC40"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79C5E69"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64DEAD98"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4DB69D0C" w14:textId="77777777" w:rsidR="00875C08" w:rsidRPr="003F441D" w:rsidRDefault="00875C08" w:rsidP="007F3D5B">
            <w:pPr>
              <w:pStyle w:val="TableText"/>
              <w:jc w:val="center"/>
            </w:pPr>
          </w:p>
        </w:tc>
        <w:tc>
          <w:tcPr>
            <w:tcW w:w="703" w:type="dxa"/>
            <w:shd w:val="clear" w:color="auto" w:fill="auto"/>
            <w:noWrap/>
            <w:vAlign w:val="center"/>
            <w:hideMark/>
          </w:tcPr>
          <w:p w14:paraId="71B3C6B9" w14:textId="77777777" w:rsidR="00875C08" w:rsidRPr="003F441D" w:rsidRDefault="00875C08" w:rsidP="007F3D5B">
            <w:pPr>
              <w:pStyle w:val="TableText"/>
              <w:jc w:val="center"/>
            </w:pPr>
          </w:p>
        </w:tc>
      </w:tr>
      <w:tr w:rsidR="00875C08" w:rsidRPr="003F441D" w14:paraId="32FB98D3" w14:textId="77777777" w:rsidTr="00DD6E4C">
        <w:tc>
          <w:tcPr>
            <w:tcW w:w="1701" w:type="dxa"/>
            <w:shd w:val="clear" w:color="auto" w:fill="auto"/>
            <w:vAlign w:val="center"/>
            <w:hideMark/>
          </w:tcPr>
          <w:p w14:paraId="3CACA496" w14:textId="77777777" w:rsidR="00875C08" w:rsidRPr="003F441D" w:rsidRDefault="00875C08" w:rsidP="004B27B6">
            <w:pPr>
              <w:pStyle w:val="TableText"/>
            </w:pPr>
            <w:r w:rsidRPr="003F441D">
              <w:t>Eliot Stephens</w:t>
            </w:r>
          </w:p>
        </w:tc>
        <w:tc>
          <w:tcPr>
            <w:tcW w:w="1560" w:type="dxa"/>
            <w:shd w:val="clear" w:color="auto" w:fill="auto"/>
            <w:vAlign w:val="center"/>
            <w:hideMark/>
          </w:tcPr>
          <w:p w14:paraId="4632DF44" w14:textId="5FDC3F0F" w:rsidR="00875C08" w:rsidRPr="003F441D" w:rsidRDefault="00875C08" w:rsidP="004B27B6">
            <w:pPr>
              <w:pStyle w:val="TableText"/>
            </w:pPr>
            <w:r w:rsidRPr="003F441D">
              <w:t>Procurement</w:t>
            </w:r>
            <w:r w:rsidR="006301BA" w:rsidRPr="003F441D">
              <w:t xml:space="preserve"> and </w:t>
            </w:r>
            <w:r w:rsidRPr="003F441D">
              <w:t>Office Manager</w:t>
            </w:r>
          </w:p>
        </w:tc>
        <w:tc>
          <w:tcPr>
            <w:tcW w:w="850" w:type="dxa"/>
            <w:shd w:val="clear" w:color="auto" w:fill="auto"/>
            <w:vAlign w:val="center"/>
            <w:hideMark/>
          </w:tcPr>
          <w:p w14:paraId="28AC0633"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A76ABD7" w14:textId="77777777" w:rsidR="00875C08" w:rsidRPr="003F441D" w:rsidRDefault="00875C08" w:rsidP="004B27B6">
            <w:pPr>
              <w:pStyle w:val="TableText"/>
            </w:pPr>
            <w:r w:rsidRPr="003F441D">
              <w:t>LTA</w:t>
            </w:r>
          </w:p>
        </w:tc>
        <w:tc>
          <w:tcPr>
            <w:tcW w:w="629" w:type="dxa"/>
            <w:shd w:val="clear" w:color="auto" w:fill="auto"/>
            <w:noWrap/>
            <w:vAlign w:val="center"/>
            <w:hideMark/>
          </w:tcPr>
          <w:p w14:paraId="65AB44B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6786371" w14:textId="77777777" w:rsidR="00875C08" w:rsidRPr="003F441D" w:rsidRDefault="00875C08" w:rsidP="007F3D5B">
            <w:pPr>
              <w:pStyle w:val="TableText"/>
              <w:jc w:val="center"/>
            </w:pPr>
          </w:p>
        </w:tc>
        <w:tc>
          <w:tcPr>
            <w:tcW w:w="708" w:type="dxa"/>
            <w:shd w:val="clear" w:color="auto" w:fill="auto"/>
            <w:noWrap/>
            <w:vAlign w:val="center"/>
            <w:hideMark/>
          </w:tcPr>
          <w:p w14:paraId="038BD805"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26EAF5EF" w14:textId="77777777" w:rsidR="00875C08" w:rsidRPr="003F441D" w:rsidRDefault="00875C08" w:rsidP="004B27B6">
            <w:pPr>
              <w:pStyle w:val="TableText"/>
            </w:pPr>
            <w:r w:rsidRPr="003F441D">
              <w:t>21/01/13</w:t>
            </w:r>
          </w:p>
        </w:tc>
        <w:tc>
          <w:tcPr>
            <w:tcW w:w="991" w:type="dxa"/>
            <w:shd w:val="clear" w:color="auto" w:fill="auto"/>
            <w:vAlign w:val="center"/>
            <w:hideMark/>
          </w:tcPr>
          <w:p w14:paraId="1EE99B8E" w14:textId="77777777" w:rsidR="00875C08" w:rsidRPr="003F441D" w:rsidRDefault="00875C08" w:rsidP="004B27B6">
            <w:pPr>
              <w:pStyle w:val="TableText"/>
            </w:pPr>
            <w:r w:rsidRPr="003F441D">
              <w:t>7/08/14</w:t>
            </w:r>
          </w:p>
        </w:tc>
        <w:tc>
          <w:tcPr>
            <w:tcW w:w="708" w:type="dxa"/>
            <w:shd w:val="clear" w:color="auto" w:fill="auto"/>
            <w:vAlign w:val="center"/>
            <w:hideMark/>
          </w:tcPr>
          <w:p w14:paraId="0301663D" w14:textId="77777777" w:rsidR="00875C08" w:rsidRPr="003F441D" w:rsidRDefault="00875C08" w:rsidP="007F3D5B">
            <w:pPr>
              <w:pStyle w:val="TableText"/>
              <w:jc w:val="center"/>
            </w:pPr>
          </w:p>
        </w:tc>
        <w:tc>
          <w:tcPr>
            <w:tcW w:w="708" w:type="dxa"/>
            <w:shd w:val="clear" w:color="000000" w:fill="8DB4E2"/>
            <w:noWrap/>
            <w:vAlign w:val="center"/>
            <w:hideMark/>
          </w:tcPr>
          <w:p w14:paraId="67BBE8DB"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2EE10A54"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A56112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2DD00CD"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13748713"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86EAC2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8CE7216" w14:textId="77777777" w:rsidR="00875C08" w:rsidRPr="003F441D" w:rsidRDefault="00875C08" w:rsidP="007F3D5B">
            <w:pPr>
              <w:pStyle w:val="TableText"/>
              <w:jc w:val="center"/>
            </w:pPr>
            <w:r w:rsidRPr="003F441D">
              <w:t>1</w:t>
            </w:r>
          </w:p>
        </w:tc>
      </w:tr>
      <w:tr w:rsidR="00875C08" w:rsidRPr="003F441D" w14:paraId="3DDD8DC8" w14:textId="77777777" w:rsidTr="00DD6E4C">
        <w:tc>
          <w:tcPr>
            <w:tcW w:w="1701" w:type="dxa"/>
            <w:shd w:val="clear" w:color="auto" w:fill="auto"/>
            <w:vAlign w:val="center"/>
            <w:hideMark/>
          </w:tcPr>
          <w:p w14:paraId="7922A087" w14:textId="77777777" w:rsidR="00875C08" w:rsidRPr="003F441D" w:rsidRDefault="00875C08" w:rsidP="004B27B6">
            <w:pPr>
              <w:pStyle w:val="TableText"/>
            </w:pPr>
            <w:proofErr w:type="spellStart"/>
            <w:r w:rsidRPr="003F441D">
              <w:t>Estelio</w:t>
            </w:r>
            <w:proofErr w:type="spellEnd"/>
            <w:r w:rsidRPr="003F441D">
              <w:t xml:space="preserve"> Santos </w:t>
            </w:r>
            <w:proofErr w:type="spellStart"/>
            <w:r w:rsidRPr="003F441D">
              <w:t>Freitas</w:t>
            </w:r>
            <w:proofErr w:type="spellEnd"/>
          </w:p>
        </w:tc>
        <w:tc>
          <w:tcPr>
            <w:tcW w:w="1560" w:type="dxa"/>
            <w:shd w:val="clear" w:color="auto" w:fill="auto"/>
            <w:vAlign w:val="center"/>
            <w:hideMark/>
          </w:tcPr>
          <w:p w14:paraId="40755EFE"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71CA0B2A"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F1B42B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03DC4FDD"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5F086DC" w14:textId="77777777" w:rsidR="00875C08" w:rsidRPr="003F441D" w:rsidRDefault="00875C08" w:rsidP="007F3D5B">
            <w:pPr>
              <w:pStyle w:val="TableText"/>
              <w:jc w:val="center"/>
            </w:pPr>
          </w:p>
        </w:tc>
        <w:tc>
          <w:tcPr>
            <w:tcW w:w="708" w:type="dxa"/>
            <w:shd w:val="clear" w:color="auto" w:fill="auto"/>
            <w:noWrap/>
            <w:vAlign w:val="center"/>
            <w:hideMark/>
          </w:tcPr>
          <w:p w14:paraId="67727AE3" w14:textId="77777777" w:rsidR="00875C08" w:rsidRPr="003F441D" w:rsidRDefault="00875C08" w:rsidP="007F3D5B">
            <w:pPr>
              <w:pStyle w:val="TableText"/>
              <w:jc w:val="center"/>
            </w:pPr>
          </w:p>
        </w:tc>
        <w:tc>
          <w:tcPr>
            <w:tcW w:w="994" w:type="dxa"/>
            <w:shd w:val="clear" w:color="auto" w:fill="auto"/>
            <w:noWrap/>
            <w:vAlign w:val="center"/>
            <w:hideMark/>
          </w:tcPr>
          <w:p w14:paraId="2DE155EB" w14:textId="77777777" w:rsidR="00875C08" w:rsidRPr="003F441D" w:rsidRDefault="00875C08" w:rsidP="004B27B6">
            <w:pPr>
              <w:pStyle w:val="TableText"/>
            </w:pPr>
            <w:r w:rsidRPr="003F441D">
              <w:t>24/02/14</w:t>
            </w:r>
          </w:p>
        </w:tc>
        <w:tc>
          <w:tcPr>
            <w:tcW w:w="991" w:type="dxa"/>
            <w:shd w:val="clear" w:color="auto" w:fill="auto"/>
            <w:noWrap/>
            <w:vAlign w:val="center"/>
            <w:hideMark/>
          </w:tcPr>
          <w:p w14:paraId="38A9F116"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A92B53A" w14:textId="77777777" w:rsidR="00875C08" w:rsidRPr="003F441D" w:rsidRDefault="00875C08" w:rsidP="007F3D5B">
            <w:pPr>
              <w:pStyle w:val="TableText"/>
              <w:jc w:val="center"/>
            </w:pPr>
          </w:p>
        </w:tc>
        <w:tc>
          <w:tcPr>
            <w:tcW w:w="708" w:type="dxa"/>
            <w:shd w:val="clear" w:color="auto" w:fill="auto"/>
            <w:noWrap/>
            <w:vAlign w:val="center"/>
            <w:hideMark/>
          </w:tcPr>
          <w:p w14:paraId="193F62EA" w14:textId="77777777" w:rsidR="00875C08" w:rsidRPr="003F441D" w:rsidRDefault="00875C08" w:rsidP="007F3D5B">
            <w:pPr>
              <w:pStyle w:val="TableText"/>
              <w:jc w:val="center"/>
            </w:pPr>
          </w:p>
        </w:tc>
        <w:tc>
          <w:tcPr>
            <w:tcW w:w="741" w:type="dxa"/>
            <w:shd w:val="clear" w:color="auto" w:fill="auto"/>
            <w:noWrap/>
            <w:vAlign w:val="center"/>
            <w:hideMark/>
          </w:tcPr>
          <w:p w14:paraId="2FC2739D" w14:textId="77777777" w:rsidR="00875C08" w:rsidRPr="003F441D" w:rsidRDefault="00875C08" w:rsidP="007F3D5B">
            <w:pPr>
              <w:pStyle w:val="TableText"/>
              <w:jc w:val="center"/>
            </w:pPr>
          </w:p>
        </w:tc>
        <w:tc>
          <w:tcPr>
            <w:tcW w:w="677" w:type="dxa"/>
            <w:shd w:val="clear" w:color="auto" w:fill="auto"/>
            <w:noWrap/>
            <w:vAlign w:val="center"/>
            <w:hideMark/>
          </w:tcPr>
          <w:p w14:paraId="51DA2840" w14:textId="77777777" w:rsidR="00875C08" w:rsidRPr="003F441D" w:rsidRDefault="00875C08" w:rsidP="007F3D5B">
            <w:pPr>
              <w:pStyle w:val="TableText"/>
              <w:jc w:val="center"/>
            </w:pPr>
          </w:p>
        </w:tc>
        <w:tc>
          <w:tcPr>
            <w:tcW w:w="709" w:type="dxa"/>
            <w:shd w:val="clear" w:color="auto" w:fill="auto"/>
            <w:noWrap/>
            <w:vAlign w:val="center"/>
            <w:hideMark/>
          </w:tcPr>
          <w:p w14:paraId="3946ED67" w14:textId="77777777" w:rsidR="00875C08" w:rsidRPr="003F441D" w:rsidRDefault="00875C08" w:rsidP="007F3D5B">
            <w:pPr>
              <w:pStyle w:val="TableText"/>
              <w:jc w:val="center"/>
            </w:pPr>
          </w:p>
        </w:tc>
        <w:tc>
          <w:tcPr>
            <w:tcW w:w="818" w:type="dxa"/>
            <w:shd w:val="clear" w:color="auto" w:fill="auto"/>
            <w:noWrap/>
            <w:vAlign w:val="center"/>
            <w:hideMark/>
          </w:tcPr>
          <w:p w14:paraId="710E4D33" w14:textId="77777777" w:rsidR="00875C08" w:rsidRPr="003F441D" w:rsidRDefault="00875C08" w:rsidP="007F3D5B">
            <w:pPr>
              <w:pStyle w:val="TableText"/>
              <w:jc w:val="center"/>
            </w:pPr>
          </w:p>
        </w:tc>
        <w:tc>
          <w:tcPr>
            <w:tcW w:w="709" w:type="dxa"/>
            <w:shd w:val="clear" w:color="000000" w:fill="8DB4E2"/>
            <w:noWrap/>
            <w:vAlign w:val="center"/>
            <w:hideMark/>
          </w:tcPr>
          <w:p w14:paraId="4CB493FD"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69E317E" w14:textId="77777777" w:rsidR="00875C08" w:rsidRPr="003F441D" w:rsidRDefault="00875C08" w:rsidP="007F3D5B">
            <w:pPr>
              <w:pStyle w:val="TableText"/>
              <w:jc w:val="center"/>
            </w:pPr>
            <w:r w:rsidRPr="003F441D">
              <w:t>1</w:t>
            </w:r>
          </w:p>
        </w:tc>
      </w:tr>
      <w:tr w:rsidR="00875C08" w:rsidRPr="003F441D" w14:paraId="2689994A" w14:textId="77777777" w:rsidTr="00DD6E4C">
        <w:tc>
          <w:tcPr>
            <w:tcW w:w="1701" w:type="dxa"/>
            <w:shd w:val="clear" w:color="auto" w:fill="auto"/>
            <w:vAlign w:val="center"/>
            <w:hideMark/>
          </w:tcPr>
          <w:p w14:paraId="779517C8" w14:textId="77777777" w:rsidR="00875C08" w:rsidRPr="003F441D" w:rsidRDefault="00875C08" w:rsidP="004B27B6">
            <w:pPr>
              <w:pStyle w:val="TableText"/>
            </w:pPr>
            <w:r w:rsidRPr="003F441D">
              <w:t xml:space="preserve">Evangelino </w:t>
            </w:r>
            <w:r w:rsidRPr="003F441D">
              <w:lastRenderedPageBreak/>
              <w:t>Fernandes da Silva</w:t>
            </w:r>
          </w:p>
        </w:tc>
        <w:tc>
          <w:tcPr>
            <w:tcW w:w="1560" w:type="dxa"/>
            <w:shd w:val="clear" w:color="auto" w:fill="auto"/>
            <w:vAlign w:val="center"/>
            <w:hideMark/>
          </w:tcPr>
          <w:p w14:paraId="2DBE439A" w14:textId="77777777" w:rsidR="00875C08" w:rsidRPr="003F441D" w:rsidRDefault="00875C08" w:rsidP="004B27B6">
            <w:pPr>
              <w:pStyle w:val="TableText"/>
            </w:pPr>
            <w:r w:rsidRPr="003F441D">
              <w:lastRenderedPageBreak/>
              <w:t>Logistics Officer</w:t>
            </w:r>
          </w:p>
        </w:tc>
        <w:tc>
          <w:tcPr>
            <w:tcW w:w="850" w:type="dxa"/>
            <w:shd w:val="clear" w:color="auto" w:fill="auto"/>
            <w:vAlign w:val="center"/>
            <w:hideMark/>
          </w:tcPr>
          <w:p w14:paraId="77342CCE" w14:textId="77777777" w:rsidR="00875C08" w:rsidRPr="003F441D" w:rsidRDefault="00875C08" w:rsidP="004B27B6">
            <w:pPr>
              <w:pStyle w:val="TableText"/>
            </w:pPr>
            <w:r w:rsidRPr="003F441D">
              <w:t>OPS</w:t>
            </w:r>
          </w:p>
        </w:tc>
        <w:tc>
          <w:tcPr>
            <w:tcW w:w="931" w:type="dxa"/>
            <w:shd w:val="clear" w:color="auto" w:fill="auto"/>
            <w:vAlign w:val="center"/>
            <w:hideMark/>
          </w:tcPr>
          <w:p w14:paraId="27A7CE14"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B9996D3"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E3C1A61" w14:textId="77777777" w:rsidR="00875C08" w:rsidRPr="003F441D" w:rsidRDefault="00875C08" w:rsidP="007F3D5B">
            <w:pPr>
              <w:pStyle w:val="TableText"/>
              <w:jc w:val="center"/>
            </w:pPr>
          </w:p>
        </w:tc>
        <w:tc>
          <w:tcPr>
            <w:tcW w:w="708" w:type="dxa"/>
            <w:shd w:val="clear" w:color="auto" w:fill="auto"/>
            <w:vAlign w:val="center"/>
            <w:hideMark/>
          </w:tcPr>
          <w:p w14:paraId="62CCF3A5" w14:textId="77777777" w:rsidR="00875C08" w:rsidRPr="003F441D" w:rsidRDefault="00875C08" w:rsidP="007F3D5B">
            <w:pPr>
              <w:pStyle w:val="TableText"/>
              <w:jc w:val="center"/>
            </w:pPr>
          </w:p>
        </w:tc>
        <w:tc>
          <w:tcPr>
            <w:tcW w:w="994" w:type="dxa"/>
            <w:shd w:val="clear" w:color="auto" w:fill="auto"/>
            <w:noWrap/>
            <w:vAlign w:val="center"/>
            <w:hideMark/>
          </w:tcPr>
          <w:p w14:paraId="6BABFD3F" w14:textId="77777777" w:rsidR="00875C08" w:rsidRPr="003F441D" w:rsidRDefault="00875C08" w:rsidP="004B27B6">
            <w:pPr>
              <w:pStyle w:val="TableText"/>
            </w:pPr>
            <w:r w:rsidRPr="003F441D">
              <w:t>8/04/13</w:t>
            </w:r>
          </w:p>
        </w:tc>
        <w:tc>
          <w:tcPr>
            <w:tcW w:w="991" w:type="dxa"/>
            <w:shd w:val="clear" w:color="auto" w:fill="auto"/>
            <w:noWrap/>
            <w:vAlign w:val="center"/>
            <w:hideMark/>
          </w:tcPr>
          <w:p w14:paraId="401F40D7"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0A0741C3" w14:textId="77777777" w:rsidR="00875C08" w:rsidRPr="003F441D" w:rsidRDefault="00875C08" w:rsidP="007F3D5B">
            <w:pPr>
              <w:pStyle w:val="TableText"/>
              <w:jc w:val="center"/>
            </w:pPr>
          </w:p>
        </w:tc>
        <w:tc>
          <w:tcPr>
            <w:tcW w:w="708" w:type="dxa"/>
            <w:shd w:val="clear" w:color="auto" w:fill="auto"/>
            <w:noWrap/>
            <w:vAlign w:val="center"/>
            <w:hideMark/>
          </w:tcPr>
          <w:p w14:paraId="53729E85" w14:textId="77777777" w:rsidR="00875C08" w:rsidRPr="003F441D" w:rsidRDefault="00875C08" w:rsidP="007F3D5B">
            <w:pPr>
              <w:pStyle w:val="TableText"/>
              <w:jc w:val="center"/>
            </w:pPr>
          </w:p>
        </w:tc>
        <w:tc>
          <w:tcPr>
            <w:tcW w:w="741" w:type="dxa"/>
            <w:shd w:val="clear" w:color="000000" w:fill="8DB4E2"/>
            <w:noWrap/>
            <w:vAlign w:val="center"/>
            <w:hideMark/>
          </w:tcPr>
          <w:p w14:paraId="6F38357F"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5A693987"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1D0DB91"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14841641"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A568784"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5499ACDE" w14:textId="77777777" w:rsidR="00875C08" w:rsidRPr="003F441D" w:rsidRDefault="00875C08" w:rsidP="007F3D5B">
            <w:pPr>
              <w:pStyle w:val="TableText"/>
              <w:jc w:val="center"/>
            </w:pPr>
            <w:r w:rsidRPr="003F441D">
              <w:t>1</w:t>
            </w:r>
          </w:p>
        </w:tc>
      </w:tr>
      <w:tr w:rsidR="00875C08" w:rsidRPr="003F441D" w14:paraId="40EB77CE" w14:textId="77777777" w:rsidTr="00DD6E4C">
        <w:tc>
          <w:tcPr>
            <w:tcW w:w="1701" w:type="dxa"/>
            <w:shd w:val="clear" w:color="auto" w:fill="auto"/>
            <w:vAlign w:val="center"/>
            <w:hideMark/>
          </w:tcPr>
          <w:p w14:paraId="07CA8128" w14:textId="77777777" w:rsidR="00875C08" w:rsidRPr="003F441D" w:rsidRDefault="00875C08" w:rsidP="004B27B6">
            <w:pPr>
              <w:pStyle w:val="TableText"/>
            </w:pPr>
            <w:r w:rsidRPr="003F441D">
              <w:lastRenderedPageBreak/>
              <w:t>Fiona Hamilton</w:t>
            </w:r>
          </w:p>
        </w:tc>
        <w:tc>
          <w:tcPr>
            <w:tcW w:w="1560" w:type="dxa"/>
            <w:shd w:val="clear" w:color="auto" w:fill="auto"/>
            <w:vAlign w:val="center"/>
            <w:hideMark/>
          </w:tcPr>
          <w:p w14:paraId="7EC983C4" w14:textId="77777777" w:rsidR="00875C08" w:rsidRPr="003F441D" w:rsidRDefault="00875C08" w:rsidP="004B27B6">
            <w:pPr>
              <w:pStyle w:val="TableText"/>
            </w:pPr>
            <w:r w:rsidRPr="003F441D">
              <w:t>Office Manager</w:t>
            </w:r>
          </w:p>
        </w:tc>
        <w:tc>
          <w:tcPr>
            <w:tcW w:w="850" w:type="dxa"/>
            <w:shd w:val="clear" w:color="auto" w:fill="auto"/>
            <w:vAlign w:val="center"/>
            <w:hideMark/>
          </w:tcPr>
          <w:p w14:paraId="13D0E4CD" w14:textId="77777777" w:rsidR="00875C08" w:rsidRPr="003F441D" w:rsidRDefault="00875C08" w:rsidP="004B27B6">
            <w:pPr>
              <w:pStyle w:val="TableText"/>
            </w:pPr>
            <w:r w:rsidRPr="003F441D">
              <w:t>OPS</w:t>
            </w:r>
          </w:p>
        </w:tc>
        <w:tc>
          <w:tcPr>
            <w:tcW w:w="931" w:type="dxa"/>
            <w:shd w:val="clear" w:color="auto" w:fill="auto"/>
            <w:noWrap/>
            <w:vAlign w:val="center"/>
            <w:hideMark/>
          </w:tcPr>
          <w:p w14:paraId="4FE643D8" w14:textId="77777777" w:rsidR="00875C08" w:rsidRPr="003F441D" w:rsidRDefault="00875C08" w:rsidP="004B27B6">
            <w:pPr>
              <w:pStyle w:val="TableText"/>
            </w:pPr>
            <w:r w:rsidRPr="003F441D">
              <w:t>STA</w:t>
            </w:r>
          </w:p>
        </w:tc>
        <w:tc>
          <w:tcPr>
            <w:tcW w:w="629" w:type="dxa"/>
            <w:shd w:val="clear" w:color="auto" w:fill="auto"/>
            <w:noWrap/>
            <w:vAlign w:val="center"/>
            <w:hideMark/>
          </w:tcPr>
          <w:p w14:paraId="4FC59839" w14:textId="77777777" w:rsidR="00875C08" w:rsidRPr="003F441D" w:rsidRDefault="00875C08" w:rsidP="007F3D5B">
            <w:pPr>
              <w:pStyle w:val="TableText"/>
              <w:jc w:val="center"/>
            </w:pPr>
          </w:p>
        </w:tc>
        <w:tc>
          <w:tcPr>
            <w:tcW w:w="567" w:type="dxa"/>
            <w:shd w:val="clear" w:color="auto" w:fill="auto"/>
            <w:noWrap/>
            <w:vAlign w:val="center"/>
            <w:hideMark/>
          </w:tcPr>
          <w:p w14:paraId="6A6DABFB"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0C6B9DE5"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17950846" w14:textId="77777777" w:rsidR="00875C08" w:rsidRPr="003F441D" w:rsidRDefault="00875C08" w:rsidP="004B27B6">
            <w:pPr>
              <w:pStyle w:val="TableText"/>
            </w:pPr>
            <w:r w:rsidRPr="003F441D">
              <w:t>29/11/12</w:t>
            </w:r>
          </w:p>
        </w:tc>
        <w:tc>
          <w:tcPr>
            <w:tcW w:w="991" w:type="dxa"/>
            <w:shd w:val="clear" w:color="auto" w:fill="auto"/>
            <w:noWrap/>
            <w:vAlign w:val="center"/>
            <w:hideMark/>
          </w:tcPr>
          <w:p w14:paraId="4B6B341B" w14:textId="77777777" w:rsidR="00875C08" w:rsidRPr="003F441D" w:rsidRDefault="00875C08" w:rsidP="004B27B6">
            <w:pPr>
              <w:pStyle w:val="TableText"/>
            </w:pPr>
            <w:r w:rsidRPr="003F441D">
              <w:t>19/03/13</w:t>
            </w:r>
          </w:p>
        </w:tc>
        <w:tc>
          <w:tcPr>
            <w:tcW w:w="708" w:type="dxa"/>
            <w:shd w:val="clear" w:color="auto" w:fill="auto"/>
            <w:noWrap/>
            <w:vAlign w:val="center"/>
            <w:hideMark/>
          </w:tcPr>
          <w:p w14:paraId="6ABABF01" w14:textId="77777777" w:rsidR="00875C08" w:rsidRPr="003F441D" w:rsidRDefault="00875C08" w:rsidP="007F3D5B">
            <w:pPr>
              <w:pStyle w:val="TableText"/>
              <w:jc w:val="center"/>
            </w:pPr>
          </w:p>
        </w:tc>
        <w:tc>
          <w:tcPr>
            <w:tcW w:w="708" w:type="dxa"/>
            <w:shd w:val="clear" w:color="000000" w:fill="8DB4E2"/>
            <w:noWrap/>
            <w:vAlign w:val="center"/>
            <w:hideMark/>
          </w:tcPr>
          <w:p w14:paraId="193E8958"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0F27B1BD" w14:textId="77777777" w:rsidR="00875C08" w:rsidRPr="003F441D" w:rsidRDefault="00875C08" w:rsidP="007F3D5B">
            <w:pPr>
              <w:pStyle w:val="TableText"/>
              <w:jc w:val="center"/>
            </w:pPr>
            <w:r w:rsidRPr="003F441D">
              <w:t>1</w:t>
            </w:r>
          </w:p>
        </w:tc>
        <w:tc>
          <w:tcPr>
            <w:tcW w:w="677" w:type="dxa"/>
            <w:shd w:val="clear" w:color="auto" w:fill="auto"/>
            <w:noWrap/>
            <w:vAlign w:val="center"/>
            <w:hideMark/>
          </w:tcPr>
          <w:p w14:paraId="00DA5F0E" w14:textId="77777777" w:rsidR="00875C08" w:rsidRPr="003F441D" w:rsidRDefault="00875C08" w:rsidP="007F3D5B">
            <w:pPr>
              <w:pStyle w:val="TableText"/>
              <w:jc w:val="center"/>
            </w:pPr>
          </w:p>
        </w:tc>
        <w:tc>
          <w:tcPr>
            <w:tcW w:w="709" w:type="dxa"/>
            <w:shd w:val="clear" w:color="auto" w:fill="auto"/>
            <w:noWrap/>
            <w:vAlign w:val="center"/>
            <w:hideMark/>
          </w:tcPr>
          <w:p w14:paraId="547D42D3" w14:textId="77777777" w:rsidR="00875C08" w:rsidRPr="003F441D" w:rsidRDefault="00875C08" w:rsidP="007F3D5B">
            <w:pPr>
              <w:pStyle w:val="TableText"/>
              <w:jc w:val="center"/>
            </w:pPr>
          </w:p>
        </w:tc>
        <w:tc>
          <w:tcPr>
            <w:tcW w:w="818" w:type="dxa"/>
            <w:shd w:val="clear" w:color="auto" w:fill="auto"/>
            <w:noWrap/>
            <w:vAlign w:val="center"/>
            <w:hideMark/>
          </w:tcPr>
          <w:p w14:paraId="64796EF8" w14:textId="77777777" w:rsidR="00875C08" w:rsidRPr="003F441D" w:rsidRDefault="00875C08" w:rsidP="007F3D5B">
            <w:pPr>
              <w:pStyle w:val="TableText"/>
              <w:jc w:val="center"/>
            </w:pPr>
          </w:p>
        </w:tc>
        <w:tc>
          <w:tcPr>
            <w:tcW w:w="709" w:type="dxa"/>
            <w:shd w:val="clear" w:color="auto" w:fill="auto"/>
            <w:noWrap/>
            <w:vAlign w:val="center"/>
            <w:hideMark/>
          </w:tcPr>
          <w:p w14:paraId="21A30EFD" w14:textId="77777777" w:rsidR="00875C08" w:rsidRPr="003F441D" w:rsidRDefault="00875C08" w:rsidP="007F3D5B">
            <w:pPr>
              <w:pStyle w:val="TableText"/>
              <w:jc w:val="center"/>
            </w:pPr>
          </w:p>
        </w:tc>
        <w:tc>
          <w:tcPr>
            <w:tcW w:w="703" w:type="dxa"/>
            <w:shd w:val="clear" w:color="auto" w:fill="auto"/>
            <w:noWrap/>
            <w:vAlign w:val="center"/>
            <w:hideMark/>
          </w:tcPr>
          <w:p w14:paraId="0782D329" w14:textId="77777777" w:rsidR="00875C08" w:rsidRPr="003F441D" w:rsidRDefault="00875C08" w:rsidP="007F3D5B">
            <w:pPr>
              <w:pStyle w:val="TableText"/>
              <w:jc w:val="center"/>
            </w:pPr>
          </w:p>
        </w:tc>
      </w:tr>
      <w:tr w:rsidR="00875C08" w:rsidRPr="003F441D" w14:paraId="79CC375E" w14:textId="77777777" w:rsidTr="00DD6E4C">
        <w:tc>
          <w:tcPr>
            <w:tcW w:w="1701" w:type="dxa"/>
            <w:shd w:val="clear" w:color="auto" w:fill="auto"/>
            <w:vAlign w:val="center"/>
            <w:hideMark/>
          </w:tcPr>
          <w:p w14:paraId="245FDE3F" w14:textId="77777777" w:rsidR="00875C08" w:rsidRPr="003F441D" w:rsidRDefault="00875C08" w:rsidP="004B27B6">
            <w:pPr>
              <w:pStyle w:val="TableText"/>
            </w:pPr>
            <w:r w:rsidRPr="003F441D">
              <w:t>Fiona Hamilton</w:t>
            </w:r>
          </w:p>
        </w:tc>
        <w:tc>
          <w:tcPr>
            <w:tcW w:w="1560" w:type="dxa"/>
            <w:shd w:val="clear" w:color="auto" w:fill="auto"/>
            <w:vAlign w:val="center"/>
            <w:hideMark/>
          </w:tcPr>
          <w:p w14:paraId="0CDDEA83" w14:textId="77777777" w:rsidR="00875C08" w:rsidRPr="003F441D" w:rsidRDefault="00875C08" w:rsidP="004B27B6">
            <w:pPr>
              <w:pStyle w:val="TableText"/>
            </w:pPr>
            <w:r w:rsidRPr="003F441D">
              <w:t>Activity Support Manager</w:t>
            </w:r>
          </w:p>
        </w:tc>
        <w:tc>
          <w:tcPr>
            <w:tcW w:w="850" w:type="dxa"/>
            <w:shd w:val="clear" w:color="auto" w:fill="auto"/>
            <w:vAlign w:val="center"/>
            <w:hideMark/>
          </w:tcPr>
          <w:p w14:paraId="387A4BFA" w14:textId="77777777" w:rsidR="00875C08" w:rsidRPr="003F441D" w:rsidRDefault="00875C08" w:rsidP="004B27B6">
            <w:pPr>
              <w:pStyle w:val="TableText"/>
            </w:pPr>
            <w:r w:rsidRPr="003F441D">
              <w:t>OPS</w:t>
            </w:r>
          </w:p>
        </w:tc>
        <w:tc>
          <w:tcPr>
            <w:tcW w:w="931" w:type="dxa"/>
            <w:shd w:val="clear" w:color="auto" w:fill="auto"/>
            <w:noWrap/>
            <w:vAlign w:val="center"/>
            <w:hideMark/>
          </w:tcPr>
          <w:p w14:paraId="46C18BFD"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A243E68" w14:textId="77777777" w:rsidR="00875C08" w:rsidRPr="003F441D" w:rsidRDefault="00875C08" w:rsidP="007F3D5B">
            <w:pPr>
              <w:pStyle w:val="TableText"/>
              <w:jc w:val="center"/>
            </w:pPr>
          </w:p>
        </w:tc>
        <w:tc>
          <w:tcPr>
            <w:tcW w:w="567" w:type="dxa"/>
            <w:shd w:val="clear" w:color="auto" w:fill="auto"/>
            <w:noWrap/>
            <w:vAlign w:val="center"/>
            <w:hideMark/>
          </w:tcPr>
          <w:p w14:paraId="2B7AD8ED"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22E0B7F8"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21FE5D98" w14:textId="77777777" w:rsidR="00875C08" w:rsidRPr="003F441D" w:rsidRDefault="00875C08" w:rsidP="004B27B6">
            <w:pPr>
              <w:pStyle w:val="TableText"/>
            </w:pPr>
            <w:r w:rsidRPr="003F441D">
              <w:t>20/3/13</w:t>
            </w:r>
          </w:p>
        </w:tc>
        <w:tc>
          <w:tcPr>
            <w:tcW w:w="991" w:type="dxa"/>
            <w:shd w:val="clear" w:color="auto" w:fill="auto"/>
            <w:vAlign w:val="center"/>
            <w:hideMark/>
          </w:tcPr>
          <w:p w14:paraId="3659420C" w14:textId="77777777" w:rsidR="00875C08" w:rsidRPr="003F441D" w:rsidRDefault="00875C08" w:rsidP="004B27B6">
            <w:pPr>
              <w:pStyle w:val="TableText"/>
            </w:pPr>
            <w:r w:rsidRPr="003F441D">
              <w:t>7/08/14</w:t>
            </w:r>
          </w:p>
        </w:tc>
        <w:tc>
          <w:tcPr>
            <w:tcW w:w="708" w:type="dxa"/>
            <w:shd w:val="clear" w:color="auto" w:fill="auto"/>
            <w:vAlign w:val="center"/>
            <w:hideMark/>
          </w:tcPr>
          <w:p w14:paraId="1947982F" w14:textId="77777777" w:rsidR="00875C08" w:rsidRPr="003F441D" w:rsidRDefault="00875C08" w:rsidP="007F3D5B">
            <w:pPr>
              <w:pStyle w:val="TableText"/>
              <w:jc w:val="center"/>
            </w:pPr>
          </w:p>
        </w:tc>
        <w:tc>
          <w:tcPr>
            <w:tcW w:w="708" w:type="dxa"/>
            <w:shd w:val="clear" w:color="auto" w:fill="auto"/>
            <w:vAlign w:val="center"/>
            <w:hideMark/>
          </w:tcPr>
          <w:p w14:paraId="6AA60409" w14:textId="77777777" w:rsidR="00875C08" w:rsidRPr="003F441D" w:rsidRDefault="00875C08" w:rsidP="007F3D5B">
            <w:pPr>
              <w:pStyle w:val="TableText"/>
              <w:jc w:val="center"/>
            </w:pPr>
          </w:p>
        </w:tc>
        <w:tc>
          <w:tcPr>
            <w:tcW w:w="741" w:type="dxa"/>
            <w:shd w:val="clear" w:color="000000" w:fill="8DB4E2"/>
            <w:noWrap/>
            <w:vAlign w:val="center"/>
            <w:hideMark/>
          </w:tcPr>
          <w:p w14:paraId="7DF5B99D"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56DEAEE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7E898EE"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13FA11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114369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F7F1818" w14:textId="77777777" w:rsidR="00875C08" w:rsidRPr="003F441D" w:rsidRDefault="00875C08" w:rsidP="007F3D5B">
            <w:pPr>
              <w:pStyle w:val="TableText"/>
              <w:jc w:val="center"/>
            </w:pPr>
            <w:r w:rsidRPr="003F441D">
              <w:t>1</w:t>
            </w:r>
          </w:p>
        </w:tc>
      </w:tr>
      <w:tr w:rsidR="00875C08" w:rsidRPr="003F441D" w14:paraId="6B74F6E2" w14:textId="77777777" w:rsidTr="00DD6E4C">
        <w:tc>
          <w:tcPr>
            <w:tcW w:w="1701" w:type="dxa"/>
            <w:shd w:val="clear" w:color="auto" w:fill="auto"/>
            <w:vAlign w:val="center"/>
            <w:hideMark/>
          </w:tcPr>
          <w:p w14:paraId="2A750BA8" w14:textId="77777777" w:rsidR="00875C08" w:rsidRPr="003F441D" w:rsidRDefault="00875C08" w:rsidP="004B27B6">
            <w:pPr>
              <w:pStyle w:val="TableText"/>
            </w:pPr>
            <w:proofErr w:type="spellStart"/>
            <w:r w:rsidRPr="003F441D">
              <w:t>Florentina</w:t>
            </w:r>
            <w:proofErr w:type="spellEnd"/>
            <w:r w:rsidRPr="003F441D">
              <w:t xml:space="preserve"> </w:t>
            </w:r>
            <w:proofErr w:type="spellStart"/>
            <w:r w:rsidRPr="003F441D">
              <w:t>Seixas</w:t>
            </w:r>
            <w:proofErr w:type="spellEnd"/>
          </w:p>
        </w:tc>
        <w:tc>
          <w:tcPr>
            <w:tcW w:w="1560" w:type="dxa"/>
            <w:shd w:val="clear" w:color="auto" w:fill="auto"/>
            <w:vAlign w:val="center"/>
            <w:hideMark/>
          </w:tcPr>
          <w:p w14:paraId="674D0545" w14:textId="77777777" w:rsidR="00875C08" w:rsidRPr="003F441D" w:rsidRDefault="00875C08" w:rsidP="004B27B6">
            <w:pPr>
              <w:pStyle w:val="TableText"/>
            </w:pPr>
            <w:r w:rsidRPr="003F441D">
              <w:t>Finance Assistant</w:t>
            </w:r>
          </w:p>
        </w:tc>
        <w:tc>
          <w:tcPr>
            <w:tcW w:w="850" w:type="dxa"/>
            <w:shd w:val="clear" w:color="auto" w:fill="auto"/>
            <w:vAlign w:val="center"/>
            <w:hideMark/>
          </w:tcPr>
          <w:p w14:paraId="10D00EB9" w14:textId="77777777" w:rsidR="00875C08" w:rsidRPr="003F441D" w:rsidRDefault="00875C08" w:rsidP="004B27B6">
            <w:pPr>
              <w:pStyle w:val="TableText"/>
            </w:pPr>
            <w:r w:rsidRPr="003F441D">
              <w:t>OPS</w:t>
            </w:r>
          </w:p>
        </w:tc>
        <w:tc>
          <w:tcPr>
            <w:tcW w:w="931" w:type="dxa"/>
            <w:shd w:val="clear" w:color="auto" w:fill="auto"/>
            <w:noWrap/>
            <w:vAlign w:val="center"/>
            <w:hideMark/>
          </w:tcPr>
          <w:p w14:paraId="18D17CD7"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7AF0F56" w14:textId="77777777" w:rsidR="00875C08" w:rsidRPr="003F441D" w:rsidRDefault="00875C08" w:rsidP="007F3D5B">
            <w:pPr>
              <w:pStyle w:val="TableText"/>
              <w:jc w:val="center"/>
            </w:pPr>
          </w:p>
        </w:tc>
        <w:tc>
          <w:tcPr>
            <w:tcW w:w="567" w:type="dxa"/>
            <w:shd w:val="clear" w:color="auto" w:fill="auto"/>
            <w:noWrap/>
            <w:vAlign w:val="center"/>
            <w:hideMark/>
          </w:tcPr>
          <w:p w14:paraId="51EC17CE"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695A1133" w14:textId="77777777" w:rsidR="00875C08" w:rsidRPr="003F441D" w:rsidRDefault="00875C08" w:rsidP="007F3D5B">
            <w:pPr>
              <w:pStyle w:val="TableText"/>
              <w:jc w:val="center"/>
            </w:pPr>
          </w:p>
        </w:tc>
        <w:tc>
          <w:tcPr>
            <w:tcW w:w="994" w:type="dxa"/>
            <w:shd w:val="clear" w:color="auto" w:fill="auto"/>
            <w:noWrap/>
            <w:vAlign w:val="center"/>
            <w:hideMark/>
          </w:tcPr>
          <w:p w14:paraId="3F52C9CA" w14:textId="77777777" w:rsidR="00875C08" w:rsidRPr="003F441D" w:rsidRDefault="00875C08" w:rsidP="004B27B6">
            <w:pPr>
              <w:pStyle w:val="TableText"/>
            </w:pPr>
            <w:r w:rsidRPr="003F441D">
              <w:t>10/07/13</w:t>
            </w:r>
          </w:p>
        </w:tc>
        <w:tc>
          <w:tcPr>
            <w:tcW w:w="991" w:type="dxa"/>
            <w:shd w:val="clear" w:color="auto" w:fill="auto"/>
            <w:noWrap/>
            <w:vAlign w:val="center"/>
            <w:hideMark/>
          </w:tcPr>
          <w:p w14:paraId="66141250"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2B0F6F4A" w14:textId="77777777" w:rsidR="00875C08" w:rsidRPr="003F441D" w:rsidRDefault="00875C08" w:rsidP="007F3D5B">
            <w:pPr>
              <w:pStyle w:val="TableText"/>
              <w:jc w:val="center"/>
            </w:pPr>
          </w:p>
        </w:tc>
        <w:tc>
          <w:tcPr>
            <w:tcW w:w="708" w:type="dxa"/>
            <w:shd w:val="clear" w:color="auto" w:fill="auto"/>
            <w:noWrap/>
            <w:vAlign w:val="center"/>
            <w:hideMark/>
          </w:tcPr>
          <w:p w14:paraId="0A2D36C3" w14:textId="77777777" w:rsidR="00875C08" w:rsidRPr="003F441D" w:rsidRDefault="00875C08" w:rsidP="007F3D5B">
            <w:pPr>
              <w:pStyle w:val="TableText"/>
              <w:jc w:val="center"/>
            </w:pPr>
          </w:p>
        </w:tc>
        <w:tc>
          <w:tcPr>
            <w:tcW w:w="741" w:type="dxa"/>
            <w:shd w:val="clear" w:color="auto" w:fill="auto"/>
            <w:noWrap/>
            <w:vAlign w:val="center"/>
            <w:hideMark/>
          </w:tcPr>
          <w:p w14:paraId="039A9842" w14:textId="77777777" w:rsidR="00875C08" w:rsidRPr="003F441D" w:rsidRDefault="00875C08" w:rsidP="007F3D5B">
            <w:pPr>
              <w:pStyle w:val="TableText"/>
              <w:jc w:val="center"/>
            </w:pPr>
          </w:p>
        </w:tc>
        <w:tc>
          <w:tcPr>
            <w:tcW w:w="677" w:type="dxa"/>
            <w:shd w:val="clear" w:color="000000" w:fill="8DB4E2"/>
            <w:noWrap/>
            <w:vAlign w:val="center"/>
            <w:hideMark/>
          </w:tcPr>
          <w:p w14:paraId="5CCFBF0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8E0E323"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56767CE5"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AA24C76"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5F5C1A97" w14:textId="77777777" w:rsidR="00875C08" w:rsidRPr="003F441D" w:rsidRDefault="00875C08" w:rsidP="007F3D5B">
            <w:pPr>
              <w:pStyle w:val="TableText"/>
              <w:jc w:val="center"/>
            </w:pPr>
            <w:r w:rsidRPr="003F441D">
              <w:t>1</w:t>
            </w:r>
          </w:p>
        </w:tc>
      </w:tr>
      <w:tr w:rsidR="00875C08" w:rsidRPr="003F441D" w14:paraId="3F6C0E1B" w14:textId="77777777" w:rsidTr="00DD6E4C">
        <w:tc>
          <w:tcPr>
            <w:tcW w:w="1701" w:type="dxa"/>
            <w:shd w:val="clear" w:color="auto" w:fill="auto"/>
            <w:vAlign w:val="center"/>
            <w:hideMark/>
          </w:tcPr>
          <w:p w14:paraId="013028C0" w14:textId="77777777" w:rsidR="00875C08" w:rsidRPr="003F441D" w:rsidRDefault="00875C08" w:rsidP="004B27B6">
            <w:pPr>
              <w:pStyle w:val="TableText"/>
            </w:pPr>
            <w:r w:rsidRPr="003F441D">
              <w:t xml:space="preserve">Florio </w:t>
            </w:r>
            <w:proofErr w:type="spellStart"/>
            <w:r w:rsidRPr="003F441D">
              <w:t>Lito</w:t>
            </w:r>
            <w:proofErr w:type="spellEnd"/>
            <w:r w:rsidRPr="003F441D">
              <w:t xml:space="preserve"> </w:t>
            </w:r>
            <w:proofErr w:type="spellStart"/>
            <w:r w:rsidRPr="003F441D">
              <w:t>Guterres</w:t>
            </w:r>
            <w:proofErr w:type="spellEnd"/>
            <w:r w:rsidRPr="003F441D">
              <w:t xml:space="preserve"> </w:t>
            </w:r>
            <w:proofErr w:type="spellStart"/>
            <w:r w:rsidRPr="003F441D">
              <w:t>Correia</w:t>
            </w:r>
            <w:proofErr w:type="spellEnd"/>
          </w:p>
        </w:tc>
        <w:tc>
          <w:tcPr>
            <w:tcW w:w="1560" w:type="dxa"/>
            <w:shd w:val="clear" w:color="auto" w:fill="auto"/>
            <w:vAlign w:val="center"/>
            <w:hideMark/>
          </w:tcPr>
          <w:p w14:paraId="2F980FEA" w14:textId="5B750ECB" w:rsidR="00875C08" w:rsidRPr="003F441D" w:rsidRDefault="00875C08" w:rsidP="004B27B6">
            <w:pPr>
              <w:pStyle w:val="TableText"/>
            </w:pPr>
            <w:r w:rsidRPr="003F441D">
              <w:t>Site Manager</w:t>
            </w:r>
            <w:r w:rsidR="006301BA" w:rsidRPr="003F441D">
              <w:t xml:space="preserve"> – </w:t>
            </w:r>
            <w:proofErr w:type="spellStart"/>
            <w:r w:rsidRPr="003F441D">
              <w:t>Tibar</w:t>
            </w:r>
            <w:proofErr w:type="spellEnd"/>
          </w:p>
        </w:tc>
        <w:tc>
          <w:tcPr>
            <w:tcW w:w="850" w:type="dxa"/>
            <w:shd w:val="clear" w:color="auto" w:fill="auto"/>
            <w:vAlign w:val="center"/>
            <w:hideMark/>
          </w:tcPr>
          <w:p w14:paraId="77A74664" w14:textId="77777777" w:rsidR="00875C08" w:rsidRPr="003F441D" w:rsidRDefault="00875C08" w:rsidP="004B27B6">
            <w:pPr>
              <w:pStyle w:val="TableText"/>
            </w:pPr>
            <w:r w:rsidRPr="003F441D">
              <w:t>OPS</w:t>
            </w:r>
          </w:p>
        </w:tc>
        <w:tc>
          <w:tcPr>
            <w:tcW w:w="931" w:type="dxa"/>
            <w:shd w:val="clear" w:color="auto" w:fill="auto"/>
            <w:vAlign w:val="center"/>
            <w:hideMark/>
          </w:tcPr>
          <w:p w14:paraId="6744737B"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80F35BC"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A8D5766" w14:textId="77777777" w:rsidR="00875C08" w:rsidRPr="003F441D" w:rsidRDefault="00875C08" w:rsidP="007F3D5B">
            <w:pPr>
              <w:pStyle w:val="TableText"/>
              <w:jc w:val="center"/>
            </w:pPr>
          </w:p>
        </w:tc>
        <w:tc>
          <w:tcPr>
            <w:tcW w:w="708" w:type="dxa"/>
            <w:shd w:val="clear" w:color="auto" w:fill="auto"/>
            <w:vAlign w:val="center"/>
            <w:hideMark/>
          </w:tcPr>
          <w:p w14:paraId="6B5E9F52" w14:textId="77777777" w:rsidR="00875C08" w:rsidRPr="003F441D" w:rsidRDefault="00875C08" w:rsidP="007F3D5B">
            <w:pPr>
              <w:pStyle w:val="TableText"/>
              <w:jc w:val="center"/>
            </w:pPr>
          </w:p>
        </w:tc>
        <w:tc>
          <w:tcPr>
            <w:tcW w:w="994" w:type="dxa"/>
            <w:shd w:val="clear" w:color="auto" w:fill="auto"/>
            <w:noWrap/>
            <w:vAlign w:val="center"/>
            <w:hideMark/>
          </w:tcPr>
          <w:p w14:paraId="281300A1" w14:textId="77777777" w:rsidR="00875C08" w:rsidRPr="003F441D" w:rsidRDefault="00875C08" w:rsidP="004B27B6">
            <w:pPr>
              <w:pStyle w:val="TableText"/>
            </w:pPr>
            <w:r w:rsidRPr="003F441D">
              <w:t>8/04/13</w:t>
            </w:r>
          </w:p>
        </w:tc>
        <w:tc>
          <w:tcPr>
            <w:tcW w:w="991" w:type="dxa"/>
            <w:shd w:val="clear" w:color="auto" w:fill="auto"/>
            <w:noWrap/>
            <w:vAlign w:val="center"/>
            <w:hideMark/>
          </w:tcPr>
          <w:p w14:paraId="7C0BF36E" w14:textId="77777777" w:rsidR="00875C08" w:rsidRPr="003F441D" w:rsidRDefault="00875C08" w:rsidP="004B27B6">
            <w:pPr>
              <w:pStyle w:val="TableText"/>
            </w:pPr>
            <w:r w:rsidRPr="003F441D">
              <w:t>15/11/13</w:t>
            </w:r>
          </w:p>
        </w:tc>
        <w:tc>
          <w:tcPr>
            <w:tcW w:w="708" w:type="dxa"/>
            <w:shd w:val="clear" w:color="auto" w:fill="auto"/>
            <w:noWrap/>
            <w:vAlign w:val="center"/>
            <w:hideMark/>
          </w:tcPr>
          <w:p w14:paraId="7186C615" w14:textId="77777777" w:rsidR="00875C08" w:rsidRPr="003F441D" w:rsidRDefault="00875C08" w:rsidP="007F3D5B">
            <w:pPr>
              <w:pStyle w:val="TableText"/>
              <w:jc w:val="center"/>
            </w:pPr>
          </w:p>
        </w:tc>
        <w:tc>
          <w:tcPr>
            <w:tcW w:w="708" w:type="dxa"/>
            <w:shd w:val="clear" w:color="auto" w:fill="auto"/>
            <w:noWrap/>
            <w:vAlign w:val="center"/>
            <w:hideMark/>
          </w:tcPr>
          <w:p w14:paraId="5A6A0F09" w14:textId="77777777" w:rsidR="00875C08" w:rsidRPr="003F441D" w:rsidRDefault="00875C08" w:rsidP="007F3D5B">
            <w:pPr>
              <w:pStyle w:val="TableText"/>
              <w:jc w:val="center"/>
            </w:pPr>
          </w:p>
        </w:tc>
        <w:tc>
          <w:tcPr>
            <w:tcW w:w="741" w:type="dxa"/>
            <w:shd w:val="clear" w:color="000000" w:fill="8DB4E2"/>
            <w:noWrap/>
            <w:vAlign w:val="center"/>
            <w:hideMark/>
          </w:tcPr>
          <w:p w14:paraId="31CFAC67"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715C6F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97F63AC"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571FAB2E"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74F6DA8D" w14:textId="77777777" w:rsidR="00875C08" w:rsidRPr="003F441D" w:rsidRDefault="00875C08" w:rsidP="007F3D5B">
            <w:pPr>
              <w:pStyle w:val="TableText"/>
              <w:jc w:val="center"/>
            </w:pPr>
          </w:p>
        </w:tc>
        <w:tc>
          <w:tcPr>
            <w:tcW w:w="703" w:type="dxa"/>
            <w:shd w:val="clear" w:color="auto" w:fill="auto"/>
            <w:noWrap/>
            <w:vAlign w:val="center"/>
            <w:hideMark/>
          </w:tcPr>
          <w:p w14:paraId="3D2B4111" w14:textId="77777777" w:rsidR="00875C08" w:rsidRPr="003F441D" w:rsidRDefault="00875C08" w:rsidP="007F3D5B">
            <w:pPr>
              <w:pStyle w:val="TableText"/>
              <w:jc w:val="center"/>
            </w:pPr>
          </w:p>
        </w:tc>
      </w:tr>
      <w:tr w:rsidR="00875C08" w:rsidRPr="003F441D" w14:paraId="2794DA63" w14:textId="77777777" w:rsidTr="00DD6E4C">
        <w:tc>
          <w:tcPr>
            <w:tcW w:w="1701" w:type="dxa"/>
            <w:shd w:val="clear" w:color="auto" w:fill="auto"/>
            <w:vAlign w:val="center"/>
            <w:hideMark/>
          </w:tcPr>
          <w:p w14:paraId="2F65EEFC" w14:textId="77777777" w:rsidR="00875C08" w:rsidRPr="003F441D" w:rsidRDefault="00875C08" w:rsidP="004B27B6">
            <w:pPr>
              <w:pStyle w:val="TableText"/>
            </w:pPr>
            <w:proofErr w:type="spellStart"/>
            <w:r w:rsidRPr="003F441D">
              <w:t>Januario</w:t>
            </w:r>
            <w:proofErr w:type="spellEnd"/>
            <w:r w:rsidRPr="003F441D">
              <w:t xml:space="preserve"> Cota </w:t>
            </w:r>
            <w:proofErr w:type="spellStart"/>
            <w:r w:rsidRPr="003F441D">
              <w:t>Fernandes</w:t>
            </w:r>
            <w:proofErr w:type="spellEnd"/>
          </w:p>
        </w:tc>
        <w:tc>
          <w:tcPr>
            <w:tcW w:w="1560" w:type="dxa"/>
            <w:shd w:val="clear" w:color="auto" w:fill="auto"/>
            <w:vAlign w:val="center"/>
            <w:hideMark/>
          </w:tcPr>
          <w:p w14:paraId="748E16D4"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0A0EC8B1" w14:textId="77777777" w:rsidR="00875C08" w:rsidRPr="003F441D" w:rsidRDefault="00875C08" w:rsidP="004B27B6">
            <w:pPr>
              <w:pStyle w:val="TableText"/>
            </w:pPr>
            <w:r w:rsidRPr="003F441D">
              <w:t>OPS</w:t>
            </w:r>
          </w:p>
        </w:tc>
        <w:tc>
          <w:tcPr>
            <w:tcW w:w="931" w:type="dxa"/>
            <w:shd w:val="clear" w:color="auto" w:fill="auto"/>
            <w:noWrap/>
            <w:vAlign w:val="center"/>
            <w:hideMark/>
          </w:tcPr>
          <w:p w14:paraId="7435E392"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2685DDC"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8E5AAA6" w14:textId="77777777" w:rsidR="00875C08" w:rsidRPr="003F441D" w:rsidRDefault="00875C08" w:rsidP="007F3D5B">
            <w:pPr>
              <w:pStyle w:val="TableText"/>
              <w:jc w:val="center"/>
            </w:pPr>
          </w:p>
        </w:tc>
        <w:tc>
          <w:tcPr>
            <w:tcW w:w="708" w:type="dxa"/>
            <w:shd w:val="clear" w:color="auto" w:fill="auto"/>
            <w:noWrap/>
            <w:vAlign w:val="center"/>
            <w:hideMark/>
          </w:tcPr>
          <w:p w14:paraId="6DD06118" w14:textId="77777777" w:rsidR="00875C08" w:rsidRPr="003F441D" w:rsidRDefault="00875C08" w:rsidP="007F3D5B">
            <w:pPr>
              <w:pStyle w:val="TableText"/>
              <w:jc w:val="center"/>
            </w:pPr>
          </w:p>
        </w:tc>
        <w:tc>
          <w:tcPr>
            <w:tcW w:w="994" w:type="dxa"/>
            <w:shd w:val="clear" w:color="auto" w:fill="auto"/>
            <w:noWrap/>
            <w:vAlign w:val="center"/>
            <w:hideMark/>
          </w:tcPr>
          <w:p w14:paraId="6E29B7CC" w14:textId="77777777" w:rsidR="00875C08" w:rsidRPr="003F441D" w:rsidRDefault="00875C08" w:rsidP="004B27B6">
            <w:pPr>
              <w:pStyle w:val="TableText"/>
            </w:pPr>
            <w:r w:rsidRPr="003F441D">
              <w:t>17/06/13</w:t>
            </w:r>
          </w:p>
        </w:tc>
        <w:tc>
          <w:tcPr>
            <w:tcW w:w="991" w:type="dxa"/>
            <w:shd w:val="clear" w:color="auto" w:fill="auto"/>
            <w:noWrap/>
            <w:vAlign w:val="center"/>
            <w:hideMark/>
          </w:tcPr>
          <w:p w14:paraId="517D0478"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4215712" w14:textId="77777777" w:rsidR="00875C08" w:rsidRPr="003F441D" w:rsidRDefault="00875C08" w:rsidP="007F3D5B">
            <w:pPr>
              <w:pStyle w:val="TableText"/>
              <w:jc w:val="center"/>
            </w:pPr>
          </w:p>
        </w:tc>
        <w:tc>
          <w:tcPr>
            <w:tcW w:w="708" w:type="dxa"/>
            <w:shd w:val="clear" w:color="auto" w:fill="auto"/>
            <w:noWrap/>
            <w:vAlign w:val="center"/>
            <w:hideMark/>
          </w:tcPr>
          <w:p w14:paraId="4E162175" w14:textId="77777777" w:rsidR="00875C08" w:rsidRPr="003F441D" w:rsidRDefault="00875C08" w:rsidP="007F3D5B">
            <w:pPr>
              <w:pStyle w:val="TableText"/>
              <w:jc w:val="center"/>
            </w:pPr>
          </w:p>
        </w:tc>
        <w:tc>
          <w:tcPr>
            <w:tcW w:w="741" w:type="dxa"/>
            <w:shd w:val="clear" w:color="auto" w:fill="auto"/>
            <w:noWrap/>
            <w:vAlign w:val="center"/>
            <w:hideMark/>
          </w:tcPr>
          <w:p w14:paraId="420E7021" w14:textId="77777777" w:rsidR="00875C08" w:rsidRPr="003F441D" w:rsidRDefault="00875C08" w:rsidP="007F3D5B">
            <w:pPr>
              <w:pStyle w:val="TableText"/>
              <w:jc w:val="center"/>
            </w:pPr>
          </w:p>
        </w:tc>
        <w:tc>
          <w:tcPr>
            <w:tcW w:w="677" w:type="dxa"/>
            <w:shd w:val="clear" w:color="000000" w:fill="8DB4E2"/>
            <w:noWrap/>
            <w:vAlign w:val="center"/>
            <w:hideMark/>
          </w:tcPr>
          <w:p w14:paraId="3EF067A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7C6087A"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34005B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A29003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1F96498" w14:textId="77777777" w:rsidR="00875C08" w:rsidRPr="003F441D" w:rsidRDefault="00875C08" w:rsidP="007F3D5B">
            <w:pPr>
              <w:pStyle w:val="TableText"/>
              <w:jc w:val="center"/>
            </w:pPr>
            <w:r w:rsidRPr="003F441D">
              <w:t>1</w:t>
            </w:r>
          </w:p>
        </w:tc>
      </w:tr>
      <w:tr w:rsidR="00875C08" w:rsidRPr="003F441D" w14:paraId="2FF73648" w14:textId="77777777" w:rsidTr="00DD6E4C">
        <w:tc>
          <w:tcPr>
            <w:tcW w:w="1701" w:type="dxa"/>
            <w:shd w:val="clear" w:color="auto" w:fill="auto"/>
            <w:vAlign w:val="center"/>
            <w:hideMark/>
          </w:tcPr>
          <w:p w14:paraId="148AC02A" w14:textId="77777777" w:rsidR="00875C08" w:rsidRPr="003F441D" w:rsidRDefault="00875C08" w:rsidP="004B27B6">
            <w:pPr>
              <w:pStyle w:val="TableText"/>
            </w:pPr>
            <w:proofErr w:type="spellStart"/>
            <w:r w:rsidRPr="003F441D">
              <w:t>Joaozinho</w:t>
            </w:r>
            <w:proofErr w:type="spellEnd"/>
            <w:r w:rsidRPr="003F441D">
              <w:t xml:space="preserve"> dos Santos</w:t>
            </w:r>
          </w:p>
        </w:tc>
        <w:tc>
          <w:tcPr>
            <w:tcW w:w="1560" w:type="dxa"/>
            <w:shd w:val="clear" w:color="auto" w:fill="auto"/>
            <w:vAlign w:val="center"/>
            <w:hideMark/>
          </w:tcPr>
          <w:p w14:paraId="29FAC794" w14:textId="77777777" w:rsidR="00875C08" w:rsidRPr="003F441D" w:rsidRDefault="00875C08" w:rsidP="004B27B6">
            <w:pPr>
              <w:pStyle w:val="TableText"/>
            </w:pPr>
            <w:r w:rsidRPr="003F441D">
              <w:t>Training Site Manager – Social</w:t>
            </w:r>
          </w:p>
        </w:tc>
        <w:tc>
          <w:tcPr>
            <w:tcW w:w="850" w:type="dxa"/>
            <w:shd w:val="clear" w:color="auto" w:fill="auto"/>
            <w:vAlign w:val="center"/>
            <w:hideMark/>
          </w:tcPr>
          <w:p w14:paraId="14C734B6" w14:textId="77777777" w:rsidR="00875C08" w:rsidRPr="003F441D" w:rsidRDefault="00875C08" w:rsidP="004B27B6">
            <w:pPr>
              <w:pStyle w:val="TableText"/>
            </w:pPr>
            <w:r w:rsidRPr="003F441D">
              <w:t>OPS</w:t>
            </w:r>
          </w:p>
        </w:tc>
        <w:tc>
          <w:tcPr>
            <w:tcW w:w="931" w:type="dxa"/>
            <w:shd w:val="clear" w:color="auto" w:fill="auto"/>
            <w:vAlign w:val="center"/>
            <w:hideMark/>
          </w:tcPr>
          <w:p w14:paraId="393DE995"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736CD3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2C6AEFBA" w14:textId="77777777" w:rsidR="00875C08" w:rsidRPr="003F441D" w:rsidRDefault="00875C08" w:rsidP="007F3D5B">
            <w:pPr>
              <w:pStyle w:val="TableText"/>
              <w:jc w:val="center"/>
            </w:pPr>
          </w:p>
        </w:tc>
        <w:tc>
          <w:tcPr>
            <w:tcW w:w="708" w:type="dxa"/>
            <w:shd w:val="clear" w:color="auto" w:fill="auto"/>
            <w:vAlign w:val="center"/>
            <w:hideMark/>
          </w:tcPr>
          <w:p w14:paraId="1D7B7004" w14:textId="77777777" w:rsidR="00875C08" w:rsidRPr="003F441D" w:rsidRDefault="00875C08" w:rsidP="007F3D5B">
            <w:pPr>
              <w:pStyle w:val="TableText"/>
              <w:jc w:val="center"/>
            </w:pPr>
          </w:p>
        </w:tc>
        <w:tc>
          <w:tcPr>
            <w:tcW w:w="994" w:type="dxa"/>
            <w:shd w:val="clear" w:color="auto" w:fill="auto"/>
            <w:noWrap/>
            <w:vAlign w:val="center"/>
            <w:hideMark/>
          </w:tcPr>
          <w:p w14:paraId="2384FAD5" w14:textId="77777777" w:rsidR="00875C08" w:rsidRPr="003F441D" w:rsidRDefault="00875C08" w:rsidP="004B27B6">
            <w:pPr>
              <w:pStyle w:val="TableText"/>
            </w:pPr>
            <w:r w:rsidRPr="003F441D">
              <w:t>21/05/13</w:t>
            </w:r>
          </w:p>
        </w:tc>
        <w:tc>
          <w:tcPr>
            <w:tcW w:w="991" w:type="dxa"/>
            <w:shd w:val="clear" w:color="auto" w:fill="auto"/>
            <w:noWrap/>
            <w:vAlign w:val="center"/>
            <w:hideMark/>
          </w:tcPr>
          <w:p w14:paraId="3F978BC1" w14:textId="77777777" w:rsidR="00875C08" w:rsidRPr="003F441D" w:rsidRDefault="00875C08" w:rsidP="004B27B6">
            <w:pPr>
              <w:pStyle w:val="TableText"/>
            </w:pPr>
            <w:r w:rsidRPr="003F441D">
              <w:t>11/10/13</w:t>
            </w:r>
          </w:p>
        </w:tc>
        <w:tc>
          <w:tcPr>
            <w:tcW w:w="708" w:type="dxa"/>
            <w:shd w:val="clear" w:color="auto" w:fill="auto"/>
            <w:noWrap/>
            <w:vAlign w:val="center"/>
            <w:hideMark/>
          </w:tcPr>
          <w:p w14:paraId="33D944CE" w14:textId="77777777" w:rsidR="00875C08" w:rsidRPr="003F441D" w:rsidRDefault="00875C08" w:rsidP="007F3D5B">
            <w:pPr>
              <w:pStyle w:val="TableText"/>
              <w:jc w:val="center"/>
            </w:pPr>
          </w:p>
        </w:tc>
        <w:tc>
          <w:tcPr>
            <w:tcW w:w="708" w:type="dxa"/>
            <w:shd w:val="clear" w:color="auto" w:fill="auto"/>
            <w:noWrap/>
            <w:vAlign w:val="center"/>
            <w:hideMark/>
          </w:tcPr>
          <w:p w14:paraId="31315693" w14:textId="77777777" w:rsidR="00875C08" w:rsidRPr="003F441D" w:rsidRDefault="00875C08" w:rsidP="007F3D5B">
            <w:pPr>
              <w:pStyle w:val="TableText"/>
              <w:jc w:val="center"/>
            </w:pPr>
          </w:p>
        </w:tc>
        <w:tc>
          <w:tcPr>
            <w:tcW w:w="741" w:type="dxa"/>
            <w:shd w:val="clear" w:color="auto" w:fill="auto"/>
            <w:noWrap/>
            <w:vAlign w:val="center"/>
            <w:hideMark/>
          </w:tcPr>
          <w:p w14:paraId="4CD300AC" w14:textId="77777777" w:rsidR="00875C08" w:rsidRPr="003F441D" w:rsidRDefault="00875C08" w:rsidP="007F3D5B">
            <w:pPr>
              <w:pStyle w:val="TableText"/>
              <w:jc w:val="center"/>
            </w:pPr>
          </w:p>
        </w:tc>
        <w:tc>
          <w:tcPr>
            <w:tcW w:w="677" w:type="dxa"/>
            <w:shd w:val="clear" w:color="000000" w:fill="8DB4E2"/>
            <w:noWrap/>
            <w:vAlign w:val="center"/>
            <w:hideMark/>
          </w:tcPr>
          <w:p w14:paraId="55CD93F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AB2172A" w14:textId="77777777" w:rsidR="00875C08" w:rsidRPr="003F441D" w:rsidRDefault="00875C08" w:rsidP="007F3D5B">
            <w:pPr>
              <w:pStyle w:val="TableText"/>
              <w:jc w:val="center"/>
            </w:pPr>
            <w:r w:rsidRPr="003F441D">
              <w:t>1</w:t>
            </w:r>
          </w:p>
        </w:tc>
        <w:tc>
          <w:tcPr>
            <w:tcW w:w="818" w:type="dxa"/>
            <w:shd w:val="clear" w:color="auto" w:fill="auto"/>
            <w:noWrap/>
            <w:vAlign w:val="center"/>
            <w:hideMark/>
          </w:tcPr>
          <w:p w14:paraId="2D2F7515" w14:textId="77777777" w:rsidR="00875C08" w:rsidRPr="003F441D" w:rsidRDefault="00875C08" w:rsidP="007F3D5B">
            <w:pPr>
              <w:pStyle w:val="TableText"/>
              <w:jc w:val="center"/>
            </w:pPr>
          </w:p>
        </w:tc>
        <w:tc>
          <w:tcPr>
            <w:tcW w:w="709" w:type="dxa"/>
            <w:shd w:val="clear" w:color="auto" w:fill="auto"/>
            <w:noWrap/>
            <w:vAlign w:val="center"/>
            <w:hideMark/>
          </w:tcPr>
          <w:p w14:paraId="10AB83C5" w14:textId="77777777" w:rsidR="00875C08" w:rsidRPr="003F441D" w:rsidRDefault="00875C08" w:rsidP="007F3D5B">
            <w:pPr>
              <w:pStyle w:val="TableText"/>
              <w:jc w:val="center"/>
            </w:pPr>
          </w:p>
        </w:tc>
        <w:tc>
          <w:tcPr>
            <w:tcW w:w="703" w:type="dxa"/>
            <w:shd w:val="clear" w:color="auto" w:fill="auto"/>
            <w:noWrap/>
            <w:vAlign w:val="center"/>
            <w:hideMark/>
          </w:tcPr>
          <w:p w14:paraId="1EEAC794" w14:textId="77777777" w:rsidR="00875C08" w:rsidRPr="003F441D" w:rsidRDefault="00875C08" w:rsidP="007F3D5B">
            <w:pPr>
              <w:pStyle w:val="TableText"/>
              <w:jc w:val="center"/>
            </w:pPr>
          </w:p>
        </w:tc>
      </w:tr>
      <w:tr w:rsidR="00875C08" w:rsidRPr="003F441D" w14:paraId="54E8EE01" w14:textId="77777777" w:rsidTr="00DD6E4C">
        <w:tc>
          <w:tcPr>
            <w:tcW w:w="1701" w:type="dxa"/>
            <w:shd w:val="clear" w:color="auto" w:fill="auto"/>
            <w:vAlign w:val="center"/>
            <w:hideMark/>
          </w:tcPr>
          <w:p w14:paraId="39EA46DE" w14:textId="77777777" w:rsidR="00875C08" w:rsidRPr="003F441D" w:rsidRDefault="00875C08" w:rsidP="004B27B6">
            <w:pPr>
              <w:pStyle w:val="TableText"/>
            </w:pPr>
            <w:r w:rsidRPr="003F441D">
              <w:t>Jonas Leandro Amaral de Araujo</w:t>
            </w:r>
          </w:p>
        </w:tc>
        <w:tc>
          <w:tcPr>
            <w:tcW w:w="1560" w:type="dxa"/>
            <w:shd w:val="clear" w:color="auto" w:fill="auto"/>
            <w:vAlign w:val="center"/>
            <w:hideMark/>
          </w:tcPr>
          <w:p w14:paraId="6BAD7CE6" w14:textId="77777777" w:rsidR="00875C08" w:rsidRPr="003F441D" w:rsidRDefault="00875C08" w:rsidP="004B27B6">
            <w:pPr>
              <w:pStyle w:val="TableText"/>
            </w:pPr>
            <w:r w:rsidRPr="003F441D">
              <w:t>Driver</w:t>
            </w:r>
          </w:p>
        </w:tc>
        <w:tc>
          <w:tcPr>
            <w:tcW w:w="850" w:type="dxa"/>
            <w:shd w:val="clear" w:color="auto" w:fill="auto"/>
            <w:vAlign w:val="center"/>
            <w:hideMark/>
          </w:tcPr>
          <w:p w14:paraId="799D83FB" w14:textId="77777777" w:rsidR="00875C08" w:rsidRPr="003F441D" w:rsidRDefault="00875C08" w:rsidP="004B27B6">
            <w:pPr>
              <w:pStyle w:val="TableText"/>
            </w:pPr>
            <w:r w:rsidRPr="003F441D">
              <w:t>OPS</w:t>
            </w:r>
          </w:p>
        </w:tc>
        <w:tc>
          <w:tcPr>
            <w:tcW w:w="931" w:type="dxa"/>
            <w:shd w:val="clear" w:color="auto" w:fill="auto"/>
            <w:noWrap/>
            <w:vAlign w:val="center"/>
            <w:hideMark/>
          </w:tcPr>
          <w:p w14:paraId="2ADD1AE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F5E37AE"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C8B02A6" w14:textId="77777777" w:rsidR="00875C08" w:rsidRPr="003F441D" w:rsidRDefault="00875C08" w:rsidP="007F3D5B">
            <w:pPr>
              <w:pStyle w:val="TableText"/>
              <w:jc w:val="center"/>
            </w:pPr>
          </w:p>
        </w:tc>
        <w:tc>
          <w:tcPr>
            <w:tcW w:w="708" w:type="dxa"/>
            <w:shd w:val="clear" w:color="auto" w:fill="auto"/>
            <w:noWrap/>
            <w:vAlign w:val="center"/>
            <w:hideMark/>
          </w:tcPr>
          <w:p w14:paraId="5BF17EA2" w14:textId="77777777" w:rsidR="00875C08" w:rsidRPr="003F441D" w:rsidRDefault="00875C08" w:rsidP="007F3D5B">
            <w:pPr>
              <w:pStyle w:val="TableText"/>
              <w:jc w:val="center"/>
            </w:pPr>
          </w:p>
        </w:tc>
        <w:tc>
          <w:tcPr>
            <w:tcW w:w="994" w:type="dxa"/>
            <w:shd w:val="clear" w:color="auto" w:fill="auto"/>
            <w:noWrap/>
            <w:vAlign w:val="center"/>
            <w:hideMark/>
          </w:tcPr>
          <w:p w14:paraId="5A93EF02" w14:textId="77777777" w:rsidR="00875C08" w:rsidRPr="003F441D" w:rsidRDefault="00875C08" w:rsidP="004B27B6">
            <w:pPr>
              <w:pStyle w:val="TableText"/>
            </w:pPr>
            <w:r w:rsidRPr="003F441D">
              <w:t>17/06/13</w:t>
            </w:r>
          </w:p>
        </w:tc>
        <w:tc>
          <w:tcPr>
            <w:tcW w:w="991" w:type="dxa"/>
            <w:shd w:val="clear" w:color="auto" w:fill="auto"/>
            <w:noWrap/>
            <w:vAlign w:val="center"/>
            <w:hideMark/>
          </w:tcPr>
          <w:p w14:paraId="7844F79D"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08DC44B7" w14:textId="77777777" w:rsidR="00875C08" w:rsidRPr="003F441D" w:rsidRDefault="00875C08" w:rsidP="007F3D5B">
            <w:pPr>
              <w:pStyle w:val="TableText"/>
              <w:jc w:val="center"/>
            </w:pPr>
          </w:p>
        </w:tc>
        <w:tc>
          <w:tcPr>
            <w:tcW w:w="708" w:type="dxa"/>
            <w:shd w:val="clear" w:color="auto" w:fill="auto"/>
            <w:noWrap/>
            <w:vAlign w:val="center"/>
            <w:hideMark/>
          </w:tcPr>
          <w:p w14:paraId="0544CB91" w14:textId="77777777" w:rsidR="00875C08" w:rsidRPr="003F441D" w:rsidRDefault="00875C08" w:rsidP="007F3D5B">
            <w:pPr>
              <w:pStyle w:val="TableText"/>
              <w:jc w:val="center"/>
            </w:pPr>
          </w:p>
        </w:tc>
        <w:tc>
          <w:tcPr>
            <w:tcW w:w="741" w:type="dxa"/>
            <w:shd w:val="clear" w:color="auto" w:fill="auto"/>
            <w:noWrap/>
            <w:vAlign w:val="center"/>
            <w:hideMark/>
          </w:tcPr>
          <w:p w14:paraId="3B423E29" w14:textId="77777777" w:rsidR="00875C08" w:rsidRPr="003F441D" w:rsidRDefault="00875C08" w:rsidP="007F3D5B">
            <w:pPr>
              <w:pStyle w:val="TableText"/>
              <w:jc w:val="center"/>
            </w:pPr>
          </w:p>
        </w:tc>
        <w:tc>
          <w:tcPr>
            <w:tcW w:w="677" w:type="dxa"/>
            <w:shd w:val="clear" w:color="000000" w:fill="8DB4E2"/>
            <w:noWrap/>
            <w:vAlign w:val="center"/>
            <w:hideMark/>
          </w:tcPr>
          <w:p w14:paraId="7757857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3A8B0AC"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298EB36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284D55F"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CFA99BF" w14:textId="77777777" w:rsidR="00875C08" w:rsidRPr="003F441D" w:rsidRDefault="00875C08" w:rsidP="007F3D5B">
            <w:pPr>
              <w:pStyle w:val="TableText"/>
              <w:jc w:val="center"/>
            </w:pPr>
            <w:r w:rsidRPr="003F441D">
              <w:t>1</w:t>
            </w:r>
          </w:p>
        </w:tc>
      </w:tr>
      <w:tr w:rsidR="00875C08" w:rsidRPr="003F441D" w14:paraId="1F95D829" w14:textId="77777777" w:rsidTr="00DD6E4C">
        <w:tc>
          <w:tcPr>
            <w:tcW w:w="1701" w:type="dxa"/>
            <w:shd w:val="clear" w:color="auto" w:fill="auto"/>
            <w:vAlign w:val="center"/>
            <w:hideMark/>
          </w:tcPr>
          <w:p w14:paraId="06FF905B" w14:textId="77777777" w:rsidR="00875C08" w:rsidRPr="003F441D" w:rsidRDefault="00875C08" w:rsidP="004B27B6">
            <w:pPr>
              <w:pStyle w:val="TableText"/>
            </w:pPr>
            <w:r w:rsidRPr="003F441D">
              <w:t>Jose (</w:t>
            </w:r>
            <w:proofErr w:type="spellStart"/>
            <w:r w:rsidRPr="003F441D">
              <w:t>Jonni</w:t>
            </w:r>
            <w:proofErr w:type="spellEnd"/>
            <w:r w:rsidRPr="003F441D">
              <w:t>) Costa da Silva</w:t>
            </w:r>
          </w:p>
        </w:tc>
        <w:tc>
          <w:tcPr>
            <w:tcW w:w="1560" w:type="dxa"/>
            <w:shd w:val="clear" w:color="auto" w:fill="auto"/>
            <w:vAlign w:val="center"/>
            <w:hideMark/>
          </w:tcPr>
          <w:p w14:paraId="1551AD6E" w14:textId="77777777" w:rsidR="00875C08" w:rsidRPr="003F441D" w:rsidRDefault="00875C08" w:rsidP="004B27B6">
            <w:pPr>
              <w:pStyle w:val="TableText"/>
            </w:pPr>
            <w:r w:rsidRPr="003F441D">
              <w:t>Driver</w:t>
            </w:r>
          </w:p>
        </w:tc>
        <w:tc>
          <w:tcPr>
            <w:tcW w:w="850" w:type="dxa"/>
            <w:shd w:val="clear" w:color="auto" w:fill="auto"/>
            <w:vAlign w:val="center"/>
            <w:hideMark/>
          </w:tcPr>
          <w:p w14:paraId="79771B8A" w14:textId="77777777" w:rsidR="00875C08" w:rsidRPr="003F441D" w:rsidRDefault="00875C08" w:rsidP="004B27B6">
            <w:pPr>
              <w:pStyle w:val="TableText"/>
            </w:pPr>
            <w:r w:rsidRPr="003F441D">
              <w:t>OPS</w:t>
            </w:r>
          </w:p>
        </w:tc>
        <w:tc>
          <w:tcPr>
            <w:tcW w:w="931" w:type="dxa"/>
            <w:shd w:val="clear" w:color="auto" w:fill="auto"/>
            <w:vAlign w:val="center"/>
            <w:hideMark/>
          </w:tcPr>
          <w:p w14:paraId="69688161"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938570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16EA95D" w14:textId="77777777" w:rsidR="00875C08" w:rsidRPr="003F441D" w:rsidRDefault="00875C08" w:rsidP="007F3D5B">
            <w:pPr>
              <w:pStyle w:val="TableText"/>
              <w:jc w:val="center"/>
            </w:pPr>
          </w:p>
        </w:tc>
        <w:tc>
          <w:tcPr>
            <w:tcW w:w="708" w:type="dxa"/>
            <w:shd w:val="clear" w:color="auto" w:fill="auto"/>
            <w:vAlign w:val="center"/>
            <w:hideMark/>
          </w:tcPr>
          <w:p w14:paraId="7D64331E" w14:textId="77777777" w:rsidR="00875C08" w:rsidRPr="003F441D" w:rsidRDefault="00875C08" w:rsidP="007F3D5B">
            <w:pPr>
              <w:pStyle w:val="TableText"/>
              <w:jc w:val="center"/>
            </w:pPr>
          </w:p>
        </w:tc>
        <w:tc>
          <w:tcPr>
            <w:tcW w:w="994" w:type="dxa"/>
            <w:shd w:val="clear" w:color="auto" w:fill="auto"/>
            <w:noWrap/>
            <w:vAlign w:val="center"/>
            <w:hideMark/>
          </w:tcPr>
          <w:p w14:paraId="0809FA0B" w14:textId="77777777" w:rsidR="00875C08" w:rsidRPr="003F441D" w:rsidRDefault="00875C08" w:rsidP="004B27B6">
            <w:pPr>
              <w:pStyle w:val="TableText"/>
            </w:pPr>
            <w:r w:rsidRPr="003F441D">
              <w:t>15/09/12</w:t>
            </w:r>
          </w:p>
        </w:tc>
        <w:tc>
          <w:tcPr>
            <w:tcW w:w="991" w:type="dxa"/>
            <w:shd w:val="clear" w:color="auto" w:fill="auto"/>
            <w:noWrap/>
            <w:vAlign w:val="center"/>
            <w:hideMark/>
          </w:tcPr>
          <w:p w14:paraId="01CA1A18" w14:textId="77777777" w:rsidR="00875C08" w:rsidRPr="003F441D" w:rsidRDefault="00875C08" w:rsidP="004B27B6">
            <w:pPr>
              <w:pStyle w:val="TableText"/>
            </w:pPr>
            <w:r w:rsidRPr="003F441D">
              <w:t>7/08/14</w:t>
            </w:r>
          </w:p>
        </w:tc>
        <w:tc>
          <w:tcPr>
            <w:tcW w:w="708" w:type="dxa"/>
            <w:shd w:val="clear" w:color="000000" w:fill="8DB4E2"/>
            <w:noWrap/>
            <w:vAlign w:val="center"/>
            <w:hideMark/>
          </w:tcPr>
          <w:p w14:paraId="4157B0A2"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5C200D3F"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54A904EC"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732EC62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4756A29"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0776A18E"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D20855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3A79899" w14:textId="77777777" w:rsidR="00875C08" w:rsidRPr="003F441D" w:rsidRDefault="00875C08" w:rsidP="007F3D5B">
            <w:pPr>
              <w:pStyle w:val="TableText"/>
              <w:jc w:val="center"/>
            </w:pPr>
            <w:r w:rsidRPr="003F441D">
              <w:t>1</w:t>
            </w:r>
          </w:p>
        </w:tc>
      </w:tr>
      <w:tr w:rsidR="00875C08" w:rsidRPr="003F441D" w14:paraId="69F23E18" w14:textId="77777777" w:rsidTr="00DD6E4C">
        <w:tc>
          <w:tcPr>
            <w:tcW w:w="1701" w:type="dxa"/>
            <w:shd w:val="clear" w:color="auto" w:fill="auto"/>
            <w:vAlign w:val="center"/>
            <w:hideMark/>
          </w:tcPr>
          <w:p w14:paraId="529267AC" w14:textId="77777777" w:rsidR="00875C08" w:rsidRPr="003F441D" w:rsidRDefault="00875C08" w:rsidP="004B27B6">
            <w:pPr>
              <w:pStyle w:val="TableText"/>
            </w:pPr>
            <w:r w:rsidRPr="003F441D">
              <w:t xml:space="preserve">Jose Antonio </w:t>
            </w:r>
            <w:proofErr w:type="spellStart"/>
            <w:r w:rsidRPr="003F441D">
              <w:t>Brites</w:t>
            </w:r>
            <w:proofErr w:type="spellEnd"/>
            <w:r w:rsidRPr="003F441D">
              <w:t xml:space="preserve"> </w:t>
            </w:r>
            <w:proofErr w:type="spellStart"/>
            <w:r w:rsidRPr="003F441D">
              <w:t>Seixas</w:t>
            </w:r>
            <w:proofErr w:type="spellEnd"/>
          </w:p>
        </w:tc>
        <w:tc>
          <w:tcPr>
            <w:tcW w:w="1560" w:type="dxa"/>
            <w:shd w:val="clear" w:color="auto" w:fill="auto"/>
            <w:vAlign w:val="center"/>
            <w:hideMark/>
          </w:tcPr>
          <w:p w14:paraId="55A015F6" w14:textId="77777777" w:rsidR="00875C08" w:rsidRPr="003F441D" w:rsidRDefault="00875C08" w:rsidP="004B27B6">
            <w:pPr>
              <w:pStyle w:val="TableText"/>
            </w:pPr>
            <w:r w:rsidRPr="003F441D">
              <w:t>Operations Officer</w:t>
            </w:r>
          </w:p>
        </w:tc>
        <w:tc>
          <w:tcPr>
            <w:tcW w:w="850" w:type="dxa"/>
            <w:shd w:val="clear" w:color="auto" w:fill="auto"/>
            <w:vAlign w:val="center"/>
            <w:hideMark/>
          </w:tcPr>
          <w:p w14:paraId="79776E75" w14:textId="77777777" w:rsidR="00875C08" w:rsidRPr="003F441D" w:rsidRDefault="00875C08" w:rsidP="004B27B6">
            <w:pPr>
              <w:pStyle w:val="TableText"/>
            </w:pPr>
            <w:r w:rsidRPr="003F441D">
              <w:t>OPS</w:t>
            </w:r>
          </w:p>
        </w:tc>
        <w:tc>
          <w:tcPr>
            <w:tcW w:w="931" w:type="dxa"/>
            <w:shd w:val="clear" w:color="auto" w:fill="auto"/>
            <w:noWrap/>
            <w:vAlign w:val="center"/>
            <w:hideMark/>
          </w:tcPr>
          <w:p w14:paraId="75D57483"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8E3C91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5A648CD" w14:textId="77777777" w:rsidR="00875C08" w:rsidRPr="003F441D" w:rsidRDefault="00875C08" w:rsidP="007F3D5B">
            <w:pPr>
              <w:pStyle w:val="TableText"/>
              <w:jc w:val="center"/>
            </w:pPr>
          </w:p>
        </w:tc>
        <w:tc>
          <w:tcPr>
            <w:tcW w:w="708" w:type="dxa"/>
            <w:shd w:val="clear" w:color="auto" w:fill="auto"/>
            <w:noWrap/>
            <w:vAlign w:val="center"/>
            <w:hideMark/>
          </w:tcPr>
          <w:p w14:paraId="0743CB53" w14:textId="77777777" w:rsidR="00875C08" w:rsidRPr="003F441D" w:rsidRDefault="00875C08" w:rsidP="007F3D5B">
            <w:pPr>
              <w:pStyle w:val="TableText"/>
              <w:jc w:val="center"/>
            </w:pPr>
          </w:p>
        </w:tc>
        <w:tc>
          <w:tcPr>
            <w:tcW w:w="994" w:type="dxa"/>
            <w:shd w:val="clear" w:color="auto" w:fill="auto"/>
            <w:noWrap/>
            <w:vAlign w:val="center"/>
            <w:hideMark/>
          </w:tcPr>
          <w:p w14:paraId="4EDBE387" w14:textId="77777777" w:rsidR="00875C08" w:rsidRPr="003F441D" w:rsidRDefault="00875C08" w:rsidP="004B27B6">
            <w:pPr>
              <w:pStyle w:val="TableText"/>
            </w:pPr>
            <w:r w:rsidRPr="003F441D">
              <w:t>5/03/14</w:t>
            </w:r>
          </w:p>
        </w:tc>
        <w:tc>
          <w:tcPr>
            <w:tcW w:w="991" w:type="dxa"/>
            <w:shd w:val="clear" w:color="auto" w:fill="auto"/>
            <w:noWrap/>
            <w:vAlign w:val="center"/>
            <w:hideMark/>
          </w:tcPr>
          <w:p w14:paraId="64B48A9B"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D3650F8" w14:textId="77777777" w:rsidR="00875C08" w:rsidRPr="003F441D" w:rsidRDefault="00875C08" w:rsidP="007F3D5B">
            <w:pPr>
              <w:pStyle w:val="TableText"/>
              <w:jc w:val="center"/>
            </w:pPr>
          </w:p>
        </w:tc>
        <w:tc>
          <w:tcPr>
            <w:tcW w:w="708" w:type="dxa"/>
            <w:shd w:val="clear" w:color="auto" w:fill="auto"/>
            <w:noWrap/>
            <w:vAlign w:val="center"/>
            <w:hideMark/>
          </w:tcPr>
          <w:p w14:paraId="27CD332E" w14:textId="77777777" w:rsidR="00875C08" w:rsidRPr="003F441D" w:rsidRDefault="00875C08" w:rsidP="007F3D5B">
            <w:pPr>
              <w:pStyle w:val="TableText"/>
              <w:jc w:val="center"/>
            </w:pPr>
          </w:p>
        </w:tc>
        <w:tc>
          <w:tcPr>
            <w:tcW w:w="741" w:type="dxa"/>
            <w:shd w:val="clear" w:color="auto" w:fill="auto"/>
            <w:noWrap/>
            <w:vAlign w:val="center"/>
            <w:hideMark/>
          </w:tcPr>
          <w:p w14:paraId="06313392" w14:textId="77777777" w:rsidR="00875C08" w:rsidRPr="003F441D" w:rsidRDefault="00875C08" w:rsidP="007F3D5B">
            <w:pPr>
              <w:pStyle w:val="TableText"/>
              <w:jc w:val="center"/>
            </w:pPr>
          </w:p>
        </w:tc>
        <w:tc>
          <w:tcPr>
            <w:tcW w:w="677" w:type="dxa"/>
            <w:shd w:val="clear" w:color="auto" w:fill="auto"/>
            <w:noWrap/>
            <w:vAlign w:val="center"/>
            <w:hideMark/>
          </w:tcPr>
          <w:p w14:paraId="289422EF" w14:textId="77777777" w:rsidR="00875C08" w:rsidRPr="003F441D" w:rsidRDefault="00875C08" w:rsidP="007F3D5B">
            <w:pPr>
              <w:pStyle w:val="TableText"/>
              <w:jc w:val="center"/>
            </w:pPr>
          </w:p>
        </w:tc>
        <w:tc>
          <w:tcPr>
            <w:tcW w:w="709" w:type="dxa"/>
            <w:shd w:val="clear" w:color="auto" w:fill="auto"/>
            <w:noWrap/>
            <w:vAlign w:val="center"/>
            <w:hideMark/>
          </w:tcPr>
          <w:p w14:paraId="560CFBD2" w14:textId="77777777" w:rsidR="00875C08" w:rsidRPr="003F441D" w:rsidRDefault="00875C08" w:rsidP="007F3D5B">
            <w:pPr>
              <w:pStyle w:val="TableText"/>
              <w:jc w:val="center"/>
            </w:pPr>
          </w:p>
        </w:tc>
        <w:tc>
          <w:tcPr>
            <w:tcW w:w="818" w:type="dxa"/>
            <w:shd w:val="clear" w:color="auto" w:fill="auto"/>
            <w:noWrap/>
            <w:vAlign w:val="center"/>
            <w:hideMark/>
          </w:tcPr>
          <w:p w14:paraId="4B258EB1" w14:textId="77777777" w:rsidR="00875C08" w:rsidRPr="003F441D" w:rsidRDefault="00875C08" w:rsidP="007F3D5B">
            <w:pPr>
              <w:pStyle w:val="TableText"/>
              <w:jc w:val="center"/>
            </w:pPr>
          </w:p>
        </w:tc>
        <w:tc>
          <w:tcPr>
            <w:tcW w:w="709" w:type="dxa"/>
            <w:shd w:val="clear" w:color="000000" w:fill="8DB4E2"/>
            <w:noWrap/>
            <w:vAlign w:val="center"/>
            <w:hideMark/>
          </w:tcPr>
          <w:p w14:paraId="7ADFE940"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B042AFE" w14:textId="77777777" w:rsidR="00875C08" w:rsidRPr="003F441D" w:rsidRDefault="00875C08" w:rsidP="007F3D5B">
            <w:pPr>
              <w:pStyle w:val="TableText"/>
              <w:jc w:val="center"/>
            </w:pPr>
            <w:r w:rsidRPr="003F441D">
              <w:t>1</w:t>
            </w:r>
          </w:p>
        </w:tc>
      </w:tr>
      <w:tr w:rsidR="00875C08" w:rsidRPr="003F441D" w14:paraId="657F3925" w14:textId="77777777" w:rsidTr="00DD6E4C">
        <w:tc>
          <w:tcPr>
            <w:tcW w:w="1701" w:type="dxa"/>
            <w:shd w:val="clear" w:color="auto" w:fill="auto"/>
            <w:vAlign w:val="center"/>
            <w:hideMark/>
          </w:tcPr>
          <w:p w14:paraId="0D45073F" w14:textId="77777777" w:rsidR="00875C08" w:rsidRPr="003F441D" w:rsidRDefault="00875C08" w:rsidP="004B27B6">
            <w:pPr>
              <w:pStyle w:val="TableText"/>
            </w:pPr>
            <w:r w:rsidRPr="003F441D">
              <w:t xml:space="preserve">Jose </w:t>
            </w:r>
            <w:proofErr w:type="spellStart"/>
            <w:r w:rsidRPr="003F441D">
              <w:t>Domingos</w:t>
            </w:r>
            <w:proofErr w:type="spellEnd"/>
            <w:r w:rsidRPr="003F441D">
              <w:t xml:space="preserve"> da Silva </w:t>
            </w:r>
            <w:proofErr w:type="spellStart"/>
            <w:r w:rsidRPr="003F441D">
              <w:t>Freitas</w:t>
            </w:r>
            <w:proofErr w:type="spellEnd"/>
          </w:p>
        </w:tc>
        <w:tc>
          <w:tcPr>
            <w:tcW w:w="1560" w:type="dxa"/>
            <w:shd w:val="clear" w:color="auto" w:fill="auto"/>
            <w:vAlign w:val="center"/>
            <w:hideMark/>
          </w:tcPr>
          <w:p w14:paraId="2C33BE46"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58175AB8" w14:textId="77777777" w:rsidR="00875C08" w:rsidRPr="003F441D" w:rsidRDefault="00875C08" w:rsidP="004B27B6">
            <w:pPr>
              <w:pStyle w:val="TableText"/>
            </w:pPr>
            <w:r w:rsidRPr="003F441D">
              <w:t>OPS</w:t>
            </w:r>
          </w:p>
        </w:tc>
        <w:tc>
          <w:tcPr>
            <w:tcW w:w="931" w:type="dxa"/>
            <w:shd w:val="clear" w:color="auto" w:fill="auto"/>
            <w:noWrap/>
            <w:vAlign w:val="center"/>
            <w:hideMark/>
          </w:tcPr>
          <w:p w14:paraId="13003623" w14:textId="77777777" w:rsidR="00875C08" w:rsidRPr="003F441D" w:rsidRDefault="00875C08" w:rsidP="004B27B6">
            <w:pPr>
              <w:pStyle w:val="TableText"/>
            </w:pPr>
            <w:r w:rsidRPr="003F441D">
              <w:t>LES</w:t>
            </w:r>
          </w:p>
        </w:tc>
        <w:tc>
          <w:tcPr>
            <w:tcW w:w="629" w:type="dxa"/>
            <w:shd w:val="clear" w:color="auto" w:fill="auto"/>
            <w:noWrap/>
            <w:vAlign w:val="center"/>
            <w:hideMark/>
          </w:tcPr>
          <w:p w14:paraId="0A29A8C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B3C4F0D" w14:textId="77777777" w:rsidR="00875C08" w:rsidRPr="003F441D" w:rsidRDefault="00875C08" w:rsidP="007F3D5B">
            <w:pPr>
              <w:pStyle w:val="TableText"/>
              <w:jc w:val="center"/>
            </w:pPr>
          </w:p>
        </w:tc>
        <w:tc>
          <w:tcPr>
            <w:tcW w:w="708" w:type="dxa"/>
            <w:shd w:val="clear" w:color="auto" w:fill="auto"/>
            <w:noWrap/>
            <w:vAlign w:val="center"/>
            <w:hideMark/>
          </w:tcPr>
          <w:p w14:paraId="53B19C7C" w14:textId="77777777" w:rsidR="00875C08" w:rsidRPr="003F441D" w:rsidRDefault="00875C08" w:rsidP="007F3D5B">
            <w:pPr>
              <w:pStyle w:val="TableText"/>
              <w:jc w:val="center"/>
            </w:pPr>
          </w:p>
        </w:tc>
        <w:tc>
          <w:tcPr>
            <w:tcW w:w="994" w:type="dxa"/>
            <w:shd w:val="clear" w:color="auto" w:fill="auto"/>
            <w:noWrap/>
            <w:vAlign w:val="center"/>
            <w:hideMark/>
          </w:tcPr>
          <w:p w14:paraId="5FCD1723" w14:textId="77777777" w:rsidR="00875C08" w:rsidRPr="003F441D" w:rsidRDefault="00875C08" w:rsidP="004B27B6">
            <w:pPr>
              <w:pStyle w:val="TableText"/>
            </w:pPr>
            <w:r w:rsidRPr="003F441D">
              <w:t>10/02/14</w:t>
            </w:r>
          </w:p>
        </w:tc>
        <w:tc>
          <w:tcPr>
            <w:tcW w:w="991" w:type="dxa"/>
            <w:shd w:val="clear" w:color="auto" w:fill="auto"/>
            <w:noWrap/>
            <w:vAlign w:val="center"/>
            <w:hideMark/>
          </w:tcPr>
          <w:p w14:paraId="59FD8E9A"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F549192" w14:textId="77777777" w:rsidR="00875C08" w:rsidRPr="003F441D" w:rsidRDefault="00875C08" w:rsidP="007F3D5B">
            <w:pPr>
              <w:pStyle w:val="TableText"/>
              <w:jc w:val="center"/>
            </w:pPr>
          </w:p>
        </w:tc>
        <w:tc>
          <w:tcPr>
            <w:tcW w:w="708" w:type="dxa"/>
            <w:shd w:val="clear" w:color="auto" w:fill="auto"/>
            <w:noWrap/>
            <w:vAlign w:val="center"/>
            <w:hideMark/>
          </w:tcPr>
          <w:p w14:paraId="1A616FE6" w14:textId="77777777" w:rsidR="00875C08" w:rsidRPr="003F441D" w:rsidRDefault="00875C08" w:rsidP="007F3D5B">
            <w:pPr>
              <w:pStyle w:val="TableText"/>
              <w:jc w:val="center"/>
            </w:pPr>
          </w:p>
        </w:tc>
        <w:tc>
          <w:tcPr>
            <w:tcW w:w="741" w:type="dxa"/>
            <w:shd w:val="clear" w:color="auto" w:fill="auto"/>
            <w:noWrap/>
            <w:vAlign w:val="center"/>
            <w:hideMark/>
          </w:tcPr>
          <w:p w14:paraId="270E86B9" w14:textId="77777777" w:rsidR="00875C08" w:rsidRPr="003F441D" w:rsidRDefault="00875C08" w:rsidP="007F3D5B">
            <w:pPr>
              <w:pStyle w:val="TableText"/>
              <w:jc w:val="center"/>
            </w:pPr>
          </w:p>
        </w:tc>
        <w:tc>
          <w:tcPr>
            <w:tcW w:w="677" w:type="dxa"/>
            <w:shd w:val="clear" w:color="auto" w:fill="auto"/>
            <w:noWrap/>
            <w:vAlign w:val="center"/>
            <w:hideMark/>
          </w:tcPr>
          <w:p w14:paraId="73533B93" w14:textId="77777777" w:rsidR="00875C08" w:rsidRPr="003F441D" w:rsidRDefault="00875C08" w:rsidP="007F3D5B">
            <w:pPr>
              <w:pStyle w:val="TableText"/>
              <w:jc w:val="center"/>
            </w:pPr>
          </w:p>
        </w:tc>
        <w:tc>
          <w:tcPr>
            <w:tcW w:w="709" w:type="dxa"/>
            <w:shd w:val="clear" w:color="auto" w:fill="auto"/>
            <w:noWrap/>
            <w:vAlign w:val="center"/>
            <w:hideMark/>
          </w:tcPr>
          <w:p w14:paraId="5B216478" w14:textId="77777777" w:rsidR="00875C08" w:rsidRPr="003F441D" w:rsidRDefault="00875C08" w:rsidP="007F3D5B">
            <w:pPr>
              <w:pStyle w:val="TableText"/>
              <w:jc w:val="center"/>
            </w:pPr>
          </w:p>
        </w:tc>
        <w:tc>
          <w:tcPr>
            <w:tcW w:w="818" w:type="dxa"/>
            <w:shd w:val="clear" w:color="auto" w:fill="auto"/>
            <w:noWrap/>
            <w:vAlign w:val="center"/>
            <w:hideMark/>
          </w:tcPr>
          <w:p w14:paraId="2B18495B" w14:textId="77777777" w:rsidR="00875C08" w:rsidRPr="003F441D" w:rsidRDefault="00875C08" w:rsidP="007F3D5B">
            <w:pPr>
              <w:pStyle w:val="TableText"/>
              <w:jc w:val="center"/>
            </w:pPr>
          </w:p>
        </w:tc>
        <w:tc>
          <w:tcPr>
            <w:tcW w:w="709" w:type="dxa"/>
            <w:shd w:val="clear" w:color="000000" w:fill="8DB4E2"/>
            <w:noWrap/>
            <w:vAlign w:val="center"/>
            <w:hideMark/>
          </w:tcPr>
          <w:p w14:paraId="5DC2E1E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8613D74" w14:textId="77777777" w:rsidR="00875C08" w:rsidRPr="003F441D" w:rsidRDefault="00875C08" w:rsidP="007F3D5B">
            <w:pPr>
              <w:pStyle w:val="TableText"/>
              <w:jc w:val="center"/>
            </w:pPr>
            <w:r w:rsidRPr="003F441D">
              <w:t>1</w:t>
            </w:r>
          </w:p>
        </w:tc>
      </w:tr>
      <w:tr w:rsidR="00875C08" w:rsidRPr="003F441D" w14:paraId="014CC924" w14:textId="77777777" w:rsidTr="00DD6E4C">
        <w:tc>
          <w:tcPr>
            <w:tcW w:w="1701" w:type="dxa"/>
            <w:shd w:val="clear" w:color="auto" w:fill="auto"/>
            <w:vAlign w:val="center"/>
            <w:hideMark/>
          </w:tcPr>
          <w:p w14:paraId="5CC02E82" w14:textId="77777777" w:rsidR="00875C08" w:rsidRPr="003F441D" w:rsidRDefault="00875C08" w:rsidP="004B27B6">
            <w:pPr>
              <w:pStyle w:val="TableText"/>
            </w:pPr>
            <w:r w:rsidRPr="003F441D">
              <w:t xml:space="preserve">Jose </w:t>
            </w:r>
            <w:proofErr w:type="spellStart"/>
            <w:r w:rsidRPr="003F441D">
              <w:t>Mendonca</w:t>
            </w:r>
            <w:proofErr w:type="spellEnd"/>
          </w:p>
        </w:tc>
        <w:tc>
          <w:tcPr>
            <w:tcW w:w="1560" w:type="dxa"/>
            <w:shd w:val="clear" w:color="auto" w:fill="auto"/>
            <w:vAlign w:val="center"/>
            <w:hideMark/>
          </w:tcPr>
          <w:p w14:paraId="53C52AE9" w14:textId="77777777" w:rsidR="00875C08" w:rsidRPr="003F441D" w:rsidRDefault="00875C08" w:rsidP="004B27B6">
            <w:pPr>
              <w:pStyle w:val="TableText"/>
            </w:pPr>
            <w:r w:rsidRPr="003F441D">
              <w:t>Cleaner</w:t>
            </w:r>
          </w:p>
        </w:tc>
        <w:tc>
          <w:tcPr>
            <w:tcW w:w="850" w:type="dxa"/>
            <w:shd w:val="clear" w:color="auto" w:fill="auto"/>
            <w:noWrap/>
            <w:vAlign w:val="center"/>
            <w:hideMark/>
          </w:tcPr>
          <w:p w14:paraId="4E0C05E2" w14:textId="77777777" w:rsidR="00875C08" w:rsidRPr="003F441D" w:rsidRDefault="00875C08" w:rsidP="004B27B6">
            <w:pPr>
              <w:pStyle w:val="TableText"/>
            </w:pPr>
            <w:r w:rsidRPr="003F441D">
              <w:t>OPS</w:t>
            </w:r>
          </w:p>
        </w:tc>
        <w:tc>
          <w:tcPr>
            <w:tcW w:w="931" w:type="dxa"/>
            <w:shd w:val="clear" w:color="auto" w:fill="auto"/>
            <w:noWrap/>
            <w:vAlign w:val="center"/>
            <w:hideMark/>
          </w:tcPr>
          <w:p w14:paraId="3E4A95C1"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E5FE11B"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F4BBA66" w14:textId="77777777" w:rsidR="00875C08" w:rsidRPr="003F441D" w:rsidRDefault="00875C08" w:rsidP="007F3D5B">
            <w:pPr>
              <w:pStyle w:val="TableText"/>
              <w:jc w:val="center"/>
            </w:pPr>
          </w:p>
        </w:tc>
        <w:tc>
          <w:tcPr>
            <w:tcW w:w="708" w:type="dxa"/>
            <w:shd w:val="clear" w:color="auto" w:fill="auto"/>
            <w:noWrap/>
            <w:vAlign w:val="center"/>
            <w:hideMark/>
          </w:tcPr>
          <w:p w14:paraId="273AC2FB" w14:textId="77777777" w:rsidR="00875C08" w:rsidRPr="003F441D" w:rsidRDefault="00875C08" w:rsidP="007F3D5B">
            <w:pPr>
              <w:pStyle w:val="TableText"/>
              <w:jc w:val="center"/>
            </w:pPr>
          </w:p>
        </w:tc>
        <w:tc>
          <w:tcPr>
            <w:tcW w:w="994" w:type="dxa"/>
            <w:shd w:val="clear" w:color="auto" w:fill="auto"/>
            <w:noWrap/>
            <w:vAlign w:val="center"/>
            <w:hideMark/>
          </w:tcPr>
          <w:p w14:paraId="1456EE8E" w14:textId="77777777" w:rsidR="00875C08" w:rsidRPr="003F441D" w:rsidRDefault="00875C08" w:rsidP="004B27B6">
            <w:pPr>
              <w:pStyle w:val="TableText"/>
            </w:pPr>
            <w:r w:rsidRPr="003F441D">
              <w:t>10/09/12</w:t>
            </w:r>
          </w:p>
        </w:tc>
        <w:tc>
          <w:tcPr>
            <w:tcW w:w="991" w:type="dxa"/>
            <w:shd w:val="clear" w:color="auto" w:fill="auto"/>
            <w:noWrap/>
            <w:vAlign w:val="center"/>
            <w:hideMark/>
          </w:tcPr>
          <w:p w14:paraId="660A691E" w14:textId="77777777" w:rsidR="00875C08" w:rsidRPr="003F441D" w:rsidRDefault="00875C08" w:rsidP="004B27B6">
            <w:pPr>
              <w:pStyle w:val="TableText"/>
            </w:pPr>
            <w:r w:rsidRPr="003F441D">
              <w:t>7/08/14</w:t>
            </w:r>
          </w:p>
        </w:tc>
        <w:tc>
          <w:tcPr>
            <w:tcW w:w="708" w:type="dxa"/>
            <w:shd w:val="clear" w:color="000000" w:fill="8DB4E2"/>
            <w:noWrap/>
            <w:vAlign w:val="center"/>
            <w:hideMark/>
          </w:tcPr>
          <w:p w14:paraId="386F9232"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2B484A07"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0F4CBB6C"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DBEDFA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E96ACBB"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256D8270"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531C9F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21D18CA" w14:textId="77777777" w:rsidR="00875C08" w:rsidRPr="003F441D" w:rsidRDefault="00875C08" w:rsidP="007F3D5B">
            <w:pPr>
              <w:pStyle w:val="TableText"/>
              <w:jc w:val="center"/>
            </w:pPr>
            <w:r w:rsidRPr="003F441D">
              <w:t>1</w:t>
            </w:r>
          </w:p>
        </w:tc>
      </w:tr>
      <w:tr w:rsidR="00875C08" w:rsidRPr="003F441D" w14:paraId="4FF0A3E8" w14:textId="77777777" w:rsidTr="00DD6E4C">
        <w:tc>
          <w:tcPr>
            <w:tcW w:w="1701" w:type="dxa"/>
            <w:shd w:val="clear" w:color="auto" w:fill="auto"/>
            <w:vAlign w:val="center"/>
            <w:hideMark/>
          </w:tcPr>
          <w:p w14:paraId="79CD0FB0" w14:textId="77777777" w:rsidR="00875C08" w:rsidRPr="003F441D" w:rsidRDefault="00875C08" w:rsidP="004B27B6">
            <w:pPr>
              <w:pStyle w:val="TableText"/>
            </w:pPr>
            <w:proofErr w:type="spellStart"/>
            <w:r w:rsidRPr="003F441D">
              <w:t>Juvelio</w:t>
            </w:r>
            <w:proofErr w:type="spellEnd"/>
            <w:r w:rsidRPr="003F441D">
              <w:t xml:space="preserve"> </w:t>
            </w:r>
            <w:proofErr w:type="spellStart"/>
            <w:r w:rsidRPr="003F441D">
              <w:t>Alves</w:t>
            </w:r>
            <w:proofErr w:type="spellEnd"/>
            <w:r w:rsidRPr="003F441D">
              <w:t xml:space="preserve"> da Costa</w:t>
            </w:r>
          </w:p>
        </w:tc>
        <w:tc>
          <w:tcPr>
            <w:tcW w:w="1560" w:type="dxa"/>
            <w:shd w:val="clear" w:color="auto" w:fill="auto"/>
            <w:vAlign w:val="center"/>
            <w:hideMark/>
          </w:tcPr>
          <w:p w14:paraId="4ADFDA2F"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08C21D36" w14:textId="77777777" w:rsidR="00875C08" w:rsidRPr="003F441D" w:rsidRDefault="00875C08" w:rsidP="004B27B6">
            <w:pPr>
              <w:pStyle w:val="TableText"/>
            </w:pPr>
            <w:r w:rsidRPr="003F441D">
              <w:t>OPS</w:t>
            </w:r>
          </w:p>
        </w:tc>
        <w:tc>
          <w:tcPr>
            <w:tcW w:w="931" w:type="dxa"/>
            <w:shd w:val="clear" w:color="auto" w:fill="auto"/>
            <w:noWrap/>
            <w:vAlign w:val="center"/>
            <w:hideMark/>
          </w:tcPr>
          <w:p w14:paraId="19E755D2"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AD40B6A"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3C6CF35" w14:textId="77777777" w:rsidR="00875C08" w:rsidRPr="003F441D" w:rsidRDefault="00875C08" w:rsidP="007F3D5B">
            <w:pPr>
              <w:pStyle w:val="TableText"/>
              <w:jc w:val="center"/>
            </w:pPr>
          </w:p>
        </w:tc>
        <w:tc>
          <w:tcPr>
            <w:tcW w:w="708" w:type="dxa"/>
            <w:shd w:val="clear" w:color="auto" w:fill="auto"/>
            <w:noWrap/>
            <w:vAlign w:val="center"/>
            <w:hideMark/>
          </w:tcPr>
          <w:p w14:paraId="4D07D4BB" w14:textId="77777777" w:rsidR="00875C08" w:rsidRPr="003F441D" w:rsidRDefault="00875C08" w:rsidP="007F3D5B">
            <w:pPr>
              <w:pStyle w:val="TableText"/>
              <w:jc w:val="center"/>
            </w:pPr>
          </w:p>
        </w:tc>
        <w:tc>
          <w:tcPr>
            <w:tcW w:w="994" w:type="dxa"/>
            <w:shd w:val="clear" w:color="auto" w:fill="auto"/>
            <w:noWrap/>
            <w:vAlign w:val="center"/>
            <w:hideMark/>
          </w:tcPr>
          <w:p w14:paraId="4078F7C7" w14:textId="77777777" w:rsidR="00875C08" w:rsidRPr="003F441D" w:rsidRDefault="00875C08" w:rsidP="004B27B6">
            <w:pPr>
              <w:pStyle w:val="TableText"/>
            </w:pPr>
            <w:r w:rsidRPr="003F441D">
              <w:t>10/02/14</w:t>
            </w:r>
          </w:p>
        </w:tc>
        <w:tc>
          <w:tcPr>
            <w:tcW w:w="991" w:type="dxa"/>
            <w:shd w:val="clear" w:color="auto" w:fill="auto"/>
            <w:noWrap/>
            <w:vAlign w:val="center"/>
            <w:hideMark/>
          </w:tcPr>
          <w:p w14:paraId="7BC67211"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07130225" w14:textId="77777777" w:rsidR="00875C08" w:rsidRPr="003F441D" w:rsidRDefault="00875C08" w:rsidP="007F3D5B">
            <w:pPr>
              <w:pStyle w:val="TableText"/>
              <w:jc w:val="center"/>
            </w:pPr>
          </w:p>
        </w:tc>
        <w:tc>
          <w:tcPr>
            <w:tcW w:w="708" w:type="dxa"/>
            <w:shd w:val="clear" w:color="auto" w:fill="auto"/>
            <w:noWrap/>
            <w:vAlign w:val="center"/>
            <w:hideMark/>
          </w:tcPr>
          <w:p w14:paraId="7F46049A" w14:textId="77777777" w:rsidR="00875C08" w:rsidRPr="003F441D" w:rsidRDefault="00875C08" w:rsidP="007F3D5B">
            <w:pPr>
              <w:pStyle w:val="TableText"/>
              <w:jc w:val="center"/>
            </w:pPr>
          </w:p>
        </w:tc>
        <w:tc>
          <w:tcPr>
            <w:tcW w:w="741" w:type="dxa"/>
            <w:shd w:val="clear" w:color="auto" w:fill="auto"/>
            <w:noWrap/>
            <w:vAlign w:val="center"/>
            <w:hideMark/>
          </w:tcPr>
          <w:p w14:paraId="3C2B8CDE" w14:textId="77777777" w:rsidR="00875C08" w:rsidRPr="003F441D" w:rsidRDefault="00875C08" w:rsidP="007F3D5B">
            <w:pPr>
              <w:pStyle w:val="TableText"/>
              <w:jc w:val="center"/>
            </w:pPr>
          </w:p>
        </w:tc>
        <w:tc>
          <w:tcPr>
            <w:tcW w:w="677" w:type="dxa"/>
            <w:shd w:val="clear" w:color="auto" w:fill="auto"/>
            <w:noWrap/>
            <w:vAlign w:val="center"/>
            <w:hideMark/>
          </w:tcPr>
          <w:p w14:paraId="6DC8037A" w14:textId="77777777" w:rsidR="00875C08" w:rsidRPr="003F441D" w:rsidRDefault="00875C08" w:rsidP="007F3D5B">
            <w:pPr>
              <w:pStyle w:val="TableText"/>
              <w:jc w:val="center"/>
            </w:pPr>
          </w:p>
        </w:tc>
        <w:tc>
          <w:tcPr>
            <w:tcW w:w="709" w:type="dxa"/>
            <w:shd w:val="clear" w:color="auto" w:fill="auto"/>
            <w:noWrap/>
            <w:vAlign w:val="center"/>
            <w:hideMark/>
          </w:tcPr>
          <w:p w14:paraId="2D3A4F90" w14:textId="77777777" w:rsidR="00875C08" w:rsidRPr="003F441D" w:rsidRDefault="00875C08" w:rsidP="007F3D5B">
            <w:pPr>
              <w:pStyle w:val="TableText"/>
              <w:jc w:val="center"/>
            </w:pPr>
          </w:p>
        </w:tc>
        <w:tc>
          <w:tcPr>
            <w:tcW w:w="818" w:type="dxa"/>
            <w:shd w:val="clear" w:color="auto" w:fill="auto"/>
            <w:noWrap/>
            <w:vAlign w:val="center"/>
            <w:hideMark/>
          </w:tcPr>
          <w:p w14:paraId="310B250D" w14:textId="77777777" w:rsidR="00875C08" w:rsidRPr="003F441D" w:rsidRDefault="00875C08" w:rsidP="007F3D5B">
            <w:pPr>
              <w:pStyle w:val="TableText"/>
              <w:jc w:val="center"/>
            </w:pPr>
          </w:p>
        </w:tc>
        <w:tc>
          <w:tcPr>
            <w:tcW w:w="709" w:type="dxa"/>
            <w:shd w:val="clear" w:color="000000" w:fill="8DB4E2"/>
            <w:noWrap/>
            <w:vAlign w:val="center"/>
            <w:hideMark/>
          </w:tcPr>
          <w:p w14:paraId="1399201E"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471E1CE" w14:textId="77777777" w:rsidR="00875C08" w:rsidRPr="003F441D" w:rsidRDefault="00875C08" w:rsidP="007F3D5B">
            <w:pPr>
              <w:pStyle w:val="TableText"/>
              <w:jc w:val="center"/>
            </w:pPr>
            <w:r w:rsidRPr="003F441D">
              <w:t>1</w:t>
            </w:r>
          </w:p>
        </w:tc>
      </w:tr>
      <w:tr w:rsidR="00875C08" w:rsidRPr="003F441D" w14:paraId="41230948" w14:textId="77777777" w:rsidTr="00DD6E4C">
        <w:tc>
          <w:tcPr>
            <w:tcW w:w="1701" w:type="dxa"/>
            <w:shd w:val="clear" w:color="auto" w:fill="auto"/>
            <w:vAlign w:val="center"/>
            <w:hideMark/>
          </w:tcPr>
          <w:p w14:paraId="5DCCCFB9" w14:textId="77777777" w:rsidR="00875C08" w:rsidRPr="003F441D" w:rsidRDefault="00875C08" w:rsidP="004B27B6">
            <w:pPr>
              <w:pStyle w:val="TableText"/>
            </w:pPr>
            <w:r w:rsidRPr="003F441D">
              <w:t>Keith Twyford</w:t>
            </w:r>
          </w:p>
        </w:tc>
        <w:tc>
          <w:tcPr>
            <w:tcW w:w="1560" w:type="dxa"/>
            <w:shd w:val="clear" w:color="auto" w:fill="auto"/>
            <w:vAlign w:val="center"/>
            <w:hideMark/>
          </w:tcPr>
          <w:p w14:paraId="1549E13F" w14:textId="77777777" w:rsidR="00875C08" w:rsidRPr="003F441D" w:rsidRDefault="00875C08" w:rsidP="004B27B6">
            <w:pPr>
              <w:pStyle w:val="TableText"/>
            </w:pPr>
            <w:r w:rsidRPr="003F441D">
              <w:t>Operations Manager</w:t>
            </w:r>
          </w:p>
        </w:tc>
        <w:tc>
          <w:tcPr>
            <w:tcW w:w="850" w:type="dxa"/>
            <w:shd w:val="clear" w:color="auto" w:fill="auto"/>
            <w:vAlign w:val="center"/>
            <w:hideMark/>
          </w:tcPr>
          <w:p w14:paraId="4E52FD16" w14:textId="77777777" w:rsidR="00875C08" w:rsidRPr="003F441D" w:rsidRDefault="00875C08" w:rsidP="004B27B6">
            <w:pPr>
              <w:pStyle w:val="TableText"/>
            </w:pPr>
            <w:r w:rsidRPr="003F441D">
              <w:t>OPS</w:t>
            </w:r>
          </w:p>
        </w:tc>
        <w:tc>
          <w:tcPr>
            <w:tcW w:w="931" w:type="dxa"/>
            <w:shd w:val="clear" w:color="auto" w:fill="auto"/>
            <w:vAlign w:val="center"/>
            <w:hideMark/>
          </w:tcPr>
          <w:p w14:paraId="60C40E9B"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C713370"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DCF3570" w14:textId="77777777" w:rsidR="00875C08" w:rsidRPr="003F441D" w:rsidRDefault="00875C08" w:rsidP="007F3D5B">
            <w:pPr>
              <w:pStyle w:val="TableText"/>
              <w:jc w:val="center"/>
            </w:pPr>
          </w:p>
        </w:tc>
        <w:tc>
          <w:tcPr>
            <w:tcW w:w="708" w:type="dxa"/>
            <w:shd w:val="clear" w:color="auto" w:fill="auto"/>
            <w:vAlign w:val="center"/>
            <w:hideMark/>
          </w:tcPr>
          <w:p w14:paraId="1141FD28" w14:textId="77777777" w:rsidR="00875C08" w:rsidRPr="003F441D" w:rsidRDefault="00875C08" w:rsidP="007F3D5B">
            <w:pPr>
              <w:pStyle w:val="TableText"/>
              <w:jc w:val="center"/>
            </w:pPr>
            <w:r w:rsidRPr="003F441D">
              <w:t>C4</w:t>
            </w:r>
          </w:p>
        </w:tc>
        <w:tc>
          <w:tcPr>
            <w:tcW w:w="994" w:type="dxa"/>
            <w:shd w:val="clear" w:color="auto" w:fill="auto"/>
            <w:noWrap/>
            <w:vAlign w:val="center"/>
            <w:hideMark/>
          </w:tcPr>
          <w:p w14:paraId="2B999790" w14:textId="77777777" w:rsidR="00875C08" w:rsidRPr="003F441D" w:rsidRDefault="00875C08" w:rsidP="004B27B6">
            <w:pPr>
              <w:pStyle w:val="TableText"/>
            </w:pPr>
            <w:r w:rsidRPr="003F441D">
              <w:t>10/09/12</w:t>
            </w:r>
          </w:p>
        </w:tc>
        <w:tc>
          <w:tcPr>
            <w:tcW w:w="991" w:type="dxa"/>
            <w:shd w:val="clear" w:color="auto" w:fill="auto"/>
            <w:noWrap/>
            <w:vAlign w:val="center"/>
            <w:hideMark/>
          </w:tcPr>
          <w:p w14:paraId="3E583359" w14:textId="77777777" w:rsidR="00875C08" w:rsidRPr="003F441D" w:rsidRDefault="00875C08" w:rsidP="004B27B6">
            <w:pPr>
              <w:pStyle w:val="TableText"/>
            </w:pPr>
            <w:r w:rsidRPr="003F441D">
              <w:t>7/08/14</w:t>
            </w:r>
          </w:p>
        </w:tc>
        <w:tc>
          <w:tcPr>
            <w:tcW w:w="708" w:type="dxa"/>
            <w:shd w:val="clear" w:color="000000" w:fill="8DB4E2"/>
            <w:noWrap/>
            <w:vAlign w:val="center"/>
            <w:hideMark/>
          </w:tcPr>
          <w:p w14:paraId="58B6B479"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7436694F"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6672F65B"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6361E83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E172435"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18D4DA00"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8BBF62F"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DE04E28" w14:textId="77777777" w:rsidR="00875C08" w:rsidRPr="003F441D" w:rsidRDefault="00875C08" w:rsidP="007F3D5B">
            <w:pPr>
              <w:pStyle w:val="TableText"/>
              <w:jc w:val="center"/>
            </w:pPr>
            <w:r w:rsidRPr="003F441D">
              <w:t>1</w:t>
            </w:r>
          </w:p>
        </w:tc>
      </w:tr>
      <w:tr w:rsidR="00875C08" w:rsidRPr="003F441D" w14:paraId="78957075" w14:textId="77777777" w:rsidTr="00DD6E4C">
        <w:tc>
          <w:tcPr>
            <w:tcW w:w="1701" w:type="dxa"/>
            <w:shd w:val="clear" w:color="auto" w:fill="auto"/>
            <w:vAlign w:val="center"/>
            <w:hideMark/>
          </w:tcPr>
          <w:p w14:paraId="7827E432" w14:textId="77777777" w:rsidR="00875C08" w:rsidRPr="003F441D" w:rsidRDefault="00875C08" w:rsidP="004B27B6">
            <w:pPr>
              <w:pStyle w:val="TableText"/>
            </w:pPr>
            <w:r w:rsidRPr="003F441D">
              <w:t>Liz Garrett</w:t>
            </w:r>
          </w:p>
        </w:tc>
        <w:tc>
          <w:tcPr>
            <w:tcW w:w="1560" w:type="dxa"/>
            <w:shd w:val="clear" w:color="auto" w:fill="auto"/>
            <w:vAlign w:val="center"/>
            <w:hideMark/>
          </w:tcPr>
          <w:p w14:paraId="2D6A5896" w14:textId="77777777" w:rsidR="00875C08" w:rsidRPr="003F441D" w:rsidRDefault="00875C08" w:rsidP="004B27B6">
            <w:pPr>
              <w:pStyle w:val="TableText"/>
            </w:pPr>
            <w:r w:rsidRPr="003F441D">
              <w:t>HRM Manager</w:t>
            </w:r>
          </w:p>
        </w:tc>
        <w:tc>
          <w:tcPr>
            <w:tcW w:w="850" w:type="dxa"/>
            <w:shd w:val="clear" w:color="auto" w:fill="auto"/>
            <w:vAlign w:val="center"/>
            <w:hideMark/>
          </w:tcPr>
          <w:p w14:paraId="63D5473C" w14:textId="77777777" w:rsidR="00875C08" w:rsidRPr="003F441D" w:rsidRDefault="00875C08" w:rsidP="004B27B6">
            <w:pPr>
              <w:pStyle w:val="TableText"/>
            </w:pPr>
            <w:r w:rsidRPr="003F441D">
              <w:t>OPS</w:t>
            </w:r>
          </w:p>
        </w:tc>
        <w:tc>
          <w:tcPr>
            <w:tcW w:w="931" w:type="dxa"/>
            <w:shd w:val="clear" w:color="auto" w:fill="auto"/>
            <w:vAlign w:val="center"/>
            <w:hideMark/>
          </w:tcPr>
          <w:p w14:paraId="081AB359"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35F1C0D" w14:textId="77777777" w:rsidR="00875C08" w:rsidRPr="003F441D" w:rsidRDefault="00875C08" w:rsidP="007F3D5B">
            <w:pPr>
              <w:pStyle w:val="TableText"/>
              <w:jc w:val="center"/>
            </w:pPr>
          </w:p>
        </w:tc>
        <w:tc>
          <w:tcPr>
            <w:tcW w:w="567" w:type="dxa"/>
            <w:shd w:val="clear" w:color="auto" w:fill="auto"/>
            <w:noWrap/>
            <w:vAlign w:val="center"/>
            <w:hideMark/>
          </w:tcPr>
          <w:p w14:paraId="72C3D378"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5D949E00"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297E4622" w14:textId="77777777" w:rsidR="00875C08" w:rsidRPr="003F441D" w:rsidRDefault="00875C08" w:rsidP="004B27B6">
            <w:pPr>
              <w:pStyle w:val="TableText"/>
            </w:pPr>
            <w:r w:rsidRPr="003F441D">
              <w:t>11/03/13</w:t>
            </w:r>
          </w:p>
        </w:tc>
        <w:tc>
          <w:tcPr>
            <w:tcW w:w="991" w:type="dxa"/>
            <w:shd w:val="clear" w:color="auto" w:fill="auto"/>
            <w:noWrap/>
            <w:vAlign w:val="center"/>
            <w:hideMark/>
          </w:tcPr>
          <w:p w14:paraId="6C5561E9" w14:textId="77777777" w:rsidR="00875C08" w:rsidRPr="003F441D" w:rsidRDefault="00875C08" w:rsidP="004B27B6">
            <w:pPr>
              <w:pStyle w:val="TableText"/>
            </w:pPr>
            <w:r w:rsidRPr="003F441D">
              <w:t>30/04/14</w:t>
            </w:r>
          </w:p>
        </w:tc>
        <w:tc>
          <w:tcPr>
            <w:tcW w:w="708" w:type="dxa"/>
            <w:shd w:val="clear" w:color="auto" w:fill="auto"/>
            <w:noWrap/>
            <w:vAlign w:val="center"/>
            <w:hideMark/>
          </w:tcPr>
          <w:p w14:paraId="229A2680" w14:textId="77777777" w:rsidR="00875C08" w:rsidRPr="003F441D" w:rsidRDefault="00875C08" w:rsidP="007F3D5B">
            <w:pPr>
              <w:pStyle w:val="TableText"/>
              <w:jc w:val="center"/>
            </w:pPr>
          </w:p>
        </w:tc>
        <w:tc>
          <w:tcPr>
            <w:tcW w:w="708" w:type="dxa"/>
            <w:shd w:val="clear" w:color="auto" w:fill="auto"/>
            <w:noWrap/>
            <w:vAlign w:val="center"/>
            <w:hideMark/>
          </w:tcPr>
          <w:p w14:paraId="0EC3C3E9" w14:textId="77777777" w:rsidR="00875C08" w:rsidRPr="003F441D" w:rsidRDefault="00875C08" w:rsidP="007F3D5B">
            <w:pPr>
              <w:pStyle w:val="TableText"/>
              <w:jc w:val="center"/>
            </w:pPr>
          </w:p>
        </w:tc>
        <w:tc>
          <w:tcPr>
            <w:tcW w:w="741" w:type="dxa"/>
            <w:shd w:val="clear" w:color="000000" w:fill="8DB4E2"/>
            <w:noWrap/>
            <w:vAlign w:val="center"/>
            <w:hideMark/>
          </w:tcPr>
          <w:p w14:paraId="073F7918"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29155115"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1D4516C"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394457F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0DEEFC91" w14:textId="77777777" w:rsidR="00875C08" w:rsidRPr="003F441D" w:rsidRDefault="00875C08" w:rsidP="007F3D5B">
            <w:pPr>
              <w:pStyle w:val="TableText"/>
              <w:jc w:val="center"/>
            </w:pPr>
            <w:r w:rsidRPr="003F441D">
              <w:t>1</w:t>
            </w:r>
          </w:p>
        </w:tc>
        <w:tc>
          <w:tcPr>
            <w:tcW w:w="703" w:type="dxa"/>
            <w:shd w:val="clear" w:color="auto" w:fill="auto"/>
            <w:noWrap/>
            <w:vAlign w:val="center"/>
            <w:hideMark/>
          </w:tcPr>
          <w:p w14:paraId="245C00BF" w14:textId="77777777" w:rsidR="00875C08" w:rsidRPr="003F441D" w:rsidRDefault="00875C08" w:rsidP="007F3D5B">
            <w:pPr>
              <w:pStyle w:val="TableText"/>
              <w:jc w:val="center"/>
            </w:pPr>
          </w:p>
        </w:tc>
      </w:tr>
      <w:tr w:rsidR="00875C08" w:rsidRPr="003F441D" w14:paraId="75AB49AE" w14:textId="77777777" w:rsidTr="00DD6E4C">
        <w:tc>
          <w:tcPr>
            <w:tcW w:w="1701" w:type="dxa"/>
            <w:shd w:val="clear" w:color="auto" w:fill="auto"/>
            <w:vAlign w:val="center"/>
            <w:hideMark/>
          </w:tcPr>
          <w:p w14:paraId="180826E0" w14:textId="77777777" w:rsidR="00875C08" w:rsidRPr="003F441D" w:rsidRDefault="00875C08" w:rsidP="004B27B6">
            <w:pPr>
              <w:pStyle w:val="TableText"/>
            </w:pPr>
            <w:r w:rsidRPr="003F441D">
              <w:t>Lourenco Tavares Alves</w:t>
            </w:r>
          </w:p>
        </w:tc>
        <w:tc>
          <w:tcPr>
            <w:tcW w:w="1560" w:type="dxa"/>
            <w:shd w:val="clear" w:color="auto" w:fill="auto"/>
            <w:vAlign w:val="center"/>
            <w:hideMark/>
          </w:tcPr>
          <w:p w14:paraId="0BC82849" w14:textId="77777777" w:rsidR="00875C08" w:rsidRPr="003F441D" w:rsidRDefault="00875C08" w:rsidP="004B27B6">
            <w:pPr>
              <w:pStyle w:val="TableText"/>
            </w:pPr>
            <w:r w:rsidRPr="003F441D">
              <w:t>Logistics Officer</w:t>
            </w:r>
          </w:p>
        </w:tc>
        <w:tc>
          <w:tcPr>
            <w:tcW w:w="850" w:type="dxa"/>
            <w:shd w:val="clear" w:color="auto" w:fill="auto"/>
            <w:vAlign w:val="center"/>
            <w:hideMark/>
          </w:tcPr>
          <w:p w14:paraId="18BE21E2" w14:textId="77777777" w:rsidR="00875C08" w:rsidRPr="003F441D" w:rsidRDefault="00875C08" w:rsidP="004B27B6">
            <w:pPr>
              <w:pStyle w:val="TableText"/>
            </w:pPr>
            <w:r w:rsidRPr="003F441D">
              <w:t>OPS</w:t>
            </w:r>
          </w:p>
        </w:tc>
        <w:tc>
          <w:tcPr>
            <w:tcW w:w="931" w:type="dxa"/>
            <w:shd w:val="clear" w:color="auto" w:fill="auto"/>
            <w:noWrap/>
            <w:vAlign w:val="center"/>
            <w:hideMark/>
          </w:tcPr>
          <w:p w14:paraId="512698C4"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0BF83D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E320435" w14:textId="77777777" w:rsidR="00875C08" w:rsidRPr="003F441D" w:rsidRDefault="00875C08" w:rsidP="007F3D5B">
            <w:pPr>
              <w:pStyle w:val="TableText"/>
              <w:jc w:val="center"/>
            </w:pPr>
          </w:p>
        </w:tc>
        <w:tc>
          <w:tcPr>
            <w:tcW w:w="708" w:type="dxa"/>
            <w:shd w:val="clear" w:color="auto" w:fill="auto"/>
            <w:noWrap/>
            <w:vAlign w:val="center"/>
            <w:hideMark/>
          </w:tcPr>
          <w:p w14:paraId="3FD84011" w14:textId="77777777" w:rsidR="00875C08" w:rsidRPr="003F441D" w:rsidRDefault="00875C08" w:rsidP="007F3D5B">
            <w:pPr>
              <w:pStyle w:val="TableText"/>
              <w:jc w:val="center"/>
            </w:pPr>
          </w:p>
        </w:tc>
        <w:tc>
          <w:tcPr>
            <w:tcW w:w="994" w:type="dxa"/>
            <w:shd w:val="clear" w:color="auto" w:fill="auto"/>
            <w:noWrap/>
            <w:vAlign w:val="center"/>
            <w:hideMark/>
          </w:tcPr>
          <w:p w14:paraId="661EABB5" w14:textId="77777777" w:rsidR="00875C08" w:rsidRPr="003F441D" w:rsidRDefault="00875C08" w:rsidP="004B27B6">
            <w:pPr>
              <w:pStyle w:val="TableText"/>
            </w:pPr>
            <w:r w:rsidRPr="003F441D">
              <w:t>13/01/14</w:t>
            </w:r>
          </w:p>
        </w:tc>
        <w:tc>
          <w:tcPr>
            <w:tcW w:w="991" w:type="dxa"/>
            <w:shd w:val="clear" w:color="auto" w:fill="auto"/>
            <w:noWrap/>
            <w:vAlign w:val="center"/>
            <w:hideMark/>
          </w:tcPr>
          <w:p w14:paraId="41AE2F4C"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525949B4" w14:textId="77777777" w:rsidR="00875C08" w:rsidRPr="003F441D" w:rsidRDefault="00875C08" w:rsidP="007F3D5B">
            <w:pPr>
              <w:pStyle w:val="TableText"/>
              <w:jc w:val="center"/>
            </w:pPr>
          </w:p>
        </w:tc>
        <w:tc>
          <w:tcPr>
            <w:tcW w:w="708" w:type="dxa"/>
            <w:shd w:val="clear" w:color="auto" w:fill="auto"/>
            <w:noWrap/>
            <w:vAlign w:val="center"/>
            <w:hideMark/>
          </w:tcPr>
          <w:p w14:paraId="466D6917" w14:textId="77777777" w:rsidR="00875C08" w:rsidRPr="003F441D" w:rsidRDefault="00875C08" w:rsidP="007F3D5B">
            <w:pPr>
              <w:pStyle w:val="TableText"/>
              <w:jc w:val="center"/>
            </w:pPr>
          </w:p>
        </w:tc>
        <w:tc>
          <w:tcPr>
            <w:tcW w:w="741" w:type="dxa"/>
            <w:shd w:val="clear" w:color="auto" w:fill="auto"/>
            <w:noWrap/>
            <w:vAlign w:val="center"/>
            <w:hideMark/>
          </w:tcPr>
          <w:p w14:paraId="6E656401" w14:textId="77777777" w:rsidR="00875C08" w:rsidRPr="003F441D" w:rsidRDefault="00875C08" w:rsidP="007F3D5B">
            <w:pPr>
              <w:pStyle w:val="TableText"/>
              <w:jc w:val="center"/>
            </w:pPr>
          </w:p>
        </w:tc>
        <w:tc>
          <w:tcPr>
            <w:tcW w:w="677" w:type="dxa"/>
            <w:shd w:val="clear" w:color="auto" w:fill="auto"/>
            <w:noWrap/>
            <w:vAlign w:val="center"/>
            <w:hideMark/>
          </w:tcPr>
          <w:p w14:paraId="42BA7399" w14:textId="77777777" w:rsidR="00875C08" w:rsidRPr="003F441D" w:rsidRDefault="00875C08" w:rsidP="007F3D5B">
            <w:pPr>
              <w:pStyle w:val="TableText"/>
              <w:jc w:val="center"/>
            </w:pPr>
          </w:p>
        </w:tc>
        <w:tc>
          <w:tcPr>
            <w:tcW w:w="709" w:type="dxa"/>
            <w:shd w:val="clear" w:color="auto" w:fill="auto"/>
            <w:noWrap/>
            <w:vAlign w:val="center"/>
            <w:hideMark/>
          </w:tcPr>
          <w:p w14:paraId="05F18A87" w14:textId="77777777" w:rsidR="00875C08" w:rsidRPr="003F441D" w:rsidRDefault="00875C08" w:rsidP="007F3D5B">
            <w:pPr>
              <w:pStyle w:val="TableText"/>
              <w:jc w:val="center"/>
            </w:pPr>
          </w:p>
        </w:tc>
        <w:tc>
          <w:tcPr>
            <w:tcW w:w="818" w:type="dxa"/>
            <w:shd w:val="clear" w:color="000000" w:fill="8DB4E2"/>
            <w:noWrap/>
            <w:vAlign w:val="center"/>
            <w:hideMark/>
          </w:tcPr>
          <w:p w14:paraId="1E5C1DA2"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EE9995B"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2AD192A" w14:textId="77777777" w:rsidR="00875C08" w:rsidRPr="003F441D" w:rsidRDefault="00875C08" w:rsidP="007F3D5B">
            <w:pPr>
              <w:pStyle w:val="TableText"/>
              <w:jc w:val="center"/>
            </w:pPr>
            <w:r w:rsidRPr="003F441D">
              <w:t>1</w:t>
            </w:r>
          </w:p>
        </w:tc>
      </w:tr>
      <w:tr w:rsidR="00875C08" w:rsidRPr="003F441D" w14:paraId="1B62CF32" w14:textId="77777777" w:rsidTr="00DD6E4C">
        <w:tc>
          <w:tcPr>
            <w:tcW w:w="1701" w:type="dxa"/>
            <w:shd w:val="clear" w:color="auto" w:fill="auto"/>
            <w:vAlign w:val="center"/>
            <w:hideMark/>
          </w:tcPr>
          <w:p w14:paraId="473687EE" w14:textId="77777777" w:rsidR="00875C08" w:rsidRPr="003F441D" w:rsidRDefault="00875C08" w:rsidP="004B27B6">
            <w:pPr>
              <w:pStyle w:val="TableText"/>
            </w:pPr>
            <w:r w:rsidRPr="003F441D">
              <w:lastRenderedPageBreak/>
              <w:t>Maria Teresa da Costa</w:t>
            </w:r>
          </w:p>
        </w:tc>
        <w:tc>
          <w:tcPr>
            <w:tcW w:w="1560" w:type="dxa"/>
            <w:shd w:val="clear" w:color="auto" w:fill="auto"/>
            <w:vAlign w:val="center"/>
            <w:hideMark/>
          </w:tcPr>
          <w:p w14:paraId="120988B6" w14:textId="77777777" w:rsidR="00875C08" w:rsidRPr="003F441D" w:rsidRDefault="00875C08" w:rsidP="004B27B6">
            <w:pPr>
              <w:pStyle w:val="TableText"/>
            </w:pPr>
            <w:r w:rsidRPr="003F441D">
              <w:t>HRM Officer</w:t>
            </w:r>
          </w:p>
        </w:tc>
        <w:tc>
          <w:tcPr>
            <w:tcW w:w="850" w:type="dxa"/>
            <w:shd w:val="clear" w:color="auto" w:fill="auto"/>
            <w:vAlign w:val="center"/>
            <w:hideMark/>
          </w:tcPr>
          <w:p w14:paraId="12CE5A07" w14:textId="77777777" w:rsidR="00875C08" w:rsidRPr="003F441D" w:rsidRDefault="00875C08" w:rsidP="004B27B6">
            <w:pPr>
              <w:pStyle w:val="TableText"/>
            </w:pPr>
            <w:r w:rsidRPr="003F441D">
              <w:t>OPS</w:t>
            </w:r>
          </w:p>
        </w:tc>
        <w:tc>
          <w:tcPr>
            <w:tcW w:w="931" w:type="dxa"/>
            <w:shd w:val="clear" w:color="auto" w:fill="auto"/>
            <w:noWrap/>
            <w:vAlign w:val="center"/>
            <w:hideMark/>
          </w:tcPr>
          <w:p w14:paraId="116082F5"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E8C9E43" w14:textId="77777777" w:rsidR="00875C08" w:rsidRPr="003F441D" w:rsidRDefault="00875C08" w:rsidP="007F3D5B">
            <w:pPr>
              <w:pStyle w:val="TableText"/>
              <w:jc w:val="center"/>
            </w:pPr>
          </w:p>
        </w:tc>
        <w:tc>
          <w:tcPr>
            <w:tcW w:w="567" w:type="dxa"/>
            <w:shd w:val="clear" w:color="auto" w:fill="auto"/>
            <w:noWrap/>
            <w:vAlign w:val="center"/>
            <w:hideMark/>
          </w:tcPr>
          <w:p w14:paraId="33A03F17"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25A12B86" w14:textId="77777777" w:rsidR="00875C08" w:rsidRPr="003F441D" w:rsidRDefault="00875C08" w:rsidP="007F3D5B">
            <w:pPr>
              <w:pStyle w:val="TableText"/>
              <w:jc w:val="center"/>
            </w:pPr>
          </w:p>
        </w:tc>
        <w:tc>
          <w:tcPr>
            <w:tcW w:w="994" w:type="dxa"/>
            <w:shd w:val="clear" w:color="auto" w:fill="auto"/>
            <w:noWrap/>
            <w:vAlign w:val="center"/>
            <w:hideMark/>
          </w:tcPr>
          <w:p w14:paraId="330F892D" w14:textId="77777777" w:rsidR="00875C08" w:rsidRPr="003F441D" w:rsidRDefault="00875C08" w:rsidP="004B27B6">
            <w:pPr>
              <w:pStyle w:val="TableText"/>
            </w:pPr>
            <w:r w:rsidRPr="003F441D">
              <w:t>14/01/13</w:t>
            </w:r>
          </w:p>
        </w:tc>
        <w:tc>
          <w:tcPr>
            <w:tcW w:w="991" w:type="dxa"/>
            <w:shd w:val="clear" w:color="auto" w:fill="auto"/>
            <w:noWrap/>
            <w:vAlign w:val="center"/>
            <w:hideMark/>
          </w:tcPr>
          <w:p w14:paraId="760E407C"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1BCCDDA5" w14:textId="77777777" w:rsidR="00875C08" w:rsidRPr="003F441D" w:rsidRDefault="00875C08" w:rsidP="007F3D5B">
            <w:pPr>
              <w:pStyle w:val="TableText"/>
              <w:jc w:val="center"/>
            </w:pPr>
          </w:p>
        </w:tc>
        <w:tc>
          <w:tcPr>
            <w:tcW w:w="708" w:type="dxa"/>
            <w:shd w:val="clear" w:color="000000" w:fill="8DB4E2"/>
            <w:noWrap/>
            <w:vAlign w:val="center"/>
            <w:hideMark/>
          </w:tcPr>
          <w:p w14:paraId="1D5FBB84"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7CA96FBF"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B30E67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E05B18D"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6B795E03"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A189998"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CC9237B" w14:textId="77777777" w:rsidR="00875C08" w:rsidRPr="003F441D" w:rsidRDefault="00875C08" w:rsidP="007F3D5B">
            <w:pPr>
              <w:pStyle w:val="TableText"/>
              <w:jc w:val="center"/>
            </w:pPr>
            <w:r w:rsidRPr="003F441D">
              <w:t>1</w:t>
            </w:r>
          </w:p>
        </w:tc>
      </w:tr>
      <w:tr w:rsidR="00875C08" w:rsidRPr="003F441D" w14:paraId="78257E75" w14:textId="77777777" w:rsidTr="00DD6E4C">
        <w:tc>
          <w:tcPr>
            <w:tcW w:w="1701" w:type="dxa"/>
            <w:shd w:val="clear" w:color="auto" w:fill="auto"/>
            <w:vAlign w:val="center"/>
            <w:hideMark/>
          </w:tcPr>
          <w:p w14:paraId="38B37CC4" w14:textId="77777777" w:rsidR="00875C08" w:rsidRPr="003F441D" w:rsidRDefault="00875C08" w:rsidP="004B27B6">
            <w:pPr>
              <w:pStyle w:val="TableText"/>
            </w:pPr>
            <w:proofErr w:type="spellStart"/>
            <w:r w:rsidRPr="003F441D">
              <w:t>Mateus</w:t>
            </w:r>
            <w:proofErr w:type="spellEnd"/>
            <w:r w:rsidRPr="003F441D">
              <w:t xml:space="preserve"> </w:t>
            </w:r>
            <w:proofErr w:type="spellStart"/>
            <w:r w:rsidRPr="003F441D">
              <w:t>Albertino</w:t>
            </w:r>
            <w:proofErr w:type="spellEnd"/>
            <w:r w:rsidRPr="003F441D">
              <w:t xml:space="preserve"> do Rego Borges</w:t>
            </w:r>
          </w:p>
        </w:tc>
        <w:tc>
          <w:tcPr>
            <w:tcW w:w="1560" w:type="dxa"/>
            <w:shd w:val="clear" w:color="auto" w:fill="auto"/>
            <w:vAlign w:val="center"/>
            <w:hideMark/>
          </w:tcPr>
          <w:p w14:paraId="58C64F9B" w14:textId="77777777" w:rsidR="00875C08" w:rsidRPr="003F441D" w:rsidRDefault="00875C08" w:rsidP="004B27B6">
            <w:pPr>
              <w:pStyle w:val="TableText"/>
            </w:pPr>
            <w:r w:rsidRPr="003F441D">
              <w:t>Administration Officer</w:t>
            </w:r>
          </w:p>
        </w:tc>
        <w:tc>
          <w:tcPr>
            <w:tcW w:w="850" w:type="dxa"/>
            <w:shd w:val="clear" w:color="auto" w:fill="auto"/>
            <w:vAlign w:val="center"/>
            <w:hideMark/>
          </w:tcPr>
          <w:p w14:paraId="4AE8D66F"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1773418"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5165968"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570B8B5" w14:textId="77777777" w:rsidR="00875C08" w:rsidRPr="003F441D" w:rsidRDefault="00875C08" w:rsidP="007F3D5B">
            <w:pPr>
              <w:pStyle w:val="TableText"/>
              <w:jc w:val="center"/>
            </w:pPr>
          </w:p>
        </w:tc>
        <w:tc>
          <w:tcPr>
            <w:tcW w:w="708" w:type="dxa"/>
            <w:shd w:val="clear" w:color="auto" w:fill="auto"/>
            <w:noWrap/>
            <w:vAlign w:val="center"/>
            <w:hideMark/>
          </w:tcPr>
          <w:p w14:paraId="406ACDFF" w14:textId="77777777" w:rsidR="00875C08" w:rsidRPr="003F441D" w:rsidRDefault="00875C08" w:rsidP="007F3D5B">
            <w:pPr>
              <w:pStyle w:val="TableText"/>
              <w:jc w:val="center"/>
            </w:pPr>
          </w:p>
        </w:tc>
        <w:tc>
          <w:tcPr>
            <w:tcW w:w="994" w:type="dxa"/>
            <w:shd w:val="clear" w:color="auto" w:fill="auto"/>
            <w:noWrap/>
            <w:vAlign w:val="center"/>
            <w:hideMark/>
          </w:tcPr>
          <w:p w14:paraId="5C6D8C19" w14:textId="77777777" w:rsidR="00875C08" w:rsidRPr="003F441D" w:rsidRDefault="00875C08" w:rsidP="004B27B6">
            <w:pPr>
              <w:pStyle w:val="TableText"/>
            </w:pPr>
            <w:r w:rsidRPr="003F441D">
              <w:t>14/01/13</w:t>
            </w:r>
          </w:p>
        </w:tc>
        <w:tc>
          <w:tcPr>
            <w:tcW w:w="991" w:type="dxa"/>
            <w:shd w:val="clear" w:color="auto" w:fill="auto"/>
            <w:noWrap/>
            <w:vAlign w:val="center"/>
            <w:hideMark/>
          </w:tcPr>
          <w:p w14:paraId="71A47A77"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4DFB09D6" w14:textId="77777777" w:rsidR="00875C08" w:rsidRPr="003F441D" w:rsidRDefault="00875C08" w:rsidP="007F3D5B">
            <w:pPr>
              <w:pStyle w:val="TableText"/>
              <w:jc w:val="center"/>
            </w:pPr>
          </w:p>
        </w:tc>
        <w:tc>
          <w:tcPr>
            <w:tcW w:w="708" w:type="dxa"/>
            <w:shd w:val="clear" w:color="000000" w:fill="95B3D7"/>
            <w:vAlign w:val="center"/>
            <w:hideMark/>
          </w:tcPr>
          <w:p w14:paraId="32B53215" w14:textId="77777777" w:rsidR="00875C08" w:rsidRPr="003F441D" w:rsidRDefault="00875C08" w:rsidP="007F3D5B">
            <w:pPr>
              <w:pStyle w:val="TableText"/>
              <w:jc w:val="center"/>
            </w:pPr>
            <w:r w:rsidRPr="003F441D">
              <w:t>1</w:t>
            </w:r>
          </w:p>
        </w:tc>
        <w:tc>
          <w:tcPr>
            <w:tcW w:w="741" w:type="dxa"/>
            <w:shd w:val="clear" w:color="000000" w:fill="95B3D7"/>
            <w:vAlign w:val="center"/>
            <w:hideMark/>
          </w:tcPr>
          <w:p w14:paraId="6C4F1336" w14:textId="77777777" w:rsidR="00875C08" w:rsidRPr="003F441D" w:rsidRDefault="00875C08" w:rsidP="007F3D5B">
            <w:pPr>
              <w:pStyle w:val="TableText"/>
              <w:jc w:val="center"/>
            </w:pPr>
            <w:r w:rsidRPr="003F441D">
              <w:t>1</w:t>
            </w:r>
          </w:p>
        </w:tc>
        <w:tc>
          <w:tcPr>
            <w:tcW w:w="677" w:type="dxa"/>
            <w:shd w:val="clear" w:color="000000" w:fill="95B3D7"/>
            <w:vAlign w:val="center"/>
            <w:hideMark/>
          </w:tcPr>
          <w:p w14:paraId="30A0F8AD"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2A70DAA4" w14:textId="77777777" w:rsidR="00875C08" w:rsidRPr="003F441D" w:rsidRDefault="00875C08" w:rsidP="007F3D5B">
            <w:pPr>
              <w:pStyle w:val="TableText"/>
              <w:jc w:val="center"/>
            </w:pPr>
            <w:r w:rsidRPr="003F441D">
              <w:t>1</w:t>
            </w:r>
          </w:p>
        </w:tc>
        <w:tc>
          <w:tcPr>
            <w:tcW w:w="818" w:type="dxa"/>
            <w:shd w:val="clear" w:color="000000" w:fill="95B3D7"/>
            <w:vAlign w:val="center"/>
            <w:hideMark/>
          </w:tcPr>
          <w:p w14:paraId="46809E98"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4F50FEF7" w14:textId="77777777" w:rsidR="00875C08" w:rsidRPr="003F441D" w:rsidRDefault="00875C08" w:rsidP="007F3D5B">
            <w:pPr>
              <w:pStyle w:val="TableText"/>
              <w:jc w:val="center"/>
            </w:pPr>
            <w:r w:rsidRPr="003F441D">
              <w:t>1</w:t>
            </w:r>
          </w:p>
        </w:tc>
        <w:tc>
          <w:tcPr>
            <w:tcW w:w="703" w:type="dxa"/>
            <w:shd w:val="clear" w:color="000000" w:fill="95B3D7"/>
            <w:vAlign w:val="center"/>
            <w:hideMark/>
          </w:tcPr>
          <w:p w14:paraId="71522A16" w14:textId="77777777" w:rsidR="00875C08" w:rsidRPr="003F441D" w:rsidRDefault="00875C08" w:rsidP="007F3D5B">
            <w:pPr>
              <w:pStyle w:val="TableText"/>
              <w:jc w:val="center"/>
            </w:pPr>
            <w:r w:rsidRPr="003F441D">
              <w:t>1</w:t>
            </w:r>
          </w:p>
        </w:tc>
      </w:tr>
      <w:tr w:rsidR="00875C08" w:rsidRPr="003F441D" w14:paraId="1D0A389A" w14:textId="77777777" w:rsidTr="00DD6E4C">
        <w:tc>
          <w:tcPr>
            <w:tcW w:w="1701" w:type="dxa"/>
            <w:shd w:val="clear" w:color="auto" w:fill="auto"/>
            <w:vAlign w:val="center"/>
            <w:hideMark/>
          </w:tcPr>
          <w:p w14:paraId="51714112" w14:textId="77777777" w:rsidR="00875C08" w:rsidRPr="003F441D" w:rsidRDefault="00875C08" w:rsidP="004B27B6">
            <w:pPr>
              <w:pStyle w:val="TableText"/>
            </w:pPr>
            <w:r w:rsidRPr="003F441D">
              <w:t>Norbertina Lopes</w:t>
            </w:r>
          </w:p>
        </w:tc>
        <w:tc>
          <w:tcPr>
            <w:tcW w:w="1560" w:type="dxa"/>
            <w:shd w:val="clear" w:color="auto" w:fill="auto"/>
            <w:vAlign w:val="center"/>
            <w:hideMark/>
          </w:tcPr>
          <w:p w14:paraId="00DA1F0B" w14:textId="77777777" w:rsidR="00875C08" w:rsidRPr="003F441D" w:rsidRDefault="00875C08" w:rsidP="004B27B6">
            <w:pPr>
              <w:pStyle w:val="TableText"/>
            </w:pPr>
            <w:r w:rsidRPr="003F441D">
              <w:t>Procurement and Assets Coordinator</w:t>
            </w:r>
          </w:p>
        </w:tc>
        <w:tc>
          <w:tcPr>
            <w:tcW w:w="850" w:type="dxa"/>
            <w:shd w:val="clear" w:color="auto" w:fill="auto"/>
            <w:noWrap/>
            <w:vAlign w:val="center"/>
            <w:hideMark/>
          </w:tcPr>
          <w:p w14:paraId="4AE591C2" w14:textId="77777777" w:rsidR="00875C08" w:rsidRPr="003F441D" w:rsidRDefault="00875C08" w:rsidP="004B27B6">
            <w:pPr>
              <w:pStyle w:val="TableText"/>
            </w:pPr>
            <w:r w:rsidRPr="003F441D">
              <w:t>OPS</w:t>
            </w:r>
          </w:p>
        </w:tc>
        <w:tc>
          <w:tcPr>
            <w:tcW w:w="931" w:type="dxa"/>
            <w:shd w:val="clear" w:color="auto" w:fill="auto"/>
            <w:noWrap/>
            <w:vAlign w:val="center"/>
            <w:hideMark/>
          </w:tcPr>
          <w:p w14:paraId="6415921F" w14:textId="77777777" w:rsidR="00875C08" w:rsidRPr="003F441D" w:rsidRDefault="00875C08" w:rsidP="004B27B6">
            <w:pPr>
              <w:pStyle w:val="TableText"/>
            </w:pPr>
            <w:r w:rsidRPr="003F441D">
              <w:t>LES</w:t>
            </w:r>
          </w:p>
        </w:tc>
        <w:tc>
          <w:tcPr>
            <w:tcW w:w="629" w:type="dxa"/>
            <w:shd w:val="clear" w:color="auto" w:fill="auto"/>
            <w:noWrap/>
            <w:vAlign w:val="center"/>
            <w:hideMark/>
          </w:tcPr>
          <w:p w14:paraId="2A93A1FB" w14:textId="77777777" w:rsidR="00875C08" w:rsidRPr="003F441D" w:rsidRDefault="00875C08" w:rsidP="007F3D5B">
            <w:pPr>
              <w:pStyle w:val="TableText"/>
              <w:jc w:val="center"/>
            </w:pPr>
          </w:p>
        </w:tc>
        <w:tc>
          <w:tcPr>
            <w:tcW w:w="567" w:type="dxa"/>
            <w:shd w:val="clear" w:color="auto" w:fill="auto"/>
            <w:noWrap/>
            <w:vAlign w:val="center"/>
            <w:hideMark/>
          </w:tcPr>
          <w:p w14:paraId="7CB9D12D"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7F9AB7FC" w14:textId="77777777" w:rsidR="00875C08" w:rsidRPr="003F441D" w:rsidRDefault="00875C08" w:rsidP="007F3D5B">
            <w:pPr>
              <w:pStyle w:val="TableText"/>
              <w:jc w:val="center"/>
            </w:pPr>
          </w:p>
        </w:tc>
        <w:tc>
          <w:tcPr>
            <w:tcW w:w="994" w:type="dxa"/>
            <w:shd w:val="clear" w:color="auto" w:fill="auto"/>
            <w:noWrap/>
            <w:vAlign w:val="center"/>
            <w:hideMark/>
          </w:tcPr>
          <w:p w14:paraId="6D913C80" w14:textId="77777777" w:rsidR="00875C08" w:rsidRPr="003F441D" w:rsidRDefault="00875C08" w:rsidP="004B27B6">
            <w:pPr>
              <w:pStyle w:val="TableText"/>
            </w:pPr>
            <w:r w:rsidRPr="003F441D">
              <w:t>15/04/13</w:t>
            </w:r>
          </w:p>
        </w:tc>
        <w:tc>
          <w:tcPr>
            <w:tcW w:w="991" w:type="dxa"/>
            <w:shd w:val="clear" w:color="auto" w:fill="auto"/>
            <w:noWrap/>
            <w:vAlign w:val="center"/>
            <w:hideMark/>
          </w:tcPr>
          <w:p w14:paraId="77CAE160"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3D3508DA" w14:textId="77777777" w:rsidR="00875C08" w:rsidRPr="003F441D" w:rsidRDefault="00875C08" w:rsidP="007F3D5B">
            <w:pPr>
              <w:pStyle w:val="TableText"/>
              <w:jc w:val="center"/>
            </w:pPr>
          </w:p>
        </w:tc>
        <w:tc>
          <w:tcPr>
            <w:tcW w:w="708" w:type="dxa"/>
            <w:shd w:val="clear" w:color="auto" w:fill="auto"/>
            <w:noWrap/>
            <w:vAlign w:val="center"/>
            <w:hideMark/>
          </w:tcPr>
          <w:p w14:paraId="36A1591B" w14:textId="77777777" w:rsidR="00875C08" w:rsidRPr="003F441D" w:rsidRDefault="00875C08" w:rsidP="007F3D5B">
            <w:pPr>
              <w:pStyle w:val="TableText"/>
              <w:jc w:val="center"/>
            </w:pPr>
          </w:p>
        </w:tc>
        <w:tc>
          <w:tcPr>
            <w:tcW w:w="741" w:type="dxa"/>
            <w:shd w:val="clear" w:color="000000" w:fill="8DB4E2"/>
            <w:noWrap/>
            <w:vAlign w:val="center"/>
            <w:hideMark/>
          </w:tcPr>
          <w:p w14:paraId="66E42657"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599FC70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1A30ED7"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477D29E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7BCFD3A"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84B550B" w14:textId="77777777" w:rsidR="00875C08" w:rsidRPr="003F441D" w:rsidRDefault="00875C08" w:rsidP="007F3D5B">
            <w:pPr>
              <w:pStyle w:val="TableText"/>
              <w:jc w:val="center"/>
            </w:pPr>
            <w:r w:rsidRPr="003F441D">
              <w:t>1</w:t>
            </w:r>
          </w:p>
        </w:tc>
      </w:tr>
      <w:tr w:rsidR="00875C08" w:rsidRPr="003F441D" w14:paraId="4DC50052" w14:textId="77777777" w:rsidTr="00DD6E4C">
        <w:tc>
          <w:tcPr>
            <w:tcW w:w="1701" w:type="dxa"/>
            <w:shd w:val="clear" w:color="auto" w:fill="auto"/>
            <w:vAlign w:val="center"/>
            <w:hideMark/>
          </w:tcPr>
          <w:p w14:paraId="2C2A28DD" w14:textId="77777777" w:rsidR="00875C08" w:rsidRPr="003F441D" w:rsidRDefault="00875C08" w:rsidP="004B27B6">
            <w:pPr>
              <w:pStyle w:val="TableText"/>
            </w:pPr>
            <w:proofErr w:type="spellStart"/>
            <w:r w:rsidRPr="003F441D">
              <w:t>Nuno</w:t>
            </w:r>
            <w:proofErr w:type="spellEnd"/>
            <w:r w:rsidRPr="003F441D">
              <w:t xml:space="preserve"> Ribeiro de Fatima e Silva</w:t>
            </w:r>
          </w:p>
        </w:tc>
        <w:tc>
          <w:tcPr>
            <w:tcW w:w="1560" w:type="dxa"/>
            <w:shd w:val="clear" w:color="auto" w:fill="auto"/>
            <w:vAlign w:val="center"/>
            <w:hideMark/>
          </w:tcPr>
          <w:p w14:paraId="686E739C" w14:textId="77777777" w:rsidR="00875C08" w:rsidRPr="003F441D" w:rsidRDefault="00875C08" w:rsidP="004B27B6">
            <w:pPr>
              <w:pStyle w:val="TableText"/>
            </w:pPr>
            <w:r w:rsidRPr="003F441D">
              <w:t>Driver</w:t>
            </w:r>
          </w:p>
        </w:tc>
        <w:tc>
          <w:tcPr>
            <w:tcW w:w="850" w:type="dxa"/>
            <w:shd w:val="clear" w:color="auto" w:fill="auto"/>
            <w:noWrap/>
            <w:vAlign w:val="center"/>
            <w:hideMark/>
          </w:tcPr>
          <w:p w14:paraId="705612E4" w14:textId="77777777" w:rsidR="00875C08" w:rsidRPr="003F441D" w:rsidRDefault="00875C08" w:rsidP="004B27B6">
            <w:pPr>
              <w:pStyle w:val="TableText"/>
            </w:pPr>
            <w:r w:rsidRPr="003F441D">
              <w:t>OPS</w:t>
            </w:r>
          </w:p>
        </w:tc>
        <w:tc>
          <w:tcPr>
            <w:tcW w:w="931" w:type="dxa"/>
            <w:shd w:val="clear" w:color="auto" w:fill="auto"/>
            <w:noWrap/>
            <w:vAlign w:val="center"/>
            <w:hideMark/>
          </w:tcPr>
          <w:p w14:paraId="311FB242" w14:textId="77777777" w:rsidR="00875C08" w:rsidRPr="003F441D" w:rsidRDefault="00875C08" w:rsidP="004B27B6">
            <w:pPr>
              <w:pStyle w:val="TableText"/>
            </w:pPr>
            <w:r w:rsidRPr="003F441D">
              <w:t>LES</w:t>
            </w:r>
          </w:p>
        </w:tc>
        <w:tc>
          <w:tcPr>
            <w:tcW w:w="629" w:type="dxa"/>
            <w:shd w:val="clear" w:color="auto" w:fill="auto"/>
            <w:noWrap/>
            <w:vAlign w:val="center"/>
            <w:hideMark/>
          </w:tcPr>
          <w:p w14:paraId="28066A8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93109F2" w14:textId="77777777" w:rsidR="00875C08" w:rsidRPr="003F441D" w:rsidRDefault="00875C08" w:rsidP="007F3D5B">
            <w:pPr>
              <w:pStyle w:val="TableText"/>
              <w:jc w:val="center"/>
            </w:pPr>
          </w:p>
        </w:tc>
        <w:tc>
          <w:tcPr>
            <w:tcW w:w="708" w:type="dxa"/>
            <w:shd w:val="clear" w:color="auto" w:fill="auto"/>
            <w:noWrap/>
            <w:vAlign w:val="center"/>
            <w:hideMark/>
          </w:tcPr>
          <w:p w14:paraId="0957410A" w14:textId="77777777" w:rsidR="00875C08" w:rsidRPr="003F441D" w:rsidRDefault="00875C08" w:rsidP="007F3D5B">
            <w:pPr>
              <w:pStyle w:val="TableText"/>
              <w:jc w:val="center"/>
            </w:pPr>
          </w:p>
        </w:tc>
        <w:tc>
          <w:tcPr>
            <w:tcW w:w="994" w:type="dxa"/>
            <w:shd w:val="clear" w:color="auto" w:fill="auto"/>
            <w:noWrap/>
            <w:vAlign w:val="center"/>
            <w:hideMark/>
          </w:tcPr>
          <w:p w14:paraId="7366D1FB" w14:textId="77777777" w:rsidR="00875C08" w:rsidRPr="003F441D" w:rsidRDefault="00875C08" w:rsidP="004B27B6">
            <w:pPr>
              <w:pStyle w:val="TableText"/>
            </w:pPr>
            <w:r w:rsidRPr="003F441D">
              <w:t>10/02/14</w:t>
            </w:r>
          </w:p>
        </w:tc>
        <w:tc>
          <w:tcPr>
            <w:tcW w:w="991" w:type="dxa"/>
            <w:shd w:val="clear" w:color="auto" w:fill="auto"/>
            <w:noWrap/>
            <w:vAlign w:val="center"/>
            <w:hideMark/>
          </w:tcPr>
          <w:p w14:paraId="4A92709C"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EF6F632" w14:textId="77777777" w:rsidR="00875C08" w:rsidRPr="003F441D" w:rsidRDefault="00875C08" w:rsidP="007F3D5B">
            <w:pPr>
              <w:pStyle w:val="TableText"/>
              <w:jc w:val="center"/>
            </w:pPr>
          </w:p>
        </w:tc>
        <w:tc>
          <w:tcPr>
            <w:tcW w:w="708" w:type="dxa"/>
            <w:shd w:val="clear" w:color="auto" w:fill="auto"/>
            <w:noWrap/>
            <w:vAlign w:val="center"/>
            <w:hideMark/>
          </w:tcPr>
          <w:p w14:paraId="134FE117" w14:textId="77777777" w:rsidR="00875C08" w:rsidRPr="003F441D" w:rsidRDefault="00875C08" w:rsidP="007F3D5B">
            <w:pPr>
              <w:pStyle w:val="TableText"/>
              <w:jc w:val="center"/>
            </w:pPr>
          </w:p>
        </w:tc>
        <w:tc>
          <w:tcPr>
            <w:tcW w:w="741" w:type="dxa"/>
            <w:shd w:val="clear" w:color="auto" w:fill="auto"/>
            <w:noWrap/>
            <w:vAlign w:val="center"/>
            <w:hideMark/>
          </w:tcPr>
          <w:p w14:paraId="7A7AEBD2" w14:textId="77777777" w:rsidR="00875C08" w:rsidRPr="003F441D" w:rsidRDefault="00875C08" w:rsidP="007F3D5B">
            <w:pPr>
              <w:pStyle w:val="TableText"/>
              <w:jc w:val="center"/>
            </w:pPr>
          </w:p>
        </w:tc>
        <w:tc>
          <w:tcPr>
            <w:tcW w:w="677" w:type="dxa"/>
            <w:shd w:val="clear" w:color="auto" w:fill="auto"/>
            <w:noWrap/>
            <w:vAlign w:val="center"/>
            <w:hideMark/>
          </w:tcPr>
          <w:p w14:paraId="58B5C788" w14:textId="77777777" w:rsidR="00875C08" w:rsidRPr="003F441D" w:rsidRDefault="00875C08" w:rsidP="007F3D5B">
            <w:pPr>
              <w:pStyle w:val="TableText"/>
              <w:jc w:val="center"/>
            </w:pPr>
          </w:p>
        </w:tc>
        <w:tc>
          <w:tcPr>
            <w:tcW w:w="709" w:type="dxa"/>
            <w:shd w:val="clear" w:color="auto" w:fill="auto"/>
            <w:noWrap/>
            <w:vAlign w:val="center"/>
            <w:hideMark/>
          </w:tcPr>
          <w:p w14:paraId="50B48A24" w14:textId="77777777" w:rsidR="00875C08" w:rsidRPr="003F441D" w:rsidRDefault="00875C08" w:rsidP="007F3D5B">
            <w:pPr>
              <w:pStyle w:val="TableText"/>
              <w:jc w:val="center"/>
            </w:pPr>
          </w:p>
        </w:tc>
        <w:tc>
          <w:tcPr>
            <w:tcW w:w="818" w:type="dxa"/>
            <w:shd w:val="clear" w:color="auto" w:fill="auto"/>
            <w:noWrap/>
            <w:vAlign w:val="center"/>
            <w:hideMark/>
          </w:tcPr>
          <w:p w14:paraId="392469D6" w14:textId="77777777" w:rsidR="00875C08" w:rsidRPr="003F441D" w:rsidRDefault="00875C08" w:rsidP="007F3D5B">
            <w:pPr>
              <w:pStyle w:val="TableText"/>
              <w:jc w:val="center"/>
            </w:pPr>
          </w:p>
        </w:tc>
        <w:tc>
          <w:tcPr>
            <w:tcW w:w="709" w:type="dxa"/>
            <w:shd w:val="clear" w:color="000000" w:fill="8DB4E2"/>
            <w:noWrap/>
            <w:vAlign w:val="center"/>
            <w:hideMark/>
          </w:tcPr>
          <w:p w14:paraId="44FCF9A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38025D60" w14:textId="77777777" w:rsidR="00875C08" w:rsidRPr="003F441D" w:rsidRDefault="00875C08" w:rsidP="007F3D5B">
            <w:pPr>
              <w:pStyle w:val="TableText"/>
              <w:jc w:val="center"/>
            </w:pPr>
            <w:r w:rsidRPr="003F441D">
              <w:t>1</w:t>
            </w:r>
          </w:p>
        </w:tc>
      </w:tr>
      <w:tr w:rsidR="00875C08" w:rsidRPr="003F441D" w14:paraId="3B760013" w14:textId="77777777" w:rsidTr="00DD6E4C">
        <w:tc>
          <w:tcPr>
            <w:tcW w:w="1701" w:type="dxa"/>
            <w:shd w:val="clear" w:color="auto" w:fill="auto"/>
            <w:vAlign w:val="center"/>
            <w:hideMark/>
          </w:tcPr>
          <w:p w14:paraId="19AA1877" w14:textId="77777777" w:rsidR="00875C08" w:rsidRPr="003F441D" w:rsidRDefault="00875C08" w:rsidP="004B27B6">
            <w:pPr>
              <w:pStyle w:val="TableText"/>
            </w:pPr>
            <w:r w:rsidRPr="003F441D">
              <w:t>Oscar da Costa Beram Araujo</w:t>
            </w:r>
          </w:p>
        </w:tc>
        <w:tc>
          <w:tcPr>
            <w:tcW w:w="1560" w:type="dxa"/>
            <w:shd w:val="clear" w:color="auto" w:fill="auto"/>
            <w:vAlign w:val="center"/>
            <w:hideMark/>
          </w:tcPr>
          <w:p w14:paraId="2D795C6E" w14:textId="77777777" w:rsidR="00875C08" w:rsidRPr="003F441D" w:rsidRDefault="00875C08" w:rsidP="004B27B6">
            <w:pPr>
              <w:pStyle w:val="TableText"/>
            </w:pPr>
            <w:r w:rsidRPr="003F441D">
              <w:t>Activity Coordinator</w:t>
            </w:r>
          </w:p>
        </w:tc>
        <w:tc>
          <w:tcPr>
            <w:tcW w:w="850" w:type="dxa"/>
            <w:shd w:val="clear" w:color="auto" w:fill="auto"/>
            <w:vAlign w:val="center"/>
            <w:hideMark/>
          </w:tcPr>
          <w:p w14:paraId="23DBC194" w14:textId="77777777" w:rsidR="00875C08" w:rsidRPr="003F441D" w:rsidRDefault="00875C08" w:rsidP="004B27B6">
            <w:pPr>
              <w:pStyle w:val="TableText"/>
            </w:pPr>
            <w:r w:rsidRPr="003F441D">
              <w:t>OPS</w:t>
            </w:r>
          </w:p>
        </w:tc>
        <w:tc>
          <w:tcPr>
            <w:tcW w:w="931" w:type="dxa"/>
            <w:shd w:val="clear" w:color="auto" w:fill="auto"/>
            <w:noWrap/>
            <w:vAlign w:val="center"/>
            <w:hideMark/>
          </w:tcPr>
          <w:p w14:paraId="409E0788" w14:textId="77777777" w:rsidR="00875C08" w:rsidRPr="003F441D" w:rsidRDefault="00875C08" w:rsidP="004B27B6">
            <w:pPr>
              <w:pStyle w:val="TableText"/>
            </w:pPr>
            <w:r w:rsidRPr="003F441D">
              <w:t>LES</w:t>
            </w:r>
          </w:p>
        </w:tc>
        <w:tc>
          <w:tcPr>
            <w:tcW w:w="629" w:type="dxa"/>
            <w:shd w:val="clear" w:color="auto" w:fill="auto"/>
            <w:noWrap/>
            <w:vAlign w:val="center"/>
            <w:hideMark/>
          </w:tcPr>
          <w:p w14:paraId="0993D22A"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6F23C00" w14:textId="77777777" w:rsidR="00875C08" w:rsidRPr="003F441D" w:rsidRDefault="00875C08" w:rsidP="007F3D5B">
            <w:pPr>
              <w:pStyle w:val="TableText"/>
              <w:jc w:val="center"/>
            </w:pPr>
          </w:p>
        </w:tc>
        <w:tc>
          <w:tcPr>
            <w:tcW w:w="708" w:type="dxa"/>
            <w:shd w:val="clear" w:color="auto" w:fill="auto"/>
            <w:vAlign w:val="center"/>
            <w:hideMark/>
          </w:tcPr>
          <w:p w14:paraId="15F47BF5" w14:textId="77777777" w:rsidR="00875C08" w:rsidRPr="003F441D" w:rsidRDefault="00875C08" w:rsidP="007F3D5B">
            <w:pPr>
              <w:pStyle w:val="TableText"/>
              <w:jc w:val="center"/>
            </w:pPr>
          </w:p>
        </w:tc>
        <w:tc>
          <w:tcPr>
            <w:tcW w:w="994" w:type="dxa"/>
            <w:shd w:val="clear" w:color="auto" w:fill="auto"/>
            <w:noWrap/>
            <w:vAlign w:val="center"/>
            <w:hideMark/>
          </w:tcPr>
          <w:p w14:paraId="5F442312"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540244CD" w14:textId="77777777" w:rsidR="00875C08" w:rsidRPr="003F441D" w:rsidRDefault="00875C08" w:rsidP="004B27B6">
            <w:pPr>
              <w:pStyle w:val="TableText"/>
            </w:pPr>
            <w:r w:rsidRPr="003F441D">
              <w:t>7/08/14</w:t>
            </w:r>
          </w:p>
        </w:tc>
        <w:tc>
          <w:tcPr>
            <w:tcW w:w="708" w:type="dxa"/>
            <w:shd w:val="clear" w:color="000000" w:fill="95B3D7"/>
            <w:vAlign w:val="center"/>
            <w:hideMark/>
          </w:tcPr>
          <w:p w14:paraId="76164F73" w14:textId="77777777" w:rsidR="00875C08" w:rsidRPr="003F441D" w:rsidRDefault="00875C08" w:rsidP="007F3D5B">
            <w:pPr>
              <w:pStyle w:val="TableText"/>
              <w:jc w:val="center"/>
            </w:pPr>
            <w:r w:rsidRPr="003F441D">
              <w:t>1</w:t>
            </w:r>
          </w:p>
        </w:tc>
        <w:tc>
          <w:tcPr>
            <w:tcW w:w="708" w:type="dxa"/>
            <w:shd w:val="clear" w:color="000000" w:fill="95B3D7"/>
            <w:vAlign w:val="center"/>
            <w:hideMark/>
          </w:tcPr>
          <w:p w14:paraId="50F2ECF5" w14:textId="77777777" w:rsidR="00875C08" w:rsidRPr="003F441D" w:rsidRDefault="00875C08" w:rsidP="007F3D5B">
            <w:pPr>
              <w:pStyle w:val="TableText"/>
              <w:jc w:val="center"/>
            </w:pPr>
            <w:r w:rsidRPr="003F441D">
              <w:t>1</w:t>
            </w:r>
          </w:p>
        </w:tc>
        <w:tc>
          <w:tcPr>
            <w:tcW w:w="741" w:type="dxa"/>
            <w:shd w:val="clear" w:color="000000" w:fill="95B3D7"/>
            <w:vAlign w:val="center"/>
            <w:hideMark/>
          </w:tcPr>
          <w:p w14:paraId="1279485A" w14:textId="77777777" w:rsidR="00875C08" w:rsidRPr="003F441D" w:rsidRDefault="00875C08" w:rsidP="007F3D5B">
            <w:pPr>
              <w:pStyle w:val="TableText"/>
              <w:jc w:val="center"/>
            </w:pPr>
            <w:r w:rsidRPr="003F441D">
              <w:t>1</w:t>
            </w:r>
          </w:p>
        </w:tc>
        <w:tc>
          <w:tcPr>
            <w:tcW w:w="677" w:type="dxa"/>
            <w:shd w:val="clear" w:color="000000" w:fill="95B3D7"/>
            <w:vAlign w:val="center"/>
            <w:hideMark/>
          </w:tcPr>
          <w:p w14:paraId="51D953E6"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19748908" w14:textId="77777777" w:rsidR="00875C08" w:rsidRPr="003F441D" w:rsidRDefault="00875C08" w:rsidP="007F3D5B">
            <w:pPr>
              <w:pStyle w:val="TableText"/>
              <w:jc w:val="center"/>
            </w:pPr>
            <w:r w:rsidRPr="003F441D">
              <w:t>1</w:t>
            </w:r>
          </w:p>
        </w:tc>
        <w:tc>
          <w:tcPr>
            <w:tcW w:w="818" w:type="dxa"/>
            <w:shd w:val="clear" w:color="000000" w:fill="95B3D7"/>
            <w:vAlign w:val="center"/>
            <w:hideMark/>
          </w:tcPr>
          <w:p w14:paraId="26B9AFA8"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3C9478E7" w14:textId="77777777" w:rsidR="00875C08" w:rsidRPr="003F441D" w:rsidRDefault="00875C08" w:rsidP="007F3D5B">
            <w:pPr>
              <w:pStyle w:val="TableText"/>
              <w:jc w:val="center"/>
            </w:pPr>
            <w:r w:rsidRPr="003F441D">
              <w:t>1</w:t>
            </w:r>
          </w:p>
        </w:tc>
        <w:tc>
          <w:tcPr>
            <w:tcW w:w="703" w:type="dxa"/>
            <w:shd w:val="clear" w:color="000000" w:fill="95B3D7"/>
            <w:vAlign w:val="center"/>
            <w:hideMark/>
          </w:tcPr>
          <w:p w14:paraId="26EF0A97" w14:textId="77777777" w:rsidR="00875C08" w:rsidRPr="003F441D" w:rsidRDefault="00875C08" w:rsidP="007F3D5B">
            <w:pPr>
              <w:pStyle w:val="TableText"/>
              <w:jc w:val="center"/>
            </w:pPr>
            <w:r w:rsidRPr="003F441D">
              <w:t>1</w:t>
            </w:r>
          </w:p>
        </w:tc>
      </w:tr>
      <w:tr w:rsidR="00875C08" w:rsidRPr="003F441D" w14:paraId="057BA777" w14:textId="77777777" w:rsidTr="00DD6E4C">
        <w:tc>
          <w:tcPr>
            <w:tcW w:w="1701" w:type="dxa"/>
            <w:shd w:val="clear" w:color="auto" w:fill="auto"/>
            <w:vAlign w:val="center"/>
            <w:hideMark/>
          </w:tcPr>
          <w:p w14:paraId="38ED9BBD" w14:textId="77777777" w:rsidR="00875C08" w:rsidRPr="003F441D" w:rsidRDefault="00875C08" w:rsidP="004B27B6">
            <w:pPr>
              <w:pStyle w:val="TableText"/>
            </w:pPr>
            <w:r w:rsidRPr="003F441D">
              <w:t>Paul Kingston</w:t>
            </w:r>
          </w:p>
        </w:tc>
        <w:tc>
          <w:tcPr>
            <w:tcW w:w="1560" w:type="dxa"/>
            <w:shd w:val="clear" w:color="auto" w:fill="auto"/>
            <w:vAlign w:val="center"/>
            <w:hideMark/>
          </w:tcPr>
          <w:p w14:paraId="0E7C7C67" w14:textId="77777777" w:rsidR="00875C08" w:rsidRPr="003F441D" w:rsidRDefault="00875C08" w:rsidP="004B27B6">
            <w:pPr>
              <w:pStyle w:val="TableText"/>
            </w:pPr>
            <w:r w:rsidRPr="003F441D">
              <w:t>ITC Manager</w:t>
            </w:r>
          </w:p>
        </w:tc>
        <w:tc>
          <w:tcPr>
            <w:tcW w:w="850" w:type="dxa"/>
            <w:shd w:val="clear" w:color="auto" w:fill="auto"/>
            <w:vAlign w:val="center"/>
            <w:hideMark/>
          </w:tcPr>
          <w:p w14:paraId="58BD2D9E" w14:textId="77777777" w:rsidR="00875C08" w:rsidRPr="003F441D" w:rsidRDefault="00875C08" w:rsidP="004B27B6">
            <w:pPr>
              <w:pStyle w:val="TableText"/>
            </w:pPr>
            <w:r w:rsidRPr="003F441D">
              <w:t>OPS</w:t>
            </w:r>
          </w:p>
        </w:tc>
        <w:tc>
          <w:tcPr>
            <w:tcW w:w="931" w:type="dxa"/>
            <w:shd w:val="clear" w:color="auto" w:fill="auto"/>
            <w:vAlign w:val="center"/>
            <w:hideMark/>
          </w:tcPr>
          <w:p w14:paraId="6C8BFB0F"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12B6788"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92FBAA1" w14:textId="77777777" w:rsidR="00875C08" w:rsidRPr="003F441D" w:rsidRDefault="00875C08" w:rsidP="007F3D5B">
            <w:pPr>
              <w:pStyle w:val="TableText"/>
              <w:jc w:val="center"/>
            </w:pPr>
          </w:p>
        </w:tc>
        <w:tc>
          <w:tcPr>
            <w:tcW w:w="708" w:type="dxa"/>
            <w:shd w:val="clear" w:color="auto" w:fill="auto"/>
            <w:vAlign w:val="center"/>
            <w:hideMark/>
          </w:tcPr>
          <w:p w14:paraId="07176D63"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28CC199A" w14:textId="77777777" w:rsidR="00875C08" w:rsidRPr="003F441D" w:rsidRDefault="00875C08" w:rsidP="004B27B6">
            <w:pPr>
              <w:pStyle w:val="TableText"/>
            </w:pPr>
            <w:r w:rsidRPr="003F441D">
              <w:t>25/02/13</w:t>
            </w:r>
          </w:p>
        </w:tc>
        <w:tc>
          <w:tcPr>
            <w:tcW w:w="991" w:type="dxa"/>
            <w:shd w:val="clear" w:color="auto" w:fill="auto"/>
            <w:noWrap/>
            <w:vAlign w:val="center"/>
            <w:hideMark/>
          </w:tcPr>
          <w:p w14:paraId="38FEE9FC" w14:textId="77777777" w:rsidR="00875C08" w:rsidRPr="003F441D" w:rsidRDefault="00875C08" w:rsidP="004B27B6">
            <w:pPr>
              <w:pStyle w:val="TableText"/>
            </w:pPr>
            <w:r w:rsidRPr="003F441D">
              <w:t>30/11/13</w:t>
            </w:r>
          </w:p>
        </w:tc>
        <w:tc>
          <w:tcPr>
            <w:tcW w:w="708" w:type="dxa"/>
            <w:shd w:val="clear" w:color="auto" w:fill="auto"/>
            <w:noWrap/>
            <w:vAlign w:val="center"/>
            <w:hideMark/>
          </w:tcPr>
          <w:p w14:paraId="26633580" w14:textId="77777777" w:rsidR="00875C08" w:rsidRPr="003F441D" w:rsidRDefault="00875C08" w:rsidP="007F3D5B">
            <w:pPr>
              <w:pStyle w:val="TableText"/>
              <w:jc w:val="center"/>
            </w:pPr>
          </w:p>
        </w:tc>
        <w:tc>
          <w:tcPr>
            <w:tcW w:w="708" w:type="dxa"/>
            <w:shd w:val="clear" w:color="auto" w:fill="auto"/>
            <w:noWrap/>
            <w:vAlign w:val="center"/>
            <w:hideMark/>
          </w:tcPr>
          <w:p w14:paraId="470837E1" w14:textId="77777777" w:rsidR="00875C08" w:rsidRPr="003F441D" w:rsidRDefault="00875C08" w:rsidP="007F3D5B">
            <w:pPr>
              <w:pStyle w:val="TableText"/>
              <w:jc w:val="center"/>
            </w:pPr>
          </w:p>
        </w:tc>
        <w:tc>
          <w:tcPr>
            <w:tcW w:w="741" w:type="dxa"/>
            <w:shd w:val="clear" w:color="000000" w:fill="95B3D7"/>
            <w:vAlign w:val="center"/>
            <w:hideMark/>
          </w:tcPr>
          <w:p w14:paraId="21549E6A" w14:textId="77777777" w:rsidR="00875C08" w:rsidRPr="003F441D" w:rsidRDefault="00875C08" w:rsidP="007F3D5B">
            <w:pPr>
              <w:pStyle w:val="TableText"/>
              <w:jc w:val="center"/>
            </w:pPr>
            <w:r w:rsidRPr="003F441D">
              <w:t>1</w:t>
            </w:r>
          </w:p>
        </w:tc>
        <w:tc>
          <w:tcPr>
            <w:tcW w:w="677" w:type="dxa"/>
            <w:shd w:val="clear" w:color="000000" w:fill="95B3D7"/>
            <w:vAlign w:val="center"/>
            <w:hideMark/>
          </w:tcPr>
          <w:p w14:paraId="464DFCA8"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38E2A30E" w14:textId="77777777" w:rsidR="00875C08" w:rsidRPr="003F441D" w:rsidRDefault="00875C08" w:rsidP="007F3D5B">
            <w:pPr>
              <w:pStyle w:val="TableText"/>
              <w:jc w:val="center"/>
            </w:pPr>
            <w:r w:rsidRPr="003F441D">
              <w:t>1</w:t>
            </w:r>
          </w:p>
        </w:tc>
        <w:tc>
          <w:tcPr>
            <w:tcW w:w="818" w:type="dxa"/>
            <w:shd w:val="clear" w:color="000000" w:fill="95B3D7"/>
            <w:vAlign w:val="center"/>
            <w:hideMark/>
          </w:tcPr>
          <w:p w14:paraId="69962ABF"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40F2D959" w14:textId="77777777" w:rsidR="00875C08" w:rsidRPr="003F441D" w:rsidRDefault="00875C08" w:rsidP="007F3D5B">
            <w:pPr>
              <w:pStyle w:val="TableText"/>
              <w:jc w:val="center"/>
            </w:pPr>
          </w:p>
        </w:tc>
        <w:tc>
          <w:tcPr>
            <w:tcW w:w="703" w:type="dxa"/>
            <w:shd w:val="clear" w:color="auto" w:fill="auto"/>
            <w:noWrap/>
            <w:vAlign w:val="center"/>
            <w:hideMark/>
          </w:tcPr>
          <w:p w14:paraId="3F88FDC1" w14:textId="77777777" w:rsidR="00875C08" w:rsidRPr="003F441D" w:rsidRDefault="00875C08" w:rsidP="007F3D5B">
            <w:pPr>
              <w:pStyle w:val="TableText"/>
              <w:jc w:val="center"/>
            </w:pPr>
          </w:p>
        </w:tc>
      </w:tr>
      <w:tr w:rsidR="00875C08" w:rsidRPr="003F441D" w14:paraId="6438C45A" w14:textId="77777777" w:rsidTr="00DD6E4C">
        <w:tc>
          <w:tcPr>
            <w:tcW w:w="1701" w:type="dxa"/>
            <w:shd w:val="clear" w:color="auto" w:fill="auto"/>
            <w:vAlign w:val="center"/>
            <w:hideMark/>
          </w:tcPr>
          <w:p w14:paraId="73D4253E" w14:textId="77777777" w:rsidR="00875C08" w:rsidRPr="003F441D" w:rsidRDefault="00875C08" w:rsidP="004B27B6">
            <w:pPr>
              <w:pStyle w:val="TableText"/>
            </w:pPr>
            <w:r w:rsidRPr="003F441D">
              <w:t xml:space="preserve">Romana Pereira Barreto </w:t>
            </w:r>
          </w:p>
        </w:tc>
        <w:tc>
          <w:tcPr>
            <w:tcW w:w="1560" w:type="dxa"/>
            <w:shd w:val="clear" w:color="auto" w:fill="auto"/>
            <w:vAlign w:val="center"/>
            <w:hideMark/>
          </w:tcPr>
          <w:p w14:paraId="2CA5B163" w14:textId="77777777" w:rsidR="00875C08" w:rsidRPr="003F441D" w:rsidRDefault="00875C08" w:rsidP="004B27B6">
            <w:pPr>
              <w:pStyle w:val="TableText"/>
            </w:pPr>
            <w:r w:rsidRPr="003F441D">
              <w:t xml:space="preserve">HRM Officer </w:t>
            </w:r>
          </w:p>
        </w:tc>
        <w:tc>
          <w:tcPr>
            <w:tcW w:w="850" w:type="dxa"/>
            <w:shd w:val="clear" w:color="auto" w:fill="auto"/>
            <w:vAlign w:val="center"/>
            <w:hideMark/>
          </w:tcPr>
          <w:p w14:paraId="6B92F229" w14:textId="77777777" w:rsidR="00875C08" w:rsidRPr="003F441D" w:rsidRDefault="00875C08" w:rsidP="004B27B6">
            <w:pPr>
              <w:pStyle w:val="TableText"/>
            </w:pPr>
            <w:r w:rsidRPr="003F441D">
              <w:t>OPS</w:t>
            </w:r>
          </w:p>
        </w:tc>
        <w:tc>
          <w:tcPr>
            <w:tcW w:w="931" w:type="dxa"/>
            <w:shd w:val="clear" w:color="auto" w:fill="auto"/>
            <w:vAlign w:val="center"/>
            <w:hideMark/>
          </w:tcPr>
          <w:p w14:paraId="7F610ED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49846424" w14:textId="77777777" w:rsidR="00875C08" w:rsidRPr="003F441D" w:rsidRDefault="00875C08" w:rsidP="007F3D5B">
            <w:pPr>
              <w:pStyle w:val="TableText"/>
              <w:jc w:val="center"/>
            </w:pPr>
          </w:p>
        </w:tc>
        <w:tc>
          <w:tcPr>
            <w:tcW w:w="567" w:type="dxa"/>
            <w:shd w:val="clear" w:color="auto" w:fill="auto"/>
            <w:noWrap/>
            <w:vAlign w:val="center"/>
            <w:hideMark/>
          </w:tcPr>
          <w:p w14:paraId="77029EE7"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3A96FE5A" w14:textId="77777777" w:rsidR="00875C08" w:rsidRPr="003F441D" w:rsidRDefault="00875C08" w:rsidP="007F3D5B">
            <w:pPr>
              <w:pStyle w:val="TableText"/>
              <w:jc w:val="center"/>
            </w:pPr>
          </w:p>
        </w:tc>
        <w:tc>
          <w:tcPr>
            <w:tcW w:w="994" w:type="dxa"/>
            <w:shd w:val="clear" w:color="auto" w:fill="auto"/>
            <w:noWrap/>
            <w:vAlign w:val="center"/>
            <w:hideMark/>
          </w:tcPr>
          <w:p w14:paraId="4DA8950A" w14:textId="77777777" w:rsidR="00875C08" w:rsidRPr="003F441D" w:rsidRDefault="00875C08" w:rsidP="004B27B6">
            <w:pPr>
              <w:pStyle w:val="TableText"/>
            </w:pPr>
            <w:r w:rsidRPr="003F441D">
              <w:t>23/04/13</w:t>
            </w:r>
          </w:p>
        </w:tc>
        <w:tc>
          <w:tcPr>
            <w:tcW w:w="991" w:type="dxa"/>
            <w:shd w:val="clear" w:color="auto" w:fill="auto"/>
            <w:noWrap/>
            <w:vAlign w:val="center"/>
            <w:hideMark/>
          </w:tcPr>
          <w:p w14:paraId="576A925F"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2E7E3C60" w14:textId="77777777" w:rsidR="00875C08" w:rsidRPr="003F441D" w:rsidRDefault="00875C08" w:rsidP="007F3D5B">
            <w:pPr>
              <w:pStyle w:val="TableText"/>
              <w:jc w:val="center"/>
            </w:pPr>
          </w:p>
        </w:tc>
        <w:tc>
          <w:tcPr>
            <w:tcW w:w="708" w:type="dxa"/>
            <w:shd w:val="clear" w:color="auto" w:fill="auto"/>
            <w:noWrap/>
            <w:vAlign w:val="center"/>
            <w:hideMark/>
          </w:tcPr>
          <w:p w14:paraId="3BDEFE00" w14:textId="77777777" w:rsidR="00875C08" w:rsidRPr="003F441D" w:rsidRDefault="00875C08" w:rsidP="007F3D5B">
            <w:pPr>
              <w:pStyle w:val="TableText"/>
              <w:jc w:val="center"/>
            </w:pPr>
          </w:p>
        </w:tc>
        <w:tc>
          <w:tcPr>
            <w:tcW w:w="741" w:type="dxa"/>
            <w:shd w:val="clear" w:color="000000" w:fill="8DB4E2"/>
            <w:noWrap/>
            <w:vAlign w:val="center"/>
            <w:hideMark/>
          </w:tcPr>
          <w:p w14:paraId="74C318A5"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7B955930"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B8B9255"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24797F27"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40FBE74"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B0A4653" w14:textId="77777777" w:rsidR="00875C08" w:rsidRPr="003F441D" w:rsidRDefault="00875C08" w:rsidP="007F3D5B">
            <w:pPr>
              <w:pStyle w:val="TableText"/>
              <w:jc w:val="center"/>
            </w:pPr>
            <w:r w:rsidRPr="003F441D">
              <w:t>1</w:t>
            </w:r>
          </w:p>
        </w:tc>
      </w:tr>
      <w:tr w:rsidR="00875C08" w:rsidRPr="003F441D" w14:paraId="3C8CB547" w14:textId="77777777" w:rsidTr="00DD6E4C">
        <w:tc>
          <w:tcPr>
            <w:tcW w:w="1701" w:type="dxa"/>
            <w:shd w:val="clear" w:color="auto" w:fill="auto"/>
            <w:vAlign w:val="center"/>
            <w:hideMark/>
          </w:tcPr>
          <w:p w14:paraId="70D1A79B" w14:textId="77777777" w:rsidR="00875C08" w:rsidRPr="003F441D" w:rsidRDefault="00875C08" w:rsidP="004B27B6">
            <w:pPr>
              <w:pStyle w:val="TableText"/>
            </w:pPr>
            <w:proofErr w:type="spellStart"/>
            <w:r w:rsidRPr="003F441D">
              <w:t>Roussel</w:t>
            </w:r>
            <w:proofErr w:type="spellEnd"/>
            <w:r w:rsidRPr="003F441D">
              <w:t xml:space="preserve"> </w:t>
            </w:r>
            <w:proofErr w:type="spellStart"/>
            <w:r w:rsidRPr="003F441D">
              <w:t>h.dos</w:t>
            </w:r>
            <w:proofErr w:type="spellEnd"/>
            <w:r w:rsidRPr="003F441D">
              <w:t xml:space="preserve"> Reis </w:t>
            </w:r>
            <w:proofErr w:type="spellStart"/>
            <w:r w:rsidRPr="003F441D">
              <w:t>Amaral</w:t>
            </w:r>
            <w:proofErr w:type="spellEnd"/>
          </w:p>
        </w:tc>
        <w:tc>
          <w:tcPr>
            <w:tcW w:w="1560" w:type="dxa"/>
            <w:shd w:val="clear" w:color="auto" w:fill="auto"/>
            <w:vAlign w:val="center"/>
            <w:hideMark/>
          </w:tcPr>
          <w:p w14:paraId="3617C944" w14:textId="77777777" w:rsidR="00875C08" w:rsidRPr="003F441D" w:rsidRDefault="00875C08" w:rsidP="004B27B6">
            <w:pPr>
              <w:pStyle w:val="TableText"/>
            </w:pPr>
            <w:r w:rsidRPr="003F441D">
              <w:t>Procurement Officer</w:t>
            </w:r>
          </w:p>
        </w:tc>
        <w:tc>
          <w:tcPr>
            <w:tcW w:w="850" w:type="dxa"/>
            <w:shd w:val="clear" w:color="auto" w:fill="auto"/>
            <w:noWrap/>
            <w:vAlign w:val="center"/>
            <w:hideMark/>
          </w:tcPr>
          <w:p w14:paraId="4990F52B" w14:textId="77777777" w:rsidR="00875C08" w:rsidRPr="003F441D" w:rsidRDefault="00875C08" w:rsidP="004B27B6">
            <w:pPr>
              <w:pStyle w:val="TableText"/>
            </w:pPr>
            <w:r w:rsidRPr="003F441D">
              <w:t>OPS</w:t>
            </w:r>
          </w:p>
        </w:tc>
        <w:tc>
          <w:tcPr>
            <w:tcW w:w="931" w:type="dxa"/>
            <w:shd w:val="clear" w:color="auto" w:fill="auto"/>
            <w:noWrap/>
            <w:vAlign w:val="center"/>
            <w:hideMark/>
          </w:tcPr>
          <w:p w14:paraId="591A46B0"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016C67F"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4C9D9F0" w14:textId="77777777" w:rsidR="00875C08" w:rsidRPr="003F441D" w:rsidRDefault="00875C08" w:rsidP="007F3D5B">
            <w:pPr>
              <w:pStyle w:val="TableText"/>
              <w:jc w:val="center"/>
            </w:pPr>
          </w:p>
        </w:tc>
        <w:tc>
          <w:tcPr>
            <w:tcW w:w="708" w:type="dxa"/>
            <w:shd w:val="clear" w:color="auto" w:fill="auto"/>
            <w:noWrap/>
            <w:vAlign w:val="center"/>
            <w:hideMark/>
          </w:tcPr>
          <w:p w14:paraId="2EBACA4B" w14:textId="77777777" w:rsidR="00875C08" w:rsidRPr="003F441D" w:rsidRDefault="00875C08" w:rsidP="007F3D5B">
            <w:pPr>
              <w:pStyle w:val="TableText"/>
              <w:jc w:val="center"/>
            </w:pPr>
          </w:p>
        </w:tc>
        <w:tc>
          <w:tcPr>
            <w:tcW w:w="994" w:type="dxa"/>
            <w:shd w:val="clear" w:color="auto" w:fill="auto"/>
            <w:noWrap/>
            <w:vAlign w:val="center"/>
            <w:hideMark/>
          </w:tcPr>
          <w:p w14:paraId="4EEF6D9F" w14:textId="77777777" w:rsidR="00875C08" w:rsidRPr="003F441D" w:rsidRDefault="00875C08" w:rsidP="004B27B6">
            <w:pPr>
              <w:pStyle w:val="TableText"/>
            </w:pPr>
            <w:r w:rsidRPr="003F441D">
              <w:t>24/02/14</w:t>
            </w:r>
          </w:p>
        </w:tc>
        <w:tc>
          <w:tcPr>
            <w:tcW w:w="991" w:type="dxa"/>
            <w:shd w:val="clear" w:color="auto" w:fill="auto"/>
            <w:noWrap/>
            <w:vAlign w:val="center"/>
            <w:hideMark/>
          </w:tcPr>
          <w:p w14:paraId="524D4673"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99493DF" w14:textId="77777777" w:rsidR="00875C08" w:rsidRPr="003F441D" w:rsidRDefault="00875C08" w:rsidP="007F3D5B">
            <w:pPr>
              <w:pStyle w:val="TableText"/>
              <w:jc w:val="center"/>
            </w:pPr>
          </w:p>
        </w:tc>
        <w:tc>
          <w:tcPr>
            <w:tcW w:w="708" w:type="dxa"/>
            <w:shd w:val="clear" w:color="auto" w:fill="auto"/>
            <w:noWrap/>
            <w:vAlign w:val="center"/>
            <w:hideMark/>
          </w:tcPr>
          <w:p w14:paraId="53F9DA01" w14:textId="77777777" w:rsidR="00875C08" w:rsidRPr="003F441D" w:rsidRDefault="00875C08" w:rsidP="007F3D5B">
            <w:pPr>
              <w:pStyle w:val="TableText"/>
              <w:jc w:val="center"/>
            </w:pPr>
          </w:p>
        </w:tc>
        <w:tc>
          <w:tcPr>
            <w:tcW w:w="741" w:type="dxa"/>
            <w:shd w:val="clear" w:color="auto" w:fill="auto"/>
            <w:noWrap/>
            <w:vAlign w:val="center"/>
            <w:hideMark/>
          </w:tcPr>
          <w:p w14:paraId="332D4C47" w14:textId="77777777" w:rsidR="00875C08" w:rsidRPr="003F441D" w:rsidRDefault="00875C08" w:rsidP="007F3D5B">
            <w:pPr>
              <w:pStyle w:val="TableText"/>
              <w:jc w:val="center"/>
            </w:pPr>
          </w:p>
        </w:tc>
        <w:tc>
          <w:tcPr>
            <w:tcW w:w="677" w:type="dxa"/>
            <w:shd w:val="clear" w:color="auto" w:fill="auto"/>
            <w:noWrap/>
            <w:vAlign w:val="center"/>
            <w:hideMark/>
          </w:tcPr>
          <w:p w14:paraId="6BD4198E" w14:textId="77777777" w:rsidR="00875C08" w:rsidRPr="003F441D" w:rsidRDefault="00875C08" w:rsidP="007F3D5B">
            <w:pPr>
              <w:pStyle w:val="TableText"/>
              <w:jc w:val="center"/>
            </w:pPr>
          </w:p>
        </w:tc>
        <w:tc>
          <w:tcPr>
            <w:tcW w:w="709" w:type="dxa"/>
            <w:shd w:val="clear" w:color="auto" w:fill="auto"/>
            <w:noWrap/>
            <w:vAlign w:val="center"/>
            <w:hideMark/>
          </w:tcPr>
          <w:p w14:paraId="42E54DA7" w14:textId="77777777" w:rsidR="00875C08" w:rsidRPr="003F441D" w:rsidRDefault="00875C08" w:rsidP="007F3D5B">
            <w:pPr>
              <w:pStyle w:val="TableText"/>
              <w:jc w:val="center"/>
            </w:pPr>
          </w:p>
        </w:tc>
        <w:tc>
          <w:tcPr>
            <w:tcW w:w="818" w:type="dxa"/>
            <w:shd w:val="clear" w:color="auto" w:fill="auto"/>
            <w:noWrap/>
            <w:vAlign w:val="center"/>
            <w:hideMark/>
          </w:tcPr>
          <w:p w14:paraId="71E0DD40" w14:textId="77777777" w:rsidR="00875C08" w:rsidRPr="003F441D" w:rsidRDefault="00875C08" w:rsidP="007F3D5B">
            <w:pPr>
              <w:pStyle w:val="TableText"/>
              <w:jc w:val="center"/>
            </w:pPr>
          </w:p>
        </w:tc>
        <w:tc>
          <w:tcPr>
            <w:tcW w:w="709" w:type="dxa"/>
            <w:shd w:val="clear" w:color="000000" w:fill="8DB4E2"/>
            <w:noWrap/>
            <w:vAlign w:val="center"/>
            <w:hideMark/>
          </w:tcPr>
          <w:p w14:paraId="5A94DB6E"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1BB2FC7B" w14:textId="77777777" w:rsidR="00875C08" w:rsidRPr="003F441D" w:rsidRDefault="00875C08" w:rsidP="007F3D5B">
            <w:pPr>
              <w:pStyle w:val="TableText"/>
              <w:jc w:val="center"/>
            </w:pPr>
            <w:r w:rsidRPr="003F441D">
              <w:t>1</w:t>
            </w:r>
          </w:p>
        </w:tc>
      </w:tr>
      <w:tr w:rsidR="00875C08" w:rsidRPr="003F441D" w14:paraId="600ABAE8" w14:textId="77777777" w:rsidTr="00DD6E4C">
        <w:tc>
          <w:tcPr>
            <w:tcW w:w="1701" w:type="dxa"/>
            <w:shd w:val="clear" w:color="auto" w:fill="auto"/>
            <w:vAlign w:val="center"/>
            <w:hideMark/>
          </w:tcPr>
          <w:p w14:paraId="7D134047" w14:textId="77777777" w:rsidR="00875C08" w:rsidRPr="003F441D" w:rsidRDefault="00875C08" w:rsidP="004B27B6">
            <w:pPr>
              <w:pStyle w:val="TableText"/>
            </w:pPr>
            <w:r w:rsidRPr="003F441D">
              <w:t xml:space="preserve">Ruben </w:t>
            </w:r>
            <w:proofErr w:type="spellStart"/>
            <w:r w:rsidRPr="003F441D">
              <w:t>Mestre</w:t>
            </w:r>
            <w:proofErr w:type="spellEnd"/>
            <w:r w:rsidRPr="003F441D">
              <w:t xml:space="preserve"> </w:t>
            </w:r>
            <w:proofErr w:type="spellStart"/>
            <w:r w:rsidRPr="003F441D">
              <w:t>Boavida</w:t>
            </w:r>
            <w:proofErr w:type="spellEnd"/>
          </w:p>
        </w:tc>
        <w:tc>
          <w:tcPr>
            <w:tcW w:w="1560" w:type="dxa"/>
            <w:shd w:val="clear" w:color="auto" w:fill="auto"/>
            <w:vAlign w:val="center"/>
            <w:hideMark/>
          </w:tcPr>
          <w:p w14:paraId="6695DBAD" w14:textId="77777777" w:rsidR="00875C08" w:rsidRPr="003F441D" w:rsidRDefault="00875C08" w:rsidP="004B27B6">
            <w:pPr>
              <w:pStyle w:val="TableText"/>
            </w:pPr>
            <w:r w:rsidRPr="003F441D">
              <w:t xml:space="preserve">ITC Officer </w:t>
            </w:r>
          </w:p>
        </w:tc>
        <w:tc>
          <w:tcPr>
            <w:tcW w:w="850" w:type="dxa"/>
            <w:shd w:val="clear" w:color="auto" w:fill="auto"/>
            <w:vAlign w:val="center"/>
            <w:hideMark/>
          </w:tcPr>
          <w:p w14:paraId="1E196DAB" w14:textId="77777777" w:rsidR="00875C08" w:rsidRPr="003F441D" w:rsidRDefault="00875C08" w:rsidP="004B27B6">
            <w:pPr>
              <w:pStyle w:val="TableText"/>
            </w:pPr>
            <w:r w:rsidRPr="003F441D">
              <w:t>OPS</w:t>
            </w:r>
          </w:p>
        </w:tc>
        <w:tc>
          <w:tcPr>
            <w:tcW w:w="931" w:type="dxa"/>
            <w:shd w:val="clear" w:color="auto" w:fill="auto"/>
            <w:noWrap/>
            <w:vAlign w:val="center"/>
            <w:hideMark/>
          </w:tcPr>
          <w:p w14:paraId="5090E93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2502112"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711A8EC" w14:textId="77777777" w:rsidR="00875C08" w:rsidRPr="003F441D" w:rsidRDefault="00875C08" w:rsidP="007F3D5B">
            <w:pPr>
              <w:pStyle w:val="TableText"/>
              <w:jc w:val="center"/>
            </w:pPr>
          </w:p>
        </w:tc>
        <w:tc>
          <w:tcPr>
            <w:tcW w:w="708" w:type="dxa"/>
            <w:shd w:val="clear" w:color="auto" w:fill="auto"/>
            <w:vAlign w:val="center"/>
            <w:hideMark/>
          </w:tcPr>
          <w:p w14:paraId="3B8A4977" w14:textId="77777777" w:rsidR="00875C08" w:rsidRPr="003F441D" w:rsidRDefault="00875C08" w:rsidP="007F3D5B">
            <w:pPr>
              <w:pStyle w:val="TableText"/>
              <w:jc w:val="center"/>
            </w:pPr>
          </w:p>
        </w:tc>
        <w:tc>
          <w:tcPr>
            <w:tcW w:w="994" w:type="dxa"/>
            <w:shd w:val="clear" w:color="auto" w:fill="auto"/>
            <w:noWrap/>
            <w:vAlign w:val="center"/>
            <w:hideMark/>
          </w:tcPr>
          <w:p w14:paraId="43312B01" w14:textId="77777777" w:rsidR="00875C08" w:rsidRPr="003F441D" w:rsidRDefault="00875C08" w:rsidP="004B27B6">
            <w:pPr>
              <w:pStyle w:val="TableText"/>
            </w:pPr>
            <w:r w:rsidRPr="003F441D">
              <w:t>2/05/13</w:t>
            </w:r>
          </w:p>
        </w:tc>
        <w:tc>
          <w:tcPr>
            <w:tcW w:w="991" w:type="dxa"/>
            <w:shd w:val="clear" w:color="auto" w:fill="auto"/>
            <w:noWrap/>
            <w:vAlign w:val="center"/>
            <w:hideMark/>
          </w:tcPr>
          <w:p w14:paraId="504B97DC"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F0DAC3C" w14:textId="77777777" w:rsidR="00875C08" w:rsidRPr="003F441D" w:rsidRDefault="00875C08" w:rsidP="007F3D5B">
            <w:pPr>
              <w:pStyle w:val="TableText"/>
              <w:jc w:val="center"/>
            </w:pPr>
          </w:p>
        </w:tc>
        <w:tc>
          <w:tcPr>
            <w:tcW w:w="708" w:type="dxa"/>
            <w:shd w:val="clear" w:color="auto" w:fill="auto"/>
            <w:noWrap/>
            <w:vAlign w:val="center"/>
            <w:hideMark/>
          </w:tcPr>
          <w:p w14:paraId="4A95676B" w14:textId="77777777" w:rsidR="00875C08" w:rsidRPr="003F441D" w:rsidRDefault="00875C08" w:rsidP="007F3D5B">
            <w:pPr>
              <w:pStyle w:val="TableText"/>
              <w:jc w:val="center"/>
            </w:pPr>
          </w:p>
        </w:tc>
        <w:tc>
          <w:tcPr>
            <w:tcW w:w="741" w:type="dxa"/>
            <w:shd w:val="clear" w:color="auto" w:fill="auto"/>
            <w:noWrap/>
            <w:vAlign w:val="center"/>
            <w:hideMark/>
          </w:tcPr>
          <w:p w14:paraId="60AD43D1" w14:textId="77777777" w:rsidR="00875C08" w:rsidRPr="003F441D" w:rsidRDefault="00875C08" w:rsidP="007F3D5B">
            <w:pPr>
              <w:pStyle w:val="TableText"/>
              <w:jc w:val="center"/>
            </w:pPr>
          </w:p>
        </w:tc>
        <w:tc>
          <w:tcPr>
            <w:tcW w:w="677" w:type="dxa"/>
            <w:shd w:val="clear" w:color="000000" w:fill="8DB4E2"/>
            <w:noWrap/>
            <w:vAlign w:val="center"/>
            <w:hideMark/>
          </w:tcPr>
          <w:p w14:paraId="720FA1D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CC15534"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FEE9576"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EE8CD72"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41E78BD" w14:textId="77777777" w:rsidR="00875C08" w:rsidRPr="003F441D" w:rsidRDefault="00875C08" w:rsidP="007F3D5B">
            <w:pPr>
              <w:pStyle w:val="TableText"/>
              <w:jc w:val="center"/>
            </w:pPr>
            <w:r w:rsidRPr="003F441D">
              <w:t>1</w:t>
            </w:r>
          </w:p>
        </w:tc>
      </w:tr>
      <w:tr w:rsidR="00875C08" w:rsidRPr="003F441D" w14:paraId="7F328583" w14:textId="77777777" w:rsidTr="00DD6E4C">
        <w:tc>
          <w:tcPr>
            <w:tcW w:w="1701" w:type="dxa"/>
            <w:shd w:val="clear" w:color="auto" w:fill="auto"/>
            <w:vAlign w:val="center"/>
            <w:hideMark/>
          </w:tcPr>
          <w:p w14:paraId="16B144BA" w14:textId="77777777" w:rsidR="00875C08" w:rsidRPr="003F441D" w:rsidRDefault="00875C08" w:rsidP="004B27B6">
            <w:pPr>
              <w:pStyle w:val="TableText"/>
            </w:pPr>
            <w:r w:rsidRPr="003F441D">
              <w:t>Sai Veiogo</w:t>
            </w:r>
          </w:p>
        </w:tc>
        <w:tc>
          <w:tcPr>
            <w:tcW w:w="1560" w:type="dxa"/>
            <w:shd w:val="clear" w:color="auto" w:fill="auto"/>
            <w:vAlign w:val="center"/>
            <w:hideMark/>
          </w:tcPr>
          <w:p w14:paraId="29A6635F" w14:textId="77777777" w:rsidR="00875C08" w:rsidRPr="003F441D" w:rsidRDefault="00875C08" w:rsidP="004B27B6">
            <w:pPr>
              <w:pStyle w:val="TableText"/>
            </w:pPr>
            <w:r w:rsidRPr="003F441D">
              <w:t>HR Manager</w:t>
            </w:r>
          </w:p>
        </w:tc>
        <w:tc>
          <w:tcPr>
            <w:tcW w:w="850" w:type="dxa"/>
            <w:shd w:val="clear" w:color="auto" w:fill="auto"/>
            <w:noWrap/>
            <w:vAlign w:val="center"/>
            <w:hideMark/>
          </w:tcPr>
          <w:p w14:paraId="6F3EF825" w14:textId="77777777" w:rsidR="00875C08" w:rsidRPr="003F441D" w:rsidRDefault="00875C08" w:rsidP="004B27B6">
            <w:pPr>
              <w:pStyle w:val="TableText"/>
            </w:pPr>
            <w:r w:rsidRPr="003F441D">
              <w:t>OPS</w:t>
            </w:r>
          </w:p>
        </w:tc>
        <w:tc>
          <w:tcPr>
            <w:tcW w:w="931" w:type="dxa"/>
            <w:shd w:val="clear" w:color="auto" w:fill="auto"/>
            <w:noWrap/>
            <w:vAlign w:val="center"/>
            <w:hideMark/>
          </w:tcPr>
          <w:p w14:paraId="5DC28BF7" w14:textId="77777777" w:rsidR="00875C08" w:rsidRPr="003F441D" w:rsidRDefault="00875C08" w:rsidP="004B27B6">
            <w:pPr>
              <w:pStyle w:val="TableText"/>
            </w:pPr>
            <w:r w:rsidRPr="003F441D">
              <w:t>STA</w:t>
            </w:r>
          </w:p>
        </w:tc>
        <w:tc>
          <w:tcPr>
            <w:tcW w:w="629" w:type="dxa"/>
            <w:shd w:val="clear" w:color="auto" w:fill="auto"/>
            <w:noWrap/>
            <w:vAlign w:val="center"/>
            <w:hideMark/>
          </w:tcPr>
          <w:p w14:paraId="0B806B8F" w14:textId="77777777" w:rsidR="00875C08" w:rsidRPr="003F441D" w:rsidRDefault="00875C08" w:rsidP="007F3D5B">
            <w:pPr>
              <w:pStyle w:val="TableText"/>
              <w:jc w:val="center"/>
            </w:pPr>
          </w:p>
        </w:tc>
        <w:tc>
          <w:tcPr>
            <w:tcW w:w="567" w:type="dxa"/>
            <w:shd w:val="clear" w:color="auto" w:fill="auto"/>
            <w:noWrap/>
            <w:vAlign w:val="center"/>
            <w:hideMark/>
          </w:tcPr>
          <w:p w14:paraId="58AB04D8"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33E5BFA4"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0FF5C302" w14:textId="77777777" w:rsidR="00875C08" w:rsidRPr="003F441D" w:rsidRDefault="00875C08" w:rsidP="004B27B6">
            <w:pPr>
              <w:pStyle w:val="TableText"/>
            </w:pPr>
            <w:r w:rsidRPr="003F441D">
              <w:t>29/03/14</w:t>
            </w:r>
          </w:p>
        </w:tc>
        <w:tc>
          <w:tcPr>
            <w:tcW w:w="991" w:type="dxa"/>
            <w:shd w:val="clear" w:color="auto" w:fill="auto"/>
            <w:noWrap/>
            <w:vAlign w:val="center"/>
            <w:hideMark/>
          </w:tcPr>
          <w:p w14:paraId="6246E1B1"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544D2575" w14:textId="77777777" w:rsidR="00875C08" w:rsidRPr="003F441D" w:rsidRDefault="00875C08" w:rsidP="007F3D5B">
            <w:pPr>
              <w:pStyle w:val="TableText"/>
              <w:jc w:val="center"/>
            </w:pPr>
          </w:p>
        </w:tc>
        <w:tc>
          <w:tcPr>
            <w:tcW w:w="708" w:type="dxa"/>
            <w:shd w:val="clear" w:color="auto" w:fill="auto"/>
            <w:noWrap/>
            <w:vAlign w:val="center"/>
            <w:hideMark/>
          </w:tcPr>
          <w:p w14:paraId="2EA2D165" w14:textId="77777777" w:rsidR="00875C08" w:rsidRPr="003F441D" w:rsidRDefault="00875C08" w:rsidP="007F3D5B">
            <w:pPr>
              <w:pStyle w:val="TableText"/>
              <w:jc w:val="center"/>
            </w:pPr>
          </w:p>
        </w:tc>
        <w:tc>
          <w:tcPr>
            <w:tcW w:w="741" w:type="dxa"/>
            <w:shd w:val="clear" w:color="auto" w:fill="auto"/>
            <w:noWrap/>
            <w:vAlign w:val="center"/>
            <w:hideMark/>
          </w:tcPr>
          <w:p w14:paraId="3747EC01" w14:textId="77777777" w:rsidR="00875C08" w:rsidRPr="003F441D" w:rsidRDefault="00875C08" w:rsidP="007F3D5B">
            <w:pPr>
              <w:pStyle w:val="TableText"/>
              <w:jc w:val="center"/>
            </w:pPr>
          </w:p>
        </w:tc>
        <w:tc>
          <w:tcPr>
            <w:tcW w:w="677" w:type="dxa"/>
            <w:shd w:val="clear" w:color="auto" w:fill="auto"/>
            <w:noWrap/>
            <w:vAlign w:val="center"/>
            <w:hideMark/>
          </w:tcPr>
          <w:p w14:paraId="5D35B3CF" w14:textId="77777777" w:rsidR="00875C08" w:rsidRPr="003F441D" w:rsidRDefault="00875C08" w:rsidP="007F3D5B">
            <w:pPr>
              <w:pStyle w:val="TableText"/>
              <w:jc w:val="center"/>
            </w:pPr>
          </w:p>
        </w:tc>
        <w:tc>
          <w:tcPr>
            <w:tcW w:w="709" w:type="dxa"/>
            <w:shd w:val="clear" w:color="auto" w:fill="auto"/>
            <w:noWrap/>
            <w:vAlign w:val="center"/>
            <w:hideMark/>
          </w:tcPr>
          <w:p w14:paraId="703FF70B" w14:textId="77777777" w:rsidR="00875C08" w:rsidRPr="003F441D" w:rsidRDefault="00875C08" w:rsidP="007F3D5B">
            <w:pPr>
              <w:pStyle w:val="TableText"/>
              <w:jc w:val="center"/>
            </w:pPr>
          </w:p>
        </w:tc>
        <w:tc>
          <w:tcPr>
            <w:tcW w:w="818" w:type="dxa"/>
            <w:shd w:val="clear" w:color="auto" w:fill="auto"/>
            <w:noWrap/>
            <w:vAlign w:val="center"/>
            <w:hideMark/>
          </w:tcPr>
          <w:p w14:paraId="60F561F2" w14:textId="77777777" w:rsidR="00875C08" w:rsidRPr="003F441D" w:rsidRDefault="00875C08" w:rsidP="007F3D5B">
            <w:pPr>
              <w:pStyle w:val="TableText"/>
              <w:jc w:val="center"/>
            </w:pPr>
          </w:p>
        </w:tc>
        <w:tc>
          <w:tcPr>
            <w:tcW w:w="709" w:type="dxa"/>
            <w:shd w:val="clear" w:color="000000" w:fill="8DB4E2"/>
            <w:noWrap/>
            <w:vAlign w:val="center"/>
            <w:hideMark/>
          </w:tcPr>
          <w:p w14:paraId="40BB71FB"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21087B1" w14:textId="77777777" w:rsidR="00875C08" w:rsidRPr="003F441D" w:rsidRDefault="00875C08" w:rsidP="007F3D5B">
            <w:pPr>
              <w:pStyle w:val="TableText"/>
              <w:jc w:val="center"/>
            </w:pPr>
            <w:r w:rsidRPr="003F441D">
              <w:t>1</w:t>
            </w:r>
          </w:p>
        </w:tc>
      </w:tr>
      <w:tr w:rsidR="00875C08" w:rsidRPr="003F441D" w14:paraId="377DF371" w14:textId="77777777" w:rsidTr="00DD6E4C">
        <w:tc>
          <w:tcPr>
            <w:tcW w:w="1701" w:type="dxa"/>
            <w:shd w:val="clear" w:color="auto" w:fill="auto"/>
            <w:vAlign w:val="center"/>
            <w:hideMark/>
          </w:tcPr>
          <w:p w14:paraId="5038E84D" w14:textId="77777777" w:rsidR="00875C08" w:rsidRPr="003F441D" w:rsidRDefault="00875C08" w:rsidP="004B27B6">
            <w:pPr>
              <w:pStyle w:val="TableText"/>
            </w:pPr>
            <w:r w:rsidRPr="003F441D">
              <w:t>William Morrison</w:t>
            </w:r>
          </w:p>
        </w:tc>
        <w:tc>
          <w:tcPr>
            <w:tcW w:w="1560" w:type="dxa"/>
            <w:shd w:val="clear" w:color="auto" w:fill="auto"/>
            <w:vAlign w:val="center"/>
            <w:hideMark/>
          </w:tcPr>
          <w:p w14:paraId="3234B99A" w14:textId="77777777" w:rsidR="00875C08" w:rsidRPr="003F441D" w:rsidRDefault="00875C08" w:rsidP="004B27B6">
            <w:pPr>
              <w:pStyle w:val="TableText"/>
            </w:pPr>
            <w:r w:rsidRPr="003F441D">
              <w:t>Finance Manager</w:t>
            </w:r>
          </w:p>
        </w:tc>
        <w:tc>
          <w:tcPr>
            <w:tcW w:w="850" w:type="dxa"/>
            <w:shd w:val="clear" w:color="auto" w:fill="auto"/>
            <w:vAlign w:val="center"/>
            <w:hideMark/>
          </w:tcPr>
          <w:p w14:paraId="2BC10471" w14:textId="77777777" w:rsidR="00875C08" w:rsidRPr="003F441D" w:rsidRDefault="00875C08" w:rsidP="004B27B6">
            <w:pPr>
              <w:pStyle w:val="TableText"/>
            </w:pPr>
            <w:r w:rsidRPr="003F441D">
              <w:t>OPS</w:t>
            </w:r>
          </w:p>
        </w:tc>
        <w:tc>
          <w:tcPr>
            <w:tcW w:w="931" w:type="dxa"/>
            <w:shd w:val="clear" w:color="auto" w:fill="auto"/>
            <w:vAlign w:val="center"/>
            <w:hideMark/>
          </w:tcPr>
          <w:p w14:paraId="26D41F12" w14:textId="77777777" w:rsidR="00875C08" w:rsidRPr="003F441D" w:rsidRDefault="00875C08" w:rsidP="004B27B6">
            <w:pPr>
              <w:pStyle w:val="TableText"/>
            </w:pPr>
            <w:r w:rsidRPr="003F441D">
              <w:t>LTA</w:t>
            </w:r>
          </w:p>
        </w:tc>
        <w:tc>
          <w:tcPr>
            <w:tcW w:w="629" w:type="dxa"/>
            <w:shd w:val="clear" w:color="auto" w:fill="auto"/>
            <w:noWrap/>
            <w:vAlign w:val="center"/>
            <w:hideMark/>
          </w:tcPr>
          <w:p w14:paraId="32B8BBF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4100F67" w14:textId="77777777" w:rsidR="00875C08" w:rsidRPr="003F441D" w:rsidRDefault="00875C08" w:rsidP="007F3D5B">
            <w:pPr>
              <w:pStyle w:val="TableText"/>
              <w:jc w:val="center"/>
            </w:pPr>
          </w:p>
        </w:tc>
        <w:tc>
          <w:tcPr>
            <w:tcW w:w="708" w:type="dxa"/>
            <w:shd w:val="clear" w:color="auto" w:fill="auto"/>
            <w:vAlign w:val="center"/>
            <w:hideMark/>
          </w:tcPr>
          <w:p w14:paraId="272BDB5B"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588AEC20" w14:textId="77777777" w:rsidR="00875C08" w:rsidRPr="003F441D" w:rsidRDefault="00875C08" w:rsidP="004B27B6">
            <w:pPr>
              <w:pStyle w:val="TableText"/>
            </w:pPr>
            <w:r w:rsidRPr="003F441D">
              <w:t>1/03/13</w:t>
            </w:r>
          </w:p>
        </w:tc>
        <w:tc>
          <w:tcPr>
            <w:tcW w:w="991" w:type="dxa"/>
            <w:shd w:val="clear" w:color="auto" w:fill="auto"/>
            <w:noWrap/>
            <w:vAlign w:val="center"/>
            <w:hideMark/>
          </w:tcPr>
          <w:p w14:paraId="64917F0F" w14:textId="77777777" w:rsidR="00875C08" w:rsidRPr="003F441D" w:rsidRDefault="00875C08" w:rsidP="004B27B6">
            <w:pPr>
              <w:pStyle w:val="TableText"/>
            </w:pPr>
            <w:r w:rsidRPr="003F441D">
              <w:t>30/08/13</w:t>
            </w:r>
          </w:p>
        </w:tc>
        <w:tc>
          <w:tcPr>
            <w:tcW w:w="708" w:type="dxa"/>
            <w:shd w:val="clear" w:color="auto" w:fill="auto"/>
            <w:noWrap/>
            <w:vAlign w:val="center"/>
            <w:hideMark/>
          </w:tcPr>
          <w:p w14:paraId="3CC450D2" w14:textId="77777777" w:rsidR="00875C08" w:rsidRPr="003F441D" w:rsidRDefault="00875C08" w:rsidP="007F3D5B">
            <w:pPr>
              <w:pStyle w:val="TableText"/>
              <w:jc w:val="center"/>
            </w:pPr>
          </w:p>
        </w:tc>
        <w:tc>
          <w:tcPr>
            <w:tcW w:w="708" w:type="dxa"/>
            <w:shd w:val="clear" w:color="000000" w:fill="8DB4E2"/>
            <w:noWrap/>
            <w:vAlign w:val="center"/>
            <w:hideMark/>
          </w:tcPr>
          <w:p w14:paraId="525D511E"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60FDDB04"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5C8109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731D037" w14:textId="77777777" w:rsidR="00875C08" w:rsidRPr="003F441D" w:rsidRDefault="00875C08" w:rsidP="007F3D5B">
            <w:pPr>
              <w:pStyle w:val="TableText"/>
              <w:jc w:val="center"/>
            </w:pPr>
            <w:r w:rsidRPr="003F441D">
              <w:t>1</w:t>
            </w:r>
          </w:p>
        </w:tc>
        <w:tc>
          <w:tcPr>
            <w:tcW w:w="818" w:type="dxa"/>
            <w:shd w:val="clear" w:color="auto" w:fill="auto"/>
            <w:noWrap/>
            <w:vAlign w:val="center"/>
            <w:hideMark/>
          </w:tcPr>
          <w:p w14:paraId="7D0DB9E0" w14:textId="77777777" w:rsidR="00875C08" w:rsidRPr="003F441D" w:rsidRDefault="00875C08" w:rsidP="007F3D5B">
            <w:pPr>
              <w:pStyle w:val="TableText"/>
              <w:jc w:val="center"/>
            </w:pPr>
          </w:p>
        </w:tc>
        <w:tc>
          <w:tcPr>
            <w:tcW w:w="709" w:type="dxa"/>
            <w:shd w:val="clear" w:color="auto" w:fill="auto"/>
            <w:noWrap/>
            <w:vAlign w:val="center"/>
            <w:hideMark/>
          </w:tcPr>
          <w:p w14:paraId="12A0B5CC" w14:textId="77777777" w:rsidR="00875C08" w:rsidRPr="003F441D" w:rsidRDefault="00875C08" w:rsidP="007F3D5B">
            <w:pPr>
              <w:pStyle w:val="TableText"/>
              <w:jc w:val="center"/>
            </w:pPr>
          </w:p>
        </w:tc>
        <w:tc>
          <w:tcPr>
            <w:tcW w:w="703" w:type="dxa"/>
            <w:shd w:val="clear" w:color="auto" w:fill="auto"/>
            <w:noWrap/>
            <w:vAlign w:val="center"/>
            <w:hideMark/>
          </w:tcPr>
          <w:p w14:paraId="3A6B0A7B" w14:textId="77777777" w:rsidR="00875C08" w:rsidRPr="003F441D" w:rsidRDefault="00875C08" w:rsidP="007F3D5B">
            <w:pPr>
              <w:pStyle w:val="TableText"/>
              <w:jc w:val="center"/>
            </w:pPr>
          </w:p>
        </w:tc>
      </w:tr>
      <w:tr w:rsidR="00875C08" w:rsidRPr="003F441D" w14:paraId="79A5B484" w14:textId="77777777" w:rsidTr="00DD6E4C">
        <w:tc>
          <w:tcPr>
            <w:tcW w:w="1701" w:type="dxa"/>
            <w:shd w:val="clear" w:color="auto" w:fill="auto"/>
            <w:vAlign w:val="center"/>
            <w:hideMark/>
          </w:tcPr>
          <w:p w14:paraId="75F0F8F5" w14:textId="77777777" w:rsidR="00875C08" w:rsidRPr="003F441D" w:rsidRDefault="00875C08" w:rsidP="004B27B6">
            <w:pPr>
              <w:pStyle w:val="TableText"/>
            </w:pPr>
            <w:r w:rsidRPr="003F441D">
              <w:t xml:space="preserve">Simon </w:t>
            </w:r>
            <w:proofErr w:type="spellStart"/>
            <w:r w:rsidRPr="003F441D">
              <w:t>Poppelwell</w:t>
            </w:r>
            <w:proofErr w:type="spellEnd"/>
          </w:p>
        </w:tc>
        <w:tc>
          <w:tcPr>
            <w:tcW w:w="1560" w:type="dxa"/>
            <w:shd w:val="clear" w:color="auto" w:fill="auto"/>
            <w:vAlign w:val="center"/>
            <w:hideMark/>
          </w:tcPr>
          <w:p w14:paraId="388BD713" w14:textId="77777777" w:rsidR="00875C08" w:rsidRPr="003F441D" w:rsidRDefault="00875C08" w:rsidP="004B27B6">
            <w:pPr>
              <w:pStyle w:val="TableText"/>
            </w:pPr>
            <w:r w:rsidRPr="003F441D">
              <w:t xml:space="preserve">Office Manager </w:t>
            </w:r>
          </w:p>
        </w:tc>
        <w:tc>
          <w:tcPr>
            <w:tcW w:w="850" w:type="dxa"/>
            <w:shd w:val="clear" w:color="auto" w:fill="auto"/>
            <w:noWrap/>
            <w:vAlign w:val="center"/>
            <w:hideMark/>
          </w:tcPr>
          <w:p w14:paraId="67C6C858" w14:textId="77777777" w:rsidR="00875C08" w:rsidRPr="003F441D" w:rsidRDefault="00875C08" w:rsidP="004B27B6">
            <w:pPr>
              <w:pStyle w:val="TableText"/>
            </w:pPr>
            <w:r w:rsidRPr="003F441D">
              <w:t>OPS</w:t>
            </w:r>
          </w:p>
        </w:tc>
        <w:tc>
          <w:tcPr>
            <w:tcW w:w="931" w:type="dxa"/>
            <w:shd w:val="clear" w:color="auto" w:fill="auto"/>
            <w:vAlign w:val="center"/>
            <w:hideMark/>
          </w:tcPr>
          <w:p w14:paraId="5000CD02" w14:textId="77777777" w:rsidR="00875C08" w:rsidRPr="003F441D" w:rsidRDefault="00875C08" w:rsidP="004B27B6">
            <w:pPr>
              <w:pStyle w:val="TableText"/>
            </w:pPr>
            <w:r w:rsidRPr="003F441D">
              <w:t>STA</w:t>
            </w:r>
          </w:p>
        </w:tc>
        <w:tc>
          <w:tcPr>
            <w:tcW w:w="629" w:type="dxa"/>
            <w:shd w:val="clear" w:color="auto" w:fill="auto"/>
            <w:noWrap/>
            <w:vAlign w:val="center"/>
            <w:hideMark/>
          </w:tcPr>
          <w:p w14:paraId="49C594ED"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BEF21B6" w14:textId="77777777" w:rsidR="00875C08" w:rsidRPr="003F441D" w:rsidRDefault="00875C08" w:rsidP="007F3D5B">
            <w:pPr>
              <w:pStyle w:val="TableText"/>
              <w:jc w:val="center"/>
            </w:pPr>
          </w:p>
        </w:tc>
        <w:tc>
          <w:tcPr>
            <w:tcW w:w="708" w:type="dxa"/>
            <w:shd w:val="clear" w:color="auto" w:fill="auto"/>
            <w:vAlign w:val="center"/>
            <w:hideMark/>
          </w:tcPr>
          <w:p w14:paraId="5FED263F"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27E124A4" w14:textId="77777777" w:rsidR="00875C08" w:rsidRPr="003F441D" w:rsidRDefault="00875C08" w:rsidP="004B27B6">
            <w:pPr>
              <w:pStyle w:val="TableText"/>
            </w:pPr>
            <w:r w:rsidRPr="003F441D">
              <w:t>11/09/12</w:t>
            </w:r>
          </w:p>
        </w:tc>
        <w:tc>
          <w:tcPr>
            <w:tcW w:w="991" w:type="dxa"/>
            <w:shd w:val="clear" w:color="auto" w:fill="auto"/>
            <w:vAlign w:val="center"/>
            <w:hideMark/>
          </w:tcPr>
          <w:p w14:paraId="034774AF" w14:textId="77777777" w:rsidR="00875C08" w:rsidRPr="003F441D" w:rsidRDefault="00875C08" w:rsidP="004B27B6">
            <w:pPr>
              <w:pStyle w:val="TableText"/>
            </w:pPr>
            <w:r w:rsidRPr="003F441D">
              <w:t>20/12/12</w:t>
            </w:r>
          </w:p>
        </w:tc>
        <w:tc>
          <w:tcPr>
            <w:tcW w:w="708" w:type="dxa"/>
            <w:shd w:val="clear" w:color="000000" w:fill="95B3D7"/>
            <w:vAlign w:val="center"/>
            <w:hideMark/>
          </w:tcPr>
          <w:p w14:paraId="67540D87" w14:textId="77777777" w:rsidR="00875C08" w:rsidRPr="003F441D" w:rsidRDefault="00875C08" w:rsidP="007F3D5B">
            <w:pPr>
              <w:pStyle w:val="TableText"/>
              <w:jc w:val="center"/>
            </w:pPr>
            <w:r w:rsidRPr="003F441D">
              <w:t>1</w:t>
            </w:r>
          </w:p>
        </w:tc>
        <w:tc>
          <w:tcPr>
            <w:tcW w:w="708" w:type="dxa"/>
            <w:shd w:val="clear" w:color="000000" w:fill="95B3D7"/>
            <w:vAlign w:val="center"/>
            <w:hideMark/>
          </w:tcPr>
          <w:p w14:paraId="1E97D77A" w14:textId="77777777" w:rsidR="00875C08" w:rsidRPr="003F441D" w:rsidRDefault="00875C08" w:rsidP="007F3D5B">
            <w:pPr>
              <w:pStyle w:val="TableText"/>
              <w:jc w:val="center"/>
            </w:pPr>
            <w:r w:rsidRPr="003F441D">
              <w:t>1</w:t>
            </w:r>
          </w:p>
        </w:tc>
        <w:tc>
          <w:tcPr>
            <w:tcW w:w="741" w:type="dxa"/>
            <w:shd w:val="clear" w:color="auto" w:fill="auto"/>
            <w:vAlign w:val="center"/>
            <w:hideMark/>
          </w:tcPr>
          <w:p w14:paraId="42322F39" w14:textId="77777777" w:rsidR="00875C08" w:rsidRPr="003F441D" w:rsidRDefault="00875C08" w:rsidP="007F3D5B">
            <w:pPr>
              <w:pStyle w:val="TableText"/>
              <w:jc w:val="center"/>
            </w:pPr>
          </w:p>
        </w:tc>
        <w:tc>
          <w:tcPr>
            <w:tcW w:w="677" w:type="dxa"/>
            <w:shd w:val="clear" w:color="auto" w:fill="auto"/>
            <w:vAlign w:val="center"/>
            <w:hideMark/>
          </w:tcPr>
          <w:p w14:paraId="1A4A77A0" w14:textId="77777777" w:rsidR="00875C08" w:rsidRPr="003F441D" w:rsidRDefault="00875C08" w:rsidP="007F3D5B">
            <w:pPr>
              <w:pStyle w:val="TableText"/>
              <w:jc w:val="center"/>
            </w:pPr>
          </w:p>
        </w:tc>
        <w:tc>
          <w:tcPr>
            <w:tcW w:w="709" w:type="dxa"/>
            <w:shd w:val="clear" w:color="auto" w:fill="auto"/>
            <w:vAlign w:val="center"/>
            <w:hideMark/>
          </w:tcPr>
          <w:p w14:paraId="35DBE767" w14:textId="77777777" w:rsidR="00875C08" w:rsidRPr="003F441D" w:rsidRDefault="00875C08" w:rsidP="007F3D5B">
            <w:pPr>
              <w:pStyle w:val="TableText"/>
              <w:jc w:val="center"/>
            </w:pPr>
          </w:p>
        </w:tc>
        <w:tc>
          <w:tcPr>
            <w:tcW w:w="818" w:type="dxa"/>
            <w:shd w:val="clear" w:color="auto" w:fill="auto"/>
            <w:vAlign w:val="center"/>
            <w:hideMark/>
          </w:tcPr>
          <w:p w14:paraId="50492FB0" w14:textId="77777777" w:rsidR="00875C08" w:rsidRPr="003F441D" w:rsidRDefault="00875C08" w:rsidP="007F3D5B">
            <w:pPr>
              <w:pStyle w:val="TableText"/>
              <w:jc w:val="center"/>
            </w:pPr>
          </w:p>
        </w:tc>
        <w:tc>
          <w:tcPr>
            <w:tcW w:w="709" w:type="dxa"/>
            <w:shd w:val="clear" w:color="auto" w:fill="auto"/>
            <w:vAlign w:val="center"/>
            <w:hideMark/>
          </w:tcPr>
          <w:p w14:paraId="22B7418A" w14:textId="77777777" w:rsidR="00875C08" w:rsidRPr="003F441D" w:rsidRDefault="00875C08" w:rsidP="007F3D5B">
            <w:pPr>
              <w:pStyle w:val="TableText"/>
              <w:jc w:val="center"/>
            </w:pPr>
          </w:p>
        </w:tc>
        <w:tc>
          <w:tcPr>
            <w:tcW w:w="703" w:type="dxa"/>
            <w:shd w:val="clear" w:color="auto" w:fill="auto"/>
            <w:vAlign w:val="center"/>
            <w:hideMark/>
          </w:tcPr>
          <w:p w14:paraId="6B5A135D" w14:textId="77777777" w:rsidR="00875C08" w:rsidRPr="003F441D" w:rsidRDefault="00875C08" w:rsidP="007F3D5B">
            <w:pPr>
              <w:pStyle w:val="TableText"/>
              <w:jc w:val="center"/>
            </w:pPr>
          </w:p>
        </w:tc>
      </w:tr>
      <w:tr w:rsidR="00875C08" w:rsidRPr="003F441D" w14:paraId="51194A7A" w14:textId="77777777" w:rsidTr="00DD6E4C">
        <w:tc>
          <w:tcPr>
            <w:tcW w:w="1701" w:type="dxa"/>
            <w:shd w:val="clear" w:color="auto" w:fill="auto"/>
            <w:vAlign w:val="center"/>
            <w:hideMark/>
          </w:tcPr>
          <w:p w14:paraId="650B3525" w14:textId="77777777" w:rsidR="00875C08" w:rsidRPr="003F441D" w:rsidRDefault="00875C08" w:rsidP="004B27B6">
            <w:pPr>
              <w:pStyle w:val="TableText"/>
            </w:pPr>
            <w:r w:rsidRPr="003F441D">
              <w:t>Andre Piazza</w:t>
            </w:r>
          </w:p>
        </w:tc>
        <w:tc>
          <w:tcPr>
            <w:tcW w:w="1560" w:type="dxa"/>
            <w:shd w:val="clear" w:color="auto" w:fill="auto"/>
            <w:vAlign w:val="center"/>
            <w:hideMark/>
          </w:tcPr>
          <w:p w14:paraId="7A02BCC1" w14:textId="77777777" w:rsidR="00875C08" w:rsidRPr="003F441D" w:rsidRDefault="00875C08" w:rsidP="004B27B6">
            <w:pPr>
              <w:pStyle w:val="TableText"/>
            </w:pPr>
            <w:r w:rsidRPr="003F441D">
              <w:t>ICT Adviser</w:t>
            </w:r>
          </w:p>
        </w:tc>
        <w:tc>
          <w:tcPr>
            <w:tcW w:w="850" w:type="dxa"/>
            <w:shd w:val="clear" w:color="auto" w:fill="auto"/>
            <w:noWrap/>
            <w:vAlign w:val="center"/>
            <w:hideMark/>
          </w:tcPr>
          <w:p w14:paraId="56104308"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48E85AC1" w14:textId="77777777" w:rsidR="00875C08" w:rsidRPr="003F441D" w:rsidRDefault="00875C08" w:rsidP="004B27B6">
            <w:pPr>
              <w:pStyle w:val="TableText"/>
            </w:pPr>
            <w:r w:rsidRPr="003F441D">
              <w:t>LTA</w:t>
            </w:r>
          </w:p>
        </w:tc>
        <w:tc>
          <w:tcPr>
            <w:tcW w:w="629" w:type="dxa"/>
            <w:shd w:val="clear" w:color="auto" w:fill="auto"/>
            <w:noWrap/>
            <w:vAlign w:val="center"/>
            <w:hideMark/>
          </w:tcPr>
          <w:p w14:paraId="14EE779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B6E3DF6" w14:textId="77777777" w:rsidR="00875C08" w:rsidRPr="003F441D" w:rsidRDefault="00875C08" w:rsidP="007F3D5B">
            <w:pPr>
              <w:pStyle w:val="TableText"/>
              <w:jc w:val="center"/>
            </w:pPr>
          </w:p>
        </w:tc>
        <w:tc>
          <w:tcPr>
            <w:tcW w:w="708" w:type="dxa"/>
            <w:shd w:val="clear" w:color="auto" w:fill="auto"/>
            <w:noWrap/>
            <w:vAlign w:val="center"/>
            <w:hideMark/>
          </w:tcPr>
          <w:p w14:paraId="6F4BCDFF"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4A2AA25A" w14:textId="77777777" w:rsidR="00875C08" w:rsidRPr="003F441D" w:rsidRDefault="00875C08" w:rsidP="004B27B6">
            <w:pPr>
              <w:pStyle w:val="TableText"/>
            </w:pPr>
            <w:r w:rsidRPr="003F441D">
              <w:t>2/01/14</w:t>
            </w:r>
          </w:p>
        </w:tc>
        <w:tc>
          <w:tcPr>
            <w:tcW w:w="991" w:type="dxa"/>
            <w:shd w:val="clear" w:color="auto" w:fill="auto"/>
            <w:noWrap/>
            <w:vAlign w:val="center"/>
            <w:hideMark/>
          </w:tcPr>
          <w:p w14:paraId="60A33421"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013C33B" w14:textId="77777777" w:rsidR="00875C08" w:rsidRPr="003F441D" w:rsidRDefault="00875C08" w:rsidP="007F3D5B">
            <w:pPr>
              <w:pStyle w:val="TableText"/>
              <w:jc w:val="center"/>
            </w:pPr>
          </w:p>
        </w:tc>
        <w:tc>
          <w:tcPr>
            <w:tcW w:w="708" w:type="dxa"/>
            <w:shd w:val="clear" w:color="auto" w:fill="auto"/>
            <w:noWrap/>
            <w:vAlign w:val="center"/>
            <w:hideMark/>
          </w:tcPr>
          <w:p w14:paraId="4135A831" w14:textId="77777777" w:rsidR="00875C08" w:rsidRPr="003F441D" w:rsidRDefault="00875C08" w:rsidP="007F3D5B">
            <w:pPr>
              <w:pStyle w:val="TableText"/>
              <w:jc w:val="center"/>
            </w:pPr>
          </w:p>
        </w:tc>
        <w:tc>
          <w:tcPr>
            <w:tcW w:w="741" w:type="dxa"/>
            <w:shd w:val="clear" w:color="auto" w:fill="auto"/>
            <w:noWrap/>
            <w:vAlign w:val="center"/>
            <w:hideMark/>
          </w:tcPr>
          <w:p w14:paraId="42824015" w14:textId="77777777" w:rsidR="00875C08" w:rsidRPr="003F441D" w:rsidRDefault="00875C08" w:rsidP="007F3D5B">
            <w:pPr>
              <w:pStyle w:val="TableText"/>
              <w:jc w:val="center"/>
            </w:pPr>
          </w:p>
        </w:tc>
        <w:tc>
          <w:tcPr>
            <w:tcW w:w="677" w:type="dxa"/>
            <w:shd w:val="clear" w:color="auto" w:fill="auto"/>
            <w:noWrap/>
            <w:vAlign w:val="center"/>
            <w:hideMark/>
          </w:tcPr>
          <w:p w14:paraId="19E14F21" w14:textId="77777777" w:rsidR="00875C08" w:rsidRPr="003F441D" w:rsidRDefault="00875C08" w:rsidP="007F3D5B">
            <w:pPr>
              <w:pStyle w:val="TableText"/>
              <w:jc w:val="center"/>
            </w:pPr>
          </w:p>
        </w:tc>
        <w:tc>
          <w:tcPr>
            <w:tcW w:w="709" w:type="dxa"/>
            <w:shd w:val="clear" w:color="auto" w:fill="auto"/>
            <w:noWrap/>
            <w:vAlign w:val="center"/>
            <w:hideMark/>
          </w:tcPr>
          <w:p w14:paraId="73A5753C" w14:textId="77777777" w:rsidR="00875C08" w:rsidRPr="003F441D" w:rsidRDefault="00875C08" w:rsidP="007F3D5B">
            <w:pPr>
              <w:pStyle w:val="TableText"/>
              <w:jc w:val="center"/>
            </w:pPr>
          </w:p>
        </w:tc>
        <w:tc>
          <w:tcPr>
            <w:tcW w:w="818" w:type="dxa"/>
            <w:shd w:val="clear" w:color="000000" w:fill="95B3D7"/>
            <w:vAlign w:val="center"/>
            <w:hideMark/>
          </w:tcPr>
          <w:p w14:paraId="2D8F6D3E"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725EB378" w14:textId="77777777" w:rsidR="00875C08" w:rsidRPr="003F441D" w:rsidRDefault="00875C08" w:rsidP="007F3D5B">
            <w:pPr>
              <w:pStyle w:val="TableText"/>
              <w:jc w:val="center"/>
            </w:pPr>
            <w:r w:rsidRPr="003F441D">
              <w:t>1</w:t>
            </w:r>
          </w:p>
        </w:tc>
        <w:tc>
          <w:tcPr>
            <w:tcW w:w="703" w:type="dxa"/>
            <w:shd w:val="clear" w:color="000000" w:fill="95B3D7"/>
            <w:vAlign w:val="center"/>
            <w:hideMark/>
          </w:tcPr>
          <w:p w14:paraId="3617FB87" w14:textId="77777777" w:rsidR="00875C08" w:rsidRPr="003F441D" w:rsidRDefault="00875C08" w:rsidP="007F3D5B">
            <w:pPr>
              <w:pStyle w:val="TableText"/>
              <w:jc w:val="center"/>
            </w:pPr>
            <w:r w:rsidRPr="003F441D">
              <w:t>1</w:t>
            </w:r>
          </w:p>
        </w:tc>
      </w:tr>
      <w:tr w:rsidR="00875C08" w:rsidRPr="003F441D" w14:paraId="3C0ACE4B" w14:textId="77777777" w:rsidTr="00DD6E4C">
        <w:tc>
          <w:tcPr>
            <w:tcW w:w="1701" w:type="dxa"/>
            <w:shd w:val="clear" w:color="auto" w:fill="auto"/>
            <w:vAlign w:val="center"/>
            <w:hideMark/>
          </w:tcPr>
          <w:p w14:paraId="524AFB64" w14:textId="77777777" w:rsidR="00875C08" w:rsidRPr="003F441D" w:rsidRDefault="00875C08" w:rsidP="004B27B6">
            <w:pPr>
              <w:pStyle w:val="TableText"/>
            </w:pPr>
            <w:r w:rsidRPr="003F441D">
              <w:t>Antonio da Costa Cruz</w:t>
            </w:r>
          </w:p>
        </w:tc>
        <w:tc>
          <w:tcPr>
            <w:tcW w:w="1560" w:type="dxa"/>
            <w:shd w:val="clear" w:color="auto" w:fill="auto"/>
            <w:vAlign w:val="center"/>
            <w:hideMark/>
          </w:tcPr>
          <w:p w14:paraId="219B19B3" w14:textId="77777777" w:rsidR="00875C08" w:rsidRPr="003F441D" w:rsidRDefault="00875C08" w:rsidP="004B27B6">
            <w:pPr>
              <w:pStyle w:val="TableText"/>
            </w:pPr>
            <w:r w:rsidRPr="003F441D">
              <w:t>National Trainer</w:t>
            </w:r>
          </w:p>
        </w:tc>
        <w:tc>
          <w:tcPr>
            <w:tcW w:w="850" w:type="dxa"/>
            <w:shd w:val="clear" w:color="auto" w:fill="auto"/>
            <w:noWrap/>
            <w:vAlign w:val="center"/>
            <w:hideMark/>
          </w:tcPr>
          <w:p w14:paraId="5635B0DB"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64CEB0A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85CC4FF"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9FE56E8" w14:textId="77777777" w:rsidR="00875C08" w:rsidRPr="003F441D" w:rsidRDefault="00875C08" w:rsidP="007F3D5B">
            <w:pPr>
              <w:pStyle w:val="TableText"/>
              <w:jc w:val="center"/>
            </w:pPr>
          </w:p>
        </w:tc>
        <w:tc>
          <w:tcPr>
            <w:tcW w:w="708" w:type="dxa"/>
            <w:shd w:val="clear" w:color="auto" w:fill="auto"/>
            <w:noWrap/>
            <w:vAlign w:val="center"/>
            <w:hideMark/>
          </w:tcPr>
          <w:p w14:paraId="3D58EE2E" w14:textId="77777777" w:rsidR="00875C08" w:rsidRPr="003F441D" w:rsidRDefault="00875C08" w:rsidP="007F3D5B">
            <w:pPr>
              <w:pStyle w:val="TableText"/>
              <w:jc w:val="center"/>
            </w:pPr>
          </w:p>
        </w:tc>
        <w:tc>
          <w:tcPr>
            <w:tcW w:w="994" w:type="dxa"/>
            <w:shd w:val="clear" w:color="auto" w:fill="auto"/>
            <w:noWrap/>
            <w:vAlign w:val="center"/>
            <w:hideMark/>
          </w:tcPr>
          <w:p w14:paraId="17B623C5" w14:textId="77777777" w:rsidR="00875C08" w:rsidRPr="003F441D" w:rsidRDefault="00875C08" w:rsidP="004B27B6">
            <w:pPr>
              <w:pStyle w:val="TableText"/>
            </w:pPr>
            <w:r w:rsidRPr="003F441D">
              <w:t>22/05/13</w:t>
            </w:r>
          </w:p>
        </w:tc>
        <w:tc>
          <w:tcPr>
            <w:tcW w:w="991" w:type="dxa"/>
            <w:shd w:val="clear" w:color="auto" w:fill="auto"/>
            <w:noWrap/>
            <w:vAlign w:val="center"/>
            <w:hideMark/>
          </w:tcPr>
          <w:p w14:paraId="4186F3DD"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1464112" w14:textId="77777777" w:rsidR="00875C08" w:rsidRPr="003F441D" w:rsidRDefault="00875C08" w:rsidP="007F3D5B">
            <w:pPr>
              <w:pStyle w:val="TableText"/>
              <w:jc w:val="center"/>
            </w:pPr>
          </w:p>
        </w:tc>
        <w:tc>
          <w:tcPr>
            <w:tcW w:w="708" w:type="dxa"/>
            <w:shd w:val="clear" w:color="auto" w:fill="auto"/>
            <w:noWrap/>
            <w:vAlign w:val="center"/>
            <w:hideMark/>
          </w:tcPr>
          <w:p w14:paraId="2F3B3CF0" w14:textId="77777777" w:rsidR="00875C08" w:rsidRPr="003F441D" w:rsidRDefault="00875C08" w:rsidP="007F3D5B">
            <w:pPr>
              <w:pStyle w:val="TableText"/>
              <w:jc w:val="center"/>
            </w:pPr>
          </w:p>
        </w:tc>
        <w:tc>
          <w:tcPr>
            <w:tcW w:w="741" w:type="dxa"/>
            <w:shd w:val="clear" w:color="auto" w:fill="auto"/>
            <w:noWrap/>
            <w:vAlign w:val="center"/>
            <w:hideMark/>
          </w:tcPr>
          <w:p w14:paraId="0E9D7E29" w14:textId="77777777" w:rsidR="00875C08" w:rsidRPr="003F441D" w:rsidRDefault="00875C08" w:rsidP="007F3D5B">
            <w:pPr>
              <w:pStyle w:val="TableText"/>
              <w:jc w:val="center"/>
            </w:pPr>
          </w:p>
        </w:tc>
        <w:tc>
          <w:tcPr>
            <w:tcW w:w="677" w:type="dxa"/>
            <w:shd w:val="clear" w:color="000000" w:fill="95B3D7"/>
            <w:vAlign w:val="center"/>
            <w:hideMark/>
          </w:tcPr>
          <w:p w14:paraId="4AFD9C7F"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7E69976A" w14:textId="77777777" w:rsidR="00875C08" w:rsidRPr="003F441D" w:rsidRDefault="00875C08" w:rsidP="007F3D5B">
            <w:pPr>
              <w:pStyle w:val="TableText"/>
              <w:jc w:val="center"/>
            </w:pPr>
            <w:r w:rsidRPr="003F441D">
              <w:t>1</w:t>
            </w:r>
          </w:p>
        </w:tc>
        <w:tc>
          <w:tcPr>
            <w:tcW w:w="818" w:type="dxa"/>
            <w:shd w:val="clear" w:color="000000" w:fill="95B3D7"/>
            <w:vAlign w:val="center"/>
            <w:hideMark/>
          </w:tcPr>
          <w:p w14:paraId="33E2B133" w14:textId="77777777" w:rsidR="00875C08" w:rsidRPr="003F441D" w:rsidRDefault="00875C08" w:rsidP="007F3D5B">
            <w:pPr>
              <w:pStyle w:val="TableText"/>
              <w:jc w:val="center"/>
            </w:pPr>
            <w:r w:rsidRPr="003F441D">
              <w:t>1</w:t>
            </w:r>
          </w:p>
        </w:tc>
        <w:tc>
          <w:tcPr>
            <w:tcW w:w="709" w:type="dxa"/>
            <w:shd w:val="clear" w:color="000000" w:fill="95B3D7"/>
            <w:vAlign w:val="center"/>
            <w:hideMark/>
          </w:tcPr>
          <w:p w14:paraId="1AB4B664" w14:textId="77777777" w:rsidR="00875C08" w:rsidRPr="003F441D" w:rsidRDefault="00875C08" w:rsidP="007F3D5B">
            <w:pPr>
              <w:pStyle w:val="TableText"/>
              <w:jc w:val="center"/>
            </w:pPr>
            <w:r w:rsidRPr="003F441D">
              <w:t>1</w:t>
            </w:r>
          </w:p>
        </w:tc>
        <w:tc>
          <w:tcPr>
            <w:tcW w:w="703" w:type="dxa"/>
            <w:shd w:val="clear" w:color="000000" w:fill="95B3D7"/>
            <w:vAlign w:val="center"/>
            <w:hideMark/>
          </w:tcPr>
          <w:p w14:paraId="21C5CB09" w14:textId="77777777" w:rsidR="00875C08" w:rsidRPr="003F441D" w:rsidRDefault="00875C08" w:rsidP="007F3D5B">
            <w:pPr>
              <w:pStyle w:val="TableText"/>
              <w:jc w:val="center"/>
            </w:pPr>
            <w:r w:rsidRPr="003F441D">
              <w:t>1</w:t>
            </w:r>
          </w:p>
        </w:tc>
      </w:tr>
      <w:tr w:rsidR="00875C08" w:rsidRPr="003F441D" w14:paraId="2ADDFAC9" w14:textId="77777777" w:rsidTr="00DD6E4C">
        <w:tc>
          <w:tcPr>
            <w:tcW w:w="1701" w:type="dxa"/>
            <w:shd w:val="clear" w:color="auto" w:fill="auto"/>
            <w:vAlign w:val="center"/>
            <w:hideMark/>
          </w:tcPr>
          <w:p w14:paraId="0598EBAA" w14:textId="77777777" w:rsidR="00875C08" w:rsidRPr="003F441D" w:rsidRDefault="00875C08" w:rsidP="004B27B6">
            <w:pPr>
              <w:pStyle w:val="TableText"/>
            </w:pPr>
            <w:proofErr w:type="spellStart"/>
            <w:r w:rsidRPr="003F441D">
              <w:t>Bernardus</w:t>
            </w:r>
            <w:proofErr w:type="spellEnd"/>
            <w:r w:rsidRPr="003F441D">
              <w:t xml:space="preserve"> </w:t>
            </w:r>
            <w:proofErr w:type="spellStart"/>
            <w:r w:rsidRPr="003F441D">
              <w:t>Rano</w:t>
            </w:r>
            <w:proofErr w:type="spellEnd"/>
            <w:r w:rsidRPr="003F441D">
              <w:t xml:space="preserve"> </w:t>
            </w:r>
            <w:proofErr w:type="spellStart"/>
            <w:r w:rsidRPr="003F441D">
              <w:t>Laksono</w:t>
            </w:r>
            <w:proofErr w:type="spellEnd"/>
          </w:p>
        </w:tc>
        <w:tc>
          <w:tcPr>
            <w:tcW w:w="1560" w:type="dxa"/>
            <w:shd w:val="clear" w:color="auto" w:fill="auto"/>
            <w:vAlign w:val="center"/>
            <w:hideMark/>
          </w:tcPr>
          <w:p w14:paraId="5695991F" w14:textId="77777777" w:rsidR="00875C08" w:rsidRPr="003F441D" w:rsidRDefault="00875C08" w:rsidP="004B27B6">
            <w:pPr>
              <w:pStyle w:val="TableText"/>
            </w:pPr>
            <w:r w:rsidRPr="003F441D">
              <w:t>ICT Officer</w:t>
            </w:r>
          </w:p>
        </w:tc>
        <w:tc>
          <w:tcPr>
            <w:tcW w:w="850" w:type="dxa"/>
            <w:shd w:val="clear" w:color="auto" w:fill="auto"/>
            <w:noWrap/>
            <w:vAlign w:val="center"/>
            <w:hideMark/>
          </w:tcPr>
          <w:p w14:paraId="4420153A"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1DDB192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961BBA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568A327" w14:textId="77777777" w:rsidR="00875C08" w:rsidRPr="003F441D" w:rsidRDefault="00875C08" w:rsidP="007F3D5B">
            <w:pPr>
              <w:pStyle w:val="TableText"/>
              <w:jc w:val="center"/>
            </w:pPr>
          </w:p>
        </w:tc>
        <w:tc>
          <w:tcPr>
            <w:tcW w:w="708" w:type="dxa"/>
            <w:shd w:val="clear" w:color="auto" w:fill="auto"/>
            <w:noWrap/>
            <w:vAlign w:val="center"/>
            <w:hideMark/>
          </w:tcPr>
          <w:p w14:paraId="0A47CC8A" w14:textId="77777777" w:rsidR="00875C08" w:rsidRPr="003F441D" w:rsidRDefault="00875C08" w:rsidP="007F3D5B">
            <w:pPr>
              <w:pStyle w:val="TableText"/>
              <w:jc w:val="center"/>
            </w:pPr>
          </w:p>
        </w:tc>
        <w:tc>
          <w:tcPr>
            <w:tcW w:w="994" w:type="dxa"/>
            <w:shd w:val="clear" w:color="auto" w:fill="auto"/>
            <w:noWrap/>
            <w:vAlign w:val="center"/>
            <w:hideMark/>
          </w:tcPr>
          <w:p w14:paraId="7F7E748A" w14:textId="77777777" w:rsidR="00875C08" w:rsidRPr="003F441D" w:rsidRDefault="00875C08" w:rsidP="004B27B6">
            <w:pPr>
              <w:pStyle w:val="TableText"/>
            </w:pPr>
            <w:r w:rsidRPr="003F441D">
              <w:t>24/03/14</w:t>
            </w:r>
          </w:p>
        </w:tc>
        <w:tc>
          <w:tcPr>
            <w:tcW w:w="991" w:type="dxa"/>
            <w:shd w:val="clear" w:color="auto" w:fill="auto"/>
            <w:noWrap/>
            <w:vAlign w:val="center"/>
            <w:hideMark/>
          </w:tcPr>
          <w:p w14:paraId="3149CAFE"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6FD4BA9" w14:textId="77777777" w:rsidR="00875C08" w:rsidRPr="003F441D" w:rsidRDefault="00875C08" w:rsidP="007F3D5B">
            <w:pPr>
              <w:pStyle w:val="TableText"/>
              <w:jc w:val="center"/>
            </w:pPr>
          </w:p>
        </w:tc>
        <w:tc>
          <w:tcPr>
            <w:tcW w:w="708" w:type="dxa"/>
            <w:shd w:val="clear" w:color="auto" w:fill="auto"/>
            <w:noWrap/>
            <w:vAlign w:val="center"/>
            <w:hideMark/>
          </w:tcPr>
          <w:p w14:paraId="6E4C86FB" w14:textId="77777777" w:rsidR="00875C08" w:rsidRPr="003F441D" w:rsidRDefault="00875C08" w:rsidP="007F3D5B">
            <w:pPr>
              <w:pStyle w:val="TableText"/>
              <w:jc w:val="center"/>
            </w:pPr>
          </w:p>
        </w:tc>
        <w:tc>
          <w:tcPr>
            <w:tcW w:w="741" w:type="dxa"/>
            <w:shd w:val="clear" w:color="auto" w:fill="auto"/>
            <w:noWrap/>
            <w:vAlign w:val="center"/>
            <w:hideMark/>
          </w:tcPr>
          <w:p w14:paraId="08E33D4E" w14:textId="77777777" w:rsidR="00875C08" w:rsidRPr="003F441D" w:rsidRDefault="00875C08" w:rsidP="007F3D5B">
            <w:pPr>
              <w:pStyle w:val="TableText"/>
              <w:jc w:val="center"/>
            </w:pPr>
          </w:p>
        </w:tc>
        <w:tc>
          <w:tcPr>
            <w:tcW w:w="677" w:type="dxa"/>
            <w:shd w:val="clear" w:color="auto" w:fill="auto"/>
            <w:noWrap/>
            <w:vAlign w:val="center"/>
            <w:hideMark/>
          </w:tcPr>
          <w:p w14:paraId="10B37F07" w14:textId="77777777" w:rsidR="00875C08" w:rsidRPr="003F441D" w:rsidRDefault="00875C08" w:rsidP="007F3D5B">
            <w:pPr>
              <w:pStyle w:val="TableText"/>
              <w:jc w:val="center"/>
            </w:pPr>
          </w:p>
        </w:tc>
        <w:tc>
          <w:tcPr>
            <w:tcW w:w="709" w:type="dxa"/>
            <w:shd w:val="clear" w:color="auto" w:fill="auto"/>
            <w:noWrap/>
            <w:vAlign w:val="center"/>
            <w:hideMark/>
          </w:tcPr>
          <w:p w14:paraId="511CF108" w14:textId="77777777" w:rsidR="00875C08" w:rsidRPr="003F441D" w:rsidRDefault="00875C08" w:rsidP="007F3D5B">
            <w:pPr>
              <w:pStyle w:val="TableText"/>
              <w:jc w:val="center"/>
            </w:pPr>
          </w:p>
        </w:tc>
        <w:tc>
          <w:tcPr>
            <w:tcW w:w="818" w:type="dxa"/>
            <w:shd w:val="clear" w:color="auto" w:fill="auto"/>
            <w:noWrap/>
            <w:vAlign w:val="center"/>
            <w:hideMark/>
          </w:tcPr>
          <w:p w14:paraId="5E57904E" w14:textId="77777777" w:rsidR="00875C08" w:rsidRPr="003F441D" w:rsidRDefault="00875C08" w:rsidP="007F3D5B">
            <w:pPr>
              <w:pStyle w:val="TableText"/>
              <w:jc w:val="center"/>
            </w:pPr>
          </w:p>
        </w:tc>
        <w:tc>
          <w:tcPr>
            <w:tcW w:w="709" w:type="dxa"/>
            <w:shd w:val="clear" w:color="000000" w:fill="95B3D7"/>
            <w:vAlign w:val="center"/>
            <w:hideMark/>
          </w:tcPr>
          <w:p w14:paraId="6047D65A" w14:textId="77777777" w:rsidR="00875C08" w:rsidRPr="003F441D" w:rsidRDefault="00875C08" w:rsidP="007F3D5B">
            <w:pPr>
              <w:pStyle w:val="TableText"/>
              <w:jc w:val="center"/>
            </w:pPr>
            <w:r w:rsidRPr="003F441D">
              <w:t>1</w:t>
            </w:r>
          </w:p>
        </w:tc>
        <w:tc>
          <w:tcPr>
            <w:tcW w:w="703" w:type="dxa"/>
            <w:shd w:val="clear" w:color="000000" w:fill="95B3D7"/>
            <w:vAlign w:val="center"/>
            <w:hideMark/>
          </w:tcPr>
          <w:p w14:paraId="3EF7289E" w14:textId="77777777" w:rsidR="00875C08" w:rsidRPr="003F441D" w:rsidRDefault="00875C08" w:rsidP="007F3D5B">
            <w:pPr>
              <w:pStyle w:val="TableText"/>
              <w:jc w:val="center"/>
            </w:pPr>
            <w:r w:rsidRPr="003F441D">
              <w:t>1</w:t>
            </w:r>
          </w:p>
        </w:tc>
      </w:tr>
      <w:tr w:rsidR="00875C08" w:rsidRPr="003F441D" w14:paraId="7F272558" w14:textId="77777777" w:rsidTr="00DD6E4C">
        <w:tc>
          <w:tcPr>
            <w:tcW w:w="1701" w:type="dxa"/>
            <w:shd w:val="clear" w:color="auto" w:fill="auto"/>
            <w:vAlign w:val="center"/>
            <w:hideMark/>
          </w:tcPr>
          <w:p w14:paraId="20EAAC24" w14:textId="77777777" w:rsidR="00875C08" w:rsidRPr="003F441D" w:rsidRDefault="00875C08" w:rsidP="004B27B6">
            <w:pPr>
              <w:pStyle w:val="TableText"/>
            </w:pPr>
            <w:r w:rsidRPr="003F441D">
              <w:lastRenderedPageBreak/>
              <w:t>Brett Easton</w:t>
            </w:r>
          </w:p>
        </w:tc>
        <w:tc>
          <w:tcPr>
            <w:tcW w:w="1560" w:type="dxa"/>
            <w:shd w:val="clear" w:color="auto" w:fill="auto"/>
            <w:vAlign w:val="center"/>
            <w:hideMark/>
          </w:tcPr>
          <w:p w14:paraId="65DAA09E" w14:textId="77777777" w:rsidR="00875C08" w:rsidRPr="003F441D" w:rsidRDefault="00875C08" w:rsidP="004B27B6">
            <w:pPr>
              <w:pStyle w:val="TableText"/>
            </w:pPr>
            <w:r w:rsidRPr="003F441D">
              <w:t>Environment Specialist</w:t>
            </w:r>
          </w:p>
        </w:tc>
        <w:tc>
          <w:tcPr>
            <w:tcW w:w="850" w:type="dxa"/>
            <w:shd w:val="clear" w:color="auto" w:fill="auto"/>
            <w:noWrap/>
            <w:vAlign w:val="center"/>
            <w:hideMark/>
          </w:tcPr>
          <w:p w14:paraId="0F50A871"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245A9EC4" w14:textId="77777777" w:rsidR="00875C08" w:rsidRPr="003F441D" w:rsidRDefault="00875C08" w:rsidP="004B27B6">
            <w:pPr>
              <w:pStyle w:val="TableText"/>
            </w:pPr>
            <w:r w:rsidRPr="003F441D">
              <w:t>STA</w:t>
            </w:r>
          </w:p>
        </w:tc>
        <w:tc>
          <w:tcPr>
            <w:tcW w:w="629" w:type="dxa"/>
            <w:shd w:val="clear" w:color="auto" w:fill="auto"/>
            <w:noWrap/>
            <w:vAlign w:val="center"/>
            <w:hideMark/>
          </w:tcPr>
          <w:p w14:paraId="4389830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D742B0A" w14:textId="77777777" w:rsidR="00875C08" w:rsidRPr="003F441D" w:rsidRDefault="00875C08" w:rsidP="007F3D5B">
            <w:pPr>
              <w:pStyle w:val="TableText"/>
              <w:jc w:val="center"/>
            </w:pPr>
          </w:p>
        </w:tc>
        <w:tc>
          <w:tcPr>
            <w:tcW w:w="708" w:type="dxa"/>
            <w:shd w:val="clear" w:color="auto" w:fill="auto"/>
            <w:noWrap/>
            <w:vAlign w:val="center"/>
            <w:hideMark/>
          </w:tcPr>
          <w:p w14:paraId="3CA3D867"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74B1C2FA" w14:textId="77777777" w:rsidR="00875C08" w:rsidRPr="003F441D" w:rsidRDefault="00875C08" w:rsidP="004B27B6">
            <w:pPr>
              <w:pStyle w:val="TableText"/>
            </w:pPr>
            <w:r w:rsidRPr="003F441D">
              <w:t>19/05/14</w:t>
            </w:r>
          </w:p>
        </w:tc>
        <w:tc>
          <w:tcPr>
            <w:tcW w:w="991" w:type="dxa"/>
            <w:shd w:val="clear" w:color="auto" w:fill="auto"/>
            <w:noWrap/>
            <w:vAlign w:val="center"/>
            <w:hideMark/>
          </w:tcPr>
          <w:p w14:paraId="6291EFAC" w14:textId="77777777" w:rsidR="00875C08" w:rsidRPr="003F441D" w:rsidRDefault="00875C08" w:rsidP="004B27B6">
            <w:pPr>
              <w:pStyle w:val="TableText"/>
            </w:pPr>
            <w:r w:rsidRPr="003F441D">
              <w:t>30/06/14</w:t>
            </w:r>
          </w:p>
        </w:tc>
        <w:tc>
          <w:tcPr>
            <w:tcW w:w="708" w:type="dxa"/>
            <w:shd w:val="clear" w:color="auto" w:fill="auto"/>
            <w:noWrap/>
            <w:vAlign w:val="center"/>
            <w:hideMark/>
          </w:tcPr>
          <w:p w14:paraId="13A48742" w14:textId="77777777" w:rsidR="00875C08" w:rsidRPr="003F441D" w:rsidRDefault="00875C08" w:rsidP="007F3D5B">
            <w:pPr>
              <w:pStyle w:val="TableText"/>
              <w:jc w:val="center"/>
            </w:pPr>
          </w:p>
        </w:tc>
        <w:tc>
          <w:tcPr>
            <w:tcW w:w="708" w:type="dxa"/>
            <w:shd w:val="clear" w:color="auto" w:fill="auto"/>
            <w:noWrap/>
            <w:vAlign w:val="center"/>
            <w:hideMark/>
          </w:tcPr>
          <w:p w14:paraId="29E5A66D" w14:textId="77777777" w:rsidR="00875C08" w:rsidRPr="003F441D" w:rsidRDefault="00875C08" w:rsidP="007F3D5B">
            <w:pPr>
              <w:pStyle w:val="TableText"/>
              <w:jc w:val="center"/>
            </w:pPr>
          </w:p>
        </w:tc>
        <w:tc>
          <w:tcPr>
            <w:tcW w:w="741" w:type="dxa"/>
            <w:shd w:val="clear" w:color="auto" w:fill="auto"/>
            <w:noWrap/>
            <w:vAlign w:val="center"/>
            <w:hideMark/>
          </w:tcPr>
          <w:p w14:paraId="6A2E66F5" w14:textId="77777777" w:rsidR="00875C08" w:rsidRPr="003F441D" w:rsidRDefault="00875C08" w:rsidP="007F3D5B">
            <w:pPr>
              <w:pStyle w:val="TableText"/>
              <w:jc w:val="center"/>
            </w:pPr>
          </w:p>
        </w:tc>
        <w:tc>
          <w:tcPr>
            <w:tcW w:w="677" w:type="dxa"/>
            <w:shd w:val="clear" w:color="auto" w:fill="auto"/>
            <w:noWrap/>
            <w:vAlign w:val="center"/>
            <w:hideMark/>
          </w:tcPr>
          <w:p w14:paraId="1130AA29" w14:textId="77777777" w:rsidR="00875C08" w:rsidRPr="003F441D" w:rsidRDefault="00875C08" w:rsidP="007F3D5B">
            <w:pPr>
              <w:pStyle w:val="TableText"/>
              <w:jc w:val="center"/>
            </w:pPr>
          </w:p>
        </w:tc>
        <w:tc>
          <w:tcPr>
            <w:tcW w:w="709" w:type="dxa"/>
            <w:shd w:val="clear" w:color="auto" w:fill="auto"/>
            <w:noWrap/>
            <w:vAlign w:val="center"/>
            <w:hideMark/>
          </w:tcPr>
          <w:p w14:paraId="12FCA29E" w14:textId="77777777" w:rsidR="00875C08" w:rsidRPr="003F441D" w:rsidRDefault="00875C08" w:rsidP="007F3D5B">
            <w:pPr>
              <w:pStyle w:val="TableText"/>
              <w:jc w:val="center"/>
            </w:pPr>
          </w:p>
        </w:tc>
        <w:tc>
          <w:tcPr>
            <w:tcW w:w="818" w:type="dxa"/>
            <w:shd w:val="clear" w:color="auto" w:fill="auto"/>
            <w:noWrap/>
            <w:vAlign w:val="center"/>
            <w:hideMark/>
          </w:tcPr>
          <w:p w14:paraId="00F731F6" w14:textId="77777777" w:rsidR="00875C08" w:rsidRPr="003F441D" w:rsidRDefault="00875C08" w:rsidP="007F3D5B">
            <w:pPr>
              <w:pStyle w:val="TableText"/>
              <w:jc w:val="center"/>
            </w:pPr>
          </w:p>
        </w:tc>
        <w:tc>
          <w:tcPr>
            <w:tcW w:w="709" w:type="dxa"/>
            <w:shd w:val="clear" w:color="auto" w:fill="auto"/>
            <w:noWrap/>
            <w:vAlign w:val="center"/>
            <w:hideMark/>
          </w:tcPr>
          <w:p w14:paraId="26446470" w14:textId="77777777" w:rsidR="00875C08" w:rsidRPr="003F441D" w:rsidRDefault="00875C08" w:rsidP="007F3D5B">
            <w:pPr>
              <w:pStyle w:val="TableText"/>
              <w:jc w:val="center"/>
            </w:pPr>
          </w:p>
        </w:tc>
        <w:tc>
          <w:tcPr>
            <w:tcW w:w="703" w:type="dxa"/>
            <w:shd w:val="clear" w:color="000000" w:fill="8DB4E2"/>
            <w:noWrap/>
            <w:vAlign w:val="center"/>
            <w:hideMark/>
          </w:tcPr>
          <w:p w14:paraId="28CDEDC3" w14:textId="77777777" w:rsidR="00875C08" w:rsidRPr="003F441D" w:rsidRDefault="00875C08" w:rsidP="007F3D5B">
            <w:pPr>
              <w:pStyle w:val="TableText"/>
              <w:jc w:val="center"/>
            </w:pPr>
            <w:r w:rsidRPr="003F441D">
              <w:t>1</w:t>
            </w:r>
          </w:p>
        </w:tc>
      </w:tr>
      <w:tr w:rsidR="00875C08" w:rsidRPr="003F441D" w14:paraId="29B9065A" w14:textId="77777777" w:rsidTr="00DD6E4C">
        <w:tc>
          <w:tcPr>
            <w:tcW w:w="1701" w:type="dxa"/>
            <w:shd w:val="clear" w:color="auto" w:fill="auto"/>
            <w:vAlign w:val="center"/>
            <w:hideMark/>
          </w:tcPr>
          <w:p w14:paraId="1BD09ED0" w14:textId="77777777" w:rsidR="00875C08" w:rsidRPr="003F441D" w:rsidRDefault="00875C08" w:rsidP="004B27B6">
            <w:pPr>
              <w:pStyle w:val="TableText"/>
            </w:pPr>
            <w:r w:rsidRPr="003F441D">
              <w:t>Cindy Colla</w:t>
            </w:r>
          </w:p>
        </w:tc>
        <w:tc>
          <w:tcPr>
            <w:tcW w:w="1560" w:type="dxa"/>
            <w:shd w:val="clear" w:color="auto" w:fill="auto"/>
            <w:vAlign w:val="center"/>
            <w:hideMark/>
          </w:tcPr>
          <w:p w14:paraId="2D695AC5" w14:textId="77777777" w:rsidR="00875C08" w:rsidRPr="003F441D" w:rsidRDefault="00875C08" w:rsidP="004B27B6">
            <w:pPr>
              <w:pStyle w:val="TableText"/>
            </w:pPr>
            <w:r w:rsidRPr="003F441D">
              <w:t>Operations Adviser</w:t>
            </w:r>
          </w:p>
        </w:tc>
        <w:tc>
          <w:tcPr>
            <w:tcW w:w="850" w:type="dxa"/>
            <w:shd w:val="clear" w:color="auto" w:fill="auto"/>
            <w:noWrap/>
            <w:vAlign w:val="center"/>
            <w:hideMark/>
          </w:tcPr>
          <w:p w14:paraId="3DCBFCCD"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55AE1804" w14:textId="77777777" w:rsidR="00875C08" w:rsidRPr="003F441D" w:rsidRDefault="00875C08" w:rsidP="004B27B6">
            <w:pPr>
              <w:pStyle w:val="TableText"/>
            </w:pPr>
            <w:r w:rsidRPr="003F441D">
              <w:t>STA</w:t>
            </w:r>
          </w:p>
        </w:tc>
        <w:tc>
          <w:tcPr>
            <w:tcW w:w="629" w:type="dxa"/>
            <w:shd w:val="clear" w:color="auto" w:fill="auto"/>
            <w:noWrap/>
            <w:vAlign w:val="center"/>
            <w:hideMark/>
          </w:tcPr>
          <w:p w14:paraId="12DC3F9A" w14:textId="77777777" w:rsidR="00875C08" w:rsidRPr="003F441D" w:rsidRDefault="00875C08" w:rsidP="007F3D5B">
            <w:pPr>
              <w:pStyle w:val="TableText"/>
              <w:jc w:val="center"/>
            </w:pPr>
          </w:p>
        </w:tc>
        <w:tc>
          <w:tcPr>
            <w:tcW w:w="567" w:type="dxa"/>
            <w:shd w:val="clear" w:color="auto" w:fill="auto"/>
            <w:noWrap/>
            <w:vAlign w:val="center"/>
            <w:hideMark/>
          </w:tcPr>
          <w:p w14:paraId="2680AADF"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31280222" w14:textId="77777777" w:rsidR="00875C08" w:rsidRPr="003F441D" w:rsidRDefault="00875C08" w:rsidP="007F3D5B">
            <w:pPr>
              <w:pStyle w:val="TableText"/>
              <w:jc w:val="center"/>
            </w:pPr>
            <w:r w:rsidRPr="003F441D">
              <w:t>B2</w:t>
            </w:r>
          </w:p>
        </w:tc>
        <w:tc>
          <w:tcPr>
            <w:tcW w:w="994" w:type="dxa"/>
            <w:shd w:val="clear" w:color="auto" w:fill="auto"/>
            <w:noWrap/>
            <w:vAlign w:val="center"/>
            <w:hideMark/>
          </w:tcPr>
          <w:p w14:paraId="66E69303" w14:textId="77777777" w:rsidR="00875C08" w:rsidRPr="003F441D" w:rsidRDefault="00875C08" w:rsidP="004B27B6">
            <w:pPr>
              <w:pStyle w:val="TableText"/>
            </w:pPr>
            <w:r w:rsidRPr="003F441D">
              <w:t>13/05/13</w:t>
            </w:r>
          </w:p>
        </w:tc>
        <w:tc>
          <w:tcPr>
            <w:tcW w:w="991" w:type="dxa"/>
            <w:shd w:val="clear" w:color="auto" w:fill="auto"/>
            <w:noWrap/>
            <w:vAlign w:val="center"/>
            <w:hideMark/>
          </w:tcPr>
          <w:p w14:paraId="36A2D0ED" w14:textId="77777777" w:rsidR="00875C08" w:rsidRPr="003F441D" w:rsidRDefault="00875C08" w:rsidP="004B27B6">
            <w:pPr>
              <w:pStyle w:val="TableText"/>
            </w:pPr>
            <w:r w:rsidRPr="003F441D">
              <w:t>15/07/13</w:t>
            </w:r>
          </w:p>
        </w:tc>
        <w:tc>
          <w:tcPr>
            <w:tcW w:w="708" w:type="dxa"/>
            <w:shd w:val="clear" w:color="auto" w:fill="auto"/>
            <w:noWrap/>
            <w:vAlign w:val="center"/>
            <w:hideMark/>
          </w:tcPr>
          <w:p w14:paraId="1F35F116" w14:textId="77777777" w:rsidR="00875C08" w:rsidRPr="003F441D" w:rsidRDefault="00875C08" w:rsidP="007F3D5B">
            <w:pPr>
              <w:pStyle w:val="TableText"/>
              <w:jc w:val="center"/>
            </w:pPr>
          </w:p>
        </w:tc>
        <w:tc>
          <w:tcPr>
            <w:tcW w:w="708" w:type="dxa"/>
            <w:shd w:val="clear" w:color="auto" w:fill="auto"/>
            <w:noWrap/>
            <w:vAlign w:val="center"/>
            <w:hideMark/>
          </w:tcPr>
          <w:p w14:paraId="736E9C6D" w14:textId="77777777" w:rsidR="00875C08" w:rsidRPr="003F441D" w:rsidRDefault="00875C08" w:rsidP="007F3D5B">
            <w:pPr>
              <w:pStyle w:val="TableText"/>
              <w:jc w:val="center"/>
            </w:pPr>
          </w:p>
        </w:tc>
        <w:tc>
          <w:tcPr>
            <w:tcW w:w="741" w:type="dxa"/>
            <w:shd w:val="clear" w:color="auto" w:fill="auto"/>
            <w:noWrap/>
            <w:vAlign w:val="center"/>
            <w:hideMark/>
          </w:tcPr>
          <w:p w14:paraId="7573EDB7" w14:textId="77777777" w:rsidR="00875C08" w:rsidRPr="003F441D" w:rsidRDefault="00875C08" w:rsidP="007F3D5B">
            <w:pPr>
              <w:pStyle w:val="TableText"/>
              <w:jc w:val="center"/>
            </w:pPr>
          </w:p>
        </w:tc>
        <w:tc>
          <w:tcPr>
            <w:tcW w:w="677" w:type="dxa"/>
            <w:shd w:val="clear" w:color="000000" w:fill="8DB4E2"/>
            <w:noWrap/>
            <w:vAlign w:val="center"/>
            <w:hideMark/>
          </w:tcPr>
          <w:p w14:paraId="7B7389E0"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1A7D5515" w14:textId="77777777" w:rsidR="00875C08" w:rsidRPr="003F441D" w:rsidRDefault="00875C08" w:rsidP="007F3D5B">
            <w:pPr>
              <w:pStyle w:val="TableText"/>
              <w:jc w:val="center"/>
            </w:pPr>
          </w:p>
        </w:tc>
        <w:tc>
          <w:tcPr>
            <w:tcW w:w="818" w:type="dxa"/>
            <w:shd w:val="clear" w:color="auto" w:fill="auto"/>
            <w:noWrap/>
            <w:vAlign w:val="center"/>
            <w:hideMark/>
          </w:tcPr>
          <w:p w14:paraId="5535C019" w14:textId="77777777" w:rsidR="00875C08" w:rsidRPr="003F441D" w:rsidRDefault="00875C08" w:rsidP="007F3D5B">
            <w:pPr>
              <w:pStyle w:val="TableText"/>
              <w:jc w:val="center"/>
            </w:pPr>
          </w:p>
        </w:tc>
        <w:tc>
          <w:tcPr>
            <w:tcW w:w="709" w:type="dxa"/>
            <w:shd w:val="clear" w:color="auto" w:fill="auto"/>
            <w:noWrap/>
            <w:vAlign w:val="center"/>
            <w:hideMark/>
          </w:tcPr>
          <w:p w14:paraId="0A176523" w14:textId="77777777" w:rsidR="00875C08" w:rsidRPr="003F441D" w:rsidRDefault="00875C08" w:rsidP="007F3D5B">
            <w:pPr>
              <w:pStyle w:val="TableText"/>
              <w:jc w:val="center"/>
            </w:pPr>
          </w:p>
        </w:tc>
        <w:tc>
          <w:tcPr>
            <w:tcW w:w="703" w:type="dxa"/>
            <w:shd w:val="clear" w:color="auto" w:fill="auto"/>
            <w:noWrap/>
            <w:vAlign w:val="center"/>
            <w:hideMark/>
          </w:tcPr>
          <w:p w14:paraId="3E8FB254" w14:textId="77777777" w:rsidR="00875C08" w:rsidRPr="003F441D" w:rsidRDefault="00875C08" w:rsidP="007F3D5B">
            <w:pPr>
              <w:pStyle w:val="TableText"/>
              <w:jc w:val="center"/>
            </w:pPr>
          </w:p>
        </w:tc>
      </w:tr>
      <w:tr w:rsidR="00875C08" w:rsidRPr="003F441D" w14:paraId="3484053D" w14:textId="77777777" w:rsidTr="00DD6E4C">
        <w:tc>
          <w:tcPr>
            <w:tcW w:w="1701" w:type="dxa"/>
            <w:shd w:val="clear" w:color="auto" w:fill="auto"/>
            <w:vAlign w:val="center"/>
            <w:hideMark/>
          </w:tcPr>
          <w:p w14:paraId="3A356943" w14:textId="77777777" w:rsidR="00875C08" w:rsidRPr="003F441D" w:rsidRDefault="00875C08" w:rsidP="004B27B6">
            <w:pPr>
              <w:pStyle w:val="TableText"/>
            </w:pPr>
            <w:r w:rsidRPr="003F441D">
              <w:t>Cindy Colla</w:t>
            </w:r>
          </w:p>
        </w:tc>
        <w:tc>
          <w:tcPr>
            <w:tcW w:w="1560" w:type="dxa"/>
            <w:shd w:val="clear" w:color="auto" w:fill="auto"/>
            <w:vAlign w:val="center"/>
            <w:hideMark/>
          </w:tcPr>
          <w:p w14:paraId="2E13FC84" w14:textId="77777777" w:rsidR="00875C08" w:rsidRPr="003F441D" w:rsidRDefault="00875C08" w:rsidP="004B27B6">
            <w:pPr>
              <w:pStyle w:val="TableText"/>
            </w:pPr>
            <w:r w:rsidRPr="003F441D">
              <w:t>Corporate Services Adviser</w:t>
            </w:r>
          </w:p>
        </w:tc>
        <w:tc>
          <w:tcPr>
            <w:tcW w:w="850" w:type="dxa"/>
            <w:shd w:val="clear" w:color="auto" w:fill="auto"/>
            <w:noWrap/>
            <w:vAlign w:val="center"/>
            <w:hideMark/>
          </w:tcPr>
          <w:p w14:paraId="4FCB313D"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412CD078" w14:textId="77777777" w:rsidR="00875C08" w:rsidRPr="003F441D" w:rsidRDefault="00875C08" w:rsidP="004B27B6">
            <w:pPr>
              <w:pStyle w:val="TableText"/>
            </w:pPr>
            <w:r w:rsidRPr="003F441D">
              <w:t>LTA</w:t>
            </w:r>
          </w:p>
        </w:tc>
        <w:tc>
          <w:tcPr>
            <w:tcW w:w="629" w:type="dxa"/>
            <w:shd w:val="clear" w:color="auto" w:fill="auto"/>
            <w:noWrap/>
            <w:vAlign w:val="center"/>
            <w:hideMark/>
          </w:tcPr>
          <w:p w14:paraId="6F46673A" w14:textId="77777777" w:rsidR="00875C08" w:rsidRPr="003F441D" w:rsidRDefault="00875C08" w:rsidP="007F3D5B">
            <w:pPr>
              <w:pStyle w:val="TableText"/>
              <w:jc w:val="center"/>
            </w:pPr>
          </w:p>
        </w:tc>
        <w:tc>
          <w:tcPr>
            <w:tcW w:w="567" w:type="dxa"/>
            <w:shd w:val="clear" w:color="auto" w:fill="auto"/>
            <w:noWrap/>
            <w:vAlign w:val="center"/>
            <w:hideMark/>
          </w:tcPr>
          <w:p w14:paraId="7AF321E4"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5C68118D" w14:textId="77777777" w:rsidR="00875C08" w:rsidRPr="003F441D" w:rsidRDefault="00875C08" w:rsidP="007F3D5B">
            <w:pPr>
              <w:pStyle w:val="TableText"/>
              <w:jc w:val="center"/>
            </w:pPr>
            <w:r w:rsidRPr="003F441D">
              <w:t>B2</w:t>
            </w:r>
          </w:p>
        </w:tc>
        <w:tc>
          <w:tcPr>
            <w:tcW w:w="994" w:type="dxa"/>
            <w:shd w:val="clear" w:color="auto" w:fill="auto"/>
            <w:noWrap/>
            <w:vAlign w:val="center"/>
            <w:hideMark/>
          </w:tcPr>
          <w:p w14:paraId="1F763374" w14:textId="77777777" w:rsidR="00875C08" w:rsidRPr="003F441D" w:rsidRDefault="00875C08" w:rsidP="004B27B6">
            <w:pPr>
              <w:pStyle w:val="TableText"/>
            </w:pPr>
            <w:r w:rsidRPr="003F441D">
              <w:t>15/07/13</w:t>
            </w:r>
          </w:p>
        </w:tc>
        <w:tc>
          <w:tcPr>
            <w:tcW w:w="991" w:type="dxa"/>
            <w:shd w:val="clear" w:color="auto" w:fill="auto"/>
            <w:noWrap/>
            <w:vAlign w:val="center"/>
            <w:hideMark/>
          </w:tcPr>
          <w:p w14:paraId="14A0ABD4"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2ECB0D0" w14:textId="77777777" w:rsidR="00875C08" w:rsidRPr="003F441D" w:rsidRDefault="00875C08" w:rsidP="007F3D5B">
            <w:pPr>
              <w:pStyle w:val="TableText"/>
              <w:jc w:val="center"/>
            </w:pPr>
          </w:p>
        </w:tc>
        <w:tc>
          <w:tcPr>
            <w:tcW w:w="708" w:type="dxa"/>
            <w:shd w:val="clear" w:color="auto" w:fill="auto"/>
            <w:noWrap/>
            <w:vAlign w:val="center"/>
            <w:hideMark/>
          </w:tcPr>
          <w:p w14:paraId="7D4822BB" w14:textId="77777777" w:rsidR="00875C08" w:rsidRPr="003F441D" w:rsidRDefault="00875C08" w:rsidP="007F3D5B">
            <w:pPr>
              <w:pStyle w:val="TableText"/>
              <w:jc w:val="center"/>
            </w:pPr>
          </w:p>
        </w:tc>
        <w:tc>
          <w:tcPr>
            <w:tcW w:w="741" w:type="dxa"/>
            <w:shd w:val="clear" w:color="auto" w:fill="auto"/>
            <w:noWrap/>
            <w:vAlign w:val="center"/>
            <w:hideMark/>
          </w:tcPr>
          <w:p w14:paraId="536953D9" w14:textId="77777777" w:rsidR="00875C08" w:rsidRPr="003F441D" w:rsidRDefault="00875C08" w:rsidP="007F3D5B">
            <w:pPr>
              <w:pStyle w:val="TableText"/>
              <w:jc w:val="center"/>
            </w:pPr>
          </w:p>
        </w:tc>
        <w:tc>
          <w:tcPr>
            <w:tcW w:w="677" w:type="dxa"/>
            <w:shd w:val="clear" w:color="auto" w:fill="auto"/>
            <w:noWrap/>
            <w:vAlign w:val="center"/>
            <w:hideMark/>
          </w:tcPr>
          <w:p w14:paraId="0AC285AD" w14:textId="77777777" w:rsidR="00875C08" w:rsidRPr="003F441D" w:rsidRDefault="00875C08" w:rsidP="007F3D5B">
            <w:pPr>
              <w:pStyle w:val="TableText"/>
              <w:jc w:val="center"/>
            </w:pPr>
          </w:p>
        </w:tc>
        <w:tc>
          <w:tcPr>
            <w:tcW w:w="709" w:type="dxa"/>
            <w:shd w:val="clear" w:color="000000" w:fill="8DB4E2"/>
            <w:noWrap/>
            <w:vAlign w:val="center"/>
            <w:hideMark/>
          </w:tcPr>
          <w:p w14:paraId="638EE928"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C937CE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12C37F6"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586BA41E" w14:textId="77777777" w:rsidR="00875C08" w:rsidRPr="003F441D" w:rsidRDefault="00875C08" w:rsidP="007F3D5B">
            <w:pPr>
              <w:pStyle w:val="TableText"/>
              <w:jc w:val="center"/>
            </w:pPr>
            <w:r w:rsidRPr="003F441D">
              <w:t>1</w:t>
            </w:r>
          </w:p>
        </w:tc>
      </w:tr>
      <w:tr w:rsidR="00875C08" w:rsidRPr="003F441D" w14:paraId="067F5876" w14:textId="77777777" w:rsidTr="00DD6E4C">
        <w:tc>
          <w:tcPr>
            <w:tcW w:w="1701" w:type="dxa"/>
            <w:shd w:val="clear" w:color="auto" w:fill="auto"/>
            <w:vAlign w:val="center"/>
            <w:hideMark/>
          </w:tcPr>
          <w:p w14:paraId="47C9D60B" w14:textId="77777777" w:rsidR="00875C08" w:rsidRPr="003F441D" w:rsidRDefault="00875C08" w:rsidP="004B27B6">
            <w:pPr>
              <w:pStyle w:val="TableText"/>
            </w:pPr>
            <w:r w:rsidRPr="003F441D">
              <w:t>David De Araujo</w:t>
            </w:r>
          </w:p>
        </w:tc>
        <w:tc>
          <w:tcPr>
            <w:tcW w:w="1560" w:type="dxa"/>
            <w:shd w:val="clear" w:color="auto" w:fill="auto"/>
            <w:vAlign w:val="center"/>
            <w:hideMark/>
          </w:tcPr>
          <w:p w14:paraId="25253884" w14:textId="77777777" w:rsidR="00875C08" w:rsidRPr="003F441D" w:rsidRDefault="00875C08" w:rsidP="004B27B6">
            <w:pPr>
              <w:pStyle w:val="TableText"/>
            </w:pPr>
            <w:r w:rsidRPr="003F441D">
              <w:t xml:space="preserve">Translator </w:t>
            </w:r>
          </w:p>
        </w:tc>
        <w:tc>
          <w:tcPr>
            <w:tcW w:w="850" w:type="dxa"/>
            <w:shd w:val="clear" w:color="auto" w:fill="auto"/>
            <w:noWrap/>
            <w:vAlign w:val="center"/>
            <w:hideMark/>
          </w:tcPr>
          <w:p w14:paraId="1FF5F599" w14:textId="77777777" w:rsidR="00875C08" w:rsidRPr="003F441D" w:rsidRDefault="00875C08" w:rsidP="004B27B6">
            <w:pPr>
              <w:pStyle w:val="TableText"/>
            </w:pPr>
            <w:r w:rsidRPr="003F441D">
              <w:t>PNDS Sec.</w:t>
            </w:r>
          </w:p>
        </w:tc>
        <w:tc>
          <w:tcPr>
            <w:tcW w:w="931" w:type="dxa"/>
            <w:shd w:val="clear" w:color="auto" w:fill="auto"/>
            <w:vAlign w:val="center"/>
            <w:hideMark/>
          </w:tcPr>
          <w:p w14:paraId="39DBB9A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D6E6262"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EC12936" w14:textId="77777777" w:rsidR="00875C08" w:rsidRPr="003F441D" w:rsidRDefault="00875C08" w:rsidP="007F3D5B">
            <w:pPr>
              <w:pStyle w:val="TableText"/>
              <w:jc w:val="center"/>
            </w:pPr>
          </w:p>
        </w:tc>
        <w:tc>
          <w:tcPr>
            <w:tcW w:w="708" w:type="dxa"/>
            <w:shd w:val="clear" w:color="auto" w:fill="auto"/>
            <w:vAlign w:val="center"/>
            <w:hideMark/>
          </w:tcPr>
          <w:p w14:paraId="6356CDC3" w14:textId="77777777" w:rsidR="00875C08" w:rsidRPr="003F441D" w:rsidRDefault="00875C08" w:rsidP="007F3D5B">
            <w:pPr>
              <w:pStyle w:val="TableText"/>
              <w:jc w:val="center"/>
            </w:pPr>
          </w:p>
        </w:tc>
        <w:tc>
          <w:tcPr>
            <w:tcW w:w="994" w:type="dxa"/>
            <w:shd w:val="clear" w:color="auto" w:fill="auto"/>
            <w:vAlign w:val="center"/>
            <w:hideMark/>
          </w:tcPr>
          <w:p w14:paraId="1420A72E" w14:textId="77777777" w:rsidR="00875C08" w:rsidRPr="003F441D" w:rsidRDefault="00875C08" w:rsidP="004B27B6">
            <w:pPr>
              <w:pStyle w:val="TableText"/>
            </w:pPr>
            <w:r w:rsidRPr="003F441D">
              <w:t>4/09/12</w:t>
            </w:r>
          </w:p>
        </w:tc>
        <w:tc>
          <w:tcPr>
            <w:tcW w:w="991" w:type="dxa"/>
            <w:shd w:val="clear" w:color="auto" w:fill="auto"/>
            <w:vAlign w:val="center"/>
            <w:hideMark/>
          </w:tcPr>
          <w:p w14:paraId="43BA546C" w14:textId="77777777" w:rsidR="00875C08" w:rsidRPr="003F441D" w:rsidRDefault="00875C08" w:rsidP="004B27B6">
            <w:pPr>
              <w:pStyle w:val="TableText"/>
            </w:pPr>
            <w:r w:rsidRPr="003F441D">
              <w:t>30/09/12</w:t>
            </w:r>
          </w:p>
        </w:tc>
        <w:tc>
          <w:tcPr>
            <w:tcW w:w="708" w:type="dxa"/>
            <w:shd w:val="clear" w:color="000000" w:fill="95B3D7"/>
            <w:vAlign w:val="center"/>
            <w:hideMark/>
          </w:tcPr>
          <w:p w14:paraId="5E457C5D"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2AC0E06A" w14:textId="77777777" w:rsidR="00875C08" w:rsidRPr="003F441D" w:rsidRDefault="00875C08" w:rsidP="007F3D5B">
            <w:pPr>
              <w:pStyle w:val="TableText"/>
              <w:jc w:val="center"/>
            </w:pPr>
          </w:p>
        </w:tc>
        <w:tc>
          <w:tcPr>
            <w:tcW w:w="741" w:type="dxa"/>
            <w:shd w:val="clear" w:color="auto" w:fill="auto"/>
            <w:vAlign w:val="center"/>
            <w:hideMark/>
          </w:tcPr>
          <w:p w14:paraId="446E1A2D" w14:textId="77777777" w:rsidR="00875C08" w:rsidRPr="003F441D" w:rsidRDefault="00875C08" w:rsidP="007F3D5B">
            <w:pPr>
              <w:pStyle w:val="TableText"/>
              <w:jc w:val="center"/>
            </w:pPr>
          </w:p>
        </w:tc>
        <w:tc>
          <w:tcPr>
            <w:tcW w:w="677" w:type="dxa"/>
            <w:shd w:val="clear" w:color="auto" w:fill="auto"/>
            <w:vAlign w:val="center"/>
            <w:hideMark/>
          </w:tcPr>
          <w:p w14:paraId="4EEEF7C1" w14:textId="77777777" w:rsidR="00875C08" w:rsidRPr="003F441D" w:rsidRDefault="00875C08" w:rsidP="007F3D5B">
            <w:pPr>
              <w:pStyle w:val="TableText"/>
              <w:jc w:val="center"/>
            </w:pPr>
          </w:p>
        </w:tc>
        <w:tc>
          <w:tcPr>
            <w:tcW w:w="709" w:type="dxa"/>
            <w:shd w:val="clear" w:color="auto" w:fill="auto"/>
            <w:vAlign w:val="center"/>
            <w:hideMark/>
          </w:tcPr>
          <w:p w14:paraId="40A384EC" w14:textId="77777777" w:rsidR="00875C08" w:rsidRPr="003F441D" w:rsidRDefault="00875C08" w:rsidP="007F3D5B">
            <w:pPr>
              <w:pStyle w:val="TableText"/>
              <w:jc w:val="center"/>
            </w:pPr>
          </w:p>
        </w:tc>
        <w:tc>
          <w:tcPr>
            <w:tcW w:w="818" w:type="dxa"/>
            <w:shd w:val="clear" w:color="auto" w:fill="auto"/>
            <w:vAlign w:val="center"/>
            <w:hideMark/>
          </w:tcPr>
          <w:p w14:paraId="5C2F3B75" w14:textId="77777777" w:rsidR="00875C08" w:rsidRPr="003F441D" w:rsidRDefault="00875C08" w:rsidP="007F3D5B">
            <w:pPr>
              <w:pStyle w:val="TableText"/>
              <w:jc w:val="center"/>
            </w:pPr>
          </w:p>
        </w:tc>
        <w:tc>
          <w:tcPr>
            <w:tcW w:w="709" w:type="dxa"/>
            <w:shd w:val="clear" w:color="auto" w:fill="auto"/>
            <w:vAlign w:val="center"/>
            <w:hideMark/>
          </w:tcPr>
          <w:p w14:paraId="1B08DCA9" w14:textId="77777777" w:rsidR="00875C08" w:rsidRPr="003F441D" w:rsidRDefault="00875C08" w:rsidP="007F3D5B">
            <w:pPr>
              <w:pStyle w:val="TableText"/>
              <w:jc w:val="center"/>
            </w:pPr>
          </w:p>
        </w:tc>
        <w:tc>
          <w:tcPr>
            <w:tcW w:w="703" w:type="dxa"/>
            <w:shd w:val="clear" w:color="auto" w:fill="auto"/>
            <w:vAlign w:val="center"/>
            <w:hideMark/>
          </w:tcPr>
          <w:p w14:paraId="3E05FB1D" w14:textId="77777777" w:rsidR="00875C08" w:rsidRPr="003F441D" w:rsidRDefault="00875C08" w:rsidP="007F3D5B">
            <w:pPr>
              <w:pStyle w:val="TableText"/>
              <w:jc w:val="center"/>
            </w:pPr>
          </w:p>
        </w:tc>
      </w:tr>
      <w:tr w:rsidR="00875C08" w:rsidRPr="003F441D" w14:paraId="55B1F210" w14:textId="77777777" w:rsidTr="00DD6E4C">
        <w:tc>
          <w:tcPr>
            <w:tcW w:w="1701" w:type="dxa"/>
            <w:shd w:val="clear" w:color="auto" w:fill="auto"/>
            <w:vAlign w:val="center"/>
            <w:hideMark/>
          </w:tcPr>
          <w:p w14:paraId="5E7160EF" w14:textId="77777777" w:rsidR="00875C08" w:rsidRPr="003F441D" w:rsidRDefault="00875C08" w:rsidP="004B27B6">
            <w:pPr>
              <w:pStyle w:val="TableText"/>
            </w:pPr>
            <w:r w:rsidRPr="003F441D">
              <w:t>Domingas Soares Gusmao</w:t>
            </w:r>
          </w:p>
        </w:tc>
        <w:tc>
          <w:tcPr>
            <w:tcW w:w="1560" w:type="dxa"/>
            <w:shd w:val="clear" w:color="auto" w:fill="auto"/>
            <w:vAlign w:val="center"/>
            <w:hideMark/>
          </w:tcPr>
          <w:p w14:paraId="3EA0A843" w14:textId="12D5D57A" w:rsidR="00875C08" w:rsidRPr="003F441D" w:rsidRDefault="00875C08" w:rsidP="004B27B6">
            <w:pPr>
              <w:pStyle w:val="TableText"/>
            </w:pPr>
            <w:r w:rsidRPr="003F441D">
              <w:t>National Trainer</w:t>
            </w:r>
            <w:r w:rsidR="006301BA" w:rsidRPr="003F441D">
              <w:t xml:space="preserve"> – </w:t>
            </w:r>
            <w:r w:rsidRPr="003F441D">
              <w:t>Social</w:t>
            </w:r>
          </w:p>
        </w:tc>
        <w:tc>
          <w:tcPr>
            <w:tcW w:w="850" w:type="dxa"/>
            <w:shd w:val="clear" w:color="auto" w:fill="auto"/>
            <w:noWrap/>
            <w:vAlign w:val="center"/>
            <w:hideMark/>
          </w:tcPr>
          <w:p w14:paraId="3463DA59" w14:textId="77777777" w:rsidR="00875C08" w:rsidRPr="003F441D" w:rsidRDefault="00875C08" w:rsidP="004B27B6">
            <w:pPr>
              <w:pStyle w:val="TableText"/>
            </w:pPr>
            <w:r w:rsidRPr="003F441D">
              <w:t>PNDS Sec.</w:t>
            </w:r>
          </w:p>
        </w:tc>
        <w:tc>
          <w:tcPr>
            <w:tcW w:w="931" w:type="dxa"/>
            <w:shd w:val="clear" w:color="auto" w:fill="auto"/>
            <w:vAlign w:val="center"/>
            <w:hideMark/>
          </w:tcPr>
          <w:p w14:paraId="75BC512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4828103" w14:textId="77777777" w:rsidR="00875C08" w:rsidRPr="003F441D" w:rsidRDefault="00875C08" w:rsidP="007F3D5B">
            <w:pPr>
              <w:pStyle w:val="TableText"/>
              <w:jc w:val="center"/>
            </w:pPr>
          </w:p>
        </w:tc>
        <w:tc>
          <w:tcPr>
            <w:tcW w:w="567" w:type="dxa"/>
            <w:shd w:val="clear" w:color="auto" w:fill="auto"/>
            <w:noWrap/>
            <w:vAlign w:val="center"/>
            <w:hideMark/>
          </w:tcPr>
          <w:p w14:paraId="2D9C3851"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5D29484D" w14:textId="77777777" w:rsidR="00875C08" w:rsidRPr="003F441D" w:rsidRDefault="00875C08" w:rsidP="007F3D5B">
            <w:pPr>
              <w:pStyle w:val="TableText"/>
              <w:jc w:val="center"/>
            </w:pPr>
          </w:p>
        </w:tc>
        <w:tc>
          <w:tcPr>
            <w:tcW w:w="994" w:type="dxa"/>
            <w:shd w:val="clear" w:color="auto" w:fill="auto"/>
            <w:vAlign w:val="center"/>
            <w:hideMark/>
          </w:tcPr>
          <w:p w14:paraId="13C799C0" w14:textId="77777777" w:rsidR="00875C08" w:rsidRPr="003F441D" w:rsidRDefault="00875C08" w:rsidP="004B27B6">
            <w:pPr>
              <w:pStyle w:val="TableText"/>
            </w:pPr>
            <w:r w:rsidRPr="003F441D">
              <w:t>21/11/13</w:t>
            </w:r>
          </w:p>
        </w:tc>
        <w:tc>
          <w:tcPr>
            <w:tcW w:w="991" w:type="dxa"/>
            <w:shd w:val="clear" w:color="auto" w:fill="auto"/>
            <w:vAlign w:val="center"/>
            <w:hideMark/>
          </w:tcPr>
          <w:p w14:paraId="6B62242D" w14:textId="77777777" w:rsidR="00875C08" w:rsidRPr="003F441D" w:rsidRDefault="00875C08" w:rsidP="004B27B6">
            <w:pPr>
              <w:pStyle w:val="TableText"/>
            </w:pPr>
            <w:r w:rsidRPr="003F441D">
              <w:t>2/06/14</w:t>
            </w:r>
          </w:p>
        </w:tc>
        <w:tc>
          <w:tcPr>
            <w:tcW w:w="708" w:type="dxa"/>
            <w:shd w:val="clear" w:color="auto" w:fill="auto"/>
            <w:vAlign w:val="center"/>
            <w:hideMark/>
          </w:tcPr>
          <w:p w14:paraId="2F12D2DA" w14:textId="77777777" w:rsidR="00875C08" w:rsidRPr="003F441D" w:rsidRDefault="00875C08" w:rsidP="007F3D5B">
            <w:pPr>
              <w:pStyle w:val="TableText"/>
              <w:jc w:val="center"/>
            </w:pPr>
          </w:p>
        </w:tc>
        <w:tc>
          <w:tcPr>
            <w:tcW w:w="708" w:type="dxa"/>
            <w:shd w:val="clear" w:color="auto" w:fill="auto"/>
            <w:vAlign w:val="center"/>
            <w:hideMark/>
          </w:tcPr>
          <w:p w14:paraId="002FBC75" w14:textId="77777777" w:rsidR="00875C08" w:rsidRPr="003F441D" w:rsidRDefault="00875C08" w:rsidP="007F3D5B">
            <w:pPr>
              <w:pStyle w:val="TableText"/>
              <w:jc w:val="center"/>
            </w:pPr>
          </w:p>
        </w:tc>
        <w:tc>
          <w:tcPr>
            <w:tcW w:w="741" w:type="dxa"/>
            <w:shd w:val="clear" w:color="auto" w:fill="auto"/>
            <w:vAlign w:val="center"/>
            <w:hideMark/>
          </w:tcPr>
          <w:p w14:paraId="425D7E04" w14:textId="77777777" w:rsidR="00875C08" w:rsidRPr="003F441D" w:rsidRDefault="00875C08" w:rsidP="007F3D5B">
            <w:pPr>
              <w:pStyle w:val="TableText"/>
              <w:jc w:val="center"/>
            </w:pPr>
          </w:p>
        </w:tc>
        <w:tc>
          <w:tcPr>
            <w:tcW w:w="677" w:type="dxa"/>
            <w:shd w:val="clear" w:color="auto" w:fill="auto"/>
            <w:vAlign w:val="center"/>
            <w:hideMark/>
          </w:tcPr>
          <w:p w14:paraId="17B82B0F" w14:textId="77777777" w:rsidR="00875C08" w:rsidRPr="003F441D" w:rsidRDefault="00875C08" w:rsidP="007F3D5B">
            <w:pPr>
              <w:pStyle w:val="TableText"/>
              <w:jc w:val="center"/>
            </w:pPr>
          </w:p>
        </w:tc>
        <w:tc>
          <w:tcPr>
            <w:tcW w:w="709" w:type="dxa"/>
            <w:shd w:val="clear" w:color="auto" w:fill="auto"/>
            <w:vAlign w:val="center"/>
            <w:hideMark/>
          </w:tcPr>
          <w:p w14:paraId="0F58AAE1" w14:textId="77777777" w:rsidR="00875C08" w:rsidRPr="003F441D" w:rsidRDefault="00875C08" w:rsidP="007F3D5B">
            <w:pPr>
              <w:pStyle w:val="TableText"/>
              <w:jc w:val="center"/>
            </w:pPr>
          </w:p>
        </w:tc>
        <w:tc>
          <w:tcPr>
            <w:tcW w:w="818" w:type="dxa"/>
            <w:shd w:val="clear" w:color="000000" w:fill="8DB4E2"/>
            <w:noWrap/>
            <w:vAlign w:val="center"/>
            <w:hideMark/>
          </w:tcPr>
          <w:p w14:paraId="57A037B4"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885D68C"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18490C1" w14:textId="77777777" w:rsidR="00875C08" w:rsidRPr="003F441D" w:rsidRDefault="00875C08" w:rsidP="007F3D5B">
            <w:pPr>
              <w:pStyle w:val="TableText"/>
              <w:jc w:val="center"/>
            </w:pPr>
            <w:r w:rsidRPr="003F441D">
              <w:t>1</w:t>
            </w:r>
          </w:p>
        </w:tc>
      </w:tr>
      <w:tr w:rsidR="00875C08" w:rsidRPr="003F441D" w14:paraId="1EF31E87" w14:textId="77777777" w:rsidTr="00DD6E4C">
        <w:tc>
          <w:tcPr>
            <w:tcW w:w="1701" w:type="dxa"/>
            <w:shd w:val="clear" w:color="auto" w:fill="auto"/>
            <w:vAlign w:val="center"/>
            <w:hideMark/>
          </w:tcPr>
          <w:p w14:paraId="26A02143" w14:textId="77777777" w:rsidR="00875C08" w:rsidRPr="003F441D" w:rsidRDefault="00875C08" w:rsidP="004B27B6">
            <w:pPr>
              <w:pStyle w:val="TableText"/>
            </w:pPr>
            <w:proofErr w:type="spellStart"/>
            <w:r w:rsidRPr="003F441D">
              <w:t>Domingos</w:t>
            </w:r>
            <w:proofErr w:type="spellEnd"/>
            <w:r w:rsidRPr="003F441D">
              <w:t xml:space="preserve"> </w:t>
            </w:r>
            <w:proofErr w:type="spellStart"/>
            <w:r w:rsidRPr="003F441D">
              <w:t>Guterres</w:t>
            </w:r>
            <w:proofErr w:type="spellEnd"/>
            <w:r w:rsidRPr="003F441D">
              <w:t xml:space="preserve"> (</w:t>
            </w:r>
            <w:proofErr w:type="spellStart"/>
            <w:r w:rsidRPr="003F441D">
              <w:t>Savio</w:t>
            </w:r>
            <w:proofErr w:type="spellEnd"/>
            <w:r w:rsidRPr="003F441D">
              <w:t>)</w:t>
            </w:r>
          </w:p>
        </w:tc>
        <w:tc>
          <w:tcPr>
            <w:tcW w:w="1560" w:type="dxa"/>
            <w:shd w:val="clear" w:color="auto" w:fill="auto"/>
            <w:vAlign w:val="center"/>
            <w:hideMark/>
          </w:tcPr>
          <w:p w14:paraId="6828D749" w14:textId="77777777" w:rsidR="00875C08" w:rsidRPr="003F441D" w:rsidRDefault="00875C08" w:rsidP="004B27B6">
            <w:pPr>
              <w:pStyle w:val="TableText"/>
            </w:pPr>
            <w:r w:rsidRPr="003F441D">
              <w:t>Communications Officer</w:t>
            </w:r>
          </w:p>
        </w:tc>
        <w:tc>
          <w:tcPr>
            <w:tcW w:w="850" w:type="dxa"/>
            <w:shd w:val="clear" w:color="auto" w:fill="auto"/>
            <w:noWrap/>
            <w:vAlign w:val="center"/>
            <w:hideMark/>
          </w:tcPr>
          <w:p w14:paraId="01D80475" w14:textId="77777777" w:rsidR="00875C08" w:rsidRPr="003F441D" w:rsidRDefault="00875C08" w:rsidP="004B27B6">
            <w:pPr>
              <w:pStyle w:val="TableText"/>
            </w:pPr>
            <w:r w:rsidRPr="003F441D">
              <w:t>PNDS Sec.</w:t>
            </w:r>
          </w:p>
        </w:tc>
        <w:tc>
          <w:tcPr>
            <w:tcW w:w="931" w:type="dxa"/>
            <w:shd w:val="clear" w:color="auto" w:fill="auto"/>
            <w:vAlign w:val="center"/>
            <w:hideMark/>
          </w:tcPr>
          <w:p w14:paraId="572FB66C" w14:textId="77777777" w:rsidR="00875C08" w:rsidRPr="003F441D" w:rsidRDefault="00875C08" w:rsidP="004B27B6">
            <w:pPr>
              <w:pStyle w:val="TableText"/>
            </w:pPr>
            <w:r w:rsidRPr="003F441D">
              <w:t>STA</w:t>
            </w:r>
          </w:p>
        </w:tc>
        <w:tc>
          <w:tcPr>
            <w:tcW w:w="629" w:type="dxa"/>
            <w:shd w:val="clear" w:color="auto" w:fill="auto"/>
            <w:noWrap/>
            <w:vAlign w:val="center"/>
            <w:hideMark/>
          </w:tcPr>
          <w:p w14:paraId="5C7636BC"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E1EB18C" w14:textId="77777777" w:rsidR="00875C08" w:rsidRPr="003F441D" w:rsidRDefault="00875C08" w:rsidP="007F3D5B">
            <w:pPr>
              <w:pStyle w:val="TableText"/>
              <w:jc w:val="center"/>
            </w:pPr>
          </w:p>
        </w:tc>
        <w:tc>
          <w:tcPr>
            <w:tcW w:w="708" w:type="dxa"/>
            <w:shd w:val="clear" w:color="auto" w:fill="auto"/>
            <w:vAlign w:val="center"/>
            <w:hideMark/>
          </w:tcPr>
          <w:p w14:paraId="3A8E2D3D"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7B6A4DC8"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3836DC94" w14:textId="77777777" w:rsidR="00875C08" w:rsidRPr="003F441D" w:rsidRDefault="00875C08" w:rsidP="004B27B6">
            <w:pPr>
              <w:pStyle w:val="TableText"/>
            </w:pPr>
            <w:r w:rsidRPr="003F441D">
              <w:t>31/10/13</w:t>
            </w:r>
          </w:p>
        </w:tc>
        <w:tc>
          <w:tcPr>
            <w:tcW w:w="708" w:type="dxa"/>
            <w:shd w:val="clear" w:color="000000" w:fill="8DB4E2"/>
            <w:vAlign w:val="center"/>
            <w:hideMark/>
          </w:tcPr>
          <w:p w14:paraId="2BB8FB66"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72914587"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4A254534"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12DCAAC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690EB7D"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0A6E7A9"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4E1222A6" w14:textId="77777777" w:rsidR="00875C08" w:rsidRPr="003F441D" w:rsidRDefault="00875C08" w:rsidP="007F3D5B">
            <w:pPr>
              <w:pStyle w:val="TableText"/>
              <w:jc w:val="center"/>
            </w:pPr>
          </w:p>
        </w:tc>
        <w:tc>
          <w:tcPr>
            <w:tcW w:w="703" w:type="dxa"/>
            <w:shd w:val="clear" w:color="auto" w:fill="auto"/>
            <w:vAlign w:val="center"/>
            <w:hideMark/>
          </w:tcPr>
          <w:p w14:paraId="28C815A5" w14:textId="77777777" w:rsidR="00875C08" w:rsidRPr="003F441D" w:rsidRDefault="00875C08" w:rsidP="007F3D5B">
            <w:pPr>
              <w:pStyle w:val="TableText"/>
              <w:jc w:val="center"/>
            </w:pPr>
          </w:p>
        </w:tc>
      </w:tr>
      <w:tr w:rsidR="00875C08" w:rsidRPr="003F441D" w14:paraId="5B0E6940" w14:textId="77777777" w:rsidTr="00DD6E4C">
        <w:tc>
          <w:tcPr>
            <w:tcW w:w="1701" w:type="dxa"/>
            <w:shd w:val="clear" w:color="auto" w:fill="auto"/>
            <w:vAlign w:val="center"/>
            <w:hideMark/>
          </w:tcPr>
          <w:p w14:paraId="6FE6F4BC" w14:textId="77777777" w:rsidR="00875C08" w:rsidRPr="003F441D" w:rsidRDefault="00875C08" w:rsidP="004B27B6">
            <w:pPr>
              <w:pStyle w:val="TableText"/>
            </w:pPr>
            <w:r w:rsidRPr="003F441D">
              <w:t xml:space="preserve">Ela </w:t>
            </w:r>
            <w:proofErr w:type="spellStart"/>
            <w:r w:rsidRPr="003F441D">
              <w:t>Hasanah</w:t>
            </w:r>
            <w:proofErr w:type="spellEnd"/>
          </w:p>
        </w:tc>
        <w:tc>
          <w:tcPr>
            <w:tcW w:w="1560" w:type="dxa"/>
            <w:shd w:val="clear" w:color="auto" w:fill="auto"/>
            <w:vAlign w:val="center"/>
            <w:hideMark/>
          </w:tcPr>
          <w:p w14:paraId="0A47CC62" w14:textId="77777777" w:rsidR="00875C08" w:rsidRPr="003F441D" w:rsidRDefault="00875C08" w:rsidP="004B27B6">
            <w:pPr>
              <w:pStyle w:val="TableText"/>
            </w:pPr>
            <w:r w:rsidRPr="003F441D">
              <w:t>Gender and Communication Training Specialist</w:t>
            </w:r>
          </w:p>
        </w:tc>
        <w:tc>
          <w:tcPr>
            <w:tcW w:w="850" w:type="dxa"/>
            <w:shd w:val="clear" w:color="auto" w:fill="auto"/>
            <w:noWrap/>
            <w:vAlign w:val="center"/>
            <w:hideMark/>
          </w:tcPr>
          <w:p w14:paraId="7F787748" w14:textId="77777777" w:rsidR="00875C08" w:rsidRPr="003F441D" w:rsidRDefault="00875C08" w:rsidP="004B27B6">
            <w:pPr>
              <w:pStyle w:val="TableText"/>
            </w:pPr>
            <w:r w:rsidRPr="003F441D">
              <w:t>PNDS Sec.</w:t>
            </w:r>
          </w:p>
        </w:tc>
        <w:tc>
          <w:tcPr>
            <w:tcW w:w="931" w:type="dxa"/>
            <w:shd w:val="clear" w:color="auto" w:fill="auto"/>
            <w:vAlign w:val="center"/>
            <w:hideMark/>
          </w:tcPr>
          <w:p w14:paraId="4B850163" w14:textId="77777777" w:rsidR="00875C08" w:rsidRPr="003F441D" w:rsidRDefault="00875C08" w:rsidP="004B27B6">
            <w:pPr>
              <w:pStyle w:val="TableText"/>
            </w:pPr>
            <w:r w:rsidRPr="003F441D">
              <w:t>STA</w:t>
            </w:r>
          </w:p>
        </w:tc>
        <w:tc>
          <w:tcPr>
            <w:tcW w:w="629" w:type="dxa"/>
            <w:shd w:val="clear" w:color="auto" w:fill="auto"/>
            <w:noWrap/>
            <w:vAlign w:val="center"/>
            <w:hideMark/>
          </w:tcPr>
          <w:p w14:paraId="48931319" w14:textId="77777777" w:rsidR="00875C08" w:rsidRPr="003F441D" w:rsidRDefault="00875C08" w:rsidP="007F3D5B">
            <w:pPr>
              <w:pStyle w:val="TableText"/>
              <w:jc w:val="center"/>
            </w:pPr>
          </w:p>
        </w:tc>
        <w:tc>
          <w:tcPr>
            <w:tcW w:w="567" w:type="dxa"/>
            <w:shd w:val="clear" w:color="auto" w:fill="auto"/>
            <w:noWrap/>
            <w:vAlign w:val="center"/>
            <w:hideMark/>
          </w:tcPr>
          <w:p w14:paraId="4D5081A5"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248A6F6F" w14:textId="77777777" w:rsidR="00875C08" w:rsidRPr="003F441D" w:rsidRDefault="00875C08" w:rsidP="007F3D5B">
            <w:pPr>
              <w:pStyle w:val="TableText"/>
              <w:jc w:val="center"/>
            </w:pPr>
            <w:r w:rsidRPr="003F441D">
              <w:t>B3</w:t>
            </w:r>
          </w:p>
        </w:tc>
        <w:tc>
          <w:tcPr>
            <w:tcW w:w="994" w:type="dxa"/>
            <w:shd w:val="clear" w:color="auto" w:fill="auto"/>
            <w:vAlign w:val="center"/>
            <w:hideMark/>
          </w:tcPr>
          <w:p w14:paraId="6DE1BCA7" w14:textId="77777777" w:rsidR="00875C08" w:rsidRPr="003F441D" w:rsidRDefault="00875C08" w:rsidP="004B27B6">
            <w:pPr>
              <w:pStyle w:val="TableText"/>
            </w:pPr>
            <w:r w:rsidRPr="003F441D">
              <w:t>21/10/12</w:t>
            </w:r>
          </w:p>
        </w:tc>
        <w:tc>
          <w:tcPr>
            <w:tcW w:w="991" w:type="dxa"/>
            <w:shd w:val="clear" w:color="auto" w:fill="auto"/>
            <w:vAlign w:val="center"/>
            <w:hideMark/>
          </w:tcPr>
          <w:p w14:paraId="080F4FE0" w14:textId="77777777" w:rsidR="00875C08" w:rsidRPr="003F441D" w:rsidRDefault="00875C08" w:rsidP="004B27B6">
            <w:pPr>
              <w:pStyle w:val="TableText"/>
            </w:pPr>
            <w:r w:rsidRPr="003F441D">
              <w:t>30/06/14</w:t>
            </w:r>
          </w:p>
        </w:tc>
        <w:tc>
          <w:tcPr>
            <w:tcW w:w="708" w:type="dxa"/>
            <w:shd w:val="clear" w:color="000000" w:fill="8DB4E2"/>
            <w:vAlign w:val="center"/>
            <w:hideMark/>
          </w:tcPr>
          <w:p w14:paraId="4E780BEE"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6E6E9535"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235EF3BD"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0CB95947"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3DA2B470"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25F0F6A5"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2832D622" w14:textId="77777777" w:rsidR="00875C08" w:rsidRPr="003F441D" w:rsidRDefault="00875C08" w:rsidP="007F3D5B">
            <w:pPr>
              <w:pStyle w:val="TableText"/>
              <w:jc w:val="center"/>
            </w:pPr>
            <w:r w:rsidRPr="003F441D">
              <w:t>1</w:t>
            </w:r>
          </w:p>
        </w:tc>
        <w:tc>
          <w:tcPr>
            <w:tcW w:w="703" w:type="dxa"/>
            <w:shd w:val="clear" w:color="000000" w:fill="8DB4E2"/>
            <w:vAlign w:val="center"/>
            <w:hideMark/>
          </w:tcPr>
          <w:p w14:paraId="414DA70D" w14:textId="77777777" w:rsidR="00875C08" w:rsidRPr="003F441D" w:rsidRDefault="00875C08" w:rsidP="007F3D5B">
            <w:pPr>
              <w:pStyle w:val="TableText"/>
              <w:jc w:val="center"/>
            </w:pPr>
            <w:r w:rsidRPr="003F441D">
              <w:t>1</w:t>
            </w:r>
          </w:p>
        </w:tc>
      </w:tr>
      <w:tr w:rsidR="00875C08" w:rsidRPr="003F441D" w14:paraId="21C09FE9" w14:textId="77777777" w:rsidTr="00DD6E4C">
        <w:tc>
          <w:tcPr>
            <w:tcW w:w="1701" w:type="dxa"/>
            <w:shd w:val="clear" w:color="auto" w:fill="auto"/>
            <w:vAlign w:val="center"/>
            <w:hideMark/>
          </w:tcPr>
          <w:p w14:paraId="52E899AF" w14:textId="77777777" w:rsidR="00875C08" w:rsidRPr="003F441D" w:rsidRDefault="00875C08" w:rsidP="004B27B6">
            <w:pPr>
              <w:pStyle w:val="TableText"/>
            </w:pPr>
            <w:r w:rsidRPr="003F441D">
              <w:t>Elvis Goncalo da Silva Ximenes</w:t>
            </w:r>
          </w:p>
        </w:tc>
        <w:tc>
          <w:tcPr>
            <w:tcW w:w="1560" w:type="dxa"/>
            <w:shd w:val="clear" w:color="auto" w:fill="auto"/>
            <w:vAlign w:val="center"/>
            <w:hideMark/>
          </w:tcPr>
          <w:p w14:paraId="405CBBD2" w14:textId="77777777" w:rsidR="00875C08" w:rsidRPr="003F441D" w:rsidRDefault="00875C08" w:rsidP="004B27B6">
            <w:pPr>
              <w:pStyle w:val="TableText"/>
            </w:pPr>
            <w:r w:rsidRPr="003F441D">
              <w:t>ICT Officer</w:t>
            </w:r>
          </w:p>
        </w:tc>
        <w:tc>
          <w:tcPr>
            <w:tcW w:w="850" w:type="dxa"/>
            <w:shd w:val="clear" w:color="auto" w:fill="auto"/>
            <w:noWrap/>
            <w:vAlign w:val="center"/>
            <w:hideMark/>
          </w:tcPr>
          <w:p w14:paraId="409E3AAF"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113E2BC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9227A3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AB657CE" w14:textId="77777777" w:rsidR="00875C08" w:rsidRPr="003F441D" w:rsidRDefault="00875C08" w:rsidP="007F3D5B">
            <w:pPr>
              <w:pStyle w:val="TableText"/>
              <w:jc w:val="center"/>
            </w:pPr>
          </w:p>
        </w:tc>
        <w:tc>
          <w:tcPr>
            <w:tcW w:w="708" w:type="dxa"/>
            <w:shd w:val="clear" w:color="auto" w:fill="auto"/>
            <w:noWrap/>
            <w:vAlign w:val="center"/>
            <w:hideMark/>
          </w:tcPr>
          <w:p w14:paraId="205367E8" w14:textId="77777777" w:rsidR="00875C08" w:rsidRPr="003F441D" w:rsidRDefault="00875C08" w:rsidP="007F3D5B">
            <w:pPr>
              <w:pStyle w:val="TableText"/>
              <w:jc w:val="center"/>
            </w:pPr>
          </w:p>
        </w:tc>
        <w:tc>
          <w:tcPr>
            <w:tcW w:w="994" w:type="dxa"/>
            <w:shd w:val="clear" w:color="auto" w:fill="auto"/>
            <w:noWrap/>
            <w:vAlign w:val="center"/>
            <w:hideMark/>
          </w:tcPr>
          <w:p w14:paraId="3AC6029A" w14:textId="77777777" w:rsidR="00875C08" w:rsidRPr="003F441D" w:rsidRDefault="00875C08" w:rsidP="004B27B6">
            <w:pPr>
              <w:pStyle w:val="TableText"/>
            </w:pPr>
            <w:r w:rsidRPr="003F441D">
              <w:t>1/04/14</w:t>
            </w:r>
          </w:p>
        </w:tc>
        <w:tc>
          <w:tcPr>
            <w:tcW w:w="991" w:type="dxa"/>
            <w:shd w:val="clear" w:color="auto" w:fill="auto"/>
            <w:noWrap/>
            <w:vAlign w:val="center"/>
            <w:hideMark/>
          </w:tcPr>
          <w:p w14:paraId="595EA72F"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1F409CBA" w14:textId="77777777" w:rsidR="00875C08" w:rsidRPr="003F441D" w:rsidRDefault="00875C08" w:rsidP="007F3D5B">
            <w:pPr>
              <w:pStyle w:val="TableText"/>
              <w:jc w:val="center"/>
            </w:pPr>
          </w:p>
        </w:tc>
        <w:tc>
          <w:tcPr>
            <w:tcW w:w="708" w:type="dxa"/>
            <w:shd w:val="clear" w:color="auto" w:fill="auto"/>
            <w:noWrap/>
            <w:vAlign w:val="center"/>
            <w:hideMark/>
          </w:tcPr>
          <w:p w14:paraId="0CC95F92" w14:textId="77777777" w:rsidR="00875C08" w:rsidRPr="003F441D" w:rsidRDefault="00875C08" w:rsidP="007F3D5B">
            <w:pPr>
              <w:pStyle w:val="TableText"/>
              <w:jc w:val="center"/>
            </w:pPr>
          </w:p>
        </w:tc>
        <w:tc>
          <w:tcPr>
            <w:tcW w:w="741" w:type="dxa"/>
            <w:shd w:val="clear" w:color="auto" w:fill="auto"/>
            <w:noWrap/>
            <w:vAlign w:val="center"/>
            <w:hideMark/>
          </w:tcPr>
          <w:p w14:paraId="246408E8" w14:textId="77777777" w:rsidR="00875C08" w:rsidRPr="003F441D" w:rsidRDefault="00875C08" w:rsidP="007F3D5B">
            <w:pPr>
              <w:pStyle w:val="TableText"/>
              <w:jc w:val="center"/>
            </w:pPr>
          </w:p>
        </w:tc>
        <w:tc>
          <w:tcPr>
            <w:tcW w:w="677" w:type="dxa"/>
            <w:shd w:val="clear" w:color="auto" w:fill="auto"/>
            <w:noWrap/>
            <w:vAlign w:val="center"/>
            <w:hideMark/>
          </w:tcPr>
          <w:p w14:paraId="2CB66DD8" w14:textId="77777777" w:rsidR="00875C08" w:rsidRPr="003F441D" w:rsidRDefault="00875C08" w:rsidP="007F3D5B">
            <w:pPr>
              <w:pStyle w:val="TableText"/>
              <w:jc w:val="center"/>
            </w:pPr>
          </w:p>
        </w:tc>
        <w:tc>
          <w:tcPr>
            <w:tcW w:w="709" w:type="dxa"/>
            <w:shd w:val="clear" w:color="auto" w:fill="auto"/>
            <w:noWrap/>
            <w:vAlign w:val="center"/>
            <w:hideMark/>
          </w:tcPr>
          <w:p w14:paraId="6DA0CED5" w14:textId="77777777" w:rsidR="00875C08" w:rsidRPr="003F441D" w:rsidRDefault="00875C08" w:rsidP="007F3D5B">
            <w:pPr>
              <w:pStyle w:val="TableText"/>
              <w:jc w:val="center"/>
            </w:pPr>
          </w:p>
        </w:tc>
        <w:tc>
          <w:tcPr>
            <w:tcW w:w="818" w:type="dxa"/>
            <w:shd w:val="clear" w:color="auto" w:fill="auto"/>
            <w:noWrap/>
            <w:vAlign w:val="center"/>
            <w:hideMark/>
          </w:tcPr>
          <w:p w14:paraId="4D2BB9A3" w14:textId="77777777" w:rsidR="00875C08" w:rsidRPr="003F441D" w:rsidRDefault="00875C08" w:rsidP="007F3D5B">
            <w:pPr>
              <w:pStyle w:val="TableText"/>
              <w:jc w:val="center"/>
            </w:pPr>
          </w:p>
        </w:tc>
        <w:tc>
          <w:tcPr>
            <w:tcW w:w="709" w:type="dxa"/>
            <w:shd w:val="clear" w:color="000000" w:fill="8DB4E2"/>
            <w:vAlign w:val="center"/>
            <w:hideMark/>
          </w:tcPr>
          <w:p w14:paraId="217D9096" w14:textId="77777777" w:rsidR="00875C08" w:rsidRPr="003F441D" w:rsidRDefault="00875C08" w:rsidP="007F3D5B">
            <w:pPr>
              <w:pStyle w:val="TableText"/>
              <w:jc w:val="center"/>
            </w:pPr>
            <w:r w:rsidRPr="003F441D">
              <w:t>1</w:t>
            </w:r>
          </w:p>
        </w:tc>
        <w:tc>
          <w:tcPr>
            <w:tcW w:w="703" w:type="dxa"/>
            <w:shd w:val="clear" w:color="000000" w:fill="8DB4E2"/>
            <w:vAlign w:val="center"/>
            <w:hideMark/>
          </w:tcPr>
          <w:p w14:paraId="69209352" w14:textId="77777777" w:rsidR="00875C08" w:rsidRPr="003F441D" w:rsidRDefault="00875C08" w:rsidP="007F3D5B">
            <w:pPr>
              <w:pStyle w:val="TableText"/>
              <w:jc w:val="center"/>
            </w:pPr>
            <w:r w:rsidRPr="003F441D">
              <w:t>1</w:t>
            </w:r>
          </w:p>
        </w:tc>
      </w:tr>
      <w:tr w:rsidR="00875C08" w:rsidRPr="003F441D" w14:paraId="61D8025E" w14:textId="77777777" w:rsidTr="00DD6E4C">
        <w:tc>
          <w:tcPr>
            <w:tcW w:w="1701" w:type="dxa"/>
            <w:shd w:val="clear" w:color="auto" w:fill="auto"/>
            <w:vAlign w:val="center"/>
            <w:hideMark/>
          </w:tcPr>
          <w:p w14:paraId="75C36F6E" w14:textId="77777777" w:rsidR="00875C08" w:rsidRPr="003F441D" w:rsidRDefault="00875C08" w:rsidP="004B27B6">
            <w:pPr>
              <w:pStyle w:val="TableText"/>
            </w:pPr>
            <w:r w:rsidRPr="003F441D">
              <w:t xml:space="preserve">Fernanda </w:t>
            </w:r>
            <w:proofErr w:type="spellStart"/>
            <w:r w:rsidRPr="003F441D">
              <w:t>Sequeira</w:t>
            </w:r>
            <w:proofErr w:type="spellEnd"/>
            <w:r w:rsidRPr="003F441D">
              <w:t xml:space="preserve"> Ferreira</w:t>
            </w:r>
          </w:p>
        </w:tc>
        <w:tc>
          <w:tcPr>
            <w:tcW w:w="1560" w:type="dxa"/>
            <w:shd w:val="clear" w:color="auto" w:fill="auto"/>
            <w:vAlign w:val="center"/>
            <w:hideMark/>
          </w:tcPr>
          <w:p w14:paraId="6596BB3B" w14:textId="77777777" w:rsidR="00875C08" w:rsidRPr="003F441D" w:rsidRDefault="00875C08" w:rsidP="004B27B6">
            <w:pPr>
              <w:pStyle w:val="TableText"/>
            </w:pPr>
            <w:r w:rsidRPr="003F441D">
              <w:t xml:space="preserve">Administrative Assistant </w:t>
            </w:r>
          </w:p>
        </w:tc>
        <w:tc>
          <w:tcPr>
            <w:tcW w:w="850" w:type="dxa"/>
            <w:shd w:val="clear" w:color="auto" w:fill="auto"/>
            <w:noWrap/>
            <w:vAlign w:val="center"/>
            <w:hideMark/>
          </w:tcPr>
          <w:p w14:paraId="6299B267" w14:textId="77777777" w:rsidR="00875C08" w:rsidRPr="003F441D" w:rsidRDefault="00875C08" w:rsidP="004B27B6">
            <w:pPr>
              <w:pStyle w:val="TableText"/>
            </w:pPr>
            <w:r w:rsidRPr="003F441D">
              <w:t>PNDS Sec.</w:t>
            </w:r>
          </w:p>
        </w:tc>
        <w:tc>
          <w:tcPr>
            <w:tcW w:w="931" w:type="dxa"/>
            <w:shd w:val="clear" w:color="auto" w:fill="auto"/>
            <w:vAlign w:val="center"/>
            <w:hideMark/>
          </w:tcPr>
          <w:p w14:paraId="3D5E0FC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C912B60"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839DE09" w14:textId="77777777" w:rsidR="00875C08" w:rsidRPr="003F441D" w:rsidRDefault="00875C08" w:rsidP="007F3D5B">
            <w:pPr>
              <w:pStyle w:val="TableText"/>
              <w:jc w:val="center"/>
            </w:pPr>
          </w:p>
        </w:tc>
        <w:tc>
          <w:tcPr>
            <w:tcW w:w="708" w:type="dxa"/>
            <w:shd w:val="clear" w:color="auto" w:fill="auto"/>
            <w:vAlign w:val="center"/>
            <w:hideMark/>
          </w:tcPr>
          <w:p w14:paraId="6F07E924" w14:textId="77777777" w:rsidR="00875C08" w:rsidRPr="003F441D" w:rsidRDefault="00875C08" w:rsidP="007F3D5B">
            <w:pPr>
              <w:pStyle w:val="TableText"/>
              <w:jc w:val="center"/>
            </w:pPr>
          </w:p>
        </w:tc>
        <w:tc>
          <w:tcPr>
            <w:tcW w:w="994" w:type="dxa"/>
            <w:shd w:val="clear" w:color="auto" w:fill="auto"/>
            <w:vAlign w:val="center"/>
            <w:hideMark/>
          </w:tcPr>
          <w:p w14:paraId="1D87FD2C" w14:textId="77777777" w:rsidR="00875C08" w:rsidRPr="003F441D" w:rsidRDefault="00875C08" w:rsidP="004B27B6">
            <w:pPr>
              <w:pStyle w:val="TableText"/>
            </w:pPr>
            <w:r w:rsidRPr="003F441D">
              <w:t>1/09/12</w:t>
            </w:r>
          </w:p>
        </w:tc>
        <w:tc>
          <w:tcPr>
            <w:tcW w:w="991" w:type="dxa"/>
            <w:shd w:val="clear" w:color="auto" w:fill="auto"/>
            <w:vAlign w:val="center"/>
            <w:hideMark/>
          </w:tcPr>
          <w:p w14:paraId="05083477" w14:textId="77777777" w:rsidR="00875C08" w:rsidRPr="003F441D" w:rsidRDefault="00875C08" w:rsidP="004B27B6">
            <w:pPr>
              <w:pStyle w:val="TableText"/>
            </w:pPr>
            <w:r w:rsidRPr="003F441D">
              <w:t>30/06/13</w:t>
            </w:r>
          </w:p>
        </w:tc>
        <w:tc>
          <w:tcPr>
            <w:tcW w:w="708" w:type="dxa"/>
            <w:shd w:val="clear" w:color="000000" w:fill="8DB4E2"/>
            <w:noWrap/>
            <w:vAlign w:val="center"/>
            <w:hideMark/>
          </w:tcPr>
          <w:p w14:paraId="26D1648A"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4A0ADB86"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1D9471E8"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62E29D08"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2AAF2E40" w14:textId="77777777" w:rsidR="00875C08" w:rsidRPr="003F441D" w:rsidRDefault="00875C08" w:rsidP="007F3D5B">
            <w:pPr>
              <w:pStyle w:val="TableText"/>
              <w:jc w:val="center"/>
            </w:pPr>
          </w:p>
        </w:tc>
        <w:tc>
          <w:tcPr>
            <w:tcW w:w="818" w:type="dxa"/>
            <w:shd w:val="clear" w:color="auto" w:fill="auto"/>
            <w:vAlign w:val="center"/>
            <w:hideMark/>
          </w:tcPr>
          <w:p w14:paraId="1D8E07C5" w14:textId="77777777" w:rsidR="00875C08" w:rsidRPr="003F441D" w:rsidRDefault="00875C08" w:rsidP="007F3D5B">
            <w:pPr>
              <w:pStyle w:val="TableText"/>
              <w:jc w:val="center"/>
            </w:pPr>
          </w:p>
        </w:tc>
        <w:tc>
          <w:tcPr>
            <w:tcW w:w="709" w:type="dxa"/>
            <w:shd w:val="clear" w:color="auto" w:fill="auto"/>
            <w:vAlign w:val="center"/>
            <w:hideMark/>
          </w:tcPr>
          <w:p w14:paraId="6CCCE515" w14:textId="77777777" w:rsidR="00875C08" w:rsidRPr="003F441D" w:rsidRDefault="00875C08" w:rsidP="007F3D5B">
            <w:pPr>
              <w:pStyle w:val="TableText"/>
              <w:jc w:val="center"/>
            </w:pPr>
          </w:p>
        </w:tc>
        <w:tc>
          <w:tcPr>
            <w:tcW w:w="703" w:type="dxa"/>
            <w:shd w:val="clear" w:color="auto" w:fill="auto"/>
            <w:vAlign w:val="center"/>
            <w:hideMark/>
          </w:tcPr>
          <w:p w14:paraId="0B7D52A4" w14:textId="77777777" w:rsidR="00875C08" w:rsidRPr="003F441D" w:rsidRDefault="00875C08" w:rsidP="007F3D5B">
            <w:pPr>
              <w:pStyle w:val="TableText"/>
              <w:jc w:val="center"/>
            </w:pPr>
          </w:p>
        </w:tc>
      </w:tr>
      <w:tr w:rsidR="00875C08" w:rsidRPr="003F441D" w14:paraId="54AE8B88" w14:textId="77777777" w:rsidTr="00DD6E4C">
        <w:tc>
          <w:tcPr>
            <w:tcW w:w="1701" w:type="dxa"/>
            <w:shd w:val="clear" w:color="auto" w:fill="auto"/>
            <w:vAlign w:val="center"/>
            <w:hideMark/>
          </w:tcPr>
          <w:p w14:paraId="36DFB11B" w14:textId="77777777" w:rsidR="00875C08" w:rsidRPr="003F441D" w:rsidRDefault="00875C08" w:rsidP="004B27B6">
            <w:pPr>
              <w:pStyle w:val="TableText"/>
            </w:pPr>
            <w:r w:rsidRPr="003F441D">
              <w:t>Irfani Darma</w:t>
            </w:r>
          </w:p>
        </w:tc>
        <w:tc>
          <w:tcPr>
            <w:tcW w:w="1560" w:type="dxa"/>
            <w:shd w:val="clear" w:color="auto" w:fill="auto"/>
            <w:vAlign w:val="center"/>
            <w:hideMark/>
          </w:tcPr>
          <w:p w14:paraId="3E9A344C" w14:textId="77777777" w:rsidR="00875C08" w:rsidRPr="003F441D" w:rsidRDefault="00875C08" w:rsidP="004B27B6">
            <w:pPr>
              <w:pStyle w:val="TableText"/>
            </w:pPr>
            <w:r w:rsidRPr="003F441D">
              <w:t>Senior Program Coordinator</w:t>
            </w:r>
          </w:p>
        </w:tc>
        <w:tc>
          <w:tcPr>
            <w:tcW w:w="850" w:type="dxa"/>
            <w:shd w:val="clear" w:color="auto" w:fill="auto"/>
            <w:noWrap/>
            <w:vAlign w:val="center"/>
            <w:hideMark/>
          </w:tcPr>
          <w:p w14:paraId="3CD51922" w14:textId="77777777" w:rsidR="00875C08" w:rsidRPr="003F441D" w:rsidRDefault="00875C08" w:rsidP="004B27B6">
            <w:pPr>
              <w:pStyle w:val="TableText"/>
            </w:pPr>
            <w:r w:rsidRPr="003F441D">
              <w:t>PNDS Sec.</w:t>
            </w:r>
          </w:p>
        </w:tc>
        <w:tc>
          <w:tcPr>
            <w:tcW w:w="931" w:type="dxa"/>
            <w:shd w:val="clear" w:color="auto" w:fill="auto"/>
            <w:vAlign w:val="center"/>
            <w:hideMark/>
          </w:tcPr>
          <w:p w14:paraId="5631F8CE"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622CD4D"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02AF458" w14:textId="77777777" w:rsidR="00875C08" w:rsidRPr="003F441D" w:rsidRDefault="00875C08" w:rsidP="007F3D5B">
            <w:pPr>
              <w:pStyle w:val="TableText"/>
              <w:jc w:val="center"/>
            </w:pPr>
          </w:p>
        </w:tc>
        <w:tc>
          <w:tcPr>
            <w:tcW w:w="708" w:type="dxa"/>
            <w:shd w:val="clear" w:color="auto" w:fill="auto"/>
            <w:vAlign w:val="center"/>
            <w:hideMark/>
          </w:tcPr>
          <w:p w14:paraId="5AEC80A0" w14:textId="77777777" w:rsidR="00875C08" w:rsidRPr="003F441D" w:rsidRDefault="00875C08" w:rsidP="007F3D5B">
            <w:pPr>
              <w:pStyle w:val="TableText"/>
              <w:jc w:val="center"/>
            </w:pPr>
            <w:r w:rsidRPr="003F441D">
              <w:t>B4</w:t>
            </w:r>
          </w:p>
        </w:tc>
        <w:tc>
          <w:tcPr>
            <w:tcW w:w="994" w:type="dxa"/>
            <w:shd w:val="clear" w:color="auto" w:fill="auto"/>
            <w:noWrap/>
            <w:vAlign w:val="center"/>
            <w:hideMark/>
          </w:tcPr>
          <w:p w14:paraId="3E0F5DDB" w14:textId="77777777" w:rsidR="00875C08" w:rsidRPr="003F441D" w:rsidRDefault="00875C08" w:rsidP="004B27B6">
            <w:pPr>
              <w:pStyle w:val="TableText"/>
            </w:pPr>
            <w:r w:rsidRPr="003F441D">
              <w:t>26/06/13</w:t>
            </w:r>
          </w:p>
        </w:tc>
        <w:tc>
          <w:tcPr>
            <w:tcW w:w="991" w:type="dxa"/>
            <w:shd w:val="clear" w:color="auto" w:fill="auto"/>
            <w:noWrap/>
            <w:vAlign w:val="center"/>
            <w:hideMark/>
          </w:tcPr>
          <w:p w14:paraId="6E906B54" w14:textId="77777777" w:rsidR="00875C08" w:rsidRPr="003F441D" w:rsidRDefault="00875C08" w:rsidP="004B27B6">
            <w:pPr>
              <w:pStyle w:val="TableText"/>
            </w:pPr>
            <w:r w:rsidRPr="003F441D">
              <w:t>7/08/14</w:t>
            </w:r>
          </w:p>
        </w:tc>
        <w:tc>
          <w:tcPr>
            <w:tcW w:w="708" w:type="dxa"/>
            <w:shd w:val="clear" w:color="auto" w:fill="auto"/>
            <w:vAlign w:val="center"/>
            <w:hideMark/>
          </w:tcPr>
          <w:p w14:paraId="35726E60" w14:textId="77777777" w:rsidR="00875C08" w:rsidRPr="003F441D" w:rsidRDefault="00875C08" w:rsidP="007F3D5B">
            <w:pPr>
              <w:pStyle w:val="TableText"/>
              <w:jc w:val="center"/>
            </w:pPr>
          </w:p>
        </w:tc>
        <w:tc>
          <w:tcPr>
            <w:tcW w:w="708" w:type="dxa"/>
            <w:shd w:val="clear" w:color="auto" w:fill="auto"/>
            <w:vAlign w:val="center"/>
            <w:hideMark/>
          </w:tcPr>
          <w:p w14:paraId="02013245" w14:textId="77777777" w:rsidR="00875C08" w:rsidRPr="003F441D" w:rsidRDefault="00875C08" w:rsidP="007F3D5B">
            <w:pPr>
              <w:pStyle w:val="TableText"/>
              <w:jc w:val="center"/>
            </w:pPr>
          </w:p>
        </w:tc>
        <w:tc>
          <w:tcPr>
            <w:tcW w:w="741" w:type="dxa"/>
            <w:shd w:val="clear" w:color="auto" w:fill="auto"/>
            <w:vAlign w:val="center"/>
            <w:hideMark/>
          </w:tcPr>
          <w:p w14:paraId="02F228EF" w14:textId="77777777" w:rsidR="00875C08" w:rsidRPr="003F441D" w:rsidRDefault="00875C08" w:rsidP="007F3D5B">
            <w:pPr>
              <w:pStyle w:val="TableText"/>
              <w:jc w:val="center"/>
            </w:pPr>
          </w:p>
        </w:tc>
        <w:tc>
          <w:tcPr>
            <w:tcW w:w="677" w:type="dxa"/>
            <w:shd w:val="clear" w:color="000000" w:fill="8DB4E2"/>
            <w:vAlign w:val="center"/>
            <w:hideMark/>
          </w:tcPr>
          <w:p w14:paraId="1F18FE38"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1CDD66F5"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74C3952D"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0E3EC6D4" w14:textId="77777777" w:rsidR="00875C08" w:rsidRPr="003F441D" w:rsidRDefault="00875C08" w:rsidP="007F3D5B">
            <w:pPr>
              <w:pStyle w:val="TableText"/>
              <w:jc w:val="center"/>
            </w:pPr>
            <w:r w:rsidRPr="003F441D">
              <w:t>1</w:t>
            </w:r>
          </w:p>
        </w:tc>
        <w:tc>
          <w:tcPr>
            <w:tcW w:w="703" w:type="dxa"/>
            <w:shd w:val="clear" w:color="000000" w:fill="8DB4E2"/>
            <w:vAlign w:val="center"/>
            <w:hideMark/>
          </w:tcPr>
          <w:p w14:paraId="195E60A6" w14:textId="77777777" w:rsidR="00875C08" w:rsidRPr="003F441D" w:rsidRDefault="00875C08" w:rsidP="007F3D5B">
            <w:pPr>
              <w:pStyle w:val="TableText"/>
              <w:jc w:val="center"/>
            </w:pPr>
            <w:r w:rsidRPr="003F441D">
              <w:t>1</w:t>
            </w:r>
          </w:p>
        </w:tc>
      </w:tr>
      <w:tr w:rsidR="00875C08" w:rsidRPr="003F441D" w14:paraId="5ED34CE4" w14:textId="77777777" w:rsidTr="00DD6E4C">
        <w:tc>
          <w:tcPr>
            <w:tcW w:w="1701" w:type="dxa"/>
            <w:shd w:val="clear" w:color="auto" w:fill="auto"/>
            <w:vAlign w:val="center"/>
            <w:hideMark/>
          </w:tcPr>
          <w:p w14:paraId="472BC855" w14:textId="77777777" w:rsidR="00875C08" w:rsidRPr="003F441D" w:rsidRDefault="00875C08" w:rsidP="004B27B6">
            <w:pPr>
              <w:pStyle w:val="TableText"/>
            </w:pPr>
            <w:proofErr w:type="spellStart"/>
            <w:r w:rsidRPr="003F441D">
              <w:t>Irwan</w:t>
            </w:r>
            <w:proofErr w:type="spellEnd"/>
          </w:p>
        </w:tc>
        <w:tc>
          <w:tcPr>
            <w:tcW w:w="1560" w:type="dxa"/>
            <w:shd w:val="clear" w:color="auto" w:fill="auto"/>
            <w:vAlign w:val="center"/>
            <w:hideMark/>
          </w:tcPr>
          <w:p w14:paraId="75B13C3E" w14:textId="77777777" w:rsidR="00875C08" w:rsidRPr="003F441D" w:rsidRDefault="00875C08" w:rsidP="004B27B6">
            <w:pPr>
              <w:pStyle w:val="TableText"/>
            </w:pPr>
            <w:r w:rsidRPr="003F441D">
              <w:t>Engineering Adviser 2</w:t>
            </w:r>
          </w:p>
        </w:tc>
        <w:tc>
          <w:tcPr>
            <w:tcW w:w="850" w:type="dxa"/>
            <w:shd w:val="clear" w:color="auto" w:fill="auto"/>
            <w:noWrap/>
            <w:vAlign w:val="center"/>
            <w:hideMark/>
          </w:tcPr>
          <w:p w14:paraId="2B610EC9" w14:textId="77777777" w:rsidR="00875C08" w:rsidRPr="003F441D" w:rsidRDefault="00875C08" w:rsidP="004B27B6">
            <w:pPr>
              <w:pStyle w:val="TableText"/>
            </w:pPr>
            <w:r w:rsidRPr="003F441D">
              <w:t>PNDS Sec.</w:t>
            </w:r>
          </w:p>
        </w:tc>
        <w:tc>
          <w:tcPr>
            <w:tcW w:w="931" w:type="dxa"/>
            <w:shd w:val="clear" w:color="auto" w:fill="auto"/>
            <w:vAlign w:val="center"/>
            <w:hideMark/>
          </w:tcPr>
          <w:p w14:paraId="4580FD07"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077BE6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CCF31A2" w14:textId="77777777" w:rsidR="00875C08" w:rsidRPr="003F441D" w:rsidRDefault="00875C08" w:rsidP="007F3D5B">
            <w:pPr>
              <w:pStyle w:val="TableText"/>
              <w:jc w:val="center"/>
            </w:pPr>
          </w:p>
        </w:tc>
        <w:tc>
          <w:tcPr>
            <w:tcW w:w="708" w:type="dxa"/>
            <w:shd w:val="clear" w:color="auto" w:fill="auto"/>
            <w:vAlign w:val="center"/>
            <w:hideMark/>
          </w:tcPr>
          <w:p w14:paraId="03AFD5A5"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0BA3C5FE" w14:textId="77777777" w:rsidR="00875C08" w:rsidRPr="003F441D" w:rsidRDefault="00875C08" w:rsidP="004B27B6">
            <w:pPr>
              <w:pStyle w:val="TableText"/>
            </w:pPr>
            <w:r w:rsidRPr="003F441D">
              <w:t>23/04/13</w:t>
            </w:r>
          </w:p>
        </w:tc>
        <w:tc>
          <w:tcPr>
            <w:tcW w:w="991" w:type="dxa"/>
            <w:shd w:val="clear" w:color="auto" w:fill="auto"/>
            <w:noWrap/>
            <w:vAlign w:val="center"/>
            <w:hideMark/>
          </w:tcPr>
          <w:p w14:paraId="24EF4F18" w14:textId="77777777" w:rsidR="00875C08" w:rsidRPr="003F441D" w:rsidRDefault="00875C08" w:rsidP="004B27B6">
            <w:pPr>
              <w:pStyle w:val="TableText"/>
            </w:pPr>
            <w:r w:rsidRPr="003F441D">
              <w:t>26/10/13</w:t>
            </w:r>
          </w:p>
        </w:tc>
        <w:tc>
          <w:tcPr>
            <w:tcW w:w="708" w:type="dxa"/>
            <w:shd w:val="clear" w:color="auto" w:fill="auto"/>
            <w:vAlign w:val="center"/>
            <w:hideMark/>
          </w:tcPr>
          <w:p w14:paraId="0BBA1531" w14:textId="77777777" w:rsidR="00875C08" w:rsidRPr="003F441D" w:rsidRDefault="00875C08" w:rsidP="007F3D5B">
            <w:pPr>
              <w:pStyle w:val="TableText"/>
              <w:jc w:val="center"/>
            </w:pPr>
          </w:p>
        </w:tc>
        <w:tc>
          <w:tcPr>
            <w:tcW w:w="708" w:type="dxa"/>
            <w:shd w:val="clear" w:color="auto" w:fill="auto"/>
            <w:vAlign w:val="center"/>
            <w:hideMark/>
          </w:tcPr>
          <w:p w14:paraId="7CCB9CE0" w14:textId="77777777" w:rsidR="00875C08" w:rsidRPr="003F441D" w:rsidRDefault="00875C08" w:rsidP="007F3D5B">
            <w:pPr>
              <w:pStyle w:val="TableText"/>
              <w:jc w:val="center"/>
            </w:pPr>
          </w:p>
        </w:tc>
        <w:tc>
          <w:tcPr>
            <w:tcW w:w="741" w:type="dxa"/>
            <w:shd w:val="clear" w:color="000000" w:fill="8DB4E2"/>
            <w:vAlign w:val="center"/>
            <w:hideMark/>
          </w:tcPr>
          <w:p w14:paraId="2A4E3C0B"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16623B34"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5185FF20" w14:textId="77777777" w:rsidR="00875C08" w:rsidRPr="003F441D" w:rsidRDefault="00875C08" w:rsidP="007F3D5B">
            <w:pPr>
              <w:pStyle w:val="TableText"/>
              <w:jc w:val="center"/>
            </w:pPr>
            <w:r w:rsidRPr="003F441D">
              <w:t>1</w:t>
            </w:r>
          </w:p>
        </w:tc>
        <w:tc>
          <w:tcPr>
            <w:tcW w:w="818" w:type="dxa"/>
            <w:shd w:val="clear" w:color="auto" w:fill="auto"/>
            <w:noWrap/>
            <w:vAlign w:val="center"/>
            <w:hideMark/>
          </w:tcPr>
          <w:p w14:paraId="1C99422C" w14:textId="77777777" w:rsidR="00875C08" w:rsidRPr="003F441D" w:rsidRDefault="00875C08" w:rsidP="007F3D5B">
            <w:pPr>
              <w:pStyle w:val="TableText"/>
              <w:jc w:val="center"/>
            </w:pPr>
          </w:p>
        </w:tc>
        <w:tc>
          <w:tcPr>
            <w:tcW w:w="709" w:type="dxa"/>
            <w:shd w:val="clear" w:color="auto" w:fill="auto"/>
            <w:noWrap/>
            <w:vAlign w:val="center"/>
            <w:hideMark/>
          </w:tcPr>
          <w:p w14:paraId="3E8C59C4" w14:textId="77777777" w:rsidR="00875C08" w:rsidRPr="003F441D" w:rsidRDefault="00875C08" w:rsidP="007F3D5B">
            <w:pPr>
              <w:pStyle w:val="TableText"/>
              <w:jc w:val="center"/>
            </w:pPr>
          </w:p>
        </w:tc>
        <w:tc>
          <w:tcPr>
            <w:tcW w:w="703" w:type="dxa"/>
            <w:shd w:val="clear" w:color="auto" w:fill="auto"/>
            <w:noWrap/>
            <w:vAlign w:val="center"/>
            <w:hideMark/>
          </w:tcPr>
          <w:p w14:paraId="295C8E7E" w14:textId="77777777" w:rsidR="00875C08" w:rsidRPr="003F441D" w:rsidRDefault="00875C08" w:rsidP="007F3D5B">
            <w:pPr>
              <w:pStyle w:val="TableText"/>
              <w:jc w:val="center"/>
            </w:pPr>
          </w:p>
        </w:tc>
      </w:tr>
      <w:tr w:rsidR="00875C08" w:rsidRPr="003F441D" w14:paraId="4DF2B847" w14:textId="77777777" w:rsidTr="00DD6E4C">
        <w:tc>
          <w:tcPr>
            <w:tcW w:w="1701" w:type="dxa"/>
            <w:shd w:val="clear" w:color="auto" w:fill="auto"/>
            <w:vAlign w:val="center"/>
            <w:hideMark/>
          </w:tcPr>
          <w:p w14:paraId="6B39ADDA" w14:textId="77777777" w:rsidR="00875C08" w:rsidRPr="003F441D" w:rsidRDefault="00875C08" w:rsidP="004B27B6">
            <w:pPr>
              <w:pStyle w:val="TableText"/>
            </w:pPr>
            <w:r w:rsidRPr="003F441D">
              <w:t>Wawan Munawar</w:t>
            </w:r>
          </w:p>
        </w:tc>
        <w:tc>
          <w:tcPr>
            <w:tcW w:w="1560" w:type="dxa"/>
            <w:shd w:val="clear" w:color="auto" w:fill="auto"/>
            <w:vAlign w:val="center"/>
            <w:hideMark/>
          </w:tcPr>
          <w:p w14:paraId="1ECF7B09" w14:textId="77777777" w:rsidR="00875C08" w:rsidRPr="003F441D" w:rsidRDefault="00875C08" w:rsidP="004B27B6">
            <w:pPr>
              <w:pStyle w:val="TableText"/>
            </w:pPr>
            <w:r w:rsidRPr="003F441D">
              <w:t xml:space="preserve">Int. Engineer Instructor </w:t>
            </w:r>
          </w:p>
        </w:tc>
        <w:tc>
          <w:tcPr>
            <w:tcW w:w="850" w:type="dxa"/>
            <w:shd w:val="clear" w:color="auto" w:fill="auto"/>
            <w:vAlign w:val="center"/>
            <w:hideMark/>
          </w:tcPr>
          <w:p w14:paraId="18AFBF0B" w14:textId="77777777" w:rsidR="00875C08" w:rsidRPr="003F441D" w:rsidRDefault="00875C08" w:rsidP="004B27B6">
            <w:pPr>
              <w:pStyle w:val="TableText"/>
            </w:pPr>
            <w:r w:rsidRPr="003F441D">
              <w:t>PNDS Sec.</w:t>
            </w:r>
          </w:p>
        </w:tc>
        <w:tc>
          <w:tcPr>
            <w:tcW w:w="931" w:type="dxa"/>
            <w:shd w:val="clear" w:color="auto" w:fill="auto"/>
            <w:vAlign w:val="center"/>
            <w:hideMark/>
          </w:tcPr>
          <w:p w14:paraId="2940DA5F" w14:textId="77777777" w:rsidR="00875C08" w:rsidRPr="003F441D" w:rsidRDefault="00875C08" w:rsidP="004B27B6">
            <w:pPr>
              <w:pStyle w:val="TableText"/>
            </w:pPr>
            <w:r w:rsidRPr="003F441D">
              <w:t>LTA</w:t>
            </w:r>
          </w:p>
        </w:tc>
        <w:tc>
          <w:tcPr>
            <w:tcW w:w="629" w:type="dxa"/>
            <w:shd w:val="clear" w:color="auto" w:fill="auto"/>
            <w:noWrap/>
            <w:vAlign w:val="center"/>
            <w:hideMark/>
          </w:tcPr>
          <w:p w14:paraId="38062C0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FD3E740" w14:textId="77777777" w:rsidR="00875C08" w:rsidRPr="003F441D" w:rsidRDefault="00875C08" w:rsidP="007F3D5B">
            <w:pPr>
              <w:pStyle w:val="TableText"/>
              <w:jc w:val="center"/>
            </w:pPr>
          </w:p>
        </w:tc>
        <w:tc>
          <w:tcPr>
            <w:tcW w:w="708" w:type="dxa"/>
            <w:shd w:val="clear" w:color="auto" w:fill="auto"/>
            <w:vAlign w:val="center"/>
            <w:hideMark/>
          </w:tcPr>
          <w:p w14:paraId="5F5B72DE"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525288B6" w14:textId="77777777" w:rsidR="00875C08" w:rsidRPr="003F441D" w:rsidRDefault="00875C08" w:rsidP="004B27B6">
            <w:pPr>
              <w:pStyle w:val="TableText"/>
            </w:pPr>
            <w:r w:rsidRPr="003F441D">
              <w:t>15/05/13</w:t>
            </w:r>
          </w:p>
        </w:tc>
        <w:tc>
          <w:tcPr>
            <w:tcW w:w="991" w:type="dxa"/>
            <w:shd w:val="clear" w:color="auto" w:fill="auto"/>
            <w:noWrap/>
            <w:vAlign w:val="center"/>
            <w:hideMark/>
          </w:tcPr>
          <w:p w14:paraId="435394B2" w14:textId="77777777" w:rsidR="00875C08" w:rsidRPr="003F441D" w:rsidRDefault="00875C08" w:rsidP="004B27B6">
            <w:pPr>
              <w:pStyle w:val="TableText"/>
            </w:pPr>
            <w:r w:rsidRPr="003F441D">
              <w:t>26/10/13</w:t>
            </w:r>
          </w:p>
        </w:tc>
        <w:tc>
          <w:tcPr>
            <w:tcW w:w="708" w:type="dxa"/>
            <w:shd w:val="clear" w:color="auto" w:fill="auto"/>
            <w:noWrap/>
            <w:vAlign w:val="center"/>
            <w:hideMark/>
          </w:tcPr>
          <w:p w14:paraId="787C3DB0" w14:textId="77777777" w:rsidR="00875C08" w:rsidRPr="003F441D" w:rsidRDefault="00875C08" w:rsidP="007F3D5B">
            <w:pPr>
              <w:pStyle w:val="TableText"/>
              <w:jc w:val="center"/>
            </w:pPr>
          </w:p>
        </w:tc>
        <w:tc>
          <w:tcPr>
            <w:tcW w:w="708" w:type="dxa"/>
            <w:shd w:val="clear" w:color="auto" w:fill="auto"/>
            <w:noWrap/>
            <w:vAlign w:val="center"/>
            <w:hideMark/>
          </w:tcPr>
          <w:p w14:paraId="51577EA6" w14:textId="77777777" w:rsidR="00875C08" w:rsidRPr="003F441D" w:rsidRDefault="00875C08" w:rsidP="007F3D5B">
            <w:pPr>
              <w:pStyle w:val="TableText"/>
              <w:jc w:val="center"/>
            </w:pPr>
          </w:p>
        </w:tc>
        <w:tc>
          <w:tcPr>
            <w:tcW w:w="741" w:type="dxa"/>
            <w:shd w:val="clear" w:color="auto" w:fill="auto"/>
            <w:noWrap/>
            <w:vAlign w:val="center"/>
            <w:hideMark/>
          </w:tcPr>
          <w:p w14:paraId="24A28DEF" w14:textId="77777777" w:rsidR="00875C08" w:rsidRPr="003F441D" w:rsidRDefault="00875C08" w:rsidP="007F3D5B">
            <w:pPr>
              <w:pStyle w:val="TableText"/>
              <w:jc w:val="center"/>
            </w:pPr>
          </w:p>
        </w:tc>
        <w:tc>
          <w:tcPr>
            <w:tcW w:w="677" w:type="dxa"/>
            <w:shd w:val="clear" w:color="auto" w:fill="auto"/>
            <w:noWrap/>
            <w:vAlign w:val="center"/>
            <w:hideMark/>
          </w:tcPr>
          <w:p w14:paraId="0B2BC552" w14:textId="77777777" w:rsidR="00875C08" w:rsidRPr="003F441D" w:rsidRDefault="00875C08" w:rsidP="007F3D5B">
            <w:pPr>
              <w:pStyle w:val="TableText"/>
              <w:jc w:val="center"/>
            </w:pPr>
          </w:p>
        </w:tc>
        <w:tc>
          <w:tcPr>
            <w:tcW w:w="709" w:type="dxa"/>
            <w:shd w:val="clear" w:color="000000" w:fill="8DB4E2"/>
            <w:noWrap/>
            <w:vAlign w:val="center"/>
            <w:hideMark/>
          </w:tcPr>
          <w:p w14:paraId="293D96CF"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3ACF49A2"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3D489BCD" w14:textId="77777777" w:rsidR="00875C08" w:rsidRPr="003F441D" w:rsidRDefault="00875C08" w:rsidP="007F3D5B">
            <w:pPr>
              <w:pStyle w:val="TableText"/>
              <w:jc w:val="center"/>
            </w:pPr>
          </w:p>
        </w:tc>
        <w:tc>
          <w:tcPr>
            <w:tcW w:w="703" w:type="dxa"/>
            <w:shd w:val="clear" w:color="auto" w:fill="auto"/>
            <w:vAlign w:val="center"/>
            <w:hideMark/>
          </w:tcPr>
          <w:p w14:paraId="258DDA0C" w14:textId="77777777" w:rsidR="00875C08" w:rsidRPr="003F441D" w:rsidRDefault="00875C08" w:rsidP="007F3D5B">
            <w:pPr>
              <w:pStyle w:val="TableText"/>
              <w:jc w:val="center"/>
            </w:pPr>
          </w:p>
        </w:tc>
      </w:tr>
      <w:tr w:rsidR="00875C08" w:rsidRPr="003F441D" w14:paraId="0CD19E84" w14:textId="77777777" w:rsidTr="00DD6E4C">
        <w:tc>
          <w:tcPr>
            <w:tcW w:w="1701" w:type="dxa"/>
            <w:shd w:val="clear" w:color="auto" w:fill="auto"/>
            <w:vAlign w:val="center"/>
            <w:hideMark/>
          </w:tcPr>
          <w:p w14:paraId="7394654A" w14:textId="77777777" w:rsidR="00875C08" w:rsidRPr="003F441D" w:rsidRDefault="00875C08" w:rsidP="004B27B6">
            <w:pPr>
              <w:pStyle w:val="TableText"/>
            </w:pPr>
            <w:r w:rsidRPr="003F441D">
              <w:t xml:space="preserve">Jacinta </w:t>
            </w:r>
            <w:proofErr w:type="spellStart"/>
            <w:r w:rsidRPr="003F441D">
              <w:t>Perreira</w:t>
            </w:r>
            <w:proofErr w:type="spellEnd"/>
            <w:r w:rsidRPr="003F441D">
              <w:t xml:space="preserve"> Lopes</w:t>
            </w:r>
          </w:p>
        </w:tc>
        <w:tc>
          <w:tcPr>
            <w:tcW w:w="1560" w:type="dxa"/>
            <w:shd w:val="clear" w:color="auto" w:fill="auto"/>
            <w:vAlign w:val="center"/>
            <w:hideMark/>
          </w:tcPr>
          <w:p w14:paraId="1EFEBE7F" w14:textId="77777777" w:rsidR="00875C08" w:rsidRPr="003F441D" w:rsidRDefault="00875C08" w:rsidP="004B27B6">
            <w:pPr>
              <w:pStyle w:val="TableText"/>
            </w:pPr>
            <w:r w:rsidRPr="003F441D">
              <w:t>Administrative Assistant</w:t>
            </w:r>
          </w:p>
        </w:tc>
        <w:tc>
          <w:tcPr>
            <w:tcW w:w="850" w:type="dxa"/>
            <w:shd w:val="clear" w:color="auto" w:fill="auto"/>
            <w:vAlign w:val="center"/>
            <w:hideMark/>
          </w:tcPr>
          <w:p w14:paraId="2DDED64B" w14:textId="77777777" w:rsidR="00875C08" w:rsidRPr="003F441D" w:rsidRDefault="00875C08" w:rsidP="004B27B6">
            <w:pPr>
              <w:pStyle w:val="TableText"/>
            </w:pPr>
            <w:r w:rsidRPr="003F441D">
              <w:t>PNDS Sec.</w:t>
            </w:r>
          </w:p>
        </w:tc>
        <w:tc>
          <w:tcPr>
            <w:tcW w:w="931" w:type="dxa"/>
            <w:shd w:val="clear" w:color="auto" w:fill="auto"/>
            <w:vAlign w:val="center"/>
            <w:hideMark/>
          </w:tcPr>
          <w:p w14:paraId="58CFD203"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7B8A3F8" w14:textId="77777777" w:rsidR="00875C08" w:rsidRPr="003F441D" w:rsidRDefault="00875C08" w:rsidP="007F3D5B">
            <w:pPr>
              <w:pStyle w:val="TableText"/>
              <w:jc w:val="center"/>
            </w:pPr>
          </w:p>
        </w:tc>
        <w:tc>
          <w:tcPr>
            <w:tcW w:w="567" w:type="dxa"/>
            <w:shd w:val="clear" w:color="auto" w:fill="auto"/>
            <w:noWrap/>
            <w:vAlign w:val="center"/>
            <w:hideMark/>
          </w:tcPr>
          <w:p w14:paraId="417723A1"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129EBCB8" w14:textId="77777777" w:rsidR="00875C08" w:rsidRPr="003F441D" w:rsidRDefault="00875C08" w:rsidP="007F3D5B">
            <w:pPr>
              <w:pStyle w:val="TableText"/>
              <w:jc w:val="center"/>
            </w:pPr>
          </w:p>
        </w:tc>
        <w:tc>
          <w:tcPr>
            <w:tcW w:w="994" w:type="dxa"/>
            <w:shd w:val="clear" w:color="auto" w:fill="auto"/>
            <w:vAlign w:val="center"/>
            <w:hideMark/>
          </w:tcPr>
          <w:p w14:paraId="6EBAA187" w14:textId="77777777" w:rsidR="00875C08" w:rsidRPr="003F441D" w:rsidRDefault="00875C08" w:rsidP="004B27B6">
            <w:pPr>
              <w:pStyle w:val="TableText"/>
            </w:pPr>
            <w:r w:rsidRPr="003F441D">
              <w:t>1/09/12</w:t>
            </w:r>
          </w:p>
        </w:tc>
        <w:tc>
          <w:tcPr>
            <w:tcW w:w="991" w:type="dxa"/>
            <w:shd w:val="clear" w:color="auto" w:fill="auto"/>
            <w:vAlign w:val="center"/>
            <w:hideMark/>
          </w:tcPr>
          <w:p w14:paraId="08D3AB36" w14:textId="77777777" w:rsidR="00875C08" w:rsidRPr="003F441D" w:rsidRDefault="00875C08" w:rsidP="004B27B6">
            <w:pPr>
              <w:pStyle w:val="TableText"/>
            </w:pPr>
            <w:r w:rsidRPr="003F441D">
              <w:t>28/02/13</w:t>
            </w:r>
          </w:p>
        </w:tc>
        <w:tc>
          <w:tcPr>
            <w:tcW w:w="708" w:type="dxa"/>
            <w:shd w:val="clear" w:color="000000" w:fill="8DB4E2"/>
            <w:vAlign w:val="center"/>
            <w:hideMark/>
          </w:tcPr>
          <w:p w14:paraId="3B5BF123"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513EA03C"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6A95F370" w14:textId="77777777" w:rsidR="00875C08" w:rsidRPr="003F441D" w:rsidRDefault="00875C08" w:rsidP="007F3D5B">
            <w:pPr>
              <w:pStyle w:val="TableText"/>
              <w:jc w:val="center"/>
            </w:pPr>
            <w:r w:rsidRPr="003F441D">
              <w:t>1</w:t>
            </w:r>
          </w:p>
        </w:tc>
        <w:tc>
          <w:tcPr>
            <w:tcW w:w="677" w:type="dxa"/>
            <w:shd w:val="clear" w:color="auto" w:fill="auto"/>
            <w:vAlign w:val="center"/>
            <w:hideMark/>
          </w:tcPr>
          <w:p w14:paraId="15A90122" w14:textId="77777777" w:rsidR="00875C08" w:rsidRPr="003F441D" w:rsidRDefault="00875C08" w:rsidP="007F3D5B">
            <w:pPr>
              <w:pStyle w:val="TableText"/>
              <w:jc w:val="center"/>
            </w:pPr>
          </w:p>
        </w:tc>
        <w:tc>
          <w:tcPr>
            <w:tcW w:w="709" w:type="dxa"/>
            <w:shd w:val="clear" w:color="auto" w:fill="auto"/>
            <w:vAlign w:val="center"/>
            <w:hideMark/>
          </w:tcPr>
          <w:p w14:paraId="0F9D28FB" w14:textId="77777777" w:rsidR="00875C08" w:rsidRPr="003F441D" w:rsidRDefault="00875C08" w:rsidP="007F3D5B">
            <w:pPr>
              <w:pStyle w:val="TableText"/>
              <w:jc w:val="center"/>
            </w:pPr>
          </w:p>
        </w:tc>
        <w:tc>
          <w:tcPr>
            <w:tcW w:w="818" w:type="dxa"/>
            <w:shd w:val="clear" w:color="auto" w:fill="auto"/>
            <w:vAlign w:val="center"/>
            <w:hideMark/>
          </w:tcPr>
          <w:p w14:paraId="1B39DE6E" w14:textId="77777777" w:rsidR="00875C08" w:rsidRPr="003F441D" w:rsidRDefault="00875C08" w:rsidP="007F3D5B">
            <w:pPr>
              <w:pStyle w:val="TableText"/>
              <w:jc w:val="center"/>
            </w:pPr>
          </w:p>
        </w:tc>
        <w:tc>
          <w:tcPr>
            <w:tcW w:w="709" w:type="dxa"/>
            <w:shd w:val="clear" w:color="auto" w:fill="auto"/>
            <w:vAlign w:val="center"/>
            <w:hideMark/>
          </w:tcPr>
          <w:p w14:paraId="1616F31C" w14:textId="77777777" w:rsidR="00875C08" w:rsidRPr="003F441D" w:rsidRDefault="00875C08" w:rsidP="007F3D5B">
            <w:pPr>
              <w:pStyle w:val="TableText"/>
              <w:jc w:val="center"/>
            </w:pPr>
          </w:p>
        </w:tc>
        <w:tc>
          <w:tcPr>
            <w:tcW w:w="703" w:type="dxa"/>
            <w:shd w:val="clear" w:color="auto" w:fill="auto"/>
            <w:vAlign w:val="center"/>
            <w:hideMark/>
          </w:tcPr>
          <w:p w14:paraId="09794826" w14:textId="77777777" w:rsidR="00875C08" w:rsidRPr="003F441D" w:rsidRDefault="00875C08" w:rsidP="007F3D5B">
            <w:pPr>
              <w:pStyle w:val="TableText"/>
              <w:jc w:val="center"/>
            </w:pPr>
          </w:p>
        </w:tc>
      </w:tr>
      <w:tr w:rsidR="00875C08" w:rsidRPr="003F441D" w14:paraId="11335A7C" w14:textId="77777777" w:rsidTr="00DD6E4C">
        <w:tc>
          <w:tcPr>
            <w:tcW w:w="1701" w:type="dxa"/>
            <w:shd w:val="clear" w:color="auto" w:fill="auto"/>
            <w:vAlign w:val="center"/>
            <w:hideMark/>
          </w:tcPr>
          <w:p w14:paraId="60BAF715" w14:textId="77777777" w:rsidR="00875C08" w:rsidRPr="003F441D" w:rsidRDefault="00875C08" w:rsidP="004B27B6">
            <w:pPr>
              <w:pStyle w:val="TableText"/>
            </w:pPr>
            <w:r w:rsidRPr="003F441D">
              <w:t xml:space="preserve">Jacob Da Cruz </w:t>
            </w:r>
            <w:proofErr w:type="spellStart"/>
            <w:r w:rsidRPr="003F441D">
              <w:t>Leite</w:t>
            </w:r>
            <w:proofErr w:type="spellEnd"/>
          </w:p>
        </w:tc>
        <w:tc>
          <w:tcPr>
            <w:tcW w:w="1560" w:type="dxa"/>
            <w:shd w:val="clear" w:color="auto" w:fill="auto"/>
            <w:vAlign w:val="center"/>
            <w:hideMark/>
          </w:tcPr>
          <w:p w14:paraId="7FA5C541" w14:textId="77777777" w:rsidR="00875C08" w:rsidRPr="003F441D" w:rsidRDefault="00875C08" w:rsidP="004B27B6">
            <w:pPr>
              <w:pStyle w:val="TableText"/>
            </w:pPr>
            <w:r w:rsidRPr="003F441D">
              <w:t xml:space="preserve">Secretariat Officer </w:t>
            </w:r>
          </w:p>
        </w:tc>
        <w:tc>
          <w:tcPr>
            <w:tcW w:w="850" w:type="dxa"/>
            <w:shd w:val="clear" w:color="auto" w:fill="auto"/>
            <w:noWrap/>
            <w:vAlign w:val="center"/>
            <w:hideMark/>
          </w:tcPr>
          <w:p w14:paraId="158D4CA5" w14:textId="77777777" w:rsidR="00875C08" w:rsidRPr="003F441D" w:rsidRDefault="00875C08" w:rsidP="004B27B6">
            <w:pPr>
              <w:pStyle w:val="TableText"/>
            </w:pPr>
            <w:r w:rsidRPr="003F441D">
              <w:t xml:space="preserve">PNDS </w:t>
            </w:r>
            <w:r w:rsidRPr="003F441D">
              <w:lastRenderedPageBreak/>
              <w:t>Sec.</w:t>
            </w:r>
          </w:p>
        </w:tc>
        <w:tc>
          <w:tcPr>
            <w:tcW w:w="931" w:type="dxa"/>
            <w:shd w:val="clear" w:color="auto" w:fill="auto"/>
            <w:vAlign w:val="center"/>
            <w:hideMark/>
          </w:tcPr>
          <w:p w14:paraId="68C21D7F" w14:textId="77777777" w:rsidR="00875C08" w:rsidRPr="003F441D" w:rsidRDefault="00875C08" w:rsidP="004B27B6">
            <w:pPr>
              <w:pStyle w:val="TableText"/>
            </w:pPr>
            <w:r w:rsidRPr="003F441D">
              <w:lastRenderedPageBreak/>
              <w:t>LES</w:t>
            </w:r>
          </w:p>
        </w:tc>
        <w:tc>
          <w:tcPr>
            <w:tcW w:w="629" w:type="dxa"/>
            <w:shd w:val="clear" w:color="auto" w:fill="auto"/>
            <w:noWrap/>
            <w:vAlign w:val="center"/>
            <w:hideMark/>
          </w:tcPr>
          <w:p w14:paraId="79F27CE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6ADCB95" w14:textId="77777777" w:rsidR="00875C08" w:rsidRPr="003F441D" w:rsidRDefault="00875C08" w:rsidP="007F3D5B">
            <w:pPr>
              <w:pStyle w:val="TableText"/>
              <w:jc w:val="center"/>
            </w:pPr>
          </w:p>
        </w:tc>
        <w:tc>
          <w:tcPr>
            <w:tcW w:w="708" w:type="dxa"/>
            <w:shd w:val="clear" w:color="auto" w:fill="auto"/>
            <w:vAlign w:val="center"/>
            <w:hideMark/>
          </w:tcPr>
          <w:p w14:paraId="3467F91B" w14:textId="77777777" w:rsidR="00875C08" w:rsidRPr="003F441D" w:rsidRDefault="00875C08" w:rsidP="007F3D5B">
            <w:pPr>
              <w:pStyle w:val="TableText"/>
              <w:jc w:val="center"/>
            </w:pPr>
          </w:p>
        </w:tc>
        <w:tc>
          <w:tcPr>
            <w:tcW w:w="994" w:type="dxa"/>
            <w:shd w:val="clear" w:color="auto" w:fill="auto"/>
            <w:vAlign w:val="center"/>
            <w:hideMark/>
          </w:tcPr>
          <w:p w14:paraId="13CC62D1" w14:textId="77777777" w:rsidR="00875C08" w:rsidRPr="003F441D" w:rsidRDefault="00875C08" w:rsidP="004B27B6">
            <w:pPr>
              <w:pStyle w:val="TableText"/>
            </w:pPr>
            <w:r w:rsidRPr="003F441D">
              <w:t>3/09/12</w:t>
            </w:r>
          </w:p>
        </w:tc>
        <w:tc>
          <w:tcPr>
            <w:tcW w:w="991" w:type="dxa"/>
            <w:shd w:val="clear" w:color="auto" w:fill="auto"/>
            <w:vAlign w:val="center"/>
            <w:hideMark/>
          </w:tcPr>
          <w:p w14:paraId="22F7B5E2" w14:textId="77777777" w:rsidR="00875C08" w:rsidRPr="003F441D" w:rsidRDefault="00875C08" w:rsidP="004B27B6">
            <w:pPr>
              <w:pStyle w:val="TableText"/>
            </w:pPr>
            <w:r w:rsidRPr="003F441D">
              <w:t>30/06/12</w:t>
            </w:r>
          </w:p>
        </w:tc>
        <w:tc>
          <w:tcPr>
            <w:tcW w:w="708" w:type="dxa"/>
            <w:shd w:val="clear" w:color="000000" w:fill="8DB4E2"/>
            <w:vAlign w:val="center"/>
            <w:hideMark/>
          </w:tcPr>
          <w:p w14:paraId="14095D4C"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464CD6F2" w14:textId="77777777" w:rsidR="00875C08" w:rsidRPr="003F441D" w:rsidRDefault="00875C08" w:rsidP="007F3D5B">
            <w:pPr>
              <w:pStyle w:val="TableText"/>
              <w:jc w:val="center"/>
            </w:pPr>
            <w:r w:rsidRPr="003F441D">
              <w:t>1</w:t>
            </w:r>
          </w:p>
        </w:tc>
        <w:tc>
          <w:tcPr>
            <w:tcW w:w="741" w:type="dxa"/>
            <w:shd w:val="clear" w:color="auto" w:fill="auto"/>
            <w:vAlign w:val="center"/>
            <w:hideMark/>
          </w:tcPr>
          <w:p w14:paraId="0CDECD72" w14:textId="77777777" w:rsidR="00875C08" w:rsidRPr="003F441D" w:rsidRDefault="00875C08" w:rsidP="007F3D5B">
            <w:pPr>
              <w:pStyle w:val="TableText"/>
              <w:jc w:val="center"/>
            </w:pPr>
          </w:p>
        </w:tc>
        <w:tc>
          <w:tcPr>
            <w:tcW w:w="677" w:type="dxa"/>
            <w:shd w:val="clear" w:color="auto" w:fill="auto"/>
            <w:vAlign w:val="center"/>
            <w:hideMark/>
          </w:tcPr>
          <w:p w14:paraId="5A7C457C" w14:textId="77777777" w:rsidR="00875C08" w:rsidRPr="003F441D" w:rsidRDefault="00875C08" w:rsidP="007F3D5B">
            <w:pPr>
              <w:pStyle w:val="TableText"/>
              <w:jc w:val="center"/>
            </w:pPr>
          </w:p>
        </w:tc>
        <w:tc>
          <w:tcPr>
            <w:tcW w:w="709" w:type="dxa"/>
            <w:shd w:val="clear" w:color="auto" w:fill="auto"/>
            <w:vAlign w:val="center"/>
            <w:hideMark/>
          </w:tcPr>
          <w:p w14:paraId="6C82934A" w14:textId="77777777" w:rsidR="00875C08" w:rsidRPr="003F441D" w:rsidRDefault="00875C08" w:rsidP="007F3D5B">
            <w:pPr>
              <w:pStyle w:val="TableText"/>
              <w:jc w:val="center"/>
            </w:pPr>
          </w:p>
        </w:tc>
        <w:tc>
          <w:tcPr>
            <w:tcW w:w="818" w:type="dxa"/>
            <w:shd w:val="clear" w:color="auto" w:fill="auto"/>
            <w:vAlign w:val="center"/>
            <w:hideMark/>
          </w:tcPr>
          <w:p w14:paraId="685977A4" w14:textId="77777777" w:rsidR="00875C08" w:rsidRPr="003F441D" w:rsidRDefault="00875C08" w:rsidP="007F3D5B">
            <w:pPr>
              <w:pStyle w:val="TableText"/>
              <w:jc w:val="center"/>
            </w:pPr>
          </w:p>
        </w:tc>
        <w:tc>
          <w:tcPr>
            <w:tcW w:w="709" w:type="dxa"/>
            <w:shd w:val="clear" w:color="auto" w:fill="auto"/>
            <w:vAlign w:val="center"/>
            <w:hideMark/>
          </w:tcPr>
          <w:p w14:paraId="4B4FAEDC" w14:textId="77777777" w:rsidR="00875C08" w:rsidRPr="003F441D" w:rsidRDefault="00875C08" w:rsidP="007F3D5B">
            <w:pPr>
              <w:pStyle w:val="TableText"/>
              <w:jc w:val="center"/>
            </w:pPr>
          </w:p>
        </w:tc>
        <w:tc>
          <w:tcPr>
            <w:tcW w:w="703" w:type="dxa"/>
            <w:shd w:val="clear" w:color="auto" w:fill="auto"/>
            <w:vAlign w:val="center"/>
            <w:hideMark/>
          </w:tcPr>
          <w:p w14:paraId="4AF4176C" w14:textId="77777777" w:rsidR="00875C08" w:rsidRPr="003F441D" w:rsidRDefault="00875C08" w:rsidP="007F3D5B">
            <w:pPr>
              <w:pStyle w:val="TableText"/>
              <w:jc w:val="center"/>
            </w:pPr>
          </w:p>
        </w:tc>
      </w:tr>
      <w:tr w:rsidR="00875C08" w:rsidRPr="003F441D" w14:paraId="031C0326" w14:textId="77777777" w:rsidTr="00DD6E4C">
        <w:tc>
          <w:tcPr>
            <w:tcW w:w="1701" w:type="dxa"/>
            <w:shd w:val="clear" w:color="auto" w:fill="auto"/>
            <w:vAlign w:val="center"/>
            <w:hideMark/>
          </w:tcPr>
          <w:p w14:paraId="7A230F20" w14:textId="77777777" w:rsidR="00875C08" w:rsidRPr="003F441D" w:rsidRDefault="00875C08" w:rsidP="004B27B6">
            <w:pPr>
              <w:pStyle w:val="TableText"/>
            </w:pPr>
            <w:r w:rsidRPr="003F441D">
              <w:lastRenderedPageBreak/>
              <w:t>Jalaluddin Hameed</w:t>
            </w:r>
          </w:p>
        </w:tc>
        <w:tc>
          <w:tcPr>
            <w:tcW w:w="1560" w:type="dxa"/>
            <w:shd w:val="clear" w:color="auto" w:fill="auto"/>
            <w:vAlign w:val="center"/>
            <w:hideMark/>
          </w:tcPr>
          <w:p w14:paraId="2E0834CA" w14:textId="77777777" w:rsidR="00875C08" w:rsidRPr="003F441D" w:rsidRDefault="00875C08" w:rsidP="004B27B6">
            <w:pPr>
              <w:pStyle w:val="TableText"/>
            </w:pPr>
            <w:r w:rsidRPr="003F441D">
              <w:t>Systems Development Adviser</w:t>
            </w:r>
          </w:p>
        </w:tc>
        <w:tc>
          <w:tcPr>
            <w:tcW w:w="850" w:type="dxa"/>
            <w:shd w:val="clear" w:color="auto" w:fill="auto"/>
            <w:noWrap/>
            <w:vAlign w:val="center"/>
            <w:hideMark/>
          </w:tcPr>
          <w:p w14:paraId="0BDDEE18"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5C03D7D9" w14:textId="77777777" w:rsidR="00875C08" w:rsidRPr="003F441D" w:rsidRDefault="00875C08" w:rsidP="004B27B6">
            <w:pPr>
              <w:pStyle w:val="TableText"/>
            </w:pPr>
            <w:r w:rsidRPr="003F441D">
              <w:t>STA</w:t>
            </w:r>
          </w:p>
        </w:tc>
        <w:tc>
          <w:tcPr>
            <w:tcW w:w="629" w:type="dxa"/>
            <w:shd w:val="clear" w:color="auto" w:fill="auto"/>
            <w:noWrap/>
            <w:vAlign w:val="center"/>
            <w:hideMark/>
          </w:tcPr>
          <w:p w14:paraId="1A7C847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5F27A89" w14:textId="77777777" w:rsidR="00875C08" w:rsidRPr="003F441D" w:rsidRDefault="00875C08" w:rsidP="007F3D5B">
            <w:pPr>
              <w:pStyle w:val="TableText"/>
              <w:jc w:val="center"/>
            </w:pPr>
          </w:p>
        </w:tc>
        <w:tc>
          <w:tcPr>
            <w:tcW w:w="708" w:type="dxa"/>
            <w:shd w:val="clear" w:color="auto" w:fill="auto"/>
            <w:noWrap/>
            <w:vAlign w:val="center"/>
            <w:hideMark/>
          </w:tcPr>
          <w:p w14:paraId="3253A12D"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4D5B1928" w14:textId="77777777" w:rsidR="00875C08" w:rsidRPr="003F441D" w:rsidRDefault="00875C08" w:rsidP="004B27B6">
            <w:pPr>
              <w:pStyle w:val="TableText"/>
            </w:pPr>
            <w:r w:rsidRPr="003F441D">
              <w:t>28/04/14</w:t>
            </w:r>
          </w:p>
        </w:tc>
        <w:tc>
          <w:tcPr>
            <w:tcW w:w="991" w:type="dxa"/>
            <w:shd w:val="clear" w:color="auto" w:fill="auto"/>
            <w:noWrap/>
            <w:vAlign w:val="center"/>
            <w:hideMark/>
          </w:tcPr>
          <w:p w14:paraId="3AE0FD41"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4608BC4" w14:textId="77777777" w:rsidR="00875C08" w:rsidRPr="003F441D" w:rsidRDefault="00875C08" w:rsidP="007F3D5B">
            <w:pPr>
              <w:pStyle w:val="TableText"/>
              <w:jc w:val="center"/>
            </w:pPr>
          </w:p>
        </w:tc>
        <w:tc>
          <w:tcPr>
            <w:tcW w:w="708" w:type="dxa"/>
            <w:shd w:val="clear" w:color="auto" w:fill="auto"/>
            <w:noWrap/>
            <w:vAlign w:val="center"/>
            <w:hideMark/>
          </w:tcPr>
          <w:p w14:paraId="66DEC048" w14:textId="77777777" w:rsidR="00875C08" w:rsidRPr="003F441D" w:rsidRDefault="00875C08" w:rsidP="007F3D5B">
            <w:pPr>
              <w:pStyle w:val="TableText"/>
              <w:jc w:val="center"/>
            </w:pPr>
          </w:p>
        </w:tc>
        <w:tc>
          <w:tcPr>
            <w:tcW w:w="741" w:type="dxa"/>
            <w:shd w:val="clear" w:color="auto" w:fill="auto"/>
            <w:noWrap/>
            <w:vAlign w:val="center"/>
            <w:hideMark/>
          </w:tcPr>
          <w:p w14:paraId="0A838172" w14:textId="77777777" w:rsidR="00875C08" w:rsidRPr="003F441D" w:rsidRDefault="00875C08" w:rsidP="007F3D5B">
            <w:pPr>
              <w:pStyle w:val="TableText"/>
              <w:jc w:val="center"/>
            </w:pPr>
          </w:p>
        </w:tc>
        <w:tc>
          <w:tcPr>
            <w:tcW w:w="677" w:type="dxa"/>
            <w:shd w:val="clear" w:color="auto" w:fill="auto"/>
            <w:noWrap/>
            <w:vAlign w:val="center"/>
            <w:hideMark/>
          </w:tcPr>
          <w:p w14:paraId="7209AC7B" w14:textId="77777777" w:rsidR="00875C08" w:rsidRPr="003F441D" w:rsidRDefault="00875C08" w:rsidP="007F3D5B">
            <w:pPr>
              <w:pStyle w:val="TableText"/>
              <w:jc w:val="center"/>
            </w:pPr>
          </w:p>
        </w:tc>
        <w:tc>
          <w:tcPr>
            <w:tcW w:w="709" w:type="dxa"/>
            <w:shd w:val="clear" w:color="auto" w:fill="auto"/>
            <w:noWrap/>
            <w:vAlign w:val="center"/>
            <w:hideMark/>
          </w:tcPr>
          <w:p w14:paraId="782AE21E" w14:textId="77777777" w:rsidR="00875C08" w:rsidRPr="003F441D" w:rsidRDefault="00875C08" w:rsidP="007F3D5B">
            <w:pPr>
              <w:pStyle w:val="TableText"/>
              <w:jc w:val="center"/>
            </w:pPr>
          </w:p>
        </w:tc>
        <w:tc>
          <w:tcPr>
            <w:tcW w:w="818" w:type="dxa"/>
            <w:shd w:val="clear" w:color="auto" w:fill="auto"/>
            <w:noWrap/>
            <w:vAlign w:val="center"/>
            <w:hideMark/>
          </w:tcPr>
          <w:p w14:paraId="2031876C" w14:textId="77777777" w:rsidR="00875C08" w:rsidRPr="003F441D" w:rsidRDefault="00875C08" w:rsidP="007F3D5B">
            <w:pPr>
              <w:pStyle w:val="TableText"/>
              <w:jc w:val="center"/>
            </w:pPr>
          </w:p>
        </w:tc>
        <w:tc>
          <w:tcPr>
            <w:tcW w:w="709" w:type="dxa"/>
            <w:shd w:val="clear" w:color="000000" w:fill="8DB4E2"/>
            <w:noWrap/>
            <w:vAlign w:val="center"/>
            <w:hideMark/>
          </w:tcPr>
          <w:p w14:paraId="2724EAB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E4D35F6" w14:textId="77777777" w:rsidR="00875C08" w:rsidRPr="003F441D" w:rsidRDefault="00875C08" w:rsidP="007F3D5B">
            <w:pPr>
              <w:pStyle w:val="TableText"/>
              <w:jc w:val="center"/>
            </w:pPr>
            <w:r w:rsidRPr="003F441D">
              <w:t>1</w:t>
            </w:r>
          </w:p>
        </w:tc>
      </w:tr>
      <w:tr w:rsidR="00875C08" w:rsidRPr="003F441D" w14:paraId="2B8C1C49" w14:textId="77777777" w:rsidTr="00DD6E4C">
        <w:tc>
          <w:tcPr>
            <w:tcW w:w="1701" w:type="dxa"/>
            <w:shd w:val="clear" w:color="auto" w:fill="auto"/>
            <w:vAlign w:val="center"/>
            <w:hideMark/>
          </w:tcPr>
          <w:p w14:paraId="64B1880B" w14:textId="77777777" w:rsidR="00875C08" w:rsidRPr="003F441D" w:rsidRDefault="00875C08" w:rsidP="004B27B6">
            <w:pPr>
              <w:pStyle w:val="TableText"/>
            </w:pPr>
            <w:r w:rsidRPr="003F441D">
              <w:t>Julie Klugman</w:t>
            </w:r>
          </w:p>
        </w:tc>
        <w:tc>
          <w:tcPr>
            <w:tcW w:w="1560" w:type="dxa"/>
            <w:shd w:val="clear" w:color="auto" w:fill="auto"/>
            <w:vAlign w:val="center"/>
            <w:hideMark/>
          </w:tcPr>
          <w:p w14:paraId="09BCF388" w14:textId="77777777" w:rsidR="00875C08" w:rsidRPr="003F441D" w:rsidRDefault="00875C08" w:rsidP="004B27B6">
            <w:pPr>
              <w:pStyle w:val="TableText"/>
            </w:pPr>
            <w:r w:rsidRPr="003F441D">
              <w:t xml:space="preserve">Design Specialist </w:t>
            </w:r>
          </w:p>
        </w:tc>
        <w:tc>
          <w:tcPr>
            <w:tcW w:w="850" w:type="dxa"/>
            <w:shd w:val="clear" w:color="auto" w:fill="auto"/>
            <w:vAlign w:val="center"/>
            <w:hideMark/>
          </w:tcPr>
          <w:p w14:paraId="30D7513E" w14:textId="77777777" w:rsidR="00875C08" w:rsidRPr="003F441D" w:rsidRDefault="00875C08" w:rsidP="004B27B6">
            <w:pPr>
              <w:pStyle w:val="TableText"/>
            </w:pPr>
            <w:r w:rsidRPr="003F441D">
              <w:t>PNDS Sec.</w:t>
            </w:r>
          </w:p>
        </w:tc>
        <w:tc>
          <w:tcPr>
            <w:tcW w:w="931" w:type="dxa"/>
            <w:shd w:val="clear" w:color="auto" w:fill="auto"/>
            <w:vAlign w:val="center"/>
            <w:hideMark/>
          </w:tcPr>
          <w:p w14:paraId="4F549123" w14:textId="77777777" w:rsidR="00875C08" w:rsidRPr="003F441D" w:rsidRDefault="00875C08" w:rsidP="004B27B6">
            <w:pPr>
              <w:pStyle w:val="TableText"/>
            </w:pPr>
            <w:r w:rsidRPr="003F441D">
              <w:t>STA</w:t>
            </w:r>
          </w:p>
        </w:tc>
        <w:tc>
          <w:tcPr>
            <w:tcW w:w="629" w:type="dxa"/>
            <w:shd w:val="clear" w:color="auto" w:fill="auto"/>
            <w:noWrap/>
            <w:vAlign w:val="center"/>
            <w:hideMark/>
          </w:tcPr>
          <w:p w14:paraId="7A50CED7" w14:textId="77777777" w:rsidR="00875C08" w:rsidRPr="003F441D" w:rsidRDefault="00875C08" w:rsidP="007F3D5B">
            <w:pPr>
              <w:pStyle w:val="TableText"/>
              <w:jc w:val="center"/>
            </w:pPr>
          </w:p>
        </w:tc>
        <w:tc>
          <w:tcPr>
            <w:tcW w:w="567" w:type="dxa"/>
            <w:shd w:val="clear" w:color="auto" w:fill="auto"/>
            <w:noWrap/>
            <w:vAlign w:val="center"/>
            <w:hideMark/>
          </w:tcPr>
          <w:p w14:paraId="091C1A3A"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1626C9F6" w14:textId="77777777" w:rsidR="00875C08" w:rsidRPr="003F441D" w:rsidRDefault="00875C08" w:rsidP="007F3D5B">
            <w:pPr>
              <w:pStyle w:val="TableText"/>
              <w:jc w:val="center"/>
            </w:pPr>
            <w:r w:rsidRPr="003F441D">
              <w:t>C4</w:t>
            </w:r>
          </w:p>
        </w:tc>
        <w:tc>
          <w:tcPr>
            <w:tcW w:w="994" w:type="dxa"/>
            <w:shd w:val="clear" w:color="auto" w:fill="auto"/>
            <w:vAlign w:val="center"/>
            <w:hideMark/>
          </w:tcPr>
          <w:p w14:paraId="691EA041" w14:textId="77777777" w:rsidR="00875C08" w:rsidRPr="003F441D" w:rsidRDefault="00875C08" w:rsidP="004B27B6">
            <w:pPr>
              <w:pStyle w:val="TableText"/>
            </w:pPr>
            <w:r w:rsidRPr="003F441D">
              <w:t>4/09/12</w:t>
            </w:r>
          </w:p>
        </w:tc>
        <w:tc>
          <w:tcPr>
            <w:tcW w:w="991" w:type="dxa"/>
            <w:shd w:val="clear" w:color="auto" w:fill="auto"/>
            <w:vAlign w:val="center"/>
            <w:hideMark/>
          </w:tcPr>
          <w:p w14:paraId="56F6DF2A" w14:textId="77777777" w:rsidR="00875C08" w:rsidRPr="003F441D" w:rsidRDefault="00875C08" w:rsidP="004B27B6">
            <w:pPr>
              <w:pStyle w:val="TableText"/>
            </w:pPr>
            <w:r w:rsidRPr="003F441D">
              <w:t>17/09/12</w:t>
            </w:r>
          </w:p>
        </w:tc>
        <w:tc>
          <w:tcPr>
            <w:tcW w:w="708" w:type="dxa"/>
            <w:shd w:val="clear" w:color="000000" w:fill="95B3D7"/>
            <w:vAlign w:val="center"/>
            <w:hideMark/>
          </w:tcPr>
          <w:p w14:paraId="57DC2A45"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344E7501" w14:textId="77777777" w:rsidR="00875C08" w:rsidRPr="003F441D" w:rsidRDefault="00875C08" w:rsidP="007F3D5B">
            <w:pPr>
              <w:pStyle w:val="TableText"/>
              <w:jc w:val="center"/>
            </w:pPr>
          </w:p>
        </w:tc>
        <w:tc>
          <w:tcPr>
            <w:tcW w:w="741" w:type="dxa"/>
            <w:shd w:val="clear" w:color="auto" w:fill="auto"/>
            <w:vAlign w:val="center"/>
            <w:hideMark/>
          </w:tcPr>
          <w:p w14:paraId="40EB7C55" w14:textId="77777777" w:rsidR="00875C08" w:rsidRPr="003F441D" w:rsidRDefault="00875C08" w:rsidP="007F3D5B">
            <w:pPr>
              <w:pStyle w:val="TableText"/>
              <w:jc w:val="center"/>
            </w:pPr>
          </w:p>
        </w:tc>
        <w:tc>
          <w:tcPr>
            <w:tcW w:w="677" w:type="dxa"/>
            <w:shd w:val="clear" w:color="auto" w:fill="auto"/>
            <w:vAlign w:val="center"/>
            <w:hideMark/>
          </w:tcPr>
          <w:p w14:paraId="250DA1F8" w14:textId="77777777" w:rsidR="00875C08" w:rsidRPr="003F441D" w:rsidRDefault="00875C08" w:rsidP="007F3D5B">
            <w:pPr>
              <w:pStyle w:val="TableText"/>
              <w:jc w:val="center"/>
            </w:pPr>
          </w:p>
        </w:tc>
        <w:tc>
          <w:tcPr>
            <w:tcW w:w="709" w:type="dxa"/>
            <w:shd w:val="clear" w:color="auto" w:fill="auto"/>
            <w:vAlign w:val="center"/>
            <w:hideMark/>
          </w:tcPr>
          <w:p w14:paraId="170B7FD0" w14:textId="77777777" w:rsidR="00875C08" w:rsidRPr="003F441D" w:rsidRDefault="00875C08" w:rsidP="007F3D5B">
            <w:pPr>
              <w:pStyle w:val="TableText"/>
              <w:jc w:val="center"/>
            </w:pPr>
          </w:p>
        </w:tc>
        <w:tc>
          <w:tcPr>
            <w:tcW w:w="818" w:type="dxa"/>
            <w:shd w:val="clear" w:color="auto" w:fill="auto"/>
            <w:vAlign w:val="center"/>
            <w:hideMark/>
          </w:tcPr>
          <w:p w14:paraId="2F330470" w14:textId="77777777" w:rsidR="00875C08" w:rsidRPr="003F441D" w:rsidRDefault="00875C08" w:rsidP="007F3D5B">
            <w:pPr>
              <w:pStyle w:val="TableText"/>
              <w:jc w:val="center"/>
            </w:pPr>
          </w:p>
        </w:tc>
        <w:tc>
          <w:tcPr>
            <w:tcW w:w="709" w:type="dxa"/>
            <w:shd w:val="clear" w:color="auto" w:fill="auto"/>
            <w:vAlign w:val="center"/>
            <w:hideMark/>
          </w:tcPr>
          <w:p w14:paraId="533E072A" w14:textId="77777777" w:rsidR="00875C08" w:rsidRPr="003F441D" w:rsidRDefault="00875C08" w:rsidP="007F3D5B">
            <w:pPr>
              <w:pStyle w:val="TableText"/>
              <w:jc w:val="center"/>
            </w:pPr>
          </w:p>
        </w:tc>
        <w:tc>
          <w:tcPr>
            <w:tcW w:w="703" w:type="dxa"/>
            <w:shd w:val="clear" w:color="auto" w:fill="auto"/>
            <w:vAlign w:val="center"/>
            <w:hideMark/>
          </w:tcPr>
          <w:p w14:paraId="0DA5C53B" w14:textId="77777777" w:rsidR="00875C08" w:rsidRPr="003F441D" w:rsidRDefault="00875C08" w:rsidP="007F3D5B">
            <w:pPr>
              <w:pStyle w:val="TableText"/>
              <w:jc w:val="center"/>
            </w:pPr>
          </w:p>
        </w:tc>
      </w:tr>
      <w:tr w:rsidR="00875C08" w:rsidRPr="003F441D" w14:paraId="4C80BBB6" w14:textId="77777777" w:rsidTr="00DD6E4C">
        <w:tc>
          <w:tcPr>
            <w:tcW w:w="1701" w:type="dxa"/>
            <w:shd w:val="clear" w:color="auto" w:fill="auto"/>
            <w:vAlign w:val="center"/>
            <w:hideMark/>
          </w:tcPr>
          <w:p w14:paraId="3925EAAC" w14:textId="77777777" w:rsidR="00875C08" w:rsidRPr="003F441D" w:rsidRDefault="00875C08" w:rsidP="004B27B6">
            <w:pPr>
              <w:pStyle w:val="TableText"/>
            </w:pPr>
            <w:r w:rsidRPr="003F441D">
              <w:t>Karrie McLaughlin</w:t>
            </w:r>
          </w:p>
        </w:tc>
        <w:tc>
          <w:tcPr>
            <w:tcW w:w="1560" w:type="dxa"/>
            <w:shd w:val="clear" w:color="auto" w:fill="auto"/>
            <w:vAlign w:val="center"/>
            <w:hideMark/>
          </w:tcPr>
          <w:p w14:paraId="7EA88D44" w14:textId="77777777" w:rsidR="00875C08" w:rsidRPr="003F441D" w:rsidRDefault="00875C08" w:rsidP="004B27B6">
            <w:pPr>
              <w:pStyle w:val="TableText"/>
            </w:pPr>
            <w:r w:rsidRPr="003F441D">
              <w:t>M&amp;E Adviser</w:t>
            </w:r>
          </w:p>
        </w:tc>
        <w:tc>
          <w:tcPr>
            <w:tcW w:w="850" w:type="dxa"/>
            <w:shd w:val="clear" w:color="auto" w:fill="auto"/>
            <w:vAlign w:val="center"/>
            <w:hideMark/>
          </w:tcPr>
          <w:p w14:paraId="2340602B"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77B60BD6" w14:textId="77777777" w:rsidR="00875C08" w:rsidRPr="003F441D" w:rsidRDefault="00875C08" w:rsidP="004B27B6">
            <w:pPr>
              <w:pStyle w:val="TableText"/>
            </w:pPr>
            <w:r w:rsidRPr="003F441D">
              <w:t>STA</w:t>
            </w:r>
          </w:p>
        </w:tc>
        <w:tc>
          <w:tcPr>
            <w:tcW w:w="629" w:type="dxa"/>
            <w:shd w:val="clear" w:color="auto" w:fill="auto"/>
            <w:noWrap/>
            <w:vAlign w:val="center"/>
            <w:hideMark/>
          </w:tcPr>
          <w:p w14:paraId="1DF1161E" w14:textId="77777777" w:rsidR="00875C08" w:rsidRPr="003F441D" w:rsidRDefault="00875C08" w:rsidP="007F3D5B">
            <w:pPr>
              <w:pStyle w:val="TableText"/>
              <w:jc w:val="center"/>
            </w:pPr>
          </w:p>
        </w:tc>
        <w:tc>
          <w:tcPr>
            <w:tcW w:w="567" w:type="dxa"/>
            <w:shd w:val="clear" w:color="auto" w:fill="auto"/>
            <w:noWrap/>
            <w:vAlign w:val="center"/>
            <w:hideMark/>
          </w:tcPr>
          <w:p w14:paraId="44EA3CAA"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69260F56" w14:textId="77777777" w:rsidR="00875C08" w:rsidRPr="003F441D" w:rsidRDefault="00875C08" w:rsidP="007F3D5B">
            <w:pPr>
              <w:pStyle w:val="TableText"/>
              <w:jc w:val="center"/>
            </w:pPr>
          </w:p>
        </w:tc>
        <w:tc>
          <w:tcPr>
            <w:tcW w:w="994" w:type="dxa"/>
            <w:shd w:val="clear" w:color="auto" w:fill="auto"/>
            <w:noWrap/>
            <w:vAlign w:val="center"/>
            <w:hideMark/>
          </w:tcPr>
          <w:p w14:paraId="74273E51" w14:textId="77777777" w:rsidR="00875C08" w:rsidRPr="003F441D" w:rsidRDefault="00875C08" w:rsidP="004B27B6">
            <w:pPr>
              <w:pStyle w:val="TableText"/>
            </w:pPr>
            <w:r w:rsidRPr="003F441D">
              <w:t>10/06/13</w:t>
            </w:r>
          </w:p>
        </w:tc>
        <w:tc>
          <w:tcPr>
            <w:tcW w:w="991" w:type="dxa"/>
            <w:shd w:val="clear" w:color="auto" w:fill="auto"/>
            <w:noWrap/>
            <w:vAlign w:val="center"/>
            <w:hideMark/>
          </w:tcPr>
          <w:p w14:paraId="208E8EBB"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18066597" w14:textId="77777777" w:rsidR="00875C08" w:rsidRPr="003F441D" w:rsidRDefault="00875C08" w:rsidP="007F3D5B">
            <w:pPr>
              <w:pStyle w:val="TableText"/>
              <w:jc w:val="center"/>
            </w:pPr>
          </w:p>
        </w:tc>
        <w:tc>
          <w:tcPr>
            <w:tcW w:w="708" w:type="dxa"/>
            <w:shd w:val="clear" w:color="auto" w:fill="auto"/>
            <w:noWrap/>
            <w:vAlign w:val="center"/>
            <w:hideMark/>
          </w:tcPr>
          <w:p w14:paraId="48741A89" w14:textId="77777777" w:rsidR="00875C08" w:rsidRPr="003F441D" w:rsidRDefault="00875C08" w:rsidP="007F3D5B">
            <w:pPr>
              <w:pStyle w:val="TableText"/>
              <w:jc w:val="center"/>
            </w:pPr>
          </w:p>
        </w:tc>
        <w:tc>
          <w:tcPr>
            <w:tcW w:w="741" w:type="dxa"/>
            <w:shd w:val="clear" w:color="auto" w:fill="auto"/>
            <w:noWrap/>
            <w:vAlign w:val="center"/>
            <w:hideMark/>
          </w:tcPr>
          <w:p w14:paraId="292ADAF4" w14:textId="77777777" w:rsidR="00875C08" w:rsidRPr="003F441D" w:rsidRDefault="00875C08" w:rsidP="007F3D5B">
            <w:pPr>
              <w:pStyle w:val="TableText"/>
              <w:jc w:val="center"/>
            </w:pPr>
          </w:p>
        </w:tc>
        <w:tc>
          <w:tcPr>
            <w:tcW w:w="677" w:type="dxa"/>
            <w:shd w:val="clear" w:color="000000" w:fill="8DB4E2"/>
            <w:noWrap/>
            <w:vAlign w:val="center"/>
            <w:hideMark/>
          </w:tcPr>
          <w:p w14:paraId="6C1E8CAB"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B0767A4"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161FF19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284272A"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2DF5306" w14:textId="77777777" w:rsidR="00875C08" w:rsidRPr="003F441D" w:rsidRDefault="00875C08" w:rsidP="007F3D5B">
            <w:pPr>
              <w:pStyle w:val="TableText"/>
              <w:jc w:val="center"/>
            </w:pPr>
            <w:r w:rsidRPr="003F441D">
              <w:t>1</w:t>
            </w:r>
          </w:p>
        </w:tc>
      </w:tr>
      <w:tr w:rsidR="00875C08" w:rsidRPr="003F441D" w14:paraId="66C44FC8" w14:textId="77777777" w:rsidTr="00DD6E4C">
        <w:tc>
          <w:tcPr>
            <w:tcW w:w="1701" w:type="dxa"/>
            <w:shd w:val="clear" w:color="auto" w:fill="auto"/>
            <w:vAlign w:val="center"/>
            <w:hideMark/>
          </w:tcPr>
          <w:p w14:paraId="01AE073F" w14:textId="77777777" w:rsidR="00875C08" w:rsidRPr="003F441D" w:rsidRDefault="00875C08" w:rsidP="004B27B6">
            <w:pPr>
              <w:pStyle w:val="TableText"/>
            </w:pPr>
            <w:r w:rsidRPr="003F441D">
              <w:t>Katrina Doherty</w:t>
            </w:r>
          </w:p>
        </w:tc>
        <w:tc>
          <w:tcPr>
            <w:tcW w:w="1560" w:type="dxa"/>
            <w:shd w:val="clear" w:color="auto" w:fill="auto"/>
            <w:vAlign w:val="center"/>
            <w:hideMark/>
          </w:tcPr>
          <w:p w14:paraId="0C58A301" w14:textId="77777777" w:rsidR="00875C08" w:rsidRPr="003F441D" w:rsidRDefault="00875C08" w:rsidP="004B27B6">
            <w:pPr>
              <w:pStyle w:val="TableText"/>
            </w:pPr>
            <w:r w:rsidRPr="003F441D">
              <w:t>HRM Adviser</w:t>
            </w:r>
          </w:p>
        </w:tc>
        <w:tc>
          <w:tcPr>
            <w:tcW w:w="850" w:type="dxa"/>
            <w:shd w:val="clear" w:color="auto" w:fill="auto"/>
            <w:vAlign w:val="center"/>
            <w:hideMark/>
          </w:tcPr>
          <w:p w14:paraId="3F7209CC" w14:textId="77777777" w:rsidR="00875C08" w:rsidRPr="003F441D" w:rsidRDefault="00875C08" w:rsidP="004B27B6">
            <w:pPr>
              <w:pStyle w:val="TableText"/>
            </w:pPr>
            <w:r w:rsidRPr="003F441D">
              <w:t>PNDS Sec.</w:t>
            </w:r>
          </w:p>
        </w:tc>
        <w:tc>
          <w:tcPr>
            <w:tcW w:w="931" w:type="dxa"/>
            <w:shd w:val="clear" w:color="auto" w:fill="auto"/>
            <w:vAlign w:val="center"/>
            <w:hideMark/>
          </w:tcPr>
          <w:p w14:paraId="14EEBCEE" w14:textId="77777777" w:rsidR="00875C08" w:rsidRPr="003F441D" w:rsidRDefault="00875C08" w:rsidP="004B27B6">
            <w:pPr>
              <w:pStyle w:val="TableText"/>
            </w:pPr>
            <w:r w:rsidRPr="003F441D">
              <w:t>LTA</w:t>
            </w:r>
          </w:p>
        </w:tc>
        <w:tc>
          <w:tcPr>
            <w:tcW w:w="629" w:type="dxa"/>
            <w:shd w:val="clear" w:color="auto" w:fill="auto"/>
            <w:noWrap/>
            <w:vAlign w:val="center"/>
            <w:hideMark/>
          </w:tcPr>
          <w:p w14:paraId="25D2BB3F" w14:textId="77777777" w:rsidR="00875C08" w:rsidRPr="003F441D" w:rsidRDefault="00875C08" w:rsidP="007F3D5B">
            <w:pPr>
              <w:pStyle w:val="TableText"/>
              <w:jc w:val="center"/>
            </w:pPr>
          </w:p>
        </w:tc>
        <w:tc>
          <w:tcPr>
            <w:tcW w:w="567" w:type="dxa"/>
            <w:shd w:val="clear" w:color="auto" w:fill="auto"/>
            <w:noWrap/>
            <w:vAlign w:val="center"/>
            <w:hideMark/>
          </w:tcPr>
          <w:p w14:paraId="20662FFD"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0B4BB70F"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72BA6C20" w14:textId="77777777" w:rsidR="00875C08" w:rsidRPr="003F441D" w:rsidRDefault="00875C08" w:rsidP="004B27B6">
            <w:pPr>
              <w:pStyle w:val="TableText"/>
            </w:pPr>
            <w:r w:rsidRPr="003F441D">
              <w:t>5/08/13</w:t>
            </w:r>
          </w:p>
        </w:tc>
        <w:tc>
          <w:tcPr>
            <w:tcW w:w="991" w:type="dxa"/>
            <w:shd w:val="clear" w:color="auto" w:fill="auto"/>
            <w:noWrap/>
            <w:vAlign w:val="center"/>
            <w:hideMark/>
          </w:tcPr>
          <w:p w14:paraId="74D2F1DF" w14:textId="77777777" w:rsidR="00875C08" w:rsidRPr="003F441D" w:rsidRDefault="00875C08" w:rsidP="004B27B6">
            <w:pPr>
              <w:pStyle w:val="TableText"/>
            </w:pPr>
            <w:r w:rsidRPr="003F441D">
              <w:t>7/08/14</w:t>
            </w:r>
          </w:p>
        </w:tc>
        <w:tc>
          <w:tcPr>
            <w:tcW w:w="708" w:type="dxa"/>
            <w:shd w:val="clear" w:color="auto" w:fill="auto"/>
            <w:vAlign w:val="center"/>
            <w:hideMark/>
          </w:tcPr>
          <w:p w14:paraId="5B95E7BA" w14:textId="77777777" w:rsidR="00875C08" w:rsidRPr="003F441D" w:rsidRDefault="00875C08" w:rsidP="007F3D5B">
            <w:pPr>
              <w:pStyle w:val="TableText"/>
              <w:jc w:val="center"/>
            </w:pPr>
          </w:p>
        </w:tc>
        <w:tc>
          <w:tcPr>
            <w:tcW w:w="708" w:type="dxa"/>
            <w:shd w:val="clear" w:color="auto" w:fill="auto"/>
            <w:vAlign w:val="center"/>
            <w:hideMark/>
          </w:tcPr>
          <w:p w14:paraId="20E7C42E" w14:textId="77777777" w:rsidR="00875C08" w:rsidRPr="003F441D" w:rsidRDefault="00875C08" w:rsidP="007F3D5B">
            <w:pPr>
              <w:pStyle w:val="TableText"/>
              <w:jc w:val="center"/>
            </w:pPr>
          </w:p>
        </w:tc>
        <w:tc>
          <w:tcPr>
            <w:tcW w:w="741" w:type="dxa"/>
            <w:shd w:val="clear" w:color="auto" w:fill="auto"/>
            <w:vAlign w:val="center"/>
            <w:hideMark/>
          </w:tcPr>
          <w:p w14:paraId="765DEAFB" w14:textId="77777777" w:rsidR="00875C08" w:rsidRPr="003F441D" w:rsidRDefault="00875C08" w:rsidP="007F3D5B">
            <w:pPr>
              <w:pStyle w:val="TableText"/>
              <w:jc w:val="center"/>
            </w:pPr>
          </w:p>
        </w:tc>
        <w:tc>
          <w:tcPr>
            <w:tcW w:w="677" w:type="dxa"/>
            <w:shd w:val="clear" w:color="auto" w:fill="auto"/>
            <w:vAlign w:val="center"/>
            <w:hideMark/>
          </w:tcPr>
          <w:p w14:paraId="0C0C89F6" w14:textId="77777777" w:rsidR="00875C08" w:rsidRPr="003F441D" w:rsidRDefault="00875C08" w:rsidP="007F3D5B">
            <w:pPr>
              <w:pStyle w:val="TableText"/>
              <w:jc w:val="center"/>
            </w:pPr>
          </w:p>
        </w:tc>
        <w:tc>
          <w:tcPr>
            <w:tcW w:w="709" w:type="dxa"/>
            <w:shd w:val="clear" w:color="000000" w:fill="8DB4E2"/>
            <w:noWrap/>
            <w:vAlign w:val="center"/>
            <w:hideMark/>
          </w:tcPr>
          <w:p w14:paraId="58154FB3"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449F5BBF"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308F806F"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C3EF832" w14:textId="77777777" w:rsidR="00875C08" w:rsidRPr="003F441D" w:rsidRDefault="00875C08" w:rsidP="007F3D5B">
            <w:pPr>
              <w:pStyle w:val="TableText"/>
              <w:jc w:val="center"/>
            </w:pPr>
            <w:r w:rsidRPr="003F441D">
              <w:t>1</w:t>
            </w:r>
          </w:p>
        </w:tc>
      </w:tr>
      <w:tr w:rsidR="00875C08" w:rsidRPr="003F441D" w14:paraId="75BC65CB" w14:textId="77777777" w:rsidTr="00DD6E4C">
        <w:tc>
          <w:tcPr>
            <w:tcW w:w="1701" w:type="dxa"/>
            <w:shd w:val="clear" w:color="auto" w:fill="auto"/>
            <w:vAlign w:val="center"/>
            <w:hideMark/>
          </w:tcPr>
          <w:p w14:paraId="14359FA6" w14:textId="77777777" w:rsidR="00875C08" w:rsidRPr="003F441D" w:rsidRDefault="00875C08" w:rsidP="004B27B6">
            <w:pPr>
              <w:pStyle w:val="TableText"/>
            </w:pPr>
            <w:r w:rsidRPr="003F441D">
              <w:t>Lilis Suharti</w:t>
            </w:r>
          </w:p>
        </w:tc>
        <w:tc>
          <w:tcPr>
            <w:tcW w:w="1560" w:type="dxa"/>
            <w:shd w:val="clear" w:color="auto" w:fill="auto"/>
            <w:vAlign w:val="center"/>
            <w:hideMark/>
          </w:tcPr>
          <w:p w14:paraId="683A5DAC" w14:textId="2354FE74" w:rsidR="00875C08" w:rsidRPr="003F441D" w:rsidRDefault="00875C08" w:rsidP="004B27B6">
            <w:pPr>
              <w:pStyle w:val="TableText"/>
            </w:pPr>
            <w:r w:rsidRPr="003F441D">
              <w:t>Financial Adviser</w:t>
            </w:r>
            <w:r w:rsidR="006301BA" w:rsidRPr="003F441D">
              <w:t xml:space="preserve"> – </w:t>
            </w:r>
            <w:r w:rsidRPr="003F441D">
              <w:t>Field Test</w:t>
            </w:r>
          </w:p>
        </w:tc>
        <w:tc>
          <w:tcPr>
            <w:tcW w:w="850" w:type="dxa"/>
            <w:shd w:val="clear" w:color="auto" w:fill="auto"/>
            <w:vAlign w:val="center"/>
            <w:hideMark/>
          </w:tcPr>
          <w:p w14:paraId="22287C6F" w14:textId="77777777" w:rsidR="00875C08" w:rsidRPr="003F441D" w:rsidRDefault="00875C08" w:rsidP="004B27B6">
            <w:pPr>
              <w:pStyle w:val="TableText"/>
            </w:pPr>
            <w:r w:rsidRPr="003F441D">
              <w:t>PNDS Sec.</w:t>
            </w:r>
          </w:p>
        </w:tc>
        <w:tc>
          <w:tcPr>
            <w:tcW w:w="931" w:type="dxa"/>
            <w:shd w:val="clear" w:color="auto" w:fill="auto"/>
            <w:vAlign w:val="center"/>
            <w:hideMark/>
          </w:tcPr>
          <w:p w14:paraId="063A65DA"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962002A" w14:textId="77777777" w:rsidR="00875C08" w:rsidRPr="003F441D" w:rsidRDefault="00875C08" w:rsidP="007F3D5B">
            <w:pPr>
              <w:pStyle w:val="TableText"/>
              <w:jc w:val="center"/>
            </w:pPr>
          </w:p>
        </w:tc>
        <w:tc>
          <w:tcPr>
            <w:tcW w:w="567" w:type="dxa"/>
            <w:shd w:val="clear" w:color="auto" w:fill="auto"/>
            <w:noWrap/>
            <w:vAlign w:val="center"/>
            <w:hideMark/>
          </w:tcPr>
          <w:p w14:paraId="0FAD05EE"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7BC9378D" w14:textId="77777777" w:rsidR="00875C08" w:rsidRPr="003F441D" w:rsidRDefault="00875C08" w:rsidP="007F3D5B">
            <w:pPr>
              <w:pStyle w:val="TableText"/>
              <w:jc w:val="center"/>
            </w:pPr>
            <w:r w:rsidRPr="003F441D">
              <w:t>A3</w:t>
            </w:r>
          </w:p>
        </w:tc>
        <w:tc>
          <w:tcPr>
            <w:tcW w:w="994" w:type="dxa"/>
            <w:shd w:val="clear" w:color="auto" w:fill="auto"/>
            <w:noWrap/>
            <w:vAlign w:val="center"/>
            <w:hideMark/>
          </w:tcPr>
          <w:p w14:paraId="71650FFC" w14:textId="77777777" w:rsidR="00875C08" w:rsidRPr="003F441D" w:rsidRDefault="00875C08" w:rsidP="004B27B6">
            <w:pPr>
              <w:pStyle w:val="TableText"/>
            </w:pPr>
            <w:r w:rsidRPr="003F441D">
              <w:t>17/06/13</w:t>
            </w:r>
          </w:p>
        </w:tc>
        <w:tc>
          <w:tcPr>
            <w:tcW w:w="991" w:type="dxa"/>
            <w:shd w:val="clear" w:color="auto" w:fill="auto"/>
            <w:noWrap/>
            <w:vAlign w:val="center"/>
            <w:hideMark/>
          </w:tcPr>
          <w:p w14:paraId="4D2328D0" w14:textId="77777777" w:rsidR="00875C08" w:rsidRPr="003F441D" w:rsidRDefault="00875C08" w:rsidP="004B27B6">
            <w:pPr>
              <w:pStyle w:val="TableText"/>
            </w:pPr>
            <w:r w:rsidRPr="003F441D">
              <w:t>20/12/13</w:t>
            </w:r>
          </w:p>
        </w:tc>
        <w:tc>
          <w:tcPr>
            <w:tcW w:w="708" w:type="dxa"/>
            <w:shd w:val="clear" w:color="auto" w:fill="auto"/>
            <w:vAlign w:val="center"/>
            <w:hideMark/>
          </w:tcPr>
          <w:p w14:paraId="58E18D8D" w14:textId="77777777" w:rsidR="00875C08" w:rsidRPr="003F441D" w:rsidRDefault="00875C08" w:rsidP="007F3D5B">
            <w:pPr>
              <w:pStyle w:val="TableText"/>
              <w:jc w:val="center"/>
            </w:pPr>
          </w:p>
        </w:tc>
        <w:tc>
          <w:tcPr>
            <w:tcW w:w="708" w:type="dxa"/>
            <w:shd w:val="clear" w:color="auto" w:fill="auto"/>
            <w:vAlign w:val="center"/>
            <w:hideMark/>
          </w:tcPr>
          <w:p w14:paraId="600039D4" w14:textId="77777777" w:rsidR="00875C08" w:rsidRPr="003F441D" w:rsidRDefault="00875C08" w:rsidP="007F3D5B">
            <w:pPr>
              <w:pStyle w:val="TableText"/>
              <w:jc w:val="center"/>
            </w:pPr>
          </w:p>
        </w:tc>
        <w:tc>
          <w:tcPr>
            <w:tcW w:w="741" w:type="dxa"/>
            <w:shd w:val="clear" w:color="auto" w:fill="auto"/>
            <w:vAlign w:val="center"/>
            <w:hideMark/>
          </w:tcPr>
          <w:p w14:paraId="03B77188" w14:textId="77777777" w:rsidR="00875C08" w:rsidRPr="003F441D" w:rsidRDefault="00875C08" w:rsidP="007F3D5B">
            <w:pPr>
              <w:pStyle w:val="TableText"/>
              <w:jc w:val="center"/>
            </w:pPr>
          </w:p>
        </w:tc>
        <w:tc>
          <w:tcPr>
            <w:tcW w:w="677" w:type="dxa"/>
            <w:shd w:val="clear" w:color="000000" w:fill="8DB4E2"/>
            <w:noWrap/>
            <w:vAlign w:val="center"/>
            <w:hideMark/>
          </w:tcPr>
          <w:p w14:paraId="2F8B1705"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05FEDF88"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1DD2072D"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1D6A079E" w14:textId="77777777" w:rsidR="00875C08" w:rsidRPr="003F441D" w:rsidRDefault="00875C08" w:rsidP="007F3D5B">
            <w:pPr>
              <w:pStyle w:val="TableText"/>
              <w:jc w:val="center"/>
            </w:pPr>
          </w:p>
        </w:tc>
        <w:tc>
          <w:tcPr>
            <w:tcW w:w="703" w:type="dxa"/>
            <w:shd w:val="clear" w:color="auto" w:fill="auto"/>
            <w:noWrap/>
            <w:vAlign w:val="center"/>
            <w:hideMark/>
          </w:tcPr>
          <w:p w14:paraId="07B2E9B4" w14:textId="77777777" w:rsidR="00875C08" w:rsidRPr="003F441D" w:rsidRDefault="00875C08" w:rsidP="007F3D5B">
            <w:pPr>
              <w:pStyle w:val="TableText"/>
              <w:jc w:val="center"/>
            </w:pPr>
          </w:p>
        </w:tc>
      </w:tr>
      <w:tr w:rsidR="00875C08" w:rsidRPr="003F441D" w14:paraId="3293DCAF" w14:textId="77777777" w:rsidTr="00DD6E4C">
        <w:tc>
          <w:tcPr>
            <w:tcW w:w="1701" w:type="dxa"/>
            <w:shd w:val="clear" w:color="auto" w:fill="auto"/>
            <w:vAlign w:val="center"/>
            <w:hideMark/>
          </w:tcPr>
          <w:p w14:paraId="579A20EB" w14:textId="77777777" w:rsidR="00875C08" w:rsidRPr="003F441D" w:rsidRDefault="00875C08" w:rsidP="004B27B6">
            <w:pPr>
              <w:pStyle w:val="TableText"/>
            </w:pPr>
            <w:r w:rsidRPr="003F441D">
              <w:t>Manoj Nath Kumar</w:t>
            </w:r>
          </w:p>
        </w:tc>
        <w:tc>
          <w:tcPr>
            <w:tcW w:w="1560" w:type="dxa"/>
            <w:shd w:val="clear" w:color="auto" w:fill="auto"/>
            <w:vAlign w:val="center"/>
            <w:hideMark/>
          </w:tcPr>
          <w:p w14:paraId="4EEDC118" w14:textId="77777777" w:rsidR="00875C08" w:rsidRPr="003F441D" w:rsidRDefault="00875C08" w:rsidP="004B27B6">
            <w:pPr>
              <w:pStyle w:val="TableText"/>
            </w:pPr>
            <w:r w:rsidRPr="003F441D">
              <w:t>Senior Management Coordinator</w:t>
            </w:r>
          </w:p>
        </w:tc>
        <w:tc>
          <w:tcPr>
            <w:tcW w:w="850" w:type="dxa"/>
            <w:shd w:val="clear" w:color="auto" w:fill="auto"/>
            <w:vAlign w:val="center"/>
            <w:hideMark/>
          </w:tcPr>
          <w:p w14:paraId="12159AE0"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61E33F17" w14:textId="77777777" w:rsidR="00875C08" w:rsidRPr="003F441D" w:rsidRDefault="00875C08" w:rsidP="004B27B6">
            <w:pPr>
              <w:pStyle w:val="TableText"/>
            </w:pPr>
            <w:r w:rsidRPr="003F441D">
              <w:t>LTA</w:t>
            </w:r>
          </w:p>
        </w:tc>
        <w:tc>
          <w:tcPr>
            <w:tcW w:w="629" w:type="dxa"/>
            <w:shd w:val="clear" w:color="auto" w:fill="auto"/>
            <w:noWrap/>
            <w:vAlign w:val="center"/>
            <w:hideMark/>
          </w:tcPr>
          <w:p w14:paraId="65F84CA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1A11004" w14:textId="77777777" w:rsidR="00875C08" w:rsidRPr="003F441D" w:rsidRDefault="00875C08" w:rsidP="007F3D5B">
            <w:pPr>
              <w:pStyle w:val="TableText"/>
              <w:jc w:val="center"/>
            </w:pPr>
          </w:p>
        </w:tc>
        <w:tc>
          <w:tcPr>
            <w:tcW w:w="708" w:type="dxa"/>
            <w:shd w:val="clear" w:color="auto" w:fill="auto"/>
            <w:noWrap/>
            <w:vAlign w:val="center"/>
            <w:hideMark/>
          </w:tcPr>
          <w:p w14:paraId="1AF0142A" w14:textId="77777777" w:rsidR="00875C08" w:rsidRPr="003F441D" w:rsidRDefault="00875C08" w:rsidP="007F3D5B">
            <w:pPr>
              <w:pStyle w:val="TableText"/>
              <w:jc w:val="center"/>
            </w:pPr>
            <w:r w:rsidRPr="003F441D">
              <w:t>B4</w:t>
            </w:r>
          </w:p>
        </w:tc>
        <w:tc>
          <w:tcPr>
            <w:tcW w:w="994" w:type="dxa"/>
            <w:shd w:val="clear" w:color="auto" w:fill="auto"/>
            <w:noWrap/>
            <w:vAlign w:val="center"/>
            <w:hideMark/>
          </w:tcPr>
          <w:p w14:paraId="07425745"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171AA00A" w14:textId="77777777" w:rsidR="00875C08" w:rsidRPr="003F441D" w:rsidRDefault="00875C08" w:rsidP="004B27B6">
            <w:pPr>
              <w:pStyle w:val="TableText"/>
            </w:pPr>
            <w:r w:rsidRPr="003F441D">
              <w:t>16/07/13</w:t>
            </w:r>
          </w:p>
        </w:tc>
        <w:tc>
          <w:tcPr>
            <w:tcW w:w="708" w:type="dxa"/>
            <w:shd w:val="clear" w:color="000000" w:fill="8DB4E2"/>
            <w:noWrap/>
            <w:vAlign w:val="center"/>
            <w:hideMark/>
          </w:tcPr>
          <w:p w14:paraId="737A50AC"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3675BF0C"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5E2F0873"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4D63FC7E"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0FDA4A03" w14:textId="77777777" w:rsidR="00875C08" w:rsidRPr="003F441D" w:rsidRDefault="00875C08" w:rsidP="007F3D5B">
            <w:pPr>
              <w:pStyle w:val="TableText"/>
              <w:jc w:val="center"/>
            </w:pPr>
          </w:p>
        </w:tc>
        <w:tc>
          <w:tcPr>
            <w:tcW w:w="818" w:type="dxa"/>
            <w:shd w:val="clear" w:color="auto" w:fill="auto"/>
            <w:noWrap/>
            <w:vAlign w:val="center"/>
            <w:hideMark/>
          </w:tcPr>
          <w:p w14:paraId="44561F92" w14:textId="77777777" w:rsidR="00875C08" w:rsidRPr="003F441D" w:rsidRDefault="00875C08" w:rsidP="007F3D5B">
            <w:pPr>
              <w:pStyle w:val="TableText"/>
              <w:jc w:val="center"/>
            </w:pPr>
          </w:p>
        </w:tc>
        <w:tc>
          <w:tcPr>
            <w:tcW w:w="709" w:type="dxa"/>
            <w:shd w:val="clear" w:color="auto" w:fill="auto"/>
            <w:noWrap/>
            <w:vAlign w:val="center"/>
            <w:hideMark/>
          </w:tcPr>
          <w:p w14:paraId="3705ECA5" w14:textId="77777777" w:rsidR="00875C08" w:rsidRPr="003F441D" w:rsidRDefault="00875C08" w:rsidP="007F3D5B">
            <w:pPr>
              <w:pStyle w:val="TableText"/>
              <w:jc w:val="center"/>
            </w:pPr>
          </w:p>
        </w:tc>
        <w:tc>
          <w:tcPr>
            <w:tcW w:w="703" w:type="dxa"/>
            <w:shd w:val="clear" w:color="auto" w:fill="auto"/>
            <w:noWrap/>
            <w:vAlign w:val="center"/>
            <w:hideMark/>
          </w:tcPr>
          <w:p w14:paraId="79545027" w14:textId="77777777" w:rsidR="00875C08" w:rsidRPr="003F441D" w:rsidRDefault="00875C08" w:rsidP="007F3D5B">
            <w:pPr>
              <w:pStyle w:val="TableText"/>
              <w:jc w:val="center"/>
            </w:pPr>
          </w:p>
        </w:tc>
      </w:tr>
      <w:tr w:rsidR="00875C08" w:rsidRPr="003F441D" w14:paraId="12996A86" w14:textId="77777777" w:rsidTr="00DD6E4C">
        <w:tc>
          <w:tcPr>
            <w:tcW w:w="1701" w:type="dxa"/>
            <w:shd w:val="clear" w:color="auto" w:fill="auto"/>
            <w:vAlign w:val="center"/>
            <w:hideMark/>
          </w:tcPr>
          <w:p w14:paraId="6D85EA6E" w14:textId="77777777" w:rsidR="00875C08" w:rsidRPr="003F441D" w:rsidRDefault="00875C08" w:rsidP="004B27B6">
            <w:pPr>
              <w:pStyle w:val="TableText"/>
            </w:pPr>
            <w:r w:rsidRPr="003F441D">
              <w:t>Manoj Nath Kumar</w:t>
            </w:r>
          </w:p>
        </w:tc>
        <w:tc>
          <w:tcPr>
            <w:tcW w:w="1560" w:type="dxa"/>
            <w:shd w:val="clear" w:color="auto" w:fill="auto"/>
            <w:vAlign w:val="center"/>
            <w:hideMark/>
          </w:tcPr>
          <w:p w14:paraId="457F7B64" w14:textId="77777777" w:rsidR="00875C08" w:rsidRPr="003F441D" w:rsidRDefault="00875C08" w:rsidP="004B27B6">
            <w:pPr>
              <w:pStyle w:val="TableText"/>
            </w:pPr>
            <w:r w:rsidRPr="003F441D">
              <w:t>Sector Coordination Adviser</w:t>
            </w:r>
          </w:p>
        </w:tc>
        <w:tc>
          <w:tcPr>
            <w:tcW w:w="850" w:type="dxa"/>
            <w:shd w:val="clear" w:color="auto" w:fill="auto"/>
            <w:noWrap/>
            <w:vAlign w:val="center"/>
            <w:hideMark/>
          </w:tcPr>
          <w:p w14:paraId="46AD87DD"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0A420FA4" w14:textId="77777777" w:rsidR="00875C08" w:rsidRPr="003F441D" w:rsidRDefault="00875C08" w:rsidP="004B27B6">
            <w:pPr>
              <w:pStyle w:val="TableText"/>
            </w:pPr>
            <w:r w:rsidRPr="003F441D">
              <w:t>STA</w:t>
            </w:r>
          </w:p>
        </w:tc>
        <w:tc>
          <w:tcPr>
            <w:tcW w:w="629" w:type="dxa"/>
            <w:shd w:val="clear" w:color="auto" w:fill="auto"/>
            <w:noWrap/>
            <w:vAlign w:val="center"/>
            <w:hideMark/>
          </w:tcPr>
          <w:p w14:paraId="235EBEB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4C6B4BE" w14:textId="77777777" w:rsidR="00875C08" w:rsidRPr="003F441D" w:rsidRDefault="00875C08" w:rsidP="007F3D5B">
            <w:pPr>
              <w:pStyle w:val="TableText"/>
              <w:jc w:val="center"/>
            </w:pPr>
          </w:p>
        </w:tc>
        <w:tc>
          <w:tcPr>
            <w:tcW w:w="708" w:type="dxa"/>
            <w:shd w:val="clear" w:color="auto" w:fill="auto"/>
            <w:noWrap/>
            <w:vAlign w:val="center"/>
            <w:hideMark/>
          </w:tcPr>
          <w:p w14:paraId="56109D16" w14:textId="77777777" w:rsidR="00875C08" w:rsidRPr="003F441D" w:rsidRDefault="00875C08" w:rsidP="007F3D5B">
            <w:pPr>
              <w:pStyle w:val="TableText"/>
              <w:jc w:val="center"/>
            </w:pPr>
            <w:r w:rsidRPr="003F441D">
              <w:t>B4</w:t>
            </w:r>
          </w:p>
        </w:tc>
        <w:tc>
          <w:tcPr>
            <w:tcW w:w="994" w:type="dxa"/>
            <w:shd w:val="clear" w:color="auto" w:fill="auto"/>
            <w:noWrap/>
            <w:vAlign w:val="center"/>
            <w:hideMark/>
          </w:tcPr>
          <w:p w14:paraId="56673A72" w14:textId="77777777" w:rsidR="00875C08" w:rsidRPr="003F441D" w:rsidRDefault="00875C08" w:rsidP="004B27B6">
            <w:pPr>
              <w:pStyle w:val="TableText"/>
            </w:pPr>
            <w:r w:rsidRPr="003F441D">
              <w:t>17/07/13</w:t>
            </w:r>
          </w:p>
        </w:tc>
        <w:tc>
          <w:tcPr>
            <w:tcW w:w="991" w:type="dxa"/>
            <w:shd w:val="clear" w:color="auto" w:fill="auto"/>
            <w:noWrap/>
            <w:vAlign w:val="center"/>
            <w:hideMark/>
          </w:tcPr>
          <w:p w14:paraId="5139FF01" w14:textId="77777777" w:rsidR="00875C08" w:rsidRPr="003F441D" w:rsidRDefault="00875C08" w:rsidP="004B27B6">
            <w:pPr>
              <w:pStyle w:val="TableText"/>
            </w:pPr>
            <w:r w:rsidRPr="003F441D">
              <w:t>30/06/14</w:t>
            </w:r>
          </w:p>
        </w:tc>
        <w:tc>
          <w:tcPr>
            <w:tcW w:w="708" w:type="dxa"/>
            <w:shd w:val="clear" w:color="auto" w:fill="auto"/>
            <w:noWrap/>
            <w:vAlign w:val="center"/>
            <w:hideMark/>
          </w:tcPr>
          <w:p w14:paraId="38F8B02A" w14:textId="77777777" w:rsidR="00875C08" w:rsidRPr="003F441D" w:rsidRDefault="00875C08" w:rsidP="007F3D5B">
            <w:pPr>
              <w:pStyle w:val="TableText"/>
              <w:jc w:val="center"/>
            </w:pPr>
          </w:p>
        </w:tc>
        <w:tc>
          <w:tcPr>
            <w:tcW w:w="708" w:type="dxa"/>
            <w:shd w:val="clear" w:color="auto" w:fill="auto"/>
            <w:noWrap/>
            <w:vAlign w:val="center"/>
            <w:hideMark/>
          </w:tcPr>
          <w:p w14:paraId="378B1D31" w14:textId="77777777" w:rsidR="00875C08" w:rsidRPr="003F441D" w:rsidRDefault="00875C08" w:rsidP="007F3D5B">
            <w:pPr>
              <w:pStyle w:val="TableText"/>
              <w:jc w:val="center"/>
            </w:pPr>
          </w:p>
        </w:tc>
        <w:tc>
          <w:tcPr>
            <w:tcW w:w="741" w:type="dxa"/>
            <w:shd w:val="clear" w:color="auto" w:fill="auto"/>
            <w:noWrap/>
            <w:vAlign w:val="center"/>
            <w:hideMark/>
          </w:tcPr>
          <w:p w14:paraId="6EEBA3C9" w14:textId="77777777" w:rsidR="00875C08" w:rsidRPr="003F441D" w:rsidRDefault="00875C08" w:rsidP="007F3D5B">
            <w:pPr>
              <w:pStyle w:val="TableText"/>
              <w:jc w:val="center"/>
            </w:pPr>
          </w:p>
        </w:tc>
        <w:tc>
          <w:tcPr>
            <w:tcW w:w="677" w:type="dxa"/>
            <w:shd w:val="clear" w:color="000000" w:fill="8DB4E2"/>
            <w:noWrap/>
            <w:vAlign w:val="center"/>
            <w:hideMark/>
          </w:tcPr>
          <w:p w14:paraId="60F73EB1"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082D0311"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41DB52D5"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6057CF0"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B96C892" w14:textId="77777777" w:rsidR="00875C08" w:rsidRPr="003F441D" w:rsidRDefault="00875C08" w:rsidP="007F3D5B">
            <w:pPr>
              <w:pStyle w:val="TableText"/>
              <w:jc w:val="center"/>
            </w:pPr>
            <w:r w:rsidRPr="003F441D">
              <w:t>1</w:t>
            </w:r>
          </w:p>
        </w:tc>
      </w:tr>
      <w:tr w:rsidR="00875C08" w:rsidRPr="003F441D" w14:paraId="4B2074DC" w14:textId="77777777" w:rsidTr="00DD6E4C">
        <w:tc>
          <w:tcPr>
            <w:tcW w:w="1701" w:type="dxa"/>
            <w:shd w:val="clear" w:color="auto" w:fill="auto"/>
            <w:vAlign w:val="center"/>
            <w:hideMark/>
          </w:tcPr>
          <w:p w14:paraId="2298564C" w14:textId="77777777" w:rsidR="00875C08" w:rsidRPr="003F441D" w:rsidRDefault="00875C08" w:rsidP="004B27B6">
            <w:pPr>
              <w:pStyle w:val="TableText"/>
            </w:pPr>
            <w:r w:rsidRPr="003F441D">
              <w:t>Marianne Kearney</w:t>
            </w:r>
          </w:p>
        </w:tc>
        <w:tc>
          <w:tcPr>
            <w:tcW w:w="1560" w:type="dxa"/>
            <w:shd w:val="clear" w:color="auto" w:fill="auto"/>
            <w:vAlign w:val="center"/>
            <w:hideMark/>
          </w:tcPr>
          <w:p w14:paraId="49335D41" w14:textId="77777777" w:rsidR="00875C08" w:rsidRPr="003F441D" w:rsidRDefault="00875C08" w:rsidP="004B27B6">
            <w:pPr>
              <w:pStyle w:val="TableText"/>
            </w:pPr>
            <w:r w:rsidRPr="003F441D">
              <w:t>Gender, Social Inclusion and CP Specialist</w:t>
            </w:r>
          </w:p>
        </w:tc>
        <w:tc>
          <w:tcPr>
            <w:tcW w:w="850" w:type="dxa"/>
            <w:shd w:val="clear" w:color="auto" w:fill="auto"/>
            <w:noWrap/>
            <w:vAlign w:val="center"/>
            <w:hideMark/>
          </w:tcPr>
          <w:p w14:paraId="528D5091"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1258AF3C" w14:textId="77777777" w:rsidR="00875C08" w:rsidRPr="003F441D" w:rsidRDefault="00875C08" w:rsidP="004B27B6">
            <w:pPr>
              <w:pStyle w:val="TableText"/>
            </w:pPr>
            <w:r w:rsidRPr="003F441D">
              <w:t>STA</w:t>
            </w:r>
          </w:p>
        </w:tc>
        <w:tc>
          <w:tcPr>
            <w:tcW w:w="629" w:type="dxa"/>
            <w:shd w:val="clear" w:color="auto" w:fill="auto"/>
            <w:noWrap/>
            <w:vAlign w:val="center"/>
            <w:hideMark/>
          </w:tcPr>
          <w:p w14:paraId="6F473B21" w14:textId="77777777" w:rsidR="00875C08" w:rsidRPr="003F441D" w:rsidRDefault="00875C08" w:rsidP="007F3D5B">
            <w:pPr>
              <w:pStyle w:val="TableText"/>
              <w:jc w:val="center"/>
            </w:pPr>
          </w:p>
        </w:tc>
        <w:tc>
          <w:tcPr>
            <w:tcW w:w="567" w:type="dxa"/>
            <w:shd w:val="clear" w:color="auto" w:fill="auto"/>
            <w:noWrap/>
            <w:vAlign w:val="center"/>
            <w:hideMark/>
          </w:tcPr>
          <w:p w14:paraId="1AB452E2"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12DC5F2D"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2B3C083B" w14:textId="77777777" w:rsidR="00875C08" w:rsidRPr="003F441D" w:rsidRDefault="00875C08" w:rsidP="004B27B6">
            <w:pPr>
              <w:pStyle w:val="TableText"/>
            </w:pPr>
            <w:r w:rsidRPr="003F441D">
              <w:t>22/04/14</w:t>
            </w:r>
          </w:p>
        </w:tc>
        <w:tc>
          <w:tcPr>
            <w:tcW w:w="991" w:type="dxa"/>
            <w:shd w:val="clear" w:color="auto" w:fill="auto"/>
            <w:noWrap/>
            <w:vAlign w:val="center"/>
            <w:hideMark/>
          </w:tcPr>
          <w:p w14:paraId="391492D4" w14:textId="77777777" w:rsidR="00875C08" w:rsidRPr="003F441D" w:rsidRDefault="00875C08" w:rsidP="004B27B6">
            <w:pPr>
              <w:pStyle w:val="TableText"/>
            </w:pPr>
            <w:r w:rsidRPr="003F441D">
              <w:t>30/06/14</w:t>
            </w:r>
          </w:p>
        </w:tc>
        <w:tc>
          <w:tcPr>
            <w:tcW w:w="708" w:type="dxa"/>
            <w:shd w:val="clear" w:color="auto" w:fill="auto"/>
            <w:noWrap/>
            <w:vAlign w:val="center"/>
            <w:hideMark/>
          </w:tcPr>
          <w:p w14:paraId="6551AF39" w14:textId="77777777" w:rsidR="00875C08" w:rsidRPr="003F441D" w:rsidRDefault="00875C08" w:rsidP="007F3D5B">
            <w:pPr>
              <w:pStyle w:val="TableText"/>
              <w:jc w:val="center"/>
            </w:pPr>
          </w:p>
        </w:tc>
        <w:tc>
          <w:tcPr>
            <w:tcW w:w="708" w:type="dxa"/>
            <w:shd w:val="clear" w:color="auto" w:fill="auto"/>
            <w:noWrap/>
            <w:vAlign w:val="center"/>
            <w:hideMark/>
          </w:tcPr>
          <w:p w14:paraId="09BC003E" w14:textId="77777777" w:rsidR="00875C08" w:rsidRPr="003F441D" w:rsidRDefault="00875C08" w:rsidP="007F3D5B">
            <w:pPr>
              <w:pStyle w:val="TableText"/>
              <w:jc w:val="center"/>
            </w:pPr>
          </w:p>
        </w:tc>
        <w:tc>
          <w:tcPr>
            <w:tcW w:w="741" w:type="dxa"/>
            <w:shd w:val="clear" w:color="auto" w:fill="auto"/>
            <w:noWrap/>
            <w:vAlign w:val="center"/>
            <w:hideMark/>
          </w:tcPr>
          <w:p w14:paraId="0C61F888" w14:textId="77777777" w:rsidR="00875C08" w:rsidRPr="003F441D" w:rsidRDefault="00875C08" w:rsidP="007F3D5B">
            <w:pPr>
              <w:pStyle w:val="TableText"/>
              <w:jc w:val="center"/>
            </w:pPr>
          </w:p>
        </w:tc>
        <w:tc>
          <w:tcPr>
            <w:tcW w:w="677" w:type="dxa"/>
            <w:shd w:val="clear" w:color="auto" w:fill="auto"/>
            <w:noWrap/>
            <w:vAlign w:val="center"/>
            <w:hideMark/>
          </w:tcPr>
          <w:p w14:paraId="2588411D" w14:textId="77777777" w:rsidR="00875C08" w:rsidRPr="003F441D" w:rsidRDefault="00875C08" w:rsidP="007F3D5B">
            <w:pPr>
              <w:pStyle w:val="TableText"/>
              <w:jc w:val="center"/>
            </w:pPr>
          </w:p>
        </w:tc>
        <w:tc>
          <w:tcPr>
            <w:tcW w:w="709" w:type="dxa"/>
            <w:shd w:val="clear" w:color="auto" w:fill="auto"/>
            <w:noWrap/>
            <w:vAlign w:val="center"/>
            <w:hideMark/>
          </w:tcPr>
          <w:p w14:paraId="7736C8DA" w14:textId="77777777" w:rsidR="00875C08" w:rsidRPr="003F441D" w:rsidRDefault="00875C08" w:rsidP="007F3D5B">
            <w:pPr>
              <w:pStyle w:val="TableText"/>
              <w:jc w:val="center"/>
            </w:pPr>
          </w:p>
        </w:tc>
        <w:tc>
          <w:tcPr>
            <w:tcW w:w="818" w:type="dxa"/>
            <w:shd w:val="clear" w:color="auto" w:fill="auto"/>
            <w:noWrap/>
            <w:vAlign w:val="center"/>
            <w:hideMark/>
          </w:tcPr>
          <w:p w14:paraId="0BC452CD" w14:textId="77777777" w:rsidR="00875C08" w:rsidRPr="003F441D" w:rsidRDefault="00875C08" w:rsidP="007F3D5B">
            <w:pPr>
              <w:pStyle w:val="TableText"/>
              <w:jc w:val="center"/>
            </w:pPr>
          </w:p>
        </w:tc>
        <w:tc>
          <w:tcPr>
            <w:tcW w:w="709" w:type="dxa"/>
            <w:shd w:val="clear" w:color="000000" w:fill="8DB4E2"/>
            <w:noWrap/>
            <w:vAlign w:val="center"/>
            <w:hideMark/>
          </w:tcPr>
          <w:p w14:paraId="05A942D7"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975E6B4" w14:textId="77777777" w:rsidR="00875C08" w:rsidRPr="003F441D" w:rsidRDefault="00875C08" w:rsidP="007F3D5B">
            <w:pPr>
              <w:pStyle w:val="TableText"/>
              <w:jc w:val="center"/>
            </w:pPr>
            <w:r w:rsidRPr="003F441D">
              <w:t>1</w:t>
            </w:r>
          </w:p>
        </w:tc>
      </w:tr>
      <w:tr w:rsidR="00875C08" w:rsidRPr="003F441D" w14:paraId="1EA154F7" w14:textId="77777777" w:rsidTr="00DD6E4C">
        <w:tc>
          <w:tcPr>
            <w:tcW w:w="1701" w:type="dxa"/>
            <w:shd w:val="clear" w:color="auto" w:fill="auto"/>
            <w:vAlign w:val="center"/>
            <w:hideMark/>
          </w:tcPr>
          <w:p w14:paraId="37300439" w14:textId="77777777" w:rsidR="00875C08" w:rsidRPr="003F441D" w:rsidRDefault="00875C08" w:rsidP="004B27B6">
            <w:pPr>
              <w:pStyle w:val="TableText"/>
            </w:pPr>
            <w:r w:rsidRPr="003F441D">
              <w:t xml:space="preserve">Marta Pereira </w:t>
            </w:r>
          </w:p>
        </w:tc>
        <w:tc>
          <w:tcPr>
            <w:tcW w:w="1560" w:type="dxa"/>
            <w:shd w:val="clear" w:color="auto" w:fill="auto"/>
            <w:vAlign w:val="center"/>
            <w:hideMark/>
          </w:tcPr>
          <w:p w14:paraId="481ED28D" w14:textId="77777777" w:rsidR="00875C08" w:rsidRPr="003F441D" w:rsidRDefault="00875C08" w:rsidP="004B27B6">
            <w:pPr>
              <w:pStyle w:val="TableText"/>
            </w:pPr>
            <w:r w:rsidRPr="003F441D">
              <w:t xml:space="preserve">Legal Adviser </w:t>
            </w:r>
          </w:p>
        </w:tc>
        <w:tc>
          <w:tcPr>
            <w:tcW w:w="850" w:type="dxa"/>
            <w:shd w:val="clear" w:color="auto" w:fill="auto"/>
            <w:vAlign w:val="center"/>
            <w:hideMark/>
          </w:tcPr>
          <w:p w14:paraId="61804EE0" w14:textId="77777777" w:rsidR="00875C08" w:rsidRPr="003F441D" w:rsidRDefault="00875C08" w:rsidP="004B27B6">
            <w:pPr>
              <w:pStyle w:val="TableText"/>
            </w:pPr>
            <w:r w:rsidRPr="003F441D">
              <w:t>PNDS Sec.</w:t>
            </w:r>
          </w:p>
        </w:tc>
        <w:tc>
          <w:tcPr>
            <w:tcW w:w="931" w:type="dxa"/>
            <w:shd w:val="clear" w:color="auto" w:fill="auto"/>
            <w:vAlign w:val="center"/>
            <w:hideMark/>
          </w:tcPr>
          <w:p w14:paraId="125ED78C"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B7FC61D" w14:textId="77777777" w:rsidR="00875C08" w:rsidRPr="003F441D" w:rsidRDefault="00875C08" w:rsidP="007F3D5B">
            <w:pPr>
              <w:pStyle w:val="TableText"/>
              <w:jc w:val="center"/>
            </w:pPr>
          </w:p>
        </w:tc>
        <w:tc>
          <w:tcPr>
            <w:tcW w:w="567" w:type="dxa"/>
            <w:shd w:val="clear" w:color="auto" w:fill="auto"/>
            <w:noWrap/>
            <w:vAlign w:val="center"/>
            <w:hideMark/>
          </w:tcPr>
          <w:p w14:paraId="4FE01F79"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64245619" w14:textId="77777777" w:rsidR="00875C08" w:rsidRPr="003F441D" w:rsidRDefault="00875C08" w:rsidP="007F3D5B">
            <w:pPr>
              <w:pStyle w:val="TableText"/>
              <w:jc w:val="center"/>
            </w:pPr>
            <w:r w:rsidRPr="003F441D">
              <w:t>C3</w:t>
            </w:r>
          </w:p>
        </w:tc>
        <w:tc>
          <w:tcPr>
            <w:tcW w:w="994" w:type="dxa"/>
            <w:shd w:val="clear" w:color="auto" w:fill="auto"/>
            <w:vAlign w:val="center"/>
            <w:hideMark/>
          </w:tcPr>
          <w:p w14:paraId="6107E18F" w14:textId="77777777" w:rsidR="00875C08" w:rsidRPr="003F441D" w:rsidRDefault="00875C08" w:rsidP="004B27B6">
            <w:pPr>
              <w:pStyle w:val="TableText"/>
            </w:pPr>
            <w:r w:rsidRPr="003F441D">
              <w:t>1/09/12</w:t>
            </w:r>
          </w:p>
        </w:tc>
        <w:tc>
          <w:tcPr>
            <w:tcW w:w="991" w:type="dxa"/>
            <w:shd w:val="clear" w:color="auto" w:fill="auto"/>
            <w:vAlign w:val="center"/>
            <w:hideMark/>
          </w:tcPr>
          <w:p w14:paraId="06651B0C" w14:textId="77777777" w:rsidR="00875C08" w:rsidRPr="003F441D" w:rsidRDefault="00875C08" w:rsidP="004B27B6">
            <w:pPr>
              <w:pStyle w:val="TableText"/>
            </w:pPr>
            <w:r w:rsidRPr="003F441D">
              <w:t>14/03/13</w:t>
            </w:r>
          </w:p>
        </w:tc>
        <w:tc>
          <w:tcPr>
            <w:tcW w:w="708" w:type="dxa"/>
            <w:shd w:val="clear" w:color="000000" w:fill="95B3D7"/>
            <w:vAlign w:val="center"/>
            <w:hideMark/>
          </w:tcPr>
          <w:p w14:paraId="6FCB44A4" w14:textId="77777777" w:rsidR="00875C08" w:rsidRPr="003F441D" w:rsidRDefault="00875C08" w:rsidP="007F3D5B">
            <w:pPr>
              <w:pStyle w:val="TableText"/>
              <w:jc w:val="center"/>
            </w:pPr>
            <w:r w:rsidRPr="003F441D">
              <w:t>1</w:t>
            </w:r>
          </w:p>
        </w:tc>
        <w:tc>
          <w:tcPr>
            <w:tcW w:w="708" w:type="dxa"/>
            <w:shd w:val="clear" w:color="000000" w:fill="95B3D7"/>
            <w:vAlign w:val="center"/>
            <w:hideMark/>
          </w:tcPr>
          <w:p w14:paraId="64154B00" w14:textId="77777777" w:rsidR="00875C08" w:rsidRPr="003F441D" w:rsidRDefault="00875C08" w:rsidP="007F3D5B">
            <w:pPr>
              <w:pStyle w:val="TableText"/>
              <w:jc w:val="center"/>
            </w:pPr>
            <w:r w:rsidRPr="003F441D">
              <w:t>1</w:t>
            </w:r>
          </w:p>
        </w:tc>
        <w:tc>
          <w:tcPr>
            <w:tcW w:w="741" w:type="dxa"/>
            <w:shd w:val="clear" w:color="000000" w:fill="95B3D7"/>
            <w:vAlign w:val="center"/>
            <w:hideMark/>
          </w:tcPr>
          <w:p w14:paraId="1FEB2FEB" w14:textId="77777777" w:rsidR="00875C08" w:rsidRPr="003F441D" w:rsidRDefault="00875C08" w:rsidP="007F3D5B">
            <w:pPr>
              <w:pStyle w:val="TableText"/>
              <w:jc w:val="center"/>
            </w:pPr>
            <w:r w:rsidRPr="003F441D">
              <w:t>1</w:t>
            </w:r>
          </w:p>
        </w:tc>
        <w:tc>
          <w:tcPr>
            <w:tcW w:w="677" w:type="dxa"/>
            <w:shd w:val="clear" w:color="auto" w:fill="auto"/>
            <w:vAlign w:val="center"/>
            <w:hideMark/>
          </w:tcPr>
          <w:p w14:paraId="1C9A19F3" w14:textId="77777777" w:rsidR="00875C08" w:rsidRPr="003F441D" w:rsidRDefault="00875C08" w:rsidP="007F3D5B">
            <w:pPr>
              <w:pStyle w:val="TableText"/>
              <w:jc w:val="center"/>
            </w:pPr>
          </w:p>
        </w:tc>
        <w:tc>
          <w:tcPr>
            <w:tcW w:w="709" w:type="dxa"/>
            <w:shd w:val="clear" w:color="auto" w:fill="auto"/>
            <w:vAlign w:val="center"/>
            <w:hideMark/>
          </w:tcPr>
          <w:p w14:paraId="5EE22F01" w14:textId="77777777" w:rsidR="00875C08" w:rsidRPr="003F441D" w:rsidRDefault="00875C08" w:rsidP="007F3D5B">
            <w:pPr>
              <w:pStyle w:val="TableText"/>
              <w:jc w:val="center"/>
            </w:pPr>
          </w:p>
        </w:tc>
        <w:tc>
          <w:tcPr>
            <w:tcW w:w="818" w:type="dxa"/>
            <w:shd w:val="clear" w:color="auto" w:fill="auto"/>
            <w:vAlign w:val="center"/>
            <w:hideMark/>
          </w:tcPr>
          <w:p w14:paraId="26322E41" w14:textId="77777777" w:rsidR="00875C08" w:rsidRPr="003F441D" w:rsidRDefault="00875C08" w:rsidP="007F3D5B">
            <w:pPr>
              <w:pStyle w:val="TableText"/>
              <w:jc w:val="center"/>
            </w:pPr>
          </w:p>
        </w:tc>
        <w:tc>
          <w:tcPr>
            <w:tcW w:w="709" w:type="dxa"/>
            <w:shd w:val="clear" w:color="auto" w:fill="auto"/>
            <w:vAlign w:val="center"/>
            <w:hideMark/>
          </w:tcPr>
          <w:p w14:paraId="6E2534E0" w14:textId="77777777" w:rsidR="00875C08" w:rsidRPr="003F441D" w:rsidRDefault="00875C08" w:rsidP="007F3D5B">
            <w:pPr>
              <w:pStyle w:val="TableText"/>
              <w:jc w:val="center"/>
            </w:pPr>
          </w:p>
        </w:tc>
        <w:tc>
          <w:tcPr>
            <w:tcW w:w="703" w:type="dxa"/>
            <w:shd w:val="clear" w:color="auto" w:fill="auto"/>
            <w:vAlign w:val="center"/>
            <w:hideMark/>
          </w:tcPr>
          <w:p w14:paraId="246A573C" w14:textId="77777777" w:rsidR="00875C08" w:rsidRPr="003F441D" w:rsidRDefault="00875C08" w:rsidP="007F3D5B">
            <w:pPr>
              <w:pStyle w:val="TableText"/>
              <w:jc w:val="center"/>
            </w:pPr>
          </w:p>
        </w:tc>
      </w:tr>
      <w:tr w:rsidR="00875C08" w:rsidRPr="003F441D" w14:paraId="57FBAD70" w14:textId="77777777" w:rsidTr="00DD6E4C">
        <w:tc>
          <w:tcPr>
            <w:tcW w:w="1701" w:type="dxa"/>
            <w:shd w:val="clear" w:color="auto" w:fill="auto"/>
            <w:vAlign w:val="center"/>
            <w:hideMark/>
          </w:tcPr>
          <w:p w14:paraId="2E455C1A" w14:textId="77777777" w:rsidR="00875C08" w:rsidRPr="003F441D" w:rsidRDefault="00875C08" w:rsidP="004B27B6">
            <w:pPr>
              <w:pStyle w:val="TableText"/>
            </w:pPr>
            <w:r w:rsidRPr="003F441D">
              <w:t>Paul Kingston</w:t>
            </w:r>
          </w:p>
        </w:tc>
        <w:tc>
          <w:tcPr>
            <w:tcW w:w="1560" w:type="dxa"/>
            <w:shd w:val="clear" w:color="auto" w:fill="auto"/>
            <w:vAlign w:val="center"/>
            <w:hideMark/>
          </w:tcPr>
          <w:p w14:paraId="35EB1927" w14:textId="77777777" w:rsidR="00875C08" w:rsidRPr="003F441D" w:rsidRDefault="00875C08" w:rsidP="004B27B6">
            <w:pPr>
              <w:pStyle w:val="TableText"/>
            </w:pPr>
            <w:r w:rsidRPr="003F441D">
              <w:t>MIS Development Specialist</w:t>
            </w:r>
          </w:p>
        </w:tc>
        <w:tc>
          <w:tcPr>
            <w:tcW w:w="850" w:type="dxa"/>
            <w:shd w:val="clear" w:color="auto" w:fill="auto"/>
            <w:noWrap/>
            <w:vAlign w:val="center"/>
            <w:hideMark/>
          </w:tcPr>
          <w:p w14:paraId="1730C07E"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445554A6" w14:textId="77777777" w:rsidR="00875C08" w:rsidRPr="003F441D" w:rsidRDefault="00875C08" w:rsidP="004B27B6">
            <w:pPr>
              <w:pStyle w:val="TableText"/>
            </w:pPr>
            <w:r w:rsidRPr="003F441D">
              <w:t>STA</w:t>
            </w:r>
          </w:p>
        </w:tc>
        <w:tc>
          <w:tcPr>
            <w:tcW w:w="629" w:type="dxa"/>
            <w:shd w:val="clear" w:color="auto" w:fill="auto"/>
            <w:noWrap/>
            <w:vAlign w:val="center"/>
            <w:hideMark/>
          </w:tcPr>
          <w:p w14:paraId="189D4AF6"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5516CFF" w14:textId="77777777" w:rsidR="00875C08" w:rsidRPr="003F441D" w:rsidRDefault="00875C08" w:rsidP="007F3D5B">
            <w:pPr>
              <w:pStyle w:val="TableText"/>
              <w:jc w:val="center"/>
            </w:pPr>
          </w:p>
        </w:tc>
        <w:tc>
          <w:tcPr>
            <w:tcW w:w="708" w:type="dxa"/>
            <w:shd w:val="clear" w:color="auto" w:fill="auto"/>
            <w:noWrap/>
            <w:vAlign w:val="center"/>
            <w:hideMark/>
          </w:tcPr>
          <w:p w14:paraId="7FCF6439"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5244ECFF" w14:textId="77777777" w:rsidR="00875C08" w:rsidRPr="003F441D" w:rsidRDefault="00875C08" w:rsidP="004B27B6">
            <w:pPr>
              <w:pStyle w:val="TableText"/>
            </w:pPr>
            <w:r w:rsidRPr="003F441D">
              <w:t>1/02/14</w:t>
            </w:r>
          </w:p>
        </w:tc>
        <w:tc>
          <w:tcPr>
            <w:tcW w:w="991" w:type="dxa"/>
            <w:shd w:val="clear" w:color="auto" w:fill="auto"/>
            <w:noWrap/>
            <w:vAlign w:val="center"/>
            <w:hideMark/>
          </w:tcPr>
          <w:p w14:paraId="3944CA14" w14:textId="77777777" w:rsidR="00875C08" w:rsidRPr="003F441D" w:rsidRDefault="00875C08" w:rsidP="004B27B6">
            <w:pPr>
              <w:pStyle w:val="TableText"/>
            </w:pPr>
            <w:r w:rsidRPr="003F441D">
              <w:t>30/06/14</w:t>
            </w:r>
          </w:p>
        </w:tc>
        <w:tc>
          <w:tcPr>
            <w:tcW w:w="708" w:type="dxa"/>
            <w:shd w:val="clear" w:color="auto" w:fill="auto"/>
            <w:noWrap/>
            <w:vAlign w:val="center"/>
            <w:hideMark/>
          </w:tcPr>
          <w:p w14:paraId="1F093A22" w14:textId="77777777" w:rsidR="00875C08" w:rsidRPr="003F441D" w:rsidRDefault="00875C08" w:rsidP="007F3D5B">
            <w:pPr>
              <w:pStyle w:val="TableText"/>
              <w:jc w:val="center"/>
            </w:pPr>
          </w:p>
        </w:tc>
        <w:tc>
          <w:tcPr>
            <w:tcW w:w="708" w:type="dxa"/>
            <w:shd w:val="clear" w:color="auto" w:fill="auto"/>
            <w:noWrap/>
            <w:vAlign w:val="center"/>
            <w:hideMark/>
          </w:tcPr>
          <w:p w14:paraId="4007EE29" w14:textId="77777777" w:rsidR="00875C08" w:rsidRPr="003F441D" w:rsidRDefault="00875C08" w:rsidP="007F3D5B">
            <w:pPr>
              <w:pStyle w:val="TableText"/>
              <w:jc w:val="center"/>
            </w:pPr>
          </w:p>
        </w:tc>
        <w:tc>
          <w:tcPr>
            <w:tcW w:w="741" w:type="dxa"/>
            <w:shd w:val="clear" w:color="auto" w:fill="auto"/>
            <w:noWrap/>
            <w:vAlign w:val="center"/>
            <w:hideMark/>
          </w:tcPr>
          <w:p w14:paraId="0B48837F" w14:textId="77777777" w:rsidR="00875C08" w:rsidRPr="003F441D" w:rsidRDefault="00875C08" w:rsidP="007F3D5B">
            <w:pPr>
              <w:pStyle w:val="TableText"/>
              <w:jc w:val="center"/>
            </w:pPr>
          </w:p>
        </w:tc>
        <w:tc>
          <w:tcPr>
            <w:tcW w:w="677" w:type="dxa"/>
            <w:shd w:val="clear" w:color="auto" w:fill="auto"/>
            <w:noWrap/>
            <w:vAlign w:val="center"/>
            <w:hideMark/>
          </w:tcPr>
          <w:p w14:paraId="77E9687D" w14:textId="77777777" w:rsidR="00875C08" w:rsidRPr="003F441D" w:rsidRDefault="00875C08" w:rsidP="007F3D5B">
            <w:pPr>
              <w:pStyle w:val="TableText"/>
              <w:jc w:val="center"/>
            </w:pPr>
          </w:p>
        </w:tc>
        <w:tc>
          <w:tcPr>
            <w:tcW w:w="709" w:type="dxa"/>
            <w:shd w:val="clear" w:color="auto" w:fill="auto"/>
            <w:noWrap/>
            <w:vAlign w:val="center"/>
            <w:hideMark/>
          </w:tcPr>
          <w:p w14:paraId="505A7CF1" w14:textId="77777777" w:rsidR="00875C08" w:rsidRPr="003F441D" w:rsidRDefault="00875C08" w:rsidP="007F3D5B">
            <w:pPr>
              <w:pStyle w:val="TableText"/>
              <w:jc w:val="center"/>
            </w:pPr>
          </w:p>
        </w:tc>
        <w:tc>
          <w:tcPr>
            <w:tcW w:w="818" w:type="dxa"/>
            <w:shd w:val="clear" w:color="auto" w:fill="auto"/>
            <w:noWrap/>
            <w:vAlign w:val="center"/>
            <w:hideMark/>
          </w:tcPr>
          <w:p w14:paraId="3A781B5E" w14:textId="77777777" w:rsidR="00875C08" w:rsidRPr="003F441D" w:rsidRDefault="00875C08" w:rsidP="007F3D5B">
            <w:pPr>
              <w:pStyle w:val="TableText"/>
              <w:jc w:val="center"/>
            </w:pPr>
          </w:p>
        </w:tc>
        <w:tc>
          <w:tcPr>
            <w:tcW w:w="709" w:type="dxa"/>
            <w:shd w:val="clear" w:color="000000" w:fill="8DB4E2"/>
            <w:noWrap/>
            <w:vAlign w:val="center"/>
            <w:hideMark/>
          </w:tcPr>
          <w:p w14:paraId="2CBEBB9E"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2C306767" w14:textId="77777777" w:rsidR="00875C08" w:rsidRPr="003F441D" w:rsidRDefault="00875C08" w:rsidP="007F3D5B">
            <w:pPr>
              <w:pStyle w:val="TableText"/>
              <w:jc w:val="center"/>
            </w:pPr>
            <w:r w:rsidRPr="003F441D">
              <w:t>1</w:t>
            </w:r>
          </w:p>
        </w:tc>
      </w:tr>
      <w:tr w:rsidR="00875C08" w:rsidRPr="003F441D" w14:paraId="6058E410" w14:textId="77777777" w:rsidTr="00DD6E4C">
        <w:tc>
          <w:tcPr>
            <w:tcW w:w="1701" w:type="dxa"/>
            <w:shd w:val="clear" w:color="auto" w:fill="auto"/>
            <w:vAlign w:val="center"/>
            <w:hideMark/>
          </w:tcPr>
          <w:p w14:paraId="6D39856A" w14:textId="77777777" w:rsidR="00875C08" w:rsidRPr="003F441D" w:rsidRDefault="00875C08" w:rsidP="004B27B6">
            <w:pPr>
              <w:pStyle w:val="TableText"/>
            </w:pPr>
            <w:r w:rsidRPr="003F441D">
              <w:t xml:space="preserve">Peter </w:t>
            </w:r>
            <w:proofErr w:type="spellStart"/>
            <w:r w:rsidRPr="003F441D">
              <w:t>Wrathall</w:t>
            </w:r>
            <w:proofErr w:type="spellEnd"/>
          </w:p>
        </w:tc>
        <w:tc>
          <w:tcPr>
            <w:tcW w:w="1560" w:type="dxa"/>
            <w:shd w:val="clear" w:color="auto" w:fill="auto"/>
            <w:vAlign w:val="center"/>
            <w:hideMark/>
          </w:tcPr>
          <w:p w14:paraId="52C02AA5" w14:textId="77777777" w:rsidR="00875C08" w:rsidRPr="003F441D" w:rsidRDefault="00875C08" w:rsidP="004B27B6">
            <w:pPr>
              <w:pStyle w:val="TableText"/>
            </w:pPr>
            <w:r w:rsidRPr="003F441D">
              <w:t xml:space="preserve">PFM Specialist </w:t>
            </w:r>
          </w:p>
        </w:tc>
        <w:tc>
          <w:tcPr>
            <w:tcW w:w="850" w:type="dxa"/>
            <w:shd w:val="clear" w:color="auto" w:fill="auto"/>
            <w:noWrap/>
            <w:vAlign w:val="center"/>
            <w:hideMark/>
          </w:tcPr>
          <w:p w14:paraId="3130CE97" w14:textId="77777777" w:rsidR="00875C08" w:rsidRPr="003F441D" w:rsidRDefault="00875C08" w:rsidP="004B27B6">
            <w:pPr>
              <w:pStyle w:val="TableText"/>
            </w:pPr>
            <w:r w:rsidRPr="003F441D">
              <w:t>PNDS Sec.</w:t>
            </w:r>
          </w:p>
        </w:tc>
        <w:tc>
          <w:tcPr>
            <w:tcW w:w="931" w:type="dxa"/>
            <w:shd w:val="clear" w:color="auto" w:fill="auto"/>
            <w:vAlign w:val="center"/>
            <w:hideMark/>
          </w:tcPr>
          <w:p w14:paraId="387237BF" w14:textId="77777777" w:rsidR="00875C08" w:rsidRPr="003F441D" w:rsidRDefault="00875C08" w:rsidP="004B27B6">
            <w:pPr>
              <w:pStyle w:val="TableText"/>
            </w:pPr>
            <w:r w:rsidRPr="003F441D">
              <w:t>STA</w:t>
            </w:r>
          </w:p>
        </w:tc>
        <w:tc>
          <w:tcPr>
            <w:tcW w:w="629" w:type="dxa"/>
            <w:shd w:val="clear" w:color="auto" w:fill="auto"/>
            <w:noWrap/>
            <w:vAlign w:val="center"/>
            <w:hideMark/>
          </w:tcPr>
          <w:p w14:paraId="10D15968"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A5F950A" w14:textId="77777777" w:rsidR="00875C08" w:rsidRPr="003F441D" w:rsidRDefault="00875C08" w:rsidP="007F3D5B">
            <w:pPr>
              <w:pStyle w:val="TableText"/>
              <w:jc w:val="center"/>
            </w:pPr>
          </w:p>
        </w:tc>
        <w:tc>
          <w:tcPr>
            <w:tcW w:w="708" w:type="dxa"/>
            <w:shd w:val="clear" w:color="auto" w:fill="auto"/>
            <w:vAlign w:val="center"/>
            <w:hideMark/>
          </w:tcPr>
          <w:p w14:paraId="4FE58B8E" w14:textId="77777777" w:rsidR="00875C08" w:rsidRPr="003F441D" w:rsidRDefault="00875C08" w:rsidP="007F3D5B">
            <w:pPr>
              <w:pStyle w:val="TableText"/>
              <w:jc w:val="center"/>
            </w:pPr>
            <w:r w:rsidRPr="003F441D">
              <w:t>C4</w:t>
            </w:r>
          </w:p>
        </w:tc>
        <w:tc>
          <w:tcPr>
            <w:tcW w:w="994" w:type="dxa"/>
            <w:shd w:val="clear" w:color="auto" w:fill="auto"/>
            <w:vAlign w:val="center"/>
            <w:hideMark/>
          </w:tcPr>
          <w:p w14:paraId="3427A825" w14:textId="77777777" w:rsidR="00875C08" w:rsidRPr="003F441D" w:rsidRDefault="00875C08" w:rsidP="004B27B6">
            <w:pPr>
              <w:pStyle w:val="TableText"/>
            </w:pPr>
            <w:r w:rsidRPr="003F441D">
              <w:t>1/09/12</w:t>
            </w:r>
          </w:p>
        </w:tc>
        <w:tc>
          <w:tcPr>
            <w:tcW w:w="991" w:type="dxa"/>
            <w:shd w:val="clear" w:color="auto" w:fill="auto"/>
            <w:vAlign w:val="center"/>
            <w:hideMark/>
          </w:tcPr>
          <w:p w14:paraId="706A59F2" w14:textId="77777777" w:rsidR="00875C08" w:rsidRPr="003F441D" w:rsidRDefault="00875C08" w:rsidP="004B27B6">
            <w:pPr>
              <w:pStyle w:val="TableText"/>
            </w:pPr>
            <w:r w:rsidRPr="003F441D">
              <w:t>10/09/12</w:t>
            </w:r>
          </w:p>
        </w:tc>
        <w:tc>
          <w:tcPr>
            <w:tcW w:w="708" w:type="dxa"/>
            <w:shd w:val="clear" w:color="000000" w:fill="95B3D7"/>
            <w:vAlign w:val="center"/>
            <w:hideMark/>
          </w:tcPr>
          <w:p w14:paraId="3B099632"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79D3CA9C" w14:textId="77777777" w:rsidR="00875C08" w:rsidRPr="003F441D" w:rsidRDefault="00875C08" w:rsidP="007F3D5B">
            <w:pPr>
              <w:pStyle w:val="TableText"/>
              <w:jc w:val="center"/>
            </w:pPr>
          </w:p>
        </w:tc>
        <w:tc>
          <w:tcPr>
            <w:tcW w:w="741" w:type="dxa"/>
            <w:shd w:val="clear" w:color="auto" w:fill="auto"/>
            <w:vAlign w:val="center"/>
            <w:hideMark/>
          </w:tcPr>
          <w:p w14:paraId="4D10C9B1" w14:textId="77777777" w:rsidR="00875C08" w:rsidRPr="003F441D" w:rsidRDefault="00875C08" w:rsidP="007F3D5B">
            <w:pPr>
              <w:pStyle w:val="TableText"/>
              <w:jc w:val="center"/>
            </w:pPr>
          </w:p>
        </w:tc>
        <w:tc>
          <w:tcPr>
            <w:tcW w:w="677" w:type="dxa"/>
            <w:shd w:val="clear" w:color="auto" w:fill="auto"/>
            <w:vAlign w:val="center"/>
            <w:hideMark/>
          </w:tcPr>
          <w:p w14:paraId="1816716E" w14:textId="77777777" w:rsidR="00875C08" w:rsidRPr="003F441D" w:rsidRDefault="00875C08" w:rsidP="007F3D5B">
            <w:pPr>
              <w:pStyle w:val="TableText"/>
              <w:jc w:val="center"/>
            </w:pPr>
          </w:p>
        </w:tc>
        <w:tc>
          <w:tcPr>
            <w:tcW w:w="709" w:type="dxa"/>
            <w:shd w:val="clear" w:color="auto" w:fill="auto"/>
            <w:vAlign w:val="center"/>
            <w:hideMark/>
          </w:tcPr>
          <w:p w14:paraId="300A528B" w14:textId="77777777" w:rsidR="00875C08" w:rsidRPr="003F441D" w:rsidRDefault="00875C08" w:rsidP="007F3D5B">
            <w:pPr>
              <w:pStyle w:val="TableText"/>
              <w:jc w:val="center"/>
            </w:pPr>
          </w:p>
        </w:tc>
        <w:tc>
          <w:tcPr>
            <w:tcW w:w="818" w:type="dxa"/>
            <w:shd w:val="clear" w:color="auto" w:fill="auto"/>
            <w:vAlign w:val="center"/>
            <w:hideMark/>
          </w:tcPr>
          <w:p w14:paraId="170D6036" w14:textId="77777777" w:rsidR="00875C08" w:rsidRPr="003F441D" w:rsidRDefault="00875C08" w:rsidP="007F3D5B">
            <w:pPr>
              <w:pStyle w:val="TableText"/>
              <w:jc w:val="center"/>
            </w:pPr>
          </w:p>
        </w:tc>
        <w:tc>
          <w:tcPr>
            <w:tcW w:w="709" w:type="dxa"/>
            <w:shd w:val="clear" w:color="auto" w:fill="auto"/>
            <w:vAlign w:val="center"/>
            <w:hideMark/>
          </w:tcPr>
          <w:p w14:paraId="7730B68E" w14:textId="77777777" w:rsidR="00875C08" w:rsidRPr="003F441D" w:rsidRDefault="00875C08" w:rsidP="007F3D5B">
            <w:pPr>
              <w:pStyle w:val="TableText"/>
              <w:jc w:val="center"/>
            </w:pPr>
          </w:p>
        </w:tc>
        <w:tc>
          <w:tcPr>
            <w:tcW w:w="703" w:type="dxa"/>
            <w:shd w:val="clear" w:color="auto" w:fill="auto"/>
            <w:vAlign w:val="center"/>
            <w:hideMark/>
          </w:tcPr>
          <w:p w14:paraId="22D8559B" w14:textId="77777777" w:rsidR="00875C08" w:rsidRPr="003F441D" w:rsidRDefault="00875C08" w:rsidP="007F3D5B">
            <w:pPr>
              <w:pStyle w:val="TableText"/>
              <w:jc w:val="center"/>
            </w:pPr>
          </w:p>
        </w:tc>
      </w:tr>
      <w:tr w:rsidR="00875C08" w:rsidRPr="003F441D" w14:paraId="4AFB5396" w14:textId="77777777" w:rsidTr="00DD6E4C">
        <w:tc>
          <w:tcPr>
            <w:tcW w:w="1701" w:type="dxa"/>
            <w:shd w:val="clear" w:color="auto" w:fill="auto"/>
            <w:vAlign w:val="center"/>
            <w:hideMark/>
          </w:tcPr>
          <w:p w14:paraId="4D3221F6" w14:textId="77777777" w:rsidR="00875C08" w:rsidRPr="003F441D" w:rsidRDefault="00875C08" w:rsidP="004B27B6">
            <w:pPr>
              <w:pStyle w:val="TableText"/>
            </w:pPr>
            <w:r w:rsidRPr="003F441D">
              <w:t>Ramon Hagad</w:t>
            </w:r>
          </w:p>
        </w:tc>
        <w:tc>
          <w:tcPr>
            <w:tcW w:w="1560" w:type="dxa"/>
            <w:shd w:val="clear" w:color="auto" w:fill="auto"/>
            <w:vAlign w:val="center"/>
            <w:hideMark/>
          </w:tcPr>
          <w:p w14:paraId="174DC6A4" w14:textId="77777777" w:rsidR="00875C08" w:rsidRPr="003F441D" w:rsidRDefault="00875C08" w:rsidP="004B27B6">
            <w:pPr>
              <w:pStyle w:val="TableText"/>
            </w:pPr>
            <w:r w:rsidRPr="003F441D">
              <w:t>Senior Adviser – Org Dev</w:t>
            </w:r>
          </w:p>
        </w:tc>
        <w:tc>
          <w:tcPr>
            <w:tcW w:w="850" w:type="dxa"/>
            <w:shd w:val="clear" w:color="auto" w:fill="auto"/>
            <w:noWrap/>
            <w:vAlign w:val="center"/>
            <w:hideMark/>
          </w:tcPr>
          <w:p w14:paraId="1DCA471D"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7416EC96" w14:textId="77777777" w:rsidR="00875C08" w:rsidRPr="003F441D" w:rsidRDefault="00875C08" w:rsidP="004B27B6">
            <w:pPr>
              <w:pStyle w:val="TableText"/>
            </w:pPr>
            <w:r w:rsidRPr="003F441D">
              <w:t>STA</w:t>
            </w:r>
          </w:p>
        </w:tc>
        <w:tc>
          <w:tcPr>
            <w:tcW w:w="629" w:type="dxa"/>
            <w:shd w:val="clear" w:color="auto" w:fill="auto"/>
            <w:noWrap/>
            <w:vAlign w:val="center"/>
            <w:hideMark/>
          </w:tcPr>
          <w:p w14:paraId="2E7F3A84"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1F4B5E3" w14:textId="77777777" w:rsidR="00875C08" w:rsidRPr="003F441D" w:rsidRDefault="00875C08" w:rsidP="007F3D5B">
            <w:pPr>
              <w:pStyle w:val="TableText"/>
              <w:jc w:val="center"/>
            </w:pPr>
          </w:p>
        </w:tc>
        <w:tc>
          <w:tcPr>
            <w:tcW w:w="708" w:type="dxa"/>
            <w:shd w:val="clear" w:color="auto" w:fill="auto"/>
            <w:noWrap/>
            <w:vAlign w:val="center"/>
            <w:hideMark/>
          </w:tcPr>
          <w:p w14:paraId="03F2C0CD"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12DB2B34" w14:textId="77777777" w:rsidR="00875C08" w:rsidRPr="003F441D" w:rsidRDefault="00875C08" w:rsidP="004B27B6">
            <w:pPr>
              <w:pStyle w:val="TableText"/>
            </w:pPr>
            <w:r w:rsidRPr="003F441D">
              <w:t>5/03/14</w:t>
            </w:r>
          </w:p>
        </w:tc>
        <w:tc>
          <w:tcPr>
            <w:tcW w:w="991" w:type="dxa"/>
            <w:shd w:val="clear" w:color="auto" w:fill="auto"/>
            <w:noWrap/>
            <w:vAlign w:val="center"/>
            <w:hideMark/>
          </w:tcPr>
          <w:p w14:paraId="7D151C3D"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2DE952C3" w14:textId="77777777" w:rsidR="00875C08" w:rsidRPr="003F441D" w:rsidRDefault="00875C08" w:rsidP="007F3D5B">
            <w:pPr>
              <w:pStyle w:val="TableText"/>
              <w:jc w:val="center"/>
            </w:pPr>
          </w:p>
        </w:tc>
        <w:tc>
          <w:tcPr>
            <w:tcW w:w="708" w:type="dxa"/>
            <w:shd w:val="clear" w:color="auto" w:fill="auto"/>
            <w:noWrap/>
            <w:vAlign w:val="center"/>
            <w:hideMark/>
          </w:tcPr>
          <w:p w14:paraId="6B18CD64" w14:textId="77777777" w:rsidR="00875C08" w:rsidRPr="003F441D" w:rsidRDefault="00875C08" w:rsidP="007F3D5B">
            <w:pPr>
              <w:pStyle w:val="TableText"/>
              <w:jc w:val="center"/>
            </w:pPr>
          </w:p>
        </w:tc>
        <w:tc>
          <w:tcPr>
            <w:tcW w:w="741" w:type="dxa"/>
            <w:shd w:val="clear" w:color="auto" w:fill="auto"/>
            <w:noWrap/>
            <w:vAlign w:val="center"/>
            <w:hideMark/>
          </w:tcPr>
          <w:p w14:paraId="318C6B44" w14:textId="77777777" w:rsidR="00875C08" w:rsidRPr="003F441D" w:rsidRDefault="00875C08" w:rsidP="007F3D5B">
            <w:pPr>
              <w:pStyle w:val="TableText"/>
              <w:jc w:val="center"/>
            </w:pPr>
          </w:p>
        </w:tc>
        <w:tc>
          <w:tcPr>
            <w:tcW w:w="677" w:type="dxa"/>
            <w:shd w:val="clear" w:color="auto" w:fill="auto"/>
            <w:noWrap/>
            <w:vAlign w:val="center"/>
            <w:hideMark/>
          </w:tcPr>
          <w:p w14:paraId="72FBE5F1" w14:textId="77777777" w:rsidR="00875C08" w:rsidRPr="003F441D" w:rsidRDefault="00875C08" w:rsidP="007F3D5B">
            <w:pPr>
              <w:pStyle w:val="TableText"/>
              <w:jc w:val="center"/>
            </w:pPr>
          </w:p>
        </w:tc>
        <w:tc>
          <w:tcPr>
            <w:tcW w:w="709" w:type="dxa"/>
            <w:shd w:val="clear" w:color="auto" w:fill="auto"/>
            <w:noWrap/>
            <w:vAlign w:val="center"/>
            <w:hideMark/>
          </w:tcPr>
          <w:p w14:paraId="44B15160" w14:textId="77777777" w:rsidR="00875C08" w:rsidRPr="003F441D" w:rsidRDefault="00875C08" w:rsidP="007F3D5B">
            <w:pPr>
              <w:pStyle w:val="TableText"/>
              <w:jc w:val="center"/>
            </w:pPr>
          </w:p>
        </w:tc>
        <w:tc>
          <w:tcPr>
            <w:tcW w:w="818" w:type="dxa"/>
            <w:shd w:val="clear" w:color="auto" w:fill="auto"/>
            <w:noWrap/>
            <w:vAlign w:val="center"/>
            <w:hideMark/>
          </w:tcPr>
          <w:p w14:paraId="618BAF68" w14:textId="77777777" w:rsidR="00875C08" w:rsidRPr="003F441D" w:rsidRDefault="00875C08" w:rsidP="007F3D5B">
            <w:pPr>
              <w:pStyle w:val="TableText"/>
              <w:jc w:val="center"/>
            </w:pPr>
          </w:p>
        </w:tc>
        <w:tc>
          <w:tcPr>
            <w:tcW w:w="709" w:type="dxa"/>
            <w:shd w:val="clear" w:color="000000" w:fill="8DB4E2"/>
            <w:noWrap/>
            <w:vAlign w:val="center"/>
            <w:hideMark/>
          </w:tcPr>
          <w:p w14:paraId="46D51953"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839583F" w14:textId="77777777" w:rsidR="00875C08" w:rsidRPr="003F441D" w:rsidRDefault="00875C08" w:rsidP="007F3D5B">
            <w:pPr>
              <w:pStyle w:val="TableText"/>
              <w:jc w:val="center"/>
            </w:pPr>
            <w:r w:rsidRPr="003F441D">
              <w:t>1</w:t>
            </w:r>
          </w:p>
        </w:tc>
      </w:tr>
      <w:tr w:rsidR="00875C08" w:rsidRPr="003F441D" w14:paraId="5BF22239" w14:textId="77777777" w:rsidTr="00DD6E4C">
        <w:tc>
          <w:tcPr>
            <w:tcW w:w="1701" w:type="dxa"/>
            <w:shd w:val="clear" w:color="auto" w:fill="auto"/>
            <w:vAlign w:val="center"/>
            <w:hideMark/>
          </w:tcPr>
          <w:p w14:paraId="26C26E25" w14:textId="77777777" w:rsidR="00875C08" w:rsidRPr="003F441D" w:rsidRDefault="00875C08" w:rsidP="004B27B6">
            <w:pPr>
              <w:pStyle w:val="TableText"/>
            </w:pPr>
            <w:r w:rsidRPr="003F441D">
              <w:lastRenderedPageBreak/>
              <w:t>Ross Kidd</w:t>
            </w:r>
          </w:p>
        </w:tc>
        <w:tc>
          <w:tcPr>
            <w:tcW w:w="1560" w:type="dxa"/>
            <w:shd w:val="clear" w:color="auto" w:fill="auto"/>
            <w:vAlign w:val="center"/>
            <w:hideMark/>
          </w:tcPr>
          <w:p w14:paraId="0C085451" w14:textId="77777777" w:rsidR="00875C08" w:rsidRPr="003F441D" w:rsidRDefault="00875C08" w:rsidP="004B27B6">
            <w:pPr>
              <w:pStyle w:val="TableText"/>
            </w:pPr>
            <w:r w:rsidRPr="003F441D">
              <w:t>Community Training Specialist</w:t>
            </w:r>
          </w:p>
        </w:tc>
        <w:tc>
          <w:tcPr>
            <w:tcW w:w="850" w:type="dxa"/>
            <w:shd w:val="clear" w:color="auto" w:fill="auto"/>
            <w:noWrap/>
            <w:vAlign w:val="center"/>
            <w:hideMark/>
          </w:tcPr>
          <w:p w14:paraId="369756DB" w14:textId="77777777" w:rsidR="00875C08" w:rsidRPr="003F441D" w:rsidRDefault="00875C08" w:rsidP="004B27B6">
            <w:pPr>
              <w:pStyle w:val="TableText"/>
            </w:pPr>
            <w:r w:rsidRPr="003F441D">
              <w:t>PNDS Sec.</w:t>
            </w:r>
          </w:p>
        </w:tc>
        <w:tc>
          <w:tcPr>
            <w:tcW w:w="931" w:type="dxa"/>
            <w:shd w:val="clear" w:color="auto" w:fill="auto"/>
            <w:vAlign w:val="center"/>
            <w:hideMark/>
          </w:tcPr>
          <w:p w14:paraId="66EBE892" w14:textId="77777777" w:rsidR="00875C08" w:rsidRPr="003F441D" w:rsidRDefault="00875C08" w:rsidP="004B27B6">
            <w:pPr>
              <w:pStyle w:val="TableText"/>
            </w:pPr>
            <w:r w:rsidRPr="003F441D">
              <w:t>STA</w:t>
            </w:r>
          </w:p>
        </w:tc>
        <w:tc>
          <w:tcPr>
            <w:tcW w:w="629" w:type="dxa"/>
            <w:shd w:val="clear" w:color="auto" w:fill="auto"/>
            <w:noWrap/>
            <w:vAlign w:val="center"/>
            <w:hideMark/>
          </w:tcPr>
          <w:p w14:paraId="0346212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4728F2A" w14:textId="77777777" w:rsidR="00875C08" w:rsidRPr="003F441D" w:rsidRDefault="00875C08" w:rsidP="007F3D5B">
            <w:pPr>
              <w:pStyle w:val="TableText"/>
              <w:jc w:val="center"/>
            </w:pPr>
          </w:p>
        </w:tc>
        <w:tc>
          <w:tcPr>
            <w:tcW w:w="708" w:type="dxa"/>
            <w:shd w:val="clear" w:color="auto" w:fill="auto"/>
            <w:vAlign w:val="center"/>
            <w:hideMark/>
          </w:tcPr>
          <w:p w14:paraId="29EB085E" w14:textId="77777777" w:rsidR="00875C08" w:rsidRPr="003F441D" w:rsidRDefault="00875C08" w:rsidP="007F3D5B">
            <w:pPr>
              <w:pStyle w:val="TableText"/>
              <w:jc w:val="center"/>
            </w:pPr>
            <w:r w:rsidRPr="003F441D">
              <w:t>B4</w:t>
            </w:r>
          </w:p>
        </w:tc>
        <w:tc>
          <w:tcPr>
            <w:tcW w:w="994" w:type="dxa"/>
            <w:shd w:val="clear" w:color="auto" w:fill="auto"/>
            <w:vAlign w:val="center"/>
            <w:hideMark/>
          </w:tcPr>
          <w:p w14:paraId="38ACBAEB" w14:textId="77777777" w:rsidR="00875C08" w:rsidRPr="003F441D" w:rsidRDefault="00875C08" w:rsidP="004B27B6">
            <w:pPr>
              <w:pStyle w:val="TableText"/>
            </w:pPr>
            <w:r w:rsidRPr="003F441D">
              <w:t>1/10/12</w:t>
            </w:r>
          </w:p>
        </w:tc>
        <w:tc>
          <w:tcPr>
            <w:tcW w:w="991" w:type="dxa"/>
            <w:shd w:val="clear" w:color="auto" w:fill="auto"/>
            <w:vAlign w:val="center"/>
            <w:hideMark/>
          </w:tcPr>
          <w:p w14:paraId="558B88C2" w14:textId="77777777" w:rsidR="00875C08" w:rsidRPr="003F441D" w:rsidRDefault="00875C08" w:rsidP="004B27B6">
            <w:pPr>
              <w:pStyle w:val="TableText"/>
            </w:pPr>
            <w:r w:rsidRPr="003F441D">
              <w:t>20/11/13</w:t>
            </w:r>
          </w:p>
        </w:tc>
        <w:tc>
          <w:tcPr>
            <w:tcW w:w="708" w:type="dxa"/>
            <w:shd w:val="clear" w:color="000000" w:fill="8DB4E2"/>
            <w:noWrap/>
            <w:vAlign w:val="center"/>
            <w:hideMark/>
          </w:tcPr>
          <w:p w14:paraId="650A6DF0"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5C288CDE"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1AB10415"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13F64E88"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B2F7405"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1682E200"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3624C8FB" w14:textId="77777777" w:rsidR="00875C08" w:rsidRPr="003F441D" w:rsidRDefault="00875C08" w:rsidP="007F3D5B">
            <w:pPr>
              <w:pStyle w:val="TableText"/>
              <w:jc w:val="center"/>
            </w:pPr>
          </w:p>
        </w:tc>
        <w:tc>
          <w:tcPr>
            <w:tcW w:w="703" w:type="dxa"/>
            <w:shd w:val="clear" w:color="auto" w:fill="auto"/>
            <w:vAlign w:val="center"/>
            <w:hideMark/>
          </w:tcPr>
          <w:p w14:paraId="3C3F1AC1" w14:textId="77777777" w:rsidR="00875C08" w:rsidRPr="003F441D" w:rsidRDefault="00875C08" w:rsidP="007F3D5B">
            <w:pPr>
              <w:pStyle w:val="TableText"/>
              <w:jc w:val="center"/>
            </w:pPr>
          </w:p>
        </w:tc>
      </w:tr>
      <w:tr w:rsidR="00875C08" w:rsidRPr="003F441D" w14:paraId="083BB0E2" w14:textId="77777777" w:rsidTr="00DD6E4C">
        <w:tc>
          <w:tcPr>
            <w:tcW w:w="1701" w:type="dxa"/>
            <w:shd w:val="clear" w:color="auto" w:fill="auto"/>
            <w:vAlign w:val="center"/>
            <w:hideMark/>
          </w:tcPr>
          <w:p w14:paraId="7317C2D0" w14:textId="77777777" w:rsidR="00875C08" w:rsidRPr="003F441D" w:rsidRDefault="00875C08" w:rsidP="004B27B6">
            <w:pPr>
              <w:pStyle w:val="TableText"/>
            </w:pPr>
            <w:r w:rsidRPr="003F441D">
              <w:t>Ross Kidd</w:t>
            </w:r>
          </w:p>
        </w:tc>
        <w:tc>
          <w:tcPr>
            <w:tcW w:w="1560" w:type="dxa"/>
            <w:shd w:val="clear" w:color="auto" w:fill="auto"/>
            <w:vAlign w:val="center"/>
            <w:hideMark/>
          </w:tcPr>
          <w:p w14:paraId="7199AB28" w14:textId="77777777" w:rsidR="00875C08" w:rsidRPr="003F441D" w:rsidRDefault="00875C08" w:rsidP="004B27B6">
            <w:pPr>
              <w:pStyle w:val="TableText"/>
            </w:pPr>
            <w:r w:rsidRPr="003F441D">
              <w:t>Trainer – Social Development</w:t>
            </w:r>
          </w:p>
        </w:tc>
        <w:tc>
          <w:tcPr>
            <w:tcW w:w="850" w:type="dxa"/>
            <w:shd w:val="clear" w:color="auto" w:fill="auto"/>
            <w:noWrap/>
            <w:vAlign w:val="center"/>
            <w:hideMark/>
          </w:tcPr>
          <w:p w14:paraId="2F4818A4"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7BE60FD6" w14:textId="77777777" w:rsidR="00875C08" w:rsidRPr="003F441D" w:rsidRDefault="00875C08" w:rsidP="004B27B6">
            <w:pPr>
              <w:pStyle w:val="TableText"/>
            </w:pPr>
            <w:r w:rsidRPr="003F441D">
              <w:t>STA</w:t>
            </w:r>
          </w:p>
        </w:tc>
        <w:tc>
          <w:tcPr>
            <w:tcW w:w="629" w:type="dxa"/>
            <w:shd w:val="clear" w:color="auto" w:fill="auto"/>
            <w:noWrap/>
            <w:vAlign w:val="center"/>
            <w:hideMark/>
          </w:tcPr>
          <w:p w14:paraId="43FA70CA"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9C5CC85" w14:textId="77777777" w:rsidR="00875C08" w:rsidRPr="003F441D" w:rsidRDefault="00875C08" w:rsidP="007F3D5B">
            <w:pPr>
              <w:pStyle w:val="TableText"/>
              <w:jc w:val="center"/>
            </w:pPr>
          </w:p>
        </w:tc>
        <w:tc>
          <w:tcPr>
            <w:tcW w:w="708" w:type="dxa"/>
            <w:shd w:val="clear" w:color="auto" w:fill="auto"/>
            <w:noWrap/>
            <w:vAlign w:val="center"/>
            <w:hideMark/>
          </w:tcPr>
          <w:p w14:paraId="34441409"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32C171B7" w14:textId="77777777" w:rsidR="00875C08" w:rsidRPr="003F441D" w:rsidRDefault="00875C08" w:rsidP="004B27B6">
            <w:pPr>
              <w:pStyle w:val="TableText"/>
            </w:pPr>
            <w:r w:rsidRPr="003F441D">
              <w:t>1/02/14</w:t>
            </w:r>
          </w:p>
        </w:tc>
        <w:tc>
          <w:tcPr>
            <w:tcW w:w="991" w:type="dxa"/>
            <w:shd w:val="clear" w:color="auto" w:fill="auto"/>
            <w:noWrap/>
            <w:vAlign w:val="center"/>
            <w:hideMark/>
          </w:tcPr>
          <w:p w14:paraId="42344828"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6AC0F5BA" w14:textId="77777777" w:rsidR="00875C08" w:rsidRPr="003F441D" w:rsidRDefault="00875C08" w:rsidP="007F3D5B">
            <w:pPr>
              <w:pStyle w:val="TableText"/>
              <w:jc w:val="center"/>
            </w:pPr>
          </w:p>
        </w:tc>
        <w:tc>
          <w:tcPr>
            <w:tcW w:w="708" w:type="dxa"/>
            <w:shd w:val="clear" w:color="auto" w:fill="auto"/>
            <w:noWrap/>
            <w:vAlign w:val="center"/>
            <w:hideMark/>
          </w:tcPr>
          <w:p w14:paraId="079FE08D" w14:textId="77777777" w:rsidR="00875C08" w:rsidRPr="003F441D" w:rsidRDefault="00875C08" w:rsidP="007F3D5B">
            <w:pPr>
              <w:pStyle w:val="TableText"/>
              <w:jc w:val="center"/>
            </w:pPr>
          </w:p>
        </w:tc>
        <w:tc>
          <w:tcPr>
            <w:tcW w:w="741" w:type="dxa"/>
            <w:shd w:val="clear" w:color="auto" w:fill="auto"/>
            <w:noWrap/>
            <w:vAlign w:val="center"/>
            <w:hideMark/>
          </w:tcPr>
          <w:p w14:paraId="1B763DFE" w14:textId="77777777" w:rsidR="00875C08" w:rsidRPr="003F441D" w:rsidRDefault="00875C08" w:rsidP="007F3D5B">
            <w:pPr>
              <w:pStyle w:val="TableText"/>
              <w:jc w:val="center"/>
            </w:pPr>
          </w:p>
        </w:tc>
        <w:tc>
          <w:tcPr>
            <w:tcW w:w="677" w:type="dxa"/>
            <w:shd w:val="clear" w:color="auto" w:fill="auto"/>
            <w:noWrap/>
            <w:vAlign w:val="center"/>
            <w:hideMark/>
          </w:tcPr>
          <w:p w14:paraId="2234F8AA" w14:textId="77777777" w:rsidR="00875C08" w:rsidRPr="003F441D" w:rsidRDefault="00875C08" w:rsidP="007F3D5B">
            <w:pPr>
              <w:pStyle w:val="TableText"/>
              <w:jc w:val="center"/>
            </w:pPr>
          </w:p>
        </w:tc>
        <w:tc>
          <w:tcPr>
            <w:tcW w:w="709" w:type="dxa"/>
            <w:shd w:val="clear" w:color="auto" w:fill="auto"/>
            <w:noWrap/>
            <w:vAlign w:val="center"/>
            <w:hideMark/>
          </w:tcPr>
          <w:p w14:paraId="65345EDB" w14:textId="77777777" w:rsidR="00875C08" w:rsidRPr="003F441D" w:rsidRDefault="00875C08" w:rsidP="007F3D5B">
            <w:pPr>
              <w:pStyle w:val="TableText"/>
              <w:jc w:val="center"/>
            </w:pPr>
          </w:p>
        </w:tc>
        <w:tc>
          <w:tcPr>
            <w:tcW w:w="818" w:type="dxa"/>
            <w:shd w:val="clear" w:color="auto" w:fill="auto"/>
            <w:noWrap/>
            <w:vAlign w:val="center"/>
            <w:hideMark/>
          </w:tcPr>
          <w:p w14:paraId="2527F43E" w14:textId="77777777" w:rsidR="00875C08" w:rsidRPr="003F441D" w:rsidRDefault="00875C08" w:rsidP="007F3D5B">
            <w:pPr>
              <w:pStyle w:val="TableText"/>
              <w:jc w:val="center"/>
            </w:pPr>
          </w:p>
        </w:tc>
        <w:tc>
          <w:tcPr>
            <w:tcW w:w="709" w:type="dxa"/>
            <w:shd w:val="clear" w:color="000000" w:fill="8DB4E2"/>
            <w:noWrap/>
            <w:vAlign w:val="center"/>
            <w:hideMark/>
          </w:tcPr>
          <w:p w14:paraId="08D1AB98"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6EB09B1E" w14:textId="77777777" w:rsidR="00875C08" w:rsidRPr="003F441D" w:rsidRDefault="00875C08" w:rsidP="007F3D5B">
            <w:pPr>
              <w:pStyle w:val="TableText"/>
              <w:jc w:val="center"/>
            </w:pPr>
            <w:r w:rsidRPr="003F441D">
              <w:t>1</w:t>
            </w:r>
          </w:p>
        </w:tc>
      </w:tr>
      <w:tr w:rsidR="00875C08" w:rsidRPr="003F441D" w14:paraId="31A602EB" w14:textId="77777777" w:rsidTr="00DD6E4C">
        <w:tc>
          <w:tcPr>
            <w:tcW w:w="1701" w:type="dxa"/>
            <w:shd w:val="clear" w:color="auto" w:fill="auto"/>
            <w:vAlign w:val="center"/>
            <w:hideMark/>
          </w:tcPr>
          <w:p w14:paraId="74FD7FA0" w14:textId="77777777" w:rsidR="00875C08" w:rsidRPr="003F441D" w:rsidRDefault="00875C08" w:rsidP="004B27B6">
            <w:pPr>
              <w:pStyle w:val="TableText"/>
            </w:pPr>
            <w:r w:rsidRPr="003F441D">
              <w:t xml:space="preserve">Samuel </w:t>
            </w:r>
            <w:proofErr w:type="spellStart"/>
            <w:r w:rsidRPr="003F441D">
              <w:t>Grindley</w:t>
            </w:r>
            <w:proofErr w:type="spellEnd"/>
          </w:p>
        </w:tc>
        <w:tc>
          <w:tcPr>
            <w:tcW w:w="1560" w:type="dxa"/>
            <w:shd w:val="clear" w:color="auto" w:fill="auto"/>
            <w:vAlign w:val="center"/>
            <w:hideMark/>
          </w:tcPr>
          <w:p w14:paraId="3C161FCD" w14:textId="77777777" w:rsidR="00875C08" w:rsidRPr="003F441D" w:rsidRDefault="00875C08" w:rsidP="004B27B6">
            <w:pPr>
              <w:pStyle w:val="TableText"/>
            </w:pPr>
            <w:r w:rsidRPr="003F441D">
              <w:t>Engineer Specialist</w:t>
            </w:r>
          </w:p>
        </w:tc>
        <w:tc>
          <w:tcPr>
            <w:tcW w:w="850" w:type="dxa"/>
            <w:shd w:val="clear" w:color="auto" w:fill="auto"/>
            <w:noWrap/>
            <w:vAlign w:val="center"/>
            <w:hideMark/>
          </w:tcPr>
          <w:p w14:paraId="37CECCEC"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13983E39" w14:textId="77777777" w:rsidR="00875C08" w:rsidRPr="003F441D" w:rsidRDefault="00875C08" w:rsidP="004B27B6">
            <w:pPr>
              <w:pStyle w:val="TableText"/>
            </w:pPr>
            <w:r w:rsidRPr="003F441D">
              <w:t>STA</w:t>
            </w:r>
          </w:p>
        </w:tc>
        <w:tc>
          <w:tcPr>
            <w:tcW w:w="629" w:type="dxa"/>
            <w:shd w:val="clear" w:color="auto" w:fill="auto"/>
            <w:noWrap/>
            <w:vAlign w:val="center"/>
            <w:hideMark/>
          </w:tcPr>
          <w:p w14:paraId="5297C4EE"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236ACF74" w14:textId="77777777" w:rsidR="00875C08" w:rsidRPr="003F441D" w:rsidRDefault="00875C08" w:rsidP="007F3D5B">
            <w:pPr>
              <w:pStyle w:val="TableText"/>
              <w:jc w:val="center"/>
            </w:pPr>
          </w:p>
        </w:tc>
        <w:tc>
          <w:tcPr>
            <w:tcW w:w="708" w:type="dxa"/>
            <w:shd w:val="clear" w:color="auto" w:fill="auto"/>
            <w:noWrap/>
            <w:vAlign w:val="center"/>
            <w:hideMark/>
          </w:tcPr>
          <w:p w14:paraId="53A56BAF"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0C20EA8D" w14:textId="77777777" w:rsidR="00875C08" w:rsidRPr="003F441D" w:rsidRDefault="00875C08" w:rsidP="004B27B6">
            <w:pPr>
              <w:pStyle w:val="TableText"/>
            </w:pPr>
            <w:r w:rsidRPr="003F441D">
              <w:t>17/03/14</w:t>
            </w:r>
          </w:p>
        </w:tc>
        <w:tc>
          <w:tcPr>
            <w:tcW w:w="991" w:type="dxa"/>
            <w:shd w:val="clear" w:color="auto" w:fill="auto"/>
            <w:noWrap/>
            <w:vAlign w:val="center"/>
            <w:hideMark/>
          </w:tcPr>
          <w:p w14:paraId="65D2CBC2" w14:textId="77777777" w:rsidR="00875C08" w:rsidRPr="003F441D" w:rsidRDefault="00875C08" w:rsidP="004B27B6">
            <w:pPr>
              <w:pStyle w:val="TableText"/>
            </w:pPr>
            <w:r w:rsidRPr="003F441D">
              <w:t>31/05/14</w:t>
            </w:r>
          </w:p>
        </w:tc>
        <w:tc>
          <w:tcPr>
            <w:tcW w:w="708" w:type="dxa"/>
            <w:shd w:val="clear" w:color="auto" w:fill="auto"/>
            <w:noWrap/>
            <w:vAlign w:val="center"/>
            <w:hideMark/>
          </w:tcPr>
          <w:p w14:paraId="62DFB594" w14:textId="77777777" w:rsidR="00875C08" w:rsidRPr="003F441D" w:rsidRDefault="00875C08" w:rsidP="007F3D5B">
            <w:pPr>
              <w:pStyle w:val="TableText"/>
              <w:jc w:val="center"/>
            </w:pPr>
          </w:p>
        </w:tc>
        <w:tc>
          <w:tcPr>
            <w:tcW w:w="708" w:type="dxa"/>
            <w:shd w:val="clear" w:color="auto" w:fill="auto"/>
            <w:noWrap/>
            <w:vAlign w:val="center"/>
            <w:hideMark/>
          </w:tcPr>
          <w:p w14:paraId="3B45E261" w14:textId="77777777" w:rsidR="00875C08" w:rsidRPr="003F441D" w:rsidRDefault="00875C08" w:rsidP="007F3D5B">
            <w:pPr>
              <w:pStyle w:val="TableText"/>
              <w:jc w:val="center"/>
            </w:pPr>
          </w:p>
        </w:tc>
        <w:tc>
          <w:tcPr>
            <w:tcW w:w="741" w:type="dxa"/>
            <w:shd w:val="clear" w:color="auto" w:fill="auto"/>
            <w:noWrap/>
            <w:vAlign w:val="center"/>
            <w:hideMark/>
          </w:tcPr>
          <w:p w14:paraId="030A877F" w14:textId="77777777" w:rsidR="00875C08" w:rsidRPr="003F441D" w:rsidRDefault="00875C08" w:rsidP="007F3D5B">
            <w:pPr>
              <w:pStyle w:val="TableText"/>
              <w:jc w:val="center"/>
            </w:pPr>
          </w:p>
        </w:tc>
        <w:tc>
          <w:tcPr>
            <w:tcW w:w="677" w:type="dxa"/>
            <w:shd w:val="clear" w:color="auto" w:fill="auto"/>
            <w:noWrap/>
            <w:vAlign w:val="center"/>
            <w:hideMark/>
          </w:tcPr>
          <w:p w14:paraId="45FCC7F6" w14:textId="77777777" w:rsidR="00875C08" w:rsidRPr="003F441D" w:rsidRDefault="00875C08" w:rsidP="007F3D5B">
            <w:pPr>
              <w:pStyle w:val="TableText"/>
              <w:jc w:val="center"/>
            </w:pPr>
          </w:p>
        </w:tc>
        <w:tc>
          <w:tcPr>
            <w:tcW w:w="709" w:type="dxa"/>
            <w:shd w:val="clear" w:color="auto" w:fill="auto"/>
            <w:noWrap/>
            <w:vAlign w:val="center"/>
            <w:hideMark/>
          </w:tcPr>
          <w:p w14:paraId="0D900463" w14:textId="77777777" w:rsidR="00875C08" w:rsidRPr="003F441D" w:rsidRDefault="00875C08" w:rsidP="007F3D5B">
            <w:pPr>
              <w:pStyle w:val="TableText"/>
              <w:jc w:val="center"/>
            </w:pPr>
          </w:p>
        </w:tc>
        <w:tc>
          <w:tcPr>
            <w:tcW w:w="818" w:type="dxa"/>
            <w:shd w:val="clear" w:color="auto" w:fill="auto"/>
            <w:noWrap/>
            <w:vAlign w:val="center"/>
            <w:hideMark/>
          </w:tcPr>
          <w:p w14:paraId="6904F02D" w14:textId="77777777" w:rsidR="00875C08" w:rsidRPr="003F441D" w:rsidRDefault="00875C08" w:rsidP="007F3D5B">
            <w:pPr>
              <w:pStyle w:val="TableText"/>
              <w:jc w:val="center"/>
            </w:pPr>
          </w:p>
        </w:tc>
        <w:tc>
          <w:tcPr>
            <w:tcW w:w="709" w:type="dxa"/>
            <w:shd w:val="clear" w:color="000000" w:fill="8DB4E2"/>
            <w:noWrap/>
            <w:vAlign w:val="center"/>
            <w:hideMark/>
          </w:tcPr>
          <w:p w14:paraId="7D7EE09C"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077BC0F4" w14:textId="77777777" w:rsidR="00875C08" w:rsidRPr="003F441D" w:rsidRDefault="00875C08" w:rsidP="007F3D5B">
            <w:pPr>
              <w:pStyle w:val="TableText"/>
              <w:jc w:val="center"/>
            </w:pPr>
            <w:r w:rsidRPr="003F441D">
              <w:t>1</w:t>
            </w:r>
          </w:p>
        </w:tc>
      </w:tr>
      <w:tr w:rsidR="00875C08" w:rsidRPr="003F441D" w14:paraId="5BF5B42E" w14:textId="77777777" w:rsidTr="00DD6E4C">
        <w:tc>
          <w:tcPr>
            <w:tcW w:w="1701" w:type="dxa"/>
            <w:shd w:val="clear" w:color="auto" w:fill="auto"/>
            <w:vAlign w:val="center"/>
            <w:hideMark/>
          </w:tcPr>
          <w:p w14:paraId="48CAC6A4" w14:textId="77777777" w:rsidR="00875C08" w:rsidRPr="003F441D" w:rsidRDefault="00875C08" w:rsidP="004B27B6">
            <w:pPr>
              <w:pStyle w:val="TableText"/>
            </w:pPr>
            <w:r w:rsidRPr="003F441D">
              <w:t xml:space="preserve">Sergio Freitas </w:t>
            </w:r>
          </w:p>
        </w:tc>
        <w:tc>
          <w:tcPr>
            <w:tcW w:w="1560" w:type="dxa"/>
            <w:shd w:val="clear" w:color="auto" w:fill="auto"/>
            <w:vAlign w:val="center"/>
            <w:hideMark/>
          </w:tcPr>
          <w:p w14:paraId="2633502E" w14:textId="77777777" w:rsidR="00875C08" w:rsidRPr="003F441D" w:rsidRDefault="00875C08" w:rsidP="004B27B6">
            <w:pPr>
              <w:pStyle w:val="TableText"/>
            </w:pPr>
            <w:r w:rsidRPr="003F441D">
              <w:t>Secretariat Officer</w:t>
            </w:r>
          </w:p>
        </w:tc>
        <w:tc>
          <w:tcPr>
            <w:tcW w:w="850" w:type="dxa"/>
            <w:shd w:val="clear" w:color="auto" w:fill="auto"/>
            <w:noWrap/>
            <w:vAlign w:val="center"/>
            <w:hideMark/>
          </w:tcPr>
          <w:p w14:paraId="1997BCF2" w14:textId="77777777" w:rsidR="00875C08" w:rsidRPr="003F441D" w:rsidRDefault="00875C08" w:rsidP="004B27B6">
            <w:pPr>
              <w:pStyle w:val="TableText"/>
            </w:pPr>
            <w:r w:rsidRPr="003F441D">
              <w:t>PNDS Sec.</w:t>
            </w:r>
          </w:p>
        </w:tc>
        <w:tc>
          <w:tcPr>
            <w:tcW w:w="931" w:type="dxa"/>
            <w:shd w:val="clear" w:color="auto" w:fill="auto"/>
            <w:vAlign w:val="center"/>
            <w:hideMark/>
          </w:tcPr>
          <w:p w14:paraId="6D384749" w14:textId="77777777" w:rsidR="00875C08" w:rsidRPr="003F441D" w:rsidRDefault="00875C08" w:rsidP="004B27B6">
            <w:pPr>
              <w:pStyle w:val="TableText"/>
            </w:pPr>
            <w:r w:rsidRPr="003F441D">
              <w:t>LES</w:t>
            </w:r>
          </w:p>
        </w:tc>
        <w:tc>
          <w:tcPr>
            <w:tcW w:w="629" w:type="dxa"/>
            <w:shd w:val="clear" w:color="auto" w:fill="auto"/>
            <w:noWrap/>
            <w:vAlign w:val="center"/>
            <w:hideMark/>
          </w:tcPr>
          <w:p w14:paraId="23139E4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2ABCCDB" w14:textId="77777777" w:rsidR="00875C08" w:rsidRPr="003F441D" w:rsidRDefault="00875C08" w:rsidP="007F3D5B">
            <w:pPr>
              <w:pStyle w:val="TableText"/>
              <w:jc w:val="center"/>
            </w:pPr>
          </w:p>
        </w:tc>
        <w:tc>
          <w:tcPr>
            <w:tcW w:w="708" w:type="dxa"/>
            <w:shd w:val="clear" w:color="auto" w:fill="auto"/>
            <w:vAlign w:val="center"/>
            <w:hideMark/>
          </w:tcPr>
          <w:p w14:paraId="53DEB6D6" w14:textId="77777777" w:rsidR="00875C08" w:rsidRPr="003F441D" w:rsidRDefault="00875C08" w:rsidP="007F3D5B">
            <w:pPr>
              <w:pStyle w:val="TableText"/>
              <w:jc w:val="center"/>
            </w:pPr>
          </w:p>
        </w:tc>
        <w:tc>
          <w:tcPr>
            <w:tcW w:w="994" w:type="dxa"/>
            <w:shd w:val="clear" w:color="auto" w:fill="auto"/>
            <w:noWrap/>
            <w:vAlign w:val="center"/>
            <w:hideMark/>
          </w:tcPr>
          <w:p w14:paraId="2219224F" w14:textId="77777777" w:rsidR="00875C08" w:rsidRPr="003F441D" w:rsidRDefault="00875C08" w:rsidP="004B27B6">
            <w:pPr>
              <w:pStyle w:val="TableText"/>
            </w:pPr>
            <w:r w:rsidRPr="003F441D">
              <w:t>22/07/13</w:t>
            </w:r>
          </w:p>
        </w:tc>
        <w:tc>
          <w:tcPr>
            <w:tcW w:w="991" w:type="dxa"/>
            <w:shd w:val="clear" w:color="auto" w:fill="auto"/>
            <w:noWrap/>
            <w:vAlign w:val="center"/>
            <w:hideMark/>
          </w:tcPr>
          <w:p w14:paraId="39460020" w14:textId="77777777" w:rsidR="00875C08" w:rsidRPr="003F441D" w:rsidRDefault="00875C08" w:rsidP="004B27B6">
            <w:pPr>
              <w:pStyle w:val="TableText"/>
            </w:pPr>
            <w:r w:rsidRPr="003F441D">
              <w:t>21/11/13</w:t>
            </w:r>
          </w:p>
        </w:tc>
        <w:tc>
          <w:tcPr>
            <w:tcW w:w="708" w:type="dxa"/>
            <w:shd w:val="clear" w:color="auto" w:fill="auto"/>
            <w:vAlign w:val="center"/>
            <w:hideMark/>
          </w:tcPr>
          <w:p w14:paraId="4D7F93C8" w14:textId="77777777" w:rsidR="00875C08" w:rsidRPr="003F441D" w:rsidRDefault="00875C08" w:rsidP="007F3D5B">
            <w:pPr>
              <w:pStyle w:val="TableText"/>
              <w:jc w:val="center"/>
            </w:pPr>
          </w:p>
        </w:tc>
        <w:tc>
          <w:tcPr>
            <w:tcW w:w="708" w:type="dxa"/>
            <w:shd w:val="clear" w:color="auto" w:fill="auto"/>
            <w:vAlign w:val="center"/>
            <w:hideMark/>
          </w:tcPr>
          <w:p w14:paraId="3255366D" w14:textId="77777777" w:rsidR="00875C08" w:rsidRPr="003F441D" w:rsidRDefault="00875C08" w:rsidP="007F3D5B">
            <w:pPr>
              <w:pStyle w:val="TableText"/>
              <w:jc w:val="center"/>
            </w:pPr>
          </w:p>
        </w:tc>
        <w:tc>
          <w:tcPr>
            <w:tcW w:w="741" w:type="dxa"/>
            <w:shd w:val="clear" w:color="auto" w:fill="auto"/>
            <w:vAlign w:val="center"/>
            <w:hideMark/>
          </w:tcPr>
          <w:p w14:paraId="0A15B41D" w14:textId="77777777" w:rsidR="00875C08" w:rsidRPr="003F441D" w:rsidRDefault="00875C08" w:rsidP="007F3D5B">
            <w:pPr>
              <w:pStyle w:val="TableText"/>
              <w:jc w:val="center"/>
            </w:pPr>
          </w:p>
        </w:tc>
        <w:tc>
          <w:tcPr>
            <w:tcW w:w="677" w:type="dxa"/>
            <w:shd w:val="clear" w:color="000000" w:fill="8DB4E2"/>
            <w:vAlign w:val="center"/>
            <w:hideMark/>
          </w:tcPr>
          <w:p w14:paraId="7DAB7F11"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3736BAC5"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49A7DA54"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476F9C49" w14:textId="77777777" w:rsidR="00875C08" w:rsidRPr="003F441D" w:rsidRDefault="00875C08" w:rsidP="007F3D5B">
            <w:pPr>
              <w:pStyle w:val="TableText"/>
              <w:jc w:val="center"/>
            </w:pPr>
          </w:p>
        </w:tc>
        <w:tc>
          <w:tcPr>
            <w:tcW w:w="703" w:type="dxa"/>
            <w:shd w:val="clear" w:color="auto" w:fill="auto"/>
            <w:vAlign w:val="center"/>
            <w:hideMark/>
          </w:tcPr>
          <w:p w14:paraId="1FCB7935" w14:textId="77777777" w:rsidR="00875C08" w:rsidRPr="003F441D" w:rsidRDefault="00875C08" w:rsidP="007F3D5B">
            <w:pPr>
              <w:pStyle w:val="TableText"/>
              <w:jc w:val="center"/>
            </w:pPr>
          </w:p>
        </w:tc>
      </w:tr>
      <w:tr w:rsidR="00875C08" w:rsidRPr="003F441D" w14:paraId="1A3C7007" w14:textId="77777777" w:rsidTr="00DD6E4C">
        <w:tc>
          <w:tcPr>
            <w:tcW w:w="1701" w:type="dxa"/>
            <w:shd w:val="clear" w:color="auto" w:fill="auto"/>
            <w:vAlign w:val="center"/>
            <w:hideMark/>
          </w:tcPr>
          <w:p w14:paraId="7C0E1EF3" w14:textId="77777777" w:rsidR="00875C08" w:rsidRPr="003F441D" w:rsidRDefault="00875C08" w:rsidP="004B27B6">
            <w:pPr>
              <w:pStyle w:val="TableText"/>
            </w:pPr>
            <w:r w:rsidRPr="003F441D">
              <w:t>Simon Whitehead</w:t>
            </w:r>
          </w:p>
        </w:tc>
        <w:tc>
          <w:tcPr>
            <w:tcW w:w="1560" w:type="dxa"/>
            <w:shd w:val="clear" w:color="auto" w:fill="auto"/>
            <w:vAlign w:val="center"/>
            <w:hideMark/>
          </w:tcPr>
          <w:p w14:paraId="44C6531A" w14:textId="77777777" w:rsidR="00875C08" w:rsidRPr="003F441D" w:rsidRDefault="00875C08" w:rsidP="004B27B6">
            <w:pPr>
              <w:pStyle w:val="TableText"/>
            </w:pPr>
            <w:r w:rsidRPr="003F441D">
              <w:t>PFM Adviser</w:t>
            </w:r>
          </w:p>
        </w:tc>
        <w:tc>
          <w:tcPr>
            <w:tcW w:w="850" w:type="dxa"/>
            <w:shd w:val="clear" w:color="auto" w:fill="auto"/>
            <w:noWrap/>
            <w:vAlign w:val="center"/>
            <w:hideMark/>
          </w:tcPr>
          <w:p w14:paraId="076EEBFC" w14:textId="77777777" w:rsidR="00875C08" w:rsidRPr="003F441D" w:rsidRDefault="00875C08" w:rsidP="004B27B6">
            <w:pPr>
              <w:pStyle w:val="TableText"/>
            </w:pPr>
            <w:r w:rsidRPr="003F441D">
              <w:t>PNDS Sec.</w:t>
            </w:r>
          </w:p>
        </w:tc>
        <w:tc>
          <w:tcPr>
            <w:tcW w:w="931" w:type="dxa"/>
            <w:shd w:val="clear" w:color="auto" w:fill="auto"/>
            <w:vAlign w:val="center"/>
            <w:hideMark/>
          </w:tcPr>
          <w:p w14:paraId="455FC65D" w14:textId="77777777" w:rsidR="00875C08" w:rsidRPr="003F441D" w:rsidRDefault="00875C08" w:rsidP="004B27B6">
            <w:pPr>
              <w:pStyle w:val="TableText"/>
            </w:pPr>
            <w:r w:rsidRPr="003F441D">
              <w:t>LTA</w:t>
            </w:r>
          </w:p>
        </w:tc>
        <w:tc>
          <w:tcPr>
            <w:tcW w:w="629" w:type="dxa"/>
            <w:shd w:val="clear" w:color="auto" w:fill="auto"/>
            <w:noWrap/>
            <w:vAlign w:val="center"/>
            <w:hideMark/>
          </w:tcPr>
          <w:p w14:paraId="0649B0E2"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413926F" w14:textId="77777777" w:rsidR="00875C08" w:rsidRPr="003F441D" w:rsidRDefault="00875C08" w:rsidP="007F3D5B">
            <w:pPr>
              <w:pStyle w:val="TableText"/>
              <w:jc w:val="center"/>
            </w:pPr>
          </w:p>
        </w:tc>
        <w:tc>
          <w:tcPr>
            <w:tcW w:w="708" w:type="dxa"/>
            <w:shd w:val="clear" w:color="auto" w:fill="auto"/>
            <w:vAlign w:val="center"/>
            <w:hideMark/>
          </w:tcPr>
          <w:p w14:paraId="0DE59F58"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3D1E9F7A" w14:textId="77777777" w:rsidR="00875C08" w:rsidRPr="003F441D" w:rsidRDefault="00875C08" w:rsidP="004B27B6">
            <w:pPr>
              <w:pStyle w:val="TableText"/>
            </w:pPr>
            <w:r w:rsidRPr="003F441D">
              <w:t>22/04/13</w:t>
            </w:r>
          </w:p>
        </w:tc>
        <w:tc>
          <w:tcPr>
            <w:tcW w:w="991" w:type="dxa"/>
            <w:shd w:val="clear" w:color="auto" w:fill="auto"/>
            <w:noWrap/>
            <w:vAlign w:val="center"/>
            <w:hideMark/>
          </w:tcPr>
          <w:p w14:paraId="5AD8E11D" w14:textId="77777777" w:rsidR="00875C08" w:rsidRPr="003F441D" w:rsidRDefault="00875C08" w:rsidP="004B27B6">
            <w:pPr>
              <w:pStyle w:val="TableText"/>
            </w:pPr>
            <w:r w:rsidRPr="003F441D">
              <w:t>7/08/14</w:t>
            </w:r>
          </w:p>
        </w:tc>
        <w:tc>
          <w:tcPr>
            <w:tcW w:w="708" w:type="dxa"/>
            <w:shd w:val="clear" w:color="auto" w:fill="auto"/>
            <w:vAlign w:val="center"/>
            <w:hideMark/>
          </w:tcPr>
          <w:p w14:paraId="4D40EE8D" w14:textId="77777777" w:rsidR="00875C08" w:rsidRPr="003F441D" w:rsidRDefault="00875C08" w:rsidP="007F3D5B">
            <w:pPr>
              <w:pStyle w:val="TableText"/>
              <w:jc w:val="center"/>
            </w:pPr>
          </w:p>
        </w:tc>
        <w:tc>
          <w:tcPr>
            <w:tcW w:w="708" w:type="dxa"/>
            <w:shd w:val="clear" w:color="auto" w:fill="auto"/>
            <w:vAlign w:val="center"/>
            <w:hideMark/>
          </w:tcPr>
          <w:p w14:paraId="4F0C68F8" w14:textId="77777777" w:rsidR="00875C08" w:rsidRPr="003F441D" w:rsidRDefault="00875C08" w:rsidP="007F3D5B">
            <w:pPr>
              <w:pStyle w:val="TableText"/>
              <w:jc w:val="center"/>
            </w:pPr>
          </w:p>
        </w:tc>
        <w:tc>
          <w:tcPr>
            <w:tcW w:w="741" w:type="dxa"/>
            <w:shd w:val="clear" w:color="000000" w:fill="8DB4E2"/>
            <w:vAlign w:val="center"/>
            <w:hideMark/>
          </w:tcPr>
          <w:p w14:paraId="2A23D274"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3B4D763F"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25BE1B04"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091F30EA"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0CA426ED" w14:textId="77777777" w:rsidR="00875C08" w:rsidRPr="003F441D" w:rsidRDefault="00875C08" w:rsidP="007F3D5B">
            <w:pPr>
              <w:pStyle w:val="TableText"/>
              <w:jc w:val="center"/>
            </w:pPr>
            <w:r w:rsidRPr="003F441D">
              <w:t>1</w:t>
            </w:r>
          </w:p>
        </w:tc>
        <w:tc>
          <w:tcPr>
            <w:tcW w:w="703" w:type="dxa"/>
            <w:shd w:val="clear" w:color="000000" w:fill="8DB4E2"/>
            <w:vAlign w:val="center"/>
            <w:hideMark/>
          </w:tcPr>
          <w:p w14:paraId="10760221" w14:textId="77777777" w:rsidR="00875C08" w:rsidRPr="003F441D" w:rsidRDefault="00875C08" w:rsidP="007F3D5B">
            <w:pPr>
              <w:pStyle w:val="TableText"/>
              <w:jc w:val="center"/>
            </w:pPr>
            <w:r w:rsidRPr="003F441D">
              <w:t>1</w:t>
            </w:r>
          </w:p>
        </w:tc>
      </w:tr>
      <w:tr w:rsidR="00875C08" w:rsidRPr="003F441D" w14:paraId="786D54B4" w14:textId="77777777" w:rsidTr="00DD6E4C">
        <w:tc>
          <w:tcPr>
            <w:tcW w:w="1701" w:type="dxa"/>
            <w:shd w:val="clear" w:color="auto" w:fill="auto"/>
            <w:vAlign w:val="center"/>
            <w:hideMark/>
          </w:tcPr>
          <w:p w14:paraId="1BA26D53" w14:textId="77777777" w:rsidR="00875C08" w:rsidRPr="003F441D" w:rsidRDefault="00875C08" w:rsidP="004B27B6">
            <w:pPr>
              <w:pStyle w:val="TableText"/>
            </w:pPr>
            <w:r w:rsidRPr="003F441D">
              <w:t>Steve Malloch</w:t>
            </w:r>
          </w:p>
        </w:tc>
        <w:tc>
          <w:tcPr>
            <w:tcW w:w="1560" w:type="dxa"/>
            <w:shd w:val="clear" w:color="auto" w:fill="auto"/>
            <w:vAlign w:val="center"/>
            <w:hideMark/>
          </w:tcPr>
          <w:p w14:paraId="4148C625" w14:textId="77777777" w:rsidR="00875C08" w:rsidRPr="003F441D" w:rsidRDefault="00875C08" w:rsidP="004B27B6">
            <w:pPr>
              <w:pStyle w:val="TableText"/>
            </w:pPr>
            <w:r w:rsidRPr="003F441D">
              <w:t>Communications Adviser</w:t>
            </w:r>
          </w:p>
        </w:tc>
        <w:tc>
          <w:tcPr>
            <w:tcW w:w="850" w:type="dxa"/>
            <w:shd w:val="clear" w:color="auto" w:fill="auto"/>
            <w:noWrap/>
            <w:vAlign w:val="center"/>
            <w:hideMark/>
          </w:tcPr>
          <w:p w14:paraId="1FE64DBD"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61410C66" w14:textId="77777777" w:rsidR="00875C08" w:rsidRPr="003F441D" w:rsidRDefault="00875C08" w:rsidP="004B27B6">
            <w:pPr>
              <w:pStyle w:val="TableText"/>
            </w:pPr>
            <w:r w:rsidRPr="003F441D">
              <w:t>LTA</w:t>
            </w:r>
          </w:p>
        </w:tc>
        <w:tc>
          <w:tcPr>
            <w:tcW w:w="629" w:type="dxa"/>
            <w:shd w:val="clear" w:color="auto" w:fill="auto"/>
            <w:noWrap/>
            <w:vAlign w:val="center"/>
            <w:hideMark/>
          </w:tcPr>
          <w:p w14:paraId="17857C80"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7705ED00" w14:textId="77777777" w:rsidR="00875C08" w:rsidRPr="003F441D" w:rsidRDefault="00875C08" w:rsidP="007F3D5B">
            <w:pPr>
              <w:pStyle w:val="TableText"/>
              <w:jc w:val="center"/>
            </w:pPr>
          </w:p>
        </w:tc>
        <w:tc>
          <w:tcPr>
            <w:tcW w:w="708" w:type="dxa"/>
            <w:shd w:val="clear" w:color="auto" w:fill="auto"/>
            <w:noWrap/>
            <w:vAlign w:val="center"/>
            <w:hideMark/>
          </w:tcPr>
          <w:p w14:paraId="3962032D"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002097AA" w14:textId="77777777" w:rsidR="00875C08" w:rsidRPr="003F441D" w:rsidRDefault="00875C08" w:rsidP="004B27B6">
            <w:pPr>
              <w:pStyle w:val="TableText"/>
            </w:pPr>
            <w:r w:rsidRPr="003F441D">
              <w:t>8/11/13</w:t>
            </w:r>
          </w:p>
        </w:tc>
        <w:tc>
          <w:tcPr>
            <w:tcW w:w="991" w:type="dxa"/>
            <w:shd w:val="clear" w:color="auto" w:fill="auto"/>
            <w:noWrap/>
            <w:vAlign w:val="center"/>
            <w:hideMark/>
          </w:tcPr>
          <w:p w14:paraId="7D66FEB7"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346A7E4" w14:textId="77777777" w:rsidR="00875C08" w:rsidRPr="003F441D" w:rsidRDefault="00875C08" w:rsidP="007F3D5B">
            <w:pPr>
              <w:pStyle w:val="TableText"/>
              <w:jc w:val="center"/>
            </w:pPr>
          </w:p>
        </w:tc>
        <w:tc>
          <w:tcPr>
            <w:tcW w:w="708" w:type="dxa"/>
            <w:shd w:val="clear" w:color="auto" w:fill="auto"/>
            <w:noWrap/>
            <w:vAlign w:val="center"/>
            <w:hideMark/>
          </w:tcPr>
          <w:p w14:paraId="78A3D654" w14:textId="77777777" w:rsidR="00875C08" w:rsidRPr="003F441D" w:rsidRDefault="00875C08" w:rsidP="007F3D5B">
            <w:pPr>
              <w:pStyle w:val="TableText"/>
              <w:jc w:val="center"/>
            </w:pPr>
          </w:p>
        </w:tc>
        <w:tc>
          <w:tcPr>
            <w:tcW w:w="741" w:type="dxa"/>
            <w:shd w:val="clear" w:color="auto" w:fill="auto"/>
            <w:noWrap/>
            <w:vAlign w:val="center"/>
            <w:hideMark/>
          </w:tcPr>
          <w:p w14:paraId="40624223" w14:textId="77777777" w:rsidR="00875C08" w:rsidRPr="003F441D" w:rsidRDefault="00875C08" w:rsidP="007F3D5B">
            <w:pPr>
              <w:pStyle w:val="TableText"/>
              <w:jc w:val="center"/>
            </w:pPr>
          </w:p>
        </w:tc>
        <w:tc>
          <w:tcPr>
            <w:tcW w:w="677" w:type="dxa"/>
            <w:shd w:val="clear" w:color="auto" w:fill="auto"/>
            <w:noWrap/>
            <w:vAlign w:val="center"/>
            <w:hideMark/>
          </w:tcPr>
          <w:p w14:paraId="149008AB" w14:textId="77777777" w:rsidR="00875C08" w:rsidRPr="003F441D" w:rsidRDefault="00875C08" w:rsidP="007F3D5B">
            <w:pPr>
              <w:pStyle w:val="TableText"/>
              <w:jc w:val="center"/>
            </w:pPr>
          </w:p>
        </w:tc>
        <w:tc>
          <w:tcPr>
            <w:tcW w:w="709" w:type="dxa"/>
            <w:shd w:val="clear" w:color="auto" w:fill="auto"/>
            <w:noWrap/>
            <w:vAlign w:val="center"/>
            <w:hideMark/>
          </w:tcPr>
          <w:p w14:paraId="74A93453" w14:textId="77777777" w:rsidR="00875C08" w:rsidRPr="003F441D" w:rsidRDefault="00875C08" w:rsidP="007F3D5B">
            <w:pPr>
              <w:pStyle w:val="TableText"/>
              <w:jc w:val="center"/>
            </w:pPr>
          </w:p>
        </w:tc>
        <w:tc>
          <w:tcPr>
            <w:tcW w:w="818" w:type="dxa"/>
            <w:shd w:val="clear" w:color="000000" w:fill="8DB4E2"/>
            <w:vAlign w:val="center"/>
            <w:hideMark/>
          </w:tcPr>
          <w:p w14:paraId="1A495ACD"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0B2D2DB0" w14:textId="77777777" w:rsidR="00875C08" w:rsidRPr="003F441D" w:rsidRDefault="00875C08" w:rsidP="007F3D5B">
            <w:pPr>
              <w:pStyle w:val="TableText"/>
              <w:jc w:val="center"/>
            </w:pPr>
            <w:r w:rsidRPr="003F441D">
              <w:t>1</w:t>
            </w:r>
          </w:p>
        </w:tc>
        <w:tc>
          <w:tcPr>
            <w:tcW w:w="703" w:type="dxa"/>
            <w:shd w:val="clear" w:color="000000" w:fill="8DB4E2"/>
            <w:vAlign w:val="center"/>
            <w:hideMark/>
          </w:tcPr>
          <w:p w14:paraId="5F3E69CA" w14:textId="77777777" w:rsidR="00875C08" w:rsidRPr="003F441D" w:rsidRDefault="00875C08" w:rsidP="007F3D5B">
            <w:pPr>
              <w:pStyle w:val="TableText"/>
              <w:jc w:val="center"/>
            </w:pPr>
            <w:r w:rsidRPr="003F441D">
              <w:t>1</w:t>
            </w:r>
          </w:p>
        </w:tc>
      </w:tr>
      <w:tr w:rsidR="00875C08" w:rsidRPr="003F441D" w14:paraId="1D9F33D7" w14:textId="77777777" w:rsidTr="00DD6E4C">
        <w:tc>
          <w:tcPr>
            <w:tcW w:w="1701" w:type="dxa"/>
            <w:shd w:val="clear" w:color="auto" w:fill="auto"/>
            <w:vAlign w:val="center"/>
            <w:hideMark/>
          </w:tcPr>
          <w:p w14:paraId="155773EE" w14:textId="77777777" w:rsidR="00875C08" w:rsidRPr="003F441D" w:rsidRDefault="00875C08" w:rsidP="004B27B6">
            <w:pPr>
              <w:pStyle w:val="TableText"/>
            </w:pPr>
            <w:r w:rsidRPr="003F441D">
              <w:t>Steve Rose</w:t>
            </w:r>
          </w:p>
        </w:tc>
        <w:tc>
          <w:tcPr>
            <w:tcW w:w="1560" w:type="dxa"/>
            <w:shd w:val="clear" w:color="auto" w:fill="auto"/>
            <w:vAlign w:val="center"/>
            <w:hideMark/>
          </w:tcPr>
          <w:p w14:paraId="570732B9" w14:textId="77777777" w:rsidR="00875C08" w:rsidRPr="003F441D" w:rsidRDefault="00875C08" w:rsidP="004B27B6">
            <w:pPr>
              <w:pStyle w:val="TableText"/>
            </w:pPr>
            <w:r w:rsidRPr="003F441D">
              <w:t>M&amp;E Adviser</w:t>
            </w:r>
          </w:p>
        </w:tc>
        <w:tc>
          <w:tcPr>
            <w:tcW w:w="850" w:type="dxa"/>
            <w:shd w:val="clear" w:color="auto" w:fill="auto"/>
            <w:noWrap/>
            <w:vAlign w:val="center"/>
            <w:hideMark/>
          </w:tcPr>
          <w:p w14:paraId="4A31C510"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7261D931" w14:textId="77777777" w:rsidR="00875C08" w:rsidRPr="003F441D" w:rsidRDefault="00875C08" w:rsidP="004B27B6">
            <w:pPr>
              <w:pStyle w:val="TableText"/>
            </w:pPr>
            <w:r w:rsidRPr="003F441D">
              <w:t>STA</w:t>
            </w:r>
          </w:p>
        </w:tc>
        <w:tc>
          <w:tcPr>
            <w:tcW w:w="629" w:type="dxa"/>
            <w:shd w:val="clear" w:color="auto" w:fill="auto"/>
            <w:noWrap/>
            <w:vAlign w:val="center"/>
            <w:hideMark/>
          </w:tcPr>
          <w:p w14:paraId="2ED6199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6A0D287" w14:textId="77777777" w:rsidR="00875C08" w:rsidRPr="003F441D" w:rsidRDefault="00875C08" w:rsidP="007F3D5B">
            <w:pPr>
              <w:pStyle w:val="TableText"/>
              <w:jc w:val="center"/>
            </w:pPr>
          </w:p>
        </w:tc>
        <w:tc>
          <w:tcPr>
            <w:tcW w:w="708" w:type="dxa"/>
            <w:shd w:val="clear" w:color="auto" w:fill="auto"/>
            <w:noWrap/>
            <w:vAlign w:val="center"/>
            <w:hideMark/>
          </w:tcPr>
          <w:p w14:paraId="42B97DFA"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6122C01A" w14:textId="77777777" w:rsidR="00875C08" w:rsidRPr="003F441D" w:rsidRDefault="00875C08" w:rsidP="004B27B6">
            <w:pPr>
              <w:pStyle w:val="TableText"/>
            </w:pPr>
            <w:r w:rsidRPr="003F441D">
              <w:t>1/04/14</w:t>
            </w:r>
          </w:p>
        </w:tc>
        <w:tc>
          <w:tcPr>
            <w:tcW w:w="991" w:type="dxa"/>
            <w:shd w:val="clear" w:color="auto" w:fill="auto"/>
            <w:noWrap/>
            <w:vAlign w:val="center"/>
            <w:hideMark/>
          </w:tcPr>
          <w:p w14:paraId="0D308EF3"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1AE8AA2A" w14:textId="77777777" w:rsidR="00875C08" w:rsidRPr="003F441D" w:rsidRDefault="00875C08" w:rsidP="007F3D5B">
            <w:pPr>
              <w:pStyle w:val="TableText"/>
              <w:jc w:val="center"/>
            </w:pPr>
          </w:p>
        </w:tc>
        <w:tc>
          <w:tcPr>
            <w:tcW w:w="708" w:type="dxa"/>
            <w:shd w:val="clear" w:color="auto" w:fill="auto"/>
            <w:noWrap/>
            <w:vAlign w:val="center"/>
            <w:hideMark/>
          </w:tcPr>
          <w:p w14:paraId="6AD4D556" w14:textId="77777777" w:rsidR="00875C08" w:rsidRPr="003F441D" w:rsidRDefault="00875C08" w:rsidP="007F3D5B">
            <w:pPr>
              <w:pStyle w:val="TableText"/>
              <w:jc w:val="center"/>
            </w:pPr>
          </w:p>
        </w:tc>
        <w:tc>
          <w:tcPr>
            <w:tcW w:w="741" w:type="dxa"/>
            <w:shd w:val="clear" w:color="auto" w:fill="auto"/>
            <w:noWrap/>
            <w:vAlign w:val="center"/>
            <w:hideMark/>
          </w:tcPr>
          <w:p w14:paraId="02093A69" w14:textId="77777777" w:rsidR="00875C08" w:rsidRPr="003F441D" w:rsidRDefault="00875C08" w:rsidP="007F3D5B">
            <w:pPr>
              <w:pStyle w:val="TableText"/>
              <w:jc w:val="center"/>
            </w:pPr>
          </w:p>
        </w:tc>
        <w:tc>
          <w:tcPr>
            <w:tcW w:w="677" w:type="dxa"/>
            <w:shd w:val="clear" w:color="auto" w:fill="auto"/>
            <w:noWrap/>
            <w:vAlign w:val="center"/>
            <w:hideMark/>
          </w:tcPr>
          <w:p w14:paraId="37126C7E" w14:textId="77777777" w:rsidR="00875C08" w:rsidRPr="003F441D" w:rsidRDefault="00875C08" w:rsidP="007F3D5B">
            <w:pPr>
              <w:pStyle w:val="TableText"/>
              <w:jc w:val="center"/>
            </w:pPr>
          </w:p>
        </w:tc>
        <w:tc>
          <w:tcPr>
            <w:tcW w:w="709" w:type="dxa"/>
            <w:shd w:val="clear" w:color="auto" w:fill="auto"/>
            <w:noWrap/>
            <w:vAlign w:val="center"/>
            <w:hideMark/>
          </w:tcPr>
          <w:p w14:paraId="58D8E6E8" w14:textId="77777777" w:rsidR="00875C08" w:rsidRPr="003F441D" w:rsidRDefault="00875C08" w:rsidP="007F3D5B">
            <w:pPr>
              <w:pStyle w:val="TableText"/>
              <w:jc w:val="center"/>
            </w:pPr>
          </w:p>
        </w:tc>
        <w:tc>
          <w:tcPr>
            <w:tcW w:w="818" w:type="dxa"/>
            <w:shd w:val="clear" w:color="auto" w:fill="auto"/>
            <w:noWrap/>
            <w:vAlign w:val="center"/>
            <w:hideMark/>
          </w:tcPr>
          <w:p w14:paraId="141F278D" w14:textId="77777777" w:rsidR="00875C08" w:rsidRPr="003F441D" w:rsidRDefault="00875C08" w:rsidP="007F3D5B">
            <w:pPr>
              <w:pStyle w:val="TableText"/>
              <w:jc w:val="center"/>
            </w:pPr>
          </w:p>
        </w:tc>
        <w:tc>
          <w:tcPr>
            <w:tcW w:w="709" w:type="dxa"/>
            <w:shd w:val="clear" w:color="000000" w:fill="8DB4E2"/>
            <w:vAlign w:val="center"/>
            <w:hideMark/>
          </w:tcPr>
          <w:p w14:paraId="0A3D1AD3" w14:textId="77777777" w:rsidR="00875C08" w:rsidRPr="003F441D" w:rsidRDefault="00875C08" w:rsidP="007F3D5B">
            <w:pPr>
              <w:pStyle w:val="TableText"/>
              <w:jc w:val="center"/>
            </w:pPr>
            <w:r w:rsidRPr="003F441D">
              <w:t>1</w:t>
            </w:r>
          </w:p>
        </w:tc>
        <w:tc>
          <w:tcPr>
            <w:tcW w:w="703" w:type="dxa"/>
            <w:shd w:val="clear" w:color="000000" w:fill="8DB4E2"/>
            <w:vAlign w:val="center"/>
            <w:hideMark/>
          </w:tcPr>
          <w:p w14:paraId="653AD8E2" w14:textId="77777777" w:rsidR="00875C08" w:rsidRPr="003F441D" w:rsidRDefault="00875C08" w:rsidP="007F3D5B">
            <w:pPr>
              <w:pStyle w:val="TableText"/>
              <w:jc w:val="center"/>
            </w:pPr>
            <w:r w:rsidRPr="003F441D">
              <w:t>1</w:t>
            </w:r>
          </w:p>
        </w:tc>
      </w:tr>
      <w:tr w:rsidR="00875C08" w:rsidRPr="003F441D" w14:paraId="1543478F" w14:textId="77777777" w:rsidTr="00DD6E4C">
        <w:tc>
          <w:tcPr>
            <w:tcW w:w="1701" w:type="dxa"/>
            <w:shd w:val="clear" w:color="auto" w:fill="auto"/>
            <w:vAlign w:val="center"/>
            <w:hideMark/>
          </w:tcPr>
          <w:p w14:paraId="7F947B7E" w14:textId="77777777" w:rsidR="00875C08" w:rsidRPr="003F441D" w:rsidRDefault="00875C08" w:rsidP="004B27B6">
            <w:pPr>
              <w:pStyle w:val="TableText"/>
            </w:pPr>
            <w:r w:rsidRPr="003F441D">
              <w:t>Tania Paul</w:t>
            </w:r>
          </w:p>
        </w:tc>
        <w:tc>
          <w:tcPr>
            <w:tcW w:w="1560" w:type="dxa"/>
            <w:shd w:val="clear" w:color="auto" w:fill="auto"/>
            <w:vAlign w:val="center"/>
            <w:hideMark/>
          </w:tcPr>
          <w:p w14:paraId="7E52A068" w14:textId="77777777" w:rsidR="00875C08" w:rsidRPr="003F441D" w:rsidRDefault="00875C08" w:rsidP="004B27B6">
            <w:pPr>
              <w:pStyle w:val="TableText"/>
            </w:pPr>
            <w:r w:rsidRPr="003F441D">
              <w:t>Vocational Education Specialist</w:t>
            </w:r>
          </w:p>
        </w:tc>
        <w:tc>
          <w:tcPr>
            <w:tcW w:w="850" w:type="dxa"/>
            <w:shd w:val="clear" w:color="auto" w:fill="auto"/>
            <w:noWrap/>
            <w:vAlign w:val="center"/>
            <w:hideMark/>
          </w:tcPr>
          <w:p w14:paraId="42E0BDED" w14:textId="77777777" w:rsidR="00875C08" w:rsidRPr="003F441D" w:rsidRDefault="00875C08" w:rsidP="004B27B6">
            <w:pPr>
              <w:pStyle w:val="TableText"/>
            </w:pPr>
            <w:r w:rsidRPr="003F441D">
              <w:t>PNDS Sec.</w:t>
            </w:r>
          </w:p>
        </w:tc>
        <w:tc>
          <w:tcPr>
            <w:tcW w:w="931" w:type="dxa"/>
            <w:shd w:val="clear" w:color="auto" w:fill="auto"/>
            <w:vAlign w:val="center"/>
            <w:hideMark/>
          </w:tcPr>
          <w:p w14:paraId="42E30896" w14:textId="77777777" w:rsidR="00875C08" w:rsidRPr="003F441D" w:rsidRDefault="00875C08" w:rsidP="004B27B6">
            <w:pPr>
              <w:pStyle w:val="TableText"/>
            </w:pPr>
            <w:r w:rsidRPr="003F441D">
              <w:t>LTA</w:t>
            </w:r>
          </w:p>
        </w:tc>
        <w:tc>
          <w:tcPr>
            <w:tcW w:w="629" w:type="dxa"/>
            <w:shd w:val="clear" w:color="auto" w:fill="auto"/>
            <w:noWrap/>
            <w:vAlign w:val="center"/>
            <w:hideMark/>
          </w:tcPr>
          <w:p w14:paraId="1ACD3404" w14:textId="77777777" w:rsidR="00875C08" w:rsidRPr="003F441D" w:rsidRDefault="00875C08" w:rsidP="007F3D5B">
            <w:pPr>
              <w:pStyle w:val="TableText"/>
              <w:jc w:val="center"/>
            </w:pPr>
          </w:p>
        </w:tc>
        <w:tc>
          <w:tcPr>
            <w:tcW w:w="567" w:type="dxa"/>
            <w:shd w:val="clear" w:color="auto" w:fill="auto"/>
            <w:noWrap/>
            <w:vAlign w:val="center"/>
            <w:hideMark/>
          </w:tcPr>
          <w:p w14:paraId="4D5148E8"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4266C2C0"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7B4A0AC0" w14:textId="77777777" w:rsidR="00875C08" w:rsidRPr="003F441D" w:rsidRDefault="00875C08" w:rsidP="004B27B6">
            <w:pPr>
              <w:pStyle w:val="TableText"/>
            </w:pPr>
            <w:r w:rsidRPr="003F441D">
              <w:t>7/12/12</w:t>
            </w:r>
          </w:p>
        </w:tc>
        <w:tc>
          <w:tcPr>
            <w:tcW w:w="991" w:type="dxa"/>
            <w:shd w:val="clear" w:color="auto" w:fill="auto"/>
            <w:noWrap/>
            <w:vAlign w:val="center"/>
            <w:hideMark/>
          </w:tcPr>
          <w:p w14:paraId="628B6122" w14:textId="77777777" w:rsidR="00875C08" w:rsidRPr="003F441D" w:rsidRDefault="00875C08" w:rsidP="004B27B6">
            <w:pPr>
              <w:pStyle w:val="TableText"/>
            </w:pPr>
            <w:r w:rsidRPr="003F441D">
              <w:t>20/12/13</w:t>
            </w:r>
          </w:p>
        </w:tc>
        <w:tc>
          <w:tcPr>
            <w:tcW w:w="708" w:type="dxa"/>
            <w:shd w:val="clear" w:color="auto" w:fill="auto"/>
            <w:noWrap/>
            <w:vAlign w:val="center"/>
            <w:hideMark/>
          </w:tcPr>
          <w:p w14:paraId="181A3915" w14:textId="77777777" w:rsidR="00875C08" w:rsidRPr="003F441D" w:rsidRDefault="00875C08" w:rsidP="007F3D5B">
            <w:pPr>
              <w:pStyle w:val="TableText"/>
              <w:jc w:val="center"/>
            </w:pPr>
          </w:p>
        </w:tc>
        <w:tc>
          <w:tcPr>
            <w:tcW w:w="708" w:type="dxa"/>
            <w:shd w:val="clear" w:color="000000" w:fill="8DB4E2"/>
            <w:noWrap/>
            <w:vAlign w:val="center"/>
            <w:hideMark/>
          </w:tcPr>
          <w:p w14:paraId="410CAB67"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1E1860EB"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284ACA53"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8409968"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414A2105"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53E1886B" w14:textId="77777777" w:rsidR="00875C08" w:rsidRPr="003F441D" w:rsidRDefault="00875C08" w:rsidP="007F3D5B">
            <w:pPr>
              <w:pStyle w:val="TableText"/>
              <w:jc w:val="center"/>
            </w:pPr>
          </w:p>
        </w:tc>
        <w:tc>
          <w:tcPr>
            <w:tcW w:w="703" w:type="dxa"/>
            <w:shd w:val="clear" w:color="auto" w:fill="auto"/>
            <w:noWrap/>
            <w:vAlign w:val="center"/>
            <w:hideMark/>
          </w:tcPr>
          <w:p w14:paraId="0E3B5547" w14:textId="77777777" w:rsidR="00875C08" w:rsidRPr="003F441D" w:rsidRDefault="00875C08" w:rsidP="007F3D5B">
            <w:pPr>
              <w:pStyle w:val="TableText"/>
              <w:jc w:val="center"/>
            </w:pPr>
          </w:p>
        </w:tc>
      </w:tr>
      <w:tr w:rsidR="00875C08" w:rsidRPr="003F441D" w14:paraId="5D78676B" w14:textId="77777777" w:rsidTr="00DD6E4C">
        <w:tc>
          <w:tcPr>
            <w:tcW w:w="1701" w:type="dxa"/>
            <w:shd w:val="clear" w:color="auto" w:fill="auto"/>
            <w:vAlign w:val="center"/>
            <w:hideMark/>
          </w:tcPr>
          <w:p w14:paraId="511CE65B" w14:textId="77777777" w:rsidR="00875C08" w:rsidRPr="003F441D" w:rsidRDefault="00875C08" w:rsidP="004B27B6">
            <w:pPr>
              <w:pStyle w:val="TableText"/>
            </w:pPr>
            <w:r w:rsidRPr="003F441D">
              <w:t>Tania Paul</w:t>
            </w:r>
          </w:p>
        </w:tc>
        <w:tc>
          <w:tcPr>
            <w:tcW w:w="1560" w:type="dxa"/>
            <w:shd w:val="clear" w:color="auto" w:fill="auto"/>
            <w:vAlign w:val="center"/>
            <w:hideMark/>
          </w:tcPr>
          <w:p w14:paraId="5CBE0DBE" w14:textId="77777777" w:rsidR="00875C08" w:rsidRPr="003F441D" w:rsidRDefault="00875C08" w:rsidP="004B27B6">
            <w:pPr>
              <w:pStyle w:val="TableText"/>
            </w:pPr>
            <w:r w:rsidRPr="003F441D">
              <w:t>Capacity Development Specialist</w:t>
            </w:r>
          </w:p>
        </w:tc>
        <w:tc>
          <w:tcPr>
            <w:tcW w:w="850" w:type="dxa"/>
            <w:shd w:val="clear" w:color="auto" w:fill="auto"/>
            <w:noWrap/>
            <w:vAlign w:val="center"/>
            <w:hideMark/>
          </w:tcPr>
          <w:p w14:paraId="02222651" w14:textId="77777777" w:rsidR="00875C08" w:rsidRPr="003F441D" w:rsidRDefault="00875C08" w:rsidP="004B27B6">
            <w:pPr>
              <w:pStyle w:val="TableText"/>
            </w:pPr>
            <w:r w:rsidRPr="003F441D">
              <w:t>PNDS Sec.</w:t>
            </w:r>
          </w:p>
        </w:tc>
        <w:tc>
          <w:tcPr>
            <w:tcW w:w="931" w:type="dxa"/>
            <w:shd w:val="clear" w:color="auto" w:fill="auto"/>
            <w:noWrap/>
            <w:vAlign w:val="center"/>
            <w:hideMark/>
          </w:tcPr>
          <w:p w14:paraId="7324A14D"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F4D09CC" w14:textId="77777777" w:rsidR="00875C08" w:rsidRPr="003F441D" w:rsidRDefault="00875C08" w:rsidP="007F3D5B">
            <w:pPr>
              <w:pStyle w:val="TableText"/>
              <w:jc w:val="center"/>
            </w:pPr>
          </w:p>
        </w:tc>
        <w:tc>
          <w:tcPr>
            <w:tcW w:w="567" w:type="dxa"/>
            <w:shd w:val="clear" w:color="auto" w:fill="auto"/>
            <w:noWrap/>
            <w:vAlign w:val="center"/>
            <w:hideMark/>
          </w:tcPr>
          <w:p w14:paraId="297DCD93"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5A443A8C" w14:textId="77777777" w:rsidR="00875C08" w:rsidRPr="003F441D" w:rsidRDefault="00875C08" w:rsidP="007F3D5B">
            <w:pPr>
              <w:pStyle w:val="TableText"/>
              <w:jc w:val="center"/>
            </w:pPr>
            <w:r w:rsidRPr="003F441D">
              <w:t>C3</w:t>
            </w:r>
          </w:p>
        </w:tc>
        <w:tc>
          <w:tcPr>
            <w:tcW w:w="994" w:type="dxa"/>
            <w:shd w:val="clear" w:color="auto" w:fill="auto"/>
            <w:noWrap/>
            <w:vAlign w:val="center"/>
            <w:hideMark/>
          </w:tcPr>
          <w:p w14:paraId="0686E4E7" w14:textId="77777777" w:rsidR="00875C08" w:rsidRPr="003F441D" w:rsidRDefault="00875C08" w:rsidP="004B27B6">
            <w:pPr>
              <w:pStyle w:val="TableText"/>
            </w:pPr>
            <w:r w:rsidRPr="003F441D">
              <w:t>27/01/14</w:t>
            </w:r>
          </w:p>
        </w:tc>
        <w:tc>
          <w:tcPr>
            <w:tcW w:w="991" w:type="dxa"/>
            <w:shd w:val="clear" w:color="auto" w:fill="auto"/>
            <w:noWrap/>
            <w:vAlign w:val="center"/>
            <w:hideMark/>
          </w:tcPr>
          <w:p w14:paraId="000835CF"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5604E90A" w14:textId="77777777" w:rsidR="00875C08" w:rsidRPr="003F441D" w:rsidRDefault="00875C08" w:rsidP="007F3D5B">
            <w:pPr>
              <w:pStyle w:val="TableText"/>
              <w:jc w:val="center"/>
            </w:pPr>
          </w:p>
        </w:tc>
        <w:tc>
          <w:tcPr>
            <w:tcW w:w="708" w:type="dxa"/>
            <w:shd w:val="clear" w:color="auto" w:fill="auto"/>
            <w:noWrap/>
            <w:vAlign w:val="center"/>
            <w:hideMark/>
          </w:tcPr>
          <w:p w14:paraId="156D103C" w14:textId="77777777" w:rsidR="00875C08" w:rsidRPr="003F441D" w:rsidRDefault="00875C08" w:rsidP="007F3D5B">
            <w:pPr>
              <w:pStyle w:val="TableText"/>
              <w:jc w:val="center"/>
            </w:pPr>
          </w:p>
        </w:tc>
        <w:tc>
          <w:tcPr>
            <w:tcW w:w="741" w:type="dxa"/>
            <w:shd w:val="clear" w:color="auto" w:fill="auto"/>
            <w:noWrap/>
            <w:vAlign w:val="center"/>
            <w:hideMark/>
          </w:tcPr>
          <w:p w14:paraId="1414889E" w14:textId="77777777" w:rsidR="00875C08" w:rsidRPr="003F441D" w:rsidRDefault="00875C08" w:rsidP="007F3D5B">
            <w:pPr>
              <w:pStyle w:val="TableText"/>
              <w:jc w:val="center"/>
            </w:pPr>
          </w:p>
        </w:tc>
        <w:tc>
          <w:tcPr>
            <w:tcW w:w="677" w:type="dxa"/>
            <w:shd w:val="clear" w:color="auto" w:fill="auto"/>
            <w:noWrap/>
            <w:vAlign w:val="center"/>
            <w:hideMark/>
          </w:tcPr>
          <w:p w14:paraId="72C9DF6D" w14:textId="77777777" w:rsidR="00875C08" w:rsidRPr="003F441D" w:rsidRDefault="00875C08" w:rsidP="007F3D5B">
            <w:pPr>
              <w:pStyle w:val="TableText"/>
              <w:jc w:val="center"/>
            </w:pPr>
          </w:p>
        </w:tc>
        <w:tc>
          <w:tcPr>
            <w:tcW w:w="709" w:type="dxa"/>
            <w:shd w:val="clear" w:color="auto" w:fill="auto"/>
            <w:noWrap/>
            <w:vAlign w:val="center"/>
            <w:hideMark/>
          </w:tcPr>
          <w:p w14:paraId="458D441F" w14:textId="77777777" w:rsidR="00875C08" w:rsidRPr="003F441D" w:rsidRDefault="00875C08" w:rsidP="007F3D5B">
            <w:pPr>
              <w:pStyle w:val="TableText"/>
              <w:jc w:val="center"/>
            </w:pPr>
          </w:p>
        </w:tc>
        <w:tc>
          <w:tcPr>
            <w:tcW w:w="818" w:type="dxa"/>
            <w:shd w:val="clear" w:color="000000" w:fill="8DB4E2"/>
            <w:noWrap/>
            <w:vAlign w:val="center"/>
            <w:hideMark/>
          </w:tcPr>
          <w:p w14:paraId="577B25EA"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A6A54E1"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C471188" w14:textId="77777777" w:rsidR="00875C08" w:rsidRPr="003F441D" w:rsidRDefault="00875C08" w:rsidP="007F3D5B">
            <w:pPr>
              <w:pStyle w:val="TableText"/>
              <w:jc w:val="center"/>
            </w:pPr>
            <w:r w:rsidRPr="003F441D">
              <w:t>1</w:t>
            </w:r>
          </w:p>
        </w:tc>
      </w:tr>
      <w:tr w:rsidR="00875C08" w:rsidRPr="003F441D" w14:paraId="01EA2096" w14:textId="77777777" w:rsidTr="00DD6E4C">
        <w:tc>
          <w:tcPr>
            <w:tcW w:w="1701" w:type="dxa"/>
            <w:shd w:val="clear" w:color="auto" w:fill="auto"/>
            <w:vAlign w:val="center"/>
            <w:hideMark/>
          </w:tcPr>
          <w:p w14:paraId="6F246BFB" w14:textId="77777777" w:rsidR="00875C08" w:rsidRPr="003F441D" w:rsidRDefault="00875C08" w:rsidP="004B27B6">
            <w:pPr>
              <w:pStyle w:val="TableText"/>
            </w:pPr>
            <w:r w:rsidRPr="003F441D">
              <w:t>Victor Bottini</w:t>
            </w:r>
          </w:p>
        </w:tc>
        <w:tc>
          <w:tcPr>
            <w:tcW w:w="1560" w:type="dxa"/>
            <w:shd w:val="clear" w:color="auto" w:fill="auto"/>
            <w:vAlign w:val="center"/>
            <w:hideMark/>
          </w:tcPr>
          <w:p w14:paraId="634F5C8A" w14:textId="77777777" w:rsidR="00875C08" w:rsidRPr="003F441D" w:rsidRDefault="00875C08" w:rsidP="004B27B6">
            <w:pPr>
              <w:pStyle w:val="TableText"/>
            </w:pPr>
            <w:r w:rsidRPr="003F441D">
              <w:t>Senior CD Adviser</w:t>
            </w:r>
          </w:p>
        </w:tc>
        <w:tc>
          <w:tcPr>
            <w:tcW w:w="850" w:type="dxa"/>
            <w:shd w:val="clear" w:color="auto" w:fill="auto"/>
            <w:noWrap/>
            <w:vAlign w:val="center"/>
            <w:hideMark/>
          </w:tcPr>
          <w:p w14:paraId="769E0ABF" w14:textId="77777777" w:rsidR="00875C08" w:rsidRPr="003F441D" w:rsidRDefault="00875C08" w:rsidP="004B27B6">
            <w:pPr>
              <w:pStyle w:val="TableText"/>
            </w:pPr>
            <w:r w:rsidRPr="003F441D">
              <w:t>PNDS Sec.</w:t>
            </w:r>
          </w:p>
        </w:tc>
        <w:tc>
          <w:tcPr>
            <w:tcW w:w="931" w:type="dxa"/>
            <w:shd w:val="clear" w:color="auto" w:fill="auto"/>
            <w:vAlign w:val="center"/>
            <w:hideMark/>
          </w:tcPr>
          <w:p w14:paraId="280F41D1" w14:textId="77777777" w:rsidR="00875C08" w:rsidRPr="003F441D" w:rsidRDefault="00875C08" w:rsidP="004B27B6">
            <w:pPr>
              <w:pStyle w:val="TableText"/>
            </w:pPr>
            <w:r w:rsidRPr="003F441D">
              <w:t>STA</w:t>
            </w:r>
          </w:p>
        </w:tc>
        <w:tc>
          <w:tcPr>
            <w:tcW w:w="629" w:type="dxa"/>
            <w:shd w:val="clear" w:color="auto" w:fill="auto"/>
            <w:noWrap/>
            <w:vAlign w:val="center"/>
            <w:hideMark/>
          </w:tcPr>
          <w:p w14:paraId="6C5CAF4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ABD84D9" w14:textId="77777777" w:rsidR="00875C08" w:rsidRPr="003F441D" w:rsidRDefault="00875C08" w:rsidP="007F3D5B">
            <w:pPr>
              <w:pStyle w:val="TableText"/>
              <w:jc w:val="center"/>
            </w:pPr>
          </w:p>
        </w:tc>
        <w:tc>
          <w:tcPr>
            <w:tcW w:w="708" w:type="dxa"/>
            <w:shd w:val="clear" w:color="auto" w:fill="auto"/>
            <w:vAlign w:val="center"/>
            <w:hideMark/>
          </w:tcPr>
          <w:p w14:paraId="139E4018" w14:textId="77777777" w:rsidR="00875C08" w:rsidRPr="003F441D" w:rsidRDefault="00875C08" w:rsidP="007F3D5B">
            <w:pPr>
              <w:pStyle w:val="TableText"/>
              <w:jc w:val="center"/>
            </w:pPr>
            <w:r w:rsidRPr="003F441D">
              <w:t>B4</w:t>
            </w:r>
          </w:p>
        </w:tc>
        <w:tc>
          <w:tcPr>
            <w:tcW w:w="994" w:type="dxa"/>
            <w:shd w:val="clear" w:color="auto" w:fill="auto"/>
            <w:noWrap/>
            <w:vAlign w:val="center"/>
            <w:hideMark/>
          </w:tcPr>
          <w:p w14:paraId="390D823B"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5649DD09" w14:textId="77777777" w:rsidR="00875C08" w:rsidRPr="003F441D" w:rsidRDefault="00875C08" w:rsidP="004B27B6">
            <w:pPr>
              <w:pStyle w:val="TableText"/>
            </w:pPr>
            <w:r w:rsidRPr="003F441D">
              <w:t>7/08/14</w:t>
            </w:r>
          </w:p>
        </w:tc>
        <w:tc>
          <w:tcPr>
            <w:tcW w:w="708" w:type="dxa"/>
            <w:shd w:val="clear" w:color="000000" w:fill="8DB4E2"/>
            <w:noWrap/>
            <w:vAlign w:val="center"/>
            <w:hideMark/>
          </w:tcPr>
          <w:p w14:paraId="6AB186AC"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37885D9C"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057BFD72"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0B6B4BE"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C408495"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522B44B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0F8C85F"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432BC9D1" w14:textId="77777777" w:rsidR="00875C08" w:rsidRPr="003F441D" w:rsidRDefault="00875C08" w:rsidP="007F3D5B">
            <w:pPr>
              <w:pStyle w:val="TableText"/>
              <w:jc w:val="center"/>
            </w:pPr>
            <w:r w:rsidRPr="003F441D">
              <w:t>1</w:t>
            </w:r>
          </w:p>
        </w:tc>
      </w:tr>
      <w:tr w:rsidR="00875C08" w:rsidRPr="003F441D" w14:paraId="6CDC55F0" w14:textId="77777777" w:rsidTr="00DD6E4C">
        <w:tc>
          <w:tcPr>
            <w:tcW w:w="1701" w:type="dxa"/>
            <w:shd w:val="clear" w:color="auto" w:fill="auto"/>
            <w:vAlign w:val="center"/>
            <w:hideMark/>
          </w:tcPr>
          <w:p w14:paraId="0DF0BCD0" w14:textId="77777777" w:rsidR="00875C08" w:rsidRPr="003F441D" w:rsidRDefault="00875C08" w:rsidP="004B27B6">
            <w:pPr>
              <w:pStyle w:val="TableText"/>
            </w:pPr>
            <w:proofErr w:type="spellStart"/>
            <w:r w:rsidRPr="003F441D">
              <w:t>Yooke</w:t>
            </w:r>
            <w:proofErr w:type="spellEnd"/>
            <w:r w:rsidRPr="003F441D">
              <w:t xml:space="preserve"> </w:t>
            </w:r>
            <w:proofErr w:type="spellStart"/>
            <w:r w:rsidRPr="003F441D">
              <w:t>Damopolii</w:t>
            </w:r>
            <w:proofErr w:type="spellEnd"/>
          </w:p>
        </w:tc>
        <w:tc>
          <w:tcPr>
            <w:tcW w:w="1560" w:type="dxa"/>
            <w:shd w:val="clear" w:color="auto" w:fill="auto"/>
            <w:vAlign w:val="center"/>
            <w:hideMark/>
          </w:tcPr>
          <w:p w14:paraId="67883262" w14:textId="0984B71F" w:rsidR="00875C08" w:rsidRPr="003F441D" w:rsidRDefault="00875C08" w:rsidP="004B27B6">
            <w:pPr>
              <w:pStyle w:val="TableText"/>
            </w:pPr>
            <w:r w:rsidRPr="003F441D">
              <w:t>Social Development Adviser</w:t>
            </w:r>
            <w:r w:rsidR="006301BA" w:rsidRPr="003F441D">
              <w:t xml:space="preserve"> </w:t>
            </w:r>
          </w:p>
        </w:tc>
        <w:tc>
          <w:tcPr>
            <w:tcW w:w="850" w:type="dxa"/>
            <w:shd w:val="clear" w:color="auto" w:fill="auto"/>
            <w:noWrap/>
            <w:vAlign w:val="center"/>
            <w:hideMark/>
          </w:tcPr>
          <w:p w14:paraId="6F01BAA2" w14:textId="77777777" w:rsidR="00875C08" w:rsidRPr="003F441D" w:rsidRDefault="00875C08" w:rsidP="004B27B6">
            <w:pPr>
              <w:pStyle w:val="TableText"/>
            </w:pPr>
            <w:r w:rsidRPr="003F441D">
              <w:t>PNDS Sec.</w:t>
            </w:r>
          </w:p>
        </w:tc>
        <w:tc>
          <w:tcPr>
            <w:tcW w:w="931" w:type="dxa"/>
            <w:shd w:val="clear" w:color="auto" w:fill="auto"/>
            <w:vAlign w:val="center"/>
            <w:hideMark/>
          </w:tcPr>
          <w:p w14:paraId="3061BB4F" w14:textId="77777777" w:rsidR="00875C08" w:rsidRPr="003F441D" w:rsidRDefault="00875C08" w:rsidP="004B27B6">
            <w:pPr>
              <w:pStyle w:val="TableText"/>
            </w:pPr>
            <w:r w:rsidRPr="003F441D">
              <w:t>LTA</w:t>
            </w:r>
          </w:p>
        </w:tc>
        <w:tc>
          <w:tcPr>
            <w:tcW w:w="629" w:type="dxa"/>
            <w:shd w:val="clear" w:color="auto" w:fill="auto"/>
            <w:noWrap/>
            <w:vAlign w:val="center"/>
            <w:hideMark/>
          </w:tcPr>
          <w:p w14:paraId="305B9340" w14:textId="77777777" w:rsidR="00875C08" w:rsidRPr="003F441D" w:rsidRDefault="00875C08" w:rsidP="007F3D5B">
            <w:pPr>
              <w:pStyle w:val="TableText"/>
              <w:jc w:val="center"/>
            </w:pPr>
          </w:p>
        </w:tc>
        <w:tc>
          <w:tcPr>
            <w:tcW w:w="567" w:type="dxa"/>
            <w:shd w:val="clear" w:color="auto" w:fill="auto"/>
            <w:noWrap/>
            <w:vAlign w:val="center"/>
            <w:hideMark/>
          </w:tcPr>
          <w:p w14:paraId="442CD804"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0767DC29"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3675C80B" w14:textId="77777777" w:rsidR="00875C08" w:rsidRPr="003F441D" w:rsidRDefault="00875C08" w:rsidP="004B27B6">
            <w:pPr>
              <w:pStyle w:val="TableText"/>
            </w:pPr>
            <w:r w:rsidRPr="003F441D">
              <w:t>8/06/13</w:t>
            </w:r>
          </w:p>
        </w:tc>
        <w:tc>
          <w:tcPr>
            <w:tcW w:w="991" w:type="dxa"/>
            <w:shd w:val="clear" w:color="auto" w:fill="auto"/>
            <w:noWrap/>
            <w:vAlign w:val="center"/>
            <w:hideMark/>
          </w:tcPr>
          <w:p w14:paraId="5F881BD8" w14:textId="77777777" w:rsidR="00875C08" w:rsidRPr="003F441D" w:rsidRDefault="00875C08" w:rsidP="004B27B6">
            <w:pPr>
              <w:pStyle w:val="TableText"/>
            </w:pPr>
            <w:r w:rsidRPr="003F441D">
              <w:t>31/01/14</w:t>
            </w:r>
          </w:p>
        </w:tc>
        <w:tc>
          <w:tcPr>
            <w:tcW w:w="708" w:type="dxa"/>
            <w:shd w:val="clear" w:color="auto" w:fill="auto"/>
            <w:vAlign w:val="center"/>
            <w:hideMark/>
          </w:tcPr>
          <w:p w14:paraId="03A1231C" w14:textId="77777777" w:rsidR="00875C08" w:rsidRPr="003F441D" w:rsidRDefault="00875C08" w:rsidP="007F3D5B">
            <w:pPr>
              <w:pStyle w:val="TableText"/>
              <w:jc w:val="center"/>
            </w:pPr>
          </w:p>
        </w:tc>
        <w:tc>
          <w:tcPr>
            <w:tcW w:w="708" w:type="dxa"/>
            <w:shd w:val="clear" w:color="auto" w:fill="auto"/>
            <w:vAlign w:val="center"/>
            <w:hideMark/>
          </w:tcPr>
          <w:p w14:paraId="57CCA364" w14:textId="77777777" w:rsidR="00875C08" w:rsidRPr="003F441D" w:rsidRDefault="00875C08" w:rsidP="007F3D5B">
            <w:pPr>
              <w:pStyle w:val="TableText"/>
              <w:jc w:val="center"/>
            </w:pPr>
          </w:p>
        </w:tc>
        <w:tc>
          <w:tcPr>
            <w:tcW w:w="741" w:type="dxa"/>
            <w:shd w:val="clear" w:color="auto" w:fill="auto"/>
            <w:vAlign w:val="center"/>
            <w:hideMark/>
          </w:tcPr>
          <w:p w14:paraId="60A51256" w14:textId="77777777" w:rsidR="00875C08" w:rsidRPr="003F441D" w:rsidRDefault="00875C08" w:rsidP="007F3D5B">
            <w:pPr>
              <w:pStyle w:val="TableText"/>
              <w:jc w:val="center"/>
            </w:pPr>
          </w:p>
        </w:tc>
        <w:tc>
          <w:tcPr>
            <w:tcW w:w="677" w:type="dxa"/>
            <w:shd w:val="clear" w:color="000000" w:fill="8DB4E2"/>
            <w:noWrap/>
            <w:vAlign w:val="center"/>
            <w:hideMark/>
          </w:tcPr>
          <w:p w14:paraId="37BD535F"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5342D17"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6DB2B36E"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7B9A6856" w14:textId="77777777" w:rsidR="00875C08" w:rsidRPr="003F441D" w:rsidRDefault="00875C08" w:rsidP="007F3D5B">
            <w:pPr>
              <w:pStyle w:val="TableText"/>
              <w:jc w:val="center"/>
            </w:pPr>
          </w:p>
        </w:tc>
        <w:tc>
          <w:tcPr>
            <w:tcW w:w="703" w:type="dxa"/>
            <w:shd w:val="clear" w:color="auto" w:fill="auto"/>
            <w:vAlign w:val="center"/>
            <w:hideMark/>
          </w:tcPr>
          <w:p w14:paraId="6DA1A24D" w14:textId="77777777" w:rsidR="00875C08" w:rsidRPr="003F441D" w:rsidRDefault="00875C08" w:rsidP="007F3D5B">
            <w:pPr>
              <w:pStyle w:val="TableText"/>
              <w:jc w:val="center"/>
            </w:pPr>
          </w:p>
        </w:tc>
      </w:tr>
      <w:tr w:rsidR="00875C08" w:rsidRPr="003F441D" w14:paraId="334B67BC" w14:textId="77777777" w:rsidTr="00DD6E4C">
        <w:tc>
          <w:tcPr>
            <w:tcW w:w="1701" w:type="dxa"/>
            <w:shd w:val="clear" w:color="auto" w:fill="auto"/>
            <w:vAlign w:val="center"/>
            <w:hideMark/>
          </w:tcPr>
          <w:p w14:paraId="5BD9BCAA" w14:textId="77777777" w:rsidR="00875C08" w:rsidRPr="003F441D" w:rsidRDefault="00875C08" w:rsidP="004B27B6">
            <w:pPr>
              <w:pStyle w:val="TableText"/>
            </w:pPr>
            <w:proofErr w:type="spellStart"/>
            <w:r w:rsidRPr="003F441D">
              <w:t>Anunciano</w:t>
            </w:r>
            <w:proofErr w:type="spellEnd"/>
            <w:r w:rsidRPr="003F441D">
              <w:t xml:space="preserve"> Pinto </w:t>
            </w:r>
            <w:proofErr w:type="spellStart"/>
            <w:r w:rsidRPr="003F441D">
              <w:t>Guterres</w:t>
            </w:r>
            <w:proofErr w:type="spellEnd"/>
            <w:r w:rsidRPr="003F441D">
              <w:t xml:space="preserve"> </w:t>
            </w:r>
          </w:p>
        </w:tc>
        <w:tc>
          <w:tcPr>
            <w:tcW w:w="1560" w:type="dxa"/>
            <w:shd w:val="clear" w:color="auto" w:fill="auto"/>
            <w:vAlign w:val="center"/>
            <w:hideMark/>
          </w:tcPr>
          <w:p w14:paraId="4B27B5ED" w14:textId="77777777" w:rsidR="00875C08" w:rsidRPr="003F441D" w:rsidRDefault="00875C08" w:rsidP="004B27B6">
            <w:pPr>
              <w:pStyle w:val="TableText"/>
            </w:pPr>
            <w:r w:rsidRPr="003F441D">
              <w:t>National Engineer 1</w:t>
            </w:r>
          </w:p>
        </w:tc>
        <w:tc>
          <w:tcPr>
            <w:tcW w:w="850" w:type="dxa"/>
            <w:shd w:val="clear" w:color="auto" w:fill="auto"/>
            <w:vAlign w:val="center"/>
            <w:hideMark/>
          </w:tcPr>
          <w:p w14:paraId="4D7B1BB7" w14:textId="77777777" w:rsidR="00875C08" w:rsidRPr="003F441D" w:rsidRDefault="00875C08" w:rsidP="004B27B6">
            <w:pPr>
              <w:pStyle w:val="TableText"/>
            </w:pPr>
            <w:r w:rsidRPr="003F441D">
              <w:t>Train</w:t>
            </w:r>
          </w:p>
        </w:tc>
        <w:tc>
          <w:tcPr>
            <w:tcW w:w="931" w:type="dxa"/>
            <w:shd w:val="clear" w:color="auto" w:fill="auto"/>
            <w:vAlign w:val="center"/>
            <w:hideMark/>
          </w:tcPr>
          <w:p w14:paraId="06E3146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0933E03"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BBEDD92" w14:textId="77777777" w:rsidR="00875C08" w:rsidRPr="003F441D" w:rsidRDefault="00875C08" w:rsidP="007F3D5B">
            <w:pPr>
              <w:pStyle w:val="TableText"/>
              <w:jc w:val="center"/>
            </w:pPr>
          </w:p>
        </w:tc>
        <w:tc>
          <w:tcPr>
            <w:tcW w:w="708" w:type="dxa"/>
            <w:shd w:val="clear" w:color="auto" w:fill="auto"/>
            <w:vAlign w:val="center"/>
            <w:hideMark/>
          </w:tcPr>
          <w:p w14:paraId="2446F3C5" w14:textId="77777777" w:rsidR="00875C08" w:rsidRPr="003F441D" w:rsidRDefault="00875C08" w:rsidP="007F3D5B">
            <w:pPr>
              <w:pStyle w:val="TableText"/>
              <w:jc w:val="center"/>
            </w:pPr>
          </w:p>
        </w:tc>
        <w:tc>
          <w:tcPr>
            <w:tcW w:w="994" w:type="dxa"/>
            <w:shd w:val="clear" w:color="auto" w:fill="auto"/>
            <w:vAlign w:val="center"/>
            <w:hideMark/>
          </w:tcPr>
          <w:p w14:paraId="51029C37" w14:textId="77777777" w:rsidR="00875C08" w:rsidRPr="003F441D" w:rsidRDefault="00875C08" w:rsidP="004B27B6">
            <w:pPr>
              <w:pStyle w:val="TableText"/>
            </w:pPr>
            <w:r w:rsidRPr="003F441D">
              <w:t>17/09/12</w:t>
            </w:r>
          </w:p>
        </w:tc>
        <w:tc>
          <w:tcPr>
            <w:tcW w:w="991" w:type="dxa"/>
            <w:shd w:val="clear" w:color="auto" w:fill="auto"/>
            <w:vAlign w:val="center"/>
            <w:hideMark/>
          </w:tcPr>
          <w:p w14:paraId="6C2FC70A" w14:textId="77777777" w:rsidR="00875C08" w:rsidRPr="003F441D" w:rsidRDefault="00875C08" w:rsidP="004B27B6">
            <w:pPr>
              <w:pStyle w:val="TableText"/>
            </w:pPr>
            <w:r w:rsidRPr="003F441D">
              <w:t>16/12/12</w:t>
            </w:r>
          </w:p>
        </w:tc>
        <w:tc>
          <w:tcPr>
            <w:tcW w:w="708" w:type="dxa"/>
            <w:shd w:val="clear" w:color="000000" w:fill="8DB4E2"/>
            <w:noWrap/>
            <w:vAlign w:val="center"/>
            <w:hideMark/>
          </w:tcPr>
          <w:p w14:paraId="7FF3BB65"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44692021" w14:textId="77777777" w:rsidR="00875C08" w:rsidRPr="003F441D" w:rsidRDefault="00875C08" w:rsidP="007F3D5B">
            <w:pPr>
              <w:pStyle w:val="TableText"/>
              <w:jc w:val="center"/>
            </w:pPr>
            <w:r w:rsidRPr="003F441D">
              <w:t>1</w:t>
            </w:r>
          </w:p>
        </w:tc>
        <w:tc>
          <w:tcPr>
            <w:tcW w:w="741" w:type="dxa"/>
            <w:shd w:val="clear" w:color="auto" w:fill="auto"/>
            <w:vAlign w:val="center"/>
            <w:hideMark/>
          </w:tcPr>
          <w:p w14:paraId="1002775F" w14:textId="77777777" w:rsidR="00875C08" w:rsidRPr="003F441D" w:rsidRDefault="00875C08" w:rsidP="007F3D5B">
            <w:pPr>
              <w:pStyle w:val="TableText"/>
              <w:jc w:val="center"/>
            </w:pPr>
          </w:p>
        </w:tc>
        <w:tc>
          <w:tcPr>
            <w:tcW w:w="677" w:type="dxa"/>
            <w:shd w:val="clear" w:color="auto" w:fill="auto"/>
            <w:vAlign w:val="center"/>
            <w:hideMark/>
          </w:tcPr>
          <w:p w14:paraId="49AA21C5" w14:textId="77777777" w:rsidR="00875C08" w:rsidRPr="003F441D" w:rsidRDefault="00875C08" w:rsidP="007F3D5B">
            <w:pPr>
              <w:pStyle w:val="TableText"/>
              <w:jc w:val="center"/>
            </w:pPr>
          </w:p>
        </w:tc>
        <w:tc>
          <w:tcPr>
            <w:tcW w:w="709" w:type="dxa"/>
            <w:shd w:val="clear" w:color="auto" w:fill="auto"/>
            <w:vAlign w:val="center"/>
            <w:hideMark/>
          </w:tcPr>
          <w:p w14:paraId="1EDE6D7E" w14:textId="77777777" w:rsidR="00875C08" w:rsidRPr="003F441D" w:rsidRDefault="00875C08" w:rsidP="007F3D5B">
            <w:pPr>
              <w:pStyle w:val="TableText"/>
              <w:jc w:val="center"/>
            </w:pPr>
          </w:p>
        </w:tc>
        <w:tc>
          <w:tcPr>
            <w:tcW w:w="818" w:type="dxa"/>
            <w:shd w:val="clear" w:color="auto" w:fill="auto"/>
            <w:vAlign w:val="center"/>
            <w:hideMark/>
          </w:tcPr>
          <w:p w14:paraId="561B35F7" w14:textId="77777777" w:rsidR="00875C08" w:rsidRPr="003F441D" w:rsidRDefault="00875C08" w:rsidP="007F3D5B">
            <w:pPr>
              <w:pStyle w:val="TableText"/>
              <w:jc w:val="center"/>
            </w:pPr>
          </w:p>
        </w:tc>
        <w:tc>
          <w:tcPr>
            <w:tcW w:w="709" w:type="dxa"/>
            <w:shd w:val="clear" w:color="auto" w:fill="auto"/>
            <w:vAlign w:val="center"/>
            <w:hideMark/>
          </w:tcPr>
          <w:p w14:paraId="6CF23199" w14:textId="77777777" w:rsidR="00875C08" w:rsidRPr="003F441D" w:rsidRDefault="00875C08" w:rsidP="007F3D5B">
            <w:pPr>
              <w:pStyle w:val="TableText"/>
              <w:jc w:val="center"/>
            </w:pPr>
          </w:p>
        </w:tc>
        <w:tc>
          <w:tcPr>
            <w:tcW w:w="703" w:type="dxa"/>
            <w:shd w:val="clear" w:color="auto" w:fill="auto"/>
            <w:vAlign w:val="center"/>
            <w:hideMark/>
          </w:tcPr>
          <w:p w14:paraId="2265B7DD" w14:textId="77777777" w:rsidR="00875C08" w:rsidRPr="003F441D" w:rsidRDefault="00875C08" w:rsidP="007F3D5B">
            <w:pPr>
              <w:pStyle w:val="TableText"/>
              <w:jc w:val="center"/>
            </w:pPr>
          </w:p>
        </w:tc>
      </w:tr>
      <w:tr w:rsidR="00875C08" w:rsidRPr="003F441D" w14:paraId="58E1B556" w14:textId="77777777" w:rsidTr="00DD6E4C">
        <w:tc>
          <w:tcPr>
            <w:tcW w:w="1701" w:type="dxa"/>
            <w:shd w:val="clear" w:color="auto" w:fill="auto"/>
            <w:vAlign w:val="center"/>
            <w:hideMark/>
          </w:tcPr>
          <w:p w14:paraId="6ED777F4" w14:textId="77777777" w:rsidR="00875C08" w:rsidRPr="003F441D" w:rsidRDefault="00875C08" w:rsidP="004B27B6">
            <w:pPr>
              <w:pStyle w:val="TableText"/>
            </w:pPr>
            <w:r w:rsidRPr="003F441D">
              <w:t>Adek Ibrahim</w:t>
            </w:r>
          </w:p>
        </w:tc>
        <w:tc>
          <w:tcPr>
            <w:tcW w:w="1560" w:type="dxa"/>
            <w:shd w:val="clear" w:color="auto" w:fill="auto"/>
            <w:vAlign w:val="center"/>
            <w:hideMark/>
          </w:tcPr>
          <w:p w14:paraId="5B21B19E" w14:textId="77777777" w:rsidR="00875C08" w:rsidRPr="003F441D" w:rsidRDefault="00875C08" w:rsidP="004B27B6">
            <w:pPr>
              <w:pStyle w:val="TableText"/>
            </w:pPr>
            <w:r w:rsidRPr="003F441D">
              <w:t>Intl. Engineer Coordinator</w:t>
            </w:r>
          </w:p>
        </w:tc>
        <w:tc>
          <w:tcPr>
            <w:tcW w:w="850" w:type="dxa"/>
            <w:shd w:val="clear" w:color="auto" w:fill="auto"/>
            <w:vAlign w:val="center"/>
            <w:hideMark/>
          </w:tcPr>
          <w:p w14:paraId="36A7DC7B" w14:textId="77777777" w:rsidR="00875C08" w:rsidRPr="003F441D" w:rsidRDefault="00875C08" w:rsidP="004B27B6">
            <w:pPr>
              <w:pStyle w:val="TableText"/>
            </w:pPr>
            <w:r w:rsidRPr="003F441D">
              <w:t>Train</w:t>
            </w:r>
          </w:p>
        </w:tc>
        <w:tc>
          <w:tcPr>
            <w:tcW w:w="931" w:type="dxa"/>
            <w:shd w:val="clear" w:color="auto" w:fill="auto"/>
            <w:vAlign w:val="center"/>
            <w:hideMark/>
          </w:tcPr>
          <w:p w14:paraId="60C22B9B" w14:textId="77777777" w:rsidR="00875C08" w:rsidRPr="003F441D" w:rsidRDefault="00875C08" w:rsidP="004B27B6">
            <w:pPr>
              <w:pStyle w:val="TableText"/>
            </w:pPr>
            <w:r w:rsidRPr="003F441D">
              <w:t>LTA</w:t>
            </w:r>
          </w:p>
        </w:tc>
        <w:tc>
          <w:tcPr>
            <w:tcW w:w="629" w:type="dxa"/>
            <w:shd w:val="clear" w:color="auto" w:fill="auto"/>
            <w:noWrap/>
            <w:vAlign w:val="center"/>
            <w:hideMark/>
          </w:tcPr>
          <w:p w14:paraId="140FB9BF"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A557F19" w14:textId="77777777" w:rsidR="00875C08" w:rsidRPr="003F441D" w:rsidRDefault="00875C08" w:rsidP="007F3D5B">
            <w:pPr>
              <w:pStyle w:val="TableText"/>
              <w:jc w:val="center"/>
            </w:pPr>
          </w:p>
        </w:tc>
        <w:tc>
          <w:tcPr>
            <w:tcW w:w="708" w:type="dxa"/>
            <w:shd w:val="clear" w:color="auto" w:fill="auto"/>
            <w:vAlign w:val="center"/>
            <w:hideMark/>
          </w:tcPr>
          <w:p w14:paraId="7CF9AA16"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10FEFD30"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2143E332" w14:textId="77777777" w:rsidR="00875C08" w:rsidRPr="003F441D" w:rsidRDefault="00875C08" w:rsidP="004B27B6">
            <w:pPr>
              <w:pStyle w:val="TableText"/>
            </w:pPr>
            <w:r w:rsidRPr="003F441D">
              <w:t>26/10/13</w:t>
            </w:r>
          </w:p>
        </w:tc>
        <w:tc>
          <w:tcPr>
            <w:tcW w:w="708" w:type="dxa"/>
            <w:shd w:val="clear" w:color="000000" w:fill="8DB4E2"/>
            <w:noWrap/>
            <w:vAlign w:val="center"/>
            <w:hideMark/>
          </w:tcPr>
          <w:p w14:paraId="446FB6F3"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0CCA748D"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4DE60AC1"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D377D8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4D7A812"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00576FF8"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356F1DC3" w14:textId="77777777" w:rsidR="00875C08" w:rsidRPr="003F441D" w:rsidRDefault="00875C08" w:rsidP="007F3D5B">
            <w:pPr>
              <w:pStyle w:val="TableText"/>
              <w:jc w:val="center"/>
            </w:pPr>
          </w:p>
        </w:tc>
        <w:tc>
          <w:tcPr>
            <w:tcW w:w="703" w:type="dxa"/>
            <w:shd w:val="clear" w:color="auto" w:fill="auto"/>
            <w:noWrap/>
            <w:vAlign w:val="center"/>
            <w:hideMark/>
          </w:tcPr>
          <w:p w14:paraId="02D5A32D" w14:textId="77777777" w:rsidR="00875C08" w:rsidRPr="003F441D" w:rsidRDefault="00875C08" w:rsidP="007F3D5B">
            <w:pPr>
              <w:pStyle w:val="TableText"/>
              <w:jc w:val="center"/>
            </w:pPr>
          </w:p>
        </w:tc>
      </w:tr>
      <w:tr w:rsidR="00875C08" w:rsidRPr="003F441D" w14:paraId="08EDE58A" w14:textId="77777777" w:rsidTr="00DD6E4C">
        <w:tc>
          <w:tcPr>
            <w:tcW w:w="1701" w:type="dxa"/>
            <w:shd w:val="clear" w:color="auto" w:fill="auto"/>
            <w:vAlign w:val="center"/>
            <w:hideMark/>
          </w:tcPr>
          <w:p w14:paraId="65F682BA" w14:textId="77777777" w:rsidR="00875C08" w:rsidRPr="003F441D" w:rsidRDefault="00875C08" w:rsidP="004B27B6">
            <w:pPr>
              <w:pStyle w:val="TableText"/>
            </w:pPr>
            <w:proofErr w:type="spellStart"/>
            <w:r w:rsidRPr="003F441D">
              <w:lastRenderedPageBreak/>
              <w:t>Agus</w:t>
            </w:r>
            <w:proofErr w:type="spellEnd"/>
            <w:r w:rsidRPr="003F441D">
              <w:t xml:space="preserve"> Marwan</w:t>
            </w:r>
          </w:p>
        </w:tc>
        <w:tc>
          <w:tcPr>
            <w:tcW w:w="1560" w:type="dxa"/>
            <w:shd w:val="clear" w:color="auto" w:fill="auto"/>
            <w:vAlign w:val="center"/>
            <w:hideMark/>
          </w:tcPr>
          <w:p w14:paraId="3D020C49" w14:textId="77777777" w:rsidR="00875C08" w:rsidRPr="003F441D" w:rsidRDefault="00875C08" w:rsidP="004B27B6">
            <w:pPr>
              <w:pStyle w:val="TableText"/>
            </w:pPr>
            <w:r w:rsidRPr="003F441D">
              <w:t>Int. Engineer Instructor 3</w:t>
            </w:r>
          </w:p>
        </w:tc>
        <w:tc>
          <w:tcPr>
            <w:tcW w:w="850" w:type="dxa"/>
            <w:shd w:val="clear" w:color="auto" w:fill="auto"/>
            <w:vAlign w:val="center"/>
            <w:hideMark/>
          </w:tcPr>
          <w:p w14:paraId="129E29E2" w14:textId="77777777" w:rsidR="00875C08" w:rsidRPr="003F441D" w:rsidRDefault="00875C08" w:rsidP="004B27B6">
            <w:pPr>
              <w:pStyle w:val="TableText"/>
            </w:pPr>
            <w:r w:rsidRPr="003F441D">
              <w:t>Train</w:t>
            </w:r>
          </w:p>
        </w:tc>
        <w:tc>
          <w:tcPr>
            <w:tcW w:w="931" w:type="dxa"/>
            <w:shd w:val="clear" w:color="auto" w:fill="auto"/>
            <w:vAlign w:val="center"/>
            <w:hideMark/>
          </w:tcPr>
          <w:p w14:paraId="58B98304" w14:textId="77777777" w:rsidR="00875C08" w:rsidRPr="003F441D" w:rsidRDefault="00875C08" w:rsidP="004B27B6">
            <w:pPr>
              <w:pStyle w:val="TableText"/>
            </w:pPr>
            <w:r w:rsidRPr="003F441D">
              <w:t>LTA</w:t>
            </w:r>
          </w:p>
        </w:tc>
        <w:tc>
          <w:tcPr>
            <w:tcW w:w="629" w:type="dxa"/>
            <w:shd w:val="clear" w:color="auto" w:fill="auto"/>
            <w:noWrap/>
            <w:vAlign w:val="center"/>
            <w:hideMark/>
          </w:tcPr>
          <w:p w14:paraId="5FE407F8"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A1294ED" w14:textId="77777777" w:rsidR="00875C08" w:rsidRPr="003F441D" w:rsidRDefault="00875C08" w:rsidP="007F3D5B">
            <w:pPr>
              <w:pStyle w:val="TableText"/>
              <w:jc w:val="center"/>
            </w:pPr>
          </w:p>
        </w:tc>
        <w:tc>
          <w:tcPr>
            <w:tcW w:w="708" w:type="dxa"/>
            <w:shd w:val="clear" w:color="auto" w:fill="auto"/>
            <w:vAlign w:val="center"/>
            <w:hideMark/>
          </w:tcPr>
          <w:p w14:paraId="45E82E26"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773F50C7"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530ACE7D" w14:textId="77777777" w:rsidR="00875C08" w:rsidRPr="003F441D" w:rsidRDefault="00875C08" w:rsidP="004B27B6">
            <w:pPr>
              <w:pStyle w:val="TableText"/>
            </w:pPr>
            <w:r w:rsidRPr="003F441D">
              <w:t>26/10/13</w:t>
            </w:r>
          </w:p>
        </w:tc>
        <w:tc>
          <w:tcPr>
            <w:tcW w:w="708" w:type="dxa"/>
            <w:shd w:val="clear" w:color="000000" w:fill="8DB4E2"/>
            <w:noWrap/>
            <w:vAlign w:val="center"/>
            <w:hideMark/>
          </w:tcPr>
          <w:p w14:paraId="60A07656"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06E8B4C9"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286C39F2"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5AF7B1D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B6F208F"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2140ED69"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52E09881" w14:textId="77777777" w:rsidR="00875C08" w:rsidRPr="003F441D" w:rsidRDefault="00875C08" w:rsidP="007F3D5B">
            <w:pPr>
              <w:pStyle w:val="TableText"/>
              <w:jc w:val="center"/>
            </w:pPr>
          </w:p>
        </w:tc>
        <w:tc>
          <w:tcPr>
            <w:tcW w:w="703" w:type="dxa"/>
            <w:shd w:val="clear" w:color="auto" w:fill="auto"/>
            <w:noWrap/>
            <w:vAlign w:val="center"/>
            <w:hideMark/>
          </w:tcPr>
          <w:p w14:paraId="0D477205" w14:textId="77777777" w:rsidR="00875C08" w:rsidRPr="003F441D" w:rsidRDefault="00875C08" w:rsidP="007F3D5B">
            <w:pPr>
              <w:pStyle w:val="TableText"/>
              <w:jc w:val="center"/>
            </w:pPr>
          </w:p>
        </w:tc>
      </w:tr>
      <w:tr w:rsidR="00875C08" w:rsidRPr="003F441D" w14:paraId="39E70428" w14:textId="77777777" w:rsidTr="00DD6E4C">
        <w:tc>
          <w:tcPr>
            <w:tcW w:w="1701" w:type="dxa"/>
            <w:shd w:val="clear" w:color="auto" w:fill="auto"/>
            <w:vAlign w:val="center"/>
            <w:hideMark/>
          </w:tcPr>
          <w:p w14:paraId="298B89B2" w14:textId="77777777" w:rsidR="00875C08" w:rsidRPr="003F441D" w:rsidRDefault="00875C08" w:rsidP="004B27B6">
            <w:pPr>
              <w:pStyle w:val="TableText"/>
            </w:pPr>
            <w:proofErr w:type="spellStart"/>
            <w:r w:rsidRPr="003F441D">
              <w:t>Aswar</w:t>
            </w:r>
            <w:proofErr w:type="spellEnd"/>
            <w:r w:rsidRPr="003F441D">
              <w:t xml:space="preserve"> Ibrahim</w:t>
            </w:r>
          </w:p>
        </w:tc>
        <w:tc>
          <w:tcPr>
            <w:tcW w:w="1560" w:type="dxa"/>
            <w:shd w:val="clear" w:color="auto" w:fill="auto"/>
            <w:vAlign w:val="center"/>
            <w:hideMark/>
          </w:tcPr>
          <w:p w14:paraId="692E2BBB" w14:textId="77777777" w:rsidR="00875C08" w:rsidRPr="003F441D" w:rsidRDefault="00875C08" w:rsidP="004B27B6">
            <w:pPr>
              <w:pStyle w:val="TableText"/>
            </w:pPr>
            <w:r w:rsidRPr="003F441D">
              <w:t xml:space="preserve">Int. Engineer Instructor </w:t>
            </w:r>
          </w:p>
        </w:tc>
        <w:tc>
          <w:tcPr>
            <w:tcW w:w="850" w:type="dxa"/>
            <w:shd w:val="clear" w:color="auto" w:fill="auto"/>
            <w:vAlign w:val="center"/>
            <w:hideMark/>
          </w:tcPr>
          <w:p w14:paraId="2B509C5F" w14:textId="77777777" w:rsidR="00875C08" w:rsidRPr="003F441D" w:rsidRDefault="00875C08" w:rsidP="004B27B6">
            <w:pPr>
              <w:pStyle w:val="TableText"/>
            </w:pPr>
            <w:r w:rsidRPr="003F441D">
              <w:t>Train</w:t>
            </w:r>
          </w:p>
        </w:tc>
        <w:tc>
          <w:tcPr>
            <w:tcW w:w="931" w:type="dxa"/>
            <w:shd w:val="clear" w:color="auto" w:fill="auto"/>
            <w:vAlign w:val="center"/>
            <w:hideMark/>
          </w:tcPr>
          <w:p w14:paraId="4E8BB084" w14:textId="77777777" w:rsidR="00875C08" w:rsidRPr="003F441D" w:rsidRDefault="00875C08" w:rsidP="004B27B6">
            <w:pPr>
              <w:pStyle w:val="TableText"/>
            </w:pPr>
            <w:r w:rsidRPr="003F441D">
              <w:t>STA</w:t>
            </w:r>
          </w:p>
        </w:tc>
        <w:tc>
          <w:tcPr>
            <w:tcW w:w="629" w:type="dxa"/>
            <w:shd w:val="clear" w:color="auto" w:fill="auto"/>
            <w:noWrap/>
            <w:vAlign w:val="center"/>
            <w:hideMark/>
          </w:tcPr>
          <w:p w14:paraId="5FFFA725"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DBC258F" w14:textId="77777777" w:rsidR="00875C08" w:rsidRPr="003F441D" w:rsidRDefault="00875C08" w:rsidP="007F3D5B">
            <w:pPr>
              <w:pStyle w:val="TableText"/>
              <w:jc w:val="center"/>
            </w:pPr>
          </w:p>
        </w:tc>
        <w:tc>
          <w:tcPr>
            <w:tcW w:w="708" w:type="dxa"/>
            <w:shd w:val="clear" w:color="auto" w:fill="auto"/>
            <w:vAlign w:val="center"/>
            <w:hideMark/>
          </w:tcPr>
          <w:p w14:paraId="65F9C719"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3A57F681"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5B988655" w14:textId="77777777" w:rsidR="00875C08" w:rsidRPr="003F441D" w:rsidRDefault="00875C08" w:rsidP="004B27B6">
            <w:pPr>
              <w:pStyle w:val="TableText"/>
            </w:pPr>
            <w:r w:rsidRPr="003F441D">
              <w:t>26/10/13</w:t>
            </w:r>
          </w:p>
        </w:tc>
        <w:tc>
          <w:tcPr>
            <w:tcW w:w="708" w:type="dxa"/>
            <w:shd w:val="clear" w:color="000000" w:fill="8DB4E2"/>
            <w:noWrap/>
            <w:vAlign w:val="center"/>
            <w:hideMark/>
          </w:tcPr>
          <w:p w14:paraId="0566520F"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4166C17F"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1E19F9E2"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65941749"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7D4E3098"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3BAB38B2"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32AAD9B5" w14:textId="77777777" w:rsidR="00875C08" w:rsidRPr="003F441D" w:rsidRDefault="00875C08" w:rsidP="007F3D5B">
            <w:pPr>
              <w:pStyle w:val="TableText"/>
              <w:jc w:val="center"/>
            </w:pPr>
          </w:p>
        </w:tc>
        <w:tc>
          <w:tcPr>
            <w:tcW w:w="703" w:type="dxa"/>
            <w:shd w:val="clear" w:color="auto" w:fill="auto"/>
            <w:vAlign w:val="center"/>
            <w:hideMark/>
          </w:tcPr>
          <w:p w14:paraId="5F6ED4CF" w14:textId="77777777" w:rsidR="00875C08" w:rsidRPr="003F441D" w:rsidRDefault="00875C08" w:rsidP="007F3D5B">
            <w:pPr>
              <w:pStyle w:val="TableText"/>
              <w:jc w:val="center"/>
            </w:pPr>
          </w:p>
        </w:tc>
      </w:tr>
      <w:tr w:rsidR="00875C08" w:rsidRPr="003F441D" w14:paraId="148C2A80" w14:textId="77777777" w:rsidTr="00DD6E4C">
        <w:tc>
          <w:tcPr>
            <w:tcW w:w="1701" w:type="dxa"/>
            <w:shd w:val="clear" w:color="auto" w:fill="auto"/>
            <w:vAlign w:val="center"/>
            <w:hideMark/>
          </w:tcPr>
          <w:p w14:paraId="6E974F24" w14:textId="77777777" w:rsidR="00875C08" w:rsidRPr="003F441D" w:rsidRDefault="00875C08" w:rsidP="004B27B6">
            <w:pPr>
              <w:pStyle w:val="TableText"/>
            </w:pPr>
            <w:proofErr w:type="spellStart"/>
            <w:r w:rsidRPr="003F441D">
              <w:t>Bahrul’Ain</w:t>
            </w:r>
            <w:proofErr w:type="spellEnd"/>
          </w:p>
        </w:tc>
        <w:tc>
          <w:tcPr>
            <w:tcW w:w="1560" w:type="dxa"/>
            <w:shd w:val="clear" w:color="auto" w:fill="auto"/>
            <w:vAlign w:val="center"/>
            <w:hideMark/>
          </w:tcPr>
          <w:p w14:paraId="3DC40566" w14:textId="77777777" w:rsidR="00875C08" w:rsidRPr="003F441D" w:rsidRDefault="00875C08" w:rsidP="004B27B6">
            <w:pPr>
              <w:pStyle w:val="TableText"/>
            </w:pPr>
            <w:r w:rsidRPr="003F441D">
              <w:t>Int. Engineer Instructor</w:t>
            </w:r>
          </w:p>
        </w:tc>
        <w:tc>
          <w:tcPr>
            <w:tcW w:w="850" w:type="dxa"/>
            <w:shd w:val="clear" w:color="auto" w:fill="auto"/>
            <w:vAlign w:val="center"/>
            <w:hideMark/>
          </w:tcPr>
          <w:p w14:paraId="240FF47F" w14:textId="77777777" w:rsidR="00875C08" w:rsidRPr="003F441D" w:rsidRDefault="00875C08" w:rsidP="004B27B6">
            <w:pPr>
              <w:pStyle w:val="TableText"/>
            </w:pPr>
            <w:r w:rsidRPr="003F441D">
              <w:t>Train</w:t>
            </w:r>
          </w:p>
        </w:tc>
        <w:tc>
          <w:tcPr>
            <w:tcW w:w="931" w:type="dxa"/>
            <w:shd w:val="clear" w:color="auto" w:fill="auto"/>
            <w:vAlign w:val="center"/>
            <w:hideMark/>
          </w:tcPr>
          <w:p w14:paraId="132368D5" w14:textId="77777777" w:rsidR="00875C08" w:rsidRPr="003F441D" w:rsidRDefault="00875C08" w:rsidP="004B27B6">
            <w:pPr>
              <w:pStyle w:val="TableText"/>
            </w:pPr>
            <w:r w:rsidRPr="003F441D">
              <w:t>STA</w:t>
            </w:r>
          </w:p>
        </w:tc>
        <w:tc>
          <w:tcPr>
            <w:tcW w:w="629" w:type="dxa"/>
            <w:shd w:val="clear" w:color="auto" w:fill="auto"/>
            <w:noWrap/>
            <w:vAlign w:val="center"/>
            <w:hideMark/>
          </w:tcPr>
          <w:p w14:paraId="50796BCD"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5D2968B2" w14:textId="77777777" w:rsidR="00875C08" w:rsidRPr="003F441D" w:rsidRDefault="00875C08" w:rsidP="007F3D5B">
            <w:pPr>
              <w:pStyle w:val="TableText"/>
              <w:jc w:val="center"/>
            </w:pPr>
          </w:p>
        </w:tc>
        <w:tc>
          <w:tcPr>
            <w:tcW w:w="708" w:type="dxa"/>
            <w:shd w:val="clear" w:color="auto" w:fill="auto"/>
            <w:vAlign w:val="center"/>
            <w:hideMark/>
          </w:tcPr>
          <w:p w14:paraId="18A24A9C"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25150343"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322AEAD8" w14:textId="77777777" w:rsidR="00875C08" w:rsidRPr="003F441D" w:rsidRDefault="00875C08" w:rsidP="004B27B6">
            <w:pPr>
              <w:pStyle w:val="TableText"/>
            </w:pPr>
            <w:r w:rsidRPr="003F441D">
              <w:t>26/10/13</w:t>
            </w:r>
          </w:p>
        </w:tc>
        <w:tc>
          <w:tcPr>
            <w:tcW w:w="708" w:type="dxa"/>
            <w:shd w:val="clear" w:color="000000" w:fill="8DB4E2"/>
            <w:noWrap/>
            <w:vAlign w:val="center"/>
            <w:hideMark/>
          </w:tcPr>
          <w:p w14:paraId="33804194"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5A608DD3"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452DC74C"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8437AD1"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FCB4CFD"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55554E11"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44A0B8F1" w14:textId="77777777" w:rsidR="00875C08" w:rsidRPr="003F441D" w:rsidRDefault="00875C08" w:rsidP="007F3D5B">
            <w:pPr>
              <w:pStyle w:val="TableText"/>
              <w:jc w:val="center"/>
            </w:pPr>
          </w:p>
        </w:tc>
        <w:tc>
          <w:tcPr>
            <w:tcW w:w="703" w:type="dxa"/>
            <w:shd w:val="clear" w:color="auto" w:fill="auto"/>
            <w:vAlign w:val="center"/>
            <w:hideMark/>
          </w:tcPr>
          <w:p w14:paraId="64E3DC6D" w14:textId="77777777" w:rsidR="00875C08" w:rsidRPr="003F441D" w:rsidRDefault="00875C08" w:rsidP="007F3D5B">
            <w:pPr>
              <w:pStyle w:val="TableText"/>
              <w:jc w:val="center"/>
            </w:pPr>
          </w:p>
        </w:tc>
      </w:tr>
      <w:tr w:rsidR="00875C08" w:rsidRPr="003F441D" w14:paraId="5CF26D80" w14:textId="77777777" w:rsidTr="00DD6E4C">
        <w:tc>
          <w:tcPr>
            <w:tcW w:w="1701" w:type="dxa"/>
            <w:shd w:val="clear" w:color="auto" w:fill="auto"/>
            <w:vAlign w:val="center"/>
            <w:hideMark/>
          </w:tcPr>
          <w:p w14:paraId="60472F5D" w14:textId="77777777" w:rsidR="00875C08" w:rsidRPr="003F441D" w:rsidRDefault="00875C08" w:rsidP="004B27B6">
            <w:pPr>
              <w:pStyle w:val="TableText"/>
            </w:pPr>
            <w:r w:rsidRPr="003F441D">
              <w:t>Domingas Soares Gusmao</w:t>
            </w:r>
          </w:p>
        </w:tc>
        <w:tc>
          <w:tcPr>
            <w:tcW w:w="1560" w:type="dxa"/>
            <w:shd w:val="clear" w:color="auto" w:fill="auto"/>
            <w:vAlign w:val="center"/>
            <w:hideMark/>
          </w:tcPr>
          <w:p w14:paraId="25F0EBD6" w14:textId="77777777" w:rsidR="00875C08" w:rsidRPr="003F441D" w:rsidRDefault="00875C08" w:rsidP="004B27B6">
            <w:pPr>
              <w:pStyle w:val="TableText"/>
            </w:pPr>
            <w:r w:rsidRPr="003F441D">
              <w:t>National Trainer – Social</w:t>
            </w:r>
          </w:p>
        </w:tc>
        <w:tc>
          <w:tcPr>
            <w:tcW w:w="850" w:type="dxa"/>
            <w:shd w:val="clear" w:color="auto" w:fill="auto"/>
            <w:noWrap/>
            <w:vAlign w:val="center"/>
            <w:hideMark/>
          </w:tcPr>
          <w:p w14:paraId="26943D8C" w14:textId="77777777" w:rsidR="00875C08" w:rsidRPr="003F441D" w:rsidRDefault="00875C08" w:rsidP="004B27B6">
            <w:pPr>
              <w:pStyle w:val="TableText"/>
            </w:pPr>
            <w:r w:rsidRPr="003F441D">
              <w:t>Train</w:t>
            </w:r>
          </w:p>
        </w:tc>
        <w:tc>
          <w:tcPr>
            <w:tcW w:w="931" w:type="dxa"/>
            <w:shd w:val="clear" w:color="auto" w:fill="auto"/>
            <w:noWrap/>
            <w:vAlign w:val="center"/>
            <w:hideMark/>
          </w:tcPr>
          <w:p w14:paraId="2009DE4E" w14:textId="77777777" w:rsidR="00875C08" w:rsidRPr="003F441D" w:rsidRDefault="00875C08" w:rsidP="004B27B6">
            <w:pPr>
              <w:pStyle w:val="TableText"/>
            </w:pPr>
            <w:r w:rsidRPr="003F441D">
              <w:t>LES</w:t>
            </w:r>
          </w:p>
        </w:tc>
        <w:tc>
          <w:tcPr>
            <w:tcW w:w="629" w:type="dxa"/>
            <w:shd w:val="clear" w:color="auto" w:fill="auto"/>
            <w:noWrap/>
            <w:vAlign w:val="center"/>
            <w:hideMark/>
          </w:tcPr>
          <w:p w14:paraId="35A223E3" w14:textId="77777777" w:rsidR="00875C08" w:rsidRPr="003F441D" w:rsidRDefault="00875C08" w:rsidP="007F3D5B">
            <w:pPr>
              <w:pStyle w:val="TableText"/>
              <w:jc w:val="center"/>
            </w:pPr>
          </w:p>
        </w:tc>
        <w:tc>
          <w:tcPr>
            <w:tcW w:w="567" w:type="dxa"/>
            <w:shd w:val="clear" w:color="auto" w:fill="auto"/>
            <w:noWrap/>
            <w:vAlign w:val="center"/>
            <w:hideMark/>
          </w:tcPr>
          <w:p w14:paraId="2847953B" w14:textId="77777777" w:rsidR="00875C08" w:rsidRPr="003F441D" w:rsidRDefault="00875C08" w:rsidP="007F3D5B">
            <w:pPr>
              <w:pStyle w:val="TableText"/>
              <w:jc w:val="center"/>
            </w:pPr>
            <w:r w:rsidRPr="003F441D">
              <w:t>1</w:t>
            </w:r>
          </w:p>
        </w:tc>
        <w:tc>
          <w:tcPr>
            <w:tcW w:w="708" w:type="dxa"/>
            <w:shd w:val="clear" w:color="auto" w:fill="auto"/>
            <w:noWrap/>
            <w:vAlign w:val="center"/>
            <w:hideMark/>
          </w:tcPr>
          <w:p w14:paraId="5D34C323" w14:textId="77777777" w:rsidR="00875C08" w:rsidRPr="003F441D" w:rsidRDefault="00875C08" w:rsidP="007F3D5B">
            <w:pPr>
              <w:pStyle w:val="TableText"/>
              <w:jc w:val="center"/>
            </w:pPr>
          </w:p>
        </w:tc>
        <w:tc>
          <w:tcPr>
            <w:tcW w:w="994" w:type="dxa"/>
            <w:shd w:val="clear" w:color="auto" w:fill="auto"/>
            <w:noWrap/>
            <w:vAlign w:val="center"/>
            <w:hideMark/>
          </w:tcPr>
          <w:p w14:paraId="4C2EF33A" w14:textId="77777777" w:rsidR="00875C08" w:rsidRPr="003F441D" w:rsidRDefault="00875C08" w:rsidP="004B27B6">
            <w:pPr>
              <w:pStyle w:val="TableText"/>
            </w:pPr>
            <w:r w:rsidRPr="003F441D">
              <w:t>10/04/13</w:t>
            </w:r>
          </w:p>
        </w:tc>
        <w:tc>
          <w:tcPr>
            <w:tcW w:w="991" w:type="dxa"/>
            <w:shd w:val="clear" w:color="auto" w:fill="auto"/>
            <w:noWrap/>
            <w:vAlign w:val="center"/>
            <w:hideMark/>
          </w:tcPr>
          <w:p w14:paraId="4035C5EC" w14:textId="77777777" w:rsidR="00875C08" w:rsidRPr="003F441D" w:rsidRDefault="00875C08" w:rsidP="004B27B6">
            <w:pPr>
              <w:pStyle w:val="TableText"/>
            </w:pPr>
            <w:r w:rsidRPr="003F441D">
              <w:t>9/08/13</w:t>
            </w:r>
          </w:p>
        </w:tc>
        <w:tc>
          <w:tcPr>
            <w:tcW w:w="708" w:type="dxa"/>
            <w:shd w:val="clear" w:color="auto" w:fill="auto"/>
            <w:noWrap/>
            <w:vAlign w:val="center"/>
            <w:hideMark/>
          </w:tcPr>
          <w:p w14:paraId="69F6BE02" w14:textId="77777777" w:rsidR="00875C08" w:rsidRPr="003F441D" w:rsidRDefault="00875C08" w:rsidP="007F3D5B">
            <w:pPr>
              <w:pStyle w:val="TableText"/>
              <w:jc w:val="center"/>
            </w:pPr>
          </w:p>
        </w:tc>
        <w:tc>
          <w:tcPr>
            <w:tcW w:w="708" w:type="dxa"/>
            <w:shd w:val="clear" w:color="auto" w:fill="auto"/>
            <w:noWrap/>
            <w:vAlign w:val="center"/>
            <w:hideMark/>
          </w:tcPr>
          <w:p w14:paraId="39E4334F" w14:textId="77777777" w:rsidR="00875C08" w:rsidRPr="003F441D" w:rsidRDefault="00875C08" w:rsidP="007F3D5B">
            <w:pPr>
              <w:pStyle w:val="TableText"/>
              <w:jc w:val="center"/>
            </w:pPr>
          </w:p>
        </w:tc>
        <w:tc>
          <w:tcPr>
            <w:tcW w:w="741" w:type="dxa"/>
            <w:shd w:val="clear" w:color="000000" w:fill="8DB4E2"/>
            <w:noWrap/>
            <w:vAlign w:val="center"/>
            <w:hideMark/>
          </w:tcPr>
          <w:p w14:paraId="02913CB6"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18D2D1E2"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6ACA94AE" w14:textId="77777777" w:rsidR="00875C08" w:rsidRPr="003F441D" w:rsidRDefault="00875C08" w:rsidP="007F3D5B">
            <w:pPr>
              <w:pStyle w:val="TableText"/>
              <w:jc w:val="center"/>
            </w:pPr>
            <w:r w:rsidRPr="003F441D">
              <w:t>1</w:t>
            </w:r>
          </w:p>
        </w:tc>
        <w:tc>
          <w:tcPr>
            <w:tcW w:w="818" w:type="dxa"/>
            <w:shd w:val="clear" w:color="auto" w:fill="auto"/>
            <w:noWrap/>
            <w:vAlign w:val="center"/>
            <w:hideMark/>
          </w:tcPr>
          <w:p w14:paraId="78B6D649" w14:textId="77777777" w:rsidR="00875C08" w:rsidRPr="003F441D" w:rsidRDefault="00875C08" w:rsidP="007F3D5B">
            <w:pPr>
              <w:pStyle w:val="TableText"/>
              <w:jc w:val="center"/>
            </w:pPr>
          </w:p>
        </w:tc>
        <w:tc>
          <w:tcPr>
            <w:tcW w:w="709" w:type="dxa"/>
            <w:shd w:val="clear" w:color="auto" w:fill="auto"/>
            <w:noWrap/>
            <w:vAlign w:val="center"/>
            <w:hideMark/>
          </w:tcPr>
          <w:p w14:paraId="1947B11F" w14:textId="77777777" w:rsidR="00875C08" w:rsidRPr="003F441D" w:rsidRDefault="00875C08" w:rsidP="007F3D5B">
            <w:pPr>
              <w:pStyle w:val="TableText"/>
              <w:jc w:val="center"/>
            </w:pPr>
          </w:p>
        </w:tc>
        <w:tc>
          <w:tcPr>
            <w:tcW w:w="703" w:type="dxa"/>
            <w:shd w:val="clear" w:color="auto" w:fill="auto"/>
            <w:noWrap/>
            <w:vAlign w:val="center"/>
            <w:hideMark/>
          </w:tcPr>
          <w:p w14:paraId="6E62BCD0" w14:textId="77777777" w:rsidR="00875C08" w:rsidRPr="003F441D" w:rsidRDefault="00875C08" w:rsidP="007F3D5B">
            <w:pPr>
              <w:pStyle w:val="TableText"/>
              <w:jc w:val="center"/>
            </w:pPr>
          </w:p>
        </w:tc>
      </w:tr>
      <w:tr w:rsidR="00875C08" w:rsidRPr="003F441D" w14:paraId="745A895D" w14:textId="77777777" w:rsidTr="00DD6E4C">
        <w:tc>
          <w:tcPr>
            <w:tcW w:w="1701" w:type="dxa"/>
            <w:shd w:val="clear" w:color="auto" w:fill="auto"/>
            <w:vAlign w:val="center"/>
            <w:hideMark/>
          </w:tcPr>
          <w:p w14:paraId="5B5F9DBE" w14:textId="77777777" w:rsidR="00875C08" w:rsidRPr="003F441D" w:rsidRDefault="00875C08" w:rsidP="004B27B6">
            <w:pPr>
              <w:pStyle w:val="TableText"/>
            </w:pPr>
            <w:proofErr w:type="spellStart"/>
            <w:r w:rsidRPr="003F441D">
              <w:t>Domingos</w:t>
            </w:r>
            <w:proofErr w:type="spellEnd"/>
            <w:r w:rsidRPr="003F441D">
              <w:t xml:space="preserve"> </w:t>
            </w:r>
            <w:proofErr w:type="spellStart"/>
            <w:r w:rsidRPr="003F441D">
              <w:t>Vilanova</w:t>
            </w:r>
            <w:proofErr w:type="spellEnd"/>
          </w:p>
        </w:tc>
        <w:tc>
          <w:tcPr>
            <w:tcW w:w="1560" w:type="dxa"/>
            <w:shd w:val="clear" w:color="auto" w:fill="auto"/>
            <w:vAlign w:val="center"/>
            <w:hideMark/>
          </w:tcPr>
          <w:p w14:paraId="7E335E7B" w14:textId="77777777" w:rsidR="00875C08" w:rsidRPr="003F441D" w:rsidRDefault="00875C08" w:rsidP="004B27B6">
            <w:pPr>
              <w:pStyle w:val="TableText"/>
            </w:pPr>
            <w:r w:rsidRPr="003F441D">
              <w:t>National Engineer 4</w:t>
            </w:r>
          </w:p>
        </w:tc>
        <w:tc>
          <w:tcPr>
            <w:tcW w:w="850" w:type="dxa"/>
            <w:shd w:val="clear" w:color="auto" w:fill="auto"/>
            <w:vAlign w:val="center"/>
            <w:hideMark/>
          </w:tcPr>
          <w:p w14:paraId="13BC9A6F" w14:textId="77777777" w:rsidR="00875C08" w:rsidRPr="003F441D" w:rsidRDefault="00875C08" w:rsidP="004B27B6">
            <w:pPr>
              <w:pStyle w:val="TableText"/>
            </w:pPr>
            <w:r w:rsidRPr="003F441D">
              <w:t>Train</w:t>
            </w:r>
          </w:p>
        </w:tc>
        <w:tc>
          <w:tcPr>
            <w:tcW w:w="931" w:type="dxa"/>
            <w:shd w:val="clear" w:color="auto" w:fill="auto"/>
            <w:vAlign w:val="center"/>
            <w:hideMark/>
          </w:tcPr>
          <w:p w14:paraId="457D50A4" w14:textId="77777777" w:rsidR="00875C08" w:rsidRPr="003F441D" w:rsidRDefault="00875C08" w:rsidP="004B27B6">
            <w:pPr>
              <w:pStyle w:val="TableText"/>
            </w:pPr>
            <w:r w:rsidRPr="003F441D">
              <w:t>LES</w:t>
            </w:r>
          </w:p>
        </w:tc>
        <w:tc>
          <w:tcPr>
            <w:tcW w:w="629" w:type="dxa"/>
            <w:shd w:val="clear" w:color="auto" w:fill="auto"/>
            <w:noWrap/>
            <w:vAlign w:val="center"/>
            <w:hideMark/>
          </w:tcPr>
          <w:p w14:paraId="738B85E2"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A9C14EE" w14:textId="77777777" w:rsidR="00875C08" w:rsidRPr="003F441D" w:rsidRDefault="00875C08" w:rsidP="007F3D5B">
            <w:pPr>
              <w:pStyle w:val="TableText"/>
              <w:jc w:val="center"/>
            </w:pPr>
          </w:p>
        </w:tc>
        <w:tc>
          <w:tcPr>
            <w:tcW w:w="708" w:type="dxa"/>
            <w:shd w:val="clear" w:color="auto" w:fill="auto"/>
            <w:vAlign w:val="center"/>
            <w:hideMark/>
          </w:tcPr>
          <w:p w14:paraId="60DBC29B" w14:textId="77777777" w:rsidR="00875C08" w:rsidRPr="003F441D" w:rsidRDefault="00875C08" w:rsidP="007F3D5B">
            <w:pPr>
              <w:pStyle w:val="TableText"/>
              <w:jc w:val="center"/>
            </w:pPr>
          </w:p>
        </w:tc>
        <w:tc>
          <w:tcPr>
            <w:tcW w:w="994" w:type="dxa"/>
            <w:shd w:val="clear" w:color="auto" w:fill="auto"/>
            <w:vAlign w:val="center"/>
            <w:hideMark/>
          </w:tcPr>
          <w:p w14:paraId="69C58D79" w14:textId="77777777" w:rsidR="00875C08" w:rsidRPr="003F441D" w:rsidRDefault="00875C08" w:rsidP="004B27B6">
            <w:pPr>
              <w:pStyle w:val="TableText"/>
            </w:pPr>
            <w:r w:rsidRPr="003F441D">
              <w:t>17/09/12</w:t>
            </w:r>
          </w:p>
        </w:tc>
        <w:tc>
          <w:tcPr>
            <w:tcW w:w="991" w:type="dxa"/>
            <w:shd w:val="clear" w:color="auto" w:fill="auto"/>
            <w:vAlign w:val="center"/>
            <w:hideMark/>
          </w:tcPr>
          <w:p w14:paraId="5AD13AA4" w14:textId="77777777" w:rsidR="00875C08" w:rsidRPr="003F441D" w:rsidRDefault="00875C08" w:rsidP="004B27B6">
            <w:pPr>
              <w:pStyle w:val="TableText"/>
            </w:pPr>
            <w:r w:rsidRPr="003F441D">
              <w:t>16/12/12</w:t>
            </w:r>
          </w:p>
        </w:tc>
        <w:tc>
          <w:tcPr>
            <w:tcW w:w="708" w:type="dxa"/>
            <w:shd w:val="clear" w:color="000000" w:fill="8DB4E2"/>
            <w:noWrap/>
            <w:vAlign w:val="center"/>
            <w:hideMark/>
          </w:tcPr>
          <w:p w14:paraId="27C37DB2"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11B9E085" w14:textId="77777777" w:rsidR="00875C08" w:rsidRPr="003F441D" w:rsidRDefault="00875C08" w:rsidP="007F3D5B">
            <w:pPr>
              <w:pStyle w:val="TableText"/>
              <w:jc w:val="center"/>
            </w:pPr>
            <w:r w:rsidRPr="003F441D">
              <w:t>1</w:t>
            </w:r>
          </w:p>
        </w:tc>
        <w:tc>
          <w:tcPr>
            <w:tcW w:w="741" w:type="dxa"/>
            <w:shd w:val="clear" w:color="auto" w:fill="auto"/>
            <w:vAlign w:val="center"/>
            <w:hideMark/>
          </w:tcPr>
          <w:p w14:paraId="22E71367" w14:textId="77777777" w:rsidR="00875C08" w:rsidRPr="003F441D" w:rsidRDefault="00875C08" w:rsidP="007F3D5B">
            <w:pPr>
              <w:pStyle w:val="TableText"/>
              <w:jc w:val="center"/>
            </w:pPr>
          </w:p>
        </w:tc>
        <w:tc>
          <w:tcPr>
            <w:tcW w:w="677" w:type="dxa"/>
            <w:shd w:val="clear" w:color="auto" w:fill="auto"/>
            <w:vAlign w:val="center"/>
            <w:hideMark/>
          </w:tcPr>
          <w:p w14:paraId="15E01C07" w14:textId="77777777" w:rsidR="00875C08" w:rsidRPr="003F441D" w:rsidRDefault="00875C08" w:rsidP="007F3D5B">
            <w:pPr>
              <w:pStyle w:val="TableText"/>
              <w:jc w:val="center"/>
            </w:pPr>
          </w:p>
        </w:tc>
        <w:tc>
          <w:tcPr>
            <w:tcW w:w="709" w:type="dxa"/>
            <w:shd w:val="clear" w:color="auto" w:fill="auto"/>
            <w:vAlign w:val="center"/>
            <w:hideMark/>
          </w:tcPr>
          <w:p w14:paraId="51A00891" w14:textId="77777777" w:rsidR="00875C08" w:rsidRPr="003F441D" w:rsidRDefault="00875C08" w:rsidP="007F3D5B">
            <w:pPr>
              <w:pStyle w:val="TableText"/>
              <w:jc w:val="center"/>
            </w:pPr>
          </w:p>
        </w:tc>
        <w:tc>
          <w:tcPr>
            <w:tcW w:w="818" w:type="dxa"/>
            <w:shd w:val="clear" w:color="auto" w:fill="auto"/>
            <w:vAlign w:val="center"/>
            <w:hideMark/>
          </w:tcPr>
          <w:p w14:paraId="03757C38" w14:textId="77777777" w:rsidR="00875C08" w:rsidRPr="003F441D" w:rsidRDefault="00875C08" w:rsidP="007F3D5B">
            <w:pPr>
              <w:pStyle w:val="TableText"/>
              <w:jc w:val="center"/>
            </w:pPr>
          </w:p>
        </w:tc>
        <w:tc>
          <w:tcPr>
            <w:tcW w:w="709" w:type="dxa"/>
            <w:shd w:val="clear" w:color="auto" w:fill="auto"/>
            <w:vAlign w:val="center"/>
            <w:hideMark/>
          </w:tcPr>
          <w:p w14:paraId="4D2B2624" w14:textId="77777777" w:rsidR="00875C08" w:rsidRPr="003F441D" w:rsidRDefault="00875C08" w:rsidP="007F3D5B">
            <w:pPr>
              <w:pStyle w:val="TableText"/>
              <w:jc w:val="center"/>
            </w:pPr>
          </w:p>
        </w:tc>
        <w:tc>
          <w:tcPr>
            <w:tcW w:w="703" w:type="dxa"/>
            <w:shd w:val="clear" w:color="auto" w:fill="auto"/>
            <w:vAlign w:val="center"/>
            <w:hideMark/>
          </w:tcPr>
          <w:p w14:paraId="0B631CF5" w14:textId="77777777" w:rsidR="00875C08" w:rsidRPr="003F441D" w:rsidRDefault="00875C08" w:rsidP="007F3D5B">
            <w:pPr>
              <w:pStyle w:val="TableText"/>
              <w:jc w:val="center"/>
            </w:pPr>
          </w:p>
        </w:tc>
      </w:tr>
      <w:tr w:rsidR="00875C08" w:rsidRPr="003F441D" w14:paraId="665D488B" w14:textId="77777777" w:rsidTr="00DD6E4C">
        <w:tc>
          <w:tcPr>
            <w:tcW w:w="1701" w:type="dxa"/>
            <w:shd w:val="clear" w:color="auto" w:fill="auto"/>
            <w:vAlign w:val="center"/>
            <w:hideMark/>
          </w:tcPr>
          <w:p w14:paraId="5054B4FD" w14:textId="77777777" w:rsidR="00875C08" w:rsidRPr="003F441D" w:rsidRDefault="00875C08" w:rsidP="004B27B6">
            <w:pPr>
              <w:pStyle w:val="TableText"/>
            </w:pPr>
            <w:proofErr w:type="spellStart"/>
            <w:r w:rsidRPr="003F441D">
              <w:t>Fadil</w:t>
            </w:r>
            <w:proofErr w:type="spellEnd"/>
            <w:r w:rsidRPr="003F441D">
              <w:t xml:space="preserve"> </w:t>
            </w:r>
            <w:proofErr w:type="spellStart"/>
            <w:r w:rsidRPr="003F441D">
              <w:t>Fakri</w:t>
            </w:r>
            <w:proofErr w:type="spellEnd"/>
          </w:p>
        </w:tc>
        <w:tc>
          <w:tcPr>
            <w:tcW w:w="1560" w:type="dxa"/>
            <w:shd w:val="clear" w:color="auto" w:fill="auto"/>
            <w:vAlign w:val="center"/>
            <w:hideMark/>
          </w:tcPr>
          <w:p w14:paraId="5CB01FA8" w14:textId="77777777" w:rsidR="00875C08" w:rsidRPr="003F441D" w:rsidRDefault="00875C08" w:rsidP="004B27B6">
            <w:pPr>
              <w:pStyle w:val="TableText"/>
            </w:pPr>
            <w:r w:rsidRPr="003F441D">
              <w:t>Int. Engineer Instructor 2</w:t>
            </w:r>
          </w:p>
        </w:tc>
        <w:tc>
          <w:tcPr>
            <w:tcW w:w="850" w:type="dxa"/>
            <w:shd w:val="clear" w:color="auto" w:fill="auto"/>
            <w:vAlign w:val="center"/>
            <w:hideMark/>
          </w:tcPr>
          <w:p w14:paraId="6BBB5063" w14:textId="77777777" w:rsidR="00875C08" w:rsidRPr="003F441D" w:rsidRDefault="00875C08" w:rsidP="004B27B6">
            <w:pPr>
              <w:pStyle w:val="TableText"/>
            </w:pPr>
            <w:r w:rsidRPr="003F441D">
              <w:t>Train</w:t>
            </w:r>
          </w:p>
        </w:tc>
        <w:tc>
          <w:tcPr>
            <w:tcW w:w="931" w:type="dxa"/>
            <w:shd w:val="clear" w:color="auto" w:fill="auto"/>
            <w:vAlign w:val="center"/>
            <w:hideMark/>
          </w:tcPr>
          <w:p w14:paraId="0C07D670" w14:textId="77777777" w:rsidR="00875C08" w:rsidRPr="003F441D" w:rsidRDefault="00875C08" w:rsidP="004B27B6">
            <w:pPr>
              <w:pStyle w:val="TableText"/>
            </w:pPr>
            <w:r w:rsidRPr="003F441D">
              <w:t>LTA</w:t>
            </w:r>
          </w:p>
        </w:tc>
        <w:tc>
          <w:tcPr>
            <w:tcW w:w="629" w:type="dxa"/>
            <w:shd w:val="clear" w:color="auto" w:fill="auto"/>
            <w:noWrap/>
            <w:vAlign w:val="center"/>
            <w:hideMark/>
          </w:tcPr>
          <w:p w14:paraId="23BA2C8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84B0678" w14:textId="77777777" w:rsidR="00875C08" w:rsidRPr="003F441D" w:rsidRDefault="00875C08" w:rsidP="007F3D5B">
            <w:pPr>
              <w:pStyle w:val="TableText"/>
              <w:jc w:val="center"/>
            </w:pPr>
          </w:p>
        </w:tc>
        <w:tc>
          <w:tcPr>
            <w:tcW w:w="708" w:type="dxa"/>
            <w:shd w:val="clear" w:color="auto" w:fill="auto"/>
            <w:vAlign w:val="center"/>
            <w:hideMark/>
          </w:tcPr>
          <w:p w14:paraId="3143F1C0"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169E2985"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4CAB93D4" w14:textId="77777777" w:rsidR="00875C08" w:rsidRPr="003F441D" w:rsidRDefault="00875C08" w:rsidP="004B27B6">
            <w:pPr>
              <w:pStyle w:val="TableText"/>
            </w:pPr>
            <w:r w:rsidRPr="003F441D">
              <w:t>30/11/13</w:t>
            </w:r>
          </w:p>
        </w:tc>
        <w:tc>
          <w:tcPr>
            <w:tcW w:w="708" w:type="dxa"/>
            <w:shd w:val="clear" w:color="000000" w:fill="8DB4E2"/>
            <w:noWrap/>
            <w:vAlign w:val="center"/>
            <w:hideMark/>
          </w:tcPr>
          <w:p w14:paraId="6D5314EA"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27563A3D"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3204F8EC"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3CE4982"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BE6B68D"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CF60D25"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0663410D" w14:textId="77777777" w:rsidR="00875C08" w:rsidRPr="003F441D" w:rsidRDefault="00875C08" w:rsidP="007F3D5B">
            <w:pPr>
              <w:pStyle w:val="TableText"/>
              <w:jc w:val="center"/>
            </w:pPr>
          </w:p>
        </w:tc>
        <w:tc>
          <w:tcPr>
            <w:tcW w:w="703" w:type="dxa"/>
            <w:shd w:val="clear" w:color="auto" w:fill="auto"/>
            <w:noWrap/>
            <w:vAlign w:val="center"/>
            <w:hideMark/>
          </w:tcPr>
          <w:p w14:paraId="28C345E6" w14:textId="77777777" w:rsidR="00875C08" w:rsidRPr="003F441D" w:rsidRDefault="00875C08" w:rsidP="007F3D5B">
            <w:pPr>
              <w:pStyle w:val="TableText"/>
              <w:jc w:val="center"/>
            </w:pPr>
          </w:p>
        </w:tc>
      </w:tr>
      <w:tr w:rsidR="00875C08" w:rsidRPr="003F441D" w14:paraId="3A1C1D9D" w14:textId="77777777" w:rsidTr="00DD6E4C">
        <w:tc>
          <w:tcPr>
            <w:tcW w:w="1701" w:type="dxa"/>
            <w:shd w:val="clear" w:color="auto" w:fill="auto"/>
            <w:vAlign w:val="center"/>
            <w:hideMark/>
          </w:tcPr>
          <w:p w14:paraId="23B4DAFC" w14:textId="77777777" w:rsidR="00875C08" w:rsidRPr="003F441D" w:rsidRDefault="00875C08" w:rsidP="004B27B6">
            <w:pPr>
              <w:pStyle w:val="TableText"/>
            </w:pPr>
            <w:r w:rsidRPr="003F441D">
              <w:t>Fernando Goncalves</w:t>
            </w:r>
          </w:p>
        </w:tc>
        <w:tc>
          <w:tcPr>
            <w:tcW w:w="1560" w:type="dxa"/>
            <w:shd w:val="clear" w:color="auto" w:fill="auto"/>
            <w:vAlign w:val="center"/>
            <w:hideMark/>
          </w:tcPr>
          <w:p w14:paraId="6C41AAE5" w14:textId="77777777" w:rsidR="00875C08" w:rsidRPr="003F441D" w:rsidRDefault="00875C08" w:rsidP="004B27B6">
            <w:pPr>
              <w:pStyle w:val="TableText"/>
            </w:pPr>
            <w:r w:rsidRPr="003F441D">
              <w:t xml:space="preserve">Community Facilitation Trainer </w:t>
            </w:r>
          </w:p>
        </w:tc>
        <w:tc>
          <w:tcPr>
            <w:tcW w:w="850" w:type="dxa"/>
            <w:shd w:val="clear" w:color="auto" w:fill="auto"/>
            <w:vAlign w:val="center"/>
            <w:hideMark/>
          </w:tcPr>
          <w:p w14:paraId="2E45F99F" w14:textId="77777777" w:rsidR="00875C08" w:rsidRPr="003F441D" w:rsidRDefault="00875C08" w:rsidP="004B27B6">
            <w:pPr>
              <w:pStyle w:val="TableText"/>
            </w:pPr>
            <w:r w:rsidRPr="003F441D">
              <w:t>Train</w:t>
            </w:r>
          </w:p>
        </w:tc>
        <w:tc>
          <w:tcPr>
            <w:tcW w:w="931" w:type="dxa"/>
            <w:shd w:val="clear" w:color="auto" w:fill="auto"/>
            <w:vAlign w:val="center"/>
            <w:hideMark/>
          </w:tcPr>
          <w:p w14:paraId="4D8607ED" w14:textId="77777777" w:rsidR="00875C08" w:rsidRPr="003F441D" w:rsidRDefault="00875C08" w:rsidP="004B27B6">
            <w:pPr>
              <w:pStyle w:val="TableText"/>
            </w:pPr>
            <w:r w:rsidRPr="003F441D">
              <w:t>LES</w:t>
            </w:r>
          </w:p>
        </w:tc>
        <w:tc>
          <w:tcPr>
            <w:tcW w:w="629" w:type="dxa"/>
            <w:shd w:val="clear" w:color="auto" w:fill="auto"/>
            <w:noWrap/>
            <w:vAlign w:val="center"/>
            <w:hideMark/>
          </w:tcPr>
          <w:p w14:paraId="29EAEDA9"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4AC28B6" w14:textId="77777777" w:rsidR="00875C08" w:rsidRPr="003F441D" w:rsidRDefault="00875C08" w:rsidP="007F3D5B">
            <w:pPr>
              <w:pStyle w:val="TableText"/>
              <w:jc w:val="center"/>
            </w:pPr>
          </w:p>
        </w:tc>
        <w:tc>
          <w:tcPr>
            <w:tcW w:w="708" w:type="dxa"/>
            <w:shd w:val="clear" w:color="auto" w:fill="auto"/>
            <w:vAlign w:val="center"/>
            <w:hideMark/>
          </w:tcPr>
          <w:p w14:paraId="4BA2B06C" w14:textId="77777777" w:rsidR="00875C08" w:rsidRPr="003F441D" w:rsidRDefault="00875C08" w:rsidP="007F3D5B">
            <w:pPr>
              <w:pStyle w:val="TableText"/>
              <w:jc w:val="center"/>
            </w:pPr>
          </w:p>
        </w:tc>
        <w:tc>
          <w:tcPr>
            <w:tcW w:w="994" w:type="dxa"/>
            <w:shd w:val="clear" w:color="auto" w:fill="auto"/>
            <w:noWrap/>
            <w:vAlign w:val="center"/>
            <w:hideMark/>
          </w:tcPr>
          <w:p w14:paraId="3B570510" w14:textId="77777777" w:rsidR="00875C08" w:rsidRPr="003F441D" w:rsidRDefault="00875C08" w:rsidP="004B27B6">
            <w:pPr>
              <w:pStyle w:val="TableText"/>
            </w:pPr>
            <w:r w:rsidRPr="003F441D">
              <w:t>14/01/13</w:t>
            </w:r>
          </w:p>
        </w:tc>
        <w:tc>
          <w:tcPr>
            <w:tcW w:w="991" w:type="dxa"/>
            <w:shd w:val="clear" w:color="auto" w:fill="auto"/>
            <w:noWrap/>
            <w:vAlign w:val="center"/>
            <w:hideMark/>
          </w:tcPr>
          <w:p w14:paraId="146A0AE3" w14:textId="77777777" w:rsidR="00875C08" w:rsidRPr="003F441D" w:rsidRDefault="00875C08" w:rsidP="004B27B6">
            <w:pPr>
              <w:pStyle w:val="TableText"/>
            </w:pPr>
            <w:r w:rsidRPr="003F441D">
              <w:t>31/10/13</w:t>
            </w:r>
          </w:p>
        </w:tc>
        <w:tc>
          <w:tcPr>
            <w:tcW w:w="708" w:type="dxa"/>
            <w:shd w:val="clear" w:color="auto" w:fill="auto"/>
            <w:noWrap/>
            <w:vAlign w:val="center"/>
            <w:hideMark/>
          </w:tcPr>
          <w:p w14:paraId="4330524C" w14:textId="77777777" w:rsidR="00875C08" w:rsidRPr="003F441D" w:rsidRDefault="00875C08" w:rsidP="007F3D5B">
            <w:pPr>
              <w:pStyle w:val="TableText"/>
              <w:jc w:val="center"/>
            </w:pPr>
          </w:p>
        </w:tc>
        <w:tc>
          <w:tcPr>
            <w:tcW w:w="708" w:type="dxa"/>
            <w:shd w:val="clear" w:color="000000" w:fill="8DB4E2"/>
            <w:noWrap/>
            <w:vAlign w:val="center"/>
            <w:hideMark/>
          </w:tcPr>
          <w:p w14:paraId="2FD2116A"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28F2E740"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099E50A1"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1987E3D1" w14:textId="77777777" w:rsidR="00875C08" w:rsidRPr="003F441D" w:rsidRDefault="00875C08" w:rsidP="007F3D5B">
            <w:pPr>
              <w:pStyle w:val="TableText"/>
              <w:jc w:val="center"/>
            </w:pPr>
            <w:r w:rsidRPr="003F441D">
              <w:t>1</w:t>
            </w:r>
          </w:p>
        </w:tc>
        <w:tc>
          <w:tcPr>
            <w:tcW w:w="818" w:type="dxa"/>
            <w:shd w:val="clear" w:color="auto" w:fill="auto"/>
            <w:noWrap/>
            <w:vAlign w:val="center"/>
            <w:hideMark/>
          </w:tcPr>
          <w:p w14:paraId="0D3B8CAA" w14:textId="77777777" w:rsidR="00875C08" w:rsidRPr="003F441D" w:rsidRDefault="00875C08" w:rsidP="007F3D5B">
            <w:pPr>
              <w:pStyle w:val="TableText"/>
              <w:jc w:val="center"/>
            </w:pPr>
          </w:p>
        </w:tc>
        <w:tc>
          <w:tcPr>
            <w:tcW w:w="709" w:type="dxa"/>
            <w:shd w:val="clear" w:color="auto" w:fill="auto"/>
            <w:noWrap/>
            <w:vAlign w:val="center"/>
            <w:hideMark/>
          </w:tcPr>
          <w:p w14:paraId="40901107" w14:textId="77777777" w:rsidR="00875C08" w:rsidRPr="003F441D" w:rsidRDefault="00875C08" w:rsidP="007F3D5B">
            <w:pPr>
              <w:pStyle w:val="TableText"/>
              <w:jc w:val="center"/>
            </w:pPr>
          </w:p>
        </w:tc>
        <w:tc>
          <w:tcPr>
            <w:tcW w:w="703" w:type="dxa"/>
            <w:shd w:val="clear" w:color="auto" w:fill="auto"/>
            <w:noWrap/>
            <w:vAlign w:val="center"/>
            <w:hideMark/>
          </w:tcPr>
          <w:p w14:paraId="71EA0704" w14:textId="77777777" w:rsidR="00875C08" w:rsidRPr="003F441D" w:rsidRDefault="00875C08" w:rsidP="007F3D5B">
            <w:pPr>
              <w:pStyle w:val="TableText"/>
              <w:jc w:val="center"/>
            </w:pPr>
          </w:p>
        </w:tc>
      </w:tr>
      <w:tr w:rsidR="00875C08" w:rsidRPr="003F441D" w14:paraId="37B08C28" w14:textId="77777777" w:rsidTr="00DD6E4C">
        <w:tc>
          <w:tcPr>
            <w:tcW w:w="1701" w:type="dxa"/>
            <w:shd w:val="clear" w:color="auto" w:fill="auto"/>
            <w:vAlign w:val="center"/>
            <w:hideMark/>
          </w:tcPr>
          <w:p w14:paraId="63A8DEEF" w14:textId="77777777" w:rsidR="00875C08" w:rsidRPr="003F441D" w:rsidRDefault="00875C08" w:rsidP="004B27B6">
            <w:pPr>
              <w:pStyle w:val="TableText"/>
            </w:pPr>
            <w:proofErr w:type="spellStart"/>
            <w:r w:rsidRPr="003F441D">
              <w:t>Gunawan</w:t>
            </w:r>
            <w:proofErr w:type="spellEnd"/>
          </w:p>
        </w:tc>
        <w:tc>
          <w:tcPr>
            <w:tcW w:w="1560" w:type="dxa"/>
            <w:shd w:val="clear" w:color="auto" w:fill="auto"/>
            <w:vAlign w:val="center"/>
            <w:hideMark/>
          </w:tcPr>
          <w:p w14:paraId="607D5AED" w14:textId="77777777" w:rsidR="00875C08" w:rsidRPr="003F441D" w:rsidRDefault="00875C08" w:rsidP="004B27B6">
            <w:pPr>
              <w:pStyle w:val="TableText"/>
            </w:pPr>
            <w:r w:rsidRPr="003F441D">
              <w:t xml:space="preserve">Int. Engineer Instructor </w:t>
            </w:r>
          </w:p>
        </w:tc>
        <w:tc>
          <w:tcPr>
            <w:tcW w:w="850" w:type="dxa"/>
            <w:shd w:val="clear" w:color="auto" w:fill="auto"/>
            <w:vAlign w:val="center"/>
            <w:hideMark/>
          </w:tcPr>
          <w:p w14:paraId="441629B6" w14:textId="77777777" w:rsidR="00875C08" w:rsidRPr="003F441D" w:rsidRDefault="00875C08" w:rsidP="004B27B6">
            <w:pPr>
              <w:pStyle w:val="TableText"/>
            </w:pPr>
            <w:r w:rsidRPr="003F441D">
              <w:t>Train</w:t>
            </w:r>
          </w:p>
        </w:tc>
        <w:tc>
          <w:tcPr>
            <w:tcW w:w="931" w:type="dxa"/>
            <w:shd w:val="clear" w:color="auto" w:fill="auto"/>
            <w:vAlign w:val="center"/>
            <w:hideMark/>
          </w:tcPr>
          <w:p w14:paraId="214B0F60" w14:textId="77777777" w:rsidR="00875C08" w:rsidRPr="003F441D" w:rsidRDefault="00875C08" w:rsidP="004B27B6">
            <w:pPr>
              <w:pStyle w:val="TableText"/>
            </w:pPr>
            <w:r w:rsidRPr="003F441D">
              <w:t>STA</w:t>
            </w:r>
          </w:p>
        </w:tc>
        <w:tc>
          <w:tcPr>
            <w:tcW w:w="629" w:type="dxa"/>
            <w:shd w:val="clear" w:color="auto" w:fill="auto"/>
            <w:noWrap/>
            <w:vAlign w:val="center"/>
            <w:hideMark/>
          </w:tcPr>
          <w:p w14:paraId="57998AB3"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386AD10A" w14:textId="77777777" w:rsidR="00875C08" w:rsidRPr="003F441D" w:rsidRDefault="00875C08" w:rsidP="007F3D5B">
            <w:pPr>
              <w:pStyle w:val="TableText"/>
              <w:jc w:val="center"/>
            </w:pPr>
          </w:p>
        </w:tc>
        <w:tc>
          <w:tcPr>
            <w:tcW w:w="708" w:type="dxa"/>
            <w:shd w:val="clear" w:color="auto" w:fill="auto"/>
            <w:vAlign w:val="center"/>
            <w:hideMark/>
          </w:tcPr>
          <w:p w14:paraId="74E24891"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2806DE02"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2A7FCBF8" w14:textId="77777777" w:rsidR="00875C08" w:rsidRPr="003F441D" w:rsidRDefault="00875C08" w:rsidP="004B27B6">
            <w:pPr>
              <w:pStyle w:val="TableText"/>
            </w:pPr>
            <w:r w:rsidRPr="003F441D">
              <w:t>26/10/13</w:t>
            </w:r>
          </w:p>
        </w:tc>
        <w:tc>
          <w:tcPr>
            <w:tcW w:w="708" w:type="dxa"/>
            <w:shd w:val="clear" w:color="000000" w:fill="8DB4E2"/>
            <w:vAlign w:val="center"/>
            <w:hideMark/>
          </w:tcPr>
          <w:p w14:paraId="03C0A963"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112EE899"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4F9E00CF"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7B91ED1F"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2842BBFE" w14:textId="77777777" w:rsidR="00875C08" w:rsidRPr="003F441D" w:rsidRDefault="00875C08" w:rsidP="007F3D5B">
            <w:pPr>
              <w:pStyle w:val="TableText"/>
              <w:jc w:val="center"/>
            </w:pPr>
            <w:r w:rsidRPr="003F441D">
              <w:t>1</w:t>
            </w:r>
          </w:p>
        </w:tc>
        <w:tc>
          <w:tcPr>
            <w:tcW w:w="818" w:type="dxa"/>
            <w:shd w:val="clear" w:color="auto" w:fill="auto"/>
            <w:vAlign w:val="center"/>
            <w:hideMark/>
          </w:tcPr>
          <w:p w14:paraId="2332D152" w14:textId="77777777" w:rsidR="00875C08" w:rsidRPr="003F441D" w:rsidRDefault="00875C08" w:rsidP="007F3D5B">
            <w:pPr>
              <w:pStyle w:val="TableText"/>
              <w:jc w:val="center"/>
            </w:pPr>
          </w:p>
        </w:tc>
        <w:tc>
          <w:tcPr>
            <w:tcW w:w="709" w:type="dxa"/>
            <w:shd w:val="clear" w:color="auto" w:fill="auto"/>
            <w:vAlign w:val="center"/>
            <w:hideMark/>
          </w:tcPr>
          <w:p w14:paraId="6F950CA8" w14:textId="77777777" w:rsidR="00875C08" w:rsidRPr="003F441D" w:rsidRDefault="00875C08" w:rsidP="007F3D5B">
            <w:pPr>
              <w:pStyle w:val="TableText"/>
              <w:jc w:val="center"/>
            </w:pPr>
          </w:p>
        </w:tc>
        <w:tc>
          <w:tcPr>
            <w:tcW w:w="703" w:type="dxa"/>
            <w:shd w:val="clear" w:color="auto" w:fill="auto"/>
            <w:vAlign w:val="center"/>
            <w:hideMark/>
          </w:tcPr>
          <w:p w14:paraId="44136904" w14:textId="77777777" w:rsidR="00875C08" w:rsidRPr="003F441D" w:rsidRDefault="00875C08" w:rsidP="007F3D5B">
            <w:pPr>
              <w:pStyle w:val="TableText"/>
              <w:jc w:val="center"/>
            </w:pPr>
          </w:p>
        </w:tc>
      </w:tr>
      <w:tr w:rsidR="00875C08" w:rsidRPr="003F441D" w14:paraId="3135771B" w14:textId="77777777" w:rsidTr="00DD6E4C">
        <w:tc>
          <w:tcPr>
            <w:tcW w:w="1701" w:type="dxa"/>
            <w:shd w:val="clear" w:color="auto" w:fill="auto"/>
            <w:vAlign w:val="center"/>
            <w:hideMark/>
          </w:tcPr>
          <w:p w14:paraId="0AFD9BDF" w14:textId="77777777" w:rsidR="00875C08" w:rsidRPr="003F441D" w:rsidRDefault="00875C08" w:rsidP="004B27B6">
            <w:pPr>
              <w:pStyle w:val="TableText"/>
            </w:pPr>
            <w:proofErr w:type="spellStart"/>
            <w:r w:rsidRPr="003F441D">
              <w:t>Heriyanto</w:t>
            </w:r>
            <w:proofErr w:type="spellEnd"/>
            <w:r w:rsidRPr="003F441D">
              <w:t>, ST</w:t>
            </w:r>
          </w:p>
        </w:tc>
        <w:tc>
          <w:tcPr>
            <w:tcW w:w="1560" w:type="dxa"/>
            <w:shd w:val="clear" w:color="auto" w:fill="auto"/>
            <w:vAlign w:val="center"/>
            <w:hideMark/>
          </w:tcPr>
          <w:p w14:paraId="3E517C79" w14:textId="77777777" w:rsidR="00875C08" w:rsidRPr="003F441D" w:rsidRDefault="00875C08" w:rsidP="004B27B6">
            <w:pPr>
              <w:pStyle w:val="TableText"/>
            </w:pPr>
            <w:r w:rsidRPr="003F441D">
              <w:t xml:space="preserve">Int. Engineer Instructor </w:t>
            </w:r>
          </w:p>
        </w:tc>
        <w:tc>
          <w:tcPr>
            <w:tcW w:w="850" w:type="dxa"/>
            <w:shd w:val="clear" w:color="auto" w:fill="auto"/>
            <w:vAlign w:val="center"/>
            <w:hideMark/>
          </w:tcPr>
          <w:p w14:paraId="57210C37" w14:textId="77777777" w:rsidR="00875C08" w:rsidRPr="003F441D" w:rsidRDefault="00875C08" w:rsidP="004B27B6">
            <w:pPr>
              <w:pStyle w:val="TableText"/>
            </w:pPr>
            <w:r w:rsidRPr="003F441D">
              <w:t>Train</w:t>
            </w:r>
          </w:p>
        </w:tc>
        <w:tc>
          <w:tcPr>
            <w:tcW w:w="931" w:type="dxa"/>
            <w:shd w:val="clear" w:color="auto" w:fill="auto"/>
            <w:vAlign w:val="center"/>
            <w:hideMark/>
          </w:tcPr>
          <w:p w14:paraId="29DE8727" w14:textId="77777777" w:rsidR="00875C08" w:rsidRPr="003F441D" w:rsidRDefault="00875C08" w:rsidP="004B27B6">
            <w:pPr>
              <w:pStyle w:val="TableText"/>
            </w:pPr>
            <w:r w:rsidRPr="003F441D">
              <w:t>STA</w:t>
            </w:r>
          </w:p>
        </w:tc>
        <w:tc>
          <w:tcPr>
            <w:tcW w:w="629" w:type="dxa"/>
            <w:shd w:val="clear" w:color="auto" w:fill="auto"/>
            <w:noWrap/>
            <w:vAlign w:val="center"/>
            <w:hideMark/>
          </w:tcPr>
          <w:p w14:paraId="58F3AF98"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7A43E8D" w14:textId="77777777" w:rsidR="00875C08" w:rsidRPr="003F441D" w:rsidRDefault="00875C08" w:rsidP="007F3D5B">
            <w:pPr>
              <w:pStyle w:val="TableText"/>
              <w:jc w:val="center"/>
            </w:pPr>
          </w:p>
        </w:tc>
        <w:tc>
          <w:tcPr>
            <w:tcW w:w="708" w:type="dxa"/>
            <w:shd w:val="clear" w:color="auto" w:fill="auto"/>
            <w:vAlign w:val="center"/>
            <w:hideMark/>
          </w:tcPr>
          <w:p w14:paraId="13006305"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10E36859"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7F26D447" w14:textId="77777777" w:rsidR="00875C08" w:rsidRPr="003F441D" w:rsidRDefault="00875C08" w:rsidP="004B27B6">
            <w:pPr>
              <w:pStyle w:val="TableText"/>
            </w:pPr>
            <w:r w:rsidRPr="003F441D">
              <w:t>26/10/13</w:t>
            </w:r>
          </w:p>
        </w:tc>
        <w:tc>
          <w:tcPr>
            <w:tcW w:w="708" w:type="dxa"/>
            <w:shd w:val="clear" w:color="000000" w:fill="8DB4E2"/>
            <w:vAlign w:val="center"/>
            <w:hideMark/>
          </w:tcPr>
          <w:p w14:paraId="0FAA9F9B"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1FB9C1DF"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344F4335"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5FD20EC3"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188D25C2" w14:textId="77777777" w:rsidR="00875C08" w:rsidRPr="003F441D" w:rsidRDefault="00875C08" w:rsidP="007F3D5B">
            <w:pPr>
              <w:pStyle w:val="TableText"/>
              <w:jc w:val="center"/>
            </w:pPr>
            <w:r w:rsidRPr="003F441D">
              <w:t>1</w:t>
            </w:r>
          </w:p>
        </w:tc>
        <w:tc>
          <w:tcPr>
            <w:tcW w:w="818" w:type="dxa"/>
            <w:shd w:val="clear" w:color="auto" w:fill="auto"/>
            <w:vAlign w:val="center"/>
            <w:hideMark/>
          </w:tcPr>
          <w:p w14:paraId="79EE51EC" w14:textId="77777777" w:rsidR="00875C08" w:rsidRPr="003F441D" w:rsidRDefault="00875C08" w:rsidP="007F3D5B">
            <w:pPr>
              <w:pStyle w:val="TableText"/>
              <w:jc w:val="center"/>
            </w:pPr>
          </w:p>
        </w:tc>
        <w:tc>
          <w:tcPr>
            <w:tcW w:w="709" w:type="dxa"/>
            <w:shd w:val="clear" w:color="auto" w:fill="auto"/>
            <w:vAlign w:val="center"/>
            <w:hideMark/>
          </w:tcPr>
          <w:p w14:paraId="46C9D1C1" w14:textId="77777777" w:rsidR="00875C08" w:rsidRPr="003F441D" w:rsidRDefault="00875C08" w:rsidP="007F3D5B">
            <w:pPr>
              <w:pStyle w:val="TableText"/>
              <w:jc w:val="center"/>
            </w:pPr>
          </w:p>
        </w:tc>
        <w:tc>
          <w:tcPr>
            <w:tcW w:w="703" w:type="dxa"/>
            <w:shd w:val="clear" w:color="auto" w:fill="auto"/>
            <w:vAlign w:val="center"/>
            <w:hideMark/>
          </w:tcPr>
          <w:p w14:paraId="4780BF3E" w14:textId="77777777" w:rsidR="00875C08" w:rsidRPr="003F441D" w:rsidRDefault="00875C08" w:rsidP="007F3D5B">
            <w:pPr>
              <w:pStyle w:val="TableText"/>
              <w:jc w:val="center"/>
            </w:pPr>
          </w:p>
        </w:tc>
      </w:tr>
      <w:tr w:rsidR="00875C08" w:rsidRPr="003F441D" w14:paraId="67EEF1C4" w14:textId="77777777" w:rsidTr="00DD6E4C">
        <w:tc>
          <w:tcPr>
            <w:tcW w:w="1701" w:type="dxa"/>
            <w:shd w:val="clear" w:color="auto" w:fill="auto"/>
            <w:vAlign w:val="center"/>
            <w:hideMark/>
          </w:tcPr>
          <w:p w14:paraId="6B270885" w14:textId="77777777" w:rsidR="00875C08" w:rsidRPr="003F441D" w:rsidRDefault="00875C08" w:rsidP="004B27B6">
            <w:pPr>
              <w:pStyle w:val="TableText"/>
            </w:pPr>
            <w:proofErr w:type="spellStart"/>
            <w:r w:rsidRPr="003F441D">
              <w:t>Irwan</w:t>
            </w:r>
            <w:proofErr w:type="spellEnd"/>
          </w:p>
        </w:tc>
        <w:tc>
          <w:tcPr>
            <w:tcW w:w="1560" w:type="dxa"/>
            <w:shd w:val="clear" w:color="auto" w:fill="auto"/>
            <w:vAlign w:val="center"/>
            <w:hideMark/>
          </w:tcPr>
          <w:p w14:paraId="537EBB9E" w14:textId="77777777" w:rsidR="00875C08" w:rsidRPr="003F441D" w:rsidRDefault="00875C08" w:rsidP="004B27B6">
            <w:pPr>
              <w:pStyle w:val="TableText"/>
            </w:pPr>
            <w:r w:rsidRPr="003F441D">
              <w:t xml:space="preserve">Int. Engineer Instructor </w:t>
            </w:r>
          </w:p>
        </w:tc>
        <w:tc>
          <w:tcPr>
            <w:tcW w:w="850" w:type="dxa"/>
            <w:shd w:val="clear" w:color="auto" w:fill="auto"/>
            <w:noWrap/>
            <w:vAlign w:val="center"/>
            <w:hideMark/>
          </w:tcPr>
          <w:p w14:paraId="3FF08C6B" w14:textId="77777777" w:rsidR="00875C08" w:rsidRPr="003F441D" w:rsidRDefault="00875C08" w:rsidP="004B27B6">
            <w:pPr>
              <w:pStyle w:val="TableText"/>
            </w:pPr>
            <w:r w:rsidRPr="003F441D">
              <w:t>Train</w:t>
            </w:r>
          </w:p>
        </w:tc>
        <w:tc>
          <w:tcPr>
            <w:tcW w:w="931" w:type="dxa"/>
            <w:shd w:val="clear" w:color="auto" w:fill="auto"/>
            <w:vAlign w:val="center"/>
            <w:hideMark/>
          </w:tcPr>
          <w:p w14:paraId="0A47AD8E" w14:textId="77777777" w:rsidR="00875C08" w:rsidRPr="003F441D" w:rsidRDefault="00875C08" w:rsidP="004B27B6">
            <w:pPr>
              <w:pStyle w:val="TableText"/>
            </w:pPr>
            <w:r w:rsidRPr="003F441D">
              <w:t>LTA</w:t>
            </w:r>
          </w:p>
        </w:tc>
        <w:tc>
          <w:tcPr>
            <w:tcW w:w="629" w:type="dxa"/>
            <w:shd w:val="clear" w:color="auto" w:fill="auto"/>
            <w:noWrap/>
            <w:vAlign w:val="center"/>
            <w:hideMark/>
          </w:tcPr>
          <w:p w14:paraId="7AD9DB67"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2C2EED0" w14:textId="77777777" w:rsidR="00875C08" w:rsidRPr="003F441D" w:rsidRDefault="00875C08" w:rsidP="007F3D5B">
            <w:pPr>
              <w:pStyle w:val="TableText"/>
              <w:jc w:val="center"/>
            </w:pPr>
          </w:p>
        </w:tc>
        <w:tc>
          <w:tcPr>
            <w:tcW w:w="708" w:type="dxa"/>
            <w:shd w:val="clear" w:color="auto" w:fill="auto"/>
            <w:vAlign w:val="center"/>
            <w:hideMark/>
          </w:tcPr>
          <w:p w14:paraId="5B5066B8" w14:textId="77777777" w:rsidR="00875C08" w:rsidRPr="003F441D" w:rsidRDefault="00875C08" w:rsidP="007F3D5B">
            <w:pPr>
              <w:pStyle w:val="TableText"/>
              <w:jc w:val="center"/>
            </w:pPr>
            <w:r w:rsidRPr="003F441D">
              <w:t>C2</w:t>
            </w:r>
          </w:p>
        </w:tc>
        <w:tc>
          <w:tcPr>
            <w:tcW w:w="994" w:type="dxa"/>
            <w:shd w:val="clear" w:color="auto" w:fill="auto"/>
            <w:noWrap/>
            <w:vAlign w:val="center"/>
            <w:hideMark/>
          </w:tcPr>
          <w:p w14:paraId="368193C9"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240F51ED" w14:textId="77777777" w:rsidR="00875C08" w:rsidRPr="003F441D" w:rsidRDefault="00875C08" w:rsidP="004B27B6">
            <w:pPr>
              <w:pStyle w:val="TableText"/>
            </w:pPr>
            <w:r w:rsidRPr="003F441D">
              <w:t>22/04/13</w:t>
            </w:r>
          </w:p>
        </w:tc>
        <w:tc>
          <w:tcPr>
            <w:tcW w:w="708" w:type="dxa"/>
            <w:shd w:val="clear" w:color="000000" w:fill="8DB4E2"/>
            <w:vAlign w:val="center"/>
            <w:hideMark/>
          </w:tcPr>
          <w:p w14:paraId="7AC6A4A5"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31A74CF2"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7A3FB541" w14:textId="77777777" w:rsidR="00875C08" w:rsidRPr="003F441D" w:rsidRDefault="00875C08" w:rsidP="007F3D5B">
            <w:pPr>
              <w:pStyle w:val="TableText"/>
              <w:jc w:val="center"/>
            </w:pPr>
            <w:r w:rsidRPr="003F441D">
              <w:t>1</w:t>
            </w:r>
          </w:p>
        </w:tc>
        <w:tc>
          <w:tcPr>
            <w:tcW w:w="677" w:type="dxa"/>
            <w:shd w:val="clear" w:color="auto" w:fill="auto"/>
            <w:vAlign w:val="center"/>
            <w:hideMark/>
          </w:tcPr>
          <w:p w14:paraId="79197A8B" w14:textId="77777777" w:rsidR="00875C08" w:rsidRPr="003F441D" w:rsidRDefault="00875C08" w:rsidP="007F3D5B">
            <w:pPr>
              <w:pStyle w:val="TableText"/>
              <w:jc w:val="center"/>
            </w:pPr>
          </w:p>
        </w:tc>
        <w:tc>
          <w:tcPr>
            <w:tcW w:w="709" w:type="dxa"/>
            <w:shd w:val="clear" w:color="auto" w:fill="auto"/>
            <w:vAlign w:val="center"/>
            <w:hideMark/>
          </w:tcPr>
          <w:p w14:paraId="617F111E" w14:textId="77777777" w:rsidR="00875C08" w:rsidRPr="003F441D" w:rsidRDefault="00875C08" w:rsidP="007F3D5B">
            <w:pPr>
              <w:pStyle w:val="TableText"/>
              <w:jc w:val="center"/>
            </w:pPr>
          </w:p>
        </w:tc>
        <w:tc>
          <w:tcPr>
            <w:tcW w:w="818" w:type="dxa"/>
            <w:shd w:val="clear" w:color="auto" w:fill="auto"/>
            <w:noWrap/>
            <w:vAlign w:val="center"/>
            <w:hideMark/>
          </w:tcPr>
          <w:p w14:paraId="62C09805" w14:textId="77777777" w:rsidR="00875C08" w:rsidRPr="003F441D" w:rsidRDefault="00875C08" w:rsidP="007F3D5B">
            <w:pPr>
              <w:pStyle w:val="TableText"/>
              <w:jc w:val="center"/>
            </w:pPr>
          </w:p>
        </w:tc>
        <w:tc>
          <w:tcPr>
            <w:tcW w:w="709" w:type="dxa"/>
            <w:shd w:val="clear" w:color="auto" w:fill="auto"/>
            <w:noWrap/>
            <w:vAlign w:val="center"/>
            <w:hideMark/>
          </w:tcPr>
          <w:p w14:paraId="1194D5C8" w14:textId="77777777" w:rsidR="00875C08" w:rsidRPr="003F441D" w:rsidRDefault="00875C08" w:rsidP="007F3D5B">
            <w:pPr>
              <w:pStyle w:val="TableText"/>
              <w:jc w:val="center"/>
            </w:pPr>
          </w:p>
        </w:tc>
        <w:tc>
          <w:tcPr>
            <w:tcW w:w="703" w:type="dxa"/>
            <w:shd w:val="clear" w:color="auto" w:fill="auto"/>
            <w:noWrap/>
            <w:vAlign w:val="center"/>
            <w:hideMark/>
          </w:tcPr>
          <w:p w14:paraId="15DA0498" w14:textId="77777777" w:rsidR="00875C08" w:rsidRPr="003F441D" w:rsidRDefault="00875C08" w:rsidP="007F3D5B">
            <w:pPr>
              <w:pStyle w:val="TableText"/>
              <w:jc w:val="center"/>
            </w:pPr>
          </w:p>
        </w:tc>
      </w:tr>
      <w:tr w:rsidR="00875C08" w:rsidRPr="003F441D" w14:paraId="39D630D7" w14:textId="77777777" w:rsidTr="00DD6E4C">
        <w:tc>
          <w:tcPr>
            <w:tcW w:w="1701" w:type="dxa"/>
            <w:shd w:val="clear" w:color="auto" w:fill="auto"/>
            <w:vAlign w:val="center"/>
            <w:hideMark/>
          </w:tcPr>
          <w:p w14:paraId="54BDCF08" w14:textId="77777777" w:rsidR="00875C08" w:rsidRPr="003F441D" w:rsidRDefault="00875C08" w:rsidP="004B27B6">
            <w:pPr>
              <w:pStyle w:val="TableText"/>
            </w:pPr>
            <w:r w:rsidRPr="003F441D">
              <w:t>Jose Carlos Alves</w:t>
            </w:r>
          </w:p>
        </w:tc>
        <w:tc>
          <w:tcPr>
            <w:tcW w:w="1560" w:type="dxa"/>
            <w:shd w:val="clear" w:color="auto" w:fill="auto"/>
            <w:vAlign w:val="center"/>
            <w:hideMark/>
          </w:tcPr>
          <w:p w14:paraId="10BC5627" w14:textId="77777777" w:rsidR="00875C08" w:rsidRPr="003F441D" w:rsidRDefault="00875C08" w:rsidP="004B27B6">
            <w:pPr>
              <w:pStyle w:val="TableText"/>
            </w:pPr>
            <w:r w:rsidRPr="003F441D">
              <w:t>Financial Management Trainer 1</w:t>
            </w:r>
          </w:p>
        </w:tc>
        <w:tc>
          <w:tcPr>
            <w:tcW w:w="850" w:type="dxa"/>
            <w:shd w:val="clear" w:color="auto" w:fill="auto"/>
            <w:vAlign w:val="center"/>
            <w:hideMark/>
          </w:tcPr>
          <w:p w14:paraId="2441CD64" w14:textId="77777777" w:rsidR="00875C08" w:rsidRPr="003F441D" w:rsidRDefault="00875C08" w:rsidP="004B27B6">
            <w:pPr>
              <w:pStyle w:val="TableText"/>
            </w:pPr>
            <w:r w:rsidRPr="003F441D">
              <w:t>Train</w:t>
            </w:r>
          </w:p>
        </w:tc>
        <w:tc>
          <w:tcPr>
            <w:tcW w:w="931" w:type="dxa"/>
            <w:shd w:val="clear" w:color="auto" w:fill="auto"/>
            <w:vAlign w:val="center"/>
            <w:hideMark/>
          </w:tcPr>
          <w:p w14:paraId="0B714A27" w14:textId="77777777" w:rsidR="00875C08" w:rsidRPr="003F441D" w:rsidRDefault="00875C08" w:rsidP="004B27B6">
            <w:pPr>
              <w:pStyle w:val="TableText"/>
            </w:pPr>
            <w:r w:rsidRPr="003F441D">
              <w:t>LES</w:t>
            </w:r>
          </w:p>
        </w:tc>
        <w:tc>
          <w:tcPr>
            <w:tcW w:w="629" w:type="dxa"/>
            <w:shd w:val="clear" w:color="auto" w:fill="auto"/>
            <w:noWrap/>
            <w:vAlign w:val="center"/>
            <w:hideMark/>
          </w:tcPr>
          <w:p w14:paraId="14365EF6"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04E5BDF7" w14:textId="77777777" w:rsidR="00875C08" w:rsidRPr="003F441D" w:rsidRDefault="00875C08" w:rsidP="007F3D5B">
            <w:pPr>
              <w:pStyle w:val="TableText"/>
              <w:jc w:val="center"/>
            </w:pPr>
          </w:p>
        </w:tc>
        <w:tc>
          <w:tcPr>
            <w:tcW w:w="708" w:type="dxa"/>
            <w:shd w:val="clear" w:color="auto" w:fill="auto"/>
            <w:vAlign w:val="center"/>
            <w:hideMark/>
          </w:tcPr>
          <w:p w14:paraId="7CB561DA" w14:textId="77777777" w:rsidR="00875C08" w:rsidRPr="003F441D" w:rsidRDefault="00875C08" w:rsidP="007F3D5B">
            <w:pPr>
              <w:pStyle w:val="TableText"/>
              <w:jc w:val="center"/>
            </w:pPr>
          </w:p>
        </w:tc>
        <w:tc>
          <w:tcPr>
            <w:tcW w:w="994" w:type="dxa"/>
            <w:shd w:val="clear" w:color="auto" w:fill="auto"/>
            <w:vAlign w:val="center"/>
            <w:hideMark/>
          </w:tcPr>
          <w:p w14:paraId="5577E014" w14:textId="77777777" w:rsidR="00875C08" w:rsidRPr="003F441D" w:rsidRDefault="00875C08" w:rsidP="004B27B6">
            <w:pPr>
              <w:pStyle w:val="TableText"/>
            </w:pPr>
            <w:r w:rsidRPr="003F441D">
              <w:t>7/06/13</w:t>
            </w:r>
          </w:p>
        </w:tc>
        <w:tc>
          <w:tcPr>
            <w:tcW w:w="991" w:type="dxa"/>
            <w:shd w:val="clear" w:color="auto" w:fill="auto"/>
            <w:vAlign w:val="center"/>
            <w:hideMark/>
          </w:tcPr>
          <w:p w14:paraId="72DC5114" w14:textId="77777777" w:rsidR="00875C08" w:rsidRPr="003F441D" w:rsidRDefault="00875C08" w:rsidP="004B27B6">
            <w:pPr>
              <w:pStyle w:val="TableText"/>
            </w:pPr>
            <w:r w:rsidRPr="003F441D">
              <w:t>30/11/13</w:t>
            </w:r>
          </w:p>
        </w:tc>
        <w:tc>
          <w:tcPr>
            <w:tcW w:w="708" w:type="dxa"/>
            <w:shd w:val="clear" w:color="auto" w:fill="auto"/>
            <w:vAlign w:val="center"/>
            <w:hideMark/>
          </w:tcPr>
          <w:p w14:paraId="091F691A" w14:textId="77777777" w:rsidR="00875C08" w:rsidRPr="003F441D" w:rsidRDefault="00875C08" w:rsidP="007F3D5B">
            <w:pPr>
              <w:pStyle w:val="TableText"/>
              <w:jc w:val="center"/>
            </w:pPr>
          </w:p>
        </w:tc>
        <w:tc>
          <w:tcPr>
            <w:tcW w:w="708" w:type="dxa"/>
            <w:shd w:val="clear" w:color="auto" w:fill="auto"/>
            <w:vAlign w:val="center"/>
            <w:hideMark/>
          </w:tcPr>
          <w:p w14:paraId="150FAF3D" w14:textId="77777777" w:rsidR="00875C08" w:rsidRPr="003F441D" w:rsidRDefault="00875C08" w:rsidP="007F3D5B">
            <w:pPr>
              <w:pStyle w:val="TableText"/>
              <w:jc w:val="center"/>
            </w:pPr>
          </w:p>
        </w:tc>
        <w:tc>
          <w:tcPr>
            <w:tcW w:w="741" w:type="dxa"/>
            <w:shd w:val="clear" w:color="auto" w:fill="auto"/>
            <w:vAlign w:val="center"/>
            <w:hideMark/>
          </w:tcPr>
          <w:p w14:paraId="15C271C2" w14:textId="77777777" w:rsidR="00875C08" w:rsidRPr="003F441D" w:rsidRDefault="00875C08" w:rsidP="007F3D5B">
            <w:pPr>
              <w:pStyle w:val="TableText"/>
              <w:jc w:val="center"/>
            </w:pPr>
          </w:p>
        </w:tc>
        <w:tc>
          <w:tcPr>
            <w:tcW w:w="677" w:type="dxa"/>
            <w:shd w:val="clear" w:color="000000" w:fill="8DB4E2"/>
            <w:vAlign w:val="center"/>
            <w:hideMark/>
          </w:tcPr>
          <w:p w14:paraId="5F92D499"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1EF2E978"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67F36C0B"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0084DED5" w14:textId="77777777" w:rsidR="00875C08" w:rsidRPr="003F441D" w:rsidRDefault="00875C08" w:rsidP="007F3D5B">
            <w:pPr>
              <w:pStyle w:val="TableText"/>
              <w:jc w:val="center"/>
            </w:pPr>
          </w:p>
        </w:tc>
        <w:tc>
          <w:tcPr>
            <w:tcW w:w="703" w:type="dxa"/>
            <w:shd w:val="clear" w:color="auto" w:fill="auto"/>
            <w:vAlign w:val="center"/>
            <w:hideMark/>
          </w:tcPr>
          <w:p w14:paraId="04653606" w14:textId="77777777" w:rsidR="00875C08" w:rsidRPr="003F441D" w:rsidRDefault="00875C08" w:rsidP="007F3D5B">
            <w:pPr>
              <w:pStyle w:val="TableText"/>
              <w:jc w:val="center"/>
            </w:pPr>
          </w:p>
        </w:tc>
      </w:tr>
      <w:tr w:rsidR="00875C08" w:rsidRPr="003F441D" w14:paraId="1A9F6FF7" w14:textId="77777777" w:rsidTr="00DD6E4C">
        <w:tc>
          <w:tcPr>
            <w:tcW w:w="1701" w:type="dxa"/>
            <w:shd w:val="clear" w:color="auto" w:fill="auto"/>
            <w:vAlign w:val="center"/>
            <w:hideMark/>
          </w:tcPr>
          <w:p w14:paraId="691C70F7" w14:textId="77777777" w:rsidR="00875C08" w:rsidRPr="003F441D" w:rsidRDefault="00875C08" w:rsidP="004B27B6">
            <w:pPr>
              <w:pStyle w:val="TableText"/>
            </w:pPr>
            <w:r w:rsidRPr="003F441D">
              <w:t xml:space="preserve">Leona </w:t>
            </w:r>
            <w:proofErr w:type="spellStart"/>
            <w:r w:rsidRPr="003F441D">
              <w:t>Spinks</w:t>
            </w:r>
            <w:proofErr w:type="spellEnd"/>
          </w:p>
        </w:tc>
        <w:tc>
          <w:tcPr>
            <w:tcW w:w="1560" w:type="dxa"/>
            <w:shd w:val="clear" w:color="auto" w:fill="auto"/>
            <w:vAlign w:val="center"/>
            <w:hideMark/>
          </w:tcPr>
          <w:p w14:paraId="0326B1EA" w14:textId="77777777" w:rsidR="00875C08" w:rsidRPr="003F441D" w:rsidRDefault="00875C08" w:rsidP="004B27B6">
            <w:pPr>
              <w:pStyle w:val="TableText"/>
            </w:pPr>
            <w:r w:rsidRPr="003F441D">
              <w:t xml:space="preserve">Financial Training Specialist </w:t>
            </w:r>
          </w:p>
        </w:tc>
        <w:tc>
          <w:tcPr>
            <w:tcW w:w="850" w:type="dxa"/>
            <w:shd w:val="clear" w:color="auto" w:fill="auto"/>
            <w:vAlign w:val="center"/>
            <w:hideMark/>
          </w:tcPr>
          <w:p w14:paraId="7E840CFC" w14:textId="77777777" w:rsidR="00875C08" w:rsidRPr="003F441D" w:rsidRDefault="00875C08" w:rsidP="004B27B6">
            <w:pPr>
              <w:pStyle w:val="TableText"/>
            </w:pPr>
            <w:r w:rsidRPr="003F441D">
              <w:t>Train</w:t>
            </w:r>
          </w:p>
        </w:tc>
        <w:tc>
          <w:tcPr>
            <w:tcW w:w="931" w:type="dxa"/>
            <w:shd w:val="clear" w:color="auto" w:fill="auto"/>
            <w:vAlign w:val="center"/>
            <w:hideMark/>
          </w:tcPr>
          <w:p w14:paraId="2AF31B7B" w14:textId="77777777" w:rsidR="00875C08" w:rsidRPr="003F441D" w:rsidRDefault="00875C08" w:rsidP="004B27B6">
            <w:pPr>
              <w:pStyle w:val="TableText"/>
            </w:pPr>
            <w:r w:rsidRPr="003F441D">
              <w:t>STA</w:t>
            </w:r>
          </w:p>
        </w:tc>
        <w:tc>
          <w:tcPr>
            <w:tcW w:w="629" w:type="dxa"/>
            <w:shd w:val="clear" w:color="auto" w:fill="auto"/>
            <w:noWrap/>
            <w:vAlign w:val="center"/>
            <w:hideMark/>
          </w:tcPr>
          <w:p w14:paraId="4B7218DF" w14:textId="77777777" w:rsidR="00875C08" w:rsidRPr="003F441D" w:rsidRDefault="00875C08" w:rsidP="007F3D5B">
            <w:pPr>
              <w:pStyle w:val="TableText"/>
              <w:jc w:val="center"/>
            </w:pPr>
          </w:p>
        </w:tc>
        <w:tc>
          <w:tcPr>
            <w:tcW w:w="567" w:type="dxa"/>
            <w:shd w:val="clear" w:color="auto" w:fill="auto"/>
            <w:noWrap/>
            <w:vAlign w:val="center"/>
            <w:hideMark/>
          </w:tcPr>
          <w:p w14:paraId="7330FF05"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39B4651E"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589804F1" w14:textId="77777777" w:rsidR="00875C08" w:rsidRPr="003F441D" w:rsidRDefault="00875C08" w:rsidP="004B27B6">
            <w:pPr>
              <w:pStyle w:val="TableText"/>
            </w:pPr>
            <w:r w:rsidRPr="003F441D">
              <w:t>8/05/13</w:t>
            </w:r>
          </w:p>
        </w:tc>
        <w:tc>
          <w:tcPr>
            <w:tcW w:w="991" w:type="dxa"/>
            <w:shd w:val="clear" w:color="auto" w:fill="auto"/>
            <w:noWrap/>
            <w:vAlign w:val="center"/>
            <w:hideMark/>
          </w:tcPr>
          <w:p w14:paraId="5B02719C" w14:textId="77777777" w:rsidR="00875C08" w:rsidRPr="003F441D" w:rsidRDefault="00875C08" w:rsidP="004B27B6">
            <w:pPr>
              <w:pStyle w:val="TableText"/>
            </w:pPr>
            <w:r w:rsidRPr="003F441D">
              <w:t>31/10/13</w:t>
            </w:r>
          </w:p>
        </w:tc>
        <w:tc>
          <w:tcPr>
            <w:tcW w:w="708" w:type="dxa"/>
            <w:shd w:val="clear" w:color="auto" w:fill="auto"/>
            <w:noWrap/>
            <w:vAlign w:val="center"/>
            <w:hideMark/>
          </w:tcPr>
          <w:p w14:paraId="07CD4245" w14:textId="77777777" w:rsidR="00875C08" w:rsidRPr="003F441D" w:rsidRDefault="00875C08" w:rsidP="007F3D5B">
            <w:pPr>
              <w:pStyle w:val="TableText"/>
              <w:jc w:val="center"/>
            </w:pPr>
          </w:p>
        </w:tc>
        <w:tc>
          <w:tcPr>
            <w:tcW w:w="708" w:type="dxa"/>
            <w:shd w:val="clear" w:color="auto" w:fill="auto"/>
            <w:noWrap/>
            <w:vAlign w:val="center"/>
            <w:hideMark/>
          </w:tcPr>
          <w:p w14:paraId="68740750" w14:textId="77777777" w:rsidR="00875C08" w:rsidRPr="003F441D" w:rsidRDefault="00875C08" w:rsidP="007F3D5B">
            <w:pPr>
              <w:pStyle w:val="TableText"/>
              <w:jc w:val="center"/>
            </w:pPr>
          </w:p>
        </w:tc>
        <w:tc>
          <w:tcPr>
            <w:tcW w:w="741" w:type="dxa"/>
            <w:shd w:val="clear" w:color="auto" w:fill="auto"/>
            <w:noWrap/>
            <w:vAlign w:val="center"/>
            <w:hideMark/>
          </w:tcPr>
          <w:p w14:paraId="46497562" w14:textId="77777777" w:rsidR="00875C08" w:rsidRPr="003F441D" w:rsidRDefault="00875C08" w:rsidP="007F3D5B">
            <w:pPr>
              <w:pStyle w:val="TableText"/>
              <w:jc w:val="center"/>
            </w:pPr>
          </w:p>
        </w:tc>
        <w:tc>
          <w:tcPr>
            <w:tcW w:w="677" w:type="dxa"/>
            <w:shd w:val="clear" w:color="000000" w:fill="8DB4E2"/>
            <w:noWrap/>
            <w:vAlign w:val="center"/>
            <w:hideMark/>
          </w:tcPr>
          <w:p w14:paraId="0B290AF8"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09681D1" w14:textId="77777777" w:rsidR="00875C08" w:rsidRPr="003F441D" w:rsidRDefault="00875C08" w:rsidP="007F3D5B">
            <w:pPr>
              <w:pStyle w:val="TableText"/>
              <w:jc w:val="center"/>
            </w:pPr>
            <w:r w:rsidRPr="003F441D">
              <w:t>1</w:t>
            </w:r>
          </w:p>
        </w:tc>
        <w:tc>
          <w:tcPr>
            <w:tcW w:w="818" w:type="dxa"/>
            <w:shd w:val="clear" w:color="auto" w:fill="auto"/>
            <w:noWrap/>
            <w:vAlign w:val="center"/>
            <w:hideMark/>
          </w:tcPr>
          <w:p w14:paraId="68FF11D4" w14:textId="77777777" w:rsidR="00875C08" w:rsidRPr="003F441D" w:rsidRDefault="00875C08" w:rsidP="007F3D5B">
            <w:pPr>
              <w:pStyle w:val="TableText"/>
              <w:jc w:val="center"/>
            </w:pPr>
          </w:p>
        </w:tc>
        <w:tc>
          <w:tcPr>
            <w:tcW w:w="709" w:type="dxa"/>
            <w:shd w:val="clear" w:color="auto" w:fill="auto"/>
            <w:noWrap/>
            <w:vAlign w:val="center"/>
            <w:hideMark/>
          </w:tcPr>
          <w:p w14:paraId="1C5BE93B" w14:textId="77777777" w:rsidR="00875C08" w:rsidRPr="003F441D" w:rsidRDefault="00875C08" w:rsidP="007F3D5B">
            <w:pPr>
              <w:pStyle w:val="TableText"/>
              <w:jc w:val="center"/>
            </w:pPr>
          </w:p>
        </w:tc>
        <w:tc>
          <w:tcPr>
            <w:tcW w:w="703" w:type="dxa"/>
            <w:shd w:val="clear" w:color="auto" w:fill="auto"/>
            <w:noWrap/>
            <w:vAlign w:val="center"/>
            <w:hideMark/>
          </w:tcPr>
          <w:p w14:paraId="0D0F2F8A" w14:textId="77777777" w:rsidR="00875C08" w:rsidRPr="003F441D" w:rsidRDefault="00875C08" w:rsidP="007F3D5B">
            <w:pPr>
              <w:pStyle w:val="TableText"/>
              <w:jc w:val="center"/>
            </w:pPr>
          </w:p>
        </w:tc>
      </w:tr>
      <w:tr w:rsidR="00875C08" w:rsidRPr="003F441D" w14:paraId="6A6C45A2" w14:textId="77777777" w:rsidTr="00DD6E4C">
        <w:tc>
          <w:tcPr>
            <w:tcW w:w="1701" w:type="dxa"/>
            <w:shd w:val="clear" w:color="auto" w:fill="auto"/>
            <w:vAlign w:val="center"/>
            <w:hideMark/>
          </w:tcPr>
          <w:p w14:paraId="71971E5C" w14:textId="77777777" w:rsidR="00875C08" w:rsidRPr="003F441D" w:rsidRDefault="00875C08" w:rsidP="004B27B6">
            <w:pPr>
              <w:pStyle w:val="TableText"/>
            </w:pPr>
            <w:r w:rsidRPr="003F441D">
              <w:t>Melinda Mousaco</w:t>
            </w:r>
          </w:p>
        </w:tc>
        <w:tc>
          <w:tcPr>
            <w:tcW w:w="1560" w:type="dxa"/>
            <w:shd w:val="clear" w:color="auto" w:fill="auto"/>
            <w:vAlign w:val="center"/>
            <w:hideMark/>
          </w:tcPr>
          <w:p w14:paraId="4D74A223" w14:textId="77777777" w:rsidR="00875C08" w:rsidRPr="003F441D" w:rsidRDefault="00875C08" w:rsidP="004B27B6">
            <w:pPr>
              <w:pStyle w:val="TableText"/>
            </w:pPr>
            <w:r w:rsidRPr="003F441D">
              <w:t>Training Manager</w:t>
            </w:r>
          </w:p>
        </w:tc>
        <w:tc>
          <w:tcPr>
            <w:tcW w:w="850" w:type="dxa"/>
            <w:shd w:val="clear" w:color="auto" w:fill="auto"/>
            <w:vAlign w:val="center"/>
            <w:hideMark/>
          </w:tcPr>
          <w:p w14:paraId="0E7CF627" w14:textId="77777777" w:rsidR="00875C08" w:rsidRPr="003F441D" w:rsidRDefault="00875C08" w:rsidP="004B27B6">
            <w:pPr>
              <w:pStyle w:val="TableText"/>
            </w:pPr>
            <w:r w:rsidRPr="003F441D">
              <w:t>Train</w:t>
            </w:r>
          </w:p>
        </w:tc>
        <w:tc>
          <w:tcPr>
            <w:tcW w:w="931" w:type="dxa"/>
            <w:shd w:val="clear" w:color="auto" w:fill="auto"/>
            <w:vAlign w:val="center"/>
            <w:hideMark/>
          </w:tcPr>
          <w:p w14:paraId="6AFBFD0C" w14:textId="77777777" w:rsidR="00875C08" w:rsidRPr="003F441D" w:rsidRDefault="00875C08" w:rsidP="004B27B6">
            <w:pPr>
              <w:pStyle w:val="TableText"/>
            </w:pPr>
            <w:r w:rsidRPr="003F441D">
              <w:t>LES</w:t>
            </w:r>
          </w:p>
        </w:tc>
        <w:tc>
          <w:tcPr>
            <w:tcW w:w="629" w:type="dxa"/>
            <w:shd w:val="clear" w:color="auto" w:fill="auto"/>
            <w:noWrap/>
            <w:vAlign w:val="center"/>
            <w:hideMark/>
          </w:tcPr>
          <w:p w14:paraId="6027AF1E" w14:textId="77777777" w:rsidR="00875C08" w:rsidRPr="003F441D" w:rsidRDefault="00875C08" w:rsidP="007F3D5B">
            <w:pPr>
              <w:pStyle w:val="TableText"/>
              <w:jc w:val="center"/>
            </w:pPr>
          </w:p>
        </w:tc>
        <w:tc>
          <w:tcPr>
            <w:tcW w:w="567" w:type="dxa"/>
            <w:shd w:val="clear" w:color="auto" w:fill="auto"/>
            <w:noWrap/>
            <w:vAlign w:val="center"/>
            <w:hideMark/>
          </w:tcPr>
          <w:p w14:paraId="6D75F22E"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60D8B835" w14:textId="77777777" w:rsidR="00875C08" w:rsidRPr="003F441D" w:rsidRDefault="00875C08" w:rsidP="007F3D5B">
            <w:pPr>
              <w:pStyle w:val="TableText"/>
              <w:jc w:val="center"/>
            </w:pPr>
            <w:r w:rsidRPr="003F441D">
              <w:t>B3</w:t>
            </w:r>
          </w:p>
        </w:tc>
        <w:tc>
          <w:tcPr>
            <w:tcW w:w="994" w:type="dxa"/>
            <w:shd w:val="clear" w:color="auto" w:fill="auto"/>
            <w:noWrap/>
            <w:vAlign w:val="center"/>
            <w:hideMark/>
          </w:tcPr>
          <w:p w14:paraId="751FBFDD" w14:textId="77777777" w:rsidR="00875C08" w:rsidRPr="003F441D" w:rsidRDefault="00875C08" w:rsidP="004B27B6">
            <w:pPr>
              <w:pStyle w:val="TableText"/>
            </w:pPr>
            <w:r w:rsidRPr="003F441D">
              <w:t>25/02/13</w:t>
            </w:r>
          </w:p>
        </w:tc>
        <w:tc>
          <w:tcPr>
            <w:tcW w:w="991" w:type="dxa"/>
            <w:shd w:val="clear" w:color="auto" w:fill="auto"/>
            <w:noWrap/>
            <w:vAlign w:val="center"/>
            <w:hideMark/>
          </w:tcPr>
          <w:p w14:paraId="5E106FBA" w14:textId="77777777" w:rsidR="00875C08" w:rsidRPr="003F441D" w:rsidRDefault="00875C08" w:rsidP="004B27B6">
            <w:pPr>
              <w:pStyle w:val="TableText"/>
            </w:pPr>
            <w:r w:rsidRPr="003F441D">
              <w:t>7/02/14</w:t>
            </w:r>
          </w:p>
        </w:tc>
        <w:tc>
          <w:tcPr>
            <w:tcW w:w="708" w:type="dxa"/>
            <w:shd w:val="clear" w:color="auto" w:fill="auto"/>
            <w:noWrap/>
            <w:vAlign w:val="center"/>
            <w:hideMark/>
          </w:tcPr>
          <w:p w14:paraId="379B28E2" w14:textId="77777777" w:rsidR="00875C08" w:rsidRPr="003F441D" w:rsidRDefault="00875C08" w:rsidP="007F3D5B">
            <w:pPr>
              <w:pStyle w:val="TableText"/>
              <w:jc w:val="center"/>
            </w:pPr>
          </w:p>
        </w:tc>
        <w:tc>
          <w:tcPr>
            <w:tcW w:w="708" w:type="dxa"/>
            <w:shd w:val="clear" w:color="auto" w:fill="auto"/>
            <w:noWrap/>
            <w:vAlign w:val="center"/>
            <w:hideMark/>
          </w:tcPr>
          <w:p w14:paraId="567C38AC" w14:textId="77777777" w:rsidR="00875C08" w:rsidRPr="003F441D" w:rsidRDefault="00875C08" w:rsidP="007F3D5B">
            <w:pPr>
              <w:pStyle w:val="TableText"/>
              <w:jc w:val="center"/>
            </w:pPr>
          </w:p>
        </w:tc>
        <w:tc>
          <w:tcPr>
            <w:tcW w:w="741" w:type="dxa"/>
            <w:shd w:val="clear" w:color="000000" w:fill="8DB4E2"/>
            <w:vAlign w:val="center"/>
            <w:hideMark/>
          </w:tcPr>
          <w:p w14:paraId="7696FEC4"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19B88EB4"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58475FA3"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452CDEA9"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6566C931" w14:textId="77777777" w:rsidR="00875C08" w:rsidRPr="003F441D" w:rsidRDefault="00875C08" w:rsidP="007F3D5B">
            <w:pPr>
              <w:pStyle w:val="TableText"/>
              <w:jc w:val="center"/>
            </w:pPr>
            <w:r w:rsidRPr="003F441D">
              <w:t>1</w:t>
            </w:r>
          </w:p>
        </w:tc>
        <w:tc>
          <w:tcPr>
            <w:tcW w:w="703" w:type="dxa"/>
            <w:shd w:val="clear" w:color="auto" w:fill="auto"/>
            <w:noWrap/>
            <w:vAlign w:val="center"/>
            <w:hideMark/>
          </w:tcPr>
          <w:p w14:paraId="334147CD" w14:textId="77777777" w:rsidR="00875C08" w:rsidRPr="003F441D" w:rsidRDefault="00875C08" w:rsidP="007F3D5B">
            <w:pPr>
              <w:pStyle w:val="TableText"/>
              <w:jc w:val="center"/>
            </w:pPr>
          </w:p>
        </w:tc>
      </w:tr>
      <w:tr w:rsidR="00875C08" w:rsidRPr="003F441D" w14:paraId="2AF6E03C" w14:textId="77777777" w:rsidTr="00DD6E4C">
        <w:tc>
          <w:tcPr>
            <w:tcW w:w="1701" w:type="dxa"/>
            <w:shd w:val="clear" w:color="auto" w:fill="auto"/>
            <w:vAlign w:val="center"/>
            <w:hideMark/>
          </w:tcPr>
          <w:p w14:paraId="56B8409A" w14:textId="77777777" w:rsidR="00875C08" w:rsidRPr="003F441D" w:rsidRDefault="00875C08" w:rsidP="004B27B6">
            <w:pPr>
              <w:pStyle w:val="TableText"/>
            </w:pPr>
            <w:proofErr w:type="spellStart"/>
            <w:r w:rsidRPr="003F441D">
              <w:t>Nelia</w:t>
            </w:r>
            <w:proofErr w:type="spellEnd"/>
            <w:r w:rsidRPr="003F441D">
              <w:t xml:space="preserve"> </w:t>
            </w:r>
            <w:proofErr w:type="spellStart"/>
            <w:r w:rsidRPr="003F441D">
              <w:t>Albertina</w:t>
            </w:r>
            <w:proofErr w:type="spellEnd"/>
            <w:r w:rsidRPr="003F441D">
              <w:t xml:space="preserve"> X. </w:t>
            </w:r>
            <w:proofErr w:type="spellStart"/>
            <w:r w:rsidRPr="003F441D">
              <w:t>Magno</w:t>
            </w:r>
            <w:proofErr w:type="spellEnd"/>
            <w:r w:rsidRPr="003F441D">
              <w:t xml:space="preserve"> </w:t>
            </w:r>
          </w:p>
        </w:tc>
        <w:tc>
          <w:tcPr>
            <w:tcW w:w="1560" w:type="dxa"/>
            <w:shd w:val="clear" w:color="auto" w:fill="auto"/>
            <w:vAlign w:val="center"/>
            <w:hideMark/>
          </w:tcPr>
          <w:p w14:paraId="75932B3C" w14:textId="77777777" w:rsidR="00875C08" w:rsidRPr="003F441D" w:rsidRDefault="00875C08" w:rsidP="004B27B6">
            <w:pPr>
              <w:pStyle w:val="TableText"/>
            </w:pPr>
            <w:r w:rsidRPr="003F441D">
              <w:t>National Engineer 5</w:t>
            </w:r>
          </w:p>
        </w:tc>
        <w:tc>
          <w:tcPr>
            <w:tcW w:w="850" w:type="dxa"/>
            <w:shd w:val="clear" w:color="auto" w:fill="auto"/>
            <w:vAlign w:val="center"/>
            <w:hideMark/>
          </w:tcPr>
          <w:p w14:paraId="29EE8E17" w14:textId="77777777" w:rsidR="00875C08" w:rsidRPr="003F441D" w:rsidRDefault="00875C08" w:rsidP="004B27B6">
            <w:pPr>
              <w:pStyle w:val="TableText"/>
            </w:pPr>
            <w:r w:rsidRPr="003F441D">
              <w:t>Train</w:t>
            </w:r>
          </w:p>
        </w:tc>
        <w:tc>
          <w:tcPr>
            <w:tcW w:w="931" w:type="dxa"/>
            <w:shd w:val="clear" w:color="auto" w:fill="auto"/>
            <w:vAlign w:val="center"/>
            <w:hideMark/>
          </w:tcPr>
          <w:p w14:paraId="3FCDD468" w14:textId="77777777" w:rsidR="00875C08" w:rsidRPr="003F441D" w:rsidRDefault="00875C08" w:rsidP="004B27B6">
            <w:pPr>
              <w:pStyle w:val="TableText"/>
            </w:pPr>
            <w:r w:rsidRPr="003F441D">
              <w:t>LES</w:t>
            </w:r>
          </w:p>
        </w:tc>
        <w:tc>
          <w:tcPr>
            <w:tcW w:w="629" w:type="dxa"/>
            <w:shd w:val="clear" w:color="auto" w:fill="auto"/>
            <w:noWrap/>
            <w:vAlign w:val="center"/>
            <w:hideMark/>
          </w:tcPr>
          <w:p w14:paraId="565A81A1" w14:textId="77777777" w:rsidR="00875C08" w:rsidRPr="003F441D" w:rsidRDefault="00875C08" w:rsidP="007F3D5B">
            <w:pPr>
              <w:pStyle w:val="TableText"/>
              <w:jc w:val="center"/>
            </w:pPr>
          </w:p>
        </w:tc>
        <w:tc>
          <w:tcPr>
            <w:tcW w:w="567" w:type="dxa"/>
            <w:shd w:val="clear" w:color="auto" w:fill="auto"/>
            <w:noWrap/>
            <w:vAlign w:val="center"/>
            <w:hideMark/>
          </w:tcPr>
          <w:p w14:paraId="692BF43F" w14:textId="77777777" w:rsidR="00875C08" w:rsidRPr="003F441D" w:rsidRDefault="00875C08" w:rsidP="007F3D5B">
            <w:pPr>
              <w:pStyle w:val="TableText"/>
              <w:jc w:val="center"/>
            </w:pPr>
            <w:r w:rsidRPr="003F441D">
              <w:t>1</w:t>
            </w:r>
          </w:p>
        </w:tc>
        <w:tc>
          <w:tcPr>
            <w:tcW w:w="708" w:type="dxa"/>
            <w:shd w:val="clear" w:color="auto" w:fill="auto"/>
            <w:vAlign w:val="center"/>
            <w:hideMark/>
          </w:tcPr>
          <w:p w14:paraId="56461144" w14:textId="77777777" w:rsidR="00875C08" w:rsidRPr="003F441D" w:rsidRDefault="00875C08" w:rsidP="007F3D5B">
            <w:pPr>
              <w:pStyle w:val="TableText"/>
              <w:jc w:val="center"/>
            </w:pPr>
          </w:p>
        </w:tc>
        <w:tc>
          <w:tcPr>
            <w:tcW w:w="994" w:type="dxa"/>
            <w:shd w:val="clear" w:color="auto" w:fill="auto"/>
            <w:vAlign w:val="center"/>
            <w:hideMark/>
          </w:tcPr>
          <w:p w14:paraId="59114B9F" w14:textId="77777777" w:rsidR="00875C08" w:rsidRPr="003F441D" w:rsidRDefault="00875C08" w:rsidP="004B27B6">
            <w:pPr>
              <w:pStyle w:val="TableText"/>
            </w:pPr>
            <w:r w:rsidRPr="003F441D">
              <w:t>17/09/12</w:t>
            </w:r>
          </w:p>
        </w:tc>
        <w:tc>
          <w:tcPr>
            <w:tcW w:w="991" w:type="dxa"/>
            <w:shd w:val="clear" w:color="auto" w:fill="auto"/>
            <w:vAlign w:val="center"/>
            <w:hideMark/>
          </w:tcPr>
          <w:p w14:paraId="078EFE83" w14:textId="77777777" w:rsidR="00875C08" w:rsidRPr="003F441D" w:rsidRDefault="00875C08" w:rsidP="004B27B6">
            <w:pPr>
              <w:pStyle w:val="TableText"/>
            </w:pPr>
            <w:r w:rsidRPr="003F441D">
              <w:t>16/12/12</w:t>
            </w:r>
          </w:p>
        </w:tc>
        <w:tc>
          <w:tcPr>
            <w:tcW w:w="708" w:type="dxa"/>
            <w:shd w:val="clear" w:color="000000" w:fill="8DB4E2"/>
            <w:vAlign w:val="center"/>
            <w:hideMark/>
          </w:tcPr>
          <w:p w14:paraId="13C6A2B6"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465CDFA8"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73FD0B11"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4D9E7F9D"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54928E5D"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156C67F2"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7ADC6070" w14:textId="77777777" w:rsidR="00875C08" w:rsidRPr="003F441D" w:rsidRDefault="00875C08" w:rsidP="007F3D5B">
            <w:pPr>
              <w:pStyle w:val="TableText"/>
              <w:jc w:val="center"/>
            </w:pPr>
          </w:p>
        </w:tc>
        <w:tc>
          <w:tcPr>
            <w:tcW w:w="703" w:type="dxa"/>
            <w:shd w:val="clear" w:color="auto" w:fill="auto"/>
            <w:vAlign w:val="center"/>
            <w:hideMark/>
          </w:tcPr>
          <w:p w14:paraId="736CAB5C" w14:textId="77777777" w:rsidR="00875C08" w:rsidRPr="003F441D" w:rsidRDefault="00875C08" w:rsidP="007F3D5B">
            <w:pPr>
              <w:pStyle w:val="TableText"/>
              <w:jc w:val="center"/>
            </w:pPr>
          </w:p>
        </w:tc>
      </w:tr>
      <w:tr w:rsidR="00875C08" w:rsidRPr="003F441D" w14:paraId="0EA5BC40" w14:textId="77777777" w:rsidTr="00DD6E4C">
        <w:tc>
          <w:tcPr>
            <w:tcW w:w="1701" w:type="dxa"/>
            <w:shd w:val="clear" w:color="auto" w:fill="auto"/>
            <w:vAlign w:val="center"/>
            <w:hideMark/>
          </w:tcPr>
          <w:p w14:paraId="5C05225B" w14:textId="77777777" w:rsidR="00875C08" w:rsidRPr="003F441D" w:rsidRDefault="00875C08" w:rsidP="004B27B6">
            <w:pPr>
              <w:pStyle w:val="TableText"/>
            </w:pPr>
            <w:proofErr w:type="spellStart"/>
            <w:r w:rsidRPr="003F441D">
              <w:lastRenderedPageBreak/>
              <w:t>Nurtjahtjono</w:t>
            </w:r>
            <w:proofErr w:type="spellEnd"/>
            <w:r w:rsidRPr="003F441D">
              <w:t xml:space="preserve"> BS</w:t>
            </w:r>
          </w:p>
        </w:tc>
        <w:tc>
          <w:tcPr>
            <w:tcW w:w="1560" w:type="dxa"/>
            <w:shd w:val="clear" w:color="auto" w:fill="auto"/>
            <w:vAlign w:val="center"/>
            <w:hideMark/>
          </w:tcPr>
          <w:p w14:paraId="4C03DE9D" w14:textId="77777777" w:rsidR="00875C08" w:rsidRPr="003F441D" w:rsidRDefault="00875C08" w:rsidP="004B27B6">
            <w:pPr>
              <w:pStyle w:val="TableText"/>
            </w:pPr>
            <w:r w:rsidRPr="003F441D">
              <w:t xml:space="preserve">Int. Engineer Instructor </w:t>
            </w:r>
          </w:p>
        </w:tc>
        <w:tc>
          <w:tcPr>
            <w:tcW w:w="850" w:type="dxa"/>
            <w:shd w:val="clear" w:color="auto" w:fill="auto"/>
            <w:vAlign w:val="center"/>
            <w:hideMark/>
          </w:tcPr>
          <w:p w14:paraId="4B8019E8" w14:textId="77777777" w:rsidR="00875C08" w:rsidRPr="003F441D" w:rsidRDefault="00875C08" w:rsidP="004B27B6">
            <w:pPr>
              <w:pStyle w:val="TableText"/>
            </w:pPr>
            <w:r w:rsidRPr="003F441D">
              <w:t>Train</w:t>
            </w:r>
          </w:p>
        </w:tc>
        <w:tc>
          <w:tcPr>
            <w:tcW w:w="931" w:type="dxa"/>
            <w:shd w:val="clear" w:color="auto" w:fill="auto"/>
            <w:vAlign w:val="center"/>
            <w:hideMark/>
          </w:tcPr>
          <w:p w14:paraId="0C6EB034" w14:textId="77777777" w:rsidR="00875C08" w:rsidRPr="003F441D" w:rsidRDefault="00875C08" w:rsidP="004B27B6">
            <w:pPr>
              <w:pStyle w:val="TableText"/>
            </w:pPr>
            <w:r w:rsidRPr="003F441D">
              <w:t>STA</w:t>
            </w:r>
          </w:p>
        </w:tc>
        <w:tc>
          <w:tcPr>
            <w:tcW w:w="629" w:type="dxa"/>
            <w:shd w:val="clear" w:color="auto" w:fill="auto"/>
            <w:noWrap/>
            <w:vAlign w:val="center"/>
            <w:hideMark/>
          </w:tcPr>
          <w:p w14:paraId="0D6A62FB"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4563F17A" w14:textId="77777777" w:rsidR="00875C08" w:rsidRPr="003F441D" w:rsidRDefault="00875C08" w:rsidP="007F3D5B">
            <w:pPr>
              <w:pStyle w:val="TableText"/>
              <w:jc w:val="center"/>
            </w:pPr>
          </w:p>
        </w:tc>
        <w:tc>
          <w:tcPr>
            <w:tcW w:w="708" w:type="dxa"/>
            <w:shd w:val="clear" w:color="auto" w:fill="auto"/>
            <w:vAlign w:val="center"/>
            <w:hideMark/>
          </w:tcPr>
          <w:p w14:paraId="2633BB4D"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29A5349E" w14:textId="77777777" w:rsidR="00875C08" w:rsidRPr="003F441D" w:rsidRDefault="00875C08" w:rsidP="004B27B6">
            <w:pPr>
              <w:pStyle w:val="TableText"/>
            </w:pPr>
            <w:r w:rsidRPr="003F441D">
              <w:t>17/09/12</w:t>
            </w:r>
          </w:p>
        </w:tc>
        <w:tc>
          <w:tcPr>
            <w:tcW w:w="991" w:type="dxa"/>
            <w:shd w:val="clear" w:color="auto" w:fill="auto"/>
            <w:noWrap/>
            <w:vAlign w:val="center"/>
            <w:hideMark/>
          </w:tcPr>
          <w:p w14:paraId="41E05B5A" w14:textId="77777777" w:rsidR="00875C08" w:rsidRPr="003F441D" w:rsidRDefault="00875C08" w:rsidP="004B27B6">
            <w:pPr>
              <w:pStyle w:val="TableText"/>
            </w:pPr>
            <w:r w:rsidRPr="003F441D">
              <w:t>26/10/13</w:t>
            </w:r>
          </w:p>
        </w:tc>
        <w:tc>
          <w:tcPr>
            <w:tcW w:w="708" w:type="dxa"/>
            <w:shd w:val="clear" w:color="000000" w:fill="8DB4E2"/>
            <w:vAlign w:val="center"/>
            <w:hideMark/>
          </w:tcPr>
          <w:p w14:paraId="571D703F" w14:textId="77777777" w:rsidR="00875C08" w:rsidRPr="003F441D" w:rsidRDefault="00875C08" w:rsidP="007F3D5B">
            <w:pPr>
              <w:pStyle w:val="TableText"/>
              <w:jc w:val="center"/>
            </w:pPr>
            <w:r w:rsidRPr="003F441D">
              <w:t>1</w:t>
            </w:r>
          </w:p>
        </w:tc>
        <w:tc>
          <w:tcPr>
            <w:tcW w:w="708" w:type="dxa"/>
            <w:shd w:val="clear" w:color="000000" w:fill="8DB4E2"/>
            <w:vAlign w:val="center"/>
            <w:hideMark/>
          </w:tcPr>
          <w:p w14:paraId="1F6817F3" w14:textId="77777777" w:rsidR="00875C08" w:rsidRPr="003F441D" w:rsidRDefault="00875C08" w:rsidP="007F3D5B">
            <w:pPr>
              <w:pStyle w:val="TableText"/>
              <w:jc w:val="center"/>
            </w:pPr>
            <w:r w:rsidRPr="003F441D">
              <w:t>1</w:t>
            </w:r>
          </w:p>
        </w:tc>
        <w:tc>
          <w:tcPr>
            <w:tcW w:w="741" w:type="dxa"/>
            <w:shd w:val="clear" w:color="000000" w:fill="8DB4E2"/>
            <w:vAlign w:val="center"/>
            <w:hideMark/>
          </w:tcPr>
          <w:p w14:paraId="776B90CD" w14:textId="77777777" w:rsidR="00875C08" w:rsidRPr="003F441D" w:rsidRDefault="00875C08" w:rsidP="007F3D5B">
            <w:pPr>
              <w:pStyle w:val="TableText"/>
              <w:jc w:val="center"/>
            </w:pPr>
            <w:r w:rsidRPr="003F441D">
              <w:t>1</w:t>
            </w:r>
          </w:p>
        </w:tc>
        <w:tc>
          <w:tcPr>
            <w:tcW w:w="677" w:type="dxa"/>
            <w:shd w:val="clear" w:color="000000" w:fill="8DB4E2"/>
            <w:vAlign w:val="center"/>
            <w:hideMark/>
          </w:tcPr>
          <w:p w14:paraId="749F0C45" w14:textId="77777777" w:rsidR="00875C08" w:rsidRPr="003F441D" w:rsidRDefault="00875C08" w:rsidP="007F3D5B">
            <w:pPr>
              <w:pStyle w:val="TableText"/>
              <w:jc w:val="center"/>
            </w:pPr>
            <w:r w:rsidRPr="003F441D">
              <w:t>1</w:t>
            </w:r>
          </w:p>
        </w:tc>
        <w:tc>
          <w:tcPr>
            <w:tcW w:w="709" w:type="dxa"/>
            <w:shd w:val="clear" w:color="000000" w:fill="8DB4E2"/>
            <w:vAlign w:val="center"/>
            <w:hideMark/>
          </w:tcPr>
          <w:p w14:paraId="14A6A064" w14:textId="77777777" w:rsidR="00875C08" w:rsidRPr="003F441D" w:rsidRDefault="00875C08" w:rsidP="007F3D5B">
            <w:pPr>
              <w:pStyle w:val="TableText"/>
              <w:jc w:val="center"/>
            </w:pPr>
            <w:r w:rsidRPr="003F441D">
              <w:t>1</w:t>
            </w:r>
          </w:p>
        </w:tc>
        <w:tc>
          <w:tcPr>
            <w:tcW w:w="818" w:type="dxa"/>
            <w:shd w:val="clear" w:color="000000" w:fill="8DB4E2"/>
            <w:vAlign w:val="center"/>
            <w:hideMark/>
          </w:tcPr>
          <w:p w14:paraId="5763D067"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2B3EE27A" w14:textId="77777777" w:rsidR="00875C08" w:rsidRPr="003F441D" w:rsidRDefault="00875C08" w:rsidP="007F3D5B">
            <w:pPr>
              <w:pStyle w:val="TableText"/>
              <w:jc w:val="center"/>
            </w:pPr>
          </w:p>
        </w:tc>
        <w:tc>
          <w:tcPr>
            <w:tcW w:w="703" w:type="dxa"/>
            <w:shd w:val="clear" w:color="auto" w:fill="auto"/>
            <w:vAlign w:val="center"/>
            <w:hideMark/>
          </w:tcPr>
          <w:p w14:paraId="26831ABE" w14:textId="77777777" w:rsidR="00875C08" w:rsidRPr="003F441D" w:rsidRDefault="00875C08" w:rsidP="007F3D5B">
            <w:pPr>
              <w:pStyle w:val="TableText"/>
              <w:jc w:val="center"/>
            </w:pPr>
          </w:p>
        </w:tc>
      </w:tr>
      <w:tr w:rsidR="00875C08" w:rsidRPr="003F441D" w14:paraId="7A3DC80E" w14:textId="77777777" w:rsidTr="00DD6E4C">
        <w:tc>
          <w:tcPr>
            <w:tcW w:w="1701" w:type="dxa"/>
            <w:shd w:val="clear" w:color="auto" w:fill="auto"/>
            <w:vAlign w:val="center"/>
            <w:hideMark/>
          </w:tcPr>
          <w:p w14:paraId="073392D5" w14:textId="77777777" w:rsidR="00875C08" w:rsidRPr="003F441D" w:rsidRDefault="00875C08" w:rsidP="004B27B6">
            <w:pPr>
              <w:pStyle w:val="TableText"/>
            </w:pPr>
            <w:r w:rsidRPr="003F441D">
              <w:t>Rafael de Lima Hale</w:t>
            </w:r>
          </w:p>
        </w:tc>
        <w:tc>
          <w:tcPr>
            <w:tcW w:w="1560" w:type="dxa"/>
            <w:shd w:val="clear" w:color="auto" w:fill="auto"/>
            <w:vAlign w:val="center"/>
            <w:hideMark/>
          </w:tcPr>
          <w:p w14:paraId="6094B5F7" w14:textId="77777777" w:rsidR="00875C08" w:rsidRPr="003F441D" w:rsidRDefault="00875C08" w:rsidP="004B27B6">
            <w:pPr>
              <w:pStyle w:val="TableText"/>
            </w:pPr>
            <w:r w:rsidRPr="003F441D">
              <w:t>National Trainer – Finance</w:t>
            </w:r>
          </w:p>
        </w:tc>
        <w:tc>
          <w:tcPr>
            <w:tcW w:w="850" w:type="dxa"/>
            <w:shd w:val="clear" w:color="auto" w:fill="auto"/>
            <w:noWrap/>
            <w:vAlign w:val="center"/>
            <w:hideMark/>
          </w:tcPr>
          <w:p w14:paraId="4415B499" w14:textId="77777777" w:rsidR="00875C08" w:rsidRPr="003F441D" w:rsidRDefault="00875C08" w:rsidP="004B27B6">
            <w:pPr>
              <w:pStyle w:val="TableText"/>
            </w:pPr>
            <w:r w:rsidRPr="003F441D">
              <w:t>Train</w:t>
            </w:r>
          </w:p>
        </w:tc>
        <w:tc>
          <w:tcPr>
            <w:tcW w:w="931" w:type="dxa"/>
            <w:shd w:val="clear" w:color="auto" w:fill="auto"/>
            <w:noWrap/>
            <w:vAlign w:val="center"/>
            <w:hideMark/>
          </w:tcPr>
          <w:p w14:paraId="0FBE32B1" w14:textId="77777777" w:rsidR="00875C08" w:rsidRPr="003F441D" w:rsidRDefault="00875C08" w:rsidP="004B27B6">
            <w:pPr>
              <w:pStyle w:val="TableText"/>
            </w:pPr>
            <w:r w:rsidRPr="003F441D">
              <w:t>LES</w:t>
            </w:r>
          </w:p>
        </w:tc>
        <w:tc>
          <w:tcPr>
            <w:tcW w:w="629" w:type="dxa"/>
            <w:shd w:val="clear" w:color="auto" w:fill="auto"/>
            <w:noWrap/>
            <w:vAlign w:val="center"/>
            <w:hideMark/>
          </w:tcPr>
          <w:p w14:paraId="0EAB735D"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2758010" w14:textId="77777777" w:rsidR="00875C08" w:rsidRPr="003F441D" w:rsidRDefault="00875C08" w:rsidP="007F3D5B">
            <w:pPr>
              <w:pStyle w:val="TableText"/>
              <w:jc w:val="center"/>
            </w:pPr>
          </w:p>
        </w:tc>
        <w:tc>
          <w:tcPr>
            <w:tcW w:w="708" w:type="dxa"/>
            <w:shd w:val="clear" w:color="auto" w:fill="auto"/>
            <w:noWrap/>
            <w:vAlign w:val="center"/>
            <w:hideMark/>
          </w:tcPr>
          <w:p w14:paraId="50BED861" w14:textId="77777777" w:rsidR="00875C08" w:rsidRPr="003F441D" w:rsidRDefault="00875C08" w:rsidP="007F3D5B">
            <w:pPr>
              <w:pStyle w:val="TableText"/>
              <w:jc w:val="center"/>
            </w:pPr>
          </w:p>
        </w:tc>
        <w:tc>
          <w:tcPr>
            <w:tcW w:w="994" w:type="dxa"/>
            <w:shd w:val="clear" w:color="auto" w:fill="auto"/>
            <w:noWrap/>
            <w:vAlign w:val="center"/>
            <w:hideMark/>
          </w:tcPr>
          <w:p w14:paraId="447FD0AA" w14:textId="77777777" w:rsidR="00875C08" w:rsidRPr="003F441D" w:rsidRDefault="00875C08" w:rsidP="004B27B6">
            <w:pPr>
              <w:pStyle w:val="TableText"/>
            </w:pPr>
            <w:r w:rsidRPr="003F441D">
              <w:t>21/05/13</w:t>
            </w:r>
          </w:p>
        </w:tc>
        <w:tc>
          <w:tcPr>
            <w:tcW w:w="991" w:type="dxa"/>
            <w:shd w:val="clear" w:color="auto" w:fill="auto"/>
            <w:noWrap/>
            <w:vAlign w:val="center"/>
            <w:hideMark/>
          </w:tcPr>
          <w:p w14:paraId="7674D1E9" w14:textId="77777777" w:rsidR="00875C08" w:rsidRPr="003F441D" w:rsidRDefault="00875C08" w:rsidP="004B27B6">
            <w:pPr>
              <w:pStyle w:val="TableText"/>
            </w:pPr>
            <w:r w:rsidRPr="003F441D">
              <w:t>7/08/14</w:t>
            </w:r>
          </w:p>
        </w:tc>
        <w:tc>
          <w:tcPr>
            <w:tcW w:w="708" w:type="dxa"/>
            <w:shd w:val="clear" w:color="auto" w:fill="auto"/>
            <w:noWrap/>
            <w:vAlign w:val="center"/>
            <w:hideMark/>
          </w:tcPr>
          <w:p w14:paraId="7AA5D4C6" w14:textId="77777777" w:rsidR="00875C08" w:rsidRPr="003F441D" w:rsidRDefault="00875C08" w:rsidP="007F3D5B">
            <w:pPr>
              <w:pStyle w:val="TableText"/>
              <w:jc w:val="center"/>
            </w:pPr>
          </w:p>
        </w:tc>
        <w:tc>
          <w:tcPr>
            <w:tcW w:w="708" w:type="dxa"/>
            <w:shd w:val="clear" w:color="auto" w:fill="auto"/>
            <w:noWrap/>
            <w:vAlign w:val="center"/>
            <w:hideMark/>
          </w:tcPr>
          <w:p w14:paraId="46E096F5" w14:textId="77777777" w:rsidR="00875C08" w:rsidRPr="003F441D" w:rsidRDefault="00875C08" w:rsidP="007F3D5B">
            <w:pPr>
              <w:pStyle w:val="TableText"/>
              <w:jc w:val="center"/>
            </w:pPr>
          </w:p>
        </w:tc>
        <w:tc>
          <w:tcPr>
            <w:tcW w:w="741" w:type="dxa"/>
            <w:shd w:val="clear" w:color="auto" w:fill="auto"/>
            <w:noWrap/>
            <w:vAlign w:val="center"/>
            <w:hideMark/>
          </w:tcPr>
          <w:p w14:paraId="310C058E" w14:textId="77777777" w:rsidR="00875C08" w:rsidRPr="003F441D" w:rsidRDefault="00875C08" w:rsidP="007F3D5B">
            <w:pPr>
              <w:pStyle w:val="TableText"/>
              <w:jc w:val="center"/>
            </w:pPr>
          </w:p>
        </w:tc>
        <w:tc>
          <w:tcPr>
            <w:tcW w:w="677" w:type="dxa"/>
            <w:shd w:val="clear" w:color="000000" w:fill="8DB4E2"/>
            <w:noWrap/>
            <w:vAlign w:val="center"/>
            <w:hideMark/>
          </w:tcPr>
          <w:p w14:paraId="353DD62E"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204E6207"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7A136CAC"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563D0349" w14:textId="77777777" w:rsidR="00875C08" w:rsidRPr="003F441D" w:rsidRDefault="00875C08" w:rsidP="007F3D5B">
            <w:pPr>
              <w:pStyle w:val="TableText"/>
              <w:jc w:val="center"/>
            </w:pPr>
            <w:r w:rsidRPr="003F441D">
              <w:t>1</w:t>
            </w:r>
          </w:p>
        </w:tc>
        <w:tc>
          <w:tcPr>
            <w:tcW w:w="703" w:type="dxa"/>
            <w:shd w:val="clear" w:color="000000" w:fill="8DB4E2"/>
            <w:noWrap/>
            <w:vAlign w:val="center"/>
            <w:hideMark/>
          </w:tcPr>
          <w:p w14:paraId="7DB3EAA5" w14:textId="77777777" w:rsidR="00875C08" w:rsidRPr="003F441D" w:rsidRDefault="00875C08" w:rsidP="007F3D5B">
            <w:pPr>
              <w:pStyle w:val="TableText"/>
              <w:jc w:val="center"/>
            </w:pPr>
            <w:r w:rsidRPr="003F441D">
              <w:t>1</w:t>
            </w:r>
          </w:p>
        </w:tc>
      </w:tr>
      <w:tr w:rsidR="00875C08" w:rsidRPr="003F441D" w14:paraId="22A53A4F" w14:textId="77777777" w:rsidTr="00DD6E4C">
        <w:tc>
          <w:tcPr>
            <w:tcW w:w="1701" w:type="dxa"/>
            <w:shd w:val="clear" w:color="auto" w:fill="auto"/>
            <w:vAlign w:val="center"/>
            <w:hideMark/>
          </w:tcPr>
          <w:p w14:paraId="2F30B4B4" w14:textId="77777777" w:rsidR="00875C08" w:rsidRPr="003F441D" w:rsidRDefault="00875C08" w:rsidP="004B27B6">
            <w:pPr>
              <w:pStyle w:val="TableText"/>
            </w:pPr>
            <w:r w:rsidRPr="003F441D">
              <w:t xml:space="preserve">Tito Antonio </w:t>
            </w:r>
            <w:proofErr w:type="spellStart"/>
            <w:r w:rsidRPr="003F441D">
              <w:t>Fraga</w:t>
            </w:r>
            <w:proofErr w:type="spellEnd"/>
            <w:r w:rsidRPr="003F441D">
              <w:t xml:space="preserve"> </w:t>
            </w:r>
            <w:proofErr w:type="spellStart"/>
            <w:r w:rsidRPr="003F441D">
              <w:t>Ximenes</w:t>
            </w:r>
            <w:proofErr w:type="spellEnd"/>
            <w:r w:rsidRPr="003F441D">
              <w:t xml:space="preserve"> </w:t>
            </w:r>
          </w:p>
        </w:tc>
        <w:tc>
          <w:tcPr>
            <w:tcW w:w="1560" w:type="dxa"/>
            <w:shd w:val="clear" w:color="auto" w:fill="auto"/>
            <w:vAlign w:val="center"/>
            <w:hideMark/>
          </w:tcPr>
          <w:p w14:paraId="7A911B5A" w14:textId="77777777" w:rsidR="00875C08" w:rsidRPr="003F441D" w:rsidRDefault="00875C08" w:rsidP="004B27B6">
            <w:pPr>
              <w:pStyle w:val="TableText"/>
            </w:pPr>
            <w:r w:rsidRPr="003F441D">
              <w:t>National Engineer 3</w:t>
            </w:r>
          </w:p>
        </w:tc>
        <w:tc>
          <w:tcPr>
            <w:tcW w:w="850" w:type="dxa"/>
            <w:shd w:val="clear" w:color="auto" w:fill="auto"/>
            <w:vAlign w:val="center"/>
            <w:hideMark/>
          </w:tcPr>
          <w:p w14:paraId="2BD35437" w14:textId="77777777" w:rsidR="00875C08" w:rsidRPr="003F441D" w:rsidRDefault="00875C08" w:rsidP="004B27B6">
            <w:pPr>
              <w:pStyle w:val="TableText"/>
            </w:pPr>
            <w:r w:rsidRPr="003F441D">
              <w:t>Train</w:t>
            </w:r>
          </w:p>
        </w:tc>
        <w:tc>
          <w:tcPr>
            <w:tcW w:w="931" w:type="dxa"/>
            <w:shd w:val="clear" w:color="auto" w:fill="auto"/>
            <w:vAlign w:val="center"/>
            <w:hideMark/>
          </w:tcPr>
          <w:p w14:paraId="65529A05" w14:textId="77777777" w:rsidR="00875C08" w:rsidRPr="003F441D" w:rsidRDefault="00875C08" w:rsidP="004B27B6">
            <w:pPr>
              <w:pStyle w:val="TableText"/>
            </w:pPr>
            <w:r w:rsidRPr="003F441D">
              <w:t>LES</w:t>
            </w:r>
          </w:p>
        </w:tc>
        <w:tc>
          <w:tcPr>
            <w:tcW w:w="629" w:type="dxa"/>
            <w:shd w:val="clear" w:color="auto" w:fill="auto"/>
            <w:noWrap/>
            <w:vAlign w:val="center"/>
            <w:hideMark/>
          </w:tcPr>
          <w:p w14:paraId="2CEB9C11"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65CF0161" w14:textId="77777777" w:rsidR="00875C08" w:rsidRPr="003F441D" w:rsidRDefault="00875C08" w:rsidP="007F3D5B">
            <w:pPr>
              <w:pStyle w:val="TableText"/>
              <w:jc w:val="center"/>
            </w:pPr>
          </w:p>
        </w:tc>
        <w:tc>
          <w:tcPr>
            <w:tcW w:w="708" w:type="dxa"/>
            <w:shd w:val="clear" w:color="auto" w:fill="auto"/>
            <w:vAlign w:val="center"/>
            <w:hideMark/>
          </w:tcPr>
          <w:p w14:paraId="5174D1D6" w14:textId="77777777" w:rsidR="00875C08" w:rsidRPr="003F441D" w:rsidRDefault="00875C08" w:rsidP="007F3D5B">
            <w:pPr>
              <w:pStyle w:val="TableText"/>
              <w:jc w:val="center"/>
            </w:pPr>
          </w:p>
        </w:tc>
        <w:tc>
          <w:tcPr>
            <w:tcW w:w="994" w:type="dxa"/>
            <w:shd w:val="clear" w:color="auto" w:fill="auto"/>
            <w:vAlign w:val="center"/>
            <w:hideMark/>
          </w:tcPr>
          <w:p w14:paraId="09A2D24A" w14:textId="77777777" w:rsidR="00875C08" w:rsidRPr="003F441D" w:rsidRDefault="00875C08" w:rsidP="004B27B6">
            <w:pPr>
              <w:pStyle w:val="TableText"/>
            </w:pPr>
            <w:r w:rsidRPr="003F441D">
              <w:t>17/09/12</w:t>
            </w:r>
          </w:p>
        </w:tc>
        <w:tc>
          <w:tcPr>
            <w:tcW w:w="991" w:type="dxa"/>
            <w:shd w:val="clear" w:color="auto" w:fill="auto"/>
            <w:vAlign w:val="center"/>
            <w:hideMark/>
          </w:tcPr>
          <w:p w14:paraId="466A28AA" w14:textId="77777777" w:rsidR="00875C08" w:rsidRPr="003F441D" w:rsidRDefault="00875C08" w:rsidP="004B27B6">
            <w:pPr>
              <w:pStyle w:val="TableText"/>
            </w:pPr>
            <w:r w:rsidRPr="003F441D">
              <w:t>30/11/13</w:t>
            </w:r>
          </w:p>
        </w:tc>
        <w:tc>
          <w:tcPr>
            <w:tcW w:w="708" w:type="dxa"/>
            <w:shd w:val="clear" w:color="000000" w:fill="8DB4E2"/>
            <w:noWrap/>
            <w:vAlign w:val="center"/>
            <w:hideMark/>
          </w:tcPr>
          <w:p w14:paraId="71A6DC0B"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29548D7B"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2BC46859"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28E3EECF" w14:textId="77777777" w:rsidR="00875C08" w:rsidRPr="003F441D" w:rsidRDefault="00875C08" w:rsidP="007F3D5B">
            <w:pPr>
              <w:pStyle w:val="TableText"/>
              <w:jc w:val="center"/>
            </w:pPr>
            <w:r w:rsidRPr="003F441D">
              <w:t>1</w:t>
            </w:r>
          </w:p>
        </w:tc>
        <w:tc>
          <w:tcPr>
            <w:tcW w:w="709" w:type="dxa"/>
            <w:shd w:val="clear" w:color="000000" w:fill="8DB4E2"/>
            <w:noWrap/>
            <w:vAlign w:val="center"/>
            <w:hideMark/>
          </w:tcPr>
          <w:p w14:paraId="4B4D31D2" w14:textId="77777777" w:rsidR="00875C08" w:rsidRPr="003F441D" w:rsidRDefault="00875C08" w:rsidP="007F3D5B">
            <w:pPr>
              <w:pStyle w:val="TableText"/>
              <w:jc w:val="center"/>
            </w:pPr>
            <w:r w:rsidRPr="003F441D">
              <w:t>1</w:t>
            </w:r>
          </w:p>
        </w:tc>
        <w:tc>
          <w:tcPr>
            <w:tcW w:w="818" w:type="dxa"/>
            <w:shd w:val="clear" w:color="000000" w:fill="8DB4E2"/>
            <w:noWrap/>
            <w:vAlign w:val="center"/>
            <w:hideMark/>
          </w:tcPr>
          <w:p w14:paraId="6B7D2F16" w14:textId="77777777" w:rsidR="00875C08" w:rsidRPr="003F441D" w:rsidRDefault="00875C08" w:rsidP="007F3D5B">
            <w:pPr>
              <w:pStyle w:val="TableText"/>
              <w:jc w:val="center"/>
            </w:pPr>
            <w:r w:rsidRPr="003F441D">
              <w:t>1</w:t>
            </w:r>
          </w:p>
        </w:tc>
        <w:tc>
          <w:tcPr>
            <w:tcW w:w="709" w:type="dxa"/>
            <w:shd w:val="clear" w:color="auto" w:fill="auto"/>
            <w:vAlign w:val="center"/>
            <w:hideMark/>
          </w:tcPr>
          <w:p w14:paraId="3C844B1D" w14:textId="77777777" w:rsidR="00875C08" w:rsidRPr="003F441D" w:rsidRDefault="00875C08" w:rsidP="007F3D5B">
            <w:pPr>
              <w:pStyle w:val="TableText"/>
              <w:jc w:val="center"/>
            </w:pPr>
          </w:p>
        </w:tc>
        <w:tc>
          <w:tcPr>
            <w:tcW w:w="703" w:type="dxa"/>
            <w:shd w:val="clear" w:color="auto" w:fill="auto"/>
            <w:vAlign w:val="center"/>
            <w:hideMark/>
          </w:tcPr>
          <w:p w14:paraId="3A427592" w14:textId="77777777" w:rsidR="00875C08" w:rsidRPr="003F441D" w:rsidRDefault="00875C08" w:rsidP="007F3D5B">
            <w:pPr>
              <w:pStyle w:val="TableText"/>
              <w:jc w:val="center"/>
            </w:pPr>
          </w:p>
        </w:tc>
      </w:tr>
      <w:tr w:rsidR="00875C08" w:rsidRPr="003F441D" w14:paraId="4A2F1BBD" w14:textId="77777777" w:rsidTr="00DD6E4C">
        <w:tc>
          <w:tcPr>
            <w:tcW w:w="1701" w:type="dxa"/>
            <w:shd w:val="clear" w:color="auto" w:fill="auto"/>
            <w:vAlign w:val="center"/>
            <w:hideMark/>
          </w:tcPr>
          <w:p w14:paraId="37BA9B20" w14:textId="77777777" w:rsidR="00875C08" w:rsidRPr="003F441D" w:rsidRDefault="00875C08" w:rsidP="004B27B6">
            <w:pPr>
              <w:pStyle w:val="TableText"/>
            </w:pPr>
            <w:r w:rsidRPr="003F441D">
              <w:t>Wawan Munawar</w:t>
            </w:r>
          </w:p>
        </w:tc>
        <w:tc>
          <w:tcPr>
            <w:tcW w:w="1560" w:type="dxa"/>
            <w:shd w:val="clear" w:color="auto" w:fill="auto"/>
            <w:vAlign w:val="center"/>
            <w:hideMark/>
          </w:tcPr>
          <w:p w14:paraId="0CDDFDD5" w14:textId="77777777" w:rsidR="00875C08" w:rsidRPr="003F441D" w:rsidRDefault="00875C08" w:rsidP="004B27B6">
            <w:pPr>
              <w:pStyle w:val="TableText"/>
            </w:pPr>
            <w:r w:rsidRPr="003F441D">
              <w:t xml:space="preserve">Int. Engineer Instructor </w:t>
            </w:r>
          </w:p>
        </w:tc>
        <w:tc>
          <w:tcPr>
            <w:tcW w:w="850" w:type="dxa"/>
            <w:shd w:val="clear" w:color="auto" w:fill="auto"/>
            <w:vAlign w:val="center"/>
            <w:hideMark/>
          </w:tcPr>
          <w:p w14:paraId="3B5F9ABD" w14:textId="77777777" w:rsidR="00875C08" w:rsidRPr="003F441D" w:rsidRDefault="00875C08" w:rsidP="004B27B6">
            <w:pPr>
              <w:pStyle w:val="TableText"/>
            </w:pPr>
            <w:r w:rsidRPr="003F441D">
              <w:t>Train</w:t>
            </w:r>
          </w:p>
        </w:tc>
        <w:tc>
          <w:tcPr>
            <w:tcW w:w="931" w:type="dxa"/>
            <w:shd w:val="clear" w:color="auto" w:fill="auto"/>
            <w:vAlign w:val="center"/>
            <w:hideMark/>
          </w:tcPr>
          <w:p w14:paraId="5DC00DA4" w14:textId="77777777" w:rsidR="00875C08" w:rsidRPr="003F441D" w:rsidRDefault="00875C08" w:rsidP="004B27B6">
            <w:pPr>
              <w:pStyle w:val="TableText"/>
            </w:pPr>
            <w:r w:rsidRPr="003F441D">
              <w:t>LTA</w:t>
            </w:r>
          </w:p>
        </w:tc>
        <w:tc>
          <w:tcPr>
            <w:tcW w:w="629" w:type="dxa"/>
            <w:shd w:val="clear" w:color="auto" w:fill="auto"/>
            <w:noWrap/>
            <w:vAlign w:val="center"/>
            <w:hideMark/>
          </w:tcPr>
          <w:p w14:paraId="2BD82346" w14:textId="77777777" w:rsidR="00875C08" w:rsidRPr="003F441D" w:rsidRDefault="00875C08" w:rsidP="007F3D5B">
            <w:pPr>
              <w:pStyle w:val="TableText"/>
              <w:jc w:val="center"/>
            </w:pPr>
            <w:r w:rsidRPr="003F441D">
              <w:t>1</w:t>
            </w:r>
          </w:p>
        </w:tc>
        <w:tc>
          <w:tcPr>
            <w:tcW w:w="567" w:type="dxa"/>
            <w:shd w:val="clear" w:color="auto" w:fill="auto"/>
            <w:noWrap/>
            <w:vAlign w:val="center"/>
            <w:hideMark/>
          </w:tcPr>
          <w:p w14:paraId="1DCDEDFA" w14:textId="77777777" w:rsidR="00875C08" w:rsidRPr="003F441D" w:rsidRDefault="00875C08" w:rsidP="007F3D5B">
            <w:pPr>
              <w:pStyle w:val="TableText"/>
              <w:jc w:val="center"/>
            </w:pPr>
          </w:p>
        </w:tc>
        <w:tc>
          <w:tcPr>
            <w:tcW w:w="708" w:type="dxa"/>
            <w:shd w:val="clear" w:color="auto" w:fill="auto"/>
            <w:vAlign w:val="center"/>
            <w:hideMark/>
          </w:tcPr>
          <w:p w14:paraId="002F567B" w14:textId="77777777" w:rsidR="00875C08" w:rsidRPr="003F441D" w:rsidRDefault="00875C08" w:rsidP="007F3D5B">
            <w:pPr>
              <w:pStyle w:val="TableText"/>
              <w:jc w:val="center"/>
            </w:pPr>
            <w:r w:rsidRPr="003F441D">
              <w:t>C2</w:t>
            </w:r>
          </w:p>
        </w:tc>
        <w:tc>
          <w:tcPr>
            <w:tcW w:w="994" w:type="dxa"/>
            <w:shd w:val="clear" w:color="auto" w:fill="auto"/>
            <w:vAlign w:val="center"/>
            <w:hideMark/>
          </w:tcPr>
          <w:p w14:paraId="33156B2D" w14:textId="77777777" w:rsidR="00875C08" w:rsidRPr="003F441D" w:rsidRDefault="00875C08" w:rsidP="004B27B6">
            <w:pPr>
              <w:pStyle w:val="TableText"/>
            </w:pPr>
            <w:r w:rsidRPr="003F441D">
              <w:t>1/09/12</w:t>
            </w:r>
          </w:p>
        </w:tc>
        <w:tc>
          <w:tcPr>
            <w:tcW w:w="991" w:type="dxa"/>
            <w:shd w:val="clear" w:color="auto" w:fill="auto"/>
            <w:noWrap/>
            <w:vAlign w:val="center"/>
            <w:hideMark/>
          </w:tcPr>
          <w:p w14:paraId="57BD638E" w14:textId="77777777" w:rsidR="00875C08" w:rsidRPr="003F441D" w:rsidRDefault="00875C08" w:rsidP="004B27B6">
            <w:pPr>
              <w:pStyle w:val="TableText"/>
            </w:pPr>
            <w:r w:rsidRPr="003F441D">
              <w:t>14/05/13</w:t>
            </w:r>
          </w:p>
        </w:tc>
        <w:tc>
          <w:tcPr>
            <w:tcW w:w="708" w:type="dxa"/>
            <w:shd w:val="clear" w:color="000000" w:fill="8DB4E2"/>
            <w:noWrap/>
            <w:vAlign w:val="center"/>
            <w:hideMark/>
          </w:tcPr>
          <w:p w14:paraId="17A12E62" w14:textId="77777777" w:rsidR="00875C08" w:rsidRPr="003F441D" w:rsidRDefault="00875C08" w:rsidP="007F3D5B">
            <w:pPr>
              <w:pStyle w:val="TableText"/>
              <w:jc w:val="center"/>
            </w:pPr>
            <w:r w:rsidRPr="003F441D">
              <w:t>1</w:t>
            </w:r>
          </w:p>
        </w:tc>
        <w:tc>
          <w:tcPr>
            <w:tcW w:w="708" w:type="dxa"/>
            <w:shd w:val="clear" w:color="000000" w:fill="8DB4E2"/>
            <w:noWrap/>
            <w:vAlign w:val="center"/>
            <w:hideMark/>
          </w:tcPr>
          <w:p w14:paraId="1D7D1961" w14:textId="77777777" w:rsidR="00875C08" w:rsidRPr="003F441D" w:rsidRDefault="00875C08" w:rsidP="007F3D5B">
            <w:pPr>
              <w:pStyle w:val="TableText"/>
              <w:jc w:val="center"/>
            </w:pPr>
            <w:r w:rsidRPr="003F441D">
              <w:t>1</w:t>
            </w:r>
          </w:p>
        </w:tc>
        <w:tc>
          <w:tcPr>
            <w:tcW w:w="741" w:type="dxa"/>
            <w:shd w:val="clear" w:color="000000" w:fill="8DB4E2"/>
            <w:noWrap/>
            <w:vAlign w:val="center"/>
            <w:hideMark/>
          </w:tcPr>
          <w:p w14:paraId="6343656B" w14:textId="77777777" w:rsidR="00875C08" w:rsidRPr="003F441D" w:rsidRDefault="00875C08" w:rsidP="007F3D5B">
            <w:pPr>
              <w:pStyle w:val="TableText"/>
              <w:jc w:val="center"/>
            </w:pPr>
            <w:r w:rsidRPr="003F441D">
              <w:t>1</w:t>
            </w:r>
          </w:p>
        </w:tc>
        <w:tc>
          <w:tcPr>
            <w:tcW w:w="677" w:type="dxa"/>
            <w:shd w:val="clear" w:color="000000" w:fill="8DB4E2"/>
            <w:noWrap/>
            <w:vAlign w:val="center"/>
            <w:hideMark/>
          </w:tcPr>
          <w:p w14:paraId="2B96A924" w14:textId="77777777" w:rsidR="00875C08" w:rsidRPr="003F441D" w:rsidRDefault="00875C08" w:rsidP="007F3D5B">
            <w:pPr>
              <w:pStyle w:val="TableText"/>
              <w:jc w:val="center"/>
            </w:pPr>
            <w:r w:rsidRPr="003F441D">
              <w:t>1</w:t>
            </w:r>
          </w:p>
        </w:tc>
        <w:tc>
          <w:tcPr>
            <w:tcW w:w="709" w:type="dxa"/>
            <w:shd w:val="clear" w:color="auto" w:fill="auto"/>
            <w:noWrap/>
            <w:vAlign w:val="center"/>
            <w:hideMark/>
          </w:tcPr>
          <w:p w14:paraId="4DE399CD" w14:textId="77777777" w:rsidR="00875C08" w:rsidRPr="003F441D" w:rsidRDefault="00875C08" w:rsidP="007F3D5B">
            <w:pPr>
              <w:pStyle w:val="TableText"/>
              <w:jc w:val="center"/>
            </w:pPr>
          </w:p>
        </w:tc>
        <w:tc>
          <w:tcPr>
            <w:tcW w:w="818" w:type="dxa"/>
            <w:shd w:val="clear" w:color="auto" w:fill="auto"/>
            <w:noWrap/>
            <w:vAlign w:val="center"/>
            <w:hideMark/>
          </w:tcPr>
          <w:p w14:paraId="2F903181" w14:textId="77777777" w:rsidR="00875C08" w:rsidRPr="003F441D" w:rsidRDefault="00875C08" w:rsidP="007F3D5B">
            <w:pPr>
              <w:pStyle w:val="TableText"/>
              <w:jc w:val="center"/>
            </w:pPr>
          </w:p>
        </w:tc>
        <w:tc>
          <w:tcPr>
            <w:tcW w:w="709" w:type="dxa"/>
            <w:shd w:val="clear" w:color="auto" w:fill="auto"/>
            <w:vAlign w:val="center"/>
            <w:hideMark/>
          </w:tcPr>
          <w:p w14:paraId="49C7E825" w14:textId="77777777" w:rsidR="00875C08" w:rsidRPr="003F441D" w:rsidRDefault="00875C08" w:rsidP="007F3D5B">
            <w:pPr>
              <w:pStyle w:val="TableText"/>
              <w:jc w:val="center"/>
            </w:pPr>
          </w:p>
        </w:tc>
        <w:tc>
          <w:tcPr>
            <w:tcW w:w="703" w:type="dxa"/>
            <w:shd w:val="clear" w:color="auto" w:fill="auto"/>
            <w:vAlign w:val="center"/>
            <w:hideMark/>
          </w:tcPr>
          <w:p w14:paraId="1521BBD2" w14:textId="77777777" w:rsidR="00875C08" w:rsidRPr="003F441D" w:rsidRDefault="00875C08" w:rsidP="007F3D5B">
            <w:pPr>
              <w:pStyle w:val="TableText"/>
              <w:jc w:val="center"/>
            </w:pPr>
          </w:p>
        </w:tc>
      </w:tr>
    </w:tbl>
    <w:p w14:paraId="0C480132" w14:textId="77777777" w:rsidR="00875C08" w:rsidRPr="003F441D" w:rsidRDefault="00875C08" w:rsidP="00875C08">
      <w:pPr>
        <w:spacing w:after="160" w:line="259" w:lineRule="auto"/>
        <w:rPr>
          <w:rFonts w:cs="Arial"/>
        </w:rPr>
      </w:pPr>
    </w:p>
    <w:p w14:paraId="4162A558" w14:textId="77777777" w:rsidR="00875C08" w:rsidRPr="003F441D" w:rsidRDefault="00875C08" w:rsidP="00875C08">
      <w:pPr>
        <w:spacing w:after="160" w:line="259" w:lineRule="auto"/>
        <w:rPr>
          <w:rFonts w:eastAsia="SimSun" w:cs="Arial"/>
          <w:lang w:eastAsia="zh-CN"/>
        </w:rPr>
      </w:pPr>
      <w:r w:rsidRPr="003F441D">
        <w:rPr>
          <w:rFonts w:cs="Arial"/>
          <w:b/>
          <w:noProof/>
        </w:rPr>
        <mc:AlternateContent>
          <mc:Choice Requires="wps">
            <w:drawing>
              <wp:anchor distT="0" distB="0" distL="114300" distR="114300" simplePos="0" relativeHeight="251663360" behindDoc="1" locked="0" layoutInCell="1" allowOverlap="1" wp14:anchorId="752CABD6" wp14:editId="1F1B0502">
                <wp:simplePos x="0" y="0"/>
                <wp:positionH relativeFrom="margin">
                  <wp:align>right</wp:align>
                </wp:positionH>
                <wp:positionV relativeFrom="page">
                  <wp:posOffset>-76200</wp:posOffset>
                </wp:positionV>
                <wp:extent cx="7448550" cy="10829925"/>
                <wp:effectExtent l="0" t="0" r="0" b="952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10829925"/>
                        </a:xfrm>
                        <a:prstGeom prst="rect">
                          <a:avLst/>
                        </a:prstGeom>
                        <a:noFill/>
                        <a:ln>
                          <a:noFill/>
                        </a:ln>
                        <a:extLst/>
                      </wps:spPr>
                      <wps:txbx>
                        <w:txbxContent>
                          <w:p w14:paraId="63F7E053" w14:textId="77777777" w:rsidR="008F48C6" w:rsidRPr="00045D2A" w:rsidRDefault="008F48C6" w:rsidP="00875C08">
                            <w:pPr>
                              <w:ind w:left="1985" w:right="236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9" style="position:absolute;margin-left:535.3pt;margin-top:-6pt;width:586.5pt;height:852.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" filled="f" stroked="f">
                <v:textbox>
                  <w:txbxContent>
                    <w:p w14:paraId="63F7E053" w14:textId="77777777" w:rsidR="008F48C6" w:rsidRPr="00045D2A" w:rsidRDefault="008F48C6" w:rsidP="00875C08">
                      <w:pPr>
                        <w:ind w:left="1985" w:right="2363"/>
                      </w:pPr>
                    </w:p>
                  </w:txbxContent>
                </v:textbox>
                <w10:wrap anchorx="margin" anchory="page"/>
              </v:rect>
            </w:pict>
          </mc:Fallback>
        </mc:AlternateContent>
      </w:r>
    </w:p>
    <w:p w14:paraId="006DF412" w14:textId="77777777" w:rsidR="00875C08" w:rsidRPr="003F441D" w:rsidRDefault="00875C08" w:rsidP="00875C08">
      <w:pPr>
        <w:spacing w:before="120" w:after="120"/>
        <w:ind w:left="426" w:hanging="426"/>
        <w:rPr>
          <w:rFonts w:cs="Arial"/>
        </w:rPr>
        <w:sectPr w:rsidR="00875C08" w:rsidRPr="003F441D" w:rsidSect="008574E6">
          <w:pgSz w:w="16838" w:h="11906" w:orient="landscape" w:code="9"/>
          <w:pgMar w:top="1418" w:right="1418" w:bottom="1418" w:left="1418" w:header="708" w:footer="708" w:gutter="0"/>
          <w:cols w:space="708"/>
          <w:docGrid w:linePitch="360"/>
        </w:sectPr>
      </w:pPr>
    </w:p>
    <w:p w14:paraId="1538F483" w14:textId="14FEDE10" w:rsidR="00875C08" w:rsidRPr="003F441D" w:rsidRDefault="00875C08" w:rsidP="00875C08">
      <w:pPr>
        <w:pStyle w:val="Heading1"/>
        <w:ind w:left="0" w:firstLine="0"/>
      </w:pPr>
      <w:bookmarkStart w:id="61" w:name="_Toc391664325"/>
      <w:bookmarkStart w:id="62" w:name="_Toc393461091"/>
      <w:r w:rsidRPr="003F441D">
        <w:lastRenderedPageBreak/>
        <w:t xml:space="preserve">Annex </w:t>
      </w:r>
      <w:r w:rsidR="00CB4A70" w:rsidRPr="003F441D">
        <w:t>2:</w:t>
      </w:r>
      <w:r w:rsidRPr="003F441D">
        <w:t xml:space="preserve"> Personnel structure and reporting relationships (as at June 2014)</w:t>
      </w:r>
      <w:bookmarkEnd w:id="61"/>
      <w:bookmarkEnd w:id="62"/>
    </w:p>
    <w:p w14:paraId="0D5BB2EA" w14:textId="11EB699E" w:rsidR="004B27B6" w:rsidRPr="003F441D" w:rsidRDefault="004B27B6" w:rsidP="004B27B6">
      <w:pPr>
        <w:pStyle w:val="Heading4"/>
      </w:pPr>
      <w:r w:rsidRPr="003F441D">
        <w:t>Senior manager reporting relationships</w:t>
      </w:r>
    </w:p>
    <w:p w14:paraId="4509123E" w14:textId="0F3F8521" w:rsidR="00875C08" w:rsidRPr="003F441D" w:rsidRDefault="00875C08" w:rsidP="00875C08">
      <w:pPr>
        <w:spacing w:after="160" w:line="259" w:lineRule="auto"/>
        <w:rPr>
          <w:rFonts w:cs="Arial"/>
        </w:rPr>
      </w:pPr>
      <w:r w:rsidRPr="003F441D">
        <w:rPr>
          <w:rFonts w:cs="Arial"/>
          <w:noProof/>
        </w:rPr>
        <w:drawing>
          <wp:inline distT="0" distB="0" distL="0" distR="0" wp14:anchorId="2B57A3A8" wp14:editId="0B464C34">
            <wp:extent cx="5760000" cy="2797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10710"/>
                    <a:stretch/>
                  </pic:blipFill>
                  <pic:spPr bwMode="auto">
                    <a:xfrm>
                      <a:off x="0" y="0"/>
                      <a:ext cx="5760000" cy="2797200"/>
                    </a:xfrm>
                    <a:prstGeom prst="rect">
                      <a:avLst/>
                    </a:prstGeom>
                    <a:noFill/>
                    <a:ln>
                      <a:noFill/>
                    </a:ln>
                    <a:extLst>
                      <a:ext uri="{53640926-AAD7-44D8-BBD7-CCE9431645EC}">
                        <a14:shadowObscured xmlns:a14="http://schemas.microsoft.com/office/drawing/2010/main"/>
                      </a:ext>
                    </a:extLst>
                  </pic:spPr>
                </pic:pic>
              </a:graphicData>
            </a:graphic>
          </wp:inline>
        </w:drawing>
      </w:r>
    </w:p>
    <w:p w14:paraId="6F9CE4AE" w14:textId="77777777" w:rsidR="008574E6" w:rsidRDefault="008574E6" w:rsidP="00875C08">
      <w:pPr>
        <w:spacing w:after="160" w:line="259" w:lineRule="auto"/>
        <w:rPr>
          <w:rFonts w:cs="Arial"/>
        </w:rPr>
        <w:sectPr w:rsidR="008574E6" w:rsidSect="008574E6">
          <w:pgSz w:w="11906" w:h="16838" w:code="9"/>
          <w:pgMar w:top="1418" w:right="1418" w:bottom="1418" w:left="1418" w:header="708" w:footer="708" w:gutter="0"/>
          <w:cols w:space="708"/>
          <w:docGrid w:linePitch="360"/>
        </w:sectPr>
      </w:pPr>
    </w:p>
    <w:p w14:paraId="080DB2E6" w14:textId="4656747E" w:rsidR="00875C08" w:rsidRPr="003F441D" w:rsidRDefault="004B27B6" w:rsidP="00875C08">
      <w:pPr>
        <w:spacing w:after="160" w:line="259" w:lineRule="auto"/>
        <w:rPr>
          <w:rFonts w:cs="Arial"/>
        </w:rPr>
      </w:pPr>
      <w:r w:rsidRPr="003F441D">
        <w:rPr>
          <w:rFonts w:cs="Arial"/>
        </w:rPr>
        <w:lastRenderedPageBreak/>
        <w:t xml:space="preserve">PNDS Support program – Program Coordination Group </w:t>
      </w:r>
      <w:r w:rsidR="00DE59F7" w:rsidRPr="003F441D">
        <w:rPr>
          <w:rFonts w:cs="Arial"/>
        </w:rPr>
        <w:t>Structure</w:t>
      </w:r>
    </w:p>
    <w:p w14:paraId="39807AEF" w14:textId="57B4DE7A" w:rsidR="004B27B6" w:rsidRPr="003F441D" w:rsidRDefault="00875C08" w:rsidP="008574E6">
      <w:pPr>
        <w:spacing w:after="160" w:line="259" w:lineRule="auto"/>
        <w:rPr>
          <w:rFonts w:cs="Arial"/>
        </w:rPr>
      </w:pPr>
      <w:r w:rsidRPr="003F441D">
        <w:rPr>
          <w:noProof/>
        </w:rPr>
        <w:drawing>
          <wp:inline distT="0" distB="0" distL="0" distR="0" wp14:anchorId="7E518E51" wp14:editId="041FF172">
            <wp:extent cx="8220075" cy="5362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0075" cy="5362575"/>
                    </a:xfrm>
                    <a:prstGeom prst="rect">
                      <a:avLst/>
                    </a:prstGeom>
                    <a:noFill/>
                    <a:ln>
                      <a:noFill/>
                    </a:ln>
                  </pic:spPr>
                </pic:pic>
              </a:graphicData>
            </a:graphic>
          </wp:inline>
        </w:drawing>
      </w:r>
      <w:r w:rsidR="004B27B6" w:rsidRPr="003F441D">
        <w:rPr>
          <w:rFonts w:cs="Arial"/>
        </w:rPr>
        <w:br w:type="page"/>
      </w:r>
    </w:p>
    <w:p w14:paraId="587E4C86" w14:textId="61634CA7" w:rsidR="004B27B6" w:rsidRPr="003F441D" w:rsidRDefault="004B27B6" w:rsidP="00875C08">
      <w:pPr>
        <w:spacing w:after="160" w:line="259" w:lineRule="auto"/>
        <w:rPr>
          <w:rFonts w:cs="Arial"/>
        </w:rPr>
      </w:pPr>
      <w:r w:rsidRPr="003F441D">
        <w:rPr>
          <w:rFonts w:cs="Arial"/>
        </w:rPr>
        <w:lastRenderedPageBreak/>
        <w:t>PNDS Support Program – Field Support Team Structure</w:t>
      </w:r>
    </w:p>
    <w:p w14:paraId="6E3ACCDE" w14:textId="77777777" w:rsidR="00875C08" w:rsidRPr="003F441D" w:rsidRDefault="00875C08" w:rsidP="00875C08">
      <w:pPr>
        <w:spacing w:after="160" w:line="259" w:lineRule="auto"/>
        <w:rPr>
          <w:rFonts w:cs="Arial"/>
        </w:rPr>
      </w:pPr>
      <w:r w:rsidRPr="003F441D">
        <w:rPr>
          <w:noProof/>
        </w:rPr>
        <w:drawing>
          <wp:inline distT="0" distB="0" distL="0" distR="0" wp14:anchorId="763BF3C1" wp14:editId="72C5D34A">
            <wp:extent cx="9121973" cy="4914265"/>
            <wp:effectExtent l="0" t="0" r="317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23941" cy="4915325"/>
                    </a:xfrm>
                    <a:prstGeom prst="rect">
                      <a:avLst/>
                    </a:prstGeom>
                    <a:noFill/>
                    <a:ln>
                      <a:noFill/>
                    </a:ln>
                  </pic:spPr>
                </pic:pic>
              </a:graphicData>
            </a:graphic>
          </wp:inline>
        </w:drawing>
      </w:r>
    </w:p>
    <w:p w14:paraId="3759E738" w14:textId="5206E98E" w:rsidR="00875C08" w:rsidRPr="003F441D" w:rsidRDefault="00875C08" w:rsidP="00875C08">
      <w:pPr>
        <w:spacing w:after="160" w:line="259" w:lineRule="auto"/>
        <w:rPr>
          <w:rFonts w:cs="Arial"/>
        </w:rPr>
      </w:pPr>
      <w:r w:rsidRPr="003F441D">
        <w:rPr>
          <w:rFonts w:cs="Arial"/>
        </w:rPr>
        <w:br w:type="page"/>
      </w:r>
    </w:p>
    <w:p w14:paraId="0F082BCF" w14:textId="5D5F0DB2" w:rsidR="00875C08" w:rsidRPr="003F441D" w:rsidRDefault="004B27B6" w:rsidP="00875C08">
      <w:pPr>
        <w:spacing w:after="160" w:line="259" w:lineRule="auto"/>
        <w:rPr>
          <w:rFonts w:cs="Arial"/>
        </w:rPr>
      </w:pPr>
      <w:r w:rsidRPr="003F441D">
        <w:rPr>
          <w:rFonts w:cs="Arial"/>
        </w:rPr>
        <w:lastRenderedPageBreak/>
        <w:t>PNDS Support program – Operations Group Structure</w:t>
      </w:r>
    </w:p>
    <w:p w14:paraId="47855D38" w14:textId="77777777" w:rsidR="00875C08" w:rsidRPr="003F441D" w:rsidRDefault="00875C08" w:rsidP="00875C08">
      <w:pPr>
        <w:spacing w:after="160" w:line="259" w:lineRule="auto"/>
        <w:rPr>
          <w:rFonts w:cs="Arial"/>
        </w:rPr>
      </w:pPr>
      <w:r w:rsidRPr="003F441D">
        <w:rPr>
          <w:noProof/>
        </w:rPr>
        <w:drawing>
          <wp:inline distT="0" distB="0" distL="0" distR="0" wp14:anchorId="2833B42F" wp14:editId="6294337B">
            <wp:extent cx="6924675" cy="5457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24675" cy="5457825"/>
                    </a:xfrm>
                    <a:prstGeom prst="rect">
                      <a:avLst/>
                    </a:prstGeom>
                    <a:noFill/>
                    <a:ln>
                      <a:noFill/>
                    </a:ln>
                  </pic:spPr>
                </pic:pic>
              </a:graphicData>
            </a:graphic>
          </wp:inline>
        </w:drawing>
      </w:r>
    </w:p>
    <w:p w14:paraId="62560FF3" w14:textId="77777777" w:rsidR="00875C08" w:rsidRPr="003F441D" w:rsidRDefault="00875C08" w:rsidP="00875C08">
      <w:pPr>
        <w:spacing w:after="160" w:line="259" w:lineRule="auto"/>
        <w:rPr>
          <w:rFonts w:cs="Arial"/>
        </w:rPr>
        <w:sectPr w:rsidR="00875C08" w:rsidRPr="003F441D" w:rsidSect="008574E6">
          <w:pgSz w:w="16838" w:h="11906" w:orient="landscape" w:code="9"/>
          <w:pgMar w:top="1418" w:right="1418" w:bottom="1418" w:left="1418" w:header="708" w:footer="708" w:gutter="0"/>
          <w:cols w:space="708"/>
          <w:docGrid w:linePitch="360"/>
        </w:sectPr>
      </w:pPr>
    </w:p>
    <w:p w14:paraId="3BED48FC" w14:textId="78826690" w:rsidR="00875C08" w:rsidRPr="003F441D" w:rsidRDefault="00875C08" w:rsidP="00875C08">
      <w:pPr>
        <w:pStyle w:val="Heading1"/>
        <w:ind w:left="0" w:firstLine="0"/>
      </w:pPr>
      <w:bookmarkStart w:id="63" w:name="_Toc391664326"/>
      <w:bookmarkStart w:id="64" w:name="_Toc393461092"/>
      <w:r w:rsidRPr="003F441D">
        <w:lastRenderedPageBreak/>
        <w:t>Annex 3</w:t>
      </w:r>
      <w:r w:rsidR="00CB4A70" w:rsidRPr="003F441D">
        <w:t>:</w:t>
      </w:r>
      <w:r w:rsidRPr="003F441D">
        <w:t xml:space="preserve"> Technical assistance personnel continuance strategy</w:t>
      </w:r>
      <w:bookmarkEnd w:id="63"/>
      <w:bookmarkEnd w:id="64"/>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82"/>
        <w:gridCol w:w="1278"/>
        <w:gridCol w:w="1326"/>
      </w:tblGrid>
      <w:tr w:rsidR="004B27B6" w:rsidRPr="003F441D" w14:paraId="1BF6BDFC" w14:textId="77777777" w:rsidTr="008574E6">
        <w:trPr>
          <w:tblHeader/>
        </w:trPr>
        <w:tc>
          <w:tcPr>
            <w:tcW w:w="3598" w:type="pct"/>
            <w:shd w:val="clear" w:color="auto" w:fill="7090B7" w:themeFill="accent4"/>
            <w:vAlign w:val="center"/>
          </w:tcPr>
          <w:p w14:paraId="1915BF3F" w14:textId="77777777" w:rsidR="00875C08" w:rsidRPr="003F441D" w:rsidRDefault="00875C08" w:rsidP="00875C08">
            <w:pPr>
              <w:rPr>
                <w:rFonts w:eastAsiaTheme="minorHAnsi" w:cs="Arial"/>
                <w:b/>
                <w:color w:val="FFFFFF" w:themeColor="background1"/>
                <w:sz w:val="16"/>
                <w:szCs w:val="16"/>
                <w:lang w:eastAsia="en-US"/>
              </w:rPr>
            </w:pPr>
            <w:r w:rsidRPr="003F441D">
              <w:rPr>
                <w:rFonts w:eastAsiaTheme="minorHAnsi" w:cs="Arial"/>
                <w:b/>
                <w:color w:val="FFFFFF" w:themeColor="background1"/>
                <w:sz w:val="16"/>
                <w:szCs w:val="16"/>
                <w:lang w:eastAsia="en-US"/>
              </w:rPr>
              <w:t>Position</w:t>
            </w:r>
          </w:p>
        </w:tc>
        <w:tc>
          <w:tcPr>
            <w:tcW w:w="688" w:type="pct"/>
            <w:shd w:val="clear" w:color="auto" w:fill="7090B7" w:themeFill="accent4"/>
            <w:vAlign w:val="center"/>
          </w:tcPr>
          <w:p w14:paraId="7256833D" w14:textId="77777777" w:rsidR="00875C08" w:rsidRPr="003F441D" w:rsidRDefault="00875C08" w:rsidP="00875C08">
            <w:pPr>
              <w:jc w:val="center"/>
              <w:rPr>
                <w:rFonts w:eastAsiaTheme="minorHAnsi" w:cs="Arial"/>
                <w:b/>
                <w:color w:val="FFFFFF" w:themeColor="background1"/>
                <w:sz w:val="16"/>
                <w:szCs w:val="16"/>
                <w:lang w:eastAsia="en-US"/>
              </w:rPr>
            </w:pPr>
            <w:r w:rsidRPr="003F441D">
              <w:rPr>
                <w:rFonts w:eastAsiaTheme="minorHAnsi" w:cs="Arial"/>
                <w:b/>
                <w:color w:val="FFFFFF" w:themeColor="background1"/>
                <w:sz w:val="16"/>
                <w:szCs w:val="16"/>
                <w:lang w:eastAsia="en-US"/>
              </w:rPr>
              <w:t>ARF level</w:t>
            </w:r>
          </w:p>
        </w:tc>
        <w:tc>
          <w:tcPr>
            <w:tcW w:w="714" w:type="pct"/>
            <w:shd w:val="clear" w:color="auto" w:fill="7090B7" w:themeFill="accent4"/>
            <w:vAlign w:val="center"/>
          </w:tcPr>
          <w:p w14:paraId="7BF5B391" w14:textId="77777777" w:rsidR="00875C08" w:rsidRPr="003F441D" w:rsidRDefault="00875C08" w:rsidP="00875C08">
            <w:pPr>
              <w:jc w:val="center"/>
              <w:rPr>
                <w:rFonts w:eastAsiaTheme="minorHAnsi" w:cs="Arial"/>
                <w:b/>
                <w:color w:val="FFFFFF" w:themeColor="background1"/>
                <w:sz w:val="16"/>
                <w:szCs w:val="16"/>
                <w:lang w:eastAsia="en-US"/>
              </w:rPr>
            </w:pPr>
            <w:r w:rsidRPr="003F441D">
              <w:rPr>
                <w:rFonts w:eastAsiaTheme="minorHAnsi" w:cs="Arial"/>
                <w:b/>
                <w:color w:val="FFFFFF" w:themeColor="background1"/>
                <w:sz w:val="16"/>
                <w:szCs w:val="16"/>
                <w:lang w:eastAsia="en-US"/>
              </w:rPr>
              <w:t>Duration (</w:t>
            </w:r>
            <w:proofErr w:type="spellStart"/>
            <w:r w:rsidRPr="003F441D">
              <w:rPr>
                <w:rFonts w:eastAsiaTheme="minorHAnsi" w:cs="Arial"/>
                <w:b/>
                <w:color w:val="FFFFFF" w:themeColor="background1"/>
                <w:sz w:val="16"/>
                <w:szCs w:val="16"/>
                <w:lang w:eastAsia="en-US"/>
              </w:rPr>
              <w:t>mths</w:t>
            </w:r>
            <w:proofErr w:type="spellEnd"/>
            <w:r w:rsidRPr="003F441D">
              <w:rPr>
                <w:rFonts w:eastAsiaTheme="minorHAnsi" w:cs="Arial"/>
                <w:b/>
                <w:color w:val="FFFFFF" w:themeColor="background1"/>
                <w:sz w:val="16"/>
                <w:szCs w:val="16"/>
                <w:lang w:eastAsia="en-US"/>
              </w:rPr>
              <w:t>)</w:t>
            </w:r>
          </w:p>
        </w:tc>
      </w:tr>
      <w:tr w:rsidR="00875C08" w:rsidRPr="003F441D" w14:paraId="1D4A4118" w14:textId="77777777" w:rsidTr="008574E6">
        <w:tc>
          <w:tcPr>
            <w:tcW w:w="5000" w:type="pct"/>
            <w:gridSpan w:val="3"/>
            <w:shd w:val="clear" w:color="auto" w:fill="FFFFFF" w:themeFill="background1"/>
            <w:vAlign w:val="center"/>
          </w:tcPr>
          <w:p w14:paraId="63E32D35" w14:textId="77777777" w:rsidR="00875C08" w:rsidRPr="003F441D" w:rsidRDefault="00875C08" w:rsidP="00875C08">
            <w:pPr>
              <w:rPr>
                <w:rFonts w:eastAsiaTheme="minorHAnsi" w:cs="Arial"/>
                <w:b/>
                <w:sz w:val="16"/>
                <w:szCs w:val="16"/>
                <w:lang w:eastAsia="en-US"/>
              </w:rPr>
            </w:pPr>
            <w:r w:rsidRPr="003F441D">
              <w:rPr>
                <w:rFonts w:eastAsiaTheme="minorHAnsi" w:cs="Arial"/>
                <w:b/>
                <w:sz w:val="16"/>
                <w:szCs w:val="16"/>
                <w:lang w:eastAsia="en-US"/>
              </w:rPr>
              <w:t>TECHNICAL ASSISTANCE TEAM</w:t>
            </w:r>
          </w:p>
        </w:tc>
      </w:tr>
      <w:tr w:rsidR="00875C08" w:rsidRPr="003F441D" w14:paraId="2C0AAF68" w14:textId="77777777" w:rsidTr="008574E6">
        <w:tc>
          <w:tcPr>
            <w:tcW w:w="5000" w:type="pct"/>
            <w:gridSpan w:val="3"/>
            <w:shd w:val="clear" w:color="auto" w:fill="F2F2F2" w:themeFill="background1" w:themeFillShade="F2"/>
            <w:vAlign w:val="center"/>
          </w:tcPr>
          <w:p w14:paraId="44AFEC57" w14:textId="77777777" w:rsidR="00875C08" w:rsidRPr="003F441D" w:rsidRDefault="00875C08" w:rsidP="00875C08">
            <w:pPr>
              <w:rPr>
                <w:rFonts w:eastAsiaTheme="minorHAnsi" w:cs="Arial"/>
                <w:b/>
                <w:i/>
                <w:sz w:val="16"/>
                <w:szCs w:val="16"/>
                <w:lang w:eastAsia="en-US"/>
              </w:rPr>
            </w:pPr>
            <w:r w:rsidRPr="003F441D">
              <w:rPr>
                <w:rFonts w:eastAsiaTheme="minorHAnsi" w:cs="Arial"/>
                <w:b/>
                <w:i/>
                <w:sz w:val="16"/>
                <w:szCs w:val="16"/>
                <w:lang w:eastAsia="en-US"/>
              </w:rPr>
              <w:t>Long Term Advisers (engaged under the ARF)</w:t>
            </w:r>
          </w:p>
        </w:tc>
      </w:tr>
      <w:tr w:rsidR="00875C08" w:rsidRPr="003F441D" w14:paraId="363A8A5D" w14:textId="77777777" w:rsidTr="008574E6">
        <w:tc>
          <w:tcPr>
            <w:tcW w:w="3598" w:type="pct"/>
            <w:shd w:val="clear" w:color="auto" w:fill="FFFFFF" w:themeFill="background1"/>
            <w:vAlign w:val="center"/>
          </w:tcPr>
          <w:p w14:paraId="30F7EE8A"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Technical Team Leader</w:t>
            </w:r>
          </w:p>
        </w:tc>
        <w:tc>
          <w:tcPr>
            <w:tcW w:w="688" w:type="pct"/>
            <w:shd w:val="clear" w:color="auto" w:fill="FFFFFF" w:themeFill="background1"/>
            <w:vAlign w:val="center"/>
          </w:tcPr>
          <w:p w14:paraId="32870218"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C4</w:t>
            </w:r>
          </w:p>
        </w:tc>
        <w:tc>
          <w:tcPr>
            <w:tcW w:w="714" w:type="pct"/>
            <w:shd w:val="clear" w:color="auto" w:fill="FFFFFF" w:themeFill="background1"/>
            <w:vAlign w:val="center"/>
          </w:tcPr>
          <w:p w14:paraId="0068240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4E0398CE" w14:textId="77777777" w:rsidTr="008574E6">
        <w:tc>
          <w:tcPr>
            <w:tcW w:w="3598" w:type="pct"/>
            <w:shd w:val="clear" w:color="auto" w:fill="FFFFFF" w:themeFill="background1"/>
            <w:vAlign w:val="center"/>
          </w:tcPr>
          <w:p w14:paraId="7EDAF49D"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Senior Adviser – Corporate Management</w:t>
            </w:r>
          </w:p>
        </w:tc>
        <w:tc>
          <w:tcPr>
            <w:tcW w:w="688" w:type="pct"/>
            <w:shd w:val="clear" w:color="auto" w:fill="FFFFFF" w:themeFill="background1"/>
            <w:vAlign w:val="center"/>
          </w:tcPr>
          <w:p w14:paraId="30E729A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vAlign w:val="center"/>
          </w:tcPr>
          <w:p w14:paraId="2F3637B3"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505193C5" w14:textId="77777777" w:rsidTr="008574E6">
        <w:tc>
          <w:tcPr>
            <w:tcW w:w="3598" w:type="pct"/>
            <w:shd w:val="clear" w:color="auto" w:fill="FFFFFF" w:themeFill="background1"/>
            <w:vAlign w:val="center"/>
          </w:tcPr>
          <w:p w14:paraId="7B09FB50"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 xml:space="preserve">Senior Adviser – Operational Management </w:t>
            </w:r>
          </w:p>
        </w:tc>
        <w:tc>
          <w:tcPr>
            <w:tcW w:w="688" w:type="pct"/>
            <w:shd w:val="clear" w:color="auto" w:fill="FFFFFF" w:themeFill="background1"/>
            <w:vAlign w:val="center"/>
          </w:tcPr>
          <w:p w14:paraId="48FB1C28"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vAlign w:val="center"/>
          </w:tcPr>
          <w:p w14:paraId="6473FA2E"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313839AE" w14:textId="77777777" w:rsidTr="008574E6">
        <w:tc>
          <w:tcPr>
            <w:tcW w:w="3598" w:type="pct"/>
            <w:shd w:val="clear" w:color="auto" w:fill="FFFFFF" w:themeFill="background1"/>
            <w:vAlign w:val="center"/>
          </w:tcPr>
          <w:p w14:paraId="649EDD55"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Training Adviser</w:t>
            </w:r>
          </w:p>
        </w:tc>
        <w:tc>
          <w:tcPr>
            <w:tcW w:w="688" w:type="pct"/>
            <w:shd w:val="clear" w:color="auto" w:fill="FFFFFF" w:themeFill="background1"/>
            <w:vAlign w:val="center"/>
          </w:tcPr>
          <w:p w14:paraId="3D9DEDE1"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B3</w:t>
            </w:r>
          </w:p>
        </w:tc>
        <w:tc>
          <w:tcPr>
            <w:tcW w:w="714" w:type="pct"/>
            <w:shd w:val="clear" w:color="auto" w:fill="FFFFFF" w:themeFill="background1"/>
          </w:tcPr>
          <w:p w14:paraId="6EBBAF1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6</w:t>
            </w:r>
          </w:p>
        </w:tc>
      </w:tr>
      <w:tr w:rsidR="00875C08" w:rsidRPr="003F441D" w14:paraId="3585DEE3" w14:textId="77777777" w:rsidTr="008574E6">
        <w:tc>
          <w:tcPr>
            <w:tcW w:w="3598" w:type="pct"/>
            <w:shd w:val="clear" w:color="auto" w:fill="FFFFFF" w:themeFill="background1"/>
            <w:vAlign w:val="center"/>
          </w:tcPr>
          <w:p w14:paraId="550990AA"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Senior Public Financial Management Adviser</w:t>
            </w:r>
          </w:p>
        </w:tc>
        <w:tc>
          <w:tcPr>
            <w:tcW w:w="688" w:type="pct"/>
            <w:shd w:val="clear" w:color="auto" w:fill="FFFFFF" w:themeFill="background1"/>
            <w:vAlign w:val="center"/>
          </w:tcPr>
          <w:p w14:paraId="6AFFBC6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D3</w:t>
            </w:r>
          </w:p>
        </w:tc>
        <w:tc>
          <w:tcPr>
            <w:tcW w:w="714" w:type="pct"/>
            <w:shd w:val="clear" w:color="auto" w:fill="FFFFFF" w:themeFill="background1"/>
          </w:tcPr>
          <w:p w14:paraId="6FEB6B7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6BF4ECF5" w14:textId="77777777" w:rsidTr="008574E6">
        <w:tc>
          <w:tcPr>
            <w:tcW w:w="3598" w:type="pct"/>
            <w:shd w:val="clear" w:color="auto" w:fill="FFFFFF" w:themeFill="background1"/>
            <w:vAlign w:val="center"/>
          </w:tcPr>
          <w:p w14:paraId="6BC488A6"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Communications Adviser</w:t>
            </w:r>
          </w:p>
        </w:tc>
        <w:tc>
          <w:tcPr>
            <w:tcW w:w="688" w:type="pct"/>
            <w:shd w:val="clear" w:color="auto" w:fill="FFFFFF" w:themeFill="background1"/>
            <w:vAlign w:val="center"/>
          </w:tcPr>
          <w:p w14:paraId="6DBB2E81"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A3/LES</w:t>
            </w:r>
          </w:p>
        </w:tc>
        <w:tc>
          <w:tcPr>
            <w:tcW w:w="714" w:type="pct"/>
            <w:shd w:val="clear" w:color="auto" w:fill="FFFFFF" w:themeFill="background1"/>
          </w:tcPr>
          <w:p w14:paraId="40F401C6"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5F9DF27E" w14:textId="77777777" w:rsidTr="008574E6">
        <w:tc>
          <w:tcPr>
            <w:tcW w:w="3598" w:type="pct"/>
            <w:shd w:val="clear" w:color="auto" w:fill="FFFFFF" w:themeFill="background1"/>
            <w:vAlign w:val="center"/>
          </w:tcPr>
          <w:p w14:paraId="2E335FA7"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Corporate Services Adviser</w:t>
            </w:r>
          </w:p>
        </w:tc>
        <w:tc>
          <w:tcPr>
            <w:tcW w:w="688" w:type="pct"/>
            <w:shd w:val="clear" w:color="auto" w:fill="FFFFFF" w:themeFill="background1"/>
            <w:vAlign w:val="center"/>
          </w:tcPr>
          <w:p w14:paraId="03E94BD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A3</w:t>
            </w:r>
          </w:p>
        </w:tc>
        <w:tc>
          <w:tcPr>
            <w:tcW w:w="714" w:type="pct"/>
            <w:shd w:val="clear" w:color="auto" w:fill="FFFFFF" w:themeFill="background1"/>
          </w:tcPr>
          <w:p w14:paraId="280EECC4"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6</w:t>
            </w:r>
          </w:p>
        </w:tc>
      </w:tr>
      <w:tr w:rsidR="00875C08" w:rsidRPr="003F441D" w14:paraId="0B642F49" w14:textId="77777777" w:rsidTr="008574E6">
        <w:tc>
          <w:tcPr>
            <w:tcW w:w="3598" w:type="pct"/>
            <w:shd w:val="clear" w:color="auto" w:fill="FFFFFF" w:themeFill="background1"/>
            <w:vAlign w:val="center"/>
          </w:tcPr>
          <w:p w14:paraId="496CBD11"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 xml:space="preserve">Human Resources Management Adviser </w:t>
            </w:r>
          </w:p>
        </w:tc>
        <w:tc>
          <w:tcPr>
            <w:tcW w:w="688" w:type="pct"/>
            <w:shd w:val="clear" w:color="auto" w:fill="FFFFFF" w:themeFill="background1"/>
            <w:vAlign w:val="center"/>
          </w:tcPr>
          <w:p w14:paraId="6B9E013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B3/LES</w:t>
            </w:r>
          </w:p>
        </w:tc>
        <w:tc>
          <w:tcPr>
            <w:tcW w:w="714" w:type="pct"/>
            <w:shd w:val="clear" w:color="auto" w:fill="FFFFFF" w:themeFill="background1"/>
            <w:vAlign w:val="center"/>
          </w:tcPr>
          <w:p w14:paraId="27A1F5EC"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2DE151F5" w14:textId="77777777" w:rsidTr="008574E6">
        <w:tc>
          <w:tcPr>
            <w:tcW w:w="3598" w:type="pct"/>
            <w:shd w:val="clear" w:color="auto" w:fill="FFFFFF" w:themeFill="background1"/>
            <w:vAlign w:val="center"/>
          </w:tcPr>
          <w:p w14:paraId="1D76C11D"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Information Technology and Communications Adviser</w:t>
            </w:r>
          </w:p>
        </w:tc>
        <w:tc>
          <w:tcPr>
            <w:tcW w:w="688" w:type="pct"/>
            <w:shd w:val="clear" w:color="auto" w:fill="FFFFFF" w:themeFill="background1"/>
            <w:vAlign w:val="center"/>
          </w:tcPr>
          <w:p w14:paraId="6FDB34D9"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B3</w:t>
            </w:r>
          </w:p>
        </w:tc>
        <w:tc>
          <w:tcPr>
            <w:tcW w:w="714" w:type="pct"/>
            <w:shd w:val="clear" w:color="auto" w:fill="FFFFFF" w:themeFill="background1"/>
            <w:vAlign w:val="center"/>
          </w:tcPr>
          <w:p w14:paraId="47875554"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52EA11F1" w14:textId="77777777" w:rsidTr="008574E6">
        <w:tc>
          <w:tcPr>
            <w:tcW w:w="3598" w:type="pct"/>
            <w:shd w:val="clear" w:color="auto" w:fill="FFFFFF" w:themeFill="background1"/>
            <w:vAlign w:val="center"/>
          </w:tcPr>
          <w:p w14:paraId="3811E0B2"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Data Systems and Reporting Adviser</w:t>
            </w:r>
          </w:p>
        </w:tc>
        <w:tc>
          <w:tcPr>
            <w:tcW w:w="688" w:type="pct"/>
            <w:shd w:val="clear" w:color="auto" w:fill="FFFFFF" w:themeFill="background1"/>
            <w:vAlign w:val="center"/>
          </w:tcPr>
          <w:p w14:paraId="20E5EB73"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B3</w:t>
            </w:r>
          </w:p>
        </w:tc>
        <w:tc>
          <w:tcPr>
            <w:tcW w:w="714" w:type="pct"/>
            <w:shd w:val="clear" w:color="auto" w:fill="FFFFFF" w:themeFill="background1"/>
            <w:vAlign w:val="center"/>
          </w:tcPr>
          <w:p w14:paraId="2F866C00"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75F0C4E8" w14:textId="77777777" w:rsidTr="008574E6">
        <w:tc>
          <w:tcPr>
            <w:tcW w:w="3598" w:type="pct"/>
            <w:shd w:val="clear" w:color="auto" w:fill="FFFFFF" w:themeFill="background1"/>
            <w:vAlign w:val="center"/>
          </w:tcPr>
          <w:p w14:paraId="78BF3180"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Senior Financial Adviser – Field Support Team</w:t>
            </w:r>
          </w:p>
        </w:tc>
        <w:tc>
          <w:tcPr>
            <w:tcW w:w="688" w:type="pct"/>
            <w:shd w:val="clear" w:color="auto" w:fill="FFFFFF" w:themeFill="background1"/>
            <w:vAlign w:val="center"/>
          </w:tcPr>
          <w:p w14:paraId="59DAEB5E"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A3</w:t>
            </w:r>
          </w:p>
        </w:tc>
        <w:tc>
          <w:tcPr>
            <w:tcW w:w="714" w:type="pct"/>
            <w:shd w:val="clear" w:color="auto" w:fill="FFFFFF" w:themeFill="background1"/>
          </w:tcPr>
          <w:p w14:paraId="3E84565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7A3CE7F2" w14:textId="77777777" w:rsidTr="008574E6">
        <w:tc>
          <w:tcPr>
            <w:tcW w:w="3598" w:type="pct"/>
            <w:shd w:val="clear" w:color="auto" w:fill="FFFFFF" w:themeFill="background1"/>
            <w:vAlign w:val="center"/>
          </w:tcPr>
          <w:p w14:paraId="30BEE3CE" w14:textId="6EDB66C1"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Financial Adviser</w:t>
            </w:r>
            <w:r w:rsidR="006301BA" w:rsidRPr="003F441D">
              <w:rPr>
                <w:rFonts w:eastAsiaTheme="minorHAnsi" w:cs="Arial"/>
                <w:sz w:val="16"/>
                <w:szCs w:val="16"/>
                <w:lang w:eastAsia="en-US"/>
              </w:rPr>
              <w:t xml:space="preserve"> – </w:t>
            </w:r>
            <w:r w:rsidRPr="003F441D">
              <w:rPr>
                <w:rFonts w:eastAsiaTheme="minorHAnsi" w:cs="Arial"/>
                <w:sz w:val="16"/>
                <w:szCs w:val="16"/>
                <w:lang w:eastAsia="en-US"/>
              </w:rPr>
              <w:t>Field Support Team</w:t>
            </w:r>
          </w:p>
        </w:tc>
        <w:tc>
          <w:tcPr>
            <w:tcW w:w="688" w:type="pct"/>
            <w:shd w:val="clear" w:color="auto" w:fill="FFFFFF" w:themeFill="background1"/>
            <w:vAlign w:val="center"/>
          </w:tcPr>
          <w:p w14:paraId="2636227D"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A2/LES</w:t>
            </w:r>
          </w:p>
        </w:tc>
        <w:tc>
          <w:tcPr>
            <w:tcW w:w="714" w:type="pct"/>
            <w:shd w:val="clear" w:color="auto" w:fill="FFFFFF" w:themeFill="background1"/>
          </w:tcPr>
          <w:p w14:paraId="05D5E849"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707724F4" w14:textId="77777777" w:rsidTr="008574E6">
        <w:tc>
          <w:tcPr>
            <w:tcW w:w="3598" w:type="pct"/>
            <w:shd w:val="clear" w:color="auto" w:fill="FFFFFF" w:themeFill="background1"/>
            <w:vAlign w:val="center"/>
          </w:tcPr>
          <w:p w14:paraId="0D9B2E4C" w14:textId="4D15B36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Senior Engineering Adviser</w:t>
            </w:r>
            <w:r w:rsidR="006301BA" w:rsidRPr="003F441D">
              <w:rPr>
                <w:rFonts w:eastAsiaTheme="minorHAnsi" w:cs="Arial"/>
                <w:sz w:val="16"/>
                <w:szCs w:val="16"/>
                <w:lang w:eastAsia="en-US"/>
              </w:rPr>
              <w:t xml:space="preserve"> – </w:t>
            </w:r>
            <w:r w:rsidRPr="003F441D">
              <w:rPr>
                <w:rFonts w:eastAsiaTheme="minorHAnsi" w:cs="Arial"/>
                <w:sz w:val="16"/>
                <w:szCs w:val="16"/>
                <w:lang w:eastAsia="en-US"/>
              </w:rPr>
              <w:t>Field Support Team</w:t>
            </w:r>
          </w:p>
        </w:tc>
        <w:tc>
          <w:tcPr>
            <w:tcW w:w="688" w:type="pct"/>
            <w:shd w:val="clear" w:color="auto" w:fill="FFFFFF" w:themeFill="background1"/>
            <w:vAlign w:val="center"/>
          </w:tcPr>
          <w:p w14:paraId="154BC4FF"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tcPr>
          <w:p w14:paraId="16D124A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7E88DEDC" w14:textId="77777777" w:rsidTr="008574E6">
        <w:tc>
          <w:tcPr>
            <w:tcW w:w="3598" w:type="pct"/>
            <w:shd w:val="clear" w:color="auto" w:fill="FFFFFF" w:themeFill="background1"/>
            <w:vAlign w:val="center"/>
          </w:tcPr>
          <w:p w14:paraId="25D19722" w14:textId="3EDF8B99"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Engineering Adviser</w:t>
            </w:r>
            <w:r w:rsidR="006301BA" w:rsidRPr="003F441D">
              <w:rPr>
                <w:rFonts w:eastAsiaTheme="minorHAnsi" w:cs="Arial"/>
                <w:sz w:val="16"/>
                <w:szCs w:val="16"/>
                <w:lang w:eastAsia="en-US"/>
              </w:rPr>
              <w:t xml:space="preserve"> – </w:t>
            </w:r>
            <w:r w:rsidRPr="003F441D">
              <w:rPr>
                <w:rFonts w:eastAsiaTheme="minorHAnsi" w:cs="Arial"/>
                <w:sz w:val="16"/>
                <w:szCs w:val="16"/>
                <w:lang w:eastAsia="en-US"/>
              </w:rPr>
              <w:t>Field Support Team</w:t>
            </w:r>
          </w:p>
        </w:tc>
        <w:tc>
          <w:tcPr>
            <w:tcW w:w="688" w:type="pct"/>
            <w:shd w:val="clear" w:color="auto" w:fill="FFFFFF" w:themeFill="background1"/>
            <w:vAlign w:val="center"/>
          </w:tcPr>
          <w:p w14:paraId="749FBBCE"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C2/LES</w:t>
            </w:r>
          </w:p>
        </w:tc>
        <w:tc>
          <w:tcPr>
            <w:tcW w:w="714" w:type="pct"/>
            <w:shd w:val="clear" w:color="auto" w:fill="FFFFFF" w:themeFill="background1"/>
          </w:tcPr>
          <w:p w14:paraId="2EF4C07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6B9B40B7" w14:textId="77777777" w:rsidTr="008574E6">
        <w:tc>
          <w:tcPr>
            <w:tcW w:w="3598" w:type="pct"/>
            <w:shd w:val="clear" w:color="auto" w:fill="auto"/>
            <w:vAlign w:val="center"/>
          </w:tcPr>
          <w:p w14:paraId="63DA9641" w14:textId="1171BE3E"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Monitoring</w:t>
            </w:r>
            <w:r w:rsidR="006301BA" w:rsidRPr="003F441D">
              <w:rPr>
                <w:rFonts w:eastAsiaTheme="minorHAnsi" w:cs="Arial"/>
                <w:sz w:val="16"/>
                <w:szCs w:val="16"/>
                <w:lang w:eastAsia="en-US"/>
              </w:rPr>
              <w:t xml:space="preserve"> and </w:t>
            </w:r>
            <w:r w:rsidRPr="003F441D">
              <w:rPr>
                <w:rFonts w:eastAsiaTheme="minorHAnsi" w:cs="Arial"/>
                <w:sz w:val="16"/>
                <w:szCs w:val="16"/>
                <w:lang w:eastAsia="en-US"/>
              </w:rPr>
              <w:t>Evaluation Adviser</w:t>
            </w:r>
          </w:p>
        </w:tc>
        <w:tc>
          <w:tcPr>
            <w:tcW w:w="688" w:type="pct"/>
            <w:vAlign w:val="center"/>
          </w:tcPr>
          <w:p w14:paraId="53C33106"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tcPr>
          <w:p w14:paraId="023CA53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4FF02D45" w14:textId="77777777" w:rsidTr="008574E6">
        <w:tc>
          <w:tcPr>
            <w:tcW w:w="5000" w:type="pct"/>
            <w:gridSpan w:val="3"/>
            <w:shd w:val="clear" w:color="auto" w:fill="F2F2F2" w:themeFill="background1" w:themeFillShade="F2"/>
            <w:vAlign w:val="center"/>
          </w:tcPr>
          <w:p w14:paraId="3E0E917D" w14:textId="77777777" w:rsidR="00875C08" w:rsidRPr="003F441D" w:rsidRDefault="00875C08" w:rsidP="00875C08">
            <w:pPr>
              <w:rPr>
                <w:rFonts w:eastAsiaTheme="minorHAnsi" w:cs="Arial"/>
                <w:b/>
                <w:i/>
                <w:sz w:val="16"/>
                <w:szCs w:val="16"/>
                <w:lang w:eastAsia="en-US"/>
              </w:rPr>
            </w:pPr>
            <w:r w:rsidRPr="003F441D">
              <w:rPr>
                <w:rFonts w:eastAsiaTheme="minorHAnsi" w:cs="Arial"/>
                <w:b/>
                <w:i/>
                <w:sz w:val="16"/>
                <w:szCs w:val="16"/>
                <w:lang w:eastAsia="en-US"/>
              </w:rPr>
              <w:t>Short Term Advisers (engaged under the ARF)</w:t>
            </w:r>
          </w:p>
        </w:tc>
      </w:tr>
      <w:tr w:rsidR="00875C08" w:rsidRPr="003F441D" w14:paraId="363695A1" w14:textId="77777777" w:rsidTr="008574E6">
        <w:tc>
          <w:tcPr>
            <w:tcW w:w="3598" w:type="pct"/>
            <w:shd w:val="clear" w:color="auto" w:fill="auto"/>
            <w:vAlign w:val="center"/>
          </w:tcPr>
          <w:p w14:paraId="4C058722"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Senior Community Development Adviser</w:t>
            </w:r>
          </w:p>
        </w:tc>
        <w:tc>
          <w:tcPr>
            <w:tcW w:w="688" w:type="pct"/>
            <w:vAlign w:val="center"/>
          </w:tcPr>
          <w:p w14:paraId="0B1DFFBE"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B4</w:t>
            </w:r>
          </w:p>
        </w:tc>
        <w:tc>
          <w:tcPr>
            <w:tcW w:w="714" w:type="pct"/>
            <w:shd w:val="clear" w:color="auto" w:fill="FFFFFF" w:themeFill="background1"/>
          </w:tcPr>
          <w:p w14:paraId="18E8CE14"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0EAF1749" w14:textId="77777777" w:rsidTr="008574E6">
        <w:tc>
          <w:tcPr>
            <w:tcW w:w="3598" w:type="pct"/>
            <w:shd w:val="clear" w:color="auto" w:fill="auto"/>
            <w:vAlign w:val="center"/>
          </w:tcPr>
          <w:p w14:paraId="67171C73" w14:textId="0ED0E8DB"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PNDS</w:t>
            </w:r>
            <w:r w:rsidR="00ED166B">
              <w:rPr>
                <w:rFonts w:eastAsiaTheme="minorHAnsi" w:cs="Arial"/>
                <w:sz w:val="16"/>
                <w:szCs w:val="16"/>
                <w:lang w:eastAsia="en-US"/>
              </w:rPr>
              <w:t>-</w:t>
            </w:r>
            <w:r w:rsidRPr="003F441D">
              <w:rPr>
                <w:rFonts w:eastAsiaTheme="minorHAnsi" w:cs="Arial"/>
                <w:sz w:val="16"/>
                <w:szCs w:val="16"/>
                <w:lang w:eastAsia="en-US"/>
              </w:rPr>
              <w:t>SP Monitoring</w:t>
            </w:r>
            <w:r w:rsidR="006301BA" w:rsidRPr="003F441D">
              <w:rPr>
                <w:rFonts w:eastAsiaTheme="minorHAnsi" w:cs="Arial"/>
                <w:sz w:val="16"/>
                <w:szCs w:val="16"/>
                <w:lang w:eastAsia="en-US"/>
              </w:rPr>
              <w:t xml:space="preserve"> and </w:t>
            </w:r>
            <w:r w:rsidRPr="003F441D">
              <w:rPr>
                <w:rFonts w:eastAsiaTheme="minorHAnsi" w:cs="Arial"/>
                <w:sz w:val="16"/>
                <w:szCs w:val="16"/>
                <w:lang w:eastAsia="en-US"/>
              </w:rPr>
              <w:t>Evaluation Specialist</w:t>
            </w:r>
          </w:p>
        </w:tc>
        <w:tc>
          <w:tcPr>
            <w:tcW w:w="688" w:type="pct"/>
            <w:vAlign w:val="center"/>
          </w:tcPr>
          <w:p w14:paraId="7CAB553F"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tcPr>
          <w:p w14:paraId="53F23A30"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74325916" w14:textId="77777777" w:rsidTr="008574E6">
        <w:tc>
          <w:tcPr>
            <w:tcW w:w="3598" w:type="pct"/>
            <w:shd w:val="clear" w:color="auto" w:fill="auto"/>
            <w:vAlign w:val="center"/>
          </w:tcPr>
          <w:p w14:paraId="6E1D08CF"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Organisational Development Adviser</w:t>
            </w:r>
          </w:p>
        </w:tc>
        <w:tc>
          <w:tcPr>
            <w:tcW w:w="688" w:type="pct"/>
            <w:vAlign w:val="center"/>
          </w:tcPr>
          <w:p w14:paraId="6AE7DD5D"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tcPr>
          <w:p w14:paraId="5C2435D7"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tbc</w:t>
            </w:r>
          </w:p>
        </w:tc>
      </w:tr>
      <w:tr w:rsidR="00875C08" w:rsidRPr="003F441D" w14:paraId="638E6086" w14:textId="77777777" w:rsidTr="008574E6">
        <w:tc>
          <w:tcPr>
            <w:tcW w:w="3598" w:type="pct"/>
            <w:shd w:val="clear" w:color="auto" w:fill="auto"/>
            <w:vAlign w:val="center"/>
          </w:tcPr>
          <w:p w14:paraId="4A9094FB"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Sectoral Coordination Adviser</w:t>
            </w:r>
          </w:p>
        </w:tc>
        <w:tc>
          <w:tcPr>
            <w:tcW w:w="688" w:type="pct"/>
            <w:vAlign w:val="center"/>
          </w:tcPr>
          <w:p w14:paraId="27B041EB"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B4</w:t>
            </w:r>
          </w:p>
        </w:tc>
        <w:tc>
          <w:tcPr>
            <w:tcW w:w="714" w:type="pct"/>
            <w:shd w:val="clear" w:color="auto" w:fill="FFFFFF" w:themeFill="background1"/>
          </w:tcPr>
          <w:p w14:paraId="2FDD9AF4"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6990BA0A" w14:textId="77777777" w:rsidTr="008574E6">
        <w:tc>
          <w:tcPr>
            <w:tcW w:w="3598" w:type="pct"/>
            <w:shd w:val="clear" w:color="auto" w:fill="auto"/>
            <w:vAlign w:val="center"/>
          </w:tcPr>
          <w:p w14:paraId="6819E55F"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Gender, Social Inclusion and Child Protection Adviser</w:t>
            </w:r>
          </w:p>
        </w:tc>
        <w:tc>
          <w:tcPr>
            <w:tcW w:w="688" w:type="pct"/>
            <w:vAlign w:val="center"/>
          </w:tcPr>
          <w:p w14:paraId="44814E8B"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B3</w:t>
            </w:r>
          </w:p>
        </w:tc>
        <w:tc>
          <w:tcPr>
            <w:tcW w:w="714" w:type="pct"/>
            <w:shd w:val="clear" w:color="auto" w:fill="FFFFFF" w:themeFill="background1"/>
          </w:tcPr>
          <w:p w14:paraId="2FAF0CF4"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1625889A" w14:textId="77777777" w:rsidTr="008574E6">
        <w:tc>
          <w:tcPr>
            <w:tcW w:w="5000" w:type="pct"/>
            <w:gridSpan w:val="3"/>
            <w:shd w:val="clear" w:color="auto" w:fill="F2F2F2" w:themeFill="background1" w:themeFillShade="F2"/>
            <w:vAlign w:val="center"/>
          </w:tcPr>
          <w:p w14:paraId="703E03D2" w14:textId="77777777" w:rsidR="00875C08" w:rsidRPr="003F441D" w:rsidRDefault="00875C08" w:rsidP="00875C08">
            <w:pPr>
              <w:rPr>
                <w:rFonts w:eastAsiaTheme="minorHAnsi" w:cs="Arial"/>
                <w:b/>
                <w:i/>
                <w:sz w:val="16"/>
                <w:szCs w:val="16"/>
                <w:lang w:eastAsia="en-US"/>
              </w:rPr>
            </w:pPr>
            <w:r w:rsidRPr="003F441D">
              <w:rPr>
                <w:rFonts w:eastAsiaTheme="minorHAnsi" w:cs="Arial"/>
                <w:b/>
                <w:i/>
                <w:sz w:val="16"/>
                <w:szCs w:val="16"/>
                <w:lang w:eastAsia="en-US"/>
              </w:rPr>
              <w:t>Long Term Personnel (not engaged under the ARF)</w:t>
            </w:r>
          </w:p>
        </w:tc>
      </w:tr>
      <w:tr w:rsidR="00875C08" w:rsidRPr="003F441D" w14:paraId="71F910D1" w14:textId="77777777" w:rsidTr="008574E6">
        <w:tc>
          <w:tcPr>
            <w:tcW w:w="3598" w:type="pct"/>
            <w:shd w:val="clear" w:color="auto" w:fill="FFFFFF" w:themeFill="background1"/>
            <w:vAlign w:val="center"/>
          </w:tcPr>
          <w:p w14:paraId="38F6326B" w14:textId="6261F38F"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Manager</w:t>
            </w:r>
            <w:r w:rsidR="006301BA" w:rsidRPr="003F441D">
              <w:rPr>
                <w:rFonts w:eastAsiaTheme="minorHAnsi" w:cs="Arial"/>
                <w:sz w:val="16"/>
                <w:szCs w:val="16"/>
                <w:lang w:eastAsia="en-US"/>
              </w:rPr>
              <w:t xml:space="preserve"> – </w:t>
            </w:r>
            <w:r w:rsidRPr="003F441D">
              <w:rPr>
                <w:rFonts w:eastAsiaTheme="minorHAnsi" w:cs="Arial"/>
                <w:sz w:val="16"/>
                <w:szCs w:val="16"/>
                <w:lang w:eastAsia="en-US"/>
              </w:rPr>
              <w:t xml:space="preserve">Field Support Team </w:t>
            </w:r>
          </w:p>
        </w:tc>
        <w:tc>
          <w:tcPr>
            <w:tcW w:w="688" w:type="pct"/>
            <w:shd w:val="clear" w:color="auto" w:fill="FFFFFF" w:themeFill="background1"/>
            <w:vAlign w:val="center"/>
          </w:tcPr>
          <w:p w14:paraId="57F90EBB"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tcPr>
          <w:p w14:paraId="08B7104D"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2980B3F4" w14:textId="77777777" w:rsidTr="008574E6">
        <w:tc>
          <w:tcPr>
            <w:tcW w:w="3598" w:type="pct"/>
            <w:shd w:val="clear" w:color="auto" w:fill="FFFFFF" w:themeFill="background1"/>
            <w:vAlign w:val="center"/>
          </w:tcPr>
          <w:p w14:paraId="7B0720A0"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 xml:space="preserve">All Field Support Team personnel </w:t>
            </w:r>
          </w:p>
        </w:tc>
        <w:tc>
          <w:tcPr>
            <w:tcW w:w="688" w:type="pct"/>
            <w:shd w:val="clear" w:color="auto" w:fill="FFFFFF" w:themeFill="background1"/>
            <w:vAlign w:val="center"/>
          </w:tcPr>
          <w:p w14:paraId="5B7BA05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tcPr>
          <w:p w14:paraId="30C24FEB"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64CFA9C9" w14:textId="77777777" w:rsidTr="008574E6">
        <w:tc>
          <w:tcPr>
            <w:tcW w:w="3598" w:type="pct"/>
            <w:shd w:val="clear" w:color="auto" w:fill="FFFFFF" w:themeFill="background1"/>
            <w:vAlign w:val="center"/>
          </w:tcPr>
          <w:p w14:paraId="4984595A"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Training Project Officers (2)</w:t>
            </w:r>
          </w:p>
        </w:tc>
        <w:tc>
          <w:tcPr>
            <w:tcW w:w="688" w:type="pct"/>
            <w:shd w:val="clear" w:color="auto" w:fill="FFFFFF" w:themeFill="background1"/>
            <w:vAlign w:val="center"/>
          </w:tcPr>
          <w:p w14:paraId="7564B6FF"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tcPr>
          <w:p w14:paraId="33CD44A8"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4E3BC7A0" w14:textId="77777777" w:rsidTr="008574E6">
        <w:tc>
          <w:tcPr>
            <w:tcW w:w="3598" w:type="pct"/>
            <w:shd w:val="clear" w:color="auto" w:fill="FFFFFF" w:themeFill="background1"/>
            <w:vAlign w:val="center"/>
          </w:tcPr>
          <w:p w14:paraId="0DB16C2C"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ITC Officers (2)</w:t>
            </w:r>
          </w:p>
        </w:tc>
        <w:tc>
          <w:tcPr>
            <w:tcW w:w="688" w:type="pct"/>
            <w:shd w:val="clear" w:color="auto" w:fill="FFFFFF" w:themeFill="background1"/>
            <w:vAlign w:val="center"/>
          </w:tcPr>
          <w:p w14:paraId="6A8F99E4"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tcPr>
          <w:p w14:paraId="220FABB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2493DF2C" w14:textId="77777777" w:rsidTr="008574E6">
        <w:tc>
          <w:tcPr>
            <w:tcW w:w="5000" w:type="pct"/>
            <w:gridSpan w:val="3"/>
            <w:shd w:val="clear" w:color="auto" w:fill="FFFFFF" w:themeFill="background1"/>
            <w:vAlign w:val="center"/>
          </w:tcPr>
          <w:p w14:paraId="6025C8C4" w14:textId="77777777" w:rsidR="00875C08" w:rsidRPr="003F441D" w:rsidRDefault="00875C08" w:rsidP="00875C08">
            <w:pPr>
              <w:rPr>
                <w:rFonts w:eastAsiaTheme="minorHAnsi" w:cs="Arial"/>
                <w:b/>
                <w:sz w:val="16"/>
                <w:szCs w:val="16"/>
                <w:lang w:eastAsia="en-US"/>
              </w:rPr>
            </w:pPr>
            <w:r w:rsidRPr="003F441D">
              <w:rPr>
                <w:rFonts w:eastAsiaTheme="minorHAnsi" w:cs="Arial"/>
                <w:b/>
                <w:sz w:val="16"/>
                <w:szCs w:val="16"/>
                <w:lang w:eastAsia="en-US"/>
              </w:rPr>
              <w:t>OPERATIONS TEAM</w:t>
            </w:r>
          </w:p>
        </w:tc>
      </w:tr>
      <w:tr w:rsidR="00875C08" w:rsidRPr="003F441D" w14:paraId="05C56D75" w14:textId="77777777" w:rsidTr="008574E6">
        <w:tc>
          <w:tcPr>
            <w:tcW w:w="3598" w:type="pct"/>
            <w:shd w:val="clear" w:color="auto" w:fill="F2F2F2" w:themeFill="background1" w:themeFillShade="F2"/>
            <w:vAlign w:val="center"/>
          </w:tcPr>
          <w:p w14:paraId="57E557E6" w14:textId="77777777" w:rsidR="00875C08" w:rsidRPr="003F441D" w:rsidRDefault="00875C08" w:rsidP="00875C08">
            <w:pPr>
              <w:rPr>
                <w:rFonts w:eastAsiaTheme="minorHAnsi" w:cs="Arial"/>
                <w:sz w:val="16"/>
                <w:szCs w:val="16"/>
                <w:lang w:eastAsia="en-US"/>
              </w:rPr>
            </w:pPr>
            <w:r w:rsidRPr="003F441D">
              <w:rPr>
                <w:rFonts w:eastAsiaTheme="minorHAnsi" w:cs="Arial"/>
                <w:b/>
                <w:i/>
                <w:sz w:val="16"/>
                <w:szCs w:val="16"/>
                <w:lang w:eastAsia="en-US"/>
              </w:rPr>
              <w:t>Long Term Advisers (not engaged under the ARF)</w:t>
            </w:r>
          </w:p>
        </w:tc>
        <w:tc>
          <w:tcPr>
            <w:tcW w:w="688" w:type="pct"/>
            <w:shd w:val="clear" w:color="auto" w:fill="F2F2F2" w:themeFill="background1" w:themeFillShade="F2"/>
          </w:tcPr>
          <w:p w14:paraId="146A063F" w14:textId="77777777" w:rsidR="00875C08" w:rsidRPr="003F441D" w:rsidRDefault="00875C08" w:rsidP="00875C08">
            <w:pPr>
              <w:jc w:val="center"/>
              <w:rPr>
                <w:rFonts w:eastAsiaTheme="minorHAnsi" w:cs="Arial"/>
                <w:sz w:val="16"/>
                <w:szCs w:val="16"/>
                <w:lang w:eastAsia="en-US"/>
              </w:rPr>
            </w:pPr>
          </w:p>
        </w:tc>
        <w:tc>
          <w:tcPr>
            <w:tcW w:w="714" w:type="pct"/>
            <w:shd w:val="clear" w:color="auto" w:fill="F2F2F2" w:themeFill="background1" w:themeFillShade="F2"/>
            <w:vAlign w:val="center"/>
          </w:tcPr>
          <w:p w14:paraId="427E63BF" w14:textId="77777777" w:rsidR="00875C08" w:rsidRPr="003F441D" w:rsidRDefault="00875C08" w:rsidP="00875C08">
            <w:pPr>
              <w:jc w:val="center"/>
              <w:rPr>
                <w:rFonts w:eastAsiaTheme="minorHAnsi" w:cs="Arial"/>
                <w:sz w:val="16"/>
                <w:szCs w:val="16"/>
                <w:lang w:eastAsia="en-US"/>
              </w:rPr>
            </w:pPr>
          </w:p>
        </w:tc>
      </w:tr>
      <w:tr w:rsidR="00875C08" w:rsidRPr="003F441D" w14:paraId="65AD3A66" w14:textId="77777777" w:rsidTr="008574E6">
        <w:tc>
          <w:tcPr>
            <w:tcW w:w="3598" w:type="pct"/>
            <w:shd w:val="clear" w:color="auto" w:fill="auto"/>
          </w:tcPr>
          <w:p w14:paraId="0204D788"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Operations Coordinator</w:t>
            </w:r>
          </w:p>
        </w:tc>
        <w:tc>
          <w:tcPr>
            <w:tcW w:w="688" w:type="pct"/>
          </w:tcPr>
          <w:p w14:paraId="0ECD2E76"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707C253B"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20D2A8DE" w14:textId="77777777" w:rsidTr="008574E6">
        <w:tc>
          <w:tcPr>
            <w:tcW w:w="3598" w:type="pct"/>
            <w:shd w:val="clear" w:color="auto" w:fill="auto"/>
          </w:tcPr>
          <w:p w14:paraId="41A63F89"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Senior Operations Officer</w:t>
            </w:r>
          </w:p>
        </w:tc>
        <w:tc>
          <w:tcPr>
            <w:tcW w:w="688" w:type="pct"/>
          </w:tcPr>
          <w:p w14:paraId="21E03480"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314AE226"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49171A59" w14:textId="77777777" w:rsidTr="008574E6">
        <w:tc>
          <w:tcPr>
            <w:tcW w:w="3598" w:type="pct"/>
            <w:shd w:val="clear" w:color="auto" w:fill="auto"/>
          </w:tcPr>
          <w:p w14:paraId="4CA5170D"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Logistics Officer x2</w:t>
            </w:r>
          </w:p>
        </w:tc>
        <w:tc>
          <w:tcPr>
            <w:tcW w:w="688" w:type="pct"/>
          </w:tcPr>
          <w:p w14:paraId="747235B8"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5C83D88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7DE099DE" w14:textId="77777777" w:rsidTr="008574E6">
        <w:tc>
          <w:tcPr>
            <w:tcW w:w="3598" w:type="pct"/>
            <w:shd w:val="clear" w:color="auto" w:fill="auto"/>
          </w:tcPr>
          <w:p w14:paraId="165A979C"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Driver x10</w:t>
            </w:r>
          </w:p>
        </w:tc>
        <w:tc>
          <w:tcPr>
            <w:tcW w:w="688" w:type="pct"/>
          </w:tcPr>
          <w:p w14:paraId="2C76F5E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6AC40AD6"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4E55A4A3" w14:textId="77777777" w:rsidTr="008574E6">
        <w:tc>
          <w:tcPr>
            <w:tcW w:w="3598" w:type="pct"/>
            <w:shd w:val="clear" w:color="auto" w:fill="auto"/>
          </w:tcPr>
          <w:p w14:paraId="2C7BC998"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HRM Officer x2</w:t>
            </w:r>
          </w:p>
        </w:tc>
        <w:tc>
          <w:tcPr>
            <w:tcW w:w="688" w:type="pct"/>
          </w:tcPr>
          <w:p w14:paraId="23F18E1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04E4888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65333E48" w14:textId="77777777" w:rsidTr="008574E6">
        <w:tc>
          <w:tcPr>
            <w:tcW w:w="3598" w:type="pct"/>
            <w:shd w:val="clear" w:color="auto" w:fill="auto"/>
          </w:tcPr>
          <w:p w14:paraId="4699F102"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 xml:space="preserve">Administration Officer </w:t>
            </w:r>
          </w:p>
        </w:tc>
        <w:tc>
          <w:tcPr>
            <w:tcW w:w="688" w:type="pct"/>
          </w:tcPr>
          <w:p w14:paraId="1ABFB3DE"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476412D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4D1C41E5" w14:textId="77777777" w:rsidTr="008574E6">
        <w:tc>
          <w:tcPr>
            <w:tcW w:w="3598" w:type="pct"/>
            <w:shd w:val="clear" w:color="auto" w:fill="auto"/>
          </w:tcPr>
          <w:p w14:paraId="79E9463D" w14:textId="4DACA238"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Procurement</w:t>
            </w:r>
            <w:r w:rsidR="006301BA" w:rsidRPr="003F441D">
              <w:rPr>
                <w:rFonts w:eastAsiaTheme="minorHAnsi" w:cs="Arial"/>
                <w:sz w:val="16"/>
                <w:szCs w:val="16"/>
                <w:lang w:eastAsia="en-US"/>
              </w:rPr>
              <w:t xml:space="preserve"> and </w:t>
            </w:r>
            <w:r w:rsidRPr="003F441D">
              <w:rPr>
                <w:rFonts w:eastAsiaTheme="minorHAnsi" w:cs="Arial"/>
                <w:sz w:val="16"/>
                <w:szCs w:val="16"/>
                <w:lang w:eastAsia="en-US"/>
              </w:rPr>
              <w:t>Assets Coordinator</w:t>
            </w:r>
          </w:p>
        </w:tc>
        <w:tc>
          <w:tcPr>
            <w:tcW w:w="688" w:type="pct"/>
          </w:tcPr>
          <w:p w14:paraId="05389C8E"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67DAB9F1"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77023B3D" w14:textId="77777777" w:rsidTr="008574E6">
        <w:tc>
          <w:tcPr>
            <w:tcW w:w="3598" w:type="pct"/>
            <w:shd w:val="clear" w:color="auto" w:fill="auto"/>
          </w:tcPr>
          <w:p w14:paraId="5018C4E2"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Procurement Officer</w:t>
            </w:r>
          </w:p>
        </w:tc>
        <w:tc>
          <w:tcPr>
            <w:tcW w:w="688" w:type="pct"/>
          </w:tcPr>
          <w:p w14:paraId="6145F20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536223BF"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7B67192E" w14:textId="77777777" w:rsidTr="008574E6">
        <w:tc>
          <w:tcPr>
            <w:tcW w:w="3598" w:type="pct"/>
            <w:shd w:val="clear" w:color="auto" w:fill="auto"/>
          </w:tcPr>
          <w:p w14:paraId="2BA77FBC"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 xml:space="preserve">ITC Officer </w:t>
            </w:r>
          </w:p>
        </w:tc>
        <w:tc>
          <w:tcPr>
            <w:tcW w:w="688" w:type="pct"/>
          </w:tcPr>
          <w:p w14:paraId="53DC0A6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3B886A69"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3E3F911E" w14:textId="77777777" w:rsidTr="008574E6">
        <w:tc>
          <w:tcPr>
            <w:tcW w:w="3598" w:type="pct"/>
            <w:shd w:val="clear" w:color="auto" w:fill="auto"/>
          </w:tcPr>
          <w:p w14:paraId="3D3DEE26"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lastRenderedPageBreak/>
              <w:t xml:space="preserve">Finance Officer </w:t>
            </w:r>
          </w:p>
        </w:tc>
        <w:tc>
          <w:tcPr>
            <w:tcW w:w="688" w:type="pct"/>
          </w:tcPr>
          <w:p w14:paraId="0BE60C23"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136C5683"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5CB156FC" w14:textId="77777777" w:rsidTr="008574E6">
        <w:tc>
          <w:tcPr>
            <w:tcW w:w="3598" w:type="pct"/>
            <w:shd w:val="clear" w:color="auto" w:fill="auto"/>
          </w:tcPr>
          <w:p w14:paraId="27AF0836"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Finance Assistant</w:t>
            </w:r>
          </w:p>
        </w:tc>
        <w:tc>
          <w:tcPr>
            <w:tcW w:w="688" w:type="pct"/>
          </w:tcPr>
          <w:p w14:paraId="00DAD112"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p>
        </w:tc>
        <w:tc>
          <w:tcPr>
            <w:tcW w:w="714" w:type="pct"/>
            <w:shd w:val="clear" w:color="auto" w:fill="FFFFFF" w:themeFill="background1"/>
            <w:vAlign w:val="center"/>
          </w:tcPr>
          <w:p w14:paraId="65933DA9"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0BC42F13" w14:textId="77777777" w:rsidTr="008574E6">
        <w:tc>
          <w:tcPr>
            <w:tcW w:w="4286" w:type="pct"/>
            <w:gridSpan w:val="2"/>
            <w:shd w:val="clear" w:color="auto" w:fill="FFFFFF" w:themeFill="background1"/>
            <w:vAlign w:val="center"/>
          </w:tcPr>
          <w:p w14:paraId="1D873613" w14:textId="77777777" w:rsidR="00875C08" w:rsidRPr="003F441D" w:rsidRDefault="00875C08" w:rsidP="00875C08">
            <w:pPr>
              <w:rPr>
                <w:rFonts w:eastAsiaTheme="minorHAnsi" w:cs="Arial"/>
                <w:sz w:val="16"/>
                <w:szCs w:val="16"/>
                <w:lang w:eastAsia="en-US"/>
              </w:rPr>
            </w:pPr>
            <w:r w:rsidRPr="003F441D">
              <w:rPr>
                <w:rFonts w:eastAsiaTheme="minorHAnsi" w:cs="Arial"/>
                <w:b/>
                <w:i/>
                <w:sz w:val="16"/>
                <w:szCs w:val="16"/>
                <w:lang w:eastAsia="en-US"/>
              </w:rPr>
              <w:t>Specified personnel (Long Term Advisers engaged under the ARF)</w:t>
            </w:r>
            <w:r w:rsidRPr="003F441D">
              <w:rPr>
                <w:rStyle w:val="FootnoteReference"/>
                <w:rFonts w:eastAsiaTheme="minorHAnsi" w:cs="Arial"/>
                <w:b/>
                <w:i/>
                <w:sz w:val="16"/>
                <w:szCs w:val="16"/>
                <w:lang w:eastAsia="en-US"/>
              </w:rPr>
              <w:footnoteReference w:id="24"/>
            </w:r>
          </w:p>
        </w:tc>
        <w:tc>
          <w:tcPr>
            <w:tcW w:w="714" w:type="pct"/>
            <w:shd w:val="clear" w:color="auto" w:fill="FFFFFF" w:themeFill="background1"/>
            <w:vAlign w:val="center"/>
          </w:tcPr>
          <w:p w14:paraId="6732326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w:t>
            </w:r>
            <w:r w:rsidRPr="003F441D">
              <w:rPr>
                <w:rStyle w:val="FootnoteReference"/>
                <w:rFonts w:eastAsiaTheme="minorHAnsi" w:cs="Arial"/>
                <w:sz w:val="16"/>
                <w:szCs w:val="16"/>
                <w:lang w:eastAsia="en-US"/>
              </w:rPr>
              <w:footnoteReference w:id="25"/>
            </w:r>
          </w:p>
        </w:tc>
      </w:tr>
      <w:tr w:rsidR="00875C08" w:rsidRPr="003F441D" w14:paraId="6F98722E" w14:textId="77777777" w:rsidTr="008574E6">
        <w:tc>
          <w:tcPr>
            <w:tcW w:w="3598" w:type="pct"/>
            <w:shd w:val="clear" w:color="auto" w:fill="FFFFFF" w:themeFill="background1"/>
            <w:vAlign w:val="center"/>
          </w:tcPr>
          <w:p w14:paraId="004EB257"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Operations Manager</w:t>
            </w:r>
          </w:p>
        </w:tc>
        <w:tc>
          <w:tcPr>
            <w:tcW w:w="688" w:type="pct"/>
            <w:shd w:val="clear" w:color="auto" w:fill="FFFFFF" w:themeFill="background1"/>
          </w:tcPr>
          <w:p w14:paraId="661C5D30"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C4</w:t>
            </w:r>
          </w:p>
        </w:tc>
        <w:tc>
          <w:tcPr>
            <w:tcW w:w="714" w:type="pct"/>
            <w:shd w:val="clear" w:color="auto" w:fill="FFFFFF" w:themeFill="background1"/>
            <w:vAlign w:val="center"/>
          </w:tcPr>
          <w:p w14:paraId="692FF35F"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04319BC2" w14:textId="77777777" w:rsidTr="008574E6">
        <w:tc>
          <w:tcPr>
            <w:tcW w:w="3598" w:type="pct"/>
            <w:shd w:val="clear" w:color="auto" w:fill="FFFFFF" w:themeFill="background1"/>
            <w:vAlign w:val="center"/>
          </w:tcPr>
          <w:p w14:paraId="4661336A"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Deputy Operations Manager</w:t>
            </w:r>
          </w:p>
        </w:tc>
        <w:tc>
          <w:tcPr>
            <w:tcW w:w="688" w:type="pct"/>
            <w:shd w:val="clear" w:color="auto" w:fill="FFFFFF" w:themeFill="background1"/>
          </w:tcPr>
          <w:p w14:paraId="19FE4825"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C3</w:t>
            </w:r>
          </w:p>
        </w:tc>
        <w:tc>
          <w:tcPr>
            <w:tcW w:w="714" w:type="pct"/>
            <w:shd w:val="clear" w:color="auto" w:fill="FFFFFF" w:themeFill="background1"/>
            <w:vAlign w:val="center"/>
          </w:tcPr>
          <w:p w14:paraId="4B2276BA"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7ACFD5B1" w14:textId="77777777" w:rsidTr="008574E6">
        <w:tc>
          <w:tcPr>
            <w:tcW w:w="3598" w:type="pct"/>
            <w:shd w:val="clear" w:color="auto" w:fill="FFFFFF" w:themeFill="background1"/>
            <w:vAlign w:val="center"/>
          </w:tcPr>
          <w:p w14:paraId="7E312150" w14:textId="655E692D"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Procurement</w:t>
            </w:r>
            <w:r w:rsidR="006301BA" w:rsidRPr="003F441D">
              <w:rPr>
                <w:rFonts w:eastAsiaTheme="minorHAnsi" w:cs="Arial"/>
                <w:sz w:val="16"/>
                <w:szCs w:val="16"/>
                <w:lang w:eastAsia="en-US"/>
              </w:rPr>
              <w:t xml:space="preserve"> and </w:t>
            </w:r>
            <w:r w:rsidRPr="003F441D">
              <w:rPr>
                <w:rFonts w:eastAsiaTheme="minorHAnsi" w:cs="Arial"/>
                <w:sz w:val="16"/>
                <w:szCs w:val="16"/>
                <w:lang w:eastAsia="en-US"/>
              </w:rPr>
              <w:t>Office Manager</w:t>
            </w:r>
          </w:p>
        </w:tc>
        <w:tc>
          <w:tcPr>
            <w:tcW w:w="688" w:type="pct"/>
            <w:shd w:val="clear" w:color="auto" w:fill="FFFFFF" w:themeFill="background1"/>
          </w:tcPr>
          <w:p w14:paraId="3DD7F0F9"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A3</w:t>
            </w:r>
          </w:p>
        </w:tc>
        <w:tc>
          <w:tcPr>
            <w:tcW w:w="714" w:type="pct"/>
            <w:shd w:val="clear" w:color="auto" w:fill="FFFFFF" w:themeFill="background1"/>
            <w:vAlign w:val="center"/>
          </w:tcPr>
          <w:p w14:paraId="2044647D"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r w:rsidR="00875C08" w:rsidRPr="003F441D" w14:paraId="7F355287" w14:textId="77777777" w:rsidTr="008574E6">
        <w:tc>
          <w:tcPr>
            <w:tcW w:w="3598" w:type="pct"/>
            <w:shd w:val="clear" w:color="auto" w:fill="FFFFFF" w:themeFill="background1"/>
            <w:vAlign w:val="center"/>
          </w:tcPr>
          <w:p w14:paraId="1245CFAE"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Human Resources and Administration Manager</w:t>
            </w:r>
          </w:p>
        </w:tc>
        <w:tc>
          <w:tcPr>
            <w:tcW w:w="688" w:type="pct"/>
            <w:shd w:val="clear" w:color="auto" w:fill="FFFFFF" w:themeFill="background1"/>
          </w:tcPr>
          <w:p w14:paraId="1B3CFABD"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A3</w:t>
            </w:r>
          </w:p>
        </w:tc>
        <w:tc>
          <w:tcPr>
            <w:tcW w:w="714" w:type="pct"/>
            <w:shd w:val="clear" w:color="auto" w:fill="FFFFFF" w:themeFill="background1"/>
            <w:vAlign w:val="center"/>
          </w:tcPr>
          <w:p w14:paraId="0D6BE4CD"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12</w:t>
            </w:r>
          </w:p>
        </w:tc>
      </w:tr>
      <w:tr w:rsidR="00875C08" w:rsidRPr="003F441D" w14:paraId="6FC5C060" w14:textId="77777777" w:rsidTr="008574E6">
        <w:tc>
          <w:tcPr>
            <w:tcW w:w="3598" w:type="pct"/>
            <w:shd w:val="clear" w:color="auto" w:fill="FFFFFF" w:themeFill="background1"/>
            <w:vAlign w:val="center"/>
          </w:tcPr>
          <w:p w14:paraId="3BABFEE1" w14:textId="77777777" w:rsidR="00875C08" w:rsidRPr="003F441D" w:rsidRDefault="00875C08" w:rsidP="00875C08">
            <w:pPr>
              <w:rPr>
                <w:rFonts w:eastAsiaTheme="minorHAnsi" w:cs="Arial"/>
                <w:sz w:val="16"/>
                <w:szCs w:val="16"/>
                <w:lang w:eastAsia="en-US"/>
              </w:rPr>
            </w:pPr>
            <w:r w:rsidRPr="003F441D">
              <w:rPr>
                <w:rFonts w:eastAsiaTheme="minorHAnsi" w:cs="Arial"/>
                <w:sz w:val="16"/>
                <w:szCs w:val="16"/>
                <w:lang w:eastAsia="en-US"/>
              </w:rPr>
              <w:t>Finance Manager</w:t>
            </w:r>
          </w:p>
        </w:tc>
        <w:tc>
          <w:tcPr>
            <w:tcW w:w="688" w:type="pct"/>
            <w:shd w:val="clear" w:color="auto" w:fill="FFFFFF" w:themeFill="background1"/>
          </w:tcPr>
          <w:p w14:paraId="505DBEB3"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A3</w:t>
            </w:r>
          </w:p>
        </w:tc>
        <w:tc>
          <w:tcPr>
            <w:tcW w:w="714" w:type="pct"/>
            <w:shd w:val="clear" w:color="auto" w:fill="FFFFFF" w:themeFill="background1"/>
            <w:vAlign w:val="center"/>
          </w:tcPr>
          <w:p w14:paraId="3769C560" w14:textId="77777777" w:rsidR="00875C08" w:rsidRPr="003F441D" w:rsidRDefault="00875C08" w:rsidP="00875C08">
            <w:pPr>
              <w:jc w:val="center"/>
              <w:rPr>
                <w:rFonts w:eastAsiaTheme="minorHAnsi" w:cs="Arial"/>
                <w:sz w:val="16"/>
                <w:szCs w:val="16"/>
                <w:lang w:eastAsia="en-US"/>
              </w:rPr>
            </w:pPr>
            <w:r w:rsidRPr="003F441D">
              <w:rPr>
                <w:rFonts w:eastAsiaTheme="minorHAnsi" w:cs="Arial"/>
                <w:sz w:val="16"/>
                <w:szCs w:val="16"/>
                <w:lang w:eastAsia="en-US"/>
              </w:rPr>
              <w:t>24</w:t>
            </w:r>
          </w:p>
        </w:tc>
      </w:tr>
    </w:tbl>
    <w:p w14:paraId="10720E2D" w14:textId="77777777" w:rsidR="00875C08" w:rsidRPr="003F441D" w:rsidRDefault="00875C08" w:rsidP="00875C08">
      <w:pPr>
        <w:spacing w:after="160" w:line="259" w:lineRule="auto"/>
        <w:rPr>
          <w:rFonts w:cs="Arial"/>
        </w:rPr>
      </w:pPr>
    </w:p>
    <w:p w14:paraId="02968C06" w14:textId="77777777" w:rsidR="00875C08" w:rsidRPr="003F441D" w:rsidRDefault="00875C08" w:rsidP="00875C08">
      <w:pPr>
        <w:spacing w:after="160" w:line="259" w:lineRule="auto"/>
        <w:sectPr w:rsidR="00875C08" w:rsidRPr="003F441D" w:rsidSect="008574E6">
          <w:pgSz w:w="11906" w:h="16838" w:code="9"/>
          <w:pgMar w:top="1418" w:right="1418" w:bottom="1418" w:left="1418" w:header="708" w:footer="708" w:gutter="0"/>
          <w:cols w:space="708"/>
          <w:docGrid w:linePitch="360"/>
        </w:sectPr>
      </w:pPr>
      <w:r w:rsidRPr="003F441D">
        <w:br w:type="page"/>
      </w:r>
    </w:p>
    <w:p w14:paraId="64867414" w14:textId="17DF621D" w:rsidR="00875C08" w:rsidRPr="003F441D" w:rsidRDefault="00875C08" w:rsidP="00875C08">
      <w:pPr>
        <w:pStyle w:val="Heading1"/>
        <w:ind w:left="0" w:firstLine="0"/>
      </w:pPr>
      <w:bookmarkStart w:id="65" w:name="_Toc391664327"/>
      <w:bookmarkStart w:id="66" w:name="_Toc393461093"/>
      <w:r w:rsidRPr="003F441D">
        <w:lastRenderedPageBreak/>
        <w:t>Annex 4</w:t>
      </w:r>
      <w:r w:rsidR="00CB4A70" w:rsidRPr="003F441D">
        <w:t>:</w:t>
      </w:r>
      <w:r w:rsidRPr="003F441D">
        <w:t xml:space="preserve"> Asset register and treatment action</w:t>
      </w:r>
      <w:bookmarkEnd w:id="65"/>
      <w:bookmarkEnd w:id="66"/>
    </w:p>
    <w:tbl>
      <w:tblPr>
        <w:tblW w:w="14889"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9"/>
        <w:gridCol w:w="1418"/>
        <w:gridCol w:w="3544"/>
        <w:gridCol w:w="1214"/>
        <w:gridCol w:w="1904"/>
        <w:gridCol w:w="550"/>
        <w:gridCol w:w="1281"/>
        <w:gridCol w:w="1571"/>
        <w:gridCol w:w="2268"/>
      </w:tblGrid>
      <w:tr w:rsidR="004B27B6" w:rsidRPr="003F441D" w14:paraId="75D54E44" w14:textId="77777777" w:rsidTr="00CB4A70">
        <w:trPr>
          <w:trHeight w:val="600"/>
          <w:tblHeader/>
        </w:trPr>
        <w:tc>
          <w:tcPr>
            <w:tcW w:w="1139" w:type="dxa"/>
            <w:shd w:val="clear" w:color="auto" w:fill="7090B7" w:themeFill="accent4"/>
            <w:vAlign w:val="center"/>
            <w:hideMark/>
          </w:tcPr>
          <w:p w14:paraId="1520226D" w14:textId="77777777" w:rsidR="00875C08" w:rsidRPr="003F441D" w:rsidRDefault="00875C08" w:rsidP="00875C08">
            <w:pPr>
              <w:spacing w:after="0"/>
              <w:rPr>
                <w:rFonts w:cs="Arial"/>
                <w:b/>
                <w:bCs/>
                <w:color w:val="FFFFFF" w:themeColor="background1"/>
                <w:sz w:val="16"/>
                <w:szCs w:val="16"/>
              </w:rPr>
            </w:pPr>
            <w:r w:rsidRPr="003F441D">
              <w:rPr>
                <w:rFonts w:cs="Arial"/>
                <w:b/>
                <w:bCs/>
                <w:color w:val="FFFFFF" w:themeColor="background1"/>
                <w:sz w:val="16"/>
                <w:szCs w:val="16"/>
              </w:rPr>
              <w:t>Asset no.</w:t>
            </w:r>
          </w:p>
        </w:tc>
        <w:tc>
          <w:tcPr>
            <w:tcW w:w="1418" w:type="dxa"/>
            <w:shd w:val="clear" w:color="auto" w:fill="7090B7" w:themeFill="accent4"/>
            <w:vAlign w:val="center"/>
            <w:hideMark/>
          </w:tcPr>
          <w:p w14:paraId="0CD55D15" w14:textId="77777777" w:rsidR="00875C08" w:rsidRPr="003F441D" w:rsidRDefault="00875C08" w:rsidP="00875C08">
            <w:pPr>
              <w:spacing w:after="0"/>
              <w:rPr>
                <w:rFonts w:cs="Arial"/>
                <w:b/>
                <w:bCs/>
                <w:color w:val="FFFFFF" w:themeColor="background1"/>
                <w:sz w:val="16"/>
                <w:szCs w:val="16"/>
              </w:rPr>
            </w:pPr>
            <w:r w:rsidRPr="003F441D">
              <w:rPr>
                <w:rFonts w:cs="Arial"/>
                <w:b/>
                <w:bCs/>
                <w:color w:val="FFFFFF" w:themeColor="background1"/>
                <w:sz w:val="16"/>
                <w:szCs w:val="16"/>
              </w:rPr>
              <w:t>Asset type</w:t>
            </w:r>
          </w:p>
        </w:tc>
        <w:tc>
          <w:tcPr>
            <w:tcW w:w="3544" w:type="dxa"/>
            <w:shd w:val="clear" w:color="auto" w:fill="7090B7" w:themeFill="accent4"/>
            <w:vAlign w:val="center"/>
            <w:hideMark/>
          </w:tcPr>
          <w:p w14:paraId="7060ABEB" w14:textId="77777777" w:rsidR="00875C08" w:rsidRPr="003F441D" w:rsidRDefault="00875C08" w:rsidP="00875C08">
            <w:pPr>
              <w:spacing w:after="0"/>
              <w:rPr>
                <w:rFonts w:cs="Arial"/>
                <w:b/>
                <w:bCs/>
                <w:color w:val="FFFFFF" w:themeColor="background1"/>
                <w:sz w:val="16"/>
                <w:szCs w:val="16"/>
              </w:rPr>
            </w:pPr>
            <w:r w:rsidRPr="003F441D">
              <w:rPr>
                <w:rFonts w:cs="Arial"/>
                <w:b/>
                <w:bCs/>
                <w:color w:val="FFFFFF" w:themeColor="background1"/>
                <w:sz w:val="16"/>
                <w:szCs w:val="16"/>
              </w:rPr>
              <w:t>Description</w:t>
            </w:r>
          </w:p>
        </w:tc>
        <w:tc>
          <w:tcPr>
            <w:tcW w:w="1214" w:type="dxa"/>
            <w:shd w:val="clear" w:color="auto" w:fill="7090B7" w:themeFill="accent4"/>
            <w:vAlign w:val="center"/>
            <w:hideMark/>
          </w:tcPr>
          <w:p w14:paraId="47B0468A" w14:textId="77777777" w:rsidR="00875C08" w:rsidRPr="003F441D" w:rsidRDefault="00875C08" w:rsidP="00875C08">
            <w:pPr>
              <w:spacing w:after="0"/>
              <w:jc w:val="center"/>
              <w:rPr>
                <w:rFonts w:cs="Arial"/>
                <w:b/>
                <w:bCs/>
                <w:color w:val="FFFFFF" w:themeColor="background1"/>
                <w:sz w:val="16"/>
                <w:szCs w:val="16"/>
              </w:rPr>
            </w:pPr>
            <w:r w:rsidRPr="003F441D">
              <w:rPr>
                <w:rFonts w:cs="Arial"/>
                <w:b/>
                <w:bCs/>
                <w:color w:val="FFFFFF" w:themeColor="background1"/>
                <w:sz w:val="16"/>
                <w:szCs w:val="16"/>
              </w:rPr>
              <w:t>Purchase date</w:t>
            </w:r>
          </w:p>
        </w:tc>
        <w:tc>
          <w:tcPr>
            <w:tcW w:w="1904" w:type="dxa"/>
            <w:shd w:val="clear" w:color="auto" w:fill="7090B7" w:themeFill="accent4"/>
            <w:vAlign w:val="center"/>
            <w:hideMark/>
          </w:tcPr>
          <w:p w14:paraId="508EF2D3" w14:textId="77777777" w:rsidR="00875C08" w:rsidRPr="003F441D" w:rsidRDefault="00875C08" w:rsidP="00875C08">
            <w:pPr>
              <w:spacing w:after="0"/>
              <w:rPr>
                <w:rFonts w:cs="Arial"/>
                <w:b/>
                <w:bCs/>
                <w:color w:val="FFFFFF" w:themeColor="background1"/>
                <w:sz w:val="16"/>
                <w:szCs w:val="16"/>
              </w:rPr>
            </w:pPr>
            <w:r w:rsidRPr="003F441D">
              <w:rPr>
                <w:rFonts w:cs="Arial"/>
                <w:b/>
                <w:bCs/>
                <w:color w:val="FFFFFF" w:themeColor="background1"/>
                <w:sz w:val="16"/>
                <w:szCs w:val="16"/>
              </w:rPr>
              <w:t>Supplier</w:t>
            </w:r>
          </w:p>
        </w:tc>
        <w:tc>
          <w:tcPr>
            <w:tcW w:w="550" w:type="dxa"/>
            <w:shd w:val="clear" w:color="auto" w:fill="7090B7" w:themeFill="accent4"/>
            <w:vAlign w:val="center"/>
            <w:hideMark/>
          </w:tcPr>
          <w:p w14:paraId="17066890" w14:textId="77777777" w:rsidR="00875C08" w:rsidRPr="003F441D" w:rsidRDefault="00875C08" w:rsidP="00875C08">
            <w:pPr>
              <w:spacing w:after="0"/>
              <w:jc w:val="center"/>
              <w:rPr>
                <w:rFonts w:cs="Arial"/>
                <w:b/>
                <w:bCs/>
                <w:color w:val="FFFFFF" w:themeColor="background1"/>
                <w:sz w:val="16"/>
                <w:szCs w:val="16"/>
              </w:rPr>
            </w:pPr>
            <w:proofErr w:type="spellStart"/>
            <w:r w:rsidRPr="003F441D">
              <w:rPr>
                <w:rFonts w:cs="Arial"/>
                <w:b/>
                <w:bCs/>
                <w:color w:val="FFFFFF" w:themeColor="background1"/>
                <w:sz w:val="16"/>
                <w:szCs w:val="16"/>
              </w:rPr>
              <w:t>Qty</w:t>
            </w:r>
            <w:proofErr w:type="spellEnd"/>
          </w:p>
        </w:tc>
        <w:tc>
          <w:tcPr>
            <w:tcW w:w="1281" w:type="dxa"/>
            <w:shd w:val="clear" w:color="auto" w:fill="7090B7" w:themeFill="accent4"/>
            <w:vAlign w:val="center"/>
            <w:hideMark/>
          </w:tcPr>
          <w:p w14:paraId="6BE622F8" w14:textId="77777777" w:rsidR="00875C08" w:rsidRPr="003F441D" w:rsidRDefault="00875C08" w:rsidP="00875C08">
            <w:pPr>
              <w:spacing w:after="0"/>
              <w:jc w:val="center"/>
              <w:rPr>
                <w:rFonts w:cs="Arial"/>
                <w:b/>
                <w:bCs/>
                <w:color w:val="FFFFFF" w:themeColor="background1"/>
                <w:sz w:val="16"/>
                <w:szCs w:val="16"/>
              </w:rPr>
            </w:pPr>
            <w:r w:rsidRPr="003F441D">
              <w:rPr>
                <w:rFonts w:cs="Arial"/>
                <w:b/>
                <w:bCs/>
                <w:color w:val="FFFFFF" w:themeColor="background1"/>
                <w:sz w:val="16"/>
                <w:szCs w:val="16"/>
              </w:rPr>
              <w:t>Purchase price US$</w:t>
            </w:r>
          </w:p>
        </w:tc>
        <w:tc>
          <w:tcPr>
            <w:tcW w:w="1571" w:type="dxa"/>
            <w:shd w:val="clear" w:color="auto" w:fill="7090B7" w:themeFill="accent4"/>
            <w:vAlign w:val="center"/>
            <w:hideMark/>
          </w:tcPr>
          <w:p w14:paraId="76D868F2" w14:textId="77777777" w:rsidR="00875C08" w:rsidRPr="003F441D" w:rsidRDefault="00875C08" w:rsidP="00875C08">
            <w:pPr>
              <w:spacing w:after="0"/>
              <w:rPr>
                <w:rFonts w:cs="Arial"/>
                <w:b/>
                <w:bCs/>
                <w:color w:val="FFFFFF" w:themeColor="background1"/>
                <w:sz w:val="16"/>
                <w:szCs w:val="16"/>
              </w:rPr>
            </w:pPr>
            <w:r w:rsidRPr="003F441D">
              <w:rPr>
                <w:rFonts w:cs="Arial"/>
                <w:b/>
                <w:bCs/>
                <w:color w:val="FFFFFF" w:themeColor="background1"/>
                <w:sz w:val="16"/>
                <w:szCs w:val="16"/>
              </w:rPr>
              <w:t>Location of asset</w:t>
            </w:r>
          </w:p>
        </w:tc>
        <w:tc>
          <w:tcPr>
            <w:tcW w:w="2268" w:type="dxa"/>
            <w:shd w:val="clear" w:color="auto" w:fill="7090B7" w:themeFill="accent4"/>
            <w:vAlign w:val="center"/>
            <w:hideMark/>
          </w:tcPr>
          <w:p w14:paraId="673EF8A2" w14:textId="77777777" w:rsidR="00875C08" w:rsidRPr="003F441D" w:rsidRDefault="00875C08" w:rsidP="00875C08">
            <w:pPr>
              <w:spacing w:after="0"/>
              <w:rPr>
                <w:rFonts w:cs="Arial"/>
                <w:b/>
                <w:bCs/>
                <w:color w:val="FFFFFF" w:themeColor="background1"/>
                <w:sz w:val="16"/>
                <w:szCs w:val="16"/>
              </w:rPr>
            </w:pPr>
            <w:r w:rsidRPr="003F441D">
              <w:rPr>
                <w:rFonts w:cs="Arial"/>
                <w:b/>
                <w:bCs/>
                <w:color w:val="FFFFFF" w:themeColor="background1"/>
                <w:sz w:val="16"/>
                <w:szCs w:val="16"/>
              </w:rPr>
              <w:t>Treatment</w:t>
            </w:r>
          </w:p>
        </w:tc>
      </w:tr>
      <w:tr w:rsidR="00875C08" w:rsidRPr="003F441D" w14:paraId="511A300A" w14:textId="77777777" w:rsidTr="00CB4A70">
        <w:trPr>
          <w:trHeight w:val="300"/>
        </w:trPr>
        <w:tc>
          <w:tcPr>
            <w:tcW w:w="1139" w:type="dxa"/>
            <w:shd w:val="clear" w:color="auto" w:fill="auto"/>
            <w:vAlign w:val="center"/>
            <w:hideMark/>
          </w:tcPr>
          <w:p w14:paraId="13288ABB" w14:textId="77777777" w:rsidR="00875C08" w:rsidRPr="003F441D" w:rsidRDefault="00875C08" w:rsidP="00875C08">
            <w:pPr>
              <w:spacing w:after="0"/>
              <w:rPr>
                <w:rFonts w:cs="Arial"/>
                <w:color w:val="000000"/>
                <w:sz w:val="16"/>
                <w:szCs w:val="16"/>
              </w:rPr>
            </w:pPr>
            <w:r w:rsidRPr="003F441D">
              <w:rPr>
                <w:rFonts w:cs="Arial"/>
                <w:color w:val="000000"/>
                <w:sz w:val="16"/>
                <w:szCs w:val="16"/>
              </w:rPr>
              <w:t>A0109</w:t>
            </w:r>
          </w:p>
        </w:tc>
        <w:tc>
          <w:tcPr>
            <w:tcW w:w="1418" w:type="dxa"/>
            <w:shd w:val="clear" w:color="auto" w:fill="auto"/>
            <w:vAlign w:val="center"/>
            <w:hideMark/>
          </w:tcPr>
          <w:p w14:paraId="155EDD83" w14:textId="77777777" w:rsidR="00875C08" w:rsidRPr="003F441D" w:rsidRDefault="00875C08" w:rsidP="00875C08">
            <w:pPr>
              <w:spacing w:after="0"/>
              <w:rPr>
                <w:rFonts w:cs="Arial"/>
                <w:color w:val="000000"/>
                <w:sz w:val="16"/>
                <w:szCs w:val="16"/>
              </w:rPr>
            </w:pPr>
            <w:r w:rsidRPr="003F441D">
              <w:rPr>
                <w:rFonts w:cs="Arial"/>
                <w:color w:val="000000"/>
                <w:sz w:val="16"/>
                <w:szCs w:val="16"/>
              </w:rPr>
              <w:t>Photocopier</w:t>
            </w:r>
          </w:p>
        </w:tc>
        <w:tc>
          <w:tcPr>
            <w:tcW w:w="3544" w:type="dxa"/>
            <w:shd w:val="clear" w:color="auto" w:fill="auto"/>
            <w:vAlign w:val="center"/>
            <w:hideMark/>
          </w:tcPr>
          <w:p w14:paraId="73649931" w14:textId="77777777" w:rsidR="00875C08" w:rsidRPr="003F441D" w:rsidRDefault="00875C08" w:rsidP="00875C08">
            <w:pPr>
              <w:spacing w:after="0"/>
              <w:rPr>
                <w:rFonts w:cs="Arial"/>
                <w:color w:val="000000"/>
                <w:sz w:val="16"/>
                <w:szCs w:val="16"/>
              </w:rPr>
            </w:pPr>
            <w:r w:rsidRPr="003F441D">
              <w:rPr>
                <w:rFonts w:cs="Arial"/>
                <w:color w:val="000000"/>
                <w:sz w:val="16"/>
                <w:szCs w:val="16"/>
              </w:rPr>
              <w:t>Photocopier Machine Canon IR2018N</w:t>
            </w:r>
          </w:p>
        </w:tc>
        <w:tc>
          <w:tcPr>
            <w:tcW w:w="1214" w:type="dxa"/>
            <w:shd w:val="clear" w:color="auto" w:fill="auto"/>
            <w:vAlign w:val="center"/>
            <w:hideMark/>
          </w:tcPr>
          <w:p w14:paraId="7555EC4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7/05/12</w:t>
            </w:r>
          </w:p>
        </w:tc>
        <w:tc>
          <w:tcPr>
            <w:tcW w:w="1904" w:type="dxa"/>
            <w:shd w:val="clear" w:color="auto" w:fill="auto"/>
            <w:vAlign w:val="center"/>
            <w:hideMark/>
          </w:tcPr>
          <w:p w14:paraId="7C555266" w14:textId="77777777" w:rsidR="00875C08" w:rsidRPr="003F441D" w:rsidRDefault="00875C08" w:rsidP="00875C08">
            <w:pPr>
              <w:spacing w:after="0"/>
              <w:rPr>
                <w:rFonts w:cs="Arial"/>
                <w:color w:val="000000"/>
                <w:sz w:val="16"/>
                <w:szCs w:val="16"/>
              </w:rPr>
            </w:pPr>
            <w:r w:rsidRPr="003F441D">
              <w:rPr>
                <w:rFonts w:cs="Arial"/>
                <w:color w:val="000000"/>
                <w:sz w:val="16"/>
                <w:szCs w:val="16"/>
              </w:rPr>
              <w:t>Ex PSCDP</w:t>
            </w:r>
          </w:p>
        </w:tc>
        <w:tc>
          <w:tcPr>
            <w:tcW w:w="550" w:type="dxa"/>
            <w:shd w:val="clear" w:color="auto" w:fill="auto"/>
            <w:vAlign w:val="center"/>
            <w:hideMark/>
          </w:tcPr>
          <w:p w14:paraId="70471CB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7324CC6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3500</w:t>
            </w:r>
          </w:p>
        </w:tc>
        <w:tc>
          <w:tcPr>
            <w:tcW w:w="1571" w:type="dxa"/>
            <w:shd w:val="clear" w:color="auto" w:fill="auto"/>
            <w:vAlign w:val="center"/>
            <w:hideMark/>
          </w:tcPr>
          <w:p w14:paraId="65C363DC"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13DAEF47"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53D3C558" w14:textId="77777777" w:rsidTr="00CB4A70">
        <w:trPr>
          <w:trHeight w:val="300"/>
        </w:trPr>
        <w:tc>
          <w:tcPr>
            <w:tcW w:w="1139" w:type="dxa"/>
            <w:shd w:val="clear" w:color="auto" w:fill="auto"/>
            <w:vAlign w:val="center"/>
            <w:hideMark/>
          </w:tcPr>
          <w:p w14:paraId="74B1C0C7" w14:textId="77777777" w:rsidR="00875C08" w:rsidRPr="003F441D" w:rsidRDefault="00875C08" w:rsidP="00875C08">
            <w:pPr>
              <w:spacing w:after="0"/>
              <w:rPr>
                <w:rFonts w:cs="Arial"/>
                <w:color w:val="000000"/>
                <w:sz w:val="16"/>
                <w:szCs w:val="16"/>
              </w:rPr>
            </w:pPr>
            <w:r w:rsidRPr="003F441D">
              <w:rPr>
                <w:rFonts w:cs="Arial"/>
                <w:color w:val="000000"/>
                <w:sz w:val="16"/>
                <w:szCs w:val="16"/>
              </w:rPr>
              <w:t>A0194</w:t>
            </w:r>
          </w:p>
        </w:tc>
        <w:tc>
          <w:tcPr>
            <w:tcW w:w="1418" w:type="dxa"/>
            <w:shd w:val="clear" w:color="auto" w:fill="auto"/>
            <w:vAlign w:val="center"/>
            <w:hideMark/>
          </w:tcPr>
          <w:p w14:paraId="623D87A1" w14:textId="77777777" w:rsidR="00875C08" w:rsidRPr="003F441D" w:rsidRDefault="00875C08" w:rsidP="00875C08">
            <w:pPr>
              <w:spacing w:after="0"/>
              <w:rPr>
                <w:rFonts w:cs="Arial"/>
                <w:color w:val="000000"/>
                <w:sz w:val="16"/>
                <w:szCs w:val="16"/>
              </w:rPr>
            </w:pPr>
            <w:r w:rsidRPr="003F441D">
              <w:rPr>
                <w:rFonts w:cs="Arial"/>
                <w:color w:val="000000"/>
                <w:sz w:val="16"/>
                <w:szCs w:val="16"/>
              </w:rPr>
              <w:t>Generator</w:t>
            </w:r>
          </w:p>
        </w:tc>
        <w:tc>
          <w:tcPr>
            <w:tcW w:w="3544" w:type="dxa"/>
            <w:shd w:val="clear" w:color="auto" w:fill="auto"/>
            <w:vAlign w:val="center"/>
            <w:hideMark/>
          </w:tcPr>
          <w:p w14:paraId="6D8916B5" w14:textId="6E62B468" w:rsidR="00875C08" w:rsidRPr="003F441D" w:rsidRDefault="00875C08" w:rsidP="00875C08">
            <w:pPr>
              <w:spacing w:after="0"/>
              <w:rPr>
                <w:rFonts w:cs="Arial"/>
                <w:color w:val="000000"/>
                <w:sz w:val="16"/>
                <w:szCs w:val="16"/>
              </w:rPr>
            </w:pPr>
            <w:r w:rsidRPr="003F441D">
              <w:rPr>
                <w:rFonts w:cs="Arial"/>
                <w:color w:val="000000"/>
                <w:sz w:val="16"/>
                <w:szCs w:val="16"/>
              </w:rPr>
              <w:t>Generator</w:t>
            </w:r>
            <w:r w:rsidR="006301BA" w:rsidRPr="003F441D">
              <w:rPr>
                <w:rFonts w:cs="Arial"/>
                <w:color w:val="000000"/>
                <w:sz w:val="16"/>
                <w:szCs w:val="16"/>
              </w:rPr>
              <w:t xml:space="preserve"> – </w:t>
            </w:r>
            <w:proofErr w:type="spellStart"/>
            <w:r w:rsidRPr="003F441D">
              <w:rPr>
                <w:rFonts w:cs="Arial"/>
                <w:color w:val="000000"/>
                <w:sz w:val="16"/>
                <w:szCs w:val="16"/>
              </w:rPr>
              <w:t>Denyo</w:t>
            </w:r>
            <w:proofErr w:type="spellEnd"/>
            <w:r w:rsidRPr="003F441D">
              <w:rPr>
                <w:rFonts w:cs="Arial"/>
                <w:color w:val="000000"/>
                <w:sz w:val="16"/>
                <w:szCs w:val="16"/>
              </w:rPr>
              <w:t xml:space="preserve"> DCA35ESK-DA</w:t>
            </w:r>
          </w:p>
        </w:tc>
        <w:tc>
          <w:tcPr>
            <w:tcW w:w="1214" w:type="dxa"/>
            <w:shd w:val="clear" w:color="auto" w:fill="auto"/>
            <w:vAlign w:val="center"/>
            <w:hideMark/>
          </w:tcPr>
          <w:p w14:paraId="3F391B2F"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3/10/12</w:t>
            </w:r>
          </w:p>
        </w:tc>
        <w:tc>
          <w:tcPr>
            <w:tcW w:w="1904" w:type="dxa"/>
            <w:shd w:val="clear" w:color="auto" w:fill="auto"/>
            <w:vAlign w:val="center"/>
            <w:hideMark/>
          </w:tcPr>
          <w:p w14:paraId="0CD4B69D" w14:textId="77777777" w:rsidR="00875C08" w:rsidRPr="003F441D" w:rsidRDefault="00875C08" w:rsidP="00875C08">
            <w:pPr>
              <w:spacing w:after="0"/>
              <w:rPr>
                <w:rFonts w:cs="Arial"/>
                <w:color w:val="000000"/>
                <w:sz w:val="16"/>
                <w:szCs w:val="16"/>
              </w:rPr>
            </w:pPr>
            <w:r w:rsidRPr="003F441D">
              <w:rPr>
                <w:rFonts w:cs="Arial"/>
                <w:color w:val="000000"/>
                <w:sz w:val="16"/>
                <w:szCs w:val="16"/>
              </w:rPr>
              <w:t>A1 Services</w:t>
            </w:r>
          </w:p>
        </w:tc>
        <w:tc>
          <w:tcPr>
            <w:tcW w:w="550" w:type="dxa"/>
            <w:shd w:val="clear" w:color="auto" w:fill="auto"/>
            <w:vAlign w:val="center"/>
            <w:hideMark/>
          </w:tcPr>
          <w:p w14:paraId="576E6506"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412675A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14977</w:t>
            </w:r>
          </w:p>
        </w:tc>
        <w:tc>
          <w:tcPr>
            <w:tcW w:w="1571" w:type="dxa"/>
            <w:shd w:val="clear" w:color="auto" w:fill="auto"/>
            <w:vAlign w:val="center"/>
            <w:hideMark/>
          </w:tcPr>
          <w:p w14:paraId="7B7CD677"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7F3CA004"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23CF0C2E" w14:textId="77777777" w:rsidTr="00CB4A70">
        <w:trPr>
          <w:trHeight w:val="300"/>
        </w:trPr>
        <w:tc>
          <w:tcPr>
            <w:tcW w:w="1139" w:type="dxa"/>
            <w:shd w:val="clear" w:color="auto" w:fill="auto"/>
            <w:vAlign w:val="center"/>
            <w:hideMark/>
          </w:tcPr>
          <w:p w14:paraId="7E469F9A" w14:textId="77777777" w:rsidR="00875C08" w:rsidRPr="003F441D" w:rsidRDefault="00875C08" w:rsidP="00875C08">
            <w:pPr>
              <w:spacing w:after="0"/>
              <w:rPr>
                <w:rFonts w:cs="Arial"/>
                <w:color w:val="000000"/>
                <w:sz w:val="16"/>
                <w:szCs w:val="16"/>
              </w:rPr>
            </w:pPr>
            <w:r w:rsidRPr="003F441D">
              <w:rPr>
                <w:rFonts w:cs="Arial"/>
                <w:color w:val="000000"/>
                <w:sz w:val="16"/>
                <w:szCs w:val="16"/>
              </w:rPr>
              <w:t>A0209</w:t>
            </w:r>
          </w:p>
        </w:tc>
        <w:tc>
          <w:tcPr>
            <w:tcW w:w="1418" w:type="dxa"/>
            <w:shd w:val="clear" w:color="auto" w:fill="auto"/>
            <w:vAlign w:val="center"/>
            <w:hideMark/>
          </w:tcPr>
          <w:p w14:paraId="7665C097" w14:textId="77777777" w:rsidR="00875C08" w:rsidRPr="003F441D" w:rsidRDefault="00875C08" w:rsidP="00875C08">
            <w:pPr>
              <w:spacing w:after="0"/>
              <w:rPr>
                <w:rFonts w:cs="Arial"/>
                <w:color w:val="000000"/>
                <w:sz w:val="16"/>
                <w:szCs w:val="16"/>
              </w:rPr>
            </w:pPr>
            <w:r w:rsidRPr="003F441D">
              <w:rPr>
                <w:rFonts w:cs="Arial"/>
                <w:color w:val="000000"/>
                <w:sz w:val="16"/>
                <w:szCs w:val="16"/>
              </w:rPr>
              <w:t>Photocopier</w:t>
            </w:r>
          </w:p>
        </w:tc>
        <w:tc>
          <w:tcPr>
            <w:tcW w:w="3544" w:type="dxa"/>
            <w:shd w:val="clear" w:color="auto" w:fill="auto"/>
            <w:vAlign w:val="center"/>
            <w:hideMark/>
          </w:tcPr>
          <w:p w14:paraId="389A658E"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Xerox </w:t>
            </w:r>
            <w:proofErr w:type="spellStart"/>
            <w:r w:rsidRPr="003F441D">
              <w:rPr>
                <w:rFonts w:cs="Arial"/>
                <w:color w:val="000000"/>
                <w:sz w:val="16"/>
                <w:szCs w:val="16"/>
              </w:rPr>
              <w:t>DocuCenter</w:t>
            </w:r>
            <w:proofErr w:type="spellEnd"/>
            <w:r w:rsidRPr="003F441D">
              <w:rPr>
                <w:rFonts w:cs="Arial"/>
                <w:color w:val="000000"/>
                <w:sz w:val="16"/>
                <w:szCs w:val="16"/>
              </w:rPr>
              <w:t xml:space="preserve"> 2060</w:t>
            </w:r>
          </w:p>
        </w:tc>
        <w:tc>
          <w:tcPr>
            <w:tcW w:w="1214" w:type="dxa"/>
            <w:shd w:val="clear" w:color="auto" w:fill="auto"/>
            <w:vAlign w:val="center"/>
            <w:hideMark/>
          </w:tcPr>
          <w:p w14:paraId="1636C67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19/10/12</w:t>
            </w:r>
          </w:p>
        </w:tc>
        <w:tc>
          <w:tcPr>
            <w:tcW w:w="1904" w:type="dxa"/>
            <w:shd w:val="clear" w:color="auto" w:fill="auto"/>
            <w:vAlign w:val="center"/>
            <w:hideMark/>
          </w:tcPr>
          <w:p w14:paraId="4E6785F6" w14:textId="77777777" w:rsidR="00875C08" w:rsidRPr="003F441D" w:rsidRDefault="00875C08" w:rsidP="00875C08">
            <w:pPr>
              <w:spacing w:after="0"/>
              <w:rPr>
                <w:rFonts w:cs="Arial"/>
                <w:color w:val="000000"/>
                <w:sz w:val="16"/>
                <w:szCs w:val="16"/>
              </w:rPr>
            </w:pPr>
            <w:r w:rsidRPr="003F441D">
              <w:rPr>
                <w:rFonts w:cs="Arial"/>
                <w:color w:val="000000"/>
                <w:sz w:val="16"/>
                <w:szCs w:val="16"/>
              </w:rPr>
              <w:t>Boa Ventura</w:t>
            </w:r>
          </w:p>
        </w:tc>
        <w:tc>
          <w:tcPr>
            <w:tcW w:w="550" w:type="dxa"/>
            <w:shd w:val="clear" w:color="auto" w:fill="auto"/>
            <w:vAlign w:val="center"/>
            <w:hideMark/>
          </w:tcPr>
          <w:p w14:paraId="748B0EF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15C95F4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8500</w:t>
            </w:r>
          </w:p>
        </w:tc>
        <w:tc>
          <w:tcPr>
            <w:tcW w:w="1571" w:type="dxa"/>
            <w:shd w:val="clear" w:color="auto" w:fill="auto"/>
            <w:vAlign w:val="center"/>
            <w:hideMark/>
          </w:tcPr>
          <w:p w14:paraId="695959A5"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23D0FEE3"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2DCC24B9" w14:textId="77777777" w:rsidTr="00CB4A70">
        <w:trPr>
          <w:trHeight w:val="300"/>
        </w:trPr>
        <w:tc>
          <w:tcPr>
            <w:tcW w:w="1139" w:type="dxa"/>
            <w:shd w:val="clear" w:color="auto" w:fill="auto"/>
            <w:vAlign w:val="center"/>
            <w:hideMark/>
          </w:tcPr>
          <w:p w14:paraId="5912FFA6" w14:textId="77777777" w:rsidR="00875C08" w:rsidRPr="003F441D" w:rsidRDefault="00875C08" w:rsidP="00875C08">
            <w:pPr>
              <w:spacing w:after="0"/>
              <w:rPr>
                <w:rFonts w:cs="Arial"/>
                <w:color w:val="000000"/>
                <w:sz w:val="16"/>
                <w:szCs w:val="16"/>
              </w:rPr>
            </w:pPr>
            <w:r w:rsidRPr="003F441D">
              <w:rPr>
                <w:rFonts w:cs="Arial"/>
                <w:color w:val="000000"/>
                <w:sz w:val="16"/>
                <w:szCs w:val="16"/>
              </w:rPr>
              <w:t>A0478</w:t>
            </w:r>
          </w:p>
        </w:tc>
        <w:tc>
          <w:tcPr>
            <w:tcW w:w="1418" w:type="dxa"/>
            <w:shd w:val="clear" w:color="auto" w:fill="auto"/>
            <w:vAlign w:val="center"/>
            <w:hideMark/>
          </w:tcPr>
          <w:p w14:paraId="48E67352" w14:textId="77777777" w:rsidR="00875C08" w:rsidRPr="003F441D" w:rsidRDefault="00875C08" w:rsidP="00875C08">
            <w:pPr>
              <w:spacing w:after="0"/>
              <w:rPr>
                <w:rFonts w:cs="Arial"/>
                <w:color w:val="000000"/>
                <w:sz w:val="16"/>
                <w:szCs w:val="16"/>
              </w:rPr>
            </w:pPr>
            <w:r w:rsidRPr="003F441D">
              <w:rPr>
                <w:rFonts w:cs="Arial"/>
                <w:color w:val="000000"/>
                <w:sz w:val="16"/>
                <w:szCs w:val="16"/>
              </w:rPr>
              <w:t>Printer</w:t>
            </w:r>
          </w:p>
        </w:tc>
        <w:tc>
          <w:tcPr>
            <w:tcW w:w="3544" w:type="dxa"/>
            <w:shd w:val="clear" w:color="auto" w:fill="auto"/>
            <w:vAlign w:val="center"/>
            <w:hideMark/>
          </w:tcPr>
          <w:p w14:paraId="4BE2FFD5"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HP </w:t>
            </w:r>
            <w:proofErr w:type="spellStart"/>
            <w:r w:rsidRPr="003F441D">
              <w:rPr>
                <w:rFonts w:cs="Arial"/>
                <w:color w:val="000000"/>
                <w:sz w:val="16"/>
                <w:szCs w:val="16"/>
              </w:rPr>
              <w:t>Laserjet</w:t>
            </w:r>
            <w:proofErr w:type="spellEnd"/>
            <w:r w:rsidRPr="003F441D">
              <w:rPr>
                <w:rFonts w:cs="Arial"/>
                <w:color w:val="000000"/>
                <w:sz w:val="16"/>
                <w:szCs w:val="16"/>
              </w:rPr>
              <w:t xml:space="preserve"> 500</w:t>
            </w:r>
          </w:p>
        </w:tc>
        <w:tc>
          <w:tcPr>
            <w:tcW w:w="1214" w:type="dxa"/>
            <w:shd w:val="clear" w:color="auto" w:fill="auto"/>
            <w:vAlign w:val="center"/>
            <w:hideMark/>
          </w:tcPr>
          <w:p w14:paraId="5E7D6F8F"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2/05/13</w:t>
            </w:r>
          </w:p>
        </w:tc>
        <w:tc>
          <w:tcPr>
            <w:tcW w:w="1904" w:type="dxa"/>
            <w:shd w:val="clear" w:color="auto" w:fill="auto"/>
            <w:vAlign w:val="center"/>
            <w:hideMark/>
          </w:tcPr>
          <w:p w14:paraId="0D2DB158"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Lorosae</w:t>
            </w:r>
            <w:proofErr w:type="spellEnd"/>
            <w:r w:rsidRPr="003F441D">
              <w:rPr>
                <w:rFonts w:cs="Arial"/>
                <w:color w:val="000000"/>
                <w:sz w:val="16"/>
                <w:szCs w:val="16"/>
              </w:rPr>
              <w:t xml:space="preserve"> Computer</w:t>
            </w:r>
          </w:p>
        </w:tc>
        <w:tc>
          <w:tcPr>
            <w:tcW w:w="550" w:type="dxa"/>
            <w:shd w:val="clear" w:color="auto" w:fill="auto"/>
            <w:vAlign w:val="center"/>
            <w:hideMark/>
          </w:tcPr>
          <w:p w14:paraId="2CF94221"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716AB89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3416</w:t>
            </w:r>
          </w:p>
        </w:tc>
        <w:tc>
          <w:tcPr>
            <w:tcW w:w="1571" w:type="dxa"/>
            <w:shd w:val="clear" w:color="auto" w:fill="auto"/>
            <w:vAlign w:val="center"/>
            <w:hideMark/>
          </w:tcPr>
          <w:p w14:paraId="26375E94"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35342DC1"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04A7FECC" w14:textId="77777777" w:rsidTr="00CB4A70">
        <w:trPr>
          <w:trHeight w:val="300"/>
        </w:trPr>
        <w:tc>
          <w:tcPr>
            <w:tcW w:w="1139" w:type="dxa"/>
            <w:shd w:val="clear" w:color="auto" w:fill="auto"/>
            <w:vAlign w:val="center"/>
            <w:hideMark/>
          </w:tcPr>
          <w:p w14:paraId="0BA99E5C" w14:textId="77777777" w:rsidR="00875C08" w:rsidRPr="003F441D" w:rsidRDefault="00875C08" w:rsidP="00875C08">
            <w:pPr>
              <w:spacing w:after="0"/>
              <w:rPr>
                <w:rFonts w:cs="Arial"/>
                <w:color w:val="000000"/>
                <w:sz w:val="16"/>
                <w:szCs w:val="16"/>
              </w:rPr>
            </w:pPr>
            <w:r w:rsidRPr="003F441D">
              <w:rPr>
                <w:rFonts w:cs="Arial"/>
                <w:color w:val="000000"/>
                <w:sz w:val="16"/>
                <w:szCs w:val="16"/>
              </w:rPr>
              <w:t>A0500</w:t>
            </w:r>
          </w:p>
        </w:tc>
        <w:tc>
          <w:tcPr>
            <w:tcW w:w="1418" w:type="dxa"/>
            <w:shd w:val="clear" w:color="auto" w:fill="auto"/>
            <w:vAlign w:val="center"/>
            <w:hideMark/>
          </w:tcPr>
          <w:p w14:paraId="052CD809" w14:textId="77777777" w:rsidR="00875C08" w:rsidRPr="003F441D" w:rsidRDefault="00875C08" w:rsidP="00875C08">
            <w:pPr>
              <w:spacing w:after="0"/>
              <w:rPr>
                <w:rFonts w:cs="Arial"/>
                <w:color w:val="000000"/>
                <w:sz w:val="16"/>
                <w:szCs w:val="16"/>
              </w:rPr>
            </w:pPr>
            <w:r w:rsidRPr="003F441D">
              <w:rPr>
                <w:rFonts w:cs="Arial"/>
                <w:color w:val="000000"/>
                <w:sz w:val="16"/>
                <w:szCs w:val="16"/>
              </w:rPr>
              <w:t>Server</w:t>
            </w:r>
          </w:p>
        </w:tc>
        <w:tc>
          <w:tcPr>
            <w:tcW w:w="3544" w:type="dxa"/>
            <w:shd w:val="clear" w:color="auto" w:fill="auto"/>
            <w:vAlign w:val="center"/>
            <w:hideMark/>
          </w:tcPr>
          <w:p w14:paraId="246895FB" w14:textId="77777777" w:rsidR="00875C08" w:rsidRPr="003F441D" w:rsidRDefault="00875C08" w:rsidP="00875C08">
            <w:pPr>
              <w:spacing w:after="0"/>
              <w:rPr>
                <w:rFonts w:cs="Arial"/>
                <w:color w:val="000000"/>
                <w:sz w:val="16"/>
                <w:szCs w:val="16"/>
              </w:rPr>
            </w:pPr>
            <w:r w:rsidRPr="003F441D">
              <w:rPr>
                <w:rFonts w:cs="Arial"/>
                <w:color w:val="000000"/>
                <w:sz w:val="16"/>
                <w:szCs w:val="16"/>
              </w:rPr>
              <w:t>HP ProLiant DL380p Gen8</w:t>
            </w:r>
          </w:p>
        </w:tc>
        <w:tc>
          <w:tcPr>
            <w:tcW w:w="1214" w:type="dxa"/>
            <w:shd w:val="clear" w:color="auto" w:fill="auto"/>
            <w:vAlign w:val="center"/>
            <w:hideMark/>
          </w:tcPr>
          <w:p w14:paraId="5B4E875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6/03/13</w:t>
            </w:r>
          </w:p>
        </w:tc>
        <w:tc>
          <w:tcPr>
            <w:tcW w:w="1904" w:type="dxa"/>
            <w:shd w:val="clear" w:color="auto" w:fill="auto"/>
            <w:vAlign w:val="center"/>
            <w:hideMark/>
          </w:tcPr>
          <w:p w14:paraId="6EA9ECB0"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07EA19F8"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3AF306A7"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10026</w:t>
            </w:r>
          </w:p>
        </w:tc>
        <w:tc>
          <w:tcPr>
            <w:tcW w:w="1571" w:type="dxa"/>
            <w:shd w:val="clear" w:color="auto" w:fill="auto"/>
            <w:vAlign w:val="center"/>
            <w:hideMark/>
          </w:tcPr>
          <w:p w14:paraId="1852FA0E"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424FA634"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4378D2DB" w14:textId="77777777" w:rsidTr="00CB4A70">
        <w:trPr>
          <w:trHeight w:val="300"/>
        </w:trPr>
        <w:tc>
          <w:tcPr>
            <w:tcW w:w="1139" w:type="dxa"/>
            <w:shd w:val="clear" w:color="auto" w:fill="auto"/>
            <w:vAlign w:val="center"/>
            <w:hideMark/>
          </w:tcPr>
          <w:p w14:paraId="3BE68CC9" w14:textId="77777777" w:rsidR="00875C08" w:rsidRPr="003F441D" w:rsidRDefault="00875C08" w:rsidP="00875C08">
            <w:pPr>
              <w:spacing w:after="0"/>
              <w:rPr>
                <w:rFonts w:cs="Arial"/>
                <w:color w:val="000000"/>
                <w:sz w:val="16"/>
                <w:szCs w:val="16"/>
              </w:rPr>
            </w:pPr>
            <w:r w:rsidRPr="003F441D">
              <w:rPr>
                <w:rFonts w:cs="Arial"/>
                <w:color w:val="000000"/>
                <w:sz w:val="16"/>
                <w:szCs w:val="16"/>
              </w:rPr>
              <w:t>A0500</w:t>
            </w:r>
          </w:p>
        </w:tc>
        <w:tc>
          <w:tcPr>
            <w:tcW w:w="1418" w:type="dxa"/>
            <w:shd w:val="clear" w:color="auto" w:fill="auto"/>
            <w:vAlign w:val="center"/>
            <w:hideMark/>
          </w:tcPr>
          <w:p w14:paraId="16B3C919" w14:textId="77777777" w:rsidR="00875C08" w:rsidRPr="003F441D" w:rsidRDefault="00875C08" w:rsidP="00875C08">
            <w:pPr>
              <w:spacing w:after="0"/>
              <w:rPr>
                <w:rFonts w:cs="Arial"/>
                <w:color w:val="000000"/>
                <w:sz w:val="16"/>
                <w:szCs w:val="16"/>
              </w:rPr>
            </w:pPr>
            <w:r w:rsidRPr="003F441D">
              <w:rPr>
                <w:rFonts w:cs="Arial"/>
                <w:color w:val="000000"/>
                <w:sz w:val="16"/>
                <w:szCs w:val="16"/>
              </w:rPr>
              <w:t>Server</w:t>
            </w:r>
          </w:p>
        </w:tc>
        <w:tc>
          <w:tcPr>
            <w:tcW w:w="3544" w:type="dxa"/>
            <w:shd w:val="clear" w:color="auto" w:fill="auto"/>
            <w:vAlign w:val="center"/>
            <w:hideMark/>
          </w:tcPr>
          <w:p w14:paraId="0A3681E7" w14:textId="77777777" w:rsidR="00875C08" w:rsidRPr="003F441D" w:rsidRDefault="00875C08" w:rsidP="00875C08">
            <w:pPr>
              <w:spacing w:after="0"/>
              <w:rPr>
                <w:rFonts w:cs="Arial"/>
                <w:color w:val="000000"/>
                <w:sz w:val="16"/>
                <w:szCs w:val="16"/>
              </w:rPr>
            </w:pPr>
            <w:r w:rsidRPr="003F441D">
              <w:rPr>
                <w:rFonts w:cs="Arial"/>
                <w:color w:val="000000"/>
                <w:sz w:val="16"/>
                <w:szCs w:val="16"/>
              </w:rPr>
              <w:t>HP 450GB 15K SAS 3.5 Dual Port</w:t>
            </w:r>
          </w:p>
        </w:tc>
        <w:tc>
          <w:tcPr>
            <w:tcW w:w="1214" w:type="dxa"/>
            <w:shd w:val="clear" w:color="auto" w:fill="auto"/>
            <w:vAlign w:val="center"/>
            <w:hideMark/>
          </w:tcPr>
          <w:p w14:paraId="682228C6"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6/03/13</w:t>
            </w:r>
          </w:p>
        </w:tc>
        <w:tc>
          <w:tcPr>
            <w:tcW w:w="1904" w:type="dxa"/>
            <w:shd w:val="clear" w:color="auto" w:fill="auto"/>
            <w:vAlign w:val="center"/>
            <w:hideMark/>
          </w:tcPr>
          <w:p w14:paraId="01831411"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1CA58561"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14FA8C5F"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5428</w:t>
            </w:r>
          </w:p>
        </w:tc>
        <w:tc>
          <w:tcPr>
            <w:tcW w:w="1571" w:type="dxa"/>
            <w:shd w:val="clear" w:color="auto" w:fill="auto"/>
            <w:vAlign w:val="center"/>
            <w:hideMark/>
          </w:tcPr>
          <w:p w14:paraId="6AE7C4FB"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587CB6AC"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74617781" w14:textId="77777777" w:rsidTr="00CB4A70">
        <w:trPr>
          <w:trHeight w:val="300"/>
        </w:trPr>
        <w:tc>
          <w:tcPr>
            <w:tcW w:w="1139" w:type="dxa"/>
            <w:shd w:val="clear" w:color="auto" w:fill="auto"/>
            <w:vAlign w:val="center"/>
            <w:hideMark/>
          </w:tcPr>
          <w:p w14:paraId="0D3DE464" w14:textId="77777777" w:rsidR="00875C08" w:rsidRPr="003F441D" w:rsidRDefault="00875C08" w:rsidP="00875C08">
            <w:pPr>
              <w:spacing w:after="0"/>
              <w:rPr>
                <w:rFonts w:cs="Arial"/>
                <w:color w:val="000000"/>
                <w:sz w:val="16"/>
                <w:szCs w:val="16"/>
              </w:rPr>
            </w:pPr>
            <w:r w:rsidRPr="003F441D">
              <w:rPr>
                <w:rFonts w:cs="Arial"/>
                <w:color w:val="000000"/>
                <w:sz w:val="16"/>
                <w:szCs w:val="16"/>
              </w:rPr>
              <w:t>A0500</w:t>
            </w:r>
          </w:p>
        </w:tc>
        <w:tc>
          <w:tcPr>
            <w:tcW w:w="1418" w:type="dxa"/>
            <w:shd w:val="clear" w:color="auto" w:fill="auto"/>
            <w:vAlign w:val="center"/>
            <w:hideMark/>
          </w:tcPr>
          <w:p w14:paraId="1A6F9916" w14:textId="77777777" w:rsidR="00875C08" w:rsidRPr="003F441D" w:rsidRDefault="00875C08" w:rsidP="00875C08">
            <w:pPr>
              <w:spacing w:after="0"/>
              <w:rPr>
                <w:rFonts w:cs="Arial"/>
                <w:color w:val="000000"/>
                <w:sz w:val="16"/>
                <w:szCs w:val="16"/>
              </w:rPr>
            </w:pPr>
            <w:r w:rsidRPr="003F441D">
              <w:rPr>
                <w:rFonts w:cs="Arial"/>
                <w:color w:val="000000"/>
                <w:sz w:val="16"/>
                <w:szCs w:val="16"/>
              </w:rPr>
              <w:t>Server</w:t>
            </w:r>
          </w:p>
        </w:tc>
        <w:tc>
          <w:tcPr>
            <w:tcW w:w="3544" w:type="dxa"/>
            <w:shd w:val="clear" w:color="auto" w:fill="auto"/>
            <w:vAlign w:val="center"/>
            <w:hideMark/>
          </w:tcPr>
          <w:p w14:paraId="4650A2C7" w14:textId="77777777" w:rsidR="00875C08" w:rsidRPr="003F441D" w:rsidRDefault="00875C08" w:rsidP="00875C08">
            <w:pPr>
              <w:spacing w:after="0"/>
              <w:rPr>
                <w:rFonts w:cs="Arial"/>
                <w:color w:val="000000"/>
                <w:sz w:val="16"/>
                <w:szCs w:val="16"/>
              </w:rPr>
            </w:pPr>
            <w:r w:rsidRPr="003F441D">
              <w:rPr>
                <w:rFonts w:cs="Arial"/>
                <w:color w:val="000000"/>
                <w:sz w:val="16"/>
                <w:szCs w:val="16"/>
              </w:rPr>
              <w:t>HP LT05 Ultrium 3000 SAS External Tape Drive</w:t>
            </w:r>
          </w:p>
        </w:tc>
        <w:tc>
          <w:tcPr>
            <w:tcW w:w="1214" w:type="dxa"/>
            <w:shd w:val="clear" w:color="auto" w:fill="auto"/>
            <w:vAlign w:val="center"/>
            <w:hideMark/>
          </w:tcPr>
          <w:p w14:paraId="1E819891"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6/03/13</w:t>
            </w:r>
          </w:p>
        </w:tc>
        <w:tc>
          <w:tcPr>
            <w:tcW w:w="1904" w:type="dxa"/>
            <w:shd w:val="clear" w:color="auto" w:fill="auto"/>
            <w:vAlign w:val="center"/>
            <w:hideMark/>
          </w:tcPr>
          <w:p w14:paraId="6CC6B835"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1E95B8A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70DA7C38"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2862</w:t>
            </w:r>
          </w:p>
        </w:tc>
        <w:tc>
          <w:tcPr>
            <w:tcW w:w="1571" w:type="dxa"/>
            <w:shd w:val="clear" w:color="auto" w:fill="auto"/>
            <w:vAlign w:val="center"/>
            <w:hideMark/>
          </w:tcPr>
          <w:p w14:paraId="08DC531A"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076CCF83"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5EED4C40" w14:textId="77777777" w:rsidTr="00CB4A70">
        <w:trPr>
          <w:trHeight w:val="600"/>
        </w:trPr>
        <w:tc>
          <w:tcPr>
            <w:tcW w:w="1139" w:type="dxa"/>
            <w:shd w:val="clear" w:color="auto" w:fill="auto"/>
            <w:vAlign w:val="center"/>
            <w:hideMark/>
          </w:tcPr>
          <w:p w14:paraId="5A32826D" w14:textId="77777777" w:rsidR="00875C08" w:rsidRPr="003F441D" w:rsidRDefault="00875C08" w:rsidP="00875C08">
            <w:pPr>
              <w:spacing w:after="0"/>
              <w:rPr>
                <w:rFonts w:cs="Arial"/>
                <w:color w:val="000000"/>
                <w:sz w:val="16"/>
                <w:szCs w:val="16"/>
              </w:rPr>
            </w:pPr>
            <w:r w:rsidRPr="003F441D">
              <w:rPr>
                <w:rFonts w:cs="Arial"/>
                <w:color w:val="000000"/>
                <w:sz w:val="16"/>
                <w:szCs w:val="16"/>
              </w:rPr>
              <w:t>A0500</w:t>
            </w:r>
          </w:p>
        </w:tc>
        <w:tc>
          <w:tcPr>
            <w:tcW w:w="1418" w:type="dxa"/>
            <w:shd w:val="clear" w:color="auto" w:fill="auto"/>
            <w:vAlign w:val="center"/>
            <w:hideMark/>
          </w:tcPr>
          <w:p w14:paraId="5EC28575" w14:textId="77777777" w:rsidR="00875C08" w:rsidRPr="003F441D" w:rsidRDefault="00875C08" w:rsidP="00875C08">
            <w:pPr>
              <w:spacing w:after="0"/>
              <w:rPr>
                <w:rFonts w:cs="Arial"/>
                <w:color w:val="000000"/>
                <w:sz w:val="16"/>
                <w:szCs w:val="16"/>
              </w:rPr>
            </w:pPr>
            <w:r w:rsidRPr="003F441D">
              <w:rPr>
                <w:rFonts w:cs="Arial"/>
                <w:color w:val="000000"/>
                <w:sz w:val="16"/>
                <w:szCs w:val="16"/>
              </w:rPr>
              <w:t>Server</w:t>
            </w:r>
          </w:p>
        </w:tc>
        <w:tc>
          <w:tcPr>
            <w:tcW w:w="3544" w:type="dxa"/>
            <w:shd w:val="clear" w:color="auto" w:fill="auto"/>
            <w:vAlign w:val="center"/>
            <w:hideMark/>
          </w:tcPr>
          <w:p w14:paraId="6786CEFD"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UPS Tower, PSCE3000, </w:t>
            </w:r>
            <w:proofErr w:type="spellStart"/>
            <w:r w:rsidRPr="003F441D">
              <w:rPr>
                <w:rFonts w:cs="Arial"/>
                <w:color w:val="000000"/>
                <w:sz w:val="16"/>
                <w:szCs w:val="16"/>
              </w:rPr>
              <w:t>Powershield</w:t>
            </w:r>
            <w:proofErr w:type="spellEnd"/>
            <w:r w:rsidRPr="003F441D">
              <w:rPr>
                <w:rFonts w:cs="Arial"/>
                <w:color w:val="000000"/>
                <w:sz w:val="16"/>
                <w:szCs w:val="16"/>
              </w:rPr>
              <w:t xml:space="preserve"> </w:t>
            </w:r>
            <w:proofErr w:type="spellStart"/>
            <w:r w:rsidRPr="003F441D">
              <w:rPr>
                <w:rFonts w:cs="Arial"/>
                <w:color w:val="000000"/>
                <w:sz w:val="16"/>
                <w:szCs w:val="16"/>
              </w:rPr>
              <w:t>Centrurion</w:t>
            </w:r>
            <w:proofErr w:type="spellEnd"/>
            <w:r w:rsidRPr="003F441D">
              <w:rPr>
                <w:rFonts w:cs="Arial"/>
                <w:color w:val="000000"/>
                <w:sz w:val="16"/>
                <w:szCs w:val="16"/>
              </w:rPr>
              <w:t xml:space="preserve"> 3000VA</w:t>
            </w:r>
          </w:p>
        </w:tc>
        <w:tc>
          <w:tcPr>
            <w:tcW w:w="1214" w:type="dxa"/>
            <w:shd w:val="clear" w:color="auto" w:fill="auto"/>
            <w:vAlign w:val="center"/>
            <w:hideMark/>
          </w:tcPr>
          <w:p w14:paraId="39BFB8E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6/03/13</w:t>
            </w:r>
          </w:p>
        </w:tc>
        <w:tc>
          <w:tcPr>
            <w:tcW w:w="1904" w:type="dxa"/>
            <w:shd w:val="clear" w:color="auto" w:fill="auto"/>
            <w:vAlign w:val="center"/>
            <w:hideMark/>
          </w:tcPr>
          <w:p w14:paraId="0B25F6A0"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4A73172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3C4B90B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2800</w:t>
            </w:r>
          </w:p>
        </w:tc>
        <w:tc>
          <w:tcPr>
            <w:tcW w:w="1571" w:type="dxa"/>
            <w:shd w:val="clear" w:color="auto" w:fill="auto"/>
            <w:vAlign w:val="center"/>
            <w:hideMark/>
          </w:tcPr>
          <w:p w14:paraId="39FB0DF3"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6F5304D5"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67C30737" w14:textId="77777777" w:rsidTr="00CB4A70">
        <w:trPr>
          <w:trHeight w:val="600"/>
        </w:trPr>
        <w:tc>
          <w:tcPr>
            <w:tcW w:w="1139" w:type="dxa"/>
            <w:shd w:val="clear" w:color="auto" w:fill="auto"/>
            <w:vAlign w:val="center"/>
            <w:hideMark/>
          </w:tcPr>
          <w:p w14:paraId="50930A3E" w14:textId="77777777" w:rsidR="00875C08" w:rsidRPr="003F441D" w:rsidRDefault="00875C08" w:rsidP="00875C08">
            <w:pPr>
              <w:spacing w:after="0"/>
              <w:rPr>
                <w:rFonts w:cs="Arial"/>
                <w:color w:val="000000"/>
                <w:sz w:val="16"/>
                <w:szCs w:val="16"/>
              </w:rPr>
            </w:pPr>
            <w:r w:rsidRPr="003F441D">
              <w:rPr>
                <w:rFonts w:cs="Arial"/>
                <w:color w:val="000000"/>
                <w:sz w:val="16"/>
                <w:szCs w:val="16"/>
              </w:rPr>
              <w:t>A0753-55</w:t>
            </w:r>
          </w:p>
        </w:tc>
        <w:tc>
          <w:tcPr>
            <w:tcW w:w="1418" w:type="dxa"/>
            <w:shd w:val="clear" w:color="auto" w:fill="auto"/>
            <w:vAlign w:val="center"/>
            <w:hideMark/>
          </w:tcPr>
          <w:p w14:paraId="33FCC1F1" w14:textId="77777777" w:rsidR="00875C08" w:rsidRPr="003F441D" w:rsidRDefault="00875C08" w:rsidP="00875C08">
            <w:pPr>
              <w:spacing w:after="0"/>
              <w:rPr>
                <w:rFonts w:cs="Arial"/>
                <w:color w:val="000000"/>
                <w:sz w:val="16"/>
                <w:szCs w:val="16"/>
              </w:rPr>
            </w:pPr>
            <w:r w:rsidRPr="003F441D">
              <w:rPr>
                <w:rFonts w:cs="Arial"/>
                <w:color w:val="000000"/>
                <w:sz w:val="16"/>
                <w:szCs w:val="16"/>
              </w:rPr>
              <w:t>Network equipment</w:t>
            </w:r>
          </w:p>
        </w:tc>
        <w:tc>
          <w:tcPr>
            <w:tcW w:w="3544" w:type="dxa"/>
            <w:shd w:val="clear" w:color="auto" w:fill="auto"/>
            <w:vAlign w:val="center"/>
            <w:hideMark/>
          </w:tcPr>
          <w:p w14:paraId="02A91717"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HP </w:t>
            </w:r>
            <w:proofErr w:type="spellStart"/>
            <w:r w:rsidRPr="003F441D">
              <w:rPr>
                <w:rFonts w:cs="Arial"/>
                <w:color w:val="000000"/>
                <w:sz w:val="16"/>
                <w:szCs w:val="16"/>
              </w:rPr>
              <w:t>Procutive</w:t>
            </w:r>
            <w:proofErr w:type="spellEnd"/>
            <w:r w:rsidRPr="003F441D">
              <w:rPr>
                <w:rFonts w:cs="Arial"/>
                <w:color w:val="000000"/>
                <w:sz w:val="16"/>
                <w:szCs w:val="16"/>
              </w:rPr>
              <w:t xml:space="preserve"> Networking (S/N SG31951300F,CN32F14088, CN32FP4185)</w:t>
            </w:r>
          </w:p>
        </w:tc>
        <w:tc>
          <w:tcPr>
            <w:tcW w:w="1214" w:type="dxa"/>
            <w:shd w:val="clear" w:color="auto" w:fill="auto"/>
            <w:vAlign w:val="center"/>
            <w:hideMark/>
          </w:tcPr>
          <w:p w14:paraId="2BE78D5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1/07/13</w:t>
            </w:r>
          </w:p>
        </w:tc>
        <w:tc>
          <w:tcPr>
            <w:tcW w:w="1904" w:type="dxa"/>
            <w:shd w:val="clear" w:color="auto" w:fill="auto"/>
            <w:vAlign w:val="center"/>
            <w:hideMark/>
          </w:tcPr>
          <w:p w14:paraId="6D264774"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Lorosae</w:t>
            </w:r>
            <w:proofErr w:type="spellEnd"/>
            <w:r w:rsidRPr="003F441D">
              <w:rPr>
                <w:rFonts w:cs="Arial"/>
                <w:color w:val="000000"/>
                <w:sz w:val="16"/>
                <w:szCs w:val="16"/>
              </w:rPr>
              <w:t xml:space="preserve"> Computer</w:t>
            </w:r>
          </w:p>
        </w:tc>
        <w:tc>
          <w:tcPr>
            <w:tcW w:w="550" w:type="dxa"/>
            <w:shd w:val="clear" w:color="auto" w:fill="auto"/>
            <w:vAlign w:val="center"/>
            <w:hideMark/>
          </w:tcPr>
          <w:p w14:paraId="70901FD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w:t>
            </w:r>
          </w:p>
        </w:tc>
        <w:tc>
          <w:tcPr>
            <w:tcW w:w="1281" w:type="dxa"/>
            <w:shd w:val="clear" w:color="auto" w:fill="auto"/>
            <w:vAlign w:val="center"/>
            <w:hideMark/>
          </w:tcPr>
          <w:p w14:paraId="6422F1FE"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2900</w:t>
            </w:r>
          </w:p>
        </w:tc>
        <w:tc>
          <w:tcPr>
            <w:tcW w:w="1571" w:type="dxa"/>
            <w:shd w:val="clear" w:color="auto" w:fill="auto"/>
            <w:vAlign w:val="center"/>
            <w:hideMark/>
          </w:tcPr>
          <w:p w14:paraId="2BAA8A98"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4893C395"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5FE87AF1" w14:textId="77777777" w:rsidTr="00CB4A70">
        <w:trPr>
          <w:trHeight w:val="300"/>
        </w:trPr>
        <w:tc>
          <w:tcPr>
            <w:tcW w:w="1139" w:type="dxa"/>
            <w:shd w:val="clear" w:color="auto" w:fill="auto"/>
            <w:vAlign w:val="center"/>
            <w:hideMark/>
          </w:tcPr>
          <w:p w14:paraId="3FF8ABE3" w14:textId="77777777" w:rsidR="00875C08" w:rsidRPr="003F441D" w:rsidRDefault="00875C08" w:rsidP="00875C08">
            <w:pPr>
              <w:spacing w:after="0"/>
              <w:rPr>
                <w:rFonts w:cs="Arial"/>
                <w:color w:val="000000"/>
                <w:sz w:val="16"/>
                <w:szCs w:val="16"/>
              </w:rPr>
            </w:pPr>
            <w:r w:rsidRPr="003F441D">
              <w:rPr>
                <w:rFonts w:cs="Arial"/>
                <w:color w:val="000000"/>
                <w:sz w:val="16"/>
                <w:szCs w:val="16"/>
              </w:rPr>
              <w:t>A0756</w:t>
            </w:r>
          </w:p>
        </w:tc>
        <w:tc>
          <w:tcPr>
            <w:tcW w:w="1418" w:type="dxa"/>
            <w:shd w:val="clear" w:color="auto" w:fill="auto"/>
            <w:vAlign w:val="center"/>
            <w:hideMark/>
          </w:tcPr>
          <w:p w14:paraId="41E6F450" w14:textId="77777777" w:rsidR="00875C08" w:rsidRPr="003F441D" w:rsidRDefault="00875C08" w:rsidP="00875C08">
            <w:pPr>
              <w:spacing w:after="0"/>
              <w:rPr>
                <w:rFonts w:cs="Arial"/>
                <w:color w:val="000000"/>
                <w:sz w:val="16"/>
                <w:szCs w:val="16"/>
              </w:rPr>
            </w:pPr>
            <w:r w:rsidRPr="003F441D">
              <w:rPr>
                <w:rFonts w:cs="Arial"/>
                <w:color w:val="000000"/>
                <w:sz w:val="16"/>
                <w:szCs w:val="16"/>
              </w:rPr>
              <w:t>Network equipment</w:t>
            </w:r>
          </w:p>
        </w:tc>
        <w:tc>
          <w:tcPr>
            <w:tcW w:w="3544" w:type="dxa"/>
            <w:shd w:val="clear" w:color="auto" w:fill="auto"/>
            <w:vAlign w:val="center"/>
            <w:hideMark/>
          </w:tcPr>
          <w:p w14:paraId="54377A87"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HP </w:t>
            </w:r>
            <w:proofErr w:type="spellStart"/>
            <w:r w:rsidRPr="003F441D">
              <w:rPr>
                <w:rFonts w:cs="Arial"/>
                <w:color w:val="000000"/>
                <w:sz w:val="16"/>
                <w:szCs w:val="16"/>
              </w:rPr>
              <w:t>Procutive</w:t>
            </w:r>
            <w:proofErr w:type="spellEnd"/>
            <w:r w:rsidRPr="003F441D">
              <w:rPr>
                <w:rFonts w:cs="Arial"/>
                <w:color w:val="000000"/>
                <w:sz w:val="16"/>
                <w:szCs w:val="16"/>
              </w:rPr>
              <w:t xml:space="preserve"> Networking (S/N CN32FP4185)</w:t>
            </w:r>
          </w:p>
        </w:tc>
        <w:tc>
          <w:tcPr>
            <w:tcW w:w="1214" w:type="dxa"/>
            <w:shd w:val="clear" w:color="auto" w:fill="auto"/>
            <w:vAlign w:val="center"/>
            <w:hideMark/>
          </w:tcPr>
          <w:p w14:paraId="6F64623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1/07/13</w:t>
            </w:r>
          </w:p>
        </w:tc>
        <w:tc>
          <w:tcPr>
            <w:tcW w:w="1904" w:type="dxa"/>
            <w:shd w:val="clear" w:color="auto" w:fill="auto"/>
            <w:vAlign w:val="center"/>
            <w:hideMark/>
          </w:tcPr>
          <w:p w14:paraId="791985CA"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Lorosae</w:t>
            </w:r>
            <w:proofErr w:type="spellEnd"/>
            <w:r w:rsidRPr="003F441D">
              <w:rPr>
                <w:rFonts w:cs="Arial"/>
                <w:color w:val="000000"/>
                <w:sz w:val="16"/>
                <w:szCs w:val="16"/>
              </w:rPr>
              <w:t xml:space="preserve"> Computer</w:t>
            </w:r>
          </w:p>
        </w:tc>
        <w:tc>
          <w:tcPr>
            <w:tcW w:w="550" w:type="dxa"/>
            <w:shd w:val="clear" w:color="auto" w:fill="auto"/>
            <w:vAlign w:val="center"/>
            <w:hideMark/>
          </w:tcPr>
          <w:p w14:paraId="632E891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0B4E6185"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5161</w:t>
            </w:r>
          </w:p>
        </w:tc>
        <w:tc>
          <w:tcPr>
            <w:tcW w:w="1571" w:type="dxa"/>
            <w:shd w:val="clear" w:color="auto" w:fill="auto"/>
            <w:vAlign w:val="center"/>
            <w:hideMark/>
          </w:tcPr>
          <w:p w14:paraId="58FFF233"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6DFB61EC"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5787FB94" w14:textId="77777777" w:rsidTr="00CB4A70">
        <w:trPr>
          <w:trHeight w:val="600"/>
        </w:trPr>
        <w:tc>
          <w:tcPr>
            <w:tcW w:w="1139" w:type="dxa"/>
            <w:shd w:val="clear" w:color="auto" w:fill="auto"/>
            <w:vAlign w:val="center"/>
            <w:hideMark/>
          </w:tcPr>
          <w:p w14:paraId="74C15214" w14:textId="77777777" w:rsidR="00875C08" w:rsidRPr="003F441D" w:rsidRDefault="00875C08" w:rsidP="00875C08">
            <w:pPr>
              <w:spacing w:after="0"/>
              <w:rPr>
                <w:rFonts w:cs="Arial"/>
                <w:color w:val="000000"/>
                <w:sz w:val="16"/>
                <w:szCs w:val="16"/>
              </w:rPr>
            </w:pPr>
            <w:r w:rsidRPr="003F441D">
              <w:rPr>
                <w:rFonts w:cs="Arial"/>
                <w:color w:val="000000"/>
                <w:sz w:val="16"/>
                <w:szCs w:val="16"/>
              </w:rPr>
              <w:t>A0757</w:t>
            </w:r>
          </w:p>
          <w:p w14:paraId="3776C400" w14:textId="77777777" w:rsidR="00875C08" w:rsidRPr="003F441D" w:rsidRDefault="00875C08" w:rsidP="00875C08">
            <w:pPr>
              <w:spacing w:after="0"/>
              <w:rPr>
                <w:rFonts w:cs="Arial"/>
                <w:color w:val="000000"/>
                <w:sz w:val="16"/>
                <w:szCs w:val="16"/>
              </w:rPr>
            </w:pPr>
            <w:r w:rsidRPr="003F441D">
              <w:rPr>
                <w:rFonts w:cs="Arial"/>
                <w:color w:val="000000"/>
                <w:sz w:val="16"/>
                <w:szCs w:val="16"/>
              </w:rPr>
              <w:t>AO763</w:t>
            </w:r>
          </w:p>
          <w:p w14:paraId="6249FBDB" w14:textId="77777777" w:rsidR="00875C08" w:rsidRPr="003F441D" w:rsidRDefault="00875C08" w:rsidP="00875C08">
            <w:pPr>
              <w:spacing w:after="0"/>
              <w:rPr>
                <w:rFonts w:cs="Arial"/>
                <w:color w:val="000000"/>
                <w:sz w:val="16"/>
                <w:szCs w:val="16"/>
              </w:rPr>
            </w:pPr>
            <w:r w:rsidRPr="003F441D">
              <w:rPr>
                <w:rFonts w:cs="Arial"/>
                <w:color w:val="000000"/>
                <w:sz w:val="16"/>
                <w:szCs w:val="16"/>
              </w:rPr>
              <w:t>AO765</w:t>
            </w:r>
          </w:p>
        </w:tc>
        <w:tc>
          <w:tcPr>
            <w:tcW w:w="1418" w:type="dxa"/>
            <w:shd w:val="clear" w:color="auto" w:fill="auto"/>
            <w:vAlign w:val="center"/>
            <w:hideMark/>
          </w:tcPr>
          <w:p w14:paraId="4B4FE1D1"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Server rack </w:t>
            </w:r>
          </w:p>
        </w:tc>
        <w:tc>
          <w:tcPr>
            <w:tcW w:w="3544" w:type="dxa"/>
            <w:shd w:val="clear" w:color="auto" w:fill="auto"/>
            <w:vAlign w:val="center"/>
            <w:hideMark/>
          </w:tcPr>
          <w:p w14:paraId="5296DFEC"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Server Rack (incl. networking by </w:t>
            </w:r>
            <w:proofErr w:type="spellStart"/>
            <w:r w:rsidRPr="003F441D">
              <w:rPr>
                <w:rFonts w:cs="Arial"/>
                <w:color w:val="000000"/>
                <w:sz w:val="16"/>
                <w:szCs w:val="16"/>
              </w:rPr>
              <w:t>Lorosae</w:t>
            </w:r>
            <w:proofErr w:type="spellEnd"/>
            <w:r w:rsidRPr="003F441D">
              <w:rPr>
                <w:rFonts w:cs="Arial"/>
                <w:color w:val="000000"/>
                <w:sz w:val="16"/>
                <w:szCs w:val="16"/>
              </w:rPr>
              <w:t xml:space="preserve"> Computers 13/06/13 $6,400)</w:t>
            </w:r>
          </w:p>
        </w:tc>
        <w:tc>
          <w:tcPr>
            <w:tcW w:w="1214" w:type="dxa"/>
            <w:shd w:val="clear" w:color="auto" w:fill="auto"/>
            <w:vAlign w:val="center"/>
            <w:hideMark/>
          </w:tcPr>
          <w:p w14:paraId="0119482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1/07/13</w:t>
            </w:r>
          </w:p>
        </w:tc>
        <w:tc>
          <w:tcPr>
            <w:tcW w:w="1904" w:type="dxa"/>
            <w:shd w:val="clear" w:color="auto" w:fill="auto"/>
            <w:vAlign w:val="center"/>
            <w:hideMark/>
          </w:tcPr>
          <w:p w14:paraId="41F133AB"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Lorosae</w:t>
            </w:r>
            <w:proofErr w:type="spellEnd"/>
            <w:r w:rsidRPr="003F441D">
              <w:rPr>
                <w:rFonts w:cs="Arial"/>
                <w:color w:val="000000"/>
                <w:sz w:val="16"/>
                <w:szCs w:val="16"/>
              </w:rPr>
              <w:t xml:space="preserve"> Computer</w:t>
            </w:r>
          </w:p>
        </w:tc>
        <w:tc>
          <w:tcPr>
            <w:tcW w:w="550" w:type="dxa"/>
            <w:shd w:val="clear" w:color="auto" w:fill="auto"/>
            <w:vAlign w:val="center"/>
            <w:hideMark/>
          </w:tcPr>
          <w:p w14:paraId="5D57EF8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118BF8A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9900</w:t>
            </w:r>
          </w:p>
        </w:tc>
        <w:tc>
          <w:tcPr>
            <w:tcW w:w="1571" w:type="dxa"/>
            <w:shd w:val="clear" w:color="auto" w:fill="auto"/>
            <w:vAlign w:val="center"/>
            <w:hideMark/>
          </w:tcPr>
          <w:p w14:paraId="41CE57B6"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2407BA6F"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61610EBE" w14:textId="77777777" w:rsidTr="00CB4A70">
        <w:trPr>
          <w:trHeight w:val="600"/>
        </w:trPr>
        <w:tc>
          <w:tcPr>
            <w:tcW w:w="1139" w:type="dxa"/>
            <w:shd w:val="clear" w:color="auto" w:fill="auto"/>
            <w:vAlign w:val="center"/>
            <w:hideMark/>
          </w:tcPr>
          <w:p w14:paraId="16CB5301" w14:textId="77777777" w:rsidR="00875C08" w:rsidRPr="003F441D" w:rsidRDefault="00875C08" w:rsidP="00875C08">
            <w:pPr>
              <w:spacing w:after="0"/>
              <w:rPr>
                <w:rFonts w:cs="Arial"/>
                <w:color w:val="000000"/>
                <w:sz w:val="16"/>
                <w:szCs w:val="16"/>
              </w:rPr>
            </w:pPr>
            <w:r w:rsidRPr="003F441D">
              <w:rPr>
                <w:rFonts w:cs="Arial"/>
                <w:color w:val="000000"/>
                <w:sz w:val="16"/>
                <w:szCs w:val="16"/>
              </w:rPr>
              <w:t>A0788</w:t>
            </w:r>
          </w:p>
        </w:tc>
        <w:tc>
          <w:tcPr>
            <w:tcW w:w="1418" w:type="dxa"/>
            <w:shd w:val="clear" w:color="auto" w:fill="auto"/>
            <w:vAlign w:val="center"/>
            <w:hideMark/>
          </w:tcPr>
          <w:p w14:paraId="113C18F8" w14:textId="77777777" w:rsidR="00875C08" w:rsidRPr="003F441D" w:rsidRDefault="00875C08" w:rsidP="00875C08">
            <w:pPr>
              <w:spacing w:after="0"/>
              <w:rPr>
                <w:rFonts w:cs="Arial"/>
                <w:color w:val="000000"/>
                <w:sz w:val="16"/>
                <w:szCs w:val="16"/>
              </w:rPr>
            </w:pPr>
            <w:r w:rsidRPr="003F441D">
              <w:rPr>
                <w:rFonts w:cs="Arial"/>
                <w:color w:val="000000"/>
                <w:sz w:val="16"/>
                <w:szCs w:val="16"/>
              </w:rPr>
              <w:t>Container office</w:t>
            </w:r>
          </w:p>
        </w:tc>
        <w:tc>
          <w:tcPr>
            <w:tcW w:w="3544" w:type="dxa"/>
            <w:shd w:val="clear" w:color="auto" w:fill="auto"/>
            <w:vAlign w:val="center"/>
            <w:hideMark/>
          </w:tcPr>
          <w:p w14:paraId="4996A022" w14:textId="033ECF88" w:rsidR="00875C08" w:rsidRPr="003F441D" w:rsidRDefault="00875C08" w:rsidP="00875C08">
            <w:pPr>
              <w:spacing w:after="0"/>
              <w:rPr>
                <w:rFonts w:cs="Arial"/>
                <w:color w:val="000000"/>
                <w:sz w:val="16"/>
                <w:szCs w:val="16"/>
              </w:rPr>
            </w:pPr>
            <w:r w:rsidRPr="003F441D">
              <w:rPr>
                <w:rFonts w:cs="Arial"/>
                <w:color w:val="000000"/>
                <w:sz w:val="16"/>
                <w:szCs w:val="16"/>
              </w:rPr>
              <w:t>6m</w:t>
            </w:r>
            <w:r w:rsidR="006301BA" w:rsidRPr="003F441D">
              <w:rPr>
                <w:rFonts w:cs="Arial"/>
                <w:color w:val="000000"/>
                <w:sz w:val="16"/>
                <w:szCs w:val="16"/>
              </w:rPr>
              <w:t xml:space="preserve"> </w:t>
            </w:r>
            <w:r w:rsidRPr="003F441D">
              <w:rPr>
                <w:rFonts w:cs="Arial"/>
                <w:color w:val="000000"/>
                <w:sz w:val="16"/>
                <w:szCs w:val="16"/>
              </w:rPr>
              <w:t>with shelving, A/C, electrics and internal security door</w:t>
            </w:r>
          </w:p>
        </w:tc>
        <w:tc>
          <w:tcPr>
            <w:tcW w:w="1214" w:type="dxa"/>
            <w:shd w:val="clear" w:color="auto" w:fill="auto"/>
            <w:vAlign w:val="center"/>
            <w:hideMark/>
          </w:tcPr>
          <w:p w14:paraId="328A217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19/10/13</w:t>
            </w:r>
          </w:p>
        </w:tc>
        <w:tc>
          <w:tcPr>
            <w:tcW w:w="1904" w:type="dxa"/>
            <w:shd w:val="clear" w:color="auto" w:fill="auto"/>
            <w:vAlign w:val="center"/>
            <w:hideMark/>
          </w:tcPr>
          <w:p w14:paraId="78331916" w14:textId="77777777" w:rsidR="00875C08" w:rsidRPr="003F441D" w:rsidRDefault="00875C08" w:rsidP="00875C08">
            <w:pPr>
              <w:spacing w:after="0"/>
              <w:rPr>
                <w:rFonts w:cs="Arial"/>
                <w:color w:val="000000"/>
                <w:sz w:val="16"/>
                <w:szCs w:val="16"/>
              </w:rPr>
            </w:pPr>
            <w:r w:rsidRPr="003F441D">
              <w:rPr>
                <w:rFonts w:cs="Arial"/>
                <w:color w:val="000000"/>
                <w:sz w:val="16"/>
                <w:szCs w:val="16"/>
              </w:rPr>
              <w:t>Caltech</w:t>
            </w:r>
          </w:p>
        </w:tc>
        <w:tc>
          <w:tcPr>
            <w:tcW w:w="550" w:type="dxa"/>
            <w:shd w:val="clear" w:color="auto" w:fill="auto"/>
            <w:vAlign w:val="center"/>
            <w:hideMark/>
          </w:tcPr>
          <w:p w14:paraId="5B56640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1C48C80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5150</w:t>
            </w:r>
          </w:p>
        </w:tc>
        <w:tc>
          <w:tcPr>
            <w:tcW w:w="1571" w:type="dxa"/>
            <w:shd w:val="clear" w:color="auto" w:fill="auto"/>
            <w:vAlign w:val="center"/>
            <w:hideMark/>
          </w:tcPr>
          <w:p w14:paraId="2F2D5ED9"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7A9C832B"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5BA842D0" w14:textId="77777777" w:rsidTr="00CB4A70">
        <w:trPr>
          <w:trHeight w:val="300"/>
        </w:trPr>
        <w:tc>
          <w:tcPr>
            <w:tcW w:w="1139" w:type="dxa"/>
            <w:shd w:val="clear" w:color="auto" w:fill="auto"/>
            <w:vAlign w:val="center"/>
            <w:hideMark/>
          </w:tcPr>
          <w:p w14:paraId="637F6E41" w14:textId="77777777" w:rsidR="00875C08" w:rsidRPr="003F441D" w:rsidRDefault="00875C08" w:rsidP="00875C08">
            <w:pPr>
              <w:spacing w:after="0"/>
              <w:rPr>
                <w:rFonts w:cs="Arial"/>
                <w:color w:val="000000"/>
                <w:sz w:val="16"/>
                <w:szCs w:val="16"/>
              </w:rPr>
            </w:pPr>
            <w:r w:rsidRPr="003F441D">
              <w:rPr>
                <w:rFonts w:cs="Arial"/>
                <w:color w:val="000000"/>
                <w:sz w:val="16"/>
                <w:szCs w:val="16"/>
              </w:rPr>
              <w:t>A0790</w:t>
            </w:r>
          </w:p>
        </w:tc>
        <w:tc>
          <w:tcPr>
            <w:tcW w:w="1418" w:type="dxa"/>
            <w:shd w:val="clear" w:color="auto" w:fill="auto"/>
            <w:vAlign w:val="center"/>
            <w:hideMark/>
          </w:tcPr>
          <w:p w14:paraId="2AB5AEA6" w14:textId="77777777" w:rsidR="00875C08" w:rsidRPr="003F441D" w:rsidRDefault="00875C08" w:rsidP="00875C08">
            <w:pPr>
              <w:spacing w:after="0"/>
              <w:rPr>
                <w:rFonts w:cs="Arial"/>
                <w:color w:val="000000"/>
                <w:sz w:val="16"/>
                <w:szCs w:val="16"/>
              </w:rPr>
            </w:pPr>
            <w:r w:rsidRPr="003F441D">
              <w:rPr>
                <w:rFonts w:cs="Arial"/>
                <w:color w:val="000000"/>
                <w:sz w:val="16"/>
                <w:szCs w:val="16"/>
              </w:rPr>
              <w:t>Network equipment</w:t>
            </w:r>
          </w:p>
        </w:tc>
        <w:tc>
          <w:tcPr>
            <w:tcW w:w="3544" w:type="dxa"/>
            <w:shd w:val="clear" w:color="auto" w:fill="auto"/>
            <w:vAlign w:val="center"/>
            <w:hideMark/>
          </w:tcPr>
          <w:p w14:paraId="16F9D386" w14:textId="77777777" w:rsidR="00875C08" w:rsidRPr="003F441D" w:rsidRDefault="00875C08" w:rsidP="00875C08">
            <w:pPr>
              <w:spacing w:after="0"/>
              <w:rPr>
                <w:rFonts w:cs="Arial"/>
                <w:color w:val="000000"/>
                <w:sz w:val="16"/>
                <w:szCs w:val="16"/>
              </w:rPr>
            </w:pPr>
            <w:r w:rsidRPr="003F441D">
              <w:rPr>
                <w:rFonts w:cs="Arial"/>
                <w:color w:val="000000"/>
                <w:sz w:val="16"/>
                <w:szCs w:val="16"/>
              </w:rPr>
              <w:t>HP 2530-24G 10/100/1000 Switches, cabling, rack</w:t>
            </w:r>
          </w:p>
        </w:tc>
        <w:tc>
          <w:tcPr>
            <w:tcW w:w="1214" w:type="dxa"/>
            <w:shd w:val="clear" w:color="auto" w:fill="auto"/>
            <w:vAlign w:val="center"/>
            <w:hideMark/>
          </w:tcPr>
          <w:p w14:paraId="09347E85"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28/01/14</w:t>
            </w:r>
          </w:p>
        </w:tc>
        <w:tc>
          <w:tcPr>
            <w:tcW w:w="1904" w:type="dxa"/>
            <w:shd w:val="clear" w:color="auto" w:fill="auto"/>
            <w:vAlign w:val="center"/>
            <w:hideMark/>
          </w:tcPr>
          <w:p w14:paraId="3DE668B1" w14:textId="77777777" w:rsidR="00875C08" w:rsidRPr="003F441D" w:rsidRDefault="00875C08" w:rsidP="00875C08">
            <w:pPr>
              <w:spacing w:after="0"/>
              <w:rPr>
                <w:rFonts w:cs="Arial"/>
                <w:color w:val="000000"/>
                <w:sz w:val="16"/>
                <w:szCs w:val="16"/>
              </w:rPr>
            </w:pPr>
          </w:p>
        </w:tc>
        <w:tc>
          <w:tcPr>
            <w:tcW w:w="550" w:type="dxa"/>
            <w:shd w:val="clear" w:color="auto" w:fill="auto"/>
            <w:vAlign w:val="center"/>
            <w:hideMark/>
          </w:tcPr>
          <w:p w14:paraId="4B4B26DE"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1D1EE0F3"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11267</w:t>
            </w:r>
          </w:p>
        </w:tc>
        <w:tc>
          <w:tcPr>
            <w:tcW w:w="1571" w:type="dxa"/>
            <w:shd w:val="clear" w:color="auto" w:fill="auto"/>
            <w:vAlign w:val="center"/>
            <w:hideMark/>
          </w:tcPr>
          <w:p w14:paraId="44A89D00"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139BD0DC"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517A52F8" w14:textId="77777777" w:rsidTr="00CB4A70">
        <w:trPr>
          <w:trHeight w:val="300"/>
        </w:trPr>
        <w:tc>
          <w:tcPr>
            <w:tcW w:w="1139" w:type="dxa"/>
            <w:shd w:val="clear" w:color="auto" w:fill="auto"/>
            <w:vAlign w:val="center"/>
            <w:hideMark/>
          </w:tcPr>
          <w:p w14:paraId="61181CEC" w14:textId="77777777" w:rsidR="00875C08" w:rsidRPr="003F441D" w:rsidRDefault="00875C08" w:rsidP="00875C08">
            <w:pPr>
              <w:spacing w:after="0"/>
              <w:rPr>
                <w:rFonts w:cs="Arial"/>
                <w:color w:val="000000"/>
                <w:sz w:val="16"/>
                <w:szCs w:val="16"/>
              </w:rPr>
            </w:pPr>
            <w:r w:rsidRPr="003F441D">
              <w:rPr>
                <w:rFonts w:cs="Arial"/>
                <w:color w:val="000000"/>
                <w:sz w:val="16"/>
                <w:szCs w:val="16"/>
              </w:rPr>
              <w:t>A0791</w:t>
            </w:r>
          </w:p>
          <w:p w14:paraId="751A7122" w14:textId="77777777" w:rsidR="00875C08" w:rsidRPr="003F441D" w:rsidRDefault="00875C08" w:rsidP="00875C08">
            <w:pPr>
              <w:spacing w:after="0"/>
              <w:rPr>
                <w:rFonts w:cs="Arial"/>
                <w:color w:val="000000"/>
                <w:sz w:val="16"/>
                <w:szCs w:val="16"/>
              </w:rPr>
            </w:pPr>
            <w:r w:rsidRPr="003F441D">
              <w:rPr>
                <w:rFonts w:cs="Arial"/>
                <w:color w:val="000000"/>
                <w:sz w:val="16"/>
                <w:szCs w:val="16"/>
              </w:rPr>
              <w:t>AO792</w:t>
            </w:r>
          </w:p>
          <w:p w14:paraId="127318AB" w14:textId="77777777" w:rsidR="00875C08" w:rsidRPr="003F441D" w:rsidRDefault="00875C08" w:rsidP="00875C08">
            <w:pPr>
              <w:spacing w:after="0"/>
              <w:rPr>
                <w:rFonts w:cs="Arial"/>
                <w:color w:val="000000"/>
                <w:sz w:val="16"/>
                <w:szCs w:val="16"/>
              </w:rPr>
            </w:pPr>
            <w:r w:rsidRPr="003F441D">
              <w:rPr>
                <w:rFonts w:cs="Arial"/>
                <w:color w:val="000000"/>
                <w:sz w:val="16"/>
                <w:szCs w:val="16"/>
              </w:rPr>
              <w:t>AO793</w:t>
            </w:r>
          </w:p>
        </w:tc>
        <w:tc>
          <w:tcPr>
            <w:tcW w:w="1418" w:type="dxa"/>
            <w:shd w:val="clear" w:color="auto" w:fill="auto"/>
            <w:vAlign w:val="center"/>
            <w:hideMark/>
          </w:tcPr>
          <w:p w14:paraId="64862093" w14:textId="77777777" w:rsidR="00875C08" w:rsidRPr="003F441D" w:rsidRDefault="00875C08" w:rsidP="00875C08">
            <w:pPr>
              <w:spacing w:after="0"/>
              <w:rPr>
                <w:rFonts w:cs="Arial"/>
                <w:color w:val="000000"/>
                <w:sz w:val="16"/>
                <w:szCs w:val="16"/>
              </w:rPr>
            </w:pPr>
            <w:r w:rsidRPr="003F441D">
              <w:rPr>
                <w:rFonts w:cs="Arial"/>
                <w:color w:val="000000"/>
                <w:sz w:val="16"/>
                <w:szCs w:val="16"/>
              </w:rPr>
              <w:t>Motorcycle</w:t>
            </w:r>
          </w:p>
        </w:tc>
        <w:tc>
          <w:tcPr>
            <w:tcW w:w="3544" w:type="dxa"/>
            <w:shd w:val="clear" w:color="auto" w:fill="auto"/>
            <w:vAlign w:val="center"/>
            <w:hideMark/>
          </w:tcPr>
          <w:p w14:paraId="089C9A0C" w14:textId="08BA0E70" w:rsidR="00875C08" w:rsidRPr="003F441D" w:rsidRDefault="00875C08" w:rsidP="00875C08">
            <w:pPr>
              <w:spacing w:after="0"/>
              <w:rPr>
                <w:rFonts w:cs="Arial"/>
                <w:color w:val="000000"/>
                <w:sz w:val="16"/>
                <w:szCs w:val="16"/>
              </w:rPr>
            </w:pPr>
            <w:r w:rsidRPr="003F441D">
              <w:rPr>
                <w:rFonts w:cs="Arial"/>
                <w:color w:val="000000"/>
                <w:sz w:val="16"/>
                <w:szCs w:val="16"/>
              </w:rPr>
              <w:t>Yamaha XTZ 125E</w:t>
            </w:r>
            <w:r w:rsidR="006301BA" w:rsidRPr="003F441D">
              <w:rPr>
                <w:rFonts w:cs="Arial"/>
                <w:color w:val="000000"/>
                <w:sz w:val="16"/>
                <w:szCs w:val="16"/>
              </w:rPr>
              <w:t xml:space="preserve"> – </w:t>
            </w:r>
            <w:r w:rsidRPr="003F441D">
              <w:rPr>
                <w:rFonts w:cs="Arial"/>
                <w:color w:val="000000"/>
                <w:sz w:val="16"/>
                <w:szCs w:val="16"/>
              </w:rPr>
              <w:t>125cc, trail bike</w:t>
            </w:r>
          </w:p>
        </w:tc>
        <w:tc>
          <w:tcPr>
            <w:tcW w:w="1214" w:type="dxa"/>
            <w:shd w:val="clear" w:color="auto" w:fill="auto"/>
            <w:vAlign w:val="center"/>
            <w:hideMark/>
          </w:tcPr>
          <w:p w14:paraId="7ACE6E63"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21/02/14</w:t>
            </w:r>
          </w:p>
        </w:tc>
        <w:tc>
          <w:tcPr>
            <w:tcW w:w="1904" w:type="dxa"/>
            <w:shd w:val="clear" w:color="auto" w:fill="auto"/>
            <w:vAlign w:val="center"/>
            <w:hideMark/>
          </w:tcPr>
          <w:p w14:paraId="5C6DB65D" w14:textId="77777777" w:rsidR="00875C08" w:rsidRPr="003F441D" w:rsidRDefault="00875C08" w:rsidP="00875C08">
            <w:pPr>
              <w:spacing w:after="0"/>
              <w:rPr>
                <w:rFonts w:cs="Arial"/>
                <w:color w:val="000000"/>
                <w:sz w:val="16"/>
                <w:szCs w:val="16"/>
              </w:rPr>
            </w:pPr>
            <w:r w:rsidRPr="003F441D">
              <w:rPr>
                <w:rFonts w:cs="Arial"/>
                <w:color w:val="000000"/>
                <w:sz w:val="16"/>
                <w:szCs w:val="16"/>
              </w:rPr>
              <w:t>Yamaha Eastern Star</w:t>
            </w:r>
          </w:p>
        </w:tc>
        <w:tc>
          <w:tcPr>
            <w:tcW w:w="550" w:type="dxa"/>
            <w:shd w:val="clear" w:color="auto" w:fill="auto"/>
            <w:vAlign w:val="center"/>
            <w:hideMark/>
          </w:tcPr>
          <w:p w14:paraId="77F9E4E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w:t>
            </w:r>
          </w:p>
        </w:tc>
        <w:tc>
          <w:tcPr>
            <w:tcW w:w="1281" w:type="dxa"/>
            <w:shd w:val="clear" w:color="auto" w:fill="auto"/>
            <w:vAlign w:val="center"/>
            <w:hideMark/>
          </w:tcPr>
          <w:p w14:paraId="48D03B7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2200</w:t>
            </w:r>
          </w:p>
        </w:tc>
        <w:tc>
          <w:tcPr>
            <w:tcW w:w="1571" w:type="dxa"/>
            <w:shd w:val="clear" w:color="auto" w:fill="auto"/>
            <w:vAlign w:val="center"/>
            <w:hideMark/>
          </w:tcPr>
          <w:p w14:paraId="7785A595" w14:textId="77777777" w:rsidR="00875C08" w:rsidRPr="003F441D" w:rsidRDefault="00875C08" w:rsidP="00875C08">
            <w:pPr>
              <w:spacing w:after="0"/>
              <w:rPr>
                <w:rFonts w:cs="Arial"/>
                <w:color w:val="000000"/>
                <w:sz w:val="16"/>
                <w:szCs w:val="16"/>
              </w:rPr>
            </w:pPr>
            <w:r w:rsidRPr="003F441D">
              <w:rPr>
                <w:rFonts w:cs="Arial"/>
                <w:color w:val="000000"/>
                <w:sz w:val="16"/>
                <w:szCs w:val="16"/>
              </w:rPr>
              <w:t>FST Office</w:t>
            </w:r>
          </w:p>
        </w:tc>
        <w:tc>
          <w:tcPr>
            <w:tcW w:w="2268" w:type="dxa"/>
            <w:shd w:val="clear" w:color="auto" w:fill="auto"/>
            <w:noWrap/>
            <w:vAlign w:val="center"/>
            <w:hideMark/>
          </w:tcPr>
          <w:p w14:paraId="5D2E3A2A"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5685F560" w14:textId="77777777" w:rsidTr="00CB4A70">
        <w:trPr>
          <w:trHeight w:val="300"/>
        </w:trPr>
        <w:tc>
          <w:tcPr>
            <w:tcW w:w="1139" w:type="dxa"/>
            <w:shd w:val="clear" w:color="auto" w:fill="auto"/>
            <w:vAlign w:val="center"/>
            <w:hideMark/>
          </w:tcPr>
          <w:p w14:paraId="5CCDDBA5" w14:textId="77777777" w:rsidR="00875C08" w:rsidRPr="003F441D" w:rsidRDefault="00875C08" w:rsidP="00875C08">
            <w:pPr>
              <w:spacing w:after="0"/>
              <w:rPr>
                <w:rFonts w:cs="Arial"/>
                <w:color w:val="000000"/>
                <w:sz w:val="16"/>
                <w:szCs w:val="16"/>
              </w:rPr>
            </w:pPr>
            <w:r w:rsidRPr="003F441D">
              <w:rPr>
                <w:rFonts w:cs="Arial"/>
                <w:color w:val="000000"/>
                <w:sz w:val="16"/>
                <w:szCs w:val="16"/>
              </w:rPr>
              <w:t>A0797</w:t>
            </w:r>
          </w:p>
        </w:tc>
        <w:tc>
          <w:tcPr>
            <w:tcW w:w="1418" w:type="dxa"/>
            <w:shd w:val="clear" w:color="auto" w:fill="auto"/>
            <w:vAlign w:val="center"/>
            <w:hideMark/>
          </w:tcPr>
          <w:p w14:paraId="607023D4" w14:textId="77777777" w:rsidR="00875C08" w:rsidRPr="003F441D" w:rsidRDefault="00875C08" w:rsidP="00875C08">
            <w:pPr>
              <w:spacing w:after="0"/>
              <w:rPr>
                <w:rFonts w:cs="Arial"/>
                <w:color w:val="000000"/>
                <w:sz w:val="16"/>
                <w:szCs w:val="16"/>
              </w:rPr>
            </w:pPr>
            <w:r w:rsidRPr="003F441D">
              <w:rPr>
                <w:rFonts w:cs="Arial"/>
                <w:color w:val="000000"/>
                <w:sz w:val="16"/>
                <w:szCs w:val="16"/>
              </w:rPr>
              <w:t>Container</w:t>
            </w:r>
          </w:p>
        </w:tc>
        <w:tc>
          <w:tcPr>
            <w:tcW w:w="3544" w:type="dxa"/>
            <w:shd w:val="clear" w:color="auto" w:fill="auto"/>
            <w:vAlign w:val="center"/>
            <w:hideMark/>
          </w:tcPr>
          <w:p w14:paraId="491B6284" w14:textId="77777777" w:rsidR="00875C08" w:rsidRPr="003F441D" w:rsidRDefault="00875C08" w:rsidP="00875C08">
            <w:pPr>
              <w:spacing w:after="0"/>
              <w:rPr>
                <w:rFonts w:cs="Arial"/>
                <w:color w:val="000000"/>
                <w:sz w:val="16"/>
                <w:szCs w:val="16"/>
              </w:rPr>
            </w:pPr>
            <w:r w:rsidRPr="003F441D">
              <w:rPr>
                <w:rFonts w:cs="Arial"/>
                <w:color w:val="000000"/>
                <w:sz w:val="16"/>
                <w:szCs w:val="16"/>
              </w:rPr>
              <w:t>20ft standard shipping container</w:t>
            </w:r>
          </w:p>
        </w:tc>
        <w:tc>
          <w:tcPr>
            <w:tcW w:w="1214" w:type="dxa"/>
            <w:shd w:val="clear" w:color="auto" w:fill="auto"/>
            <w:vAlign w:val="center"/>
            <w:hideMark/>
          </w:tcPr>
          <w:p w14:paraId="3A9F4E6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24/02/14</w:t>
            </w:r>
          </w:p>
        </w:tc>
        <w:tc>
          <w:tcPr>
            <w:tcW w:w="1904" w:type="dxa"/>
            <w:shd w:val="clear" w:color="auto" w:fill="auto"/>
            <w:vAlign w:val="center"/>
            <w:hideMark/>
          </w:tcPr>
          <w:p w14:paraId="0C8E8C59" w14:textId="77777777" w:rsidR="00875C08" w:rsidRPr="003F441D" w:rsidRDefault="00875C08" w:rsidP="00875C08">
            <w:pPr>
              <w:spacing w:after="0"/>
              <w:rPr>
                <w:rFonts w:cs="Arial"/>
                <w:color w:val="000000"/>
                <w:sz w:val="16"/>
                <w:szCs w:val="16"/>
              </w:rPr>
            </w:pPr>
            <w:r w:rsidRPr="003F441D">
              <w:rPr>
                <w:rFonts w:cs="Arial"/>
                <w:color w:val="000000"/>
                <w:sz w:val="16"/>
                <w:szCs w:val="16"/>
              </w:rPr>
              <w:t>Timor Lodge Hotel</w:t>
            </w:r>
          </w:p>
        </w:tc>
        <w:tc>
          <w:tcPr>
            <w:tcW w:w="550" w:type="dxa"/>
            <w:shd w:val="clear" w:color="auto" w:fill="auto"/>
            <w:vAlign w:val="center"/>
            <w:hideMark/>
          </w:tcPr>
          <w:p w14:paraId="53AAF325"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603EB0D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5350</w:t>
            </w:r>
          </w:p>
        </w:tc>
        <w:tc>
          <w:tcPr>
            <w:tcW w:w="1571" w:type="dxa"/>
            <w:shd w:val="clear" w:color="auto" w:fill="auto"/>
            <w:vAlign w:val="center"/>
            <w:hideMark/>
          </w:tcPr>
          <w:p w14:paraId="60136FF0"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PNDS Secretariat </w:t>
            </w:r>
          </w:p>
        </w:tc>
        <w:tc>
          <w:tcPr>
            <w:tcW w:w="2268" w:type="dxa"/>
            <w:shd w:val="clear" w:color="auto" w:fill="auto"/>
            <w:noWrap/>
            <w:vAlign w:val="center"/>
            <w:hideMark/>
          </w:tcPr>
          <w:p w14:paraId="64BA34BC"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43C31FC7" w14:textId="77777777" w:rsidTr="00CB4A70">
        <w:trPr>
          <w:trHeight w:val="300"/>
        </w:trPr>
        <w:tc>
          <w:tcPr>
            <w:tcW w:w="1139" w:type="dxa"/>
            <w:shd w:val="clear" w:color="auto" w:fill="auto"/>
            <w:vAlign w:val="center"/>
            <w:hideMark/>
          </w:tcPr>
          <w:p w14:paraId="6C233EFC" w14:textId="77777777" w:rsidR="00875C08" w:rsidRPr="003F441D" w:rsidRDefault="00875C08" w:rsidP="00875C08">
            <w:pPr>
              <w:spacing w:after="0"/>
              <w:rPr>
                <w:rFonts w:cs="Arial"/>
                <w:color w:val="000000"/>
                <w:sz w:val="16"/>
                <w:szCs w:val="16"/>
              </w:rPr>
            </w:pPr>
            <w:r w:rsidRPr="003F441D">
              <w:rPr>
                <w:rFonts w:cs="Arial"/>
                <w:color w:val="000000"/>
                <w:sz w:val="16"/>
                <w:szCs w:val="16"/>
              </w:rPr>
              <w:t>A0798</w:t>
            </w:r>
          </w:p>
        </w:tc>
        <w:tc>
          <w:tcPr>
            <w:tcW w:w="1418" w:type="dxa"/>
            <w:shd w:val="clear" w:color="auto" w:fill="auto"/>
            <w:vAlign w:val="center"/>
            <w:hideMark/>
          </w:tcPr>
          <w:p w14:paraId="1F3444F5"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Server </w:t>
            </w:r>
          </w:p>
        </w:tc>
        <w:tc>
          <w:tcPr>
            <w:tcW w:w="3544" w:type="dxa"/>
            <w:shd w:val="clear" w:color="auto" w:fill="auto"/>
            <w:vAlign w:val="center"/>
            <w:hideMark/>
          </w:tcPr>
          <w:p w14:paraId="334624C6" w14:textId="7B5A60EC" w:rsidR="00875C08" w:rsidRPr="003F441D" w:rsidRDefault="00875C08" w:rsidP="00875C08">
            <w:pPr>
              <w:spacing w:after="0"/>
              <w:rPr>
                <w:rFonts w:cs="Arial"/>
                <w:color w:val="000000"/>
                <w:sz w:val="16"/>
                <w:szCs w:val="16"/>
              </w:rPr>
            </w:pPr>
            <w:r w:rsidRPr="003F441D">
              <w:rPr>
                <w:rFonts w:cs="Arial"/>
                <w:color w:val="000000"/>
                <w:sz w:val="16"/>
                <w:szCs w:val="16"/>
              </w:rPr>
              <w:t>KH2 Backup</w:t>
            </w:r>
            <w:r w:rsidR="006301BA" w:rsidRPr="003F441D">
              <w:rPr>
                <w:rFonts w:cs="Arial"/>
                <w:color w:val="000000"/>
                <w:sz w:val="16"/>
                <w:szCs w:val="16"/>
              </w:rPr>
              <w:t xml:space="preserve"> – </w:t>
            </w:r>
            <w:r w:rsidRPr="003F441D">
              <w:rPr>
                <w:rFonts w:cs="Arial"/>
                <w:color w:val="000000"/>
                <w:sz w:val="16"/>
                <w:szCs w:val="16"/>
              </w:rPr>
              <w:t>procurement approval 18 Mar '14</w:t>
            </w:r>
          </w:p>
        </w:tc>
        <w:tc>
          <w:tcPr>
            <w:tcW w:w="1214" w:type="dxa"/>
            <w:shd w:val="clear" w:color="auto" w:fill="auto"/>
            <w:vAlign w:val="center"/>
            <w:hideMark/>
          </w:tcPr>
          <w:p w14:paraId="24FD9B7E" w14:textId="77777777" w:rsidR="00875C08" w:rsidRPr="003F441D" w:rsidRDefault="00875C08" w:rsidP="00875C08">
            <w:pPr>
              <w:spacing w:after="0"/>
              <w:jc w:val="center"/>
              <w:rPr>
                <w:rFonts w:cs="Arial"/>
                <w:color w:val="000000"/>
                <w:sz w:val="16"/>
                <w:szCs w:val="16"/>
              </w:rPr>
            </w:pPr>
          </w:p>
        </w:tc>
        <w:tc>
          <w:tcPr>
            <w:tcW w:w="1904" w:type="dxa"/>
            <w:shd w:val="clear" w:color="auto" w:fill="auto"/>
            <w:vAlign w:val="center"/>
            <w:hideMark/>
          </w:tcPr>
          <w:p w14:paraId="30430944"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16C73D0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747D591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37765</w:t>
            </w:r>
          </w:p>
        </w:tc>
        <w:tc>
          <w:tcPr>
            <w:tcW w:w="1571" w:type="dxa"/>
            <w:shd w:val="clear" w:color="auto" w:fill="auto"/>
            <w:vAlign w:val="center"/>
            <w:hideMark/>
          </w:tcPr>
          <w:p w14:paraId="07D07505"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PNDS Secretariat </w:t>
            </w:r>
          </w:p>
        </w:tc>
        <w:tc>
          <w:tcPr>
            <w:tcW w:w="2268" w:type="dxa"/>
            <w:shd w:val="clear" w:color="auto" w:fill="auto"/>
            <w:noWrap/>
            <w:vAlign w:val="center"/>
            <w:hideMark/>
          </w:tcPr>
          <w:p w14:paraId="6325FF61"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3AB2DD84" w14:textId="77777777" w:rsidTr="00CB4A70">
        <w:trPr>
          <w:trHeight w:val="300"/>
        </w:trPr>
        <w:tc>
          <w:tcPr>
            <w:tcW w:w="1139" w:type="dxa"/>
            <w:shd w:val="clear" w:color="auto" w:fill="auto"/>
            <w:vAlign w:val="center"/>
            <w:hideMark/>
          </w:tcPr>
          <w:p w14:paraId="2FA6F294" w14:textId="77777777" w:rsidR="00875C08" w:rsidRPr="003F441D" w:rsidRDefault="00875C08" w:rsidP="00875C08">
            <w:pPr>
              <w:spacing w:after="0"/>
              <w:rPr>
                <w:rFonts w:cs="Arial"/>
                <w:color w:val="000000"/>
                <w:sz w:val="16"/>
                <w:szCs w:val="16"/>
              </w:rPr>
            </w:pPr>
            <w:r w:rsidRPr="003F441D">
              <w:rPr>
                <w:rFonts w:cs="Arial"/>
                <w:color w:val="000000"/>
                <w:sz w:val="16"/>
                <w:szCs w:val="16"/>
              </w:rPr>
              <w:t>A0802-819</w:t>
            </w:r>
          </w:p>
        </w:tc>
        <w:tc>
          <w:tcPr>
            <w:tcW w:w="1418" w:type="dxa"/>
            <w:shd w:val="clear" w:color="auto" w:fill="auto"/>
            <w:vAlign w:val="center"/>
            <w:hideMark/>
          </w:tcPr>
          <w:p w14:paraId="32B4F713"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Laptop </w:t>
            </w:r>
            <w:r w:rsidRPr="003F441D">
              <w:rPr>
                <w:rFonts w:cs="Arial"/>
                <w:color w:val="000000"/>
                <w:sz w:val="16"/>
                <w:szCs w:val="16"/>
              </w:rPr>
              <w:lastRenderedPageBreak/>
              <w:t>Panasonic</w:t>
            </w:r>
          </w:p>
        </w:tc>
        <w:tc>
          <w:tcPr>
            <w:tcW w:w="3544" w:type="dxa"/>
            <w:shd w:val="clear" w:color="auto" w:fill="auto"/>
            <w:vAlign w:val="center"/>
            <w:hideMark/>
          </w:tcPr>
          <w:p w14:paraId="63776F8A" w14:textId="77777777" w:rsidR="00875C08" w:rsidRPr="003F441D" w:rsidRDefault="00875C08" w:rsidP="00875C08">
            <w:pPr>
              <w:spacing w:after="0"/>
              <w:rPr>
                <w:rFonts w:cs="Arial"/>
                <w:color w:val="000000"/>
                <w:sz w:val="16"/>
                <w:szCs w:val="16"/>
              </w:rPr>
            </w:pPr>
            <w:r w:rsidRPr="003F441D">
              <w:rPr>
                <w:rFonts w:cs="Arial"/>
                <w:color w:val="000000"/>
                <w:sz w:val="16"/>
                <w:szCs w:val="16"/>
              </w:rPr>
              <w:lastRenderedPageBreak/>
              <w:t>Panasonic CF53</w:t>
            </w:r>
          </w:p>
        </w:tc>
        <w:tc>
          <w:tcPr>
            <w:tcW w:w="1214" w:type="dxa"/>
            <w:shd w:val="clear" w:color="auto" w:fill="auto"/>
            <w:vAlign w:val="center"/>
            <w:hideMark/>
          </w:tcPr>
          <w:p w14:paraId="77FEE097"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30/01/14</w:t>
            </w:r>
          </w:p>
        </w:tc>
        <w:tc>
          <w:tcPr>
            <w:tcW w:w="1904" w:type="dxa"/>
            <w:shd w:val="clear" w:color="auto" w:fill="auto"/>
            <w:vAlign w:val="center"/>
            <w:hideMark/>
          </w:tcPr>
          <w:p w14:paraId="07FAEA6F"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40005541"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18</w:t>
            </w:r>
          </w:p>
        </w:tc>
        <w:tc>
          <w:tcPr>
            <w:tcW w:w="1281" w:type="dxa"/>
            <w:shd w:val="clear" w:color="auto" w:fill="auto"/>
            <w:vAlign w:val="center"/>
            <w:hideMark/>
          </w:tcPr>
          <w:p w14:paraId="67D3698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2559</w:t>
            </w:r>
          </w:p>
        </w:tc>
        <w:tc>
          <w:tcPr>
            <w:tcW w:w="1571" w:type="dxa"/>
            <w:shd w:val="clear" w:color="auto" w:fill="auto"/>
            <w:vAlign w:val="center"/>
            <w:hideMark/>
          </w:tcPr>
          <w:p w14:paraId="3484C58D"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FST</w:t>
            </w:r>
          </w:p>
        </w:tc>
        <w:tc>
          <w:tcPr>
            <w:tcW w:w="2268" w:type="dxa"/>
            <w:shd w:val="clear" w:color="auto" w:fill="auto"/>
            <w:noWrap/>
            <w:vAlign w:val="center"/>
            <w:hideMark/>
          </w:tcPr>
          <w:p w14:paraId="649B73B5"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0493622E" w14:textId="77777777" w:rsidTr="00CB4A70">
        <w:trPr>
          <w:trHeight w:val="300"/>
        </w:trPr>
        <w:tc>
          <w:tcPr>
            <w:tcW w:w="1139" w:type="dxa"/>
            <w:shd w:val="clear" w:color="auto" w:fill="auto"/>
            <w:vAlign w:val="center"/>
            <w:hideMark/>
          </w:tcPr>
          <w:p w14:paraId="7AE8E6F8" w14:textId="77777777" w:rsidR="00875C08" w:rsidRPr="003F441D" w:rsidRDefault="00875C08" w:rsidP="00875C08">
            <w:pPr>
              <w:spacing w:after="0"/>
              <w:rPr>
                <w:rFonts w:cs="Arial"/>
                <w:color w:val="000000"/>
                <w:sz w:val="16"/>
                <w:szCs w:val="16"/>
              </w:rPr>
            </w:pPr>
            <w:r w:rsidRPr="003F441D">
              <w:rPr>
                <w:rFonts w:cs="Arial"/>
                <w:color w:val="000000"/>
                <w:sz w:val="16"/>
                <w:szCs w:val="16"/>
              </w:rPr>
              <w:lastRenderedPageBreak/>
              <w:t>10-344</w:t>
            </w:r>
          </w:p>
        </w:tc>
        <w:tc>
          <w:tcPr>
            <w:tcW w:w="1418" w:type="dxa"/>
            <w:shd w:val="clear" w:color="auto" w:fill="auto"/>
            <w:vAlign w:val="center"/>
            <w:hideMark/>
          </w:tcPr>
          <w:p w14:paraId="53F1A603"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787AACE9"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Mitsubishi </w:t>
            </w:r>
            <w:proofErr w:type="spellStart"/>
            <w:r w:rsidRPr="003F441D">
              <w:rPr>
                <w:rFonts w:cs="Arial"/>
                <w:color w:val="000000"/>
                <w:sz w:val="16"/>
                <w:szCs w:val="16"/>
              </w:rPr>
              <w:t>Pajero</w:t>
            </w:r>
            <w:proofErr w:type="spellEnd"/>
            <w:r w:rsidRPr="003F441D">
              <w:rPr>
                <w:rFonts w:cs="Arial"/>
                <w:color w:val="000000"/>
                <w:sz w:val="16"/>
                <w:szCs w:val="16"/>
              </w:rPr>
              <w:t xml:space="preserve"> Station Wagon (2001 Model)</w:t>
            </w:r>
          </w:p>
        </w:tc>
        <w:tc>
          <w:tcPr>
            <w:tcW w:w="1214" w:type="dxa"/>
            <w:shd w:val="clear" w:color="auto" w:fill="auto"/>
            <w:vAlign w:val="center"/>
            <w:hideMark/>
          </w:tcPr>
          <w:p w14:paraId="15484F1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Pre-PSCDP</w:t>
            </w:r>
          </w:p>
        </w:tc>
        <w:tc>
          <w:tcPr>
            <w:tcW w:w="1904" w:type="dxa"/>
            <w:shd w:val="clear" w:color="auto" w:fill="auto"/>
            <w:vAlign w:val="center"/>
            <w:hideMark/>
          </w:tcPr>
          <w:p w14:paraId="120F2DA7" w14:textId="77777777" w:rsidR="00875C08" w:rsidRPr="003F441D" w:rsidRDefault="00875C08" w:rsidP="00875C08">
            <w:pPr>
              <w:spacing w:after="0"/>
              <w:rPr>
                <w:rFonts w:cs="Arial"/>
                <w:color w:val="000000"/>
                <w:sz w:val="16"/>
                <w:szCs w:val="16"/>
              </w:rPr>
            </w:pPr>
            <w:r w:rsidRPr="003F441D">
              <w:rPr>
                <w:rFonts w:cs="Arial"/>
                <w:color w:val="000000"/>
                <w:sz w:val="16"/>
                <w:szCs w:val="16"/>
              </w:rPr>
              <w:t>Ex PSCDP</w:t>
            </w:r>
          </w:p>
        </w:tc>
        <w:tc>
          <w:tcPr>
            <w:tcW w:w="550" w:type="dxa"/>
            <w:shd w:val="clear" w:color="auto" w:fill="auto"/>
            <w:vAlign w:val="center"/>
            <w:hideMark/>
          </w:tcPr>
          <w:p w14:paraId="6B5722A7"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08D9495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Est. Value $2000-$5000</w:t>
            </w:r>
          </w:p>
        </w:tc>
        <w:tc>
          <w:tcPr>
            <w:tcW w:w="1571" w:type="dxa"/>
            <w:shd w:val="clear" w:color="auto" w:fill="auto"/>
            <w:vAlign w:val="center"/>
            <w:hideMark/>
          </w:tcPr>
          <w:p w14:paraId="12DF855F"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240C3D2B"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02B95E34" w14:textId="77777777" w:rsidTr="00CB4A70">
        <w:trPr>
          <w:trHeight w:val="300"/>
        </w:trPr>
        <w:tc>
          <w:tcPr>
            <w:tcW w:w="1139" w:type="dxa"/>
            <w:shd w:val="clear" w:color="auto" w:fill="auto"/>
            <w:vAlign w:val="center"/>
            <w:hideMark/>
          </w:tcPr>
          <w:p w14:paraId="252A4419" w14:textId="77777777" w:rsidR="00875C08" w:rsidRPr="003F441D" w:rsidRDefault="00875C08" w:rsidP="00875C08">
            <w:pPr>
              <w:spacing w:after="0"/>
              <w:rPr>
                <w:rFonts w:cs="Arial"/>
                <w:color w:val="000000"/>
                <w:sz w:val="16"/>
                <w:szCs w:val="16"/>
              </w:rPr>
            </w:pPr>
            <w:r w:rsidRPr="003F441D">
              <w:rPr>
                <w:rFonts w:cs="Arial"/>
                <w:color w:val="000000"/>
                <w:sz w:val="16"/>
                <w:szCs w:val="16"/>
              </w:rPr>
              <w:t>10-497</w:t>
            </w:r>
          </w:p>
        </w:tc>
        <w:tc>
          <w:tcPr>
            <w:tcW w:w="1418" w:type="dxa"/>
            <w:shd w:val="clear" w:color="auto" w:fill="auto"/>
            <w:vAlign w:val="center"/>
            <w:hideMark/>
          </w:tcPr>
          <w:p w14:paraId="61832E33"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0090406F"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Toyota </w:t>
            </w:r>
            <w:proofErr w:type="spellStart"/>
            <w:r w:rsidRPr="003F441D">
              <w:rPr>
                <w:rFonts w:cs="Arial"/>
                <w:color w:val="000000"/>
                <w:sz w:val="16"/>
                <w:szCs w:val="16"/>
              </w:rPr>
              <w:t>Kijang</w:t>
            </w:r>
            <w:proofErr w:type="spellEnd"/>
            <w:r w:rsidRPr="003F441D">
              <w:rPr>
                <w:rFonts w:cs="Arial"/>
                <w:color w:val="000000"/>
                <w:sz w:val="16"/>
                <w:szCs w:val="16"/>
              </w:rPr>
              <w:t xml:space="preserve"> 2002 model</w:t>
            </w:r>
          </w:p>
        </w:tc>
        <w:tc>
          <w:tcPr>
            <w:tcW w:w="1214" w:type="dxa"/>
            <w:shd w:val="clear" w:color="auto" w:fill="auto"/>
            <w:vAlign w:val="center"/>
            <w:hideMark/>
          </w:tcPr>
          <w:p w14:paraId="3904970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Pre-PSCDP</w:t>
            </w:r>
          </w:p>
        </w:tc>
        <w:tc>
          <w:tcPr>
            <w:tcW w:w="1904" w:type="dxa"/>
            <w:shd w:val="clear" w:color="auto" w:fill="auto"/>
            <w:vAlign w:val="center"/>
            <w:hideMark/>
          </w:tcPr>
          <w:p w14:paraId="0021A915" w14:textId="77777777" w:rsidR="00875C08" w:rsidRPr="003F441D" w:rsidRDefault="00875C08" w:rsidP="00875C08">
            <w:pPr>
              <w:spacing w:after="0"/>
              <w:rPr>
                <w:rFonts w:cs="Arial"/>
                <w:color w:val="000000"/>
                <w:sz w:val="16"/>
                <w:szCs w:val="16"/>
              </w:rPr>
            </w:pPr>
            <w:r w:rsidRPr="003F441D">
              <w:rPr>
                <w:rFonts w:cs="Arial"/>
                <w:color w:val="000000"/>
                <w:sz w:val="16"/>
                <w:szCs w:val="16"/>
              </w:rPr>
              <w:t>Ex PSCDP</w:t>
            </w:r>
          </w:p>
        </w:tc>
        <w:tc>
          <w:tcPr>
            <w:tcW w:w="550" w:type="dxa"/>
            <w:shd w:val="clear" w:color="auto" w:fill="auto"/>
            <w:vAlign w:val="center"/>
            <w:hideMark/>
          </w:tcPr>
          <w:p w14:paraId="26602D8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52C02010"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Est. Value $2000-$5000</w:t>
            </w:r>
          </w:p>
        </w:tc>
        <w:tc>
          <w:tcPr>
            <w:tcW w:w="1571" w:type="dxa"/>
            <w:shd w:val="clear" w:color="auto" w:fill="auto"/>
            <w:vAlign w:val="center"/>
            <w:hideMark/>
          </w:tcPr>
          <w:p w14:paraId="2F9AE3A0"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641B347C" w14:textId="77777777" w:rsidR="00875C08" w:rsidRPr="003F441D" w:rsidRDefault="00875C08" w:rsidP="00875C08">
            <w:pPr>
              <w:spacing w:after="0"/>
              <w:rPr>
                <w:rFonts w:cs="Arial"/>
                <w:color w:val="000000"/>
                <w:sz w:val="16"/>
                <w:szCs w:val="16"/>
              </w:rPr>
            </w:pPr>
            <w:r w:rsidRPr="003F441D">
              <w:rPr>
                <w:rFonts w:cs="Arial"/>
                <w:color w:val="000000"/>
                <w:sz w:val="16"/>
                <w:szCs w:val="16"/>
              </w:rPr>
              <w:t>Sell through auction</w:t>
            </w:r>
          </w:p>
        </w:tc>
      </w:tr>
      <w:tr w:rsidR="00875C08" w:rsidRPr="003F441D" w14:paraId="0331A245" w14:textId="77777777" w:rsidTr="00CB4A70">
        <w:trPr>
          <w:trHeight w:val="300"/>
        </w:trPr>
        <w:tc>
          <w:tcPr>
            <w:tcW w:w="1139" w:type="dxa"/>
            <w:shd w:val="clear" w:color="auto" w:fill="auto"/>
            <w:vAlign w:val="center"/>
            <w:hideMark/>
          </w:tcPr>
          <w:p w14:paraId="1C5FAC9C" w14:textId="77777777" w:rsidR="00875C08" w:rsidRPr="003F441D" w:rsidRDefault="00875C08" w:rsidP="00875C08">
            <w:pPr>
              <w:spacing w:after="0"/>
              <w:rPr>
                <w:rFonts w:cs="Arial"/>
                <w:color w:val="000000"/>
                <w:sz w:val="16"/>
                <w:szCs w:val="16"/>
              </w:rPr>
            </w:pPr>
            <w:r w:rsidRPr="003F441D">
              <w:rPr>
                <w:rFonts w:cs="Arial"/>
                <w:color w:val="000000"/>
                <w:sz w:val="16"/>
                <w:szCs w:val="16"/>
              </w:rPr>
              <w:t>10-542</w:t>
            </w:r>
          </w:p>
        </w:tc>
        <w:tc>
          <w:tcPr>
            <w:tcW w:w="1418" w:type="dxa"/>
            <w:shd w:val="clear" w:color="auto" w:fill="auto"/>
            <w:vAlign w:val="center"/>
            <w:hideMark/>
          </w:tcPr>
          <w:p w14:paraId="1D6DAD99"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13A997A8"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Toyota </w:t>
            </w:r>
            <w:proofErr w:type="spellStart"/>
            <w:r w:rsidRPr="003F441D">
              <w:rPr>
                <w:rFonts w:cs="Arial"/>
                <w:color w:val="000000"/>
                <w:sz w:val="16"/>
                <w:szCs w:val="16"/>
              </w:rPr>
              <w:t>Landcruiser</w:t>
            </w:r>
            <w:proofErr w:type="spellEnd"/>
            <w:r w:rsidRPr="003F441D">
              <w:rPr>
                <w:rFonts w:cs="Arial"/>
                <w:color w:val="000000"/>
                <w:sz w:val="16"/>
                <w:szCs w:val="16"/>
              </w:rPr>
              <w:t xml:space="preserve"> Station Wagon (2000 model) </w:t>
            </w:r>
          </w:p>
        </w:tc>
        <w:tc>
          <w:tcPr>
            <w:tcW w:w="1214" w:type="dxa"/>
            <w:shd w:val="clear" w:color="auto" w:fill="auto"/>
            <w:vAlign w:val="center"/>
            <w:hideMark/>
          </w:tcPr>
          <w:p w14:paraId="6C2BD00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Pre-PSCDP</w:t>
            </w:r>
          </w:p>
        </w:tc>
        <w:tc>
          <w:tcPr>
            <w:tcW w:w="1904" w:type="dxa"/>
            <w:shd w:val="clear" w:color="auto" w:fill="auto"/>
            <w:vAlign w:val="center"/>
            <w:hideMark/>
          </w:tcPr>
          <w:p w14:paraId="67D8D876" w14:textId="77777777" w:rsidR="00875C08" w:rsidRPr="003F441D" w:rsidRDefault="00875C08" w:rsidP="00875C08">
            <w:pPr>
              <w:spacing w:after="0"/>
              <w:rPr>
                <w:rFonts w:cs="Arial"/>
                <w:color w:val="000000"/>
                <w:sz w:val="16"/>
                <w:szCs w:val="16"/>
              </w:rPr>
            </w:pPr>
            <w:r w:rsidRPr="003F441D">
              <w:rPr>
                <w:rFonts w:cs="Arial"/>
                <w:color w:val="000000"/>
                <w:sz w:val="16"/>
                <w:szCs w:val="16"/>
              </w:rPr>
              <w:t>Ex PSCDP</w:t>
            </w:r>
          </w:p>
        </w:tc>
        <w:tc>
          <w:tcPr>
            <w:tcW w:w="550" w:type="dxa"/>
            <w:shd w:val="clear" w:color="auto" w:fill="auto"/>
            <w:vAlign w:val="center"/>
            <w:hideMark/>
          </w:tcPr>
          <w:p w14:paraId="04F515F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49594CB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Est. Value $2000-$5000</w:t>
            </w:r>
          </w:p>
        </w:tc>
        <w:tc>
          <w:tcPr>
            <w:tcW w:w="1571" w:type="dxa"/>
            <w:shd w:val="clear" w:color="auto" w:fill="auto"/>
            <w:vAlign w:val="center"/>
            <w:hideMark/>
          </w:tcPr>
          <w:p w14:paraId="01E034F1"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115BA0B9" w14:textId="77777777" w:rsidR="00875C08" w:rsidRPr="003F441D" w:rsidRDefault="00875C08" w:rsidP="00875C08">
            <w:pPr>
              <w:spacing w:after="0"/>
              <w:rPr>
                <w:rFonts w:cs="Arial"/>
                <w:color w:val="000000"/>
                <w:sz w:val="16"/>
                <w:szCs w:val="16"/>
              </w:rPr>
            </w:pPr>
            <w:r w:rsidRPr="003F441D">
              <w:rPr>
                <w:rFonts w:cs="Arial"/>
                <w:color w:val="000000"/>
                <w:sz w:val="16"/>
                <w:szCs w:val="16"/>
              </w:rPr>
              <w:t>Sell through auction</w:t>
            </w:r>
          </w:p>
        </w:tc>
      </w:tr>
      <w:tr w:rsidR="00875C08" w:rsidRPr="003F441D" w14:paraId="738ED2B9" w14:textId="77777777" w:rsidTr="00CB4A70">
        <w:trPr>
          <w:trHeight w:val="300"/>
        </w:trPr>
        <w:tc>
          <w:tcPr>
            <w:tcW w:w="1139" w:type="dxa"/>
            <w:shd w:val="clear" w:color="auto" w:fill="auto"/>
            <w:vAlign w:val="center"/>
            <w:hideMark/>
          </w:tcPr>
          <w:p w14:paraId="222AD901" w14:textId="77777777" w:rsidR="00875C08" w:rsidRPr="003F441D" w:rsidRDefault="00875C08" w:rsidP="00875C08">
            <w:pPr>
              <w:spacing w:after="0"/>
              <w:rPr>
                <w:rFonts w:cs="Arial"/>
                <w:color w:val="000000"/>
                <w:sz w:val="16"/>
                <w:szCs w:val="16"/>
              </w:rPr>
            </w:pPr>
            <w:r w:rsidRPr="003F441D">
              <w:rPr>
                <w:rFonts w:cs="Arial"/>
                <w:color w:val="000000"/>
                <w:sz w:val="16"/>
                <w:szCs w:val="16"/>
              </w:rPr>
              <w:t>10-561</w:t>
            </w:r>
          </w:p>
        </w:tc>
        <w:tc>
          <w:tcPr>
            <w:tcW w:w="1418" w:type="dxa"/>
            <w:shd w:val="clear" w:color="auto" w:fill="auto"/>
            <w:vAlign w:val="center"/>
            <w:hideMark/>
          </w:tcPr>
          <w:p w14:paraId="60D3CE16"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389600DA" w14:textId="77777777" w:rsidR="00875C08" w:rsidRPr="003F441D" w:rsidRDefault="00875C08" w:rsidP="00875C08">
            <w:pPr>
              <w:spacing w:after="0"/>
              <w:rPr>
                <w:rFonts w:cs="Arial"/>
                <w:color w:val="000000"/>
                <w:sz w:val="16"/>
                <w:szCs w:val="16"/>
              </w:rPr>
            </w:pPr>
            <w:r w:rsidRPr="003F441D">
              <w:rPr>
                <w:rFonts w:cs="Arial"/>
                <w:color w:val="000000"/>
                <w:sz w:val="16"/>
                <w:szCs w:val="16"/>
              </w:rPr>
              <w:t>Toyota Prado (2000 model)</w:t>
            </w:r>
          </w:p>
        </w:tc>
        <w:tc>
          <w:tcPr>
            <w:tcW w:w="1214" w:type="dxa"/>
            <w:shd w:val="clear" w:color="auto" w:fill="auto"/>
            <w:vAlign w:val="center"/>
            <w:hideMark/>
          </w:tcPr>
          <w:p w14:paraId="6DAB836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Pre-PSCDP</w:t>
            </w:r>
          </w:p>
        </w:tc>
        <w:tc>
          <w:tcPr>
            <w:tcW w:w="1904" w:type="dxa"/>
            <w:shd w:val="clear" w:color="auto" w:fill="auto"/>
            <w:vAlign w:val="center"/>
            <w:hideMark/>
          </w:tcPr>
          <w:p w14:paraId="67DC3EC9" w14:textId="77777777" w:rsidR="00875C08" w:rsidRPr="003F441D" w:rsidRDefault="00875C08" w:rsidP="00875C08">
            <w:pPr>
              <w:spacing w:after="0"/>
              <w:rPr>
                <w:rFonts w:cs="Arial"/>
                <w:color w:val="000000"/>
                <w:sz w:val="16"/>
                <w:szCs w:val="16"/>
              </w:rPr>
            </w:pPr>
            <w:r w:rsidRPr="003F441D">
              <w:rPr>
                <w:rFonts w:cs="Arial"/>
                <w:color w:val="000000"/>
                <w:sz w:val="16"/>
                <w:szCs w:val="16"/>
              </w:rPr>
              <w:t>Ex PSCDP</w:t>
            </w:r>
          </w:p>
        </w:tc>
        <w:tc>
          <w:tcPr>
            <w:tcW w:w="550" w:type="dxa"/>
            <w:shd w:val="clear" w:color="auto" w:fill="auto"/>
            <w:vAlign w:val="center"/>
            <w:hideMark/>
          </w:tcPr>
          <w:p w14:paraId="07618C5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4451F851"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Est. Value $2000-$5000</w:t>
            </w:r>
          </w:p>
        </w:tc>
        <w:tc>
          <w:tcPr>
            <w:tcW w:w="1571" w:type="dxa"/>
            <w:shd w:val="clear" w:color="auto" w:fill="auto"/>
            <w:vAlign w:val="center"/>
            <w:hideMark/>
          </w:tcPr>
          <w:p w14:paraId="17B007EE"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572CFA65" w14:textId="77777777" w:rsidR="00875C08" w:rsidRPr="003F441D" w:rsidRDefault="00875C08" w:rsidP="00875C08">
            <w:pPr>
              <w:spacing w:after="0"/>
              <w:rPr>
                <w:rFonts w:cs="Arial"/>
                <w:color w:val="000000"/>
                <w:sz w:val="16"/>
                <w:szCs w:val="16"/>
              </w:rPr>
            </w:pPr>
            <w:r w:rsidRPr="003F441D">
              <w:rPr>
                <w:rFonts w:cs="Arial"/>
                <w:color w:val="000000"/>
                <w:sz w:val="16"/>
                <w:szCs w:val="16"/>
              </w:rPr>
              <w:t>Sell through auction</w:t>
            </w:r>
          </w:p>
        </w:tc>
      </w:tr>
      <w:tr w:rsidR="00875C08" w:rsidRPr="003F441D" w14:paraId="355C9F77" w14:textId="77777777" w:rsidTr="00CB4A70">
        <w:trPr>
          <w:trHeight w:val="300"/>
        </w:trPr>
        <w:tc>
          <w:tcPr>
            <w:tcW w:w="1139" w:type="dxa"/>
            <w:shd w:val="clear" w:color="auto" w:fill="auto"/>
            <w:vAlign w:val="center"/>
            <w:hideMark/>
          </w:tcPr>
          <w:p w14:paraId="493701D6" w14:textId="77777777" w:rsidR="00875C08" w:rsidRPr="003F441D" w:rsidRDefault="00875C08" w:rsidP="00875C08">
            <w:pPr>
              <w:spacing w:after="0"/>
              <w:rPr>
                <w:rFonts w:cs="Arial"/>
                <w:color w:val="000000"/>
                <w:sz w:val="16"/>
                <w:szCs w:val="16"/>
              </w:rPr>
            </w:pPr>
            <w:r w:rsidRPr="003F441D">
              <w:rPr>
                <w:rFonts w:cs="Arial"/>
                <w:color w:val="000000"/>
                <w:sz w:val="16"/>
                <w:szCs w:val="16"/>
              </w:rPr>
              <w:t>10-853</w:t>
            </w:r>
          </w:p>
        </w:tc>
        <w:tc>
          <w:tcPr>
            <w:tcW w:w="1418" w:type="dxa"/>
            <w:shd w:val="clear" w:color="auto" w:fill="auto"/>
            <w:vAlign w:val="center"/>
            <w:hideMark/>
          </w:tcPr>
          <w:p w14:paraId="5E4E47AE"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7C20CF59" w14:textId="3AB061E4" w:rsidR="00875C08" w:rsidRPr="003F441D" w:rsidRDefault="00875C08" w:rsidP="00875C08">
            <w:pPr>
              <w:spacing w:after="0"/>
              <w:rPr>
                <w:rFonts w:cs="Arial"/>
                <w:color w:val="000000"/>
                <w:sz w:val="16"/>
                <w:szCs w:val="16"/>
              </w:rPr>
            </w:pPr>
            <w:r w:rsidRPr="003F441D">
              <w:rPr>
                <w:rFonts w:cs="Arial"/>
                <w:color w:val="000000"/>
                <w:sz w:val="16"/>
                <w:szCs w:val="16"/>
              </w:rPr>
              <w:t>Toyota Hilux</w:t>
            </w:r>
            <w:r w:rsidR="006301BA" w:rsidRPr="003F441D">
              <w:rPr>
                <w:rFonts w:cs="Arial"/>
                <w:color w:val="000000"/>
                <w:sz w:val="16"/>
                <w:szCs w:val="16"/>
              </w:rPr>
              <w:t xml:space="preserve"> </w:t>
            </w:r>
            <w:r w:rsidRPr="003F441D">
              <w:rPr>
                <w:rFonts w:cs="Arial"/>
                <w:color w:val="000000"/>
                <w:sz w:val="16"/>
                <w:szCs w:val="16"/>
              </w:rPr>
              <w:t>3.0 D145SER, (2001 model)</w:t>
            </w:r>
          </w:p>
        </w:tc>
        <w:tc>
          <w:tcPr>
            <w:tcW w:w="1214" w:type="dxa"/>
            <w:shd w:val="clear" w:color="auto" w:fill="auto"/>
            <w:vAlign w:val="center"/>
            <w:hideMark/>
          </w:tcPr>
          <w:p w14:paraId="11BF942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Pre-PSCDP</w:t>
            </w:r>
          </w:p>
        </w:tc>
        <w:tc>
          <w:tcPr>
            <w:tcW w:w="1904" w:type="dxa"/>
            <w:shd w:val="clear" w:color="auto" w:fill="auto"/>
            <w:vAlign w:val="center"/>
            <w:hideMark/>
          </w:tcPr>
          <w:p w14:paraId="7DA44C26" w14:textId="77777777" w:rsidR="00875C08" w:rsidRPr="003F441D" w:rsidRDefault="00875C08" w:rsidP="00875C08">
            <w:pPr>
              <w:spacing w:after="0"/>
              <w:rPr>
                <w:rFonts w:cs="Arial"/>
                <w:color w:val="000000"/>
                <w:sz w:val="16"/>
                <w:szCs w:val="16"/>
              </w:rPr>
            </w:pPr>
            <w:r w:rsidRPr="003F441D">
              <w:rPr>
                <w:rFonts w:cs="Arial"/>
                <w:color w:val="000000"/>
                <w:sz w:val="16"/>
                <w:szCs w:val="16"/>
              </w:rPr>
              <w:t>Ex PSCDP</w:t>
            </w:r>
          </w:p>
        </w:tc>
        <w:tc>
          <w:tcPr>
            <w:tcW w:w="550" w:type="dxa"/>
            <w:shd w:val="clear" w:color="auto" w:fill="auto"/>
            <w:vAlign w:val="center"/>
            <w:hideMark/>
          </w:tcPr>
          <w:p w14:paraId="230A4ACA"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5CE3D9F5"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Est. Value $2000-$5000</w:t>
            </w:r>
          </w:p>
        </w:tc>
        <w:tc>
          <w:tcPr>
            <w:tcW w:w="1571" w:type="dxa"/>
            <w:shd w:val="clear" w:color="auto" w:fill="auto"/>
            <w:vAlign w:val="center"/>
            <w:hideMark/>
          </w:tcPr>
          <w:p w14:paraId="2C2D7D26"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6826D8EB" w14:textId="77777777" w:rsidR="00875C08" w:rsidRPr="003F441D" w:rsidRDefault="00875C08" w:rsidP="00875C08">
            <w:pPr>
              <w:spacing w:after="0"/>
              <w:rPr>
                <w:rFonts w:cs="Arial"/>
                <w:color w:val="000000"/>
                <w:sz w:val="16"/>
                <w:szCs w:val="16"/>
              </w:rPr>
            </w:pPr>
            <w:r w:rsidRPr="003F441D">
              <w:rPr>
                <w:rFonts w:cs="Arial"/>
                <w:color w:val="000000"/>
                <w:sz w:val="16"/>
                <w:szCs w:val="16"/>
              </w:rPr>
              <w:t>Sell through auction</w:t>
            </w:r>
          </w:p>
        </w:tc>
      </w:tr>
      <w:tr w:rsidR="00875C08" w:rsidRPr="003F441D" w14:paraId="3854F56A" w14:textId="77777777" w:rsidTr="00CB4A70">
        <w:trPr>
          <w:trHeight w:val="660"/>
        </w:trPr>
        <w:tc>
          <w:tcPr>
            <w:tcW w:w="1139" w:type="dxa"/>
            <w:shd w:val="clear" w:color="auto" w:fill="auto"/>
            <w:vAlign w:val="center"/>
            <w:hideMark/>
          </w:tcPr>
          <w:p w14:paraId="3D5E67E1" w14:textId="77777777" w:rsidR="00875C08" w:rsidRPr="003F441D" w:rsidRDefault="00875C08" w:rsidP="00875C08">
            <w:pPr>
              <w:spacing w:after="0"/>
              <w:rPr>
                <w:rFonts w:cs="Arial"/>
                <w:color w:val="000000"/>
                <w:sz w:val="16"/>
                <w:szCs w:val="16"/>
              </w:rPr>
            </w:pPr>
            <w:r w:rsidRPr="003F441D">
              <w:rPr>
                <w:rFonts w:cs="Arial"/>
                <w:color w:val="000000"/>
                <w:sz w:val="16"/>
                <w:szCs w:val="16"/>
              </w:rPr>
              <w:t>26-196</w:t>
            </w:r>
          </w:p>
          <w:p w14:paraId="69C3FFCC" w14:textId="77777777" w:rsidR="00875C08" w:rsidRPr="003F441D" w:rsidRDefault="00875C08" w:rsidP="00875C08">
            <w:pPr>
              <w:spacing w:after="0"/>
              <w:rPr>
                <w:rFonts w:cs="Arial"/>
                <w:color w:val="000000"/>
                <w:sz w:val="16"/>
                <w:szCs w:val="16"/>
              </w:rPr>
            </w:pPr>
            <w:r w:rsidRPr="003F441D">
              <w:rPr>
                <w:rFonts w:cs="Arial"/>
                <w:color w:val="000000"/>
                <w:sz w:val="16"/>
                <w:szCs w:val="16"/>
              </w:rPr>
              <w:t>26-200</w:t>
            </w:r>
          </w:p>
          <w:p w14:paraId="1F3925E1" w14:textId="77777777" w:rsidR="00875C08" w:rsidRPr="003F441D" w:rsidRDefault="00875C08" w:rsidP="00875C08">
            <w:pPr>
              <w:spacing w:after="0"/>
              <w:rPr>
                <w:rFonts w:cs="Arial"/>
                <w:color w:val="000000"/>
                <w:sz w:val="16"/>
                <w:szCs w:val="16"/>
              </w:rPr>
            </w:pPr>
            <w:r w:rsidRPr="003F441D">
              <w:rPr>
                <w:rFonts w:cs="Arial"/>
                <w:color w:val="000000"/>
                <w:sz w:val="16"/>
                <w:szCs w:val="16"/>
              </w:rPr>
              <w:t>26-875</w:t>
            </w:r>
          </w:p>
          <w:p w14:paraId="6E6EEA5F" w14:textId="77777777" w:rsidR="00875C08" w:rsidRPr="003F441D" w:rsidRDefault="00875C08" w:rsidP="00875C08">
            <w:pPr>
              <w:spacing w:after="0"/>
              <w:rPr>
                <w:rFonts w:cs="Arial"/>
                <w:color w:val="000000"/>
                <w:sz w:val="16"/>
                <w:szCs w:val="16"/>
              </w:rPr>
            </w:pPr>
            <w:r w:rsidRPr="003F441D">
              <w:rPr>
                <w:rFonts w:cs="Arial"/>
                <w:color w:val="000000"/>
                <w:sz w:val="16"/>
                <w:szCs w:val="16"/>
              </w:rPr>
              <w:t>27-085</w:t>
            </w:r>
          </w:p>
          <w:p w14:paraId="30224336" w14:textId="77777777" w:rsidR="00875C08" w:rsidRPr="003F441D" w:rsidRDefault="00875C08" w:rsidP="00875C08">
            <w:pPr>
              <w:spacing w:after="0"/>
              <w:rPr>
                <w:rFonts w:cs="Arial"/>
                <w:color w:val="000000"/>
                <w:sz w:val="16"/>
                <w:szCs w:val="16"/>
              </w:rPr>
            </w:pPr>
            <w:r w:rsidRPr="003F441D">
              <w:rPr>
                <w:rFonts w:cs="Arial"/>
                <w:color w:val="000000"/>
                <w:sz w:val="16"/>
                <w:szCs w:val="16"/>
              </w:rPr>
              <w:t>27-202</w:t>
            </w:r>
          </w:p>
        </w:tc>
        <w:tc>
          <w:tcPr>
            <w:tcW w:w="1418" w:type="dxa"/>
            <w:shd w:val="clear" w:color="auto" w:fill="auto"/>
            <w:vAlign w:val="center"/>
            <w:hideMark/>
          </w:tcPr>
          <w:p w14:paraId="2D793C78"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1F1196DF" w14:textId="77777777" w:rsidR="00875C08" w:rsidRPr="003F441D" w:rsidRDefault="00875C08" w:rsidP="00875C08">
            <w:pPr>
              <w:spacing w:after="0"/>
              <w:rPr>
                <w:rFonts w:cs="Arial"/>
                <w:color w:val="000000"/>
                <w:sz w:val="16"/>
                <w:szCs w:val="16"/>
              </w:rPr>
            </w:pPr>
            <w:r w:rsidRPr="003F441D">
              <w:rPr>
                <w:rFonts w:cs="Arial"/>
                <w:color w:val="000000"/>
                <w:sz w:val="16"/>
                <w:szCs w:val="16"/>
              </w:rPr>
              <w:t>Ford Ranger</w:t>
            </w:r>
          </w:p>
        </w:tc>
        <w:tc>
          <w:tcPr>
            <w:tcW w:w="1214" w:type="dxa"/>
            <w:shd w:val="clear" w:color="auto" w:fill="auto"/>
            <w:vAlign w:val="center"/>
            <w:hideMark/>
          </w:tcPr>
          <w:p w14:paraId="00D5A33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7/03/13</w:t>
            </w:r>
          </w:p>
        </w:tc>
        <w:tc>
          <w:tcPr>
            <w:tcW w:w="1904" w:type="dxa"/>
            <w:shd w:val="clear" w:color="auto" w:fill="auto"/>
            <w:vAlign w:val="center"/>
            <w:hideMark/>
          </w:tcPr>
          <w:p w14:paraId="1EE3ED72"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Entreposto</w:t>
            </w:r>
            <w:proofErr w:type="spellEnd"/>
            <w:r w:rsidRPr="003F441D">
              <w:rPr>
                <w:rFonts w:cs="Arial"/>
                <w:color w:val="000000"/>
                <w:sz w:val="16"/>
                <w:szCs w:val="16"/>
              </w:rPr>
              <w:t xml:space="preserve"> Timor </w:t>
            </w:r>
          </w:p>
        </w:tc>
        <w:tc>
          <w:tcPr>
            <w:tcW w:w="550" w:type="dxa"/>
            <w:shd w:val="clear" w:color="auto" w:fill="auto"/>
            <w:vAlign w:val="center"/>
            <w:hideMark/>
          </w:tcPr>
          <w:p w14:paraId="2918EE2E"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5</w:t>
            </w:r>
          </w:p>
        </w:tc>
        <w:tc>
          <w:tcPr>
            <w:tcW w:w="1281" w:type="dxa"/>
            <w:shd w:val="clear" w:color="auto" w:fill="auto"/>
            <w:vAlign w:val="center"/>
            <w:hideMark/>
          </w:tcPr>
          <w:p w14:paraId="3C762FCB"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31450</w:t>
            </w:r>
          </w:p>
        </w:tc>
        <w:tc>
          <w:tcPr>
            <w:tcW w:w="1571" w:type="dxa"/>
            <w:shd w:val="clear" w:color="auto" w:fill="auto"/>
            <w:vAlign w:val="center"/>
            <w:hideMark/>
          </w:tcPr>
          <w:p w14:paraId="1D144F1C"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2F2BA490" w14:textId="77777777" w:rsidR="00875C08" w:rsidRPr="003F441D" w:rsidRDefault="00875C08" w:rsidP="00875C08">
            <w:pPr>
              <w:spacing w:after="0"/>
              <w:rPr>
                <w:rFonts w:cs="Arial"/>
                <w:color w:val="000000"/>
                <w:sz w:val="16"/>
                <w:szCs w:val="16"/>
              </w:rPr>
            </w:pPr>
            <w:r w:rsidRPr="003F441D">
              <w:rPr>
                <w:rFonts w:cs="Arial"/>
                <w:color w:val="000000"/>
                <w:sz w:val="16"/>
                <w:szCs w:val="16"/>
              </w:rPr>
              <w:t>Sell through auction</w:t>
            </w:r>
          </w:p>
        </w:tc>
      </w:tr>
      <w:tr w:rsidR="00875C08" w:rsidRPr="003F441D" w14:paraId="27B1F7B6" w14:textId="77777777" w:rsidTr="00CB4A70">
        <w:trPr>
          <w:trHeight w:val="465"/>
        </w:trPr>
        <w:tc>
          <w:tcPr>
            <w:tcW w:w="1139" w:type="dxa"/>
            <w:shd w:val="clear" w:color="auto" w:fill="auto"/>
            <w:vAlign w:val="center"/>
            <w:hideMark/>
          </w:tcPr>
          <w:p w14:paraId="2E57B9D4" w14:textId="77777777" w:rsidR="00875C08" w:rsidRPr="003F441D" w:rsidRDefault="00875C08" w:rsidP="00875C08">
            <w:pPr>
              <w:spacing w:after="0"/>
              <w:rPr>
                <w:rFonts w:cs="Arial"/>
                <w:color w:val="000000"/>
                <w:sz w:val="16"/>
                <w:szCs w:val="16"/>
              </w:rPr>
            </w:pPr>
            <w:r w:rsidRPr="003F441D">
              <w:rPr>
                <w:rFonts w:cs="Arial"/>
                <w:color w:val="000000"/>
                <w:sz w:val="16"/>
                <w:szCs w:val="16"/>
              </w:rPr>
              <w:t>29-012</w:t>
            </w:r>
          </w:p>
          <w:p w14:paraId="7680B714" w14:textId="77777777" w:rsidR="00875C08" w:rsidRPr="003F441D" w:rsidRDefault="00875C08" w:rsidP="00875C08">
            <w:pPr>
              <w:spacing w:after="0"/>
              <w:rPr>
                <w:rFonts w:cs="Arial"/>
                <w:color w:val="000000"/>
                <w:sz w:val="16"/>
                <w:szCs w:val="16"/>
              </w:rPr>
            </w:pPr>
            <w:r w:rsidRPr="003F441D">
              <w:rPr>
                <w:rFonts w:cs="Arial"/>
                <w:color w:val="000000"/>
                <w:sz w:val="16"/>
                <w:szCs w:val="16"/>
              </w:rPr>
              <w:t>29-013</w:t>
            </w:r>
          </w:p>
        </w:tc>
        <w:tc>
          <w:tcPr>
            <w:tcW w:w="1418" w:type="dxa"/>
            <w:shd w:val="clear" w:color="auto" w:fill="auto"/>
            <w:vAlign w:val="center"/>
            <w:hideMark/>
          </w:tcPr>
          <w:p w14:paraId="42FC7BE4"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6B29BCF5" w14:textId="1E067029" w:rsidR="00875C08" w:rsidRPr="003F441D" w:rsidRDefault="00875C08" w:rsidP="00875C08">
            <w:pPr>
              <w:spacing w:after="0"/>
              <w:rPr>
                <w:rFonts w:cs="Arial"/>
                <w:color w:val="000000"/>
                <w:sz w:val="16"/>
                <w:szCs w:val="16"/>
              </w:rPr>
            </w:pPr>
            <w:r w:rsidRPr="003F441D">
              <w:rPr>
                <w:rFonts w:cs="Arial"/>
                <w:color w:val="000000"/>
                <w:sz w:val="16"/>
                <w:szCs w:val="16"/>
              </w:rPr>
              <w:t>Toyota Hilux</w:t>
            </w:r>
            <w:r w:rsidR="006301BA" w:rsidRPr="003F441D">
              <w:rPr>
                <w:rFonts w:cs="Arial"/>
                <w:color w:val="000000"/>
                <w:sz w:val="16"/>
                <w:szCs w:val="16"/>
              </w:rPr>
              <w:t xml:space="preserve"> </w:t>
            </w:r>
            <w:r w:rsidRPr="003F441D">
              <w:rPr>
                <w:rFonts w:cs="Arial"/>
                <w:color w:val="000000"/>
                <w:sz w:val="16"/>
                <w:szCs w:val="16"/>
              </w:rPr>
              <w:t xml:space="preserve">3.0 </w:t>
            </w:r>
            <w:proofErr w:type="spellStart"/>
            <w:r w:rsidRPr="003F441D">
              <w:rPr>
                <w:rFonts w:cs="Arial"/>
                <w:color w:val="000000"/>
                <w:sz w:val="16"/>
                <w:szCs w:val="16"/>
              </w:rPr>
              <w:t>Vigo</w:t>
            </w:r>
            <w:proofErr w:type="spellEnd"/>
            <w:r w:rsidRPr="003F441D">
              <w:rPr>
                <w:rFonts w:cs="Arial"/>
                <w:color w:val="000000"/>
                <w:sz w:val="16"/>
                <w:szCs w:val="16"/>
              </w:rPr>
              <w:t xml:space="preserve"> Champ, with canopy</w:t>
            </w:r>
          </w:p>
        </w:tc>
        <w:tc>
          <w:tcPr>
            <w:tcW w:w="1214" w:type="dxa"/>
            <w:shd w:val="clear" w:color="auto" w:fill="auto"/>
            <w:vAlign w:val="center"/>
            <w:hideMark/>
          </w:tcPr>
          <w:p w14:paraId="3B42E8C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21/01/14</w:t>
            </w:r>
          </w:p>
        </w:tc>
        <w:tc>
          <w:tcPr>
            <w:tcW w:w="1904" w:type="dxa"/>
            <w:shd w:val="clear" w:color="auto" w:fill="auto"/>
            <w:vAlign w:val="center"/>
            <w:hideMark/>
          </w:tcPr>
          <w:p w14:paraId="10E827BB"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Myako</w:t>
            </w:r>
            <w:proofErr w:type="spellEnd"/>
            <w:r w:rsidRPr="003F441D">
              <w:rPr>
                <w:rFonts w:cs="Arial"/>
                <w:color w:val="000000"/>
                <w:sz w:val="16"/>
                <w:szCs w:val="16"/>
              </w:rPr>
              <w:t xml:space="preserve"> (Thailand) </w:t>
            </w:r>
          </w:p>
        </w:tc>
        <w:tc>
          <w:tcPr>
            <w:tcW w:w="550" w:type="dxa"/>
            <w:shd w:val="clear" w:color="auto" w:fill="auto"/>
            <w:vAlign w:val="center"/>
            <w:hideMark/>
          </w:tcPr>
          <w:p w14:paraId="3548EED3"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w:t>
            </w:r>
          </w:p>
        </w:tc>
        <w:tc>
          <w:tcPr>
            <w:tcW w:w="1281" w:type="dxa"/>
            <w:shd w:val="clear" w:color="auto" w:fill="auto"/>
            <w:vAlign w:val="center"/>
            <w:hideMark/>
          </w:tcPr>
          <w:p w14:paraId="49FEEFD7"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35950</w:t>
            </w:r>
          </w:p>
        </w:tc>
        <w:tc>
          <w:tcPr>
            <w:tcW w:w="1571" w:type="dxa"/>
            <w:shd w:val="clear" w:color="auto" w:fill="auto"/>
            <w:vAlign w:val="center"/>
            <w:hideMark/>
          </w:tcPr>
          <w:p w14:paraId="5443E71E"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4C0645D6"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39BA2AA7" w14:textId="77777777" w:rsidTr="00CB4A70">
        <w:trPr>
          <w:trHeight w:val="360"/>
        </w:trPr>
        <w:tc>
          <w:tcPr>
            <w:tcW w:w="1139" w:type="dxa"/>
            <w:shd w:val="clear" w:color="auto" w:fill="auto"/>
            <w:vAlign w:val="center"/>
            <w:hideMark/>
          </w:tcPr>
          <w:p w14:paraId="7178DA34" w14:textId="77777777" w:rsidR="00875C08" w:rsidRPr="003F441D" w:rsidRDefault="00875C08" w:rsidP="00875C08">
            <w:pPr>
              <w:spacing w:after="0"/>
              <w:rPr>
                <w:rFonts w:cs="Arial"/>
                <w:color w:val="000000"/>
                <w:sz w:val="16"/>
                <w:szCs w:val="16"/>
              </w:rPr>
            </w:pPr>
            <w:r w:rsidRPr="003F441D">
              <w:rPr>
                <w:rFonts w:cs="Arial"/>
                <w:color w:val="000000"/>
                <w:sz w:val="16"/>
                <w:szCs w:val="16"/>
              </w:rPr>
              <w:t>29-014</w:t>
            </w:r>
          </w:p>
          <w:p w14:paraId="4457FBF8" w14:textId="77777777" w:rsidR="00875C08" w:rsidRPr="003F441D" w:rsidRDefault="00875C08" w:rsidP="00875C08">
            <w:pPr>
              <w:spacing w:after="0"/>
              <w:rPr>
                <w:rFonts w:cs="Arial"/>
                <w:color w:val="000000"/>
                <w:sz w:val="16"/>
                <w:szCs w:val="16"/>
              </w:rPr>
            </w:pPr>
            <w:r w:rsidRPr="003F441D">
              <w:rPr>
                <w:rFonts w:cs="Arial"/>
                <w:color w:val="000000"/>
                <w:sz w:val="16"/>
                <w:szCs w:val="16"/>
              </w:rPr>
              <w:t>29-015</w:t>
            </w:r>
          </w:p>
          <w:p w14:paraId="7E6A3554" w14:textId="77777777" w:rsidR="00875C08" w:rsidRPr="003F441D" w:rsidRDefault="00875C08" w:rsidP="00875C08">
            <w:pPr>
              <w:spacing w:after="0"/>
              <w:rPr>
                <w:rFonts w:cs="Arial"/>
                <w:color w:val="000000"/>
                <w:sz w:val="16"/>
                <w:szCs w:val="16"/>
              </w:rPr>
            </w:pPr>
            <w:r w:rsidRPr="003F441D">
              <w:rPr>
                <w:rFonts w:cs="Arial"/>
                <w:color w:val="000000"/>
                <w:sz w:val="16"/>
                <w:szCs w:val="16"/>
              </w:rPr>
              <w:t>29-016</w:t>
            </w:r>
          </w:p>
        </w:tc>
        <w:tc>
          <w:tcPr>
            <w:tcW w:w="1418" w:type="dxa"/>
            <w:shd w:val="clear" w:color="auto" w:fill="auto"/>
            <w:vAlign w:val="center"/>
            <w:hideMark/>
          </w:tcPr>
          <w:p w14:paraId="4B8CC85B"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72EF3A2D" w14:textId="24CC47A1" w:rsidR="00875C08" w:rsidRPr="003F441D" w:rsidRDefault="00875C08" w:rsidP="00875C08">
            <w:pPr>
              <w:spacing w:after="0"/>
              <w:rPr>
                <w:rFonts w:cs="Arial"/>
                <w:color w:val="000000"/>
                <w:sz w:val="16"/>
                <w:szCs w:val="16"/>
              </w:rPr>
            </w:pPr>
            <w:r w:rsidRPr="003F441D">
              <w:rPr>
                <w:rFonts w:cs="Arial"/>
                <w:color w:val="000000"/>
                <w:sz w:val="16"/>
                <w:szCs w:val="16"/>
              </w:rPr>
              <w:t>Toyota Hilux</w:t>
            </w:r>
            <w:r w:rsidR="006301BA" w:rsidRPr="003F441D">
              <w:rPr>
                <w:rFonts w:cs="Arial"/>
                <w:color w:val="000000"/>
                <w:sz w:val="16"/>
                <w:szCs w:val="16"/>
              </w:rPr>
              <w:t xml:space="preserve"> </w:t>
            </w:r>
            <w:r w:rsidRPr="003F441D">
              <w:rPr>
                <w:rFonts w:cs="Arial"/>
                <w:color w:val="000000"/>
                <w:sz w:val="16"/>
                <w:szCs w:val="16"/>
              </w:rPr>
              <w:t xml:space="preserve">3.0 </w:t>
            </w:r>
            <w:proofErr w:type="spellStart"/>
            <w:r w:rsidRPr="003F441D">
              <w:rPr>
                <w:rFonts w:cs="Arial"/>
                <w:color w:val="000000"/>
                <w:sz w:val="16"/>
                <w:szCs w:val="16"/>
              </w:rPr>
              <w:t>Vigo</w:t>
            </w:r>
            <w:proofErr w:type="spellEnd"/>
            <w:r w:rsidRPr="003F441D">
              <w:rPr>
                <w:rFonts w:cs="Arial"/>
                <w:color w:val="000000"/>
                <w:sz w:val="16"/>
                <w:szCs w:val="16"/>
              </w:rPr>
              <w:t xml:space="preserve"> Champ,</w:t>
            </w:r>
          </w:p>
        </w:tc>
        <w:tc>
          <w:tcPr>
            <w:tcW w:w="1214" w:type="dxa"/>
            <w:shd w:val="clear" w:color="auto" w:fill="auto"/>
            <w:vAlign w:val="center"/>
            <w:hideMark/>
          </w:tcPr>
          <w:p w14:paraId="5E97B87F"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21/01/14</w:t>
            </w:r>
          </w:p>
        </w:tc>
        <w:tc>
          <w:tcPr>
            <w:tcW w:w="1904" w:type="dxa"/>
            <w:shd w:val="clear" w:color="auto" w:fill="auto"/>
            <w:vAlign w:val="center"/>
            <w:hideMark/>
          </w:tcPr>
          <w:p w14:paraId="7D8DCC8E"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Myako</w:t>
            </w:r>
            <w:proofErr w:type="spellEnd"/>
            <w:r w:rsidRPr="003F441D">
              <w:rPr>
                <w:rFonts w:cs="Arial"/>
                <w:color w:val="000000"/>
                <w:sz w:val="16"/>
                <w:szCs w:val="16"/>
              </w:rPr>
              <w:t xml:space="preserve"> (Thailand) </w:t>
            </w:r>
          </w:p>
        </w:tc>
        <w:tc>
          <w:tcPr>
            <w:tcW w:w="550" w:type="dxa"/>
            <w:shd w:val="clear" w:color="auto" w:fill="auto"/>
            <w:vAlign w:val="center"/>
            <w:hideMark/>
          </w:tcPr>
          <w:p w14:paraId="43ED5D6B"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w:t>
            </w:r>
          </w:p>
        </w:tc>
        <w:tc>
          <w:tcPr>
            <w:tcW w:w="1281" w:type="dxa"/>
            <w:shd w:val="clear" w:color="auto" w:fill="auto"/>
            <w:vAlign w:val="center"/>
            <w:hideMark/>
          </w:tcPr>
          <w:p w14:paraId="0425B93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35075</w:t>
            </w:r>
          </w:p>
        </w:tc>
        <w:tc>
          <w:tcPr>
            <w:tcW w:w="1571" w:type="dxa"/>
            <w:shd w:val="clear" w:color="auto" w:fill="auto"/>
            <w:vAlign w:val="center"/>
            <w:hideMark/>
          </w:tcPr>
          <w:p w14:paraId="363E9F83"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1B7A3118"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7C1F478D" w14:textId="77777777" w:rsidTr="00CB4A70">
        <w:trPr>
          <w:trHeight w:val="405"/>
        </w:trPr>
        <w:tc>
          <w:tcPr>
            <w:tcW w:w="1139" w:type="dxa"/>
            <w:shd w:val="clear" w:color="auto" w:fill="auto"/>
            <w:vAlign w:val="center"/>
            <w:hideMark/>
          </w:tcPr>
          <w:p w14:paraId="360326B4" w14:textId="77777777" w:rsidR="00875C08" w:rsidRPr="003F441D" w:rsidRDefault="00875C08" w:rsidP="00875C08">
            <w:pPr>
              <w:spacing w:after="0"/>
              <w:rPr>
                <w:rFonts w:cs="Arial"/>
                <w:color w:val="000000"/>
                <w:sz w:val="16"/>
                <w:szCs w:val="16"/>
              </w:rPr>
            </w:pPr>
            <w:r w:rsidRPr="003F441D">
              <w:rPr>
                <w:rFonts w:cs="Arial"/>
                <w:color w:val="000000"/>
                <w:sz w:val="16"/>
                <w:szCs w:val="16"/>
              </w:rPr>
              <w:t>29-285</w:t>
            </w:r>
          </w:p>
          <w:p w14:paraId="31F09FA8" w14:textId="77777777" w:rsidR="00875C08" w:rsidRPr="003F441D" w:rsidRDefault="00875C08" w:rsidP="00875C08">
            <w:pPr>
              <w:spacing w:after="0"/>
              <w:rPr>
                <w:rFonts w:cs="Arial"/>
                <w:color w:val="000000"/>
                <w:sz w:val="16"/>
                <w:szCs w:val="16"/>
              </w:rPr>
            </w:pPr>
            <w:r w:rsidRPr="003F441D">
              <w:rPr>
                <w:rFonts w:cs="Arial"/>
                <w:color w:val="000000"/>
                <w:sz w:val="16"/>
                <w:szCs w:val="16"/>
              </w:rPr>
              <w:t>29-286</w:t>
            </w:r>
          </w:p>
          <w:p w14:paraId="7729C8D1" w14:textId="77777777" w:rsidR="00875C08" w:rsidRPr="003F441D" w:rsidRDefault="00875C08" w:rsidP="00875C08">
            <w:pPr>
              <w:spacing w:after="0"/>
              <w:rPr>
                <w:rFonts w:cs="Arial"/>
                <w:color w:val="000000"/>
                <w:sz w:val="16"/>
                <w:szCs w:val="16"/>
              </w:rPr>
            </w:pPr>
            <w:r w:rsidRPr="003F441D">
              <w:rPr>
                <w:rFonts w:cs="Arial"/>
                <w:color w:val="000000"/>
                <w:sz w:val="16"/>
                <w:szCs w:val="16"/>
              </w:rPr>
              <w:t>29-287</w:t>
            </w:r>
          </w:p>
        </w:tc>
        <w:tc>
          <w:tcPr>
            <w:tcW w:w="1418" w:type="dxa"/>
            <w:shd w:val="clear" w:color="auto" w:fill="auto"/>
            <w:vAlign w:val="center"/>
            <w:hideMark/>
          </w:tcPr>
          <w:p w14:paraId="190A037F" w14:textId="77777777" w:rsidR="00875C08" w:rsidRPr="003F441D" w:rsidRDefault="00875C08" w:rsidP="00875C08">
            <w:pPr>
              <w:spacing w:after="0"/>
              <w:rPr>
                <w:rFonts w:cs="Arial"/>
                <w:color w:val="000000"/>
                <w:sz w:val="16"/>
                <w:szCs w:val="16"/>
              </w:rPr>
            </w:pPr>
            <w:r w:rsidRPr="003F441D">
              <w:rPr>
                <w:rFonts w:cs="Arial"/>
                <w:color w:val="000000"/>
                <w:sz w:val="16"/>
                <w:szCs w:val="16"/>
              </w:rPr>
              <w:t>Vehicle</w:t>
            </w:r>
          </w:p>
        </w:tc>
        <w:tc>
          <w:tcPr>
            <w:tcW w:w="3544" w:type="dxa"/>
            <w:shd w:val="clear" w:color="auto" w:fill="auto"/>
            <w:vAlign w:val="center"/>
            <w:hideMark/>
          </w:tcPr>
          <w:p w14:paraId="3034E57F" w14:textId="77777777" w:rsidR="00875C08" w:rsidRPr="003F441D" w:rsidRDefault="00875C08" w:rsidP="00875C08">
            <w:pPr>
              <w:spacing w:after="0"/>
              <w:rPr>
                <w:rFonts w:cs="Arial"/>
                <w:color w:val="000000"/>
                <w:sz w:val="16"/>
                <w:szCs w:val="16"/>
              </w:rPr>
            </w:pPr>
            <w:r w:rsidRPr="003F441D">
              <w:rPr>
                <w:rFonts w:cs="Arial"/>
                <w:color w:val="000000"/>
                <w:sz w:val="16"/>
                <w:szCs w:val="16"/>
              </w:rPr>
              <w:t>Toyota Troop Carrier 70 Series LC78</w:t>
            </w:r>
          </w:p>
        </w:tc>
        <w:tc>
          <w:tcPr>
            <w:tcW w:w="1214" w:type="dxa"/>
            <w:shd w:val="clear" w:color="auto" w:fill="auto"/>
            <w:vAlign w:val="center"/>
            <w:hideMark/>
          </w:tcPr>
          <w:p w14:paraId="7855021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3/03/14</w:t>
            </w:r>
          </w:p>
        </w:tc>
        <w:tc>
          <w:tcPr>
            <w:tcW w:w="1904" w:type="dxa"/>
            <w:shd w:val="clear" w:color="auto" w:fill="auto"/>
            <w:vAlign w:val="center"/>
            <w:hideMark/>
          </w:tcPr>
          <w:p w14:paraId="703F0F96"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Myako</w:t>
            </w:r>
            <w:proofErr w:type="spellEnd"/>
            <w:r w:rsidRPr="003F441D">
              <w:rPr>
                <w:rFonts w:cs="Arial"/>
                <w:color w:val="000000"/>
                <w:sz w:val="16"/>
                <w:szCs w:val="16"/>
              </w:rPr>
              <w:t xml:space="preserve"> (Thailand) </w:t>
            </w:r>
          </w:p>
        </w:tc>
        <w:tc>
          <w:tcPr>
            <w:tcW w:w="550" w:type="dxa"/>
            <w:shd w:val="clear" w:color="auto" w:fill="auto"/>
            <w:vAlign w:val="center"/>
            <w:hideMark/>
          </w:tcPr>
          <w:p w14:paraId="3E45F3D7"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w:t>
            </w:r>
          </w:p>
        </w:tc>
        <w:tc>
          <w:tcPr>
            <w:tcW w:w="1281" w:type="dxa"/>
            <w:shd w:val="clear" w:color="auto" w:fill="auto"/>
            <w:vAlign w:val="center"/>
            <w:hideMark/>
          </w:tcPr>
          <w:p w14:paraId="1CA84CCF"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70080</w:t>
            </w:r>
          </w:p>
        </w:tc>
        <w:tc>
          <w:tcPr>
            <w:tcW w:w="1571" w:type="dxa"/>
            <w:shd w:val="clear" w:color="auto" w:fill="auto"/>
            <w:vAlign w:val="center"/>
            <w:hideMark/>
          </w:tcPr>
          <w:p w14:paraId="7F976288"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Balide</w:t>
            </w:r>
            <w:proofErr w:type="spellEnd"/>
            <w:r w:rsidRPr="003F441D">
              <w:rPr>
                <w:rFonts w:cs="Arial"/>
                <w:color w:val="000000"/>
                <w:sz w:val="16"/>
                <w:szCs w:val="16"/>
              </w:rPr>
              <w:t xml:space="preserve"> Office</w:t>
            </w:r>
          </w:p>
        </w:tc>
        <w:tc>
          <w:tcPr>
            <w:tcW w:w="2268" w:type="dxa"/>
            <w:shd w:val="clear" w:color="auto" w:fill="auto"/>
            <w:noWrap/>
            <w:vAlign w:val="center"/>
            <w:hideMark/>
          </w:tcPr>
          <w:p w14:paraId="6DAC0A97"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68497793" w14:textId="77777777" w:rsidTr="00CB4A70">
        <w:trPr>
          <w:trHeight w:val="600"/>
        </w:trPr>
        <w:tc>
          <w:tcPr>
            <w:tcW w:w="1139" w:type="dxa"/>
            <w:shd w:val="clear" w:color="auto" w:fill="auto"/>
            <w:vAlign w:val="center"/>
            <w:hideMark/>
          </w:tcPr>
          <w:p w14:paraId="5708E06F" w14:textId="77777777" w:rsidR="00875C08" w:rsidRPr="003F441D" w:rsidRDefault="00875C08" w:rsidP="00875C08">
            <w:pPr>
              <w:spacing w:after="0"/>
              <w:rPr>
                <w:rFonts w:cs="Arial"/>
                <w:color w:val="000000"/>
                <w:sz w:val="16"/>
                <w:szCs w:val="16"/>
              </w:rPr>
            </w:pPr>
            <w:r w:rsidRPr="003F441D">
              <w:rPr>
                <w:rFonts w:cs="Arial"/>
                <w:color w:val="000000"/>
                <w:sz w:val="16"/>
                <w:szCs w:val="16"/>
              </w:rPr>
              <w:t>800</w:t>
            </w:r>
          </w:p>
        </w:tc>
        <w:tc>
          <w:tcPr>
            <w:tcW w:w="1418" w:type="dxa"/>
            <w:shd w:val="clear" w:color="auto" w:fill="auto"/>
            <w:vAlign w:val="center"/>
            <w:hideMark/>
          </w:tcPr>
          <w:p w14:paraId="0A96F80A" w14:textId="77777777" w:rsidR="00875C08" w:rsidRPr="003F441D" w:rsidRDefault="00875C08" w:rsidP="00875C08">
            <w:pPr>
              <w:spacing w:after="0"/>
              <w:rPr>
                <w:rFonts w:cs="Arial"/>
                <w:color w:val="000000"/>
                <w:sz w:val="16"/>
                <w:szCs w:val="16"/>
              </w:rPr>
            </w:pPr>
            <w:r w:rsidRPr="003F441D">
              <w:rPr>
                <w:rFonts w:cs="Arial"/>
                <w:color w:val="000000"/>
                <w:sz w:val="16"/>
                <w:szCs w:val="16"/>
              </w:rPr>
              <w:t>Network equipment</w:t>
            </w:r>
          </w:p>
        </w:tc>
        <w:tc>
          <w:tcPr>
            <w:tcW w:w="3544" w:type="dxa"/>
            <w:shd w:val="clear" w:color="auto" w:fill="auto"/>
            <w:vAlign w:val="center"/>
            <w:hideMark/>
          </w:tcPr>
          <w:p w14:paraId="5CB658D2"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Meraki</w:t>
            </w:r>
            <w:proofErr w:type="spellEnd"/>
            <w:r w:rsidRPr="003F441D">
              <w:rPr>
                <w:rFonts w:cs="Arial"/>
                <w:color w:val="000000"/>
                <w:sz w:val="16"/>
                <w:szCs w:val="16"/>
              </w:rPr>
              <w:t xml:space="preserve"> MX60W Cloud Managed Security Appliance </w:t>
            </w:r>
          </w:p>
        </w:tc>
        <w:tc>
          <w:tcPr>
            <w:tcW w:w="1214" w:type="dxa"/>
            <w:shd w:val="clear" w:color="auto" w:fill="auto"/>
            <w:vAlign w:val="center"/>
            <w:hideMark/>
          </w:tcPr>
          <w:p w14:paraId="5A7A4B2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20/01/14</w:t>
            </w:r>
          </w:p>
        </w:tc>
        <w:tc>
          <w:tcPr>
            <w:tcW w:w="1904" w:type="dxa"/>
            <w:shd w:val="clear" w:color="auto" w:fill="auto"/>
            <w:vAlign w:val="center"/>
            <w:hideMark/>
          </w:tcPr>
          <w:p w14:paraId="20A2E3DA"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240BE841"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13</w:t>
            </w:r>
          </w:p>
        </w:tc>
        <w:tc>
          <w:tcPr>
            <w:tcW w:w="1281" w:type="dxa"/>
            <w:shd w:val="clear" w:color="auto" w:fill="auto"/>
            <w:vAlign w:val="center"/>
            <w:hideMark/>
          </w:tcPr>
          <w:p w14:paraId="77D9D915"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2151</w:t>
            </w:r>
          </w:p>
        </w:tc>
        <w:tc>
          <w:tcPr>
            <w:tcW w:w="1571" w:type="dxa"/>
            <w:shd w:val="clear" w:color="auto" w:fill="auto"/>
            <w:vAlign w:val="center"/>
            <w:hideMark/>
          </w:tcPr>
          <w:p w14:paraId="7B69E1CD"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28087A53" w14:textId="77777777" w:rsidR="00875C08" w:rsidRPr="003F441D" w:rsidRDefault="00875C08" w:rsidP="00875C08">
            <w:pPr>
              <w:spacing w:after="0"/>
              <w:rPr>
                <w:rFonts w:cs="Arial"/>
                <w:color w:val="000000"/>
                <w:sz w:val="16"/>
                <w:szCs w:val="16"/>
              </w:rPr>
            </w:pPr>
            <w:r w:rsidRPr="003F441D">
              <w:rPr>
                <w:rFonts w:cs="Arial"/>
                <w:color w:val="000000"/>
                <w:sz w:val="16"/>
                <w:szCs w:val="16"/>
              </w:rPr>
              <w:t>Retain for PSP-II</w:t>
            </w:r>
          </w:p>
        </w:tc>
      </w:tr>
      <w:tr w:rsidR="00875C08" w:rsidRPr="003F441D" w14:paraId="23C83AD1" w14:textId="77777777" w:rsidTr="00CB4A70">
        <w:trPr>
          <w:trHeight w:val="300"/>
        </w:trPr>
        <w:tc>
          <w:tcPr>
            <w:tcW w:w="1139" w:type="dxa"/>
            <w:shd w:val="clear" w:color="auto" w:fill="auto"/>
            <w:vAlign w:val="center"/>
            <w:hideMark/>
          </w:tcPr>
          <w:p w14:paraId="657D2FCC" w14:textId="77777777" w:rsidR="00875C08" w:rsidRPr="003F441D" w:rsidRDefault="00875C08" w:rsidP="00875C08">
            <w:pPr>
              <w:spacing w:after="0"/>
              <w:rPr>
                <w:rFonts w:cs="Arial"/>
                <w:color w:val="000000"/>
                <w:sz w:val="16"/>
                <w:szCs w:val="16"/>
              </w:rPr>
            </w:pPr>
            <w:r w:rsidRPr="003F441D">
              <w:rPr>
                <w:rFonts w:cs="Arial"/>
                <w:color w:val="000000"/>
                <w:sz w:val="16"/>
                <w:szCs w:val="16"/>
              </w:rPr>
              <w:t>801</w:t>
            </w:r>
          </w:p>
        </w:tc>
        <w:tc>
          <w:tcPr>
            <w:tcW w:w="1418" w:type="dxa"/>
            <w:shd w:val="clear" w:color="auto" w:fill="auto"/>
            <w:vAlign w:val="center"/>
            <w:hideMark/>
          </w:tcPr>
          <w:p w14:paraId="0E9F8672" w14:textId="77777777" w:rsidR="00875C08" w:rsidRPr="003F441D" w:rsidRDefault="00875C08" w:rsidP="00875C08">
            <w:pPr>
              <w:spacing w:after="0"/>
              <w:rPr>
                <w:rFonts w:cs="Arial"/>
                <w:color w:val="000000"/>
                <w:sz w:val="16"/>
                <w:szCs w:val="16"/>
              </w:rPr>
            </w:pPr>
            <w:r w:rsidRPr="003F441D">
              <w:rPr>
                <w:rFonts w:cs="Arial"/>
                <w:color w:val="000000"/>
                <w:sz w:val="16"/>
                <w:szCs w:val="16"/>
              </w:rPr>
              <w:t>Server</w:t>
            </w:r>
          </w:p>
        </w:tc>
        <w:tc>
          <w:tcPr>
            <w:tcW w:w="3544" w:type="dxa"/>
            <w:shd w:val="clear" w:color="auto" w:fill="auto"/>
            <w:vAlign w:val="center"/>
            <w:hideMark/>
          </w:tcPr>
          <w:p w14:paraId="18F57505"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HP ProLiant DL380p Gen8 Server </w:t>
            </w:r>
          </w:p>
        </w:tc>
        <w:tc>
          <w:tcPr>
            <w:tcW w:w="1214" w:type="dxa"/>
            <w:shd w:val="clear" w:color="auto" w:fill="auto"/>
            <w:vAlign w:val="center"/>
            <w:hideMark/>
          </w:tcPr>
          <w:p w14:paraId="1B96FDBC"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29/04/14</w:t>
            </w:r>
          </w:p>
        </w:tc>
        <w:tc>
          <w:tcPr>
            <w:tcW w:w="1904" w:type="dxa"/>
            <w:shd w:val="clear" w:color="auto" w:fill="auto"/>
            <w:vAlign w:val="center"/>
            <w:hideMark/>
          </w:tcPr>
          <w:p w14:paraId="0A90E2A0"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Halsion</w:t>
            </w:r>
            <w:proofErr w:type="spellEnd"/>
          </w:p>
        </w:tc>
        <w:tc>
          <w:tcPr>
            <w:tcW w:w="550" w:type="dxa"/>
            <w:shd w:val="clear" w:color="auto" w:fill="auto"/>
            <w:vAlign w:val="center"/>
            <w:hideMark/>
          </w:tcPr>
          <w:p w14:paraId="7352D8FB"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4C5B129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14246</w:t>
            </w:r>
          </w:p>
        </w:tc>
        <w:tc>
          <w:tcPr>
            <w:tcW w:w="1571" w:type="dxa"/>
            <w:shd w:val="clear" w:color="auto" w:fill="auto"/>
            <w:vAlign w:val="center"/>
            <w:hideMark/>
          </w:tcPr>
          <w:p w14:paraId="5CE5ED92"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7BD7E063"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1DFFAE55" w14:textId="77777777" w:rsidTr="00CB4A70">
        <w:trPr>
          <w:trHeight w:val="300"/>
        </w:trPr>
        <w:tc>
          <w:tcPr>
            <w:tcW w:w="1139" w:type="dxa"/>
            <w:shd w:val="clear" w:color="auto" w:fill="auto"/>
            <w:vAlign w:val="center"/>
            <w:hideMark/>
          </w:tcPr>
          <w:p w14:paraId="53851959" w14:textId="77777777" w:rsidR="00875C08" w:rsidRPr="003F441D" w:rsidRDefault="00875C08" w:rsidP="00875C08">
            <w:pPr>
              <w:spacing w:after="0"/>
              <w:rPr>
                <w:rFonts w:cs="Arial"/>
                <w:color w:val="000000"/>
                <w:sz w:val="16"/>
                <w:szCs w:val="16"/>
              </w:rPr>
            </w:pPr>
            <w:r w:rsidRPr="003F441D">
              <w:rPr>
                <w:rFonts w:cs="Arial"/>
                <w:color w:val="000000"/>
                <w:sz w:val="16"/>
                <w:szCs w:val="16"/>
              </w:rPr>
              <w:t>835</w:t>
            </w:r>
          </w:p>
        </w:tc>
        <w:tc>
          <w:tcPr>
            <w:tcW w:w="1418" w:type="dxa"/>
            <w:shd w:val="clear" w:color="auto" w:fill="auto"/>
            <w:vAlign w:val="center"/>
            <w:hideMark/>
          </w:tcPr>
          <w:p w14:paraId="342A58BA" w14:textId="77777777" w:rsidR="00875C08" w:rsidRPr="003F441D" w:rsidRDefault="00875C08" w:rsidP="00875C08">
            <w:pPr>
              <w:spacing w:after="0"/>
              <w:rPr>
                <w:rFonts w:cs="Arial"/>
                <w:color w:val="000000"/>
                <w:sz w:val="16"/>
                <w:szCs w:val="16"/>
              </w:rPr>
            </w:pPr>
            <w:r w:rsidRPr="003F441D">
              <w:rPr>
                <w:rFonts w:cs="Arial"/>
                <w:color w:val="000000"/>
                <w:sz w:val="16"/>
                <w:szCs w:val="16"/>
              </w:rPr>
              <w:t>Power backup</w:t>
            </w:r>
          </w:p>
        </w:tc>
        <w:tc>
          <w:tcPr>
            <w:tcW w:w="3544" w:type="dxa"/>
            <w:shd w:val="clear" w:color="auto" w:fill="auto"/>
            <w:vAlign w:val="center"/>
            <w:hideMark/>
          </w:tcPr>
          <w:p w14:paraId="579AB8E7" w14:textId="77777777" w:rsidR="00875C08" w:rsidRPr="003F441D" w:rsidRDefault="00875C08" w:rsidP="00875C08">
            <w:pPr>
              <w:spacing w:after="0"/>
              <w:rPr>
                <w:rFonts w:cs="Arial"/>
                <w:color w:val="000000"/>
                <w:sz w:val="16"/>
                <w:szCs w:val="16"/>
              </w:rPr>
            </w:pPr>
            <w:r w:rsidRPr="003F441D">
              <w:rPr>
                <w:rFonts w:cs="Arial"/>
                <w:color w:val="000000"/>
                <w:sz w:val="16"/>
                <w:szCs w:val="16"/>
              </w:rPr>
              <w:t>APC 3KVA SUA3000RMI UPS</w:t>
            </w:r>
          </w:p>
        </w:tc>
        <w:tc>
          <w:tcPr>
            <w:tcW w:w="1214" w:type="dxa"/>
            <w:shd w:val="clear" w:color="auto" w:fill="auto"/>
            <w:vAlign w:val="center"/>
            <w:hideMark/>
          </w:tcPr>
          <w:p w14:paraId="65B44DE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30/04/14</w:t>
            </w:r>
          </w:p>
        </w:tc>
        <w:tc>
          <w:tcPr>
            <w:tcW w:w="1904" w:type="dxa"/>
            <w:shd w:val="clear" w:color="auto" w:fill="auto"/>
            <w:vAlign w:val="center"/>
            <w:hideMark/>
          </w:tcPr>
          <w:p w14:paraId="511CBA61"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Visimitra</w:t>
            </w:r>
            <w:proofErr w:type="spellEnd"/>
          </w:p>
        </w:tc>
        <w:tc>
          <w:tcPr>
            <w:tcW w:w="550" w:type="dxa"/>
            <w:shd w:val="clear" w:color="auto" w:fill="auto"/>
            <w:vAlign w:val="center"/>
            <w:hideMark/>
          </w:tcPr>
          <w:p w14:paraId="56270EE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33748552"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3100</w:t>
            </w:r>
          </w:p>
        </w:tc>
        <w:tc>
          <w:tcPr>
            <w:tcW w:w="1571" w:type="dxa"/>
            <w:shd w:val="clear" w:color="auto" w:fill="auto"/>
            <w:vAlign w:val="center"/>
            <w:hideMark/>
          </w:tcPr>
          <w:p w14:paraId="182B71DC"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55BBBAF2"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71A52C9B" w14:textId="77777777" w:rsidTr="00CB4A70">
        <w:trPr>
          <w:trHeight w:val="405"/>
        </w:trPr>
        <w:tc>
          <w:tcPr>
            <w:tcW w:w="1139" w:type="dxa"/>
            <w:shd w:val="clear" w:color="auto" w:fill="auto"/>
            <w:vAlign w:val="center"/>
            <w:hideMark/>
          </w:tcPr>
          <w:p w14:paraId="74CFB33D" w14:textId="77777777" w:rsidR="00875C08" w:rsidRPr="003F441D" w:rsidRDefault="00875C08" w:rsidP="00875C08">
            <w:pPr>
              <w:spacing w:after="0"/>
              <w:rPr>
                <w:rFonts w:cs="Arial"/>
                <w:color w:val="000000"/>
                <w:sz w:val="16"/>
                <w:szCs w:val="16"/>
              </w:rPr>
            </w:pPr>
            <w:r w:rsidRPr="003F441D">
              <w:rPr>
                <w:rFonts w:cs="Arial"/>
                <w:color w:val="000000"/>
                <w:sz w:val="16"/>
                <w:szCs w:val="16"/>
              </w:rPr>
              <w:t>0836</w:t>
            </w:r>
          </w:p>
          <w:p w14:paraId="5F1C2C7C" w14:textId="77777777" w:rsidR="00875C08" w:rsidRPr="003F441D" w:rsidRDefault="00875C08" w:rsidP="00875C08">
            <w:pPr>
              <w:spacing w:after="0"/>
              <w:rPr>
                <w:rFonts w:cs="Arial"/>
                <w:color w:val="000000"/>
                <w:sz w:val="16"/>
                <w:szCs w:val="16"/>
              </w:rPr>
            </w:pPr>
            <w:r w:rsidRPr="003F441D">
              <w:rPr>
                <w:rFonts w:cs="Arial"/>
                <w:color w:val="000000"/>
                <w:sz w:val="16"/>
                <w:szCs w:val="16"/>
              </w:rPr>
              <w:t>0837</w:t>
            </w:r>
          </w:p>
        </w:tc>
        <w:tc>
          <w:tcPr>
            <w:tcW w:w="1418" w:type="dxa"/>
            <w:shd w:val="clear" w:color="auto" w:fill="auto"/>
            <w:vAlign w:val="center"/>
            <w:hideMark/>
          </w:tcPr>
          <w:p w14:paraId="56E37EAA" w14:textId="77777777" w:rsidR="00875C08" w:rsidRPr="003F441D" w:rsidRDefault="00875C08" w:rsidP="00875C08">
            <w:pPr>
              <w:spacing w:after="0"/>
              <w:rPr>
                <w:rFonts w:cs="Arial"/>
                <w:color w:val="000000"/>
                <w:sz w:val="16"/>
                <w:szCs w:val="16"/>
              </w:rPr>
            </w:pPr>
            <w:r w:rsidRPr="003F441D">
              <w:rPr>
                <w:rFonts w:cs="Arial"/>
                <w:color w:val="000000"/>
                <w:sz w:val="16"/>
                <w:szCs w:val="16"/>
              </w:rPr>
              <w:t>Photocopier</w:t>
            </w:r>
          </w:p>
        </w:tc>
        <w:tc>
          <w:tcPr>
            <w:tcW w:w="3544" w:type="dxa"/>
            <w:shd w:val="clear" w:color="auto" w:fill="auto"/>
            <w:vAlign w:val="center"/>
            <w:hideMark/>
          </w:tcPr>
          <w:p w14:paraId="707F35FE" w14:textId="77777777" w:rsidR="00875C08" w:rsidRPr="003F441D" w:rsidRDefault="00875C08" w:rsidP="00875C08">
            <w:pPr>
              <w:spacing w:after="0"/>
              <w:rPr>
                <w:rFonts w:cs="Arial"/>
                <w:color w:val="000000"/>
                <w:sz w:val="16"/>
                <w:szCs w:val="16"/>
              </w:rPr>
            </w:pPr>
            <w:r w:rsidRPr="003F441D">
              <w:rPr>
                <w:rFonts w:cs="Arial"/>
                <w:color w:val="000000"/>
                <w:sz w:val="16"/>
                <w:szCs w:val="16"/>
              </w:rPr>
              <w:t xml:space="preserve">Fuji Xerox IV 2060 CPS </w:t>
            </w:r>
          </w:p>
        </w:tc>
        <w:tc>
          <w:tcPr>
            <w:tcW w:w="1214" w:type="dxa"/>
            <w:shd w:val="clear" w:color="auto" w:fill="auto"/>
            <w:vAlign w:val="center"/>
            <w:hideMark/>
          </w:tcPr>
          <w:p w14:paraId="5B47433D"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30/04/14</w:t>
            </w:r>
          </w:p>
        </w:tc>
        <w:tc>
          <w:tcPr>
            <w:tcW w:w="1904" w:type="dxa"/>
            <w:shd w:val="clear" w:color="auto" w:fill="auto"/>
            <w:vAlign w:val="center"/>
            <w:hideMark/>
          </w:tcPr>
          <w:p w14:paraId="57EB5FA3" w14:textId="77777777" w:rsidR="00875C08" w:rsidRPr="003F441D" w:rsidRDefault="00875C08" w:rsidP="00875C08">
            <w:pPr>
              <w:spacing w:after="0"/>
              <w:rPr>
                <w:rFonts w:cs="Arial"/>
                <w:color w:val="000000"/>
                <w:sz w:val="16"/>
                <w:szCs w:val="16"/>
              </w:rPr>
            </w:pPr>
            <w:proofErr w:type="spellStart"/>
            <w:r w:rsidRPr="003F441D">
              <w:rPr>
                <w:rFonts w:cs="Arial"/>
                <w:color w:val="000000"/>
                <w:sz w:val="16"/>
                <w:szCs w:val="16"/>
              </w:rPr>
              <w:t>Visimitra</w:t>
            </w:r>
            <w:proofErr w:type="spellEnd"/>
          </w:p>
        </w:tc>
        <w:tc>
          <w:tcPr>
            <w:tcW w:w="550" w:type="dxa"/>
            <w:shd w:val="clear" w:color="auto" w:fill="auto"/>
            <w:vAlign w:val="center"/>
            <w:hideMark/>
          </w:tcPr>
          <w:p w14:paraId="7BC0E04E"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w:t>
            </w:r>
          </w:p>
        </w:tc>
        <w:tc>
          <w:tcPr>
            <w:tcW w:w="1281" w:type="dxa"/>
            <w:shd w:val="clear" w:color="auto" w:fill="auto"/>
            <w:vAlign w:val="center"/>
            <w:hideMark/>
          </w:tcPr>
          <w:p w14:paraId="316A0659"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5800</w:t>
            </w:r>
          </w:p>
        </w:tc>
        <w:tc>
          <w:tcPr>
            <w:tcW w:w="1571" w:type="dxa"/>
            <w:shd w:val="clear" w:color="auto" w:fill="auto"/>
            <w:vAlign w:val="center"/>
            <w:hideMark/>
          </w:tcPr>
          <w:p w14:paraId="4B826178"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63E209F7"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r w:rsidR="00875C08" w:rsidRPr="003F441D" w14:paraId="22BFA58B" w14:textId="77777777" w:rsidTr="00CB4A70">
        <w:trPr>
          <w:trHeight w:val="315"/>
        </w:trPr>
        <w:tc>
          <w:tcPr>
            <w:tcW w:w="1139" w:type="dxa"/>
            <w:shd w:val="clear" w:color="auto" w:fill="auto"/>
            <w:vAlign w:val="center"/>
            <w:hideMark/>
          </w:tcPr>
          <w:p w14:paraId="68AD3B61" w14:textId="77777777" w:rsidR="00875C08" w:rsidRPr="003F441D" w:rsidRDefault="00875C08" w:rsidP="00875C08">
            <w:pPr>
              <w:spacing w:after="0"/>
              <w:rPr>
                <w:rFonts w:cs="Arial"/>
                <w:color w:val="000000"/>
                <w:sz w:val="16"/>
                <w:szCs w:val="16"/>
              </w:rPr>
            </w:pPr>
            <w:r w:rsidRPr="003F441D">
              <w:rPr>
                <w:rFonts w:cs="Arial"/>
                <w:color w:val="000000"/>
                <w:sz w:val="16"/>
                <w:szCs w:val="16"/>
              </w:rPr>
              <w:t>886</w:t>
            </w:r>
          </w:p>
        </w:tc>
        <w:tc>
          <w:tcPr>
            <w:tcW w:w="1418" w:type="dxa"/>
            <w:shd w:val="clear" w:color="auto" w:fill="auto"/>
            <w:vAlign w:val="center"/>
            <w:hideMark/>
          </w:tcPr>
          <w:p w14:paraId="58CBE8DB" w14:textId="77777777" w:rsidR="00875C08" w:rsidRPr="003F441D" w:rsidRDefault="00875C08" w:rsidP="00875C08">
            <w:pPr>
              <w:spacing w:after="0"/>
              <w:rPr>
                <w:rFonts w:cs="Arial"/>
                <w:color w:val="000000"/>
                <w:sz w:val="16"/>
                <w:szCs w:val="16"/>
              </w:rPr>
            </w:pPr>
            <w:r w:rsidRPr="003F441D">
              <w:rPr>
                <w:rFonts w:cs="Arial"/>
                <w:color w:val="000000"/>
                <w:sz w:val="16"/>
                <w:szCs w:val="16"/>
              </w:rPr>
              <w:t>Computer</w:t>
            </w:r>
          </w:p>
        </w:tc>
        <w:tc>
          <w:tcPr>
            <w:tcW w:w="3544" w:type="dxa"/>
            <w:shd w:val="clear" w:color="auto" w:fill="auto"/>
            <w:vAlign w:val="center"/>
            <w:hideMark/>
          </w:tcPr>
          <w:p w14:paraId="21B0F3A0" w14:textId="77777777" w:rsidR="00875C08" w:rsidRPr="003F441D" w:rsidRDefault="00875C08" w:rsidP="00875C08">
            <w:pPr>
              <w:spacing w:after="0"/>
              <w:rPr>
                <w:rFonts w:cs="Arial"/>
                <w:color w:val="000000"/>
                <w:sz w:val="16"/>
                <w:szCs w:val="16"/>
              </w:rPr>
            </w:pPr>
            <w:r w:rsidRPr="003F441D">
              <w:rPr>
                <w:rFonts w:cs="Arial"/>
                <w:color w:val="000000"/>
                <w:sz w:val="16"/>
                <w:szCs w:val="16"/>
              </w:rPr>
              <w:t>Laptop IMac 21.5 inch S/N C02MH34VFJ3</w:t>
            </w:r>
          </w:p>
        </w:tc>
        <w:tc>
          <w:tcPr>
            <w:tcW w:w="1214" w:type="dxa"/>
            <w:shd w:val="clear" w:color="auto" w:fill="auto"/>
            <w:vAlign w:val="center"/>
            <w:hideMark/>
          </w:tcPr>
          <w:p w14:paraId="1C7F0157"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20/06/14</w:t>
            </w:r>
          </w:p>
        </w:tc>
        <w:tc>
          <w:tcPr>
            <w:tcW w:w="1904" w:type="dxa"/>
            <w:shd w:val="clear" w:color="auto" w:fill="auto"/>
            <w:vAlign w:val="center"/>
            <w:hideMark/>
          </w:tcPr>
          <w:p w14:paraId="4F6333A2" w14:textId="77777777" w:rsidR="00875C08" w:rsidRPr="003F441D" w:rsidRDefault="00875C08" w:rsidP="00875C08">
            <w:pPr>
              <w:spacing w:after="0"/>
              <w:rPr>
                <w:rFonts w:cs="Arial"/>
                <w:color w:val="000000"/>
                <w:sz w:val="16"/>
                <w:szCs w:val="16"/>
              </w:rPr>
            </w:pPr>
            <w:r w:rsidRPr="003F441D">
              <w:rPr>
                <w:rFonts w:cs="Arial"/>
                <w:color w:val="000000"/>
                <w:sz w:val="16"/>
                <w:szCs w:val="16"/>
              </w:rPr>
              <w:t>Projections Plus</w:t>
            </w:r>
          </w:p>
        </w:tc>
        <w:tc>
          <w:tcPr>
            <w:tcW w:w="550" w:type="dxa"/>
            <w:shd w:val="clear" w:color="auto" w:fill="auto"/>
            <w:vAlign w:val="center"/>
            <w:hideMark/>
          </w:tcPr>
          <w:p w14:paraId="2BC09D34"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1</w:t>
            </w:r>
          </w:p>
        </w:tc>
        <w:tc>
          <w:tcPr>
            <w:tcW w:w="1281" w:type="dxa"/>
            <w:shd w:val="clear" w:color="auto" w:fill="auto"/>
            <w:vAlign w:val="center"/>
            <w:hideMark/>
          </w:tcPr>
          <w:p w14:paraId="175B9515" w14:textId="77777777" w:rsidR="00875C08" w:rsidRPr="003F441D" w:rsidRDefault="00875C08" w:rsidP="00875C08">
            <w:pPr>
              <w:spacing w:after="0"/>
              <w:jc w:val="center"/>
              <w:rPr>
                <w:rFonts w:cs="Arial"/>
                <w:color w:val="000000"/>
                <w:sz w:val="16"/>
                <w:szCs w:val="16"/>
              </w:rPr>
            </w:pPr>
            <w:r w:rsidRPr="003F441D">
              <w:rPr>
                <w:rFonts w:cs="Arial"/>
                <w:color w:val="000000"/>
                <w:sz w:val="16"/>
                <w:szCs w:val="16"/>
              </w:rPr>
              <w:t>2360</w:t>
            </w:r>
          </w:p>
        </w:tc>
        <w:tc>
          <w:tcPr>
            <w:tcW w:w="1571" w:type="dxa"/>
            <w:shd w:val="clear" w:color="auto" w:fill="auto"/>
            <w:vAlign w:val="center"/>
            <w:hideMark/>
          </w:tcPr>
          <w:p w14:paraId="2F72FB28" w14:textId="77777777" w:rsidR="00875C08" w:rsidRPr="003F441D" w:rsidRDefault="00875C08" w:rsidP="00875C08">
            <w:pPr>
              <w:spacing w:after="0"/>
              <w:rPr>
                <w:rFonts w:cs="Arial"/>
                <w:color w:val="000000"/>
                <w:sz w:val="16"/>
                <w:szCs w:val="16"/>
              </w:rPr>
            </w:pPr>
            <w:r w:rsidRPr="003F441D">
              <w:rPr>
                <w:rFonts w:cs="Arial"/>
                <w:color w:val="000000"/>
                <w:sz w:val="16"/>
                <w:szCs w:val="16"/>
              </w:rPr>
              <w:t>PNDS Secretariat</w:t>
            </w:r>
          </w:p>
        </w:tc>
        <w:tc>
          <w:tcPr>
            <w:tcW w:w="2268" w:type="dxa"/>
            <w:shd w:val="clear" w:color="auto" w:fill="auto"/>
            <w:noWrap/>
            <w:vAlign w:val="center"/>
            <w:hideMark/>
          </w:tcPr>
          <w:p w14:paraId="6919EDAB" w14:textId="77777777" w:rsidR="00875C08" w:rsidRPr="003F441D" w:rsidRDefault="00875C08" w:rsidP="00875C08">
            <w:pPr>
              <w:spacing w:after="0"/>
              <w:rPr>
                <w:rFonts w:cs="Arial"/>
                <w:color w:val="000000"/>
                <w:sz w:val="16"/>
                <w:szCs w:val="16"/>
              </w:rPr>
            </w:pPr>
            <w:r w:rsidRPr="003F441D">
              <w:rPr>
                <w:rFonts w:cs="Arial"/>
                <w:color w:val="000000"/>
                <w:sz w:val="16"/>
                <w:szCs w:val="16"/>
              </w:rPr>
              <w:t>Transfer to GoTL</w:t>
            </w:r>
          </w:p>
        </w:tc>
      </w:tr>
    </w:tbl>
    <w:p w14:paraId="60D24A25" w14:textId="77777777" w:rsidR="00875C08" w:rsidRPr="003F441D" w:rsidRDefault="00875C08" w:rsidP="00875C08">
      <w:pPr>
        <w:spacing w:before="120" w:after="120"/>
        <w:ind w:left="426" w:hanging="426"/>
        <w:rPr>
          <w:rFonts w:cs="Arial"/>
        </w:rPr>
      </w:pPr>
    </w:p>
    <w:p w14:paraId="096AFCB2" w14:textId="77777777" w:rsidR="00875C08" w:rsidRPr="003F441D" w:rsidRDefault="00875C08" w:rsidP="00875C08">
      <w:pPr>
        <w:spacing w:before="120" w:after="120"/>
        <w:ind w:left="426" w:hanging="426"/>
        <w:rPr>
          <w:rFonts w:cs="Arial"/>
        </w:rPr>
        <w:sectPr w:rsidR="00875C08" w:rsidRPr="003F441D" w:rsidSect="008574E6">
          <w:pgSz w:w="16838" w:h="11906" w:orient="landscape" w:code="9"/>
          <w:pgMar w:top="1418" w:right="1418" w:bottom="1418" w:left="1418" w:header="708" w:footer="708" w:gutter="0"/>
          <w:cols w:space="708"/>
          <w:docGrid w:linePitch="360"/>
        </w:sectPr>
      </w:pPr>
    </w:p>
    <w:p w14:paraId="686CE70B" w14:textId="42FD8DA5" w:rsidR="00875C08" w:rsidRPr="003F441D" w:rsidRDefault="00875C08" w:rsidP="00875C08">
      <w:pPr>
        <w:pStyle w:val="Heading1"/>
        <w:ind w:left="0" w:firstLine="0"/>
      </w:pPr>
      <w:bookmarkStart w:id="67" w:name="_Toc391664328"/>
      <w:bookmarkStart w:id="68" w:name="_Toc393461094"/>
      <w:r w:rsidRPr="003F441D">
        <w:lastRenderedPageBreak/>
        <w:t>Annex 5</w:t>
      </w:r>
      <w:r w:rsidR="00CB4A70" w:rsidRPr="003F441D">
        <w:t>:</w:t>
      </w:r>
      <w:r w:rsidRPr="003F441D">
        <w:t xml:space="preserve"> References</w:t>
      </w:r>
      <w:bookmarkEnd w:id="67"/>
      <w:bookmarkEnd w:id="68"/>
    </w:p>
    <w:p w14:paraId="2BD2352B" w14:textId="77777777" w:rsidR="00875C08" w:rsidRPr="003F441D" w:rsidRDefault="00875C08" w:rsidP="004B27B6">
      <w:pPr>
        <w:pStyle w:val="BodyText"/>
      </w:pPr>
      <w:r w:rsidRPr="003F441D">
        <w:t>Major reports and resources produced during the program are grouped by thematic area and listed below.</w:t>
      </w:r>
    </w:p>
    <w:p w14:paraId="6A30AA83" w14:textId="7E73640D" w:rsidR="00875C08" w:rsidRPr="003F441D" w:rsidRDefault="00875C08" w:rsidP="00DD6E4C">
      <w:pPr>
        <w:pStyle w:val="Heading4"/>
        <w:rPr>
          <w:rFonts w:eastAsia="SimSun"/>
          <w:lang w:eastAsia="zh-CN"/>
        </w:rPr>
      </w:pPr>
      <w:r w:rsidRPr="003F441D">
        <w:rPr>
          <w:rFonts w:eastAsia="SimSun"/>
          <w:lang w:eastAsia="zh-CN"/>
        </w:rPr>
        <w:t>Major reviews</w:t>
      </w:r>
    </w:p>
    <w:p w14:paraId="680A5EFF" w14:textId="6682D3F5" w:rsidR="00875C08" w:rsidRPr="003F441D" w:rsidRDefault="00875C08" w:rsidP="004B27B6">
      <w:pPr>
        <w:pStyle w:val="BodyText"/>
        <w:rPr>
          <w:rFonts w:eastAsia="SimSun"/>
          <w:lang w:eastAsia="zh-CN"/>
        </w:rPr>
      </w:pPr>
      <w:r w:rsidRPr="003F441D">
        <w:rPr>
          <w:rFonts w:eastAsia="SimSun"/>
          <w:lang w:eastAsia="zh-CN"/>
        </w:rPr>
        <w:t>Deacon, P.</w:t>
      </w:r>
      <w:r w:rsidR="006301BA" w:rsidRPr="003F441D">
        <w:rPr>
          <w:rFonts w:eastAsia="SimSun"/>
          <w:lang w:eastAsia="zh-CN"/>
        </w:rPr>
        <w:t xml:space="preserve"> and </w:t>
      </w:r>
      <w:r w:rsidRPr="003F441D">
        <w:rPr>
          <w:rFonts w:eastAsia="SimSun"/>
          <w:lang w:eastAsia="zh-CN"/>
        </w:rPr>
        <w:t xml:space="preserve">Slater, J. (2014) </w:t>
      </w:r>
      <w:r w:rsidRPr="003F441D">
        <w:rPr>
          <w:rFonts w:eastAsia="SimSun"/>
          <w:i/>
          <w:lang w:eastAsia="zh-CN"/>
        </w:rPr>
        <w:t xml:space="preserve">Monitoring and Review Group Visit 1. </w:t>
      </w:r>
      <w:proofErr w:type="gramStart"/>
      <w:r w:rsidRPr="003F441D">
        <w:rPr>
          <w:rFonts w:eastAsia="SimSun"/>
          <w:lang w:eastAsia="zh-CN"/>
        </w:rPr>
        <w:t>National Program for Village Development Support Program (PNDS-SP).</w:t>
      </w:r>
      <w:proofErr w:type="gramEnd"/>
      <w:r w:rsidRPr="003F441D">
        <w:rPr>
          <w:rFonts w:eastAsia="SimSun"/>
          <w:lang w:eastAsia="zh-CN"/>
        </w:rPr>
        <w:t xml:space="preserve"> </w:t>
      </w:r>
      <w:proofErr w:type="gramStart"/>
      <w:r w:rsidRPr="003F441D">
        <w:rPr>
          <w:rFonts w:eastAsia="SimSun"/>
          <w:lang w:eastAsia="zh-CN"/>
        </w:rPr>
        <w:t>Dili, Timor-Leste.</w:t>
      </w:r>
      <w:proofErr w:type="gramEnd"/>
    </w:p>
    <w:p w14:paraId="70F3ED9B" w14:textId="77777777" w:rsidR="00875C08" w:rsidRPr="003F441D" w:rsidRDefault="00875C08" w:rsidP="004B27B6">
      <w:pPr>
        <w:spacing w:before="120" w:after="120"/>
        <w:rPr>
          <w:rFonts w:eastAsia="SimSun" w:cs="Arial"/>
          <w:lang w:eastAsia="zh-CN"/>
        </w:rPr>
      </w:pPr>
      <w:proofErr w:type="gramStart"/>
      <w:r w:rsidRPr="003F441D">
        <w:rPr>
          <w:rFonts w:eastAsia="SimSun" w:cs="Arial"/>
          <w:lang w:eastAsia="zh-CN"/>
        </w:rPr>
        <w:t xml:space="preserve">Twyford, K. (2012a) </w:t>
      </w:r>
      <w:r w:rsidRPr="003F441D">
        <w:rPr>
          <w:rFonts w:eastAsia="SimSun" w:cs="Arial"/>
          <w:i/>
          <w:lang w:eastAsia="zh-CN"/>
        </w:rPr>
        <w:t>Strategic assessment of National Suco Development Program (PNDS).</w:t>
      </w:r>
      <w:proofErr w:type="gramEnd"/>
      <w:r w:rsidRPr="003F441D">
        <w:rPr>
          <w:rFonts w:eastAsia="SimSun" w:cs="Arial"/>
          <w:lang w:eastAsia="zh-CN"/>
        </w:rPr>
        <w:t xml:space="preserve"> </w:t>
      </w:r>
      <w:proofErr w:type="gramStart"/>
      <w:r w:rsidRPr="003F441D">
        <w:rPr>
          <w:rFonts w:eastAsia="SimSun" w:cs="Arial"/>
          <w:lang w:eastAsia="zh-CN"/>
        </w:rPr>
        <w:t>Public Sector Capacity Development Program, GRM International, Dili, Timor-Leste.</w:t>
      </w:r>
      <w:proofErr w:type="gramEnd"/>
    </w:p>
    <w:p w14:paraId="6D94B9A9" w14:textId="3A4E8292" w:rsidR="00875C08" w:rsidRPr="003F441D" w:rsidRDefault="00875C08" w:rsidP="00DD6E4C">
      <w:pPr>
        <w:pStyle w:val="Heading4"/>
        <w:rPr>
          <w:rFonts w:eastAsia="SimSun"/>
          <w:lang w:eastAsia="zh-CN"/>
        </w:rPr>
      </w:pPr>
      <w:r w:rsidRPr="003F441D">
        <w:rPr>
          <w:rFonts w:eastAsia="SimSun"/>
          <w:lang w:eastAsia="zh-CN"/>
        </w:rPr>
        <w:t>Program plans</w:t>
      </w:r>
    </w:p>
    <w:p w14:paraId="7DA37CAE" w14:textId="77777777" w:rsidR="00875C08" w:rsidRPr="003F441D" w:rsidRDefault="00875C08" w:rsidP="004B27B6">
      <w:pPr>
        <w:pStyle w:val="BodyText"/>
        <w:rPr>
          <w:rFonts w:eastAsia="SimSun"/>
          <w:lang w:eastAsia="zh-CN"/>
        </w:rPr>
      </w:pPr>
      <w:proofErr w:type="gramStart"/>
      <w:r w:rsidRPr="003F441D">
        <w:rPr>
          <w:rFonts w:eastAsia="SimSun"/>
          <w:lang w:eastAsia="zh-CN"/>
        </w:rPr>
        <w:t>Twyford, K. (2013a) Annual plan 2013 – 2014.</w:t>
      </w:r>
      <w:proofErr w:type="gramEnd"/>
      <w:r w:rsidRPr="003F441D">
        <w:rPr>
          <w:rFonts w:eastAsia="SimSun"/>
          <w:lang w:eastAsia="zh-CN"/>
        </w:rPr>
        <w:t xml:space="preserve"> </w:t>
      </w:r>
      <w:proofErr w:type="gramStart"/>
      <w:r w:rsidRPr="003F441D">
        <w:rPr>
          <w:rFonts w:eastAsia="SimSun"/>
          <w:lang w:eastAsia="zh-CN"/>
        </w:rPr>
        <w:t>National Program for Suco Development (PNDS) Support Program.</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03F31BD2" w14:textId="77777777" w:rsidR="00875C08" w:rsidRPr="003F441D" w:rsidRDefault="00875C08" w:rsidP="004B27B6">
      <w:pPr>
        <w:pStyle w:val="BodyText"/>
        <w:rPr>
          <w:rFonts w:eastAsia="SimSun"/>
          <w:lang w:eastAsia="zh-CN"/>
        </w:rPr>
      </w:pPr>
      <w:r w:rsidRPr="003F441D">
        <w:rPr>
          <w:rFonts w:eastAsia="SimSun"/>
          <w:lang w:eastAsia="zh-CN"/>
        </w:rPr>
        <w:t xml:space="preserve">Twyford, K. (2014a) </w:t>
      </w:r>
      <w:proofErr w:type="gramStart"/>
      <w:r w:rsidRPr="003F441D">
        <w:rPr>
          <w:rFonts w:eastAsia="SimSun"/>
          <w:lang w:eastAsia="zh-CN"/>
        </w:rPr>
        <w:t>Six</w:t>
      </w:r>
      <w:proofErr w:type="gramEnd"/>
      <w:r w:rsidRPr="003F441D">
        <w:rPr>
          <w:rFonts w:eastAsia="SimSun"/>
          <w:lang w:eastAsia="zh-CN"/>
        </w:rPr>
        <w:t xml:space="preserve"> month plan: November 2013 – April 2014. </w:t>
      </w:r>
      <w:proofErr w:type="gramStart"/>
      <w:r w:rsidRPr="003F441D">
        <w:rPr>
          <w:rFonts w:eastAsia="SimSun"/>
          <w:lang w:eastAsia="zh-CN"/>
        </w:rPr>
        <w:t>National Program for Suco Development (PNDS) Support Program.</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207EFD77" w14:textId="77777777" w:rsidR="00875C08" w:rsidRPr="003F441D" w:rsidRDefault="00875C08" w:rsidP="004B27B6">
      <w:pPr>
        <w:pStyle w:val="BodyText"/>
        <w:rPr>
          <w:rFonts w:eastAsia="SimSun"/>
          <w:lang w:eastAsia="zh-CN"/>
        </w:rPr>
      </w:pPr>
      <w:r w:rsidRPr="003F441D">
        <w:rPr>
          <w:rFonts w:eastAsia="SimSun"/>
          <w:lang w:eastAsia="zh-CN"/>
        </w:rPr>
        <w:t xml:space="preserve">Twyford (2014b) Proposed changes to planning and reporting system, PNDS Support Program. </w:t>
      </w:r>
      <w:proofErr w:type="gramStart"/>
      <w:r w:rsidRPr="003F441D">
        <w:rPr>
          <w:rFonts w:eastAsia="SimSun"/>
          <w:lang w:eastAsia="zh-CN"/>
        </w:rPr>
        <w:t>Cardno Emerging Markets.</w:t>
      </w:r>
      <w:proofErr w:type="gramEnd"/>
    </w:p>
    <w:p w14:paraId="715ACF36" w14:textId="7F81E2E9" w:rsidR="00875C08" w:rsidRPr="003F441D" w:rsidRDefault="00875C08" w:rsidP="004B27B6">
      <w:pPr>
        <w:pStyle w:val="BodyText"/>
        <w:rPr>
          <w:rFonts w:eastAsia="SimSun"/>
          <w:lang w:eastAsia="zh-CN"/>
        </w:rPr>
      </w:pPr>
      <w:r w:rsidRPr="003F441D">
        <w:rPr>
          <w:rFonts w:eastAsia="SimSun"/>
          <w:lang w:eastAsia="zh-CN"/>
        </w:rPr>
        <w:t xml:space="preserve">Twyford, K. (2014c) </w:t>
      </w:r>
      <w:proofErr w:type="gramStart"/>
      <w:r w:rsidRPr="003F441D">
        <w:rPr>
          <w:rFonts w:eastAsia="SimSun"/>
          <w:lang w:eastAsia="zh-CN"/>
        </w:rPr>
        <w:t>Six</w:t>
      </w:r>
      <w:proofErr w:type="gramEnd"/>
      <w:r w:rsidRPr="003F441D">
        <w:rPr>
          <w:rFonts w:eastAsia="SimSun"/>
          <w:lang w:eastAsia="zh-CN"/>
        </w:rPr>
        <w:t xml:space="preserve"> month plan: January – June 2014. </w:t>
      </w:r>
      <w:proofErr w:type="gramStart"/>
      <w:r w:rsidRPr="003F441D">
        <w:rPr>
          <w:rFonts w:eastAsia="SimSun"/>
          <w:lang w:eastAsia="zh-CN"/>
        </w:rPr>
        <w:t>National Program for Village Development Support Program (PNDS</w:t>
      </w:r>
      <w:r w:rsidR="00ED166B">
        <w:rPr>
          <w:rFonts w:eastAsia="SimSun"/>
          <w:lang w:eastAsia="zh-CN"/>
        </w:rPr>
        <w:t>-</w:t>
      </w:r>
      <w:r w:rsidRPr="003F441D">
        <w:rPr>
          <w:rFonts w:eastAsia="SimSun"/>
          <w:lang w:eastAsia="zh-CN"/>
        </w:rPr>
        <w:t>SP).</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02D888BB" w14:textId="58EF59F4" w:rsidR="00875C08" w:rsidRPr="003F441D" w:rsidRDefault="00875C08" w:rsidP="00DD6E4C">
      <w:pPr>
        <w:pStyle w:val="Heading4"/>
        <w:rPr>
          <w:rFonts w:eastAsia="SimSun"/>
          <w:lang w:eastAsia="zh-CN"/>
        </w:rPr>
      </w:pPr>
      <w:r w:rsidRPr="003F441D">
        <w:rPr>
          <w:rFonts w:eastAsia="SimSun"/>
          <w:lang w:eastAsia="zh-CN"/>
        </w:rPr>
        <w:t>Quarterly reports</w:t>
      </w:r>
    </w:p>
    <w:p w14:paraId="48022DFF" w14:textId="77777777" w:rsidR="00875C08" w:rsidRPr="003F441D" w:rsidRDefault="00875C08" w:rsidP="004B27B6">
      <w:pPr>
        <w:pStyle w:val="BodyText"/>
        <w:rPr>
          <w:rFonts w:eastAsia="SimSun"/>
          <w:lang w:eastAsia="zh-CN"/>
        </w:rPr>
      </w:pPr>
      <w:proofErr w:type="gramStart"/>
      <w:r w:rsidRPr="003F441D">
        <w:rPr>
          <w:rFonts w:eastAsia="SimSun"/>
          <w:lang w:eastAsia="zh-CN"/>
        </w:rPr>
        <w:t>Perkins, D. (2013) Management and financial report August – October 2012.</w:t>
      </w:r>
      <w:proofErr w:type="gramEnd"/>
      <w:r w:rsidRPr="003F441D">
        <w:rPr>
          <w:rFonts w:eastAsia="SimSun"/>
          <w:lang w:eastAsia="zh-CN"/>
        </w:rPr>
        <w:t xml:space="preserve"> </w:t>
      </w:r>
      <w:proofErr w:type="gramStart"/>
      <w:r w:rsidRPr="003F441D">
        <w:rPr>
          <w:rFonts w:eastAsia="SimSun"/>
          <w:lang w:eastAsia="zh-CN"/>
        </w:rPr>
        <w:t>Interim Governance for Development Support Services Program – Timor Leste.</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16AB7518" w14:textId="1107510B" w:rsidR="00875C08" w:rsidRPr="003F441D" w:rsidRDefault="00875C08" w:rsidP="004B27B6">
      <w:pPr>
        <w:pStyle w:val="BodyText"/>
        <w:rPr>
          <w:rFonts w:eastAsia="SimSun"/>
          <w:lang w:eastAsia="zh-CN"/>
        </w:rPr>
      </w:pPr>
      <w:proofErr w:type="gramStart"/>
      <w:r w:rsidRPr="003F441D">
        <w:rPr>
          <w:rFonts w:eastAsia="SimSun"/>
          <w:lang w:eastAsia="zh-CN"/>
        </w:rPr>
        <w:t>Perkins, D.</w:t>
      </w:r>
      <w:r w:rsidR="006301BA" w:rsidRPr="003F441D">
        <w:rPr>
          <w:rFonts w:eastAsia="SimSun"/>
          <w:lang w:eastAsia="zh-CN"/>
        </w:rPr>
        <w:t xml:space="preserve"> and </w:t>
      </w:r>
      <w:r w:rsidRPr="003F441D">
        <w:rPr>
          <w:rFonts w:eastAsia="SimSun"/>
          <w:lang w:eastAsia="zh-CN"/>
        </w:rPr>
        <w:t>Twyford, K. (2013) Management and financial report November 2012 – January 2013.</w:t>
      </w:r>
      <w:proofErr w:type="gramEnd"/>
      <w:r w:rsidRPr="003F441D">
        <w:rPr>
          <w:rFonts w:eastAsia="SimSun"/>
          <w:lang w:eastAsia="zh-CN"/>
        </w:rPr>
        <w:t xml:space="preserve"> </w:t>
      </w:r>
      <w:proofErr w:type="gramStart"/>
      <w:r w:rsidRPr="003F441D">
        <w:rPr>
          <w:rFonts w:eastAsia="SimSun"/>
          <w:lang w:eastAsia="zh-CN"/>
        </w:rPr>
        <w:t>Interim Governance for Development Support Services Program – Timor Leste.</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4AB7E1F3" w14:textId="48445D08" w:rsidR="00875C08" w:rsidRPr="003F441D" w:rsidRDefault="00875C08" w:rsidP="004B27B6">
      <w:pPr>
        <w:pStyle w:val="BodyText"/>
        <w:rPr>
          <w:rFonts w:eastAsia="SimSun"/>
          <w:lang w:eastAsia="zh-CN"/>
        </w:rPr>
      </w:pPr>
      <w:r w:rsidRPr="003F441D">
        <w:rPr>
          <w:rFonts w:eastAsia="SimSun"/>
          <w:lang w:eastAsia="zh-CN"/>
        </w:rPr>
        <w:t>Twyford, K.</w:t>
      </w:r>
      <w:r w:rsidR="006301BA" w:rsidRPr="003F441D">
        <w:rPr>
          <w:rFonts w:eastAsia="SimSun"/>
          <w:lang w:eastAsia="zh-CN"/>
        </w:rPr>
        <w:t xml:space="preserve"> and </w:t>
      </w:r>
      <w:r w:rsidRPr="003F441D">
        <w:rPr>
          <w:rFonts w:eastAsia="SimSun"/>
          <w:lang w:eastAsia="zh-CN"/>
        </w:rPr>
        <w:t xml:space="preserve">Anderson, W. (2013) PNDS quarter 3 report February – April 2013. </w:t>
      </w:r>
      <w:proofErr w:type="gramStart"/>
      <w:r w:rsidRPr="003F441D">
        <w:rPr>
          <w:rFonts w:eastAsia="SimSun"/>
          <w:lang w:eastAsia="zh-CN"/>
        </w:rPr>
        <w:t>Interim Governance for Development Support Services Program – Timor Leste.</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0B640504" w14:textId="1C034D59" w:rsidR="00875C08" w:rsidRPr="003F441D" w:rsidRDefault="00875C08" w:rsidP="004B27B6">
      <w:pPr>
        <w:pStyle w:val="BodyText"/>
        <w:rPr>
          <w:rFonts w:eastAsia="SimSun"/>
          <w:vertAlign w:val="superscript"/>
          <w:lang w:eastAsia="zh-CN"/>
        </w:rPr>
      </w:pPr>
      <w:r w:rsidRPr="003F441D">
        <w:rPr>
          <w:rFonts w:eastAsia="SimSun"/>
          <w:lang w:eastAsia="zh-CN"/>
        </w:rPr>
        <w:t>Twyford, K.</w:t>
      </w:r>
      <w:r w:rsidR="006301BA" w:rsidRPr="003F441D">
        <w:rPr>
          <w:rFonts w:eastAsia="SimSun"/>
          <w:lang w:eastAsia="zh-CN"/>
        </w:rPr>
        <w:t xml:space="preserve"> and </w:t>
      </w:r>
      <w:r w:rsidRPr="003F441D">
        <w:rPr>
          <w:rFonts w:eastAsia="SimSun"/>
          <w:lang w:eastAsia="zh-CN"/>
        </w:rPr>
        <w:t xml:space="preserve">Hamilton, F. (2013a) Quarter 4 report (May – July 2013). </w:t>
      </w:r>
      <w:proofErr w:type="gramStart"/>
      <w:r w:rsidRPr="003F441D">
        <w:rPr>
          <w:rFonts w:eastAsia="SimSun"/>
          <w:lang w:eastAsia="zh-CN"/>
        </w:rPr>
        <w:t>National Program for Suco Development (PNDS) Support Program.</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r w:rsidRPr="003F441D">
        <w:rPr>
          <w:rFonts w:eastAsia="SimSun"/>
          <w:vertAlign w:val="superscript"/>
          <w:lang w:eastAsia="zh-CN"/>
        </w:rPr>
        <w:t xml:space="preserve"> </w:t>
      </w:r>
      <w:r w:rsidRPr="003F441D">
        <w:rPr>
          <w:rFonts w:eastAsia="SimSun"/>
          <w:vertAlign w:val="superscript"/>
          <w:lang w:eastAsia="zh-CN"/>
        </w:rPr>
        <w:footnoteReference w:id="26"/>
      </w:r>
    </w:p>
    <w:p w14:paraId="172126D9" w14:textId="362A9C8D" w:rsidR="00875C08" w:rsidRPr="003F441D" w:rsidRDefault="00875C08" w:rsidP="004B27B6">
      <w:pPr>
        <w:pStyle w:val="BodyText"/>
        <w:rPr>
          <w:rFonts w:eastAsia="SimSun"/>
          <w:vertAlign w:val="superscript"/>
          <w:lang w:eastAsia="zh-CN"/>
        </w:rPr>
      </w:pPr>
      <w:r w:rsidRPr="003F441D">
        <w:rPr>
          <w:rFonts w:eastAsia="SimSun"/>
          <w:lang w:eastAsia="zh-CN"/>
        </w:rPr>
        <w:t>Twyford, K.</w:t>
      </w:r>
      <w:r w:rsidR="006301BA" w:rsidRPr="003F441D">
        <w:rPr>
          <w:rFonts w:eastAsia="SimSun"/>
          <w:lang w:eastAsia="zh-CN"/>
        </w:rPr>
        <w:t xml:space="preserve"> and </w:t>
      </w:r>
      <w:r w:rsidRPr="003F441D">
        <w:rPr>
          <w:rFonts w:eastAsia="SimSun"/>
          <w:lang w:eastAsia="zh-CN"/>
        </w:rPr>
        <w:t xml:space="preserve">Hamilton, F. (2013b) Quarter 5 report (August – October 2013). </w:t>
      </w:r>
      <w:proofErr w:type="gramStart"/>
      <w:r w:rsidRPr="003F441D">
        <w:rPr>
          <w:rFonts w:eastAsia="SimSun"/>
          <w:lang w:eastAsia="zh-CN"/>
        </w:rPr>
        <w:t>National Program for Suco Development (PNDS) Support Program.</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r w:rsidRPr="003F441D">
        <w:rPr>
          <w:rFonts w:eastAsia="SimSun"/>
          <w:vertAlign w:val="superscript"/>
          <w:lang w:eastAsia="zh-CN"/>
        </w:rPr>
        <w:t xml:space="preserve"> </w:t>
      </w:r>
      <w:r w:rsidRPr="003F441D">
        <w:rPr>
          <w:rFonts w:eastAsia="SimSun"/>
          <w:vertAlign w:val="superscript"/>
          <w:lang w:eastAsia="zh-CN"/>
        </w:rPr>
        <w:footnoteReference w:id="27"/>
      </w:r>
    </w:p>
    <w:p w14:paraId="6DDC15BE" w14:textId="60F0F200" w:rsidR="00875C08" w:rsidRPr="003F441D" w:rsidRDefault="00875C08" w:rsidP="004B27B6">
      <w:pPr>
        <w:pStyle w:val="BodyText"/>
        <w:rPr>
          <w:rFonts w:eastAsia="SimSun"/>
          <w:lang w:eastAsia="zh-CN"/>
        </w:rPr>
      </w:pPr>
      <w:proofErr w:type="gramStart"/>
      <w:r w:rsidRPr="003F441D">
        <w:rPr>
          <w:rFonts w:eastAsia="SimSun"/>
          <w:lang w:eastAsia="zh-CN"/>
        </w:rPr>
        <w:t>Hamilton, F.</w:t>
      </w:r>
      <w:r w:rsidR="006301BA" w:rsidRPr="003F441D">
        <w:rPr>
          <w:rFonts w:eastAsia="SimSun"/>
          <w:lang w:eastAsia="zh-CN"/>
        </w:rPr>
        <w:t xml:space="preserve"> and </w:t>
      </w:r>
      <w:r w:rsidRPr="003F441D">
        <w:rPr>
          <w:rFonts w:eastAsia="SimSun"/>
          <w:lang w:eastAsia="zh-CN"/>
        </w:rPr>
        <w:t>Twyford, K. (2014) Sixth quarterly report (November 2013 – January 2014).</w:t>
      </w:r>
      <w:proofErr w:type="gramEnd"/>
      <w:r w:rsidRPr="003F441D">
        <w:rPr>
          <w:rFonts w:eastAsia="SimSun"/>
          <w:lang w:eastAsia="zh-CN"/>
        </w:rPr>
        <w:t xml:space="preserve"> </w:t>
      </w:r>
      <w:proofErr w:type="gramStart"/>
      <w:r w:rsidRPr="003F441D">
        <w:rPr>
          <w:rFonts w:eastAsia="SimSun"/>
          <w:lang w:eastAsia="zh-CN"/>
        </w:rPr>
        <w:t>National Program for Village Development Support Program.</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0EFA907E" w14:textId="69F36694" w:rsidR="00875C08" w:rsidRPr="003F441D" w:rsidRDefault="00875C08" w:rsidP="004B27B6">
      <w:pPr>
        <w:pStyle w:val="BodyText"/>
        <w:rPr>
          <w:rFonts w:eastAsia="SimSun"/>
          <w:lang w:eastAsia="zh-CN"/>
        </w:rPr>
      </w:pPr>
      <w:r w:rsidRPr="003F441D">
        <w:rPr>
          <w:rFonts w:eastAsia="SimSun"/>
          <w:lang w:eastAsia="zh-CN"/>
        </w:rPr>
        <w:t>Twyford, K.</w:t>
      </w:r>
      <w:r w:rsidR="006301BA" w:rsidRPr="003F441D">
        <w:rPr>
          <w:rFonts w:eastAsia="SimSun"/>
          <w:lang w:eastAsia="zh-CN"/>
        </w:rPr>
        <w:t xml:space="preserve"> and </w:t>
      </w:r>
      <w:r w:rsidRPr="003F441D">
        <w:rPr>
          <w:rFonts w:eastAsia="SimSun"/>
          <w:lang w:eastAsia="zh-CN"/>
        </w:rPr>
        <w:t xml:space="preserve">Holland, B. (2014) </w:t>
      </w:r>
      <w:proofErr w:type="gramStart"/>
      <w:r w:rsidRPr="003F441D">
        <w:rPr>
          <w:rFonts w:eastAsia="SimSun"/>
          <w:lang w:eastAsia="zh-CN"/>
        </w:rPr>
        <w:t>Seventh</w:t>
      </w:r>
      <w:proofErr w:type="gramEnd"/>
      <w:r w:rsidRPr="003F441D">
        <w:rPr>
          <w:rFonts w:eastAsia="SimSun"/>
          <w:lang w:eastAsia="zh-CN"/>
        </w:rPr>
        <w:t xml:space="preserve"> quarterly report (February – April 2014). </w:t>
      </w:r>
      <w:proofErr w:type="gramStart"/>
      <w:r w:rsidRPr="003F441D">
        <w:rPr>
          <w:rFonts w:eastAsia="SimSun"/>
          <w:lang w:eastAsia="zh-CN"/>
        </w:rPr>
        <w:t>National Program for Village Development Support Program.</w:t>
      </w:r>
      <w:proofErr w:type="gramEnd"/>
      <w:r w:rsidRPr="003F441D">
        <w:rPr>
          <w:rFonts w:eastAsia="SimSun"/>
          <w:lang w:eastAsia="zh-CN"/>
        </w:rPr>
        <w:t xml:space="preserve"> </w:t>
      </w:r>
      <w:proofErr w:type="gramStart"/>
      <w:r w:rsidRPr="003F441D">
        <w:rPr>
          <w:rFonts w:eastAsia="SimSun"/>
          <w:lang w:eastAsia="zh-CN"/>
        </w:rPr>
        <w:t>Cardno Emerging Markets.</w:t>
      </w:r>
      <w:proofErr w:type="gramEnd"/>
    </w:p>
    <w:p w14:paraId="064C8C36" w14:textId="77777777" w:rsidR="00875C08" w:rsidRPr="003F441D" w:rsidRDefault="00875C08" w:rsidP="00DD6E4C">
      <w:pPr>
        <w:pStyle w:val="Heading4"/>
      </w:pPr>
      <w:r w:rsidRPr="003F441D">
        <w:t>Risk management plans</w:t>
      </w:r>
    </w:p>
    <w:p w14:paraId="41ABA6F1" w14:textId="77777777" w:rsidR="00875C08" w:rsidRPr="003F441D" w:rsidRDefault="00875C08" w:rsidP="004B27B6">
      <w:pPr>
        <w:pStyle w:val="BodyText"/>
        <w:rPr>
          <w:rFonts w:eastAsia="SimSun"/>
          <w:lang w:eastAsia="zh-CN"/>
        </w:rPr>
      </w:pPr>
      <w:proofErr w:type="gramStart"/>
      <w:r w:rsidRPr="003F441D">
        <w:rPr>
          <w:rFonts w:eastAsia="SimSun"/>
          <w:lang w:eastAsia="zh-CN"/>
        </w:rPr>
        <w:t xml:space="preserve">Twyford, K. (2013b) </w:t>
      </w:r>
      <w:r w:rsidRPr="003F441D">
        <w:rPr>
          <w:rFonts w:eastAsia="SimSun"/>
          <w:i/>
          <w:lang w:eastAsia="zh-CN"/>
        </w:rPr>
        <w:t>Risk management plan (August 2013 – January 2014).</w:t>
      </w:r>
      <w:proofErr w:type="gramEnd"/>
      <w:r w:rsidRPr="003F441D">
        <w:rPr>
          <w:rFonts w:eastAsia="SimSun"/>
          <w:lang w:eastAsia="zh-CN"/>
        </w:rPr>
        <w:t xml:space="preserve"> </w:t>
      </w:r>
      <w:proofErr w:type="gramStart"/>
      <w:r w:rsidRPr="003F441D">
        <w:rPr>
          <w:rFonts w:eastAsia="SimSun"/>
          <w:lang w:eastAsia="zh-CN"/>
        </w:rPr>
        <w:t>National Program for Suco Development (PNDS) Support Program.</w:t>
      </w:r>
      <w:proofErr w:type="gramEnd"/>
      <w:r w:rsidRPr="003F441D">
        <w:rPr>
          <w:rFonts w:eastAsia="SimSun"/>
          <w:lang w:eastAsia="zh-CN"/>
        </w:rPr>
        <w:t xml:space="preserve"> </w:t>
      </w:r>
    </w:p>
    <w:p w14:paraId="713055A6" w14:textId="77777777" w:rsidR="00875C08" w:rsidRPr="003F441D" w:rsidRDefault="00875C08" w:rsidP="004B27B6">
      <w:pPr>
        <w:pStyle w:val="BodyText"/>
        <w:rPr>
          <w:rFonts w:eastAsia="SimSun"/>
          <w:lang w:eastAsia="zh-CN"/>
        </w:rPr>
      </w:pPr>
      <w:proofErr w:type="gramStart"/>
      <w:r w:rsidRPr="003F441D">
        <w:rPr>
          <w:rFonts w:eastAsia="SimSun"/>
          <w:lang w:eastAsia="zh-CN"/>
        </w:rPr>
        <w:lastRenderedPageBreak/>
        <w:t xml:space="preserve">Twyford, K. (2013c) </w:t>
      </w:r>
      <w:r w:rsidRPr="003F441D">
        <w:rPr>
          <w:rFonts w:eastAsia="SimSun"/>
          <w:i/>
          <w:lang w:eastAsia="zh-CN"/>
        </w:rPr>
        <w:t>Risk management plan (November 2013 – April 2014).</w:t>
      </w:r>
      <w:proofErr w:type="gramEnd"/>
      <w:r w:rsidRPr="003F441D">
        <w:rPr>
          <w:rFonts w:eastAsia="SimSun"/>
          <w:lang w:eastAsia="zh-CN"/>
        </w:rPr>
        <w:t xml:space="preserve"> </w:t>
      </w:r>
      <w:proofErr w:type="gramStart"/>
      <w:r w:rsidRPr="003F441D">
        <w:rPr>
          <w:rFonts w:eastAsia="SimSun"/>
          <w:lang w:eastAsia="zh-CN"/>
        </w:rPr>
        <w:t>National Program for Suco Development (PNDS) Support Program.</w:t>
      </w:r>
      <w:proofErr w:type="gramEnd"/>
      <w:r w:rsidRPr="003F441D">
        <w:rPr>
          <w:rFonts w:eastAsia="SimSun"/>
          <w:lang w:eastAsia="zh-CN"/>
        </w:rPr>
        <w:t xml:space="preserve"> </w:t>
      </w:r>
    </w:p>
    <w:p w14:paraId="6652A2EF" w14:textId="77777777" w:rsidR="00875C08" w:rsidRPr="003F441D" w:rsidRDefault="00875C08" w:rsidP="004B27B6">
      <w:pPr>
        <w:pStyle w:val="BodyText"/>
        <w:rPr>
          <w:rFonts w:eastAsia="SimSun"/>
          <w:lang w:eastAsia="zh-CN"/>
        </w:rPr>
      </w:pPr>
      <w:r w:rsidRPr="003F441D">
        <w:rPr>
          <w:rFonts w:eastAsia="SimSun"/>
          <w:lang w:eastAsia="zh-CN"/>
        </w:rPr>
        <w:t xml:space="preserve">Twyford, K. (2014d) </w:t>
      </w:r>
      <w:r w:rsidRPr="003F441D">
        <w:rPr>
          <w:rFonts w:eastAsia="SimSun"/>
          <w:i/>
          <w:lang w:eastAsia="zh-CN"/>
        </w:rPr>
        <w:t xml:space="preserve">Risk management </w:t>
      </w:r>
      <w:proofErr w:type="gramStart"/>
      <w:r w:rsidRPr="003F441D">
        <w:rPr>
          <w:rFonts w:eastAsia="SimSun"/>
          <w:i/>
          <w:lang w:eastAsia="zh-CN"/>
        </w:rPr>
        <w:t>plan</w:t>
      </w:r>
      <w:proofErr w:type="gramEnd"/>
      <w:r w:rsidRPr="003F441D">
        <w:rPr>
          <w:rFonts w:eastAsia="SimSun"/>
          <w:i/>
          <w:lang w:eastAsia="zh-CN"/>
        </w:rPr>
        <w:t xml:space="preserve"> (February – July 2014).</w:t>
      </w:r>
      <w:r w:rsidRPr="003F441D">
        <w:rPr>
          <w:rFonts w:eastAsia="SimSun"/>
          <w:lang w:eastAsia="zh-CN"/>
        </w:rPr>
        <w:t xml:space="preserve"> </w:t>
      </w:r>
      <w:proofErr w:type="gramStart"/>
      <w:r w:rsidRPr="003F441D">
        <w:rPr>
          <w:rFonts w:eastAsia="SimSun"/>
          <w:lang w:eastAsia="zh-CN"/>
        </w:rPr>
        <w:t>National Program for Suco Development Support Program (PNDS-SP).</w:t>
      </w:r>
      <w:proofErr w:type="gramEnd"/>
      <w:r w:rsidRPr="003F441D">
        <w:rPr>
          <w:rFonts w:eastAsia="SimSun"/>
          <w:lang w:eastAsia="zh-CN"/>
        </w:rPr>
        <w:t xml:space="preserve"> </w:t>
      </w:r>
    </w:p>
    <w:p w14:paraId="0B419EBE" w14:textId="77777777" w:rsidR="00875C08" w:rsidRPr="003F441D" w:rsidRDefault="00875C08" w:rsidP="004B27B6">
      <w:pPr>
        <w:pStyle w:val="BodyText"/>
        <w:rPr>
          <w:rFonts w:eastAsia="SimSun"/>
          <w:lang w:eastAsia="zh-CN"/>
        </w:rPr>
      </w:pPr>
      <w:r w:rsidRPr="003F441D">
        <w:rPr>
          <w:rFonts w:eastAsia="SimSun"/>
          <w:lang w:eastAsia="zh-CN"/>
        </w:rPr>
        <w:t xml:space="preserve">Twyford, K. (2014e) </w:t>
      </w:r>
      <w:r w:rsidRPr="003F441D">
        <w:rPr>
          <w:i/>
        </w:rPr>
        <w:t>Risk management plan (May – August 2014).</w:t>
      </w:r>
      <w:r w:rsidRPr="003F441D">
        <w:t xml:space="preserve"> </w:t>
      </w:r>
      <w:proofErr w:type="gramStart"/>
      <w:r w:rsidRPr="003F441D">
        <w:rPr>
          <w:rFonts w:eastAsia="SimSun"/>
          <w:lang w:eastAsia="zh-CN"/>
        </w:rPr>
        <w:t>National Program for Village Development Support Program (PNDS-SP).</w:t>
      </w:r>
      <w:proofErr w:type="gramEnd"/>
      <w:r w:rsidRPr="003F441D">
        <w:rPr>
          <w:rFonts w:eastAsia="SimSun"/>
          <w:lang w:eastAsia="zh-CN"/>
        </w:rPr>
        <w:t xml:space="preserve"> </w:t>
      </w:r>
    </w:p>
    <w:p w14:paraId="5345CA9B" w14:textId="59FBEDAA" w:rsidR="00875C08" w:rsidRPr="003F441D" w:rsidRDefault="00875C08" w:rsidP="004B27B6">
      <w:pPr>
        <w:pStyle w:val="BodyText"/>
        <w:rPr>
          <w:rFonts w:eastAsia="SimSun"/>
          <w:lang w:eastAsia="zh-CN"/>
        </w:rPr>
      </w:pPr>
      <w:proofErr w:type="gramStart"/>
      <w:r w:rsidRPr="003F441D">
        <w:rPr>
          <w:rFonts w:eastAsia="SimSun"/>
          <w:lang w:eastAsia="zh-CN"/>
        </w:rPr>
        <w:t>Twyford, K. (2014f) Draft risk management plan</w:t>
      </w:r>
      <w:r w:rsidR="006301BA" w:rsidRPr="003F441D">
        <w:rPr>
          <w:rFonts w:eastAsia="SimSun"/>
          <w:lang w:eastAsia="zh-CN"/>
        </w:rPr>
        <w:t xml:space="preserve"> – </w:t>
      </w:r>
      <w:r w:rsidRPr="003F441D">
        <w:rPr>
          <w:rFonts w:eastAsia="SimSun"/>
          <w:lang w:eastAsia="zh-CN"/>
        </w:rPr>
        <w:t>National Program for Suku Development (PNDS).</w:t>
      </w:r>
      <w:proofErr w:type="gramEnd"/>
      <w:r w:rsidRPr="003F441D">
        <w:rPr>
          <w:rFonts w:eastAsia="SimSun"/>
          <w:lang w:eastAsia="zh-CN"/>
        </w:rPr>
        <w:t xml:space="preserve"> </w:t>
      </w:r>
      <w:proofErr w:type="gramStart"/>
      <w:r w:rsidRPr="003F441D">
        <w:rPr>
          <w:rFonts w:eastAsia="SimSun"/>
          <w:lang w:eastAsia="zh-CN"/>
        </w:rPr>
        <w:t>Government of Timor-Leste, Dili.</w:t>
      </w:r>
      <w:proofErr w:type="gramEnd"/>
    </w:p>
    <w:p w14:paraId="09F4A990" w14:textId="3D85DB95" w:rsidR="00875C08" w:rsidRPr="003F441D" w:rsidRDefault="00875C08" w:rsidP="00DD6E4C">
      <w:pPr>
        <w:pStyle w:val="Heading4"/>
        <w:rPr>
          <w:rFonts w:eastAsia="SimSun"/>
          <w:lang w:eastAsia="zh-CN"/>
        </w:rPr>
      </w:pPr>
      <w:r w:rsidRPr="003F441D">
        <w:rPr>
          <w:rFonts w:eastAsia="SimSun"/>
          <w:lang w:eastAsia="zh-CN"/>
        </w:rPr>
        <w:t>Workforce management strategies</w:t>
      </w:r>
    </w:p>
    <w:p w14:paraId="0A19A7C6" w14:textId="77777777" w:rsidR="00875C08" w:rsidRPr="003F441D" w:rsidRDefault="00875C08" w:rsidP="004B27B6">
      <w:pPr>
        <w:pStyle w:val="BodyText"/>
        <w:rPr>
          <w:rFonts w:eastAsia="SimSun"/>
          <w:lang w:eastAsia="zh-CN"/>
        </w:rPr>
      </w:pPr>
      <w:proofErr w:type="gramStart"/>
      <w:r w:rsidRPr="003F441D">
        <w:rPr>
          <w:rFonts w:eastAsia="SimSun"/>
          <w:lang w:eastAsia="zh-CN"/>
        </w:rPr>
        <w:t>Twyford, K. (2012b) Workforce management plan, National Program for Village Development (</w:t>
      </w:r>
      <w:proofErr w:type="spellStart"/>
      <w:r w:rsidRPr="003F441D">
        <w:rPr>
          <w:rFonts w:eastAsia="SimSun"/>
          <w:lang w:eastAsia="zh-CN"/>
        </w:rPr>
        <w:t>Programa</w:t>
      </w:r>
      <w:proofErr w:type="spellEnd"/>
      <w:r w:rsidRPr="003F441D">
        <w:rPr>
          <w:rFonts w:eastAsia="SimSun"/>
          <w:lang w:eastAsia="zh-CN"/>
        </w:rPr>
        <w:t xml:space="preserve"> </w:t>
      </w:r>
      <w:proofErr w:type="spellStart"/>
      <w:r w:rsidRPr="003F441D">
        <w:rPr>
          <w:rFonts w:eastAsia="SimSun"/>
          <w:lang w:eastAsia="zh-CN"/>
        </w:rPr>
        <w:t>Nasional</w:t>
      </w:r>
      <w:proofErr w:type="spellEnd"/>
      <w:r w:rsidRPr="003F441D">
        <w:rPr>
          <w:rFonts w:eastAsia="SimSun"/>
          <w:lang w:eastAsia="zh-CN"/>
        </w:rPr>
        <w:t xml:space="preserve"> </w:t>
      </w:r>
      <w:proofErr w:type="spellStart"/>
      <w:r w:rsidRPr="003F441D">
        <w:rPr>
          <w:rFonts w:eastAsia="SimSun"/>
          <w:lang w:eastAsia="zh-CN"/>
        </w:rPr>
        <w:t>Dezenvolvimentu</w:t>
      </w:r>
      <w:proofErr w:type="spellEnd"/>
      <w:r w:rsidRPr="003F441D">
        <w:rPr>
          <w:rFonts w:eastAsia="SimSun"/>
          <w:lang w:eastAsia="zh-CN"/>
        </w:rPr>
        <w:t xml:space="preserve"> </w:t>
      </w:r>
      <w:proofErr w:type="spellStart"/>
      <w:r w:rsidRPr="003F441D">
        <w:rPr>
          <w:rFonts w:eastAsia="SimSun"/>
          <w:lang w:eastAsia="zh-CN"/>
        </w:rPr>
        <w:t>ba</w:t>
      </w:r>
      <w:proofErr w:type="spellEnd"/>
      <w:r w:rsidRPr="003F441D">
        <w:rPr>
          <w:rFonts w:eastAsia="SimSun"/>
          <w:lang w:eastAsia="zh-CN"/>
        </w:rPr>
        <w:t xml:space="preserve"> Sucos).</w:t>
      </w:r>
      <w:proofErr w:type="gramEnd"/>
      <w:r w:rsidRPr="003F441D">
        <w:rPr>
          <w:rFonts w:eastAsia="SimSun"/>
          <w:lang w:eastAsia="zh-CN"/>
        </w:rPr>
        <w:t xml:space="preserve"> </w:t>
      </w:r>
      <w:proofErr w:type="gramStart"/>
      <w:r w:rsidRPr="003F441D">
        <w:rPr>
          <w:rFonts w:eastAsia="SimSun"/>
          <w:lang w:eastAsia="zh-CN"/>
        </w:rPr>
        <w:t>Cardno Emerging Markets, Dili.</w:t>
      </w:r>
      <w:proofErr w:type="gramEnd"/>
    </w:p>
    <w:p w14:paraId="2038EB54" w14:textId="77777777" w:rsidR="00875C08" w:rsidRPr="003F441D" w:rsidRDefault="00875C08" w:rsidP="004B27B6">
      <w:pPr>
        <w:pStyle w:val="BodyText"/>
        <w:rPr>
          <w:rFonts w:eastAsia="SimSun"/>
          <w:lang w:eastAsia="zh-CN"/>
        </w:rPr>
      </w:pPr>
      <w:r w:rsidRPr="003F441D">
        <w:rPr>
          <w:rFonts w:eastAsia="SimSun"/>
          <w:lang w:eastAsia="zh-CN"/>
        </w:rPr>
        <w:t xml:space="preserve">Twyford, K. (2013d) </w:t>
      </w:r>
      <w:r w:rsidRPr="003F441D">
        <w:rPr>
          <w:rFonts w:eastAsia="SimSun"/>
          <w:i/>
          <w:lang w:eastAsia="zh-CN"/>
        </w:rPr>
        <w:t>PNDS Support Program – Workforce Management Strategy</w:t>
      </w:r>
      <w:r w:rsidRPr="003F441D">
        <w:rPr>
          <w:rFonts w:eastAsia="SimSun"/>
          <w:lang w:eastAsia="zh-CN"/>
        </w:rPr>
        <w:t xml:space="preserve">. </w:t>
      </w:r>
      <w:proofErr w:type="gramStart"/>
      <w:r w:rsidRPr="003F441D">
        <w:rPr>
          <w:rFonts w:eastAsia="SimSun"/>
          <w:lang w:eastAsia="zh-CN"/>
        </w:rPr>
        <w:t>Cardno Emerging Markets, Dili.</w:t>
      </w:r>
      <w:proofErr w:type="gramEnd"/>
    </w:p>
    <w:p w14:paraId="65F747E3" w14:textId="06204D0F" w:rsidR="00875C08" w:rsidRPr="003F441D" w:rsidRDefault="00875C08" w:rsidP="00DD6E4C">
      <w:pPr>
        <w:pStyle w:val="Heading4"/>
        <w:rPr>
          <w:rFonts w:eastAsia="SimSun"/>
          <w:lang w:eastAsia="zh-CN"/>
        </w:rPr>
      </w:pPr>
      <w:r w:rsidRPr="003F441D">
        <w:rPr>
          <w:rFonts w:eastAsia="SimSun"/>
          <w:lang w:eastAsia="zh-CN"/>
        </w:rPr>
        <w:t>Training resources</w:t>
      </w:r>
    </w:p>
    <w:p w14:paraId="5A8DC148" w14:textId="708B0B0B" w:rsidR="00875C08" w:rsidRPr="003F441D" w:rsidRDefault="00875C08" w:rsidP="004B27B6">
      <w:pPr>
        <w:pStyle w:val="BodyText"/>
        <w:rPr>
          <w:rFonts w:eastAsia="SimSun"/>
          <w:lang w:eastAsia="zh-CN"/>
        </w:rPr>
      </w:pPr>
      <w:r w:rsidRPr="003F441D">
        <w:rPr>
          <w:rFonts w:eastAsia="SimSun"/>
          <w:lang w:eastAsia="zh-CN"/>
        </w:rPr>
        <w:t xml:space="preserve">Kidd, R. (2013) Training course guide for national </w:t>
      </w:r>
      <w:r w:rsidR="00ED166B" w:rsidRPr="00ED166B">
        <w:rPr>
          <w:rFonts w:eastAsia="SimSun"/>
          <w:lang w:eastAsia="zh-CN"/>
        </w:rPr>
        <w:t xml:space="preserve">Sub-district social facilitator </w:t>
      </w:r>
      <w:r w:rsidRPr="003F441D">
        <w:rPr>
          <w:rFonts w:eastAsia="SimSun"/>
          <w:lang w:eastAsia="zh-CN"/>
        </w:rPr>
        <w:t>training course (June to September 2013).</w:t>
      </w:r>
    </w:p>
    <w:p w14:paraId="0B3CBDA1" w14:textId="35349983" w:rsidR="00875C08" w:rsidRPr="003F441D" w:rsidRDefault="00875C08" w:rsidP="004B27B6">
      <w:pPr>
        <w:pStyle w:val="BodyText"/>
        <w:rPr>
          <w:rFonts w:eastAsia="SimSun"/>
          <w:lang w:eastAsia="zh-CN"/>
        </w:rPr>
      </w:pPr>
      <w:r w:rsidRPr="003F441D">
        <w:rPr>
          <w:rFonts w:eastAsia="SimSun"/>
          <w:lang w:eastAsia="zh-CN"/>
        </w:rPr>
        <w:t xml:space="preserve">Kidd, R. (2013) Final report: National training course for </w:t>
      </w:r>
      <w:r w:rsidR="00ED166B" w:rsidRPr="00ED166B">
        <w:rPr>
          <w:rFonts w:eastAsia="SimSun"/>
          <w:lang w:eastAsia="zh-CN"/>
        </w:rPr>
        <w:t xml:space="preserve">Sub-district social facilitator </w:t>
      </w:r>
      <w:r w:rsidRPr="003F441D">
        <w:rPr>
          <w:rFonts w:eastAsia="SimSun"/>
          <w:lang w:eastAsia="zh-CN"/>
        </w:rPr>
        <w:t>trainees.</w:t>
      </w:r>
    </w:p>
    <w:p w14:paraId="34436E21" w14:textId="60D6CEA3" w:rsidR="00875C08" w:rsidRPr="003F441D" w:rsidRDefault="00875C08" w:rsidP="004B27B6">
      <w:pPr>
        <w:pStyle w:val="BodyText"/>
        <w:rPr>
          <w:rFonts w:eastAsia="SimSun"/>
          <w:lang w:eastAsia="zh-CN"/>
        </w:rPr>
      </w:pPr>
      <w:proofErr w:type="gramStart"/>
      <w:r w:rsidRPr="003F441D">
        <w:rPr>
          <w:rFonts w:eastAsia="SimSun"/>
          <w:lang w:eastAsia="zh-CN"/>
        </w:rPr>
        <w:t xml:space="preserve">Kidd, R. (2014) Handbooks for </w:t>
      </w:r>
      <w:r w:rsidR="003F441D" w:rsidRPr="003F441D">
        <w:rPr>
          <w:rFonts w:eastAsia="SimSun"/>
          <w:lang w:eastAsia="zh-CN"/>
        </w:rPr>
        <w:t>Planning and Accountability Commission</w:t>
      </w:r>
      <w:r w:rsidRPr="003F441D">
        <w:rPr>
          <w:rFonts w:eastAsia="SimSun"/>
          <w:lang w:eastAsia="zh-CN"/>
        </w:rPr>
        <w:t xml:space="preserve">, </w:t>
      </w:r>
      <w:r w:rsidR="003F441D" w:rsidRPr="003F441D">
        <w:rPr>
          <w:rFonts w:eastAsia="SimSun"/>
          <w:lang w:eastAsia="zh-CN"/>
        </w:rPr>
        <w:t>Community Implementation Team</w:t>
      </w:r>
      <w:r w:rsidRPr="003F441D">
        <w:rPr>
          <w:rFonts w:eastAsia="SimSun"/>
          <w:lang w:eastAsia="zh-CN"/>
        </w:rPr>
        <w:t xml:space="preserve">, </w:t>
      </w:r>
      <w:r w:rsidR="003F441D" w:rsidRPr="003F441D">
        <w:rPr>
          <w:rFonts w:eastAsia="SimSun"/>
          <w:lang w:eastAsia="zh-CN"/>
        </w:rPr>
        <w:t>Operations and Maintenance Team</w:t>
      </w:r>
      <w:r w:rsidRPr="003F441D">
        <w:rPr>
          <w:rFonts w:eastAsia="SimSun"/>
          <w:lang w:eastAsia="zh-CN"/>
        </w:rPr>
        <w:t>, and SFs.</w:t>
      </w:r>
      <w:proofErr w:type="gramEnd"/>
    </w:p>
    <w:p w14:paraId="19E4BB03" w14:textId="7C02C476" w:rsidR="00875C08" w:rsidRPr="003F441D" w:rsidRDefault="00875C08" w:rsidP="004B27B6">
      <w:pPr>
        <w:pStyle w:val="BodyText"/>
        <w:rPr>
          <w:rFonts w:eastAsia="SimSun"/>
          <w:lang w:eastAsia="zh-CN"/>
        </w:rPr>
      </w:pPr>
      <w:proofErr w:type="gramStart"/>
      <w:r w:rsidRPr="003F441D">
        <w:rPr>
          <w:rFonts w:eastAsia="SimSun"/>
          <w:lang w:eastAsia="zh-CN"/>
        </w:rPr>
        <w:t xml:space="preserve">Kidd, R. (2014) Trainer’s guide for training-of-trainers workshop for </w:t>
      </w:r>
      <w:r w:rsidR="00ED166B" w:rsidRPr="00ED166B">
        <w:rPr>
          <w:rFonts w:eastAsia="SimSun"/>
          <w:lang w:eastAsia="zh-CN"/>
        </w:rPr>
        <w:t>Sub-district social facilitator</w:t>
      </w:r>
      <w:r w:rsidR="00ED166B">
        <w:rPr>
          <w:rFonts w:eastAsia="SimSun"/>
          <w:lang w:eastAsia="zh-CN"/>
        </w:rPr>
        <w:t>s</w:t>
      </w:r>
      <w:r w:rsidRPr="003F441D">
        <w:rPr>
          <w:rFonts w:eastAsia="SimSun"/>
          <w:lang w:eastAsia="zh-CN"/>
        </w:rPr>
        <w:t>.</w:t>
      </w:r>
      <w:proofErr w:type="gramEnd"/>
    </w:p>
    <w:p w14:paraId="76E71F74" w14:textId="03F59D00" w:rsidR="00875C08" w:rsidRPr="003F441D" w:rsidRDefault="00875C08" w:rsidP="004B27B6">
      <w:pPr>
        <w:pStyle w:val="BodyText"/>
        <w:rPr>
          <w:rFonts w:eastAsia="SimSun"/>
          <w:i/>
          <w:lang w:eastAsia="zh-CN"/>
        </w:rPr>
      </w:pPr>
      <w:proofErr w:type="gramStart"/>
      <w:r w:rsidRPr="003F441D">
        <w:rPr>
          <w:rFonts w:eastAsia="SimSun"/>
          <w:lang w:eastAsia="zh-CN"/>
        </w:rPr>
        <w:t xml:space="preserve">Kidd, R., </w:t>
      </w:r>
      <w:proofErr w:type="spellStart"/>
      <w:r w:rsidRPr="003F441D">
        <w:rPr>
          <w:rFonts w:eastAsia="SimSun"/>
          <w:lang w:eastAsia="zh-CN"/>
        </w:rPr>
        <w:t>Hasanah</w:t>
      </w:r>
      <w:proofErr w:type="spellEnd"/>
      <w:r w:rsidRPr="003F441D">
        <w:rPr>
          <w:rFonts w:eastAsia="SimSun"/>
          <w:lang w:eastAsia="zh-CN"/>
        </w:rPr>
        <w:t>, E.</w:t>
      </w:r>
      <w:r w:rsidR="006301BA" w:rsidRPr="003F441D">
        <w:rPr>
          <w:rFonts w:eastAsia="SimSun"/>
          <w:lang w:eastAsia="zh-CN"/>
        </w:rPr>
        <w:t xml:space="preserve"> and </w:t>
      </w:r>
      <w:r w:rsidRPr="003F441D">
        <w:rPr>
          <w:rFonts w:eastAsia="SimSun"/>
          <w:lang w:eastAsia="zh-CN"/>
        </w:rPr>
        <w:t xml:space="preserve">Bottini, V. (2013) </w:t>
      </w:r>
      <w:r w:rsidR="003F441D" w:rsidRPr="003F441D">
        <w:rPr>
          <w:rFonts w:eastAsia="SimSun"/>
          <w:i/>
          <w:lang w:eastAsia="zh-CN"/>
        </w:rPr>
        <w:t>Community management team</w:t>
      </w:r>
      <w:r w:rsidRPr="003F441D">
        <w:rPr>
          <w:rFonts w:eastAsia="SimSun"/>
          <w:i/>
          <w:lang w:eastAsia="zh-CN"/>
        </w:rPr>
        <w:t xml:space="preserve"> elections guidelines.</w:t>
      </w:r>
      <w:proofErr w:type="gramEnd"/>
    </w:p>
    <w:p w14:paraId="1BAE9C47" w14:textId="571E1D65" w:rsidR="00875C08" w:rsidRPr="003F441D" w:rsidRDefault="00875C08" w:rsidP="004B27B6">
      <w:pPr>
        <w:pStyle w:val="BodyText"/>
        <w:rPr>
          <w:rFonts w:eastAsia="SimSun"/>
          <w:lang w:eastAsia="zh-CN"/>
        </w:rPr>
      </w:pPr>
      <w:proofErr w:type="gramStart"/>
      <w:r w:rsidRPr="003F441D">
        <w:rPr>
          <w:rFonts w:eastAsia="SimSun"/>
          <w:lang w:eastAsia="zh-CN"/>
        </w:rPr>
        <w:t xml:space="preserve">Kidd, R., Goncalves, F. &amp;Paul, T. (2013) Community project cycle: field manual for use of </w:t>
      </w:r>
      <w:r w:rsidR="00ED166B" w:rsidRPr="00ED166B">
        <w:rPr>
          <w:rFonts w:eastAsia="SimSun"/>
          <w:lang w:eastAsia="zh-CN"/>
        </w:rPr>
        <w:t>Sub-district social facilitator</w:t>
      </w:r>
      <w:r w:rsidR="00ED166B">
        <w:rPr>
          <w:rFonts w:eastAsia="SimSun"/>
          <w:lang w:eastAsia="zh-CN"/>
        </w:rPr>
        <w:t>s</w:t>
      </w:r>
      <w:r w:rsidRPr="003F441D">
        <w:rPr>
          <w:rFonts w:eastAsia="SimSun"/>
          <w:lang w:eastAsia="zh-CN"/>
        </w:rPr>
        <w:t>.</w:t>
      </w:r>
      <w:proofErr w:type="gramEnd"/>
    </w:p>
    <w:p w14:paraId="14AE2271" w14:textId="6D013465" w:rsidR="00875C08" w:rsidRPr="003F441D" w:rsidRDefault="00875C08" w:rsidP="004B27B6">
      <w:pPr>
        <w:pStyle w:val="BodyText"/>
        <w:rPr>
          <w:rFonts w:eastAsia="SimSun"/>
          <w:lang w:eastAsia="zh-CN"/>
        </w:rPr>
      </w:pPr>
      <w:r w:rsidRPr="003F441D">
        <w:rPr>
          <w:rFonts w:eastAsia="SimSun"/>
          <w:lang w:eastAsia="zh-CN"/>
        </w:rPr>
        <w:t>Kidd, R., Gusmao, D.</w:t>
      </w:r>
      <w:r w:rsidR="006301BA" w:rsidRPr="003F441D">
        <w:rPr>
          <w:rFonts w:eastAsia="SimSun"/>
          <w:lang w:eastAsia="zh-CN"/>
        </w:rPr>
        <w:t xml:space="preserve"> and </w:t>
      </w:r>
      <w:r w:rsidRPr="003F441D">
        <w:rPr>
          <w:rFonts w:eastAsia="SimSun"/>
          <w:lang w:eastAsia="zh-CN"/>
        </w:rPr>
        <w:t xml:space="preserve">Goncalves, F. (2013) Trainer’s guide for training </w:t>
      </w:r>
      <w:r w:rsidR="00ED166B" w:rsidRPr="00ED166B">
        <w:rPr>
          <w:rFonts w:eastAsia="SimSun"/>
          <w:lang w:eastAsia="zh-CN"/>
        </w:rPr>
        <w:t xml:space="preserve">Sub-district social facilitator </w:t>
      </w:r>
      <w:r w:rsidRPr="003F441D">
        <w:rPr>
          <w:rFonts w:eastAsia="SimSun"/>
          <w:lang w:eastAsia="zh-CN"/>
        </w:rPr>
        <w:t>trainees.</w:t>
      </w:r>
    </w:p>
    <w:p w14:paraId="776C09F0" w14:textId="3AFD8E71" w:rsidR="00875C08" w:rsidRPr="003F441D" w:rsidRDefault="00875C08" w:rsidP="004B27B6">
      <w:pPr>
        <w:pStyle w:val="BodyText"/>
        <w:rPr>
          <w:rFonts w:eastAsia="SimSun"/>
          <w:lang w:eastAsia="zh-CN"/>
        </w:rPr>
      </w:pPr>
      <w:proofErr w:type="gramStart"/>
      <w:r w:rsidRPr="003F441D">
        <w:rPr>
          <w:rFonts w:eastAsia="SimSun"/>
          <w:lang w:eastAsia="zh-CN"/>
        </w:rPr>
        <w:t>Kidd, R., Paul, T.</w:t>
      </w:r>
      <w:r w:rsidR="006301BA" w:rsidRPr="003F441D">
        <w:rPr>
          <w:rFonts w:eastAsia="SimSun"/>
          <w:lang w:eastAsia="zh-CN"/>
        </w:rPr>
        <w:t xml:space="preserve"> and </w:t>
      </w:r>
      <w:r w:rsidRPr="003F441D">
        <w:rPr>
          <w:rFonts w:eastAsia="SimSun"/>
          <w:lang w:eastAsia="zh-CN"/>
        </w:rPr>
        <w:t>Mousaco, M. (2013) 2013-14 capacity development and training strategy.</w:t>
      </w:r>
      <w:proofErr w:type="gramEnd"/>
    </w:p>
    <w:p w14:paraId="06C62192" w14:textId="52200A97" w:rsidR="00875C08" w:rsidRPr="003F441D" w:rsidRDefault="00875C08" w:rsidP="004B27B6">
      <w:pPr>
        <w:pStyle w:val="BodyText"/>
        <w:rPr>
          <w:rFonts w:eastAsia="SimSun"/>
          <w:lang w:eastAsia="zh-CN"/>
        </w:rPr>
      </w:pPr>
      <w:proofErr w:type="gramStart"/>
      <w:r w:rsidRPr="003F441D">
        <w:rPr>
          <w:rFonts w:eastAsia="SimSun"/>
          <w:lang w:eastAsia="zh-CN"/>
        </w:rPr>
        <w:t>Kidd, R.</w:t>
      </w:r>
      <w:r w:rsidR="006301BA" w:rsidRPr="003F441D">
        <w:rPr>
          <w:rFonts w:eastAsia="SimSun"/>
          <w:lang w:eastAsia="zh-CN"/>
        </w:rPr>
        <w:t xml:space="preserve"> and </w:t>
      </w:r>
      <w:r w:rsidRPr="003F441D">
        <w:rPr>
          <w:rFonts w:eastAsia="SimSun"/>
          <w:lang w:eastAsia="zh-CN"/>
        </w:rPr>
        <w:t>Paul, T. (2014) Field manual for sub district facilitators.</w:t>
      </w:r>
      <w:proofErr w:type="gramEnd"/>
      <w:r w:rsidRPr="003F441D">
        <w:rPr>
          <w:rFonts w:eastAsia="SimSun"/>
          <w:lang w:eastAsia="zh-CN"/>
        </w:rPr>
        <w:t xml:space="preserve"> </w:t>
      </w:r>
    </w:p>
    <w:p w14:paraId="7A02885F" w14:textId="555A1732" w:rsidR="00875C08" w:rsidRPr="003F441D" w:rsidRDefault="00875C08" w:rsidP="004B27B6">
      <w:pPr>
        <w:pStyle w:val="BodyText"/>
        <w:rPr>
          <w:rFonts w:eastAsia="SimSun"/>
          <w:i/>
          <w:lang w:eastAsia="zh-CN"/>
        </w:rPr>
      </w:pPr>
      <w:proofErr w:type="gramStart"/>
      <w:r w:rsidRPr="003F441D">
        <w:rPr>
          <w:rFonts w:eastAsia="SimSun"/>
          <w:lang w:eastAsia="zh-CN"/>
        </w:rPr>
        <w:t>Kidd, R., Paul, T., Suharti, L., Whitehead, S., Bottini, V., Kearney, M.</w:t>
      </w:r>
      <w:r w:rsidR="006301BA" w:rsidRPr="003F441D">
        <w:rPr>
          <w:rFonts w:eastAsia="SimSun"/>
          <w:lang w:eastAsia="zh-CN"/>
        </w:rPr>
        <w:t xml:space="preserve"> and </w:t>
      </w:r>
      <w:r w:rsidRPr="003F441D">
        <w:rPr>
          <w:rFonts w:eastAsia="SimSun"/>
          <w:lang w:eastAsia="zh-CN"/>
        </w:rPr>
        <w:t xml:space="preserve">Porritt, A. (2014) </w:t>
      </w:r>
      <w:r w:rsidRPr="003F441D">
        <w:rPr>
          <w:rFonts w:eastAsia="SimSun"/>
          <w:i/>
          <w:lang w:eastAsia="zh-CN"/>
        </w:rPr>
        <w:t>Trainer’s guide for training community management teams.</w:t>
      </w:r>
      <w:proofErr w:type="gramEnd"/>
    </w:p>
    <w:p w14:paraId="4E369667" w14:textId="26BC3917" w:rsidR="00875C08" w:rsidRPr="003F441D" w:rsidRDefault="00875C08" w:rsidP="004B27B6">
      <w:pPr>
        <w:pStyle w:val="BodyText"/>
        <w:rPr>
          <w:rFonts w:eastAsia="SimSun"/>
          <w:lang w:eastAsia="zh-CN"/>
        </w:rPr>
      </w:pPr>
      <w:proofErr w:type="gramStart"/>
      <w:r w:rsidRPr="003F441D">
        <w:rPr>
          <w:rFonts w:eastAsia="SimSun"/>
          <w:lang w:eastAsia="zh-CN"/>
        </w:rPr>
        <w:t>Paul, T., Barreto, S.</w:t>
      </w:r>
      <w:r w:rsidR="006301BA" w:rsidRPr="003F441D">
        <w:rPr>
          <w:rFonts w:eastAsia="SimSun"/>
          <w:lang w:eastAsia="zh-CN"/>
        </w:rPr>
        <w:t xml:space="preserve"> and </w:t>
      </w:r>
      <w:proofErr w:type="spellStart"/>
      <w:r w:rsidRPr="003F441D">
        <w:rPr>
          <w:rFonts w:eastAsia="SimSun"/>
          <w:lang w:eastAsia="zh-CN"/>
        </w:rPr>
        <w:t>Torrao</w:t>
      </w:r>
      <w:proofErr w:type="spellEnd"/>
      <w:r w:rsidRPr="003F441D">
        <w:rPr>
          <w:rFonts w:eastAsia="SimSun"/>
          <w:lang w:eastAsia="zh-CN"/>
        </w:rPr>
        <w:t>, A. (2013) Assessment strategy, mapping document and assessment tools for the National Certificate II in General Construction.</w:t>
      </w:r>
      <w:proofErr w:type="gramEnd"/>
    </w:p>
    <w:p w14:paraId="1F34CADB" w14:textId="1CB23AB0" w:rsidR="00875C08" w:rsidRPr="003F441D" w:rsidRDefault="00875C08" w:rsidP="004B27B6">
      <w:pPr>
        <w:pStyle w:val="BodyText"/>
        <w:rPr>
          <w:rFonts w:eastAsia="SimSun"/>
          <w:lang w:eastAsia="zh-CN"/>
        </w:rPr>
      </w:pPr>
      <w:r w:rsidRPr="003F441D">
        <w:rPr>
          <w:rFonts w:eastAsia="SimSun"/>
          <w:lang w:eastAsia="zh-CN"/>
        </w:rPr>
        <w:t xml:space="preserve">Paul, T., Belo, A., Albano, P. Keogh, A., </w:t>
      </w:r>
      <w:proofErr w:type="spellStart"/>
      <w:r w:rsidRPr="003F441D">
        <w:rPr>
          <w:rFonts w:eastAsia="SimSun"/>
          <w:lang w:eastAsia="zh-CN"/>
        </w:rPr>
        <w:t>Valmonte</w:t>
      </w:r>
      <w:proofErr w:type="spellEnd"/>
      <w:r w:rsidRPr="003F441D">
        <w:rPr>
          <w:rFonts w:eastAsia="SimSun"/>
          <w:lang w:eastAsia="zh-CN"/>
        </w:rPr>
        <w:t xml:space="preserve">, L. &amp;Slater, J. (2014) Qualifications registration submission for the National Certificate in Community Facilitation to the National Labour Force Development Institute </w:t>
      </w:r>
    </w:p>
    <w:p w14:paraId="4756FA71" w14:textId="64352091" w:rsidR="00875C08" w:rsidRPr="003F441D" w:rsidRDefault="00875C08" w:rsidP="004B27B6">
      <w:pPr>
        <w:pStyle w:val="BodyText"/>
        <w:rPr>
          <w:rFonts w:eastAsia="SimSun"/>
          <w:lang w:eastAsia="zh-CN"/>
        </w:rPr>
      </w:pPr>
      <w:proofErr w:type="spellStart"/>
      <w:r w:rsidRPr="003F441D">
        <w:rPr>
          <w:rFonts w:eastAsia="SimSun"/>
          <w:lang w:eastAsia="zh-CN"/>
        </w:rPr>
        <w:t>Spinks</w:t>
      </w:r>
      <w:proofErr w:type="spellEnd"/>
      <w:r w:rsidRPr="003F441D">
        <w:rPr>
          <w:rFonts w:eastAsia="SimSun"/>
          <w:lang w:eastAsia="zh-CN"/>
        </w:rPr>
        <w:t xml:space="preserve">, L. (2013) Final report – </w:t>
      </w:r>
      <w:r w:rsidR="00ED166B" w:rsidRPr="00ED166B">
        <w:rPr>
          <w:rFonts w:eastAsia="SimSun"/>
          <w:lang w:eastAsia="zh-CN"/>
        </w:rPr>
        <w:t xml:space="preserve">Sub-district finance facilitator </w:t>
      </w:r>
      <w:r w:rsidRPr="003F441D">
        <w:rPr>
          <w:rFonts w:eastAsia="SimSun"/>
          <w:lang w:eastAsia="zh-CN"/>
        </w:rPr>
        <w:t>training.</w:t>
      </w:r>
    </w:p>
    <w:p w14:paraId="6ED29472" w14:textId="477464C0" w:rsidR="00875C08" w:rsidRPr="003F441D" w:rsidRDefault="00875C08" w:rsidP="004B27B6">
      <w:pPr>
        <w:pStyle w:val="BodyText"/>
        <w:rPr>
          <w:rFonts w:eastAsia="SimSun"/>
          <w:lang w:eastAsia="zh-CN"/>
        </w:rPr>
      </w:pPr>
      <w:proofErr w:type="spellStart"/>
      <w:r w:rsidRPr="003F441D">
        <w:rPr>
          <w:rFonts w:eastAsia="SimSun"/>
          <w:lang w:eastAsia="zh-CN"/>
        </w:rPr>
        <w:t>Spinks</w:t>
      </w:r>
      <w:proofErr w:type="spellEnd"/>
      <w:r w:rsidRPr="003F441D">
        <w:rPr>
          <w:rFonts w:eastAsia="SimSun"/>
          <w:lang w:eastAsia="zh-CN"/>
        </w:rPr>
        <w:t xml:space="preserve">, L., </w:t>
      </w:r>
      <w:proofErr w:type="spellStart"/>
      <w:r w:rsidRPr="003F441D">
        <w:rPr>
          <w:rFonts w:eastAsia="SimSun"/>
          <w:lang w:eastAsia="zh-CN"/>
        </w:rPr>
        <w:t>Empreza</w:t>
      </w:r>
      <w:proofErr w:type="spellEnd"/>
      <w:r w:rsidRPr="003F441D">
        <w:rPr>
          <w:rFonts w:eastAsia="SimSun"/>
          <w:lang w:eastAsia="zh-CN"/>
        </w:rPr>
        <w:t xml:space="preserve"> </w:t>
      </w:r>
      <w:proofErr w:type="spellStart"/>
      <w:r w:rsidRPr="003F441D">
        <w:rPr>
          <w:rFonts w:eastAsia="SimSun"/>
          <w:lang w:eastAsia="zh-CN"/>
        </w:rPr>
        <w:t>Diak</w:t>
      </w:r>
      <w:proofErr w:type="spellEnd"/>
      <w:r w:rsidRPr="003F441D">
        <w:rPr>
          <w:rFonts w:eastAsia="SimSun"/>
          <w:lang w:eastAsia="zh-CN"/>
        </w:rPr>
        <w:t>, Paul, T., Kidd, R.</w:t>
      </w:r>
      <w:r w:rsidR="006301BA" w:rsidRPr="003F441D">
        <w:rPr>
          <w:rFonts w:eastAsia="SimSun"/>
          <w:lang w:eastAsia="zh-CN"/>
        </w:rPr>
        <w:t xml:space="preserve"> and </w:t>
      </w:r>
      <w:r w:rsidRPr="003F441D">
        <w:rPr>
          <w:rFonts w:eastAsia="SimSun"/>
          <w:lang w:eastAsia="zh-CN"/>
        </w:rPr>
        <w:t xml:space="preserve">Hale, R. (2013) </w:t>
      </w:r>
      <w:r w:rsidRPr="003F441D">
        <w:rPr>
          <w:rFonts w:eastAsia="SimSun"/>
          <w:i/>
          <w:lang w:eastAsia="zh-CN"/>
        </w:rPr>
        <w:t xml:space="preserve">Trainer’s guide for training </w:t>
      </w:r>
      <w:r w:rsidR="00ED166B" w:rsidRPr="00ED166B">
        <w:rPr>
          <w:rFonts w:eastAsia="SimSun"/>
          <w:i/>
          <w:lang w:eastAsia="zh-CN"/>
        </w:rPr>
        <w:t>Sub-district finance facilitator</w:t>
      </w:r>
      <w:r w:rsidR="00ED166B">
        <w:rPr>
          <w:rFonts w:eastAsia="SimSun"/>
          <w:i/>
          <w:lang w:eastAsia="zh-CN"/>
        </w:rPr>
        <w:t>s</w:t>
      </w:r>
      <w:r w:rsidRPr="003F441D">
        <w:rPr>
          <w:rFonts w:eastAsia="SimSun"/>
          <w:i/>
          <w:lang w:eastAsia="zh-CN"/>
        </w:rPr>
        <w:t>.</w:t>
      </w:r>
    </w:p>
    <w:p w14:paraId="1F95B9A0" w14:textId="342909DE" w:rsidR="00875C08" w:rsidRPr="003F441D" w:rsidRDefault="00875C08" w:rsidP="004B27B6">
      <w:pPr>
        <w:pStyle w:val="BodyText"/>
        <w:rPr>
          <w:rFonts w:eastAsia="SimSun"/>
          <w:lang w:eastAsia="zh-CN"/>
        </w:rPr>
      </w:pPr>
      <w:proofErr w:type="gramStart"/>
      <w:r w:rsidRPr="003F441D">
        <w:rPr>
          <w:rFonts w:eastAsia="SimSun"/>
          <w:lang w:eastAsia="zh-CN"/>
        </w:rPr>
        <w:t xml:space="preserve">Ibrahim, A. (2013) </w:t>
      </w:r>
      <w:r w:rsidR="00ED166B" w:rsidRPr="00ED166B">
        <w:rPr>
          <w:rFonts w:eastAsia="SimSun"/>
          <w:lang w:eastAsia="zh-CN"/>
        </w:rPr>
        <w:t xml:space="preserve">Sub-district technical facilitator </w:t>
      </w:r>
      <w:r w:rsidRPr="003F441D">
        <w:rPr>
          <w:rFonts w:eastAsia="SimSun"/>
          <w:lang w:eastAsia="zh-CN"/>
        </w:rPr>
        <w:t>training package.</w:t>
      </w:r>
      <w:proofErr w:type="gramEnd"/>
    </w:p>
    <w:p w14:paraId="4DFEEB4B" w14:textId="6F5C6EA0" w:rsidR="00875C08" w:rsidRPr="003F441D" w:rsidRDefault="00875C08" w:rsidP="004B27B6">
      <w:pPr>
        <w:pStyle w:val="BodyText"/>
        <w:rPr>
          <w:rFonts w:eastAsia="SimSun"/>
          <w:i/>
          <w:lang w:eastAsia="zh-CN"/>
        </w:rPr>
      </w:pPr>
      <w:proofErr w:type="gramStart"/>
      <w:r w:rsidRPr="003F441D">
        <w:rPr>
          <w:rFonts w:eastAsia="SimSun"/>
          <w:lang w:eastAsia="zh-CN"/>
        </w:rPr>
        <w:t>Ribeiro, A., Mousaco, M.</w:t>
      </w:r>
      <w:r w:rsidR="006301BA" w:rsidRPr="003F441D">
        <w:rPr>
          <w:rFonts w:eastAsia="SimSun"/>
          <w:lang w:eastAsia="zh-CN"/>
        </w:rPr>
        <w:t xml:space="preserve"> and </w:t>
      </w:r>
      <w:r w:rsidRPr="003F441D">
        <w:rPr>
          <w:rFonts w:eastAsia="SimSun"/>
          <w:lang w:eastAsia="zh-CN"/>
        </w:rPr>
        <w:t xml:space="preserve">Kidd, R. (2014) </w:t>
      </w:r>
      <w:r w:rsidRPr="003F441D">
        <w:rPr>
          <w:rFonts w:eastAsia="SimSun"/>
          <w:i/>
          <w:lang w:eastAsia="zh-CN"/>
        </w:rPr>
        <w:t>Guideline on priority setting process.</w:t>
      </w:r>
      <w:proofErr w:type="gramEnd"/>
    </w:p>
    <w:p w14:paraId="3CA47A79" w14:textId="30253E07" w:rsidR="00875C08" w:rsidRPr="003F441D" w:rsidRDefault="00875C08" w:rsidP="004B27B6">
      <w:pPr>
        <w:pStyle w:val="BodyText"/>
        <w:rPr>
          <w:rFonts w:eastAsia="SimSun"/>
          <w:lang w:eastAsia="zh-CN"/>
        </w:rPr>
      </w:pPr>
      <w:r w:rsidRPr="003F441D">
        <w:rPr>
          <w:rFonts w:eastAsia="SimSun"/>
          <w:lang w:eastAsia="zh-CN"/>
        </w:rPr>
        <w:lastRenderedPageBreak/>
        <w:t>Ribeiro, A.</w:t>
      </w:r>
      <w:r w:rsidR="006301BA" w:rsidRPr="003F441D">
        <w:rPr>
          <w:rFonts w:eastAsia="SimSun"/>
          <w:lang w:eastAsia="zh-CN"/>
        </w:rPr>
        <w:t xml:space="preserve"> and </w:t>
      </w:r>
      <w:r w:rsidRPr="003F441D">
        <w:rPr>
          <w:rFonts w:eastAsia="SimSun"/>
          <w:lang w:eastAsia="zh-CN"/>
        </w:rPr>
        <w:t>Whitehead, S. (2014) Government circular on procurement and labour mobilisation.</w:t>
      </w:r>
    </w:p>
    <w:p w14:paraId="78B25020" w14:textId="2AD4B159" w:rsidR="00875C08" w:rsidRPr="003F441D" w:rsidRDefault="00875C08" w:rsidP="00DD6E4C">
      <w:pPr>
        <w:pStyle w:val="Heading4"/>
        <w:rPr>
          <w:rFonts w:eastAsia="SimSun"/>
          <w:lang w:eastAsia="zh-CN"/>
        </w:rPr>
      </w:pPr>
      <w:r w:rsidRPr="003F441D">
        <w:rPr>
          <w:rFonts w:eastAsia="SimSun"/>
          <w:lang w:eastAsia="zh-CN"/>
        </w:rPr>
        <w:t>Major plans and strategies</w:t>
      </w:r>
    </w:p>
    <w:p w14:paraId="6BB8DB3A" w14:textId="77777777" w:rsidR="00875C08" w:rsidRPr="003F441D" w:rsidRDefault="00875C08" w:rsidP="004B27B6">
      <w:pPr>
        <w:pStyle w:val="BodyText"/>
        <w:rPr>
          <w:rFonts w:eastAsia="SimSun"/>
          <w:lang w:eastAsia="zh-CN"/>
        </w:rPr>
      </w:pPr>
      <w:proofErr w:type="gramStart"/>
      <w:r w:rsidRPr="003F441D">
        <w:rPr>
          <w:rFonts w:eastAsia="SimSun"/>
          <w:lang w:eastAsia="zh-CN"/>
        </w:rPr>
        <w:t>Easton, B. (2014a) PNDS environmental management strategy, PNDS and PNDS Support Program.</w:t>
      </w:r>
      <w:proofErr w:type="gramEnd"/>
      <w:r w:rsidRPr="003F441D">
        <w:rPr>
          <w:rFonts w:eastAsia="SimSun"/>
          <w:lang w:eastAsia="zh-CN"/>
        </w:rPr>
        <w:t xml:space="preserve"> </w:t>
      </w:r>
      <w:proofErr w:type="gramStart"/>
      <w:r w:rsidRPr="003F441D">
        <w:rPr>
          <w:rFonts w:eastAsia="SimSun"/>
          <w:lang w:eastAsia="zh-CN"/>
        </w:rPr>
        <w:t>Cardno Emerging Markets, Dili, Timor-Leste.</w:t>
      </w:r>
      <w:proofErr w:type="gramEnd"/>
    </w:p>
    <w:p w14:paraId="2DBF26CC" w14:textId="77777777" w:rsidR="00875C08" w:rsidRPr="003F441D" w:rsidRDefault="00875C08" w:rsidP="004B27B6">
      <w:pPr>
        <w:pStyle w:val="BodyText"/>
        <w:rPr>
          <w:rFonts w:eastAsia="SimSun"/>
          <w:lang w:eastAsia="zh-CN"/>
        </w:rPr>
      </w:pPr>
      <w:proofErr w:type="gramStart"/>
      <w:r w:rsidRPr="003F441D">
        <w:rPr>
          <w:rFonts w:eastAsia="SimSun"/>
          <w:lang w:eastAsia="zh-CN"/>
        </w:rPr>
        <w:t xml:space="preserve">Easton, B. (2014b) Environmental impact minimisation guidelines for </w:t>
      </w:r>
      <w:proofErr w:type="spellStart"/>
      <w:r w:rsidRPr="003F441D">
        <w:rPr>
          <w:rFonts w:eastAsia="SimSun"/>
          <w:lang w:eastAsia="zh-CN"/>
        </w:rPr>
        <w:t>Programa</w:t>
      </w:r>
      <w:proofErr w:type="spellEnd"/>
      <w:r w:rsidRPr="003F441D">
        <w:rPr>
          <w:rFonts w:eastAsia="SimSun"/>
          <w:lang w:eastAsia="zh-CN"/>
        </w:rPr>
        <w:t xml:space="preserve"> </w:t>
      </w:r>
      <w:proofErr w:type="spellStart"/>
      <w:r w:rsidRPr="003F441D">
        <w:rPr>
          <w:rFonts w:eastAsia="SimSun"/>
          <w:lang w:eastAsia="zh-CN"/>
        </w:rPr>
        <w:t>Nasional</w:t>
      </w:r>
      <w:proofErr w:type="spellEnd"/>
      <w:r w:rsidRPr="003F441D">
        <w:rPr>
          <w:rFonts w:eastAsia="SimSun"/>
          <w:lang w:eastAsia="zh-CN"/>
        </w:rPr>
        <w:t xml:space="preserve"> </w:t>
      </w:r>
      <w:proofErr w:type="spellStart"/>
      <w:r w:rsidRPr="003F441D">
        <w:rPr>
          <w:rFonts w:eastAsia="SimSun"/>
          <w:lang w:eastAsia="zh-CN"/>
        </w:rPr>
        <w:t>Dezenvolvimentu</w:t>
      </w:r>
      <w:proofErr w:type="spellEnd"/>
      <w:r w:rsidRPr="003F441D">
        <w:rPr>
          <w:rFonts w:eastAsia="SimSun"/>
          <w:lang w:eastAsia="zh-CN"/>
        </w:rPr>
        <w:t xml:space="preserve"> </w:t>
      </w:r>
      <w:proofErr w:type="spellStart"/>
      <w:r w:rsidRPr="003F441D">
        <w:rPr>
          <w:rFonts w:eastAsia="SimSun"/>
          <w:lang w:eastAsia="zh-CN"/>
        </w:rPr>
        <w:t>Suku</w:t>
      </w:r>
      <w:proofErr w:type="spellEnd"/>
      <w:r w:rsidRPr="003F441D">
        <w:rPr>
          <w:rFonts w:eastAsia="SimSun"/>
          <w:lang w:eastAsia="zh-CN"/>
        </w:rPr>
        <w:t>.</w:t>
      </w:r>
      <w:proofErr w:type="gramEnd"/>
      <w:r w:rsidRPr="003F441D">
        <w:rPr>
          <w:rFonts w:eastAsia="SimSun"/>
          <w:lang w:eastAsia="zh-CN"/>
        </w:rPr>
        <w:t xml:space="preserve"> </w:t>
      </w:r>
      <w:proofErr w:type="gramStart"/>
      <w:r w:rsidRPr="003F441D">
        <w:rPr>
          <w:rFonts w:eastAsia="SimSun"/>
          <w:lang w:eastAsia="zh-CN"/>
        </w:rPr>
        <w:t>Cardno Emerging Markets, Dili, Timor-Leste.</w:t>
      </w:r>
      <w:proofErr w:type="gramEnd"/>
    </w:p>
    <w:p w14:paraId="19403B26" w14:textId="77777777" w:rsidR="00875C08" w:rsidRPr="003F441D" w:rsidRDefault="00875C08" w:rsidP="004B27B6">
      <w:pPr>
        <w:spacing w:before="120" w:after="120"/>
        <w:rPr>
          <w:rFonts w:eastAsia="SimSun" w:cs="Arial"/>
          <w:i/>
          <w:lang w:eastAsia="zh-CN"/>
        </w:rPr>
      </w:pPr>
      <w:proofErr w:type="spellStart"/>
      <w:r w:rsidRPr="003F441D">
        <w:rPr>
          <w:rFonts w:eastAsia="SimSun" w:cs="Arial"/>
          <w:lang w:eastAsia="zh-CN"/>
        </w:rPr>
        <w:t>Grindley</w:t>
      </w:r>
      <w:proofErr w:type="spellEnd"/>
      <w:r w:rsidRPr="003F441D">
        <w:rPr>
          <w:rFonts w:eastAsia="SimSun" w:cs="Arial"/>
          <w:lang w:eastAsia="zh-CN"/>
        </w:rPr>
        <w:t xml:space="preserve">, S. (2014) </w:t>
      </w:r>
      <w:r w:rsidRPr="003F441D">
        <w:rPr>
          <w:rFonts w:eastAsia="SimSun" w:cs="Arial"/>
          <w:i/>
          <w:lang w:eastAsia="zh-CN"/>
        </w:rPr>
        <w:t>Draft PNDS technical guidelines for small scale infrastructure.</w:t>
      </w:r>
    </w:p>
    <w:p w14:paraId="5029EEE1" w14:textId="20A395B2"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Hagad, R. (2014a) </w:t>
      </w:r>
      <w:r w:rsidRPr="003F441D">
        <w:rPr>
          <w:rFonts w:eastAsia="SimSun" w:cs="Arial"/>
          <w:i/>
          <w:lang w:eastAsia="zh-CN"/>
        </w:rPr>
        <w:t>Organisational assessment</w:t>
      </w:r>
      <w:r w:rsidR="006301BA" w:rsidRPr="003F441D">
        <w:rPr>
          <w:rFonts w:eastAsia="SimSun" w:cs="Arial"/>
          <w:i/>
          <w:lang w:eastAsia="zh-CN"/>
        </w:rPr>
        <w:t xml:space="preserve"> – </w:t>
      </w:r>
      <w:r w:rsidRPr="003F441D">
        <w:rPr>
          <w:rFonts w:eastAsia="SimSun" w:cs="Arial"/>
          <w:i/>
          <w:lang w:eastAsia="zh-CN"/>
        </w:rPr>
        <w:t>National Program for Village Development (PNDS).</w:t>
      </w:r>
      <w:proofErr w:type="gramEnd"/>
    </w:p>
    <w:p w14:paraId="73BE11EA"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Hagad, R. (2014b) </w:t>
      </w:r>
      <w:r w:rsidRPr="003F441D">
        <w:rPr>
          <w:rFonts w:eastAsia="SimSun" w:cs="Arial"/>
          <w:i/>
          <w:lang w:eastAsia="zh-CN"/>
        </w:rPr>
        <w:t>PNDS organisational development strategy.</w:t>
      </w:r>
      <w:proofErr w:type="gramEnd"/>
    </w:p>
    <w:p w14:paraId="5DC23897"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Kearney, M. (2014) </w:t>
      </w:r>
      <w:r w:rsidRPr="003F441D">
        <w:rPr>
          <w:rFonts w:eastAsia="SimSun" w:cs="Arial"/>
          <w:i/>
          <w:lang w:eastAsia="zh-CN"/>
        </w:rPr>
        <w:t>Draft gender and social inclusion strategy.</w:t>
      </w:r>
      <w:proofErr w:type="gramEnd"/>
    </w:p>
    <w:p w14:paraId="7F01D8FC" w14:textId="77777777" w:rsidR="00875C08" w:rsidRPr="003F441D" w:rsidRDefault="00875C08" w:rsidP="004B27B6">
      <w:pPr>
        <w:spacing w:before="120" w:after="120"/>
        <w:rPr>
          <w:rFonts w:eastAsia="SimSun" w:cs="Arial"/>
          <w:i/>
          <w:lang w:eastAsia="zh-CN"/>
        </w:rPr>
      </w:pPr>
      <w:r w:rsidRPr="003F441D">
        <w:rPr>
          <w:rFonts w:eastAsia="SimSun" w:cs="Arial"/>
          <w:lang w:eastAsia="zh-CN"/>
        </w:rPr>
        <w:t xml:space="preserve">Kidd, R. (2014) </w:t>
      </w:r>
      <w:r w:rsidRPr="003F441D">
        <w:rPr>
          <w:rFonts w:eastAsia="SimSun" w:cs="Arial"/>
          <w:i/>
          <w:lang w:eastAsia="zh-CN"/>
        </w:rPr>
        <w:t xml:space="preserve">Draft social development guidelines </w:t>
      </w:r>
    </w:p>
    <w:p w14:paraId="04EE3D7A" w14:textId="77777777" w:rsidR="00875C08" w:rsidRPr="003F441D" w:rsidRDefault="00875C08" w:rsidP="004B27B6">
      <w:pPr>
        <w:spacing w:before="120" w:after="120"/>
        <w:rPr>
          <w:rFonts w:eastAsia="SimSun" w:cs="Arial"/>
          <w:lang w:eastAsia="zh-CN"/>
        </w:rPr>
      </w:pPr>
      <w:r w:rsidRPr="003F441D">
        <w:rPr>
          <w:rFonts w:eastAsia="SimSun" w:cs="Arial"/>
          <w:lang w:eastAsia="zh-CN"/>
        </w:rPr>
        <w:t xml:space="preserve">Malloch, S. (2014) </w:t>
      </w:r>
      <w:r w:rsidRPr="003F441D">
        <w:rPr>
          <w:rFonts w:eastAsia="SimSun" w:cs="Arial"/>
          <w:i/>
          <w:lang w:eastAsia="zh-CN"/>
        </w:rPr>
        <w:t>PNDS communications strategy.</w:t>
      </w:r>
    </w:p>
    <w:p w14:paraId="42B92399"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Paul, T. (2014) </w:t>
      </w:r>
      <w:r w:rsidRPr="003F441D">
        <w:rPr>
          <w:rFonts w:eastAsia="SimSun" w:cs="Arial"/>
          <w:i/>
          <w:lang w:eastAsia="zh-CN"/>
        </w:rPr>
        <w:t>Draft PNDS capacity development strategy 2014-2019.</w:t>
      </w:r>
      <w:proofErr w:type="gramEnd"/>
    </w:p>
    <w:p w14:paraId="21516C5C" w14:textId="77777777" w:rsidR="00875C08" w:rsidRPr="003F441D" w:rsidRDefault="00875C08" w:rsidP="004B27B6">
      <w:pPr>
        <w:spacing w:before="120" w:after="120"/>
        <w:rPr>
          <w:rFonts w:eastAsia="SimSun" w:cs="Arial"/>
          <w:i/>
          <w:lang w:eastAsia="zh-CN"/>
        </w:rPr>
      </w:pPr>
      <w:r w:rsidRPr="003F441D">
        <w:rPr>
          <w:rFonts w:eastAsia="SimSun" w:cs="Arial"/>
          <w:lang w:eastAsia="zh-CN"/>
        </w:rPr>
        <w:t xml:space="preserve">Twyford, K. (2014g) </w:t>
      </w:r>
      <w:r w:rsidRPr="003F441D">
        <w:rPr>
          <w:rFonts w:eastAsia="SimSun" w:cs="Arial"/>
          <w:i/>
          <w:lang w:eastAsia="zh-CN"/>
        </w:rPr>
        <w:t xml:space="preserve">PNDS risk management plan. </w:t>
      </w:r>
      <w:proofErr w:type="gramStart"/>
      <w:r w:rsidRPr="003F441D">
        <w:rPr>
          <w:rFonts w:eastAsia="SimSun" w:cs="Arial"/>
          <w:i/>
          <w:lang w:eastAsia="zh-CN"/>
        </w:rPr>
        <w:t>National Program for Suku Development.</w:t>
      </w:r>
      <w:proofErr w:type="gramEnd"/>
    </w:p>
    <w:p w14:paraId="77E95056" w14:textId="0CFB5751" w:rsidR="00875C08" w:rsidRPr="003F441D" w:rsidRDefault="00875C08" w:rsidP="00DD6E4C">
      <w:pPr>
        <w:pStyle w:val="Heading4"/>
        <w:rPr>
          <w:rFonts w:eastAsia="SimSun"/>
          <w:lang w:eastAsia="zh-CN"/>
        </w:rPr>
      </w:pPr>
      <w:r w:rsidRPr="003F441D">
        <w:rPr>
          <w:rFonts w:eastAsia="SimSun"/>
          <w:lang w:eastAsia="zh-CN"/>
        </w:rPr>
        <w:t>Internal policies and procedures</w:t>
      </w:r>
    </w:p>
    <w:p w14:paraId="4CBBF757" w14:textId="77777777" w:rsidR="00875C08" w:rsidRPr="003F441D" w:rsidRDefault="00875C08" w:rsidP="004B27B6">
      <w:pPr>
        <w:spacing w:before="120" w:after="120"/>
        <w:rPr>
          <w:rFonts w:eastAsia="SimSun" w:cs="Arial"/>
          <w:lang w:eastAsia="zh-CN"/>
        </w:rPr>
      </w:pPr>
      <w:proofErr w:type="gramStart"/>
      <w:r w:rsidRPr="003F441D">
        <w:rPr>
          <w:rFonts w:eastAsia="SimSun" w:cs="Arial"/>
          <w:lang w:eastAsia="zh-CN"/>
        </w:rPr>
        <w:t xml:space="preserve">Colla, C. (2013) </w:t>
      </w:r>
      <w:r w:rsidRPr="003F441D">
        <w:rPr>
          <w:rFonts w:eastAsia="SimSun" w:cs="Arial"/>
          <w:i/>
          <w:lang w:eastAsia="zh-CN"/>
        </w:rPr>
        <w:t>Standard operating procedures – logistics and administration.</w:t>
      </w:r>
      <w:proofErr w:type="gramEnd"/>
    </w:p>
    <w:p w14:paraId="620CA76F"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Colla, C. (2014) </w:t>
      </w:r>
      <w:r w:rsidRPr="003F441D">
        <w:rPr>
          <w:rFonts w:eastAsia="SimSun" w:cs="Arial"/>
          <w:i/>
          <w:lang w:eastAsia="zh-CN"/>
        </w:rPr>
        <w:t>PNDS security manual.</w:t>
      </w:r>
      <w:proofErr w:type="gramEnd"/>
    </w:p>
    <w:p w14:paraId="1A803D92"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Doherty, K. (2014) </w:t>
      </w:r>
      <w:r w:rsidRPr="003F441D">
        <w:rPr>
          <w:rFonts w:eastAsia="SimSun" w:cs="Arial"/>
          <w:i/>
          <w:lang w:eastAsia="zh-CN"/>
        </w:rPr>
        <w:t>Draft PNDS performance management policy note.</w:t>
      </w:r>
      <w:proofErr w:type="gramEnd"/>
    </w:p>
    <w:p w14:paraId="44C6C143" w14:textId="63305B4E"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Meckenstock, M. (2014) </w:t>
      </w:r>
      <w:r w:rsidRPr="003F441D">
        <w:rPr>
          <w:rFonts w:eastAsia="SimSun" w:cs="Arial"/>
          <w:i/>
          <w:lang w:eastAsia="zh-CN"/>
        </w:rPr>
        <w:t>Standard operating procedure</w:t>
      </w:r>
      <w:r w:rsidR="006301BA" w:rsidRPr="003F441D">
        <w:rPr>
          <w:rFonts w:eastAsia="SimSun" w:cs="Arial"/>
          <w:i/>
          <w:lang w:eastAsia="zh-CN"/>
        </w:rPr>
        <w:t xml:space="preserve"> – </w:t>
      </w:r>
      <w:r w:rsidRPr="003F441D">
        <w:rPr>
          <w:rFonts w:eastAsia="SimSun" w:cs="Arial"/>
          <w:i/>
          <w:lang w:eastAsia="zh-CN"/>
        </w:rPr>
        <w:t>field support mobile deployment technical guideline.</w:t>
      </w:r>
      <w:proofErr w:type="gramEnd"/>
    </w:p>
    <w:p w14:paraId="17F0FC29"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Piazza, A. (2014a) </w:t>
      </w:r>
      <w:r w:rsidRPr="003F441D">
        <w:rPr>
          <w:rFonts w:eastAsia="SimSun" w:cs="Arial"/>
          <w:i/>
          <w:lang w:eastAsia="zh-CN"/>
        </w:rPr>
        <w:t>Information technology, email and network policy.</w:t>
      </w:r>
      <w:proofErr w:type="gramEnd"/>
    </w:p>
    <w:p w14:paraId="13067C0D"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Piazza, A. (2014b) </w:t>
      </w:r>
      <w:r w:rsidRPr="003F441D">
        <w:rPr>
          <w:rFonts w:eastAsia="SimSun" w:cs="Arial"/>
          <w:i/>
          <w:lang w:eastAsia="zh-CN"/>
        </w:rPr>
        <w:t>Software installation and licensing policy.</w:t>
      </w:r>
      <w:proofErr w:type="gramEnd"/>
    </w:p>
    <w:p w14:paraId="7AD1B950" w14:textId="149117A1"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Piazza, A. (2014c) </w:t>
      </w:r>
      <w:r w:rsidRPr="003F441D">
        <w:rPr>
          <w:rFonts w:eastAsia="SimSun" w:cs="Arial"/>
          <w:i/>
          <w:lang w:eastAsia="zh-CN"/>
        </w:rPr>
        <w:t>Standard operating procedure</w:t>
      </w:r>
      <w:r w:rsidR="006301BA" w:rsidRPr="003F441D">
        <w:rPr>
          <w:rFonts w:eastAsia="SimSun" w:cs="Arial"/>
          <w:i/>
          <w:lang w:eastAsia="zh-CN"/>
        </w:rPr>
        <w:t xml:space="preserve"> – </w:t>
      </w:r>
      <w:r w:rsidRPr="003F441D">
        <w:rPr>
          <w:rFonts w:eastAsia="SimSun" w:cs="Arial"/>
          <w:i/>
          <w:lang w:eastAsia="zh-CN"/>
        </w:rPr>
        <w:t>laptops/desktops deployment technical guideline.</w:t>
      </w:r>
      <w:proofErr w:type="gramEnd"/>
    </w:p>
    <w:p w14:paraId="5ABF33E9" w14:textId="5D6B58A6"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Piazza, A. (2014d) </w:t>
      </w:r>
      <w:r w:rsidRPr="003F441D">
        <w:rPr>
          <w:rFonts w:eastAsia="SimSun" w:cs="Arial"/>
          <w:i/>
          <w:lang w:eastAsia="zh-CN"/>
        </w:rPr>
        <w:t>Standard operating procedure</w:t>
      </w:r>
      <w:r w:rsidR="006301BA" w:rsidRPr="003F441D">
        <w:rPr>
          <w:rFonts w:eastAsia="SimSun" w:cs="Arial"/>
          <w:i/>
          <w:lang w:eastAsia="zh-CN"/>
        </w:rPr>
        <w:t xml:space="preserve"> – </w:t>
      </w:r>
      <w:r w:rsidRPr="003F441D">
        <w:rPr>
          <w:rFonts w:eastAsia="SimSun" w:cs="Arial"/>
          <w:i/>
          <w:lang w:eastAsia="zh-CN"/>
        </w:rPr>
        <w:t>domain migration guide.</w:t>
      </w:r>
      <w:proofErr w:type="gramEnd"/>
    </w:p>
    <w:p w14:paraId="3DDCEA56" w14:textId="55018BD3"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Piazza, A. (2014e) </w:t>
      </w:r>
      <w:r w:rsidRPr="003F441D">
        <w:rPr>
          <w:rFonts w:eastAsia="SimSun" w:cs="Arial"/>
          <w:i/>
          <w:lang w:eastAsia="zh-CN"/>
        </w:rPr>
        <w:t>Standard operating procedure</w:t>
      </w:r>
      <w:r w:rsidR="006301BA" w:rsidRPr="003F441D">
        <w:rPr>
          <w:rFonts w:eastAsia="SimSun" w:cs="Arial"/>
          <w:i/>
          <w:lang w:eastAsia="zh-CN"/>
        </w:rPr>
        <w:t xml:space="preserve"> – </w:t>
      </w:r>
      <w:r w:rsidRPr="003F441D">
        <w:rPr>
          <w:rFonts w:eastAsia="SimSun" w:cs="Arial"/>
          <w:i/>
          <w:lang w:eastAsia="zh-CN"/>
        </w:rPr>
        <w:t>helpdesk system usage.</w:t>
      </w:r>
      <w:proofErr w:type="gramEnd"/>
    </w:p>
    <w:p w14:paraId="500FA547" w14:textId="4BB6C629" w:rsidR="00875C08" w:rsidRPr="003F441D" w:rsidRDefault="00875C08" w:rsidP="00DD6E4C">
      <w:pPr>
        <w:pStyle w:val="Heading4"/>
        <w:rPr>
          <w:rFonts w:eastAsia="SimSun"/>
          <w:lang w:eastAsia="zh-CN"/>
        </w:rPr>
      </w:pPr>
      <w:r w:rsidRPr="003F441D">
        <w:rPr>
          <w:rFonts w:eastAsia="SimSun"/>
          <w:lang w:eastAsia="zh-CN"/>
        </w:rPr>
        <w:t>Major public policies and legislation</w:t>
      </w:r>
    </w:p>
    <w:p w14:paraId="0344868A" w14:textId="0AA67BED" w:rsidR="00875C08" w:rsidRPr="003F441D" w:rsidRDefault="00875C08" w:rsidP="004B27B6">
      <w:pPr>
        <w:spacing w:before="120" w:after="120"/>
        <w:rPr>
          <w:rFonts w:eastAsia="SimSun" w:cs="Arial"/>
          <w:i/>
          <w:lang w:eastAsia="zh-CN"/>
        </w:rPr>
      </w:pPr>
      <w:r w:rsidRPr="003F441D">
        <w:rPr>
          <w:rFonts w:eastAsia="SimSun" w:cs="Arial"/>
          <w:lang w:eastAsia="zh-CN"/>
        </w:rPr>
        <w:t>Bottini, V., Kumar, M.N.</w:t>
      </w:r>
      <w:r w:rsidR="006301BA" w:rsidRPr="003F441D">
        <w:rPr>
          <w:rFonts w:eastAsia="SimSun" w:cs="Arial"/>
          <w:lang w:eastAsia="zh-CN"/>
        </w:rPr>
        <w:t xml:space="preserve"> and </w:t>
      </w:r>
      <w:r w:rsidRPr="003F441D">
        <w:rPr>
          <w:rFonts w:eastAsia="SimSun" w:cs="Arial"/>
          <w:lang w:eastAsia="zh-CN"/>
        </w:rPr>
        <w:t xml:space="preserve">Whitehead, S. (2013) </w:t>
      </w:r>
      <w:r w:rsidRPr="003F441D">
        <w:rPr>
          <w:rFonts w:eastAsia="SimSun" w:cs="Arial"/>
          <w:i/>
          <w:lang w:eastAsia="zh-CN"/>
        </w:rPr>
        <w:t>PNDS program operations manual.</w:t>
      </w:r>
    </w:p>
    <w:p w14:paraId="76EA0544" w14:textId="30E8A976" w:rsidR="00875C08" w:rsidRPr="003F441D" w:rsidRDefault="00875C08" w:rsidP="004B27B6">
      <w:pPr>
        <w:spacing w:before="120" w:after="120"/>
        <w:rPr>
          <w:rFonts w:eastAsia="SimSun" w:cs="Arial"/>
          <w:i/>
          <w:lang w:eastAsia="zh-CN"/>
        </w:rPr>
      </w:pPr>
      <w:r w:rsidRPr="003F441D">
        <w:rPr>
          <w:rFonts w:eastAsia="SimSun" w:cs="Arial"/>
          <w:lang w:eastAsia="zh-CN"/>
        </w:rPr>
        <w:t>Darma, I.</w:t>
      </w:r>
      <w:r w:rsidR="006301BA" w:rsidRPr="003F441D">
        <w:rPr>
          <w:rFonts w:eastAsia="SimSun" w:cs="Arial"/>
          <w:lang w:eastAsia="zh-CN"/>
        </w:rPr>
        <w:t xml:space="preserve"> and </w:t>
      </w:r>
      <w:r w:rsidRPr="003F441D">
        <w:rPr>
          <w:rFonts w:eastAsia="SimSun" w:cs="Arial"/>
          <w:lang w:eastAsia="zh-CN"/>
        </w:rPr>
        <w:t>Bottini, JV. (</w:t>
      </w:r>
      <w:proofErr w:type="spellStart"/>
      <w:proofErr w:type="gramStart"/>
      <w:r w:rsidRPr="003F441D">
        <w:rPr>
          <w:rFonts w:eastAsia="SimSun" w:cs="Arial"/>
          <w:lang w:eastAsia="zh-CN"/>
        </w:rPr>
        <w:t>eds</w:t>
      </w:r>
      <w:proofErr w:type="spellEnd"/>
      <w:proofErr w:type="gramEnd"/>
      <w:r w:rsidRPr="003F441D">
        <w:rPr>
          <w:rFonts w:eastAsia="SimSun" w:cs="Arial"/>
          <w:lang w:eastAsia="zh-CN"/>
        </w:rPr>
        <w:t xml:space="preserve"> and lead authors) </w:t>
      </w:r>
      <w:proofErr w:type="gramStart"/>
      <w:r w:rsidRPr="003F441D">
        <w:rPr>
          <w:rFonts w:eastAsia="SimSun" w:cs="Arial"/>
          <w:lang w:eastAsia="zh-CN"/>
        </w:rPr>
        <w:t xml:space="preserve">(2014) </w:t>
      </w:r>
      <w:r w:rsidRPr="003F441D">
        <w:rPr>
          <w:rFonts w:eastAsia="SimSun" w:cs="Arial"/>
          <w:i/>
          <w:lang w:eastAsia="zh-CN"/>
        </w:rPr>
        <w:t>Revised PNDS program operations manual.</w:t>
      </w:r>
      <w:proofErr w:type="gramEnd"/>
    </w:p>
    <w:p w14:paraId="0AD8F732" w14:textId="02098995" w:rsidR="00875C08" w:rsidRPr="003F441D" w:rsidRDefault="00875C08" w:rsidP="004B27B6">
      <w:pPr>
        <w:spacing w:before="120" w:after="120"/>
        <w:rPr>
          <w:rFonts w:eastAsia="SimSun" w:cs="Arial"/>
          <w:i/>
          <w:lang w:eastAsia="zh-CN"/>
        </w:rPr>
      </w:pPr>
      <w:r w:rsidRPr="003F441D">
        <w:rPr>
          <w:rFonts w:eastAsia="SimSun" w:cs="Arial"/>
          <w:lang w:eastAsia="zh-CN"/>
        </w:rPr>
        <w:t xml:space="preserve">Pereira, M. (2012) </w:t>
      </w:r>
      <w:r w:rsidRPr="003F441D">
        <w:rPr>
          <w:rFonts w:eastAsia="SimSun" w:cs="Arial"/>
          <w:i/>
          <w:lang w:eastAsia="zh-CN"/>
        </w:rPr>
        <w:t>Decree law 04/2012</w:t>
      </w:r>
      <w:r w:rsidR="006301BA" w:rsidRPr="003F441D">
        <w:rPr>
          <w:rFonts w:eastAsia="SimSun" w:cs="Arial"/>
          <w:i/>
          <w:lang w:eastAsia="zh-CN"/>
        </w:rPr>
        <w:t xml:space="preserve"> – </w:t>
      </w:r>
      <w:r w:rsidRPr="003F441D">
        <w:rPr>
          <w:rFonts w:eastAsia="SimSun" w:cs="Arial"/>
          <w:i/>
          <w:lang w:eastAsia="zh-CN"/>
        </w:rPr>
        <w:t>Planning of integrated district development.</w:t>
      </w:r>
    </w:p>
    <w:p w14:paraId="408FFC86" w14:textId="3C5D52E8"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Pereira, M. (2013a) </w:t>
      </w:r>
      <w:r w:rsidRPr="003F441D">
        <w:rPr>
          <w:rFonts w:eastAsia="SimSun" w:cs="Arial"/>
          <w:i/>
          <w:lang w:eastAsia="zh-CN"/>
        </w:rPr>
        <w:t>Implementation agreement for execution of PNDS between MSA</w:t>
      </w:r>
      <w:r w:rsidR="006301BA" w:rsidRPr="003F441D">
        <w:rPr>
          <w:rFonts w:eastAsia="SimSun" w:cs="Arial"/>
          <w:i/>
          <w:lang w:eastAsia="zh-CN"/>
        </w:rPr>
        <w:t xml:space="preserve"> and </w:t>
      </w:r>
      <w:r w:rsidRPr="003F441D">
        <w:rPr>
          <w:rFonts w:eastAsia="SimSun" w:cs="Arial"/>
          <w:i/>
          <w:lang w:eastAsia="zh-CN"/>
        </w:rPr>
        <w:t>BNCTL.</w:t>
      </w:r>
      <w:proofErr w:type="gramEnd"/>
    </w:p>
    <w:p w14:paraId="6ED785D5" w14:textId="036538AC"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Pereira, M. (2013b) </w:t>
      </w:r>
      <w:r w:rsidRPr="003F441D">
        <w:rPr>
          <w:rFonts w:eastAsia="SimSun" w:cs="Arial"/>
          <w:i/>
          <w:lang w:eastAsia="zh-CN"/>
        </w:rPr>
        <w:t>MOU for execution of PNDS between MSA</w:t>
      </w:r>
      <w:r w:rsidR="006301BA" w:rsidRPr="003F441D">
        <w:rPr>
          <w:rFonts w:eastAsia="SimSun" w:cs="Arial"/>
          <w:i/>
          <w:lang w:eastAsia="zh-CN"/>
        </w:rPr>
        <w:t xml:space="preserve"> and </w:t>
      </w:r>
      <w:r w:rsidRPr="003F441D">
        <w:rPr>
          <w:rFonts w:eastAsia="SimSun" w:cs="Arial"/>
          <w:i/>
          <w:lang w:eastAsia="zh-CN"/>
        </w:rPr>
        <w:t>BNCTL.</w:t>
      </w:r>
      <w:proofErr w:type="gramEnd"/>
    </w:p>
    <w:p w14:paraId="5D361E75" w14:textId="77777777" w:rsidR="00875C08" w:rsidRPr="003F441D" w:rsidRDefault="00875C08" w:rsidP="004B27B6">
      <w:pPr>
        <w:pStyle w:val="BodyText"/>
        <w:rPr>
          <w:rFonts w:eastAsia="SimSun"/>
          <w:lang w:eastAsia="zh-CN"/>
        </w:rPr>
      </w:pPr>
      <w:proofErr w:type="gramStart"/>
      <w:r w:rsidRPr="003F441D">
        <w:rPr>
          <w:rFonts w:eastAsia="SimSun"/>
          <w:lang w:eastAsia="zh-CN"/>
        </w:rPr>
        <w:t>Pereira, M. (2013c) Decree law 08/2013 – General regime of the National Program for the Development of Sucos.</w:t>
      </w:r>
      <w:proofErr w:type="gramEnd"/>
    </w:p>
    <w:p w14:paraId="003B65DE" w14:textId="5D0C23DB"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Roque, RS.</w:t>
      </w:r>
      <w:proofErr w:type="gramEnd"/>
      <w:r w:rsidR="006301BA" w:rsidRPr="003F441D">
        <w:rPr>
          <w:rFonts w:eastAsia="SimSun" w:cs="Arial"/>
          <w:lang w:eastAsia="zh-CN"/>
        </w:rPr>
        <w:t xml:space="preserve"> </w:t>
      </w:r>
      <w:proofErr w:type="gramStart"/>
      <w:r w:rsidR="006301BA" w:rsidRPr="003F441D">
        <w:rPr>
          <w:rFonts w:eastAsia="SimSun" w:cs="Arial"/>
          <w:lang w:eastAsia="zh-CN"/>
        </w:rPr>
        <w:t>and</w:t>
      </w:r>
      <w:proofErr w:type="gramEnd"/>
      <w:r w:rsidR="006301BA" w:rsidRPr="003F441D">
        <w:rPr>
          <w:rFonts w:eastAsia="SimSun" w:cs="Arial"/>
          <w:lang w:eastAsia="zh-CN"/>
        </w:rPr>
        <w:t xml:space="preserve"> </w:t>
      </w:r>
      <w:r w:rsidRPr="003F441D">
        <w:rPr>
          <w:rFonts w:eastAsia="SimSun" w:cs="Arial"/>
          <w:lang w:eastAsia="zh-CN"/>
        </w:rPr>
        <w:t xml:space="preserve">Whitehead, S. (2013) </w:t>
      </w:r>
      <w:r w:rsidRPr="003F441D">
        <w:rPr>
          <w:rFonts w:eastAsia="SimSun" w:cs="Arial"/>
          <w:i/>
          <w:lang w:eastAsia="zh-CN"/>
        </w:rPr>
        <w:t>MSA ministerial diploma on financial procedures for PNDS.</w:t>
      </w:r>
    </w:p>
    <w:p w14:paraId="0687FBFC" w14:textId="62E11B52"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Roque, RS.</w:t>
      </w:r>
      <w:proofErr w:type="gramEnd"/>
      <w:r w:rsidR="006301BA" w:rsidRPr="003F441D">
        <w:rPr>
          <w:rFonts w:eastAsia="SimSun" w:cs="Arial"/>
          <w:lang w:eastAsia="zh-CN"/>
        </w:rPr>
        <w:t xml:space="preserve"> </w:t>
      </w:r>
      <w:proofErr w:type="gramStart"/>
      <w:r w:rsidR="006301BA" w:rsidRPr="003F441D">
        <w:rPr>
          <w:rFonts w:eastAsia="SimSun" w:cs="Arial"/>
          <w:lang w:eastAsia="zh-CN"/>
        </w:rPr>
        <w:t>and</w:t>
      </w:r>
      <w:proofErr w:type="gramEnd"/>
      <w:r w:rsidR="006301BA" w:rsidRPr="003F441D">
        <w:rPr>
          <w:rFonts w:eastAsia="SimSun" w:cs="Arial"/>
          <w:lang w:eastAsia="zh-CN"/>
        </w:rPr>
        <w:t xml:space="preserve"> </w:t>
      </w:r>
      <w:r w:rsidRPr="003F441D">
        <w:rPr>
          <w:rFonts w:eastAsia="SimSun" w:cs="Arial"/>
          <w:lang w:eastAsia="zh-CN"/>
        </w:rPr>
        <w:t xml:space="preserve">Whitehead, S. (2014) </w:t>
      </w:r>
      <w:r w:rsidRPr="003F441D">
        <w:rPr>
          <w:rFonts w:eastAsia="SimSun" w:cs="Arial"/>
          <w:i/>
          <w:lang w:eastAsia="zh-CN"/>
        </w:rPr>
        <w:t>1st alteration for PNDS Decree Law 8/2013 (Draft).</w:t>
      </w:r>
    </w:p>
    <w:p w14:paraId="7BD5E394" w14:textId="5F16BE1B" w:rsidR="00875C08" w:rsidRPr="003F441D" w:rsidRDefault="00875C08" w:rsidP="00DD6E4C">
      <w:pPr>
        <w:pStyle w:val="Heading4"/>
        <w:rPr>
          <w:rFonts w:eastAsia="SimSun"/>
          <w:lang w:eastAsia="zh-CN"/>
        </w:rPr>
      </w:pPr>
      <w:r w:rsidRPr="003F441D">
        <w:rPr>
          <w:rFonts w:eastAsia="SimSun"/>
          <w:lang w:eastAsia="zh-CN"/>
        </w:rPr>
        <w:t>PSP-I policies</w:t>
      </w:r>
    </w:p>
    <w:p w14:paraId="5788B21E" w14:textId="29D4DD41"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Bottini, V.</w:t>
      </w:r>
      <w:r w:rsidR="006301BA" w:rsidRPr="003F441D">
        <w:rPr>
          <w:rFonts w:eastAsia="SimSun" w:cs="Arial"/>
          <w:lang w:eastAsia="zh-CN"/>
        </w:rPr>
        <w:t xml:space="preserve"> and </w:t>
      </w:r>
      <w:r w:rsidRPr="003F441D">
        <w:rPr>
          <w:rFonts w:eastAsia="SimSun" w:cs="Arial"/>
          <w:lang w:eastAsia="zh-CN"/>
        </w:rPr>
        <w:t xml:space="preserve">Olliver, C. (2013a) </w:t>
      </w:r>
      <w:r w:rsidRPr="003F441D">
        <w:rPr>
          <w:rFonts w:eastAsia="SimSun" w:cs="Arial"/>
          <w:i/>
          <w:lang w:eastAsia="zh-CN"/>
        </w:rPr>
        <w:t>Policy note on PNDS phased implementation.</w:t>
      </w:r>
      <w:proofErr w:type="gramEnd"/>
    </w:p>
    <w:p w14:paraId="3226092F" w14:textId="2B198114"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Bottini, V.</w:t>
      </w:r>
      <w:r w:rsidR="006301BA" w:rsidRPr="003F441D">
        <w:rPr>
          <w:rFonts w:eastAsia="SimSun" w:cs="Arial"/>
          <w:lang w:eastAsia="zh-CN"/>
        </w:rPr>
        <w:t xml:space="preserve"> and </w:t>
      </w:r>
      <w:r w:rsidRPr="003F441D">
        <w:rPr>
          <w:rFonts w:eastAsia="SimSun" w:cs="Arial"/>
          <w:lang w:eastAsia="zh-CN"/>
        </w:rPr>
        <w:t xml:space="preserve">Olliver, C. (2013b) </w:t>
      </w:r>
      <w:r w:rsidRPr="003F441D">
        <w:rPr>
          <w:rFonts w:eastAsia="SimSun" w:cs="Arial"/>
          <w:i/>
          <w:lang w:eastAsia="zh-CN"/>
        </w:rPr>
        <w:t>Policy note on field support team.</w:t>
      </w:r>
      <w:proofErr w:type="gramEnd"/>
    </w:p>
    <w:p w14:paraId="783B1335" w14:textId="31EA96E6" w:rsidR="00875C08" w:rsidRPr="003F441D" w:rsidRDefault="00875C08" w:rsidP="004B27B6">
      <w:pPr>
        <w:spacing w:before="120" w:after="120"/>
        <w:rPr>
          <w:rFonts w:eastAsia="SimSun" w:cs="Arial"/>
          <w:lang w:eastAsia="zh-CN"/>
        </w:rPr>
      </w:pPr>
      <w:r w:rsidRPr="003F441D">
        <w:rPr>
          <w:rFonts w:eastAsia="SimSun" w:cs="Arial"/>
          <w:lang w:eastAsia="zh-CN"/>
        </w:rPr>
        <w:t>Bottini, V.</w:t>
      </w:r>
      <w:r w:rsidR="006301BA" w:rsidRPr="003F441D">
        <w:rPr>
          <w:rFonts w:eastAsia="SimSun" w:cs="Arial"/>
          <w:lang w:eastAsia="zh-CN"/>
        </w:rPr>
        <w:t xml:space="preserve"> and </w:t>
      </w:r>
      <w:r w:rsidRPr="003F441D">
        <w:rPr>
          <w:rFonts w:eastAsia="SimSun" w:cs="Arial"/>
          <w:lang w:eastAsia="zh-CN"/>
        </w:rPr>
        <w:t xml:space="preserve">Olliver, C. (2014) </w:t>
      </w:r>
      <w:r w:rsidRPr="003F441D">
        <w:rPr>
          <w:rFonts w:eastAsia="SimSun" w:cs="Arial"/>
          <w:i/>
          <w:lang w:eastAsia="zh-CN"/>
        </w:rPr>
        <w:t>Guidelines for Dili District urban sucos for FY 2014-2015</w:t>
      </w:r>
    </w:p>
    <w:p w14:paraId="0D5CCEDE"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lastRenderedPageBreak/>
        <w:t xml:space="preserve">Kingston, P. (2013) </w:t>
      </w:r>
      <w:r w:rsidRPr="003F441D">
        <w:rPr>
          <w:rFonts w:eastAsia="SimSun" w:cs="Arial"/>
          <w:i/>
          <w:lang w:eastAsia="zh-CN"/>
        </w:rPr>
        <w:t>Policy note on PNDS management information system.</w:t>
      </w:r>
      <w:proofErr w:type="gramEnd"/>
    </w:p>
    <w:p w14:paraId="3C78E2CE" w14:textId="77777777"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Oliphant, C. (2013) </w:t>
      </w:r>
      <w:r w:rsidRPr="003F441D">
        <w:rPr>
          <w:rFonts w:eastAsia="SimSun" w:cs="Arial"/>
          <w:i/>
          <w:lang w:eastAsia="zh-CN"/>
        </w:rPr>
        <w:t>Policy note on PNDS legal issues.</w:t>
      </w:r>
      <w:proofErr w:type="gramEnd"/>
    </w:p>
    <w:p w14:paraId="04A1CF9B" w14:textId="18344E39"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 xml:space="preserve">Ribeiro, A. (2014) </w:t>
      </w:r>
      <w:r w:rsidRPr="003F441D">
        <w:rPr>
          <w:rFonts w:eastAsia="SimSun" w:cs="Arial"/>
          <w:i/>
          <w:lang w:eastAsia="zh-CN"/>
        </w:rPr>
        <w:t xml:space="preserve">Policy note on </w:t>
      </w:r>
      <w:r w:rsidR="003F441D" w:rsidRPr="003F441D">
        <w:rPr>
          <w:rFonts w:eastAsia="SimSun" w:cs="Arial"/>
          <w:i/>
          <w:lang w:eastAsia="zh-CN"/>
        </w:rPr>
        <w:t>Community driven development</w:t>
      </w:r>
      <w:r w:rsidRPr="003F441D">
        <w:rPr>
          <w:rFonts w:eastAsia="SimSun" w:cs="Arial"/>
          <w:i/>
          <w:lang w:eastAsia="zh-CN"/>
        </w:rPr>
        <w:t xml:space="preserve"> in urban areas.</w:t>
      </w:r>
      <w:proofErr w:type="gramEnd"/>
    </w:p>
    <w:p w14:paraId="46564C60" w14:textId="4BE17724" w:rsidR="00875C08" w:rsidRPr="003F441D" w:rsidRDefault="00875C08" w:rsidP="004B27B6">
      <w:pPr>
        <w:spacing w:before="120" w:after="120"/>
        <w:rPr>
          <w:rFonts w:eastAsia="SimSun" w:cs="Arial"/>
          <w:i/>
          <w:lang w:eastAsia="zh-CN"/>
        </w:rPr>
      </w:pPr>
      <w:proofErr w:type="spellStart"/>
      <w:proofErr w:type="gramStart"/>
      <w:r w:rsidRPr="003F441D">
        <w:rPr>
          <w:rFonts w:eastAsia="SimSun" w:cs="Arial"/>
          <w:lang w:eastAsia="zh-CN"/>
        </w:rPr>
        <w:t>Setiaji</w:t>
      </w:r>
      <w:proofErr w:type="spellEnd"/>
      <w:r w:rsidRPr="003F441D">
        <w:rPr>
          <w:rFonts w:eastAsia="SimSun" w:cs="Arial"/>
          <w:lang w:eastAsia="zh-CN"/>
        </w:rPr>
        <w:t>, A.</w:t>
      </w:r>
      <w:r w:rsidR="006301BA" w:rsidRPr="003F441D">
        <w:rPr>
          <w:rFonts w:eastAsia="SimSun" w:cs="Arial"/>
          <w:lang w:eastAsia="zh-CN"/>
        </w:rPr>
        <w:t xml:space="preserve"> and </w:t>
      </w:r>
      <w:r w:rsidRPr="003F441D">
        <w:rPr>
          <w:rFonts w:eastAsia="SimSun" w:cs="Arial"/>
          <w:lang w:eastAsia="zh-CN"/>
        </w:rPr>
        <w:t xml:space="preserve">Madvig, A. (2013) </w:t>
      </w:r>
      <w:r w:rsidRPr="003F441D">
        <w:rPr>
          <w:rFonts w:eastAsia="SimSun" w:cs="Arial"/>
          <w:i/>
          <w:lang w:eastAsia="zh-CN"/>
        </w:rPr>
        <w:t>Policy note on feedback management system.</w:t>
      </w:r>
      <w:proofErr w:type="gramEnd"/>
    </w:p>
    <w:p w14:paraId="134BA8AB" w14:textId="29DAB4C9" w:rsidR="00875C08" w:rsidRPr="003F441D" w:rsidRDefault="00875C08" w:rsidP="00DD6E4C">
      <w:pPr>
        <w:pStyle w:val="Heading4"/>
        <w:rPr>
          <w:rFonts w:eastAsia="SimSun"/>
          <w:lang w:eastAsia="zh-CN"/>
        </w:rPr>
      </w:pPr>
      <w:r w:rsidRPr="003F441D">
        <w:rPr>
          <w:rFonts w:eastAsia="SimSun"/>
          <w:lang w:eastAsia="zh-CN"/>
        </w:rPr>
        <w:t>Financial management manuals and policies</w:t>
      </w:r>
    </w:p>
    <w:p w14:paraId="58926ACE" w14:textId="77777777" w:rsidR="00875C08" w:rsidRPr="003F441D" w:rsidRDefault="00875C08" w:rsidP="004B27B6">
      <w:pPr>
        <w:spacing w:before="120" w:after="120"/>
        <w:rPr>
          <w:rFonts w:eastAsia="SimSun" w:cs="Arial"/>
          <w:lang w:eastAsia="zh-CN"/>
        </w:rPr>
      </w:pPr>
      <w:proofErr w:type="gramStart"/>
      <w:r w:rsidRPr="003F441D">
        <w:rPr>
          <w:rFonts w:eastAsia="SimSun" w:cs="Arial"/>
          <w:lang w:eastAsia="zh-CN"/>
        </w:rPr>
        <w:t xml:space="preserve">Suharti, L. (2013) </w:t>
      </w:r>
      <w:r w:rsidRPr="003F441D">
        <w:rPr>
          <w:rFonts w:eastAsia="SimSun" w:cs="Arial"/>
          <w:i/>
          <w:lang w:eastAsia="zh-CN"/>
        </w:rPr>
        <w:t>Community handbook for PNDS financial management.</w:t>
      </w:r>
      <w:proofErr w:type="gramEnd"/>
    </w:p>
    <w:p w14:paraId="04185401" w14:textId="786FF7D5" w:rsidR="00875C08" w:rsidRPr="003F441D" w:rsidRDefault="00875C08" w:rsidP="004B27B6">
      <w:pPr>
        <w:spacing w:before="120" w:after="120"/>
        <w:rPr>
          <w:rFonts w:eastAsia="SimSun" w:cs="Arial"/>
          <w:i/>
          <w:lang w:eastAsia="zh-CN"/>
        </w:rPr>
      </w:pPr>
      <w:proofErr w:type="gramStart"/>
      <w:r w:rsidRPr="003F441D">
        <w:rPr>
          <w:rFonts w:eastAsia="SimSun" w:cs="Arial"/>
          <w:lang w:eastAsia="zh-CN"/>
        </w:rPr>
        <w:t>Whitehead, S.</w:t>
      </w:r>
      <w:r w:rsidR="006301BA" w:rsidRPr="003F441D">
        <w:rPr>
          <w:rFonts w:eastAsia="SimSun" w:cs="Arial"/>
          <w:lang w:eastAsia="zh-CN"/>
        </w:rPr>
        <w:t xml:space="preserve"> and </w:t>
      </w:r>
      <w:proofErr w:type="spellStart"/>
      <w:r w:rsidRPr="003F441D">
        <w:rPr>
          <w:rFonts w:eastAsia="SimSun" w:cs="Arial"/>
          <w:lang w:eastAsia="zh-CN"/>
        </w:rPr>
        <w:t>Setiadji</w:t>
      </w:r>
      <w:proofErr w:type="spellEnd"/>
      <w:r w:rsidRPr="003F441D">
        <w:rPr>
          <w:rFonts w:eastAsia="SimSun" w:cs="Arial"/>
          <w:lang w:eastAsia="zh-CN"/>
        </w:rPr>
        <w:t xml:space="preserve">, A. (2014) </w:t>
      </w:r>
      <w:r w:rsidRPr="003F441D">
        <w:rPr>
          <w:rFonts w:eastAsia="SimSun" w:cs="Arial"/>
          <w:i/>
          <w:lang w:eastAsia="zh-CN"/>
        </w:rPr>
        <w:t>PNDS fraud and corrupt practices prevention policy (draft).</w:t>
      </w:r>
      <w:proofErr w:type="gramEnd"/>
    </w:p>
    <w:p w14:paraId="345B64CF" w14:textId="26A33F00" w:rsidR="00875C08" w:rsidRPr="003F441D" w:rsidRDefault="00875C08" w:rsidP="004B27B6">
      <w:pPr>
        <w:spacing w:before="120" w:after="120"/>
        <w:rPr>
          <w:rFonts w:eastAsia="SimSun" w:cs="Arial"/>
          <w:i/>
          <w:lang w:eastAsia="zh-CN"/>
        </w:rPr>
      </w:pPr>
      <w:r w:rsidRPr="003F441D">
        <w:rPr>
          <w:rFonts w:eastAsia="SimSun" w:cs="Arial"/>
          <w:lang w:eastAsia="zh-CN"/>
        </w:rPr>
        <w:t>Whitehead, S.</w:t>
      </w:r>
      <w:r w:rsidR="006301BA" w:rsidRPr="003F441D">
        <w:rPr>
          <w:rFonts w:eastAsia="SimSun" w:cs="Arial"/>
          <w:lang w:eastAsia="zh-CN"/>
        </w:rPr>
        <w:t xml:space="preserve"> and </w:t>
      </w:r>
      <w:r w:rsidRPr="003F441D">
        <w:rPr>
          <w:rFonts w:eastAsia="SimSun" w:cs="Arial"/>
          <w:lang w:eastAsia="zh-CN"/>
        </w:rPr>
        <w:t xml:space="preserve">Suharti, L. (2014) </w:t>
      </w:r>
      <w:r w:rsidRPr="003F441D">
        <w:rPr>
          <w:rFonts w:eastAsia="SimSun" w:cs="Arial"/>
          <w:i/>
          <w:lang w:eastAsia="zh-CN"/>
        </w:rPr>
        <w:t>Fraud response plan (draft).</w:t>
      </w:r>
    </w:p>
    <w:p w14:paraId="313726C0" w14:textId="77777777" w:rsidR="00875C08" w:rsidRPr="003F441D" w:rsidRDefault="00875C08" w:rsidP="004B27B6">
      <w:pPr>
        <w:spacing w:before="120" w:after="120"/>
        <w:rPr>
          <w:rFonts w:eastAsia="SimSun" w:cs="Arial"/>
          <w:lang w:eastAsia="zh-CN"/>
        </w:rPr>
      </w:pPr>
      <w:r w:rsidRPr="003F441D">
        <w:rPr>
          <w:rFonts w:eastAsia="SimSun" w:cs="Arial"/>
          <w:lang w:eastAsia="zh-CN"/>
        </w:rPr>
        <w:t xml:space="preserve">Whitehead, S. (2013) </w:t>
      </w:r>
      <w:r w:rsidRPr="003F441D">
        <w:rPr>
          <w:rFonts w:eastAsia="SimSun" w:cs="Arial"/>
          <w:i/>
          <w:lang w:eastAsia="zh-CN"/>
        </w:rPr>
        <w:t>Community financial management manual.</w:t>
      </w:r>
    </w:p>
    <w:p w14:paraId="4BAB036F" w14:textId="77777777" w:rsidR="00875C08" w:rsidRPr="003F441D" w:rsidRDefault="00875C08" w:rsidP="004B27B6">
      <w:pPr>
        <w:spacing w:before="120" w:after="120"/>
        <w:rPr>
          <w:rFonts w:eastAsia="SimSun" w:cs="Arial"/>
          <w:i/>
          <w:lang w:eastAsia="zh-CN"/>
        </w:rPr>
      </w:pPr>
      <w:r w:rsidRPr="003F441D">
        <w:rPr>
          <w:rFonts w:eastAsia="SimSun" w:cs="Arial"/>
          <w:lang w:eastAsia="zh-CN"/>
        </w:rPr>
        <w:t xml:space="preserve">Whitehead, S. (2014) </w:t>
      </w:r>
      <w:r w:rsidRPr="003F441D">
        <w:rPr>
          <w:rFonts w:eastAsia="SimSun" w:cs="Arial"/>
          <w:i/>
          <w:lang w:eastAsia="zh-CN"/>
        </w:rPr>
        <w:t>Community financial management manual (revised).</w:t>
      </w:r>
    </w:p>
    <w:p w14:paraId="54DE00ED" w14:textId="773BC96B" w:rsidR="00D03C22" w:rsidRPr="003F441D" w:rsidRDefault="00D03C22" w:rsidP="004B27B6">
      <w:pPr>
        <w:pStyle w:val="BodyText"/>
      </w:pPr>
    </w:p>
    <w:sectPr w:rsidR="00D03C22" w:rsidRPr="003F441D" w:rsidSect="008574E6">
      <w:pgSz w:w="11906" w:h="16838" w:code="9"/>
      <w:pgMar w:top="1418" w:right="1418" w:bottom="1418" w:left="1418"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F1030" w14:textId="77777777" w:rsidR="003A3B30" w:rsidRDefault="003A3B30">
      <w:r>
        <w:separator/>
      </w:r>
    </w:p>
  </w:endnote>
  <w:endnote w:type="continuationSeparator" w:id="0">
    <w:p w14:paraId="36A87585" w14:textId="77777777" w:rsidR="003A3B30" w:rsidRDefault="003A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Cn BT">
    <w:altName w:val="Courier New"/>
    <w:panose1 w:val="00000000000000000000"/>
    <w:charset w:val="00"/>
    <w:family w:val="swiss"/>
    <w:notTrueType/>
    <w:pitch w:val="variable"/>
    <w:sig w:usb0="00000003" w:usb1="00000000" w:usb2="00000000" w:usb3="00000000" w:csb0="00000001" w:csb1="00000000"/>
  </w:font>
  <w:font w:name="DaunPenh">
    <w:panose1 w:val="01010101010101010101"/>
    <w:charset w:val="00"/>
    <w:family w:val="auto"/>
    <w:pitch w:val="variable"/>
    <w:sig w:usb0="00000003" w:usb1="00000000" w:usb2="0001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0BFE1" w14:textId="4EFA50D4" w:rsidR="008F48C6" w:rsidRDefault="008F48C6">
    <w:pPr>
      <w:pStyle w:val="Footer"/>
    </w:pPr>
    <w:r>
      <w:rPr>
        <w:noProof/>
      </w:rPr>
      <mc:AlternateContent>
        <mc:Choice Requires="wps">
          <w:drawing>
            <wp:anchor distT="45720" distB="45720" distL="114300" distR="114300" simplePos="0" relativeHeight="251667456" behindDoc="0" locked="0" layoutInCell="1" allowOverlap="1" wp14:anchorId="2FE4ECFF" wp14:editId="3C81CB83">
              <wp:simplePos x="0" y="0"/>
              <wp:positionH relativeFrom="column">
                <wp:posOffset>13970</wp:posOffset>
              </wp:positionH>
              <wp:positionV relativeFrom="paragraph">
                <wp:posOffset>-234950</wp:posOffset>
              </wp:positionV>
              <wp:extent cx="76200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7BE1081E" w14:textId="3BF21A18" w:rsidR="008F48C6" w:rsidRDefault="008F48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1.1pt;margin-top:-18.5pt;width:60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" stroked="f">
              <v:textbox style="mso-fit-shape-to-text:t">
                <w:txbxContent>
                  <w:p w14:paraId="7BE1081E" w14:textId="3BF21A18" w:rsidR="008F48C6" w:rsidRDefault="008F48C6"/>
                </w:txbxContent>
              </v:textbox>
              <w10:wrap type="square"/>
            </v:shape>
          </w:pict>
        </mc:Fallback>
      </mc:AlternateContent>
    </w:r>
    <w:r>
      <w:t>PNDS-SP Project Completion Report</w:t>
    </w:r>
    <w:r>
      <w:ptab w:relativeTo="margin" w:alignment="center" w:leader="none"/>
    </w:r>
    <w:r>
      <w:t>18 July 2014</w:t>
    </w:r>
    <w:r>
      <w:ptab w:relativeTo="margin" w:alignment="right" w:leader="none"/>
    </w:r>
    <w:proofErr w:type="spellStart"/>
    <w:r>
      <w:t>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E4938" w14:textId="7AE25EC0" w:rsidR="008F48C6" w:rsidRDefault="008F48C6" w:rsidP="008574E6">
    <w:pPr>
      <w:pStyle w:val="Footer"/>
    </w:pPr>
    <w:r>
      <w:t>PNDS-SP Project Completion Report</w:t>
    </w:r>
    <w:r>
      <w:ptab w:relativeTo="margin" w:alignment="center" w:leader="none"/>
    </w:r>
    <w:r>
      <w:fldChar w:fldCharType="begin"/>
    </w:r>
    <w:r>
      <w:instrText xml:space="preserve"> DATE \@ "d MMMM yyyy" </w:instrText>
    </w:r>
    <w:r>
      <w:fldChar w:fldCharType="separate"/>
    </w:r>
    <w:r w:rsidR="004C5DD9">
      <w:rPr>
        <w:noProof/>
      </w:rPr>
      <w:t>25 September 2015</w:t>
    </w:r>
    <w:r>
      <w:rPr>
        <w:noProof/>
      </w:rPr>
      <w:fldChar w:fldCharType="end"/>
    </w:r>
    <w:r>
      <w:ptab w:relativeTo="margin" w:alignment="right" w:leader="none"/>
    </w:r>
    <w:r>
      <w:fldChar w:fldCharType="begin"/>
    </w:r>
    <w:r>
      <w:instrText xml:space="preserve"> PAGE   \* MERGEFORMAT </w:instrText>
    </w:r>
    <w:r>
      <w:fldChar w:fldCharType="separate"/>
    </w:r>
    <w:r w:rsidR="004C5DD9">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422D3" w14:textId="77777777" w:rsidR="003A3B30" w:rsidRDefault="003A3B30">
      <w:r>
        <w:separator/>
      </w:r>
    </w:p>
  </w:footnote>
  <w:footnote w:type="continuationSeparator" w:id="0">
    <w:p w14:paraId="50360E0E" w14:textId="77777777" w:rsidR="003A3B30" w:rsidRDefault="003A3B30">
      <w:r>
        <w:continuationSeparator/>
      </w:r>
    </w:p>
  </w:footnote>
  <w:footnote w:id="1">
    <w:p w14:paraId="6A87EFAA"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Management fees are excluded from this figure as details are commercial-in-confidence.</w:t>
      </w:r>
    </w:p>
  </w:footnote>
  <w:footnote w:id="2">
    <w:p w14:paraId="7C0241DE" w14:textId="77777777" w:rsidR="008F48C6" w:rsidRPr="006301BA" w:rsidRDefault="008F48C6" w:rsidP="00875C08">
      <w:pPr>
        <w:pStyle w:val="FootnoteText"/>
        <w:spacing w:before="60" w:after="6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In April 2014, DFAT announced that Cardno was the successful tenderer for PSP-II. At time of writing, contract negotiations were underway with phase II expected to start on or about 1 July 2014.</w:t>
      </w:r>
    </w:p>
  </w:footnote>
  <w:footnote w:id="3">
    <w:p w14:paraId="7DA5DE2D" w14:textId="77777777" w:rsidR="008F48C6" w:rsidRPr="006301BA" w:rsidRDefault="008F48C6" w:rsidP="00875C08">
      <w:pPr>
        <w:pStyle w:val="FootnoteText"/>
        <w:spacing w:before="60" w:after="6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AusAID (2012) </w:t>
      </w:r>
      <w:r w:rsidRPr="006301BA">
        <w:rPr>
          <w:rFonts w:ascii="Arial" w:hAnsi="Arial" w:cs="Arial"/>
          <w:i/>
          <w:sz w:val="16"/>
          <w:szCs w:val="16"/>
        </w:rPr>
        <w:t>Contract between Commonwealth of Australia and Cardno Emerging Markets (Australia) Pty Ltd for Interim Governance for Development Support Services for Timor-Leste (IGFDSSTL).</w:t>
      </w:r>
      <w:r w:rsidRPr="006301BA">
        <w:rPr>
          <w:rFonts w:ascii="Arial" w:hAnsi="Arial" w:cs="Arial"/>
          <w:sz w:val="16"/>
          <w:szCs w:val="16"/>
        </w:rPr>
        <w:t xml:space="preserve"> </w:t>
      </w:r>
      <w:proofErr w:type="gramStart"/>
      <w:r w:rsidRPr="006301BA">
        <w:rPr>
          <w:rFonts w:ascii="Arial" w:hAnsi="Arial" w:cs="Arial"/>
          <w:sz w:val="16"/>
          <w:szCs w:val="16"/>
        </w:rPr>
        <w:t>AusAID agreement number 63525.</w:t>
      </w:r>
      <w:proofErr w:type="gramEnd"/>
    </w:p>
  </w:footnote>
  <w:footnote w:id="4">
    <w:p w14:paraId="5F49605A" w14:textId="77777777" w:rsidR="008F48C6" w:rsidRPr="006301BA" w:rsidRDefault="008F48C6" w:rsidP="00875C08">
      <w:pPr>
        <w:spacing w:after="0"/>
        <w:rPr>
          <w:rFonts w:cs="Arial"/>
          <w:color w:val="0070C0"/>
          <w:sz w:val="16"/>
          <w:szCs w:val="16"/>
        </w:rPr>
      </w:pPr>
      <w:r w:rsidRPr="006301BA">
        <w:rPr>
          <w:rStyle w:val="FootnoteReference"/>
          <w:rFonts w:cs="Arial"/>
          <w:sz w:val="16"/>
          <w:szCs w:val="16"/>
        </w:rPr>
        <w:footnoteRef/>
      </w:r>
      <w:r w:rsidRPr="006301BA">
        <w:rPr>
          <w:sz w:val="16"/>
          <w:szCs w:val="16"/>
        </w:rPr>
        <w:t xml:space="preserve"> </w:t>
      </w:r>
      <w:hyperlink r:id="rId1" w:history="1">
        <w:r w:rsidRPr="006301BA">
          <w:rPr>
            <w:rStyle w:val="Hyperlink"/>
            <w:rFonts w:cs="Arial"/>
            <w:sz w:val="16"/>
            <w:szCs w:val="16"/>
          </w:rPr>
          <w:t>http://aid.dfat.gov.au/countries/eastasia/timor-leste/Pages/rural-development-init7.aspx</w:t>
        </w:r>
      </w:hyperlink>
    </w:p>
  </w:footnote>
  <w:footnote w:id="5">
    <w:p w14:paraId="1D024E37" w14:textId="77777777" w:rsidR="008F48C6" w:rsidRPr="006301BA" w:rsidRDefault="008F48C6" w:rsidP="00875C08">
      <w:pPr>
        <w:pStyle w:val="FootnoteText"/>
        <w:spacing w:before="40" w:after="4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 diverse range of technical assistance and support services were also provided by advisers contracted under PSP-I; it is beyond the scope of this report to cover these services. Full details are available in quarterly reports and adviser placement completion reports.</w:t>
      </w:r>
    </w:p>
  </w:footnote>
  <w:footnote w:id="6">
    <w:p w14:paraId="7C7F4E92" w14:textId="77777777" w:rsidR="008F48C6" w:rsidRPr="006301BA" w:rsidRDefault="008F48C6" w:rsidP="00875C08">
      <w:pPr>
        <w:pStyle w:val="FootnoteText"/>
        <w:spacing w:before="40" w:after="4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Contracted program personnel included international and national advisers, in-country program managers, local support staff, and trainees (there were around 400 Cardno contracted trainees in 2013).</w:t>
      </w:r>
    </w:p>
  </w:footnote>
  <w:footnote w:id="7">
    <w:p w14:paraId="3AF638E4" w14:textId="77777777" w:rsidR="008F48C6" w:rsidRPr="006301BA" w:rsidRDefault="008F48C6" w:rsidP="00875C08">
      <w:pPr>
        <w:pStyle w:val="FootnoteText"/>
        <w:spacing w:before="60" w:after="6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AusAID (2012) </w:t>
      </w:r>
      <w:r w:rsidRPr="006301BA">
        <w:rPr>
          <w:rFonts w:ascii="Arial" w:hAnsi="Arial" w:cs="Arial"/>
          <w:i/>
          <w:sz w:val="16"/>
          <w:szCs w:val="16"/>
        </w:rPr>
        <w:t>Contract between Commonwealth of Australia and Cardno Emerging Markets (Australia) Pty Ltd for Interim Governance for Development Support Services for Timor-Leste (IGFDSSTL).</w:t>
      </w:r>
      <w:r w:rsidRPr="006301BA">
        <w:rPr>
          <w:rFonts w:ascii="Arial" w:hAnsi="Arial" w:cs="Arial"/>
          <w:sz w:val="16"/>
          <w:szCs w:val="16"/>
        </w:rPr>
        <w:t xml:space="preserve"> </w:t>
      </w:r>
      <w:proofErr w:type="gramStart"/>
      <w:r w:rsidRPr="006301BA">
        <w:rPr>
          <w:rFonts w:ascii="Arial" w:hAnsi="Arial" w:cs="Arial"/>
          <w:sz w:val="16"/>
          <w:szCs w:val="16"/>
        </w:rPr>
        <w:t>AusAID agreement number 63525.</w:t>
      </w:r>
      <w:proofErr w:type="gramEnd"/>
    </w:p>
  </w:footnote>
  <w:footnote w:id="8">
    <w:p w14:paraId="12F1546E" w14:textId="77777777" w:rsidR="008F48C6" w:rsidRPr="006301BA" w:rsidRDefault="008F48C6" w:rsidP="00875C08">
      <w:pPr>
        <w:pStyle w:val="FootnoteText"/>
        <w:spacing w:before="40" w:after="4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An objective specific to PSP-I was introduced under contract amendment #2 in February 2013.</w:t>
      </w:r>
    </w:p>
  </w:footnote>
  <w:footnote w:id="9">
    <w:p w14:paraId="4F40AC05" w14:textId="77777777" w:rsidR="008F48C6" w:rsidRPr="006301BA" w:rsidRDefault="008F48C6" w:rsidP="00875C08">
      <w:pPr>
        <w:pStyle w:val="FootnoteText"/>
        <w:spacing w:before="40" w:after="4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Five LTA, four STA and 11 national advisers and support staff.</w:t>
      </w:r>
    </w:p>
  </w:footnote>
  <w:footnote w:id="10">
    <w:p w14:paraId="7F140E29" w14:textId="77777777" w:rsidR="008F48C6" w:rsidRPr="006301BA" w:rsidRDefault="008F48C6" w:rsidP="00875C08">
      <w:pPr>
        <w:pStyle w:val="FootnoteText"/>
        <w:spacing w:before="40" w:after="40"/>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Timor-Leste Public Sector Capacity Development Program (PSCDP)</w:t>
      </w:r>
    </w:p>
  </w:footnote>
  <w:footnote w:id="11">
    <w:p w14:paraId="3F702CA3"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AusAID (2013) </w:t>
      </w:r>
      <w:r w:rsidRPr="006301BA">
        <w:rPr>
          <w:rFonts w:ascii="Arial" w:hAnsi="Arial" w:cs="Arial"/>
          <w:i/>
          <w:sz w:val="16"/>
          <w:szCs w:val="16"/>
        </w:rPr>
        <w:t xml:space="preserve">Quality at Implementation Report for National Program for Village Development. </w:t>
      </w:r>
      <w:r w:rsidRPr="006301BA">
        <w:rPr>
          <w:rFonts w:ascii="Arial" w:hAnsi="Arial" w:cs="Arial"/>
          <w:sz w:val="16"/>
          <w:szCs w:val="16"/>
        </w:rPr>
        <w:t>Australian Government, Canberra.</w:t>
      </w:r>
    </w:p>
  </w:footnote>
  <w:footnote w:id="12">
    <w:p w14:paraId="4D6D38DD"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w:t>
      </w:r>
      <w:proofErr w:type="gramStart"/>
      <w:r w:rsidRPr="006301BA">
        <w:rPr>
          <w:rFonts w:ascii="Arial" w:hAnsi="Arial" w:cs="Arial"/>
          <w:sz w:val="16"/>
          <w:szCs w:val="16"/>
        </w:rPr>
        <w:t xml:space="preserve">AusAID (2011) </w:t>
      </w:r>
      <w:r w:rsidRPr="006301BA">
        <w:rPr>
          <w:rFonts w:ascii="Arial" w:hAnsi="Arial" w:cs="Arial"/>
          <w:i/>
          <w:sz w:val="16"/>
          <w:szCs w:val="16"/>
        </w:rPr>
        <w:t>Accelerating Community Development in East Timor Concept Note.</w:t>
      </w:r>
      <w:proofErr w:type="gramEnd"/>
      <w:r w:rsidRPr="006301BA">
        <w:rPr>
          <w:rFonts w:ascii="Arial" w:hAnsi="Arial" w:cs="Arial"/>
          <w:i/>
          <w:sz w:val="16"/>
          <w:szCs w:val="16"/>
        </w:rPr>
        <w:t xml:space="preserve"> </w:t>
      </w:r>
      <w:r w:rsidRPr="006301BA">
        <w:rPr>
          <w:rFonts w:ascii="Arial" w:hAnsi="Arial" w:cs="Arial"/>
          <w:sz w:val="16"/>
          <w:szCs w:val="16"/>
        </w:rPr>
        <w:t>Australian Government, Canberra.</w:t>
      </w:r>
    </w:p>
  </w:footnote>
  <w:footnote w:id="13">
    <w:p w14:paraId="722B5358"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AusAID (2012) </w:t>
      </w:r>
      <w:r w:rsidRPr="006301BA">
        <w:rPr>
          <w:rFonts w:ascii="Arial" w:hAnsi="Arial" w:cs="Arial"/>
          <w:i/>
          <w:sz w:val="16"/>
          <w:szCs w:val="16"/>
        </w:rPr>
        <w:t>Investment Concept for the Government of Timor-Leste’s National Program for Suco Development.</w:t>
      </w:r>
      <w:r w:rsidRPr="006301BA">
        <w:rPr>
          <w:rFonts w:ascii="Arial" w:hAnsi="Arial" w:cs="Arial"/>
          <w:sz w:val="16"/>
          <w:szCs w:val="16"/>
        </w:rPr>
        <w:t xml:space="preserve"> Australian Government, Canberra.</w:t>
      </w:r>
    </w:p>
  </w:footnote>
  <w:footnote w:id="14">
    <w:p w14:paraId="032947BD" w14:textId="1E8AA632"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These outcomes are derived from – AusAID (2013) </w:t>
      </w:r>
      <w:r w:rsidRPr="006301BA">
        <w:rPr>
          <w:rFonts w:ascii="Arial" w:hAnsi="Arial" w:cs="Arial"/>
          <w:i/>
          <w:sz w:val="16"/>
          <w:szCs w:val="16"/>
        </w:rPr>
        <w:t xml:space="preserve">National Program for Village Development (PNDS), Timor-Leste. </w:t>
      </w:r>
      <w:proofErr w:type="gramStart"/>
      <w:r w:rsidRPr="006301BA">
        <w:rPr>
          <w:rFonts w:ascii="Arial" w:hAnsi="Arial" w:cs="Arial"/>
          <w:i/>
          <w:sz w:val="16"/>
          <w:szCs w:val="16"/>
        </w:rPr>
        <w:t>Program briefing, March 2013</w:t>
      </w:r>
      <w:r w:rsidRPr="006301BA">
        <w:rPr>
          <w:rFonts w:ascii="Arial" w:hAnsi="Arial" w:cs="Arial"/>
          <w:sz w:val="16"/>
          <w:szCs w:val="16"/>
        </w:rPr>
        <w:t>.</w:t>
      </w:r>
      <w:proofErr w:type="gramEnd"/>
      <w:r w:rsidRPr="006301BA">
        <w:rPr>
          <w:rFonts w:ascii="Arial" w:hAnsi="Arial" w:cs="Arial"/>
          <w:sz w:val="16"/>
          <w:szCs w:val="16"/>
        </w:rPr>
        <w:t xml:space="preserve"> </w:t>
      </w:r>
      <w:hyperlink r:id="rId2" w:history="1">
        <w:r w:rsidRPr="006301BA">
          <w:rPr>
            <w:rStyle w:val="Hyperlink"/>
            <w:rFonts w:cs="Arial"/>
            <w:sz w:val="16"/>
            <w:szCs w:val="16"/>
          </w:rPr>
          <w:t>http://www.ausaid.gov.au/publications/Pages/pnds-briefing-march-2013.aspx</w:t>
        </w:r>
      </w:hyperlink>
      <w:r w:rsidRPr="006301BA">
        <w:rPr>
          <w:rFonts w:ascii="Arial" w:hAnsi="Arial" w:cs="Arial"/>
          <w:sz w:val="16"/>
          <w:szCs w:val="16"/>
        </w:rPr>
        <w:t>.</w:t>
      </w:r>
    </w:p>
  </w:footnote>
  <w:footnote w:id="15">
    <w:p w14:paraId="61B1DF5F"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Since extended to 7 August 2014</w:t>
      </w:r>
    </w:p>
  </w:footnote>
  <w:footnote w:id="16">
    <w:p w14:paraId="7FD324D0" w14:textId="77777777" w:rsidR="008F48C6" w:rsidRPr="006301BA" w:rsidRDefault="008F48C6" w:rsidP="00875C08">
      <w:pPr>
        <w:spacing w:after="0"/>
        <w:rPr>
          <w:rFonts w:cs="Arial"/>
          <w:sz w:val="16"/>
          <w:szCs w:val="16"/>
        </w:rPr>
      </w:pPr>
      <w:r w:rsidRPr="006301BA">
        <w:rPr>
          <w:rStyle w:val="FootnoteReference"/>
          <w:rFonts w:cs="Arial"/>
          <w:sz w:val="16"/>
          <w:szCs w:val="16"/>
        </w:rPr>
        <w:footnoteRef/>
      </w:r>
      <w:r w:rsidRPr="006301BA">
        <w:rPr>
          <w:rFonts w:cs="Arial"/>
          <w:sz w:val="16"/>
          <w:szCs w:val="16"/>
        </w:rPr>
        <w:t xml:space="preserve"> </w:t>
      </w:r>
      <w:proofErr w:type="gramStart"/>
      <w:r w:rsidRPr="006301BA">
        <w:rPr>
          <w:rFonts w:cs="Arial"/>
          <w:sz w:val="16"/>
          <w:szCs w:val="16"/>
        </w:rPr>
        <w:t xml:space="preserve">AusAID (2013) </w:t>
      </w:r>
      <w:r w:rsidRPr="006301BA">
        <w:rPr>
          <w:rFonts w:cs="Arial"/>
          <w:i/>
          <w:sz w:val="16"/>
          <w:szCs w:val="16"/>
        </w:rPr>
        <w:t>Monitoring and Evaluation Standards.</w:t>
      </w:r>
      <w:proofErr w:type="gramEnd"/>
      <w:r w:rsidRPr="006301BA">
        <w:rPr>
          <w:rFonts w:cs="Arial"/>
          <w:sz w:val="16"/>
          <w:szCs w:val="16"/>
        </w:rPr>
        <w:t xml:space="preserve"> </w:t>
      </w:r>
      <w:proofErr w:type="gramStart"/>
      <w:r w:rsidRPr="006301BA">
        <w:rPr>
          <w:rFonts w:cs="Arial"/>
          <w:sz w:val="16"/>
          <w:szCs w:val="16"/>
        </w:rPr>
        <w:t>Evaluation Capacity Building Program, AusAID Indonesia, East Timor and Pacific Branches.</w:t>
      </w:r>
      <w:proofErr w:type="gramEnd"/>
    </w:p>
  </w:footnote>
  <w:footnote w:id="17">
    <w:p w14:paraId="62384695"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AusAID (2013) </w:t>
      </w:r>
      <w:r w:rsidRPr="006301BA">
        <w:rPr>
          <w:rFonts w:ascii="Arial" w:hAnsi="Arial" w:cs="Arial"/>
          <w:i/>
          <w:sz w:val="16"/>
          <w:szCs w:val="16"/>
        </w:rPr>
        <w:t>Quality at Implementation Report for National Program for Village Development.</w:t>
      </w:r>
      <w:r w:rsidRPr="006301BA">
        <w:rPr>
          <w:rFonts w:ascii="Arial" w:hAnsi="Arial" w:cs="Arial"/>
          <w:sz w:val="16"/>
          <w:szCs w:val="16"/>
        </w:rPr>
        <w:t xml:space="preserve"> Australian Government, Canberra.</w:t>
      </w:r>
    </w:p>
  </w:footnote>
  <w:footnote w:id="18">
    <w:p w14:paraId="23F8A842"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The 2014 survey results have not yet been analysed.</w:t>
      </w:r>
    </w:p>
  </w:footnote>
  <w:footnote w:id="19">
    <w:p w14:paraId="155BB58F"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DFAT (2014) Contract between Commonwealth of Australia and Cardno Emerging Markets (Australia) Pty Ltd For management of a program to support the National Program For Village Development (Timor-Leste). </w:t>
      </w:r>
      <w:proofErr w:type="gramStart"/>
      <w:r w:rsidRPr="006301BA">
        <w:rPr>
          <w:rFonts w:ascii="Arial" w:hAnsi="Arial" w:cs="Arial"/>
          <w:sz w:val="16"/>
          <w:szCs w:val="16"/>
        </w:rPr>
        <w:t>DFAT Agreement Number 70592.</w:t>
      </w:r>
      <w:proofErr w:type="gramEnd"/>
    </w:p>
  </w:footnote>
  <w:footnote w:id="20">
    <w:p w14:paraId="7A50F0A8"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‘S</w:t>
      </w:r>
      <w:r w:rsidRPr="006301BA">
        <w:rPr>
          <w:rFonts w:ascii="Arial" w:eastAsiaTheme="minorHAnsi" w:hAnsi="Arial" w:cs="Arial"/>
          <w:sz w:val="16"/>
          <w:szCs w:val="16"/>
        </w:rPr>
        <w:t>pecified personnel’ are identified in the draft head contract as Operations Manager, Deputy Operations Manager, Procurement and Office Manager, Human Resources and Administration Manager, and Finance Manager.</w:t>
      </w:r>
    </w:p>
  </w:footnote>
  <w:footnote w:id="21">
    <w:p w14:paraId="0E2D68B3"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Management fees are excluded as they are commercial-in-confidence.</w:t>
      </w:r>
    </w:p>
  </w:footnote>
  <w:footnote w:id="22">
    <w:p w14:paraId="19215642" w14:textId="77777777" w:rsidR="008F48C6" w:rsidRPr="006301BA" w:rsidRDefault="008F48C6" w:rsidP="00875C08">
      <w:pPr>
        <w:rPr>
          <w:sz w:val="16"/>
          <w:szCs w:val="16"/>
        </w:rPr>
      </w:pPr>
    </w:p>
  </w:footnote>
  <w:footnote w:id="23">
    <w:p w14:paraId="2EF6DCF2"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w:t>
      </w:r>
      <w:proofErr w:type="gramStart"/>
      <w:r w:rsidRPr="006301BA">
        <w:rPr>
          <w:rFonts w:ascii="Arial" w:hAnsi="Arial" w:cs="Arial"/>
          <w:sz w:val="16"/>
          <w:szCs w:val="16"/>
        </w:rPr>
        <w:t>An asset being defined in the head contract as being valued at AU$2000 and above.</w:t>
      </w:r>
      <w:proofErr w:type="gramEnd"/>
    </w:p>
  </w:footnote>
  <w:footnote w:id="24">
    <w:p w14:paraId="4F8707E1"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w:t>
      </w:r>
      <w:proofErr w:type="gramStart"/>
      <w:r w:rsidRPr="006301BA">
        <w:rPr>
          <w:rFonts w:ascii="Arial" w:hAnsi="Arial" w:cs="Arial"/>
          <w:sz w:val="16"/>
          <w:szCs w:val="16"/>
        </w:rPr>
        <w:t>To be mobilised and in-country on or about 1 July 2014.</w:t>
      </w:r>
      <w:proofErr w:type="gramEnd"/>
    </w:p>
  </w:footnote>
  <w:footnote w:id="25">
    <w:p w14:paraId="0A462606" w14:textId="77777777" w:rsidR="008F48C6" w:rsidRPr="006301BA" w:rsidRDefault="008F48C6" w:rsidP="00875C08">
      <w:pPr>
        <w:pStyle w:val="FootnoteText"/>
        <w:rPr>
          <w:rFonts w:ascii="Arial" w:hAnsi="Arial" w:cs="Arial"/>
          <w:sz w:val="16"/>
          <w:szCs w:val="16"/>
        </w:rPr>
      </w:pPr>
      <w:r w:rsidRPr="006301BA">
        <w:rPr>
          <w:rStyle w:val="FootnoteReference"/>
          <w:rFonts w:ascii="Arial" w:hAnsi="Arial" w:cs="Arial"/>
          <w:sz w:val="16"/>
          <w:szCs w:val="16"/>
        </w:rPr>
        <w:footnoteRef/>
      </w:r>
      <w:r w:rsidRPr="006301BA">
        <w:rPr>
          <w:rFonts w:ascii="Arial" w:hAnsi="Arial" w:cs="Arial"/>
          <w:sz w:val="16"/>
          <w:szCs w:val="16"/>
        </w:rPr>
        <w:t xml:space="preserve"> Contract duration for specified personnel as negotiated.</w:t>
      </w:r>
    </w:p>
  </w:footnote>
  <w:footnote w:id="26">
    <w:p w14:paraId="402D5B25" w14:textId="490DFF1F" w:rsidR="008F48C6" w:rsidRPr="006301BA" w:rsidRDefault="008F48C6" w:rsidP="00875C08">
      <w:pPr>
        <w:pStyle w:val="FootnoteText"/>
        <w:rPr>
          <w:sz w:val="16"/>
          <w:szCs w:val="16"/>
        </w:rPr>
      </w:pPr>
      <w:r w:rsidRPr="006301BA">
        <w:rPr>
          <w:rStyle w:val="FootnoteReference"/>
          <w:sz w:val="16"/>
          <w:szCs w:val="16"/>
        </w:rPr>
        <w:footnoteRef/>
      </w:r>
      <w:r w:rsidRPr="006301BA">
        <w:rPr>
          <w:sz w:val="16"/>
          <w:szCs w:val="16"/>
        </w:rPr>
        <w:t xml:space="preserve"> Available online – </w:t>
      </w:r>
      <w:hyperlink r:id="rId3" w:history="1">
        <w:r w:rsidRPr="006301BA">
          <w:rPr>
            <w:rStyle w:val="Hyperlink1"/>
            <w:sz w:val="16"/>
            <w:szCs w:val="16"/>
          </w:rPr>
          <w:t>http://aid.dfat.gov.au/Publications/Pages/pndssp-q4-report.aspx</w:t>
        </w:r>
      </w:hyperlink>
    </w:p>
  </w:footnote>
  <w:footnote w:id="27">
    <w:p w14:paraId="270E5F4D" w14:textId="77777777" w:rsidR="008F48C6" w:rsidRPr="006301BA" w:rsidRDefault="008F48C6" w:rsidP="00875C08">
      <w:pPr>
        <w:pStyle w:val="FootnoteText"/>
        <w:rPr>
          <w:sz w:val="16"/>
          <w:szCs w:val="16"/>
        </w:rPr>
      </w:pPr>
      <w:r w:rsidRPr="006301BA">
        <w:rPr>
          <w:rStyle w:val="FootnoteReference"/>
          <w:sz w:val="16"/>
          <w:szCs w:val="16"/>
        </w:rPr>
        <w:footnoteRef/>
      </w:r>
      <w:r w:rsidRPr="006301BA">
        <w:rPr>
          <w:sz w:val="16"/>
          <w:szCs w:val="16"/>
        </w:rPr>
        <w:t>For the fifth quarter onwards, separate reports were developed for the Interim GfD Program and PNDS Support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388A4" w14:textId="5182BB8E" w:rsidR="008F48C6" w:rsidRPr="00972B40" w:rsidRDefault="008F48C6" w:rsidP="00972B40">
    <w:pPr>
      <w:pStyle w:val="Header"/>
    </w:pPr>
    <w:r w:rsidRPr="00972B40">
      <w:rPr>
        <w:lang w:val="en-US"/>
      </w:rPr>
      <w:t xml:space="preserve">National Program for </w:t>
    </w:r>
    <w:r>
      <w:rPr>
        <w:lang w:val="en-US"/>
      </w:rPr>
      <w:t>Village</w:t>
    </w:r>
    <w:r w:rsidRPr="00972B40">
      <w:rPr>
        <w:lang w:val="en-US"/>
      </w:rPr>
      <w:t xml:space="preserve"> Development Support Program </w:t>
    </w:r>
    <w:r>
      <w:rPr>
        <w:lang w:val="en-US"/>
      </w:rPr>
      <w:br/>
      <w:t>Completion</w:t>
    </w:r>
    <w:r w:rsidRPr="00972B40">
      <w:rPr>
        <w:lang w:val="en-US"/>
      </w:rPr>
      <w:t xml:space="preserve">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D660B" w14:textId="3142B7B7" w:rsidR="008F48C6" w:rsidRPr="00C336B6" w:rsidRDefault="008F48C6" w:rsidP="00C336B6">
    <w:pPr>
      <w:pStyle w:val="Header"/>
    </w:pPr>
    <w:r>
      <w:rPr>
        <w:noProof/>
      </w:rPr>
      <mc:AlternateContent>
        <mc:Choice Requires="wps">
          <w:drawing>
            <wp:anchor distT="0" distB="0" distL="114300" distR="114300" simplePos="0" relativeHeight="251663360" behindDoc="0" locked="0" layoutInCell="1" allowOverlap="1" wp14:anchorId="47ED660F" wp14:editId="338DEDE7">
              <wp:simplePos x="0" y="0"/>
              <wp:positionH relativeFrom="column">
                <wp:posOffset>652145</wp:posOffset>
              </wp:positionH>
              <wp:positionV relativeFrom="paragraph">
                <wp:posOffset>-278765</wp:posOffset>
              </wp:positionV>
              <wp:extent cx="6182360" cy="10349865"/>
              <wp:effectExtent l="0" t="0" r="889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2360" cy="10349865"/>
                      </a:xfrm>
                      <a:custGeom>
                        <a:avLst/>
                        <a:gdLst>
                          <a:gd name="T0" fmla="*/ 1617 w 9736"/>
                          <a:gd name="T1" fmla="*/ 0 h 16299"/>
                          <a:gd name="T2" fmla="*/ 9732 w 9736"/>
                          <a:gd name="T3" fmla="*/ 0 h 16299"/>
                          <a:gd name="T4" fmla="*/ 9736 w 9736"/>
                          <a:gd name="T5" fmla="*/ 16299 h 16299"/>
                          <a:gd name="T6" fmla="*/ 254 w 9736"/>
                          <a:gd name="T7" fmla="*/ 16299 h 16299"/>
                          <a:gd name="T8" fmla="*/ 0 w 9736"/>
                          <a:gd name="T9" fmla="*/ 6104 h 16299"/>
                          <a:gd name="T10" fmla="*/ 1617 w 9736"/>
                          <a:gd name="T11" fmla="*/ 0 h 16299"/>
                        </a:gdLst>
                        <a:ahLst/>
                        <a:cxnLst>
                          <a:cxn ang="0">
                            <a:pos x="T0" y="T1"/>
                          </a:cxn>
                          <a:cxn ang="0">
                            <a:pos x="T2" y="T3"/>
                          </a:cxn>
                          <a:cxn ang="0">
                            <a:pos x="T4" y="T5"/>
                          </a:cxn>
                          <a:cxn ang="0">
                            <a:pos x="T6" y="T7"/>
                          </a:cxn>
                          <a:cxn ang="0">
                            <a:pos x="T8" y="T9"/>
                          </a:cxn>
                          <a:cxn ang="0">
                            <a:pos x="T10" y="T11"/>
                          </a:cxn>
                        </a:cxnLst>
                        <a:rect l="0" t="0" r="r" b="b"/>
                        <a:pathLst>
                          <a:path w="9736" h="16299">
                            <a:moveTo>
                              <a:pt x="1617" y="0"/>
                            </a:moveTo>
                            <a:lnTo>
                              <a:pt x="9732" y="0"/>
                            </a:lnTo>
                            <a:lnTo>
                              <a:pt x="9736" y="16299"/>
                            </a:lnTo>
                            <a:lnTo>
                              <a:pt x="254" y="16299"/>
                            </a:lnTo>
                            <a:lnTo>
                              <a:pt x="0" y="6104"/>
                            </a:lnTo>
                            <a:lnTo>
                              <a:pt x="1617" y="0"/>
                            </a:lnTo>
                            <a:close/>
                          </a:path>
                        </a:pathLst>
                      </a:custGeom>
                      <a:solidFill>
                        <a:schemeClr val="bg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268AF7" id="Freeform 1" o:spid="_x0000_s1026" style="position:absolute;margin-left:51.35pt;margin-top:-21.95pt;width:486.8pt;height:8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36,1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" path="m1617,l9732,r4,16299l254,16299,,6104,1617,xe" fillcolor="#988f86 [3214]" stroked="f">
              <v:path arrowok="t" o:connecttype="custom" o:connectlocs="1026795,0;6179820,0;6182360,10349865;161290,10349865;0,3876040;1026795,0" o:connectangles="0,0,0,0,0,0"/>
            </v:shape>
          </w:pict>
        </mc:Fallback>
      </mc:AlternateContent>
    </w:r>
    <w:r>
      <w:rPr>
        <w:noProof/>
      </w:rPr>
      <mc:AlternateContent>
        <mc:Choice Requires="wps">
          <w:drawing>
            <wp:anchor distT="0" distB="0" distL="114300" distR="114300" simplePos="0" relativeHeight="251664384" behindDoc="0" locked="0" layoutInCell="1" allowOverlap="1" wp14:anchorId="47ED6610" wp14:editId="7C20194B">
              <wp:simplePos x="0" y="0"/>
              <wp:positionH relativeFrom="column">
                <wp:posOffset>561975</wp:posOffset>
              </wp:positionH>
              <wp:positionV relativeFrom="paragraph">
                <wp:posOffset>-278765</wp:posOffset>
              </wp:positionV>
              <wp:extent cx="251460" cy="10347325"/>
              <wp:effectExtent l="0" t="0" r="34290" b="349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10347325"/>
                      </a:xfrm>
                      <a:prstGeom prst="straightConnector1">
                        <a:avLst/>
                      </a:prstGeom>
                      <a:noFill/>
                      <a:ln w="19050">
                        <a:solidFill>
                          <a:schemeClr val="bg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E49AEE" id="_x0000_t32" coordsize="21600,21600" o:spt="32" o:oned="t" path="m,l21600,21600e" filled="f">
              <v:path arrowok="t" fillok="f" o:connecttype="none"/>
              <o:lock v:ext="edit" shapetype="t"/>
            </v:shapetype>
            <v:shape id="AutoShape 2" o:spid="_x0000_s1026" type="#_x0000_t32" style="position:absolute;margin-left:44.25pt;margin-top:-21.95pt;width:19.8pt;height:8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" strokecolor="#988f86 [3214]" strokeweight="1.5pt"/>
          </w:pict>
        </mc:Fallback>
      </mc:AlternateContent>
    </w:r>
    <w:r>
      <w:rPr>
        <w:noProof/>
      </w:rPr>
      <mc:AlternateContent>
        <mc:Choice Requires="wps">
          <w:drawing>
            <wp:anchor distT="0" distB="0" distL="114300" distR="114300" simplePos="0" relativeHeight="251665408" behindDoc="0" locked="0" layoutInCell="1" allowOverlap="1" wp14:anchorId="47ED6611" wp14:editId="38912139">
              <wp:simplePos x="0" y="0"/>
              <wp:positionH relativeFrom="column">
                <wp:posOffset>-349885</wp:posOffset>
              </wp:positionH>
              <wp:positionV relativeFrom="paragraph">
                <wp:posOffset>-278765</wp:posOffset>
              </wp:positionV>
              <wp:extent cx="2032635" cy="7658100"/>
              <wp:effectExtent l="0" t="0" r="2476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635" cy="7658100"/>
                      </a:xfrm>
                      <a:prstGeom prst="straightConnector1">
                        <a:avLst/>
                      </a:prstGeom>
                      <a:noFill/>
                      <a:ln w="19050">
                        <a:solidFill>
                          <a:schemeClr val="bg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0FAB9A" id="AutoShape 3" o:spid="_x0000_s1026" type="#_x0000_t32" style="position:absolute;margin-left:-27.55pt;margin-top:-21.95pt;width:160.05pt;height:60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" strokecolor="#988f86 [3214]" strokeweight="1.5pt"/>
          </w:pict>
        </mc:Fallback>
      </mc:AlternateContent>
    </w:r>
    <w:r w:rsidRPr="00C336B6">
      <w:rPr>
        <w:noProof/>
      </w:rPr>
      <w:drawing>
        <wp:anchor distT="0" distB="0" distL="114300" distR="114300" simplePos="0" relativeHeight="251662336" behindDoc="0" locked="0" layoutInCell="1" allowOverlap="1" wp14:anchorId="47ED6612" wp14:editId="47ED6613">
          <wp:simplePos x="0" y="0"/>
          <wp:positionH relativeFrom="column">
            <wp:posOffset>4756150</wp:posOffset>
          </wp:positionH>
          <wp:positionV relativeFrom="paragraph">
            <wp:posOffset>9462135</wp:posOffset>
          </wp:positionV>
          <wp:extent cx="1778000" cy="414655"/>
          <wp:effectExtent l="0" t="0" r="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l="5675" t="26923" r="8188" b="23077"/>
                  <a:stretch>
                    <a:fillRect/>
                  </a:stretch>
                </pic:blipFill>
                <pic:spPr bwMode="auto">
                  <a:xfrm>
                    <a:off x="0" y="0"/>
                    <a:ext cx="1778000" cy="41465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9BB1C" w14:textId="4213ED4D" w:rsidR="008F48C6" w:rsidRPr="008574E6" w:rsidRDefault="008F48C6" w:rsidP="00C336B6">
    <w:pPr>
      <w:pStyle w:val="Header"/>
      <w:rPr>
        <w:b/>
        <w:bCs/>
        <w:lang w:val="en-US"/>
      </w:rPr>
    </w:pPr>
    <w:r w:rsidRPr="008574E6">
      <w:rPr>
        <w:b/>
        <w:bCs/>
        <w:lang w:val="en-US"/>
      </w:rPr>
      <w:t xml:space="preserve">National Program for Village Development Support Program </w:t>
    </w:r>
    <w:r w:rsidRPr="008574E6">
      <w:rPr>
        <w:b/>
        <w:bCs/>
        <w:lang w:val="en-US"/>
      </w:rPr>
      <w:br/>
      <w:t>Completion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AB4157"/>
    <w:multiLevelType w:val="multilevel"/>
    <w:tmpl w:val="34065936"/>
    <w:lvl w:ilvl="0">
      <w:start w:val="1"/>
      <w:numFmt w:val="decimal"/>
      <w:pStyle w:val="TableCaption"/>
      <w:lvlText w:val="Table %1"/>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FigureCaption"/>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5">
    <w:nsid w:val="0EC0032C"/>
    <w:multiLevelType w:val="hybridMultilevel"/>
    <w:tmpl w:val="15909050"/>
    <w:lvl w:ilvl="0" w:tplc="1FE280A0">
      <w:start w:val="1"/>
      <w:numFmt w:val="bullet"/>
      <w:pStyle w:val="BULLETS"/>
      <w:lvlText w:val="&gt;"/>
      <w:lvlJc w:val="left"/>
      <w:pPr>
        <w:ind w:left="360" w:hanging="360"/>
      </w:pPr>
      <w:rPr>
        <w:rFonts w:ascii="Arial Narrow" w:hAnsi="Arial Narrow" w:hint="default"/>
        <w:color w:val="003359"/>
        <w:sz w:val="20"/>
      </w:rPr>
    </w:lvl>
    <w:lvl w:ilvl="1" w:tplc="9DAAED4E">
      <w:start w:val="1"/>
      <w:numFmt w:val="bullet"/>
      <w:lvlText w:val=""/>
      <w:lvlJc w:val="left"/>
      <w:pPr>
        <w:tabs>
          <w:tab w:val="num" w:pos="227"/>
        </w:tabs>
        <w:ind w:left="227" w:hanging="227"/>
      </w:pPr>
      <w:rPr>
        <w:rFonts w:ascii="Wingdings" w:hAnsi="Wingdings" w:cs="Times New Roman" w:hint="default"/>
        <w:color w:val="FFFFFF"/>
        <w:sz w:val="24"/>
        <w:szCs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234A46"/>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13C9302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486102C"/>
    <w:multiLevelType w:val="hybridMultilevel"/>
    <w:tmpl w:val="59BAB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6CD7153"/>
    <w:multiLevelType w:val="multilevel"/>
    <w:tmpl w:val="B10CB36C"/>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rPr>
    </w:lvl>
    <w:lvl w:ilvl="2">
      <w:start w:val="1"/>
      <w:numFmt w:val="decimal"/>
      <w:pStyle w:val="NoHeading3"/>
      <w:lvlText w:val="%1.%2.%3"/>
      <w:lvlJc w:val="left"/>
      <w:pPr>
        <w:tabs>
          <w:tab w:val="num" w:pos="1277"/>
        </w:tabs>
        <w:ind w:left="1277"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79614CB"/>
    <w:multiLevelType w:val="multilevel"/>
    <w:tmpl w:val="93FA55FC"/>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Numberedparagraph"/>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nsid w:val="181E72A9"/>
    <w:multiLevelType w:val="multilevel"/>
    <w:tmpl w:val="1AA0D09A"/>
    <w:styleLink w:val="ListNo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none"/>
      <w:suff w:val="nothing"/>
      <w:lvlText w:val=""/>
      <w:lvlJc w:val="left"/>
      <w:pPr>
        <w:ind w:left="1080" w:hanging="10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EAC718F"/>
    <w:multiLevelType w:val="hybridMultilevel"/>
    <w:tmpl w:val="BA142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7CD296D"/>
    <w:multiLevelType w:val="multilevel"/>
    <w:tmpl w:val="8C1CA714"/>
    <w:lvl w:ilvl="0">
      <w:start w:val="1"/>
      <w:numFmt w:val="decimal"/>
      <w:pStyle w:val="ListNumber"/>
      <w:lvlText w:val="%1."/>
      <w:lvlJc w:val="left"/>
      <w:pPr>
        <w:tabs>
          <w:tab w:val="num" w:pos="567"/>
        </w:tabs>
        <w:ind w:left="567" w:hanging="567"/>
      </w:pPr>
      <w:rPr>
        <w:rFonts w:ascii="Helvetica" w:hAnsi="Helvetica" w:cs="Times New Roman" w:hint="default"/>
        <w:b w:val="0"/>
        <w:i w:val="0"/>
        <w:caps w:val="0"/>
        <w:strike w:val="0"/>
        <w:dstrike w:val="0"/>
        <w:vanish w:val="0"/>
        <w:color w:val="auto"/>
        <w:sz w:val="20"/>
        <w:vertAlign w:val="baseline"/>
      </w:rPr>
    </w:lvl>
    <w:lvl w:ilvl="1">
      <w:start w:val="1"/>
      <w:numFmt w:val="lowerLetter"/>
      <w:lvlText w:val="%2."/>
      <w:lvlJc w:val="left"/>
      <w:pPr>
        <w:tabs>
          <w:tab w:val="num" w:pos="1134"/>
        </w:tabs>
        <w:ind w:left="1134" w:hanging="567"/>
      </w:pPr>
      <w:rPr>
        <w:rFonts w:ascii="Arial" w:hAnsi="Arial" w:cs="Times New Roman" w:hint="default"/>
        <w:b w:val="0"/>
        <w:i w:val="0"/>
        <w:color w:val="auto"/>
        <w:sz w:val="20"/>
      </w:rPr>
    </w:lvl>
    <w:lvl w:ilvl="2">
      <w:start w:val="1"/>
      <w:numFmt w:val="lowerRoman"/>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15">
    <w:nsid w:val="27FA4CD8"/>
    <w:multiLevelType w:val="multilevel"/>
    <w:tmpl w:val="C8FABDE0"/>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nsid w:val="311B0C3A"/>
    <w:multiLevelType w:val="multilevel"/>
    <w:tmpl w:val="F5BE38CE"/>
    <w:lvl w:ilvl="0">
      <w:start w:val="1"/>
      <w:numFmt w:val="lowerLetter"/>
      <w:pStyle w:val="ListAlpha"/>
      <w:lvlText w:val="%1."/>
      <w:lvlJc w:val="left"/>
      <w:pPr>
        <w:tabs>
          <w:tab w:val="num" w:pos="567"/>
        </w:tabs>
        <w:ind w:left="567" w:hanging="567"/>
      </w:pPr>
      <w:rPr>
        <w:rFonts w:asciiTheme="minorHAnsi" w:hAnsiTheme="minorHAnsi" w:cs="Times New Roman" w:hint="default"/>
        <w:b w:val="0"/>
        <w:i w:val="0"/>
        <w:caps w:val="0"/>
        <w:strike w:val="0"/>
        <w:dstrike w:val="0"/>
        <w:vanish w:val="0"/>
        <w:color w:val="auto"/>
        <w:sz w:val="20"/>
        <w:vertAlign w:val="baseline"/>
      </w:rPr>
    </w:lvl>
    <w:lvl w:ilvl="1">
      <w:start w:val="1"/>
      <w:numFmt w:val="lowerRoman"/>
      <w:lvlText w:val="%2."/>
      <w:lvlJc w:val="left"/>
      <w:pPr>
        <w:tabs>
          <w:tab w:val="num" w:pos="1134"/>
        </w:tabs>
        <w:ind w:left="1134" w:hanging="567"/>
      </w:pPr>
      <w:rPr>
        <w:rFonts w:ascii="Arial" w:hAnsi="Arial" w:cs="Times New Roman" w:hint="default"/>
        <w:b w:val="0"/>
        <w:i w:val="0"/>
        <w:color w:val="auto"/>
        <w:sz w:val="20"/>
      </w:rPr>
    </w:lvl>
    <w:lvl w:ilvl="2">
      <w:start w:val="1"/>
      <w:numFmt w:val="decimal"/>
      <w:lvlText w:val="%3."/>
      <w:lvlJc w:val="left"/>
      <w:pPr>
        <w:tabs>
          <w:tab w:val="num" w:pos="1701"/>
        </w:tabs>
        <w:ind w:left="1701" w:hanging="567"/>
      </w:pPr>
      <w:rPr>
        <w:rFonts w:ascii="Arial" w:hAnsi="Arial" w:cs="Times New Roman" w:hint="default"/>
        <w:b w:val="0"/>
        <w:i w:val="0"/>
        <w:color w:val="auto"/>
        <w:sz w:val="20"/>
      </w:rPr>
    </w:lvl>
    <w:lvl w:ilvl="3">
      <w:start w:val="1"/>
      <w:numFmt w:val="upperLetter"/>
      <w:lvlText w:val="%4."/>
      <w:lvlJc w:val="left"/>
      <w:pPr>
        <w:tabs>
          <w:tab w:val="num" w:pos="2268"/>
        </w:tabs>
        <w:ind w:left="2268" w:hanging="567"/>
      </w:pPr>
      <w:rPr>
        <w:rFonts w:ascii="Arial" w:hAnsi="Arial" w:cs="Times New Roman" w:hint="default"/>
        <w:b w:val="0"/>
        <w:i w:val="0"/>
        <w:color w:val="auto"/>
        <w:sz w:val="20"/>
      </w:rPr>
    </w:lvl>
    <w:lvl w:ilvl="4">
      <w:start w:val="1"/>
      <w:numFmt w:val="none"/>
      <w:suff w:val="nothing"/>
      <w:lvlText w:val=""/>
      <w:lvlJc w:val="left"/>
      <w:pPr>
        <w:ind w:left="0" w:firstLine="0"/>
      </w:pPr>
      <w:rPr>
        <w:rFonts w:ascii="Arial" w:hAnsi="Arial" w:cs="Times New Roman" w:hint="default"/>
        <w:b w:val="0"/>
        <w:i w:val="0"/>
        <w:color w:val="auto"/>
        <w:sz w:val="20"/>
      </w:rPr>
    </w:lvl>
    <w:lvl w:ilvl="5">
      <w:start w:val="1"/>
      <w:numFmt w:val="none"/>
      <w:suff w:val="nothing"/>
      <w:lvlText w:val=""/>
      <w:lvlJc w:val="left"/>
      <w:pPr>
        <w:ind w:left="0" w:firstLine="0"/>
      </w:pPr>
      <w:rPr>
        <w:rFonts w:ascii="Helvetica" w:hAnsi="Helvetica" w:cs="Times New Roman" w:hint="default"/>
        <w:b w:val="0"/>
        <w:i w:val="0"/>
        <w:color w:val="auto"/>
        <w:sz w:val="20"/>
      </w:rPr>
    </w:lvl>
    <w:lvl w:ilvl="6">
      <w:start w:val="1"/>
      <w:numFmt w:val="none"/>
      <w:suff w:val="nothing"/>
      <w:lvlText w:val="%7"/>
      <w:lvlJc w:val="left"/>
      <w:pPr>
        <w:ind w:left="-1417" w:firstLine="0"/>
      </w:pPr>
      <w:rPr>
        <w:rFonts w:cs="Times New Roman" w:hint="default"/>
        <w:color w:val="E1001A"/>
      </w:rPr>
    </w:lvl>
    <w:lvl w:ilvl="7">
      <w:start w:val="1"/>
      <w:numFmt w:val="none"/>
      <w:suff w:val="nothing"/>
      <w:lvlText w:val="%8"/>
      <w:lvlJc w:val="left"/>
      <w:pPr>
        <w:ind w:left="-1417" w:firstLine="0"/>
      </w:pPr>
      <w:rPr>
        <w:rFonts w:cs="Times New Roman" w:hint="default"/>
        <w:color w:val="E1001A"/>
        <w:sz w:val="20"/>
      </w:rPr>
    </w:lvl>
    <w:lvl w:ilvl="8">
      <w:start w:val="1"/>
      <w:numFmt w:val="none"/>
      <w:suff w:val="nothing"/>
      <w:lvlText w:val="%9"/>
      <w:lvlJc w:val="left"/>
      <w:pPr>
        <w:ind w:left="-1417" w:firstLine="0"/>
      </w:pPr>
      <w:rPr>
        <w:rFonts w:cs="Times New Roman" w:hint="default"/>
        <w:color w:val="E1001A"/>
      </w:rPr>
    </w:lvl>
  </w:abstractNum>
  <w:abstractNum w:abstractNumId="18">
    <w:nsid w:val="341828C2"/>
    <w:multiLevelType w:val="hybridMultilevel"/>
    <w:tmpl w:val="B6DE1B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0">
    <w:nsid w:val="40374B9F"/>
    <w:multiLevelType w:val="multilevel"/>
    <w:tmpl w:val="B7942C7E"/>
    <w:styleLink w:val="AppendixTOC"/>
    <w:lvl w:ilvl="0">
      <w:start w:val="1"/>
      <w:numFmt w:val="none"/>
      <w:lvlText w:val="Appendix"/>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66C3826"/>
    <w:multiLevelType w:val="multilevel"/>
    <w:tmpl w:val="99F6E6AC"/>
    <w:styleLink w:val="Appendix"/>
    <w:lvl w:ilvl="0">
      <w:start w:val="1"/>
      <w:numFmt w:val="upperLetter"/>
      <w:suff w:val="nothing"/>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23">
    <w:nsid w:val="5B0339F3"/>
    <w:multiLevelType w:val="multilevel"/>
    <w:tmpl w:val="A560CF94"/>
    <w:lvl w:ilvl="0">
      <w:start w:val="1"/>
      <w:numFmt w:val="upperLetter"/>
      <w:pStyle w:val="AppendixCoverHeading"/>
      <w:lvlText w:val="Appendix %1"/>
      <w:lvlJc w:val="left"/>
      <w:pPr>
        <w:ind w:left="0" w:firstLine="0"/>
      </w:pPr>
      <w:rPr>
        <w:rFonts w:cs="Times New Roman" w:hint="default"/>
        <w:b w:val="0"/>
        <w:bCs w:val="0"/>
        <w:i w:val="0"/>
        <w:iCs w:val="0"/>
        <w:smallCaps w:val="0"/>
        <w:strike w:val="0"/>
        <w:dstrike w:val="0"/>
        <w:noProof w:val="0"/>
        <w:vanish w:val="0"/>
        <w:color w:val="000000"/>
        <w:spacing w:val="0"/>
        <w:kern w:val="0"/>
        <w:position w:val="0"/>
        <w:sz w:val="5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24">
    <w:nsid w:val="6016064D"/>
    <w:multiLevelType w:val="multilevel"/>
    <w:tmpl w:val="95F2EF12"/>
    <w:lvl w:ilvl="0">
      <w:start w:val="1"/>
      <w:numFmt w:val="bullet"/>
      <w:pStyle w:val="ListBullet"/>
      <w:lvlText w:val="-"/>
      <w:lvlJc w:val="left"/>
      <w:pPr>
        <w:tabs>
          <w:tab w:val="num" w:pos="964"/>
        </w:tabs>
        <w:ind w:left="964" w:hanging="284"/>
      </w:pPr>
      <w:rPr>
        <w:rFonts w:ascii="Symbol" w:hAnsi="Symbol" w:hint="default"/>
        <w:b w:val="0"/>
        <w:i w:val="0"/>
        <w:color w:val="auto"/>
        <w:sz w:val="20"/>
      </w:rPr>
    </w:lvl>
    <w:lvl w:ilvl="1">
      <w:start w:val="1"/>
      <w:numFmt w:val="bullet"/>
      <w:lvlText w:val="-"/>
      <w:lvlJc w:val="left"/>
      <w:pPr>
        <w:tabs>
          <w:tab w:val="num" w:pos="1247"/>
        </w:tabs>
        <w:ind w:left="1247" w:hanging="283"/>
      </w:pPr>
      <w:rPr>
        <w:rFonts w:ascii="Courier" w:hAnsi="Courier" w:hint="default"/>
        <w:color w:val="auto"/>
        <w:sz w:val="20"/>
      </w:rPr>
    </w:lvl>
    <w:lvl w:ilvl="2">
      <w:start w:val="1"/>
      <w:numFmt w:val="bullet"/>
      <w:lvlText w:val="&gt;"/>
      <w:lvlJc w:val="left"/>
      <w:pPr>
        <w:tabs>
          <w:tab w:val="num" w:pos="1531"/>
        </w:tabs>
        <w:ind w:left="1531" w:hanging="284"/>
      </w:pPr>
      <w:rPr>
        <w:rFonts w:ascii="Arial" w:hAnsi="Arial" w:hint="default"/>
        <w:color w:val="auto"/>
        <w:sz w:val="20"/>
      </w:rPr>
    </w:lvl>
    <w:lvl w:ilvl="3">
      <w:start w:val="1"/>
      <w:numFmt w:val="bullet"/>
      <w:lvlText w:val="-"/>
      <w:lvlJc w:val="left"/>
      <w:pPr>
        <w:tabs>
          <w:tab w:val="num" w:pos="1814"/>
        </w:tabs>
        <w:ind w:left="1814" w:hanging="283"/>
      </w:pPr>
      <w:rPr>
        <w:rFonts w:ascii="Courier" w:hAnsi="Courier" w:cs="Times New Roman" w:hint="default"/>
        <w:color w:val="auto"/>
        <w:sz w:val="20"/>
      </w:rPr>
    </w:lvl>
    <w:lvl w:ilvl="4">
      <w:start w:val="1"/>
      <w:numFmt w:val="none"/>
      <w:suff w:val="nothing"/>
      <w:lvlText w:val=""/>
      <w:lvlJc w:val="left"/>
      <w:pPr>
        <w:ind w:left="2098" w:hanging="1418"/>
      </w:pPr>
      <w:rPr>
        <w:rFonts w:cs="Times New Roman" w:hint="default"/>
        <w:color w:val="auto"/>
        <w:sz w:val="20"/>
      </w:rPr>
    </w:lvl>
    <w:lvl w:ilvl="5">
      <w:start w:val="1"/>
      <w:numFmt w:val="none"/>
      <w:suff w:val="nothing"/>
      <w:lvlText w:val=""/>
      <w:lvlJc w:val="left"/>
      <w:pPr>
        <w:ind w:left="680" w:firstLine="0"/>
      </w:pPr>
      <w:rPr>
        <w:rFonts w:cs="Times New Roman" w:hint="default"/>
        <w:color w:val="000000"/>
        <w:sz w:val="20"/>
      </w:rPr>
    </w:lvl>
    <w:lvl w:ilvl="6">
      <w:start w:val="1"/>
      <w:numFmt w:val="none"/>
      <w:suff w:val="nothing"/>
      <w:lvlText w:val=""/>
      <w:lvlJc w:val="left"/>
      <w:pPr>
        <w:ind w:left="680" w:firstLine="0"/>
      </w:pPr>
      <w:rPr>
        <w:rFonts w:cs="Times New Roman" w:hint="default"/>
        <w:color w:val="auto"/>
        <w:sz w:val="20"/>
      </w:rPr>
    </w:lvl>
    <w:lvl w:ilvl="7">
      <w:start w:val="1"/>
      <w:numFmt w:val="none"/>
      <w:suff w:val="nothing"/>
      <w:lvlText w:val=""/>
      <w:lvlJc w:val="left"/>
      <w:pPr>
        <w:ind w:left="680" w:firstLine="0"/>
      </w:pPr>
      <w:rPr>
        <w:rFonts w:cs="Times New Roman" w:hint="default"/>
        <w:color w:val="000000"/>
        <w:sz w:val="20"/>
      </w:rPr>
    </w:lvl>
    <w:lvl w:ilvl="8">
      <w:start w:val="1"/>
      <w:numFmt w:val="none"/>
      <w:suff w:val="nothing"/>
      <w:lvlText w:val="%9"/>
      <w:lvlJc w:val="left"/>
      <w:pPr>
        <w:ind w:left="680" w:firstLine="0"/>
      </w:pPr>
      <w:rPr>
        <w:rFonts w:cs="Times New Roman" w:hint="default"/>
      </w:rPr>
    </w:lvl>
  </w:abstractNum>
  <w:abstractNum w:abstractNumId="25">
    <w:nsid w:val="62005F02"/>
    <w:multiLevelType w:val="multilevel"/>
    <w:tmpl w:val="1BE44C56"/>
    <w:lvl w:ilvl="0">
      <w:start w:val="1"/>
      <w:numFmt w:val="decimal"/>
      <w:lvlText w:val="%1."/>
      <w:lvlJc w:val="left"/>
      <w:pPr>
        <w:tabs>
          <w:tab w:val="num" w:pos="720"/>
        </w:tabs>
        <w:ind w:left="720" w:hanging="720"/>
      </w:pPr>
      <w:rPr>
        <w:rFonts w:ascii="Arial Narrow" w:hAnsi="Arial Narrow" w:cs="Times New Roman" w:hint="default"/>
        <w:b w:val="0"/>
        <w:i w:val="0"/>
        <w:sz w:val="24"/>
        <w:szCs w:val="24"/>
      </w:rPr>
    </w:lvl>
    <w:lvl w:ilvl="1">
      <w:start w:val="1"/>
      <w:numFmt w:val="decimal"/>
      <w:pStyle w:val="nopara"/>
      <w:lvlText w:val="%1.%2"/>
      <w:lvlJc w:val="left"/>
      <w:pPr>
        <w:tabs>
          <w:tab w:val="num" w:pos="720"/>
        </w:tabs>
        <w:ind w:left="720" w:hanging="706"/>
      </w:pPr>
      <w:rPr>
        <w:rFonts w:ascii="Arial Narrow" w:hAnsi="Arial Narrow" w:cs="Times New Roman" w:hint="default"/>
        <w:b w:val="0"/>
        <w:i w:val="0"/>
        <w:sz w:val="24"/>
      </w:rPr>
    </w:lvl>
    <w:lvl w:ilvl="2">
      <w:start w:val="1"/>
      <w:numFmt w:val="lowerLetter"/>
      <w:pStyle w:val="alevel"/>
      <w:lvlText w:val="(%3)"/>
      <w:lvlJc w:val="left"/>
      <w:pPr>
        <w:tabs>
          <w:tab w:val="num" w:pos="1440"/>
        </w:tabs>
        <w:ind w:left="1440" w:hanging="720"/>
      </w:pPr>
      <w:rPr>
        <w:rFonts w:ascii="Arial Narrow" w:hAnsi="Arial Narrow" w:cs="Times New Roman" w:hint="default"/>
        <w:b w:val="0"/>
        <w:i w:val="0"/>
        <w:sz w:val="24"/>
      </w:rPr>
    </w:lvl>
    <w:lvl w:ilvl="3">
      <w:start w:val="1"/>
      <w:numFmt w:val="lowerRoman"/>
      <w:pStyle w:val="ilevel"/>
      <w:lvlText w:val="(%4)"/>
      <w:lvlJc w:val="left"/>
      <w:pPr>
        <w:tabs>
          <w:tab w:val="num" w:pos="2160"/>
        </w:tabs>
        <w:ind w:left="2160" w:hanging="720"/>
      </w:pPr>
      <w:rPr>
        <w:rFonts w:ascii="Arial Narrow" w:hAnsi="Arial Narrow" w:cs="Times New Roman" w:hint="default"/>
        <w:b w:val="0"/>
        <w:i w:val="0"/>
        <w:sz w:val="24"/>
      </w:rPr>
    </w:lvl>
    <w:lvl w:ilvl="4">
      <w:start w:val="1"/>
      <w:numFmt w:val="upperLetter"/>
      <w:pStyle w:val="astyle"/>
      <w:lvlText w:val="(%5)"/>
      <w:lvlJc w:val="left"/>
      <w:pPr>
        <w:tabs>
          <w:tab w:val="num" w:pos="2880"/>
        </w:tabs>
        <w:ind w:left="2880" w:hanging="720"/>
      </w:pPr>
      <w:rPr>
        <w:rFonts w:ascii="Arial Narrow" w:hAnsi="Arial Narrow"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nsid w:val="69292455"/>
    <w:multiLevelType w:val="multilevel"/>
    <w:tmpl w:val="FE140A9C"/>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4A82395"/>
    <w:multiLevelType w:val="multilevel"/>
    <w:tmpl w:val="07FA787E"/>
    <w:lvl w:ilvl="0">
      <w:start w:val="1"/>
      <w:numFmt w:val="decimal"/>
      <w:lvlText w:val="%1."/>
      <w:lvlJc w:val="left"/>
      <w:pPr>
        <w:tabs>
          <w:tab w:val="num" w:pos="720"/>
        </w:tabs>
        <w:ind w:left="720" w:hanging="720"/>
      </w:pPr>
      <w:rPr>
        <w:rFonts w:ascii="Times New Roman" w:hAnsi="Times New Roman" w:cs="Times New Roman" w:hint="default"/>
        <w:b/>
        <w:bCs w:val="0"/>
        <w:i w:val="0"/>
        <w:sz w:val="24"/>
      </w:rPr>
    </w:lvl>
    <w:lvl w:ilvl="1">
      <w:start w:val="1"/>
      <w:numFmt w:val="decimal"/>
      <w:lvlRestart w:val="0"/>
      <w:lvlText w:val="%1.%2"/>
      <w:lvlJc w:val="left"/>
      <w:pPr>
        <w:tabs>
          <w:tab w:val="num" w:pos="720"/>
        </w:tabs>
        <w:ind w:left="720" w:hanging="706"/>
      </w:pPr>
      <w:rPr>
        <w:rFonts w:ascii="Times New Roman" w:hAnsi="Times New Roman" w:cs="Times New Roman" w:hint="default"/>
        <w:b w:val="0"/>
        <w:bCs w:val="0"/>
        <w:i w:val="0"/>
        <w:sz w:val="24"/>
      </w:rPr>
    </w:lvl>
    <w:lvl w:ilvl="2">
      <w:start w:val="1"/>
      <w:numFmt w:val="lowerLetter"/>
      <w:lvlRestart w:val="0"/>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CONLevelA"/>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NormDash"/>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8">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
  </w:num>
  <w:num w:numId="2">
    <w:abstractNumId w:val="1"/>
  </w:num>
  <w:num w:numId="3">
    <w:abstractNumId w:val="0"/>
  </w:num>
  <w:num w:numId="4">
    <w:abstractNumId w:val="7"/>
  </w:num>
  <w:num w:numId="5">
    <w:abstractNumId w:val="26"/>
  </w:num>
  <w:num w:numId="6">
    <w:abstractNumId w:val="6"/>
  </w:num>
  <w:num w:numId="7">
    <w:abstractNumId w:val="24"/>
  </w:num>
  <w:num w:numId="8">
    <w:abstractNumId w:val="14"/>
  </w:num>
  <w:num w:numId="9">
    <w:abstractNumId w:val="28"/>
  </w:num>
  <w:num w:numId="10">
    <w:abstractNumId w:val="16"/>
  </w:num>
  <w:num w:numId="11">
    <w:abstractNumId w:val="19"/>
  </w:num>
  <w:num w:numId="12">
    <w:abstractNumId w:val="21"/>
  </w:num>
  <w:num w:numId="13">
    <w:abstractNumId w:val="11"/>
  </w:num>
  <w:num w:numId="14">
    <w:abstractNumId w:val="13"/>
  </w:num>
  <w:num w:numId="15">
    <w:abstractNumId w:val="3"/>
  </w:num>
  <w:num w:numId="16">
    <w:abstractNumId w:val="9"/>
  </w:num>
  <w:num w:numId="17">
    <w:abstractNumId w:val="4"/>
  </w:num>
  <w:num w:numId="18">
    <w:abstractNumId w:val="15"/>
  </w:num>
  <w:num w:numId="19">
    <w:abstractNumId w:val="17"/>
  </w:num>
  <w:num w:numId="20">
    <w:abstractNumId w:val="22"/>
  </w:num>
  <w:num w:numId="21">
    <w:abstractNumId w:val="20"/>
  </w:num>
  <w:num w:numId="22">
    <w:abstractNumId w:val="23"/>
  </w:num>
  <w:num w:numId="23">
    <w:abstractNumId w:val="5"/>
  </w:num>
  <w:num w:numId="24">
    <w:abstractNumId w:val="12"/>
  </w:num>
  <w:num w:numId="25">
    <w:abstractNumId w:val="25"/>
  </w:num>
  <w:num w:numId="26">
    <w:abstractNumId w:val="10"/>
  </w:num>
  <w:num w:numId="27">
    <w:abstractNumId w:val="2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 w:numId="31">
    <w:abstractNumId w:val="18"/>
  </w:num>
  <w:num w:numId="32">
    <w:abstractNumId w:val="5"/>
  </w:num>
  <w:num w:numId="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efaultTableStyle w:val="CardnoTableNavy"/>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BC"/>
    <w:rsid w:val="000025EB"/>
    <w:rsid w:val="000159AB"/>
    <w:rsid w:val="000256A0"/>
    <w:rsid w:val="000260B6"/>
    <w:rsid w:val="0002771A"/>
    <w:rsid w:val="000321A2"/>
    <w:rsid w:val="00032BF7"/>
    <w:rsid w:val="00035465"/>
    <w:rsid w:val="000371D6"/>
    <w:rsid w:val="00041D02"/>
    <w:rsid w:val="0004210D"/>
    <w:rsid w:val="000467B0"/>
    <w:rsid w:val="00047761"/>
    <w:rsid w:val="00050137"/>
    <w:rsid w:val="00055930"/>
    <w:rsid w:val="00055E4A"/>
    <w:rsid w:val="00057F5E"/>
    <w:rsid w:val="00064F4E"/>
    <w:rsid w:val="00071B47"/>
    <w:rsid w:val="00077B00"/>
    <w:rsid w:val="00087EAA"/>
    <w:rsid w:val="00094B49"/>
    <w:rsid w:val="00095AE4"/>
    <w:rsid w:val="000A1291"/>
    <w:rsid w:val="000A1550"/>
    <w:rsid w:val="000B12F8"/>
    <w:rsid w:val="000C18AB"/>
    <w:rsid w:val="000C3F2F"/>
    <w:rsid w:val="000C741B"/>
    <w:rsid w:val="000D27DF"/>
    <w:rsid w:val="000D5DB6"/>
    <w:rsid w:val="000D5E9D"/>
    <w:rsid w:val="000F279B"/>
    <w:rsid w:val="000F2F89"/>
    <w:rsid w:val="000F4E1A"/>
    <w:rsid w:val="000F4F3C"/>
    <w:rsid w:val="001011F3"/>
    <w:rsid w:val="001040F6"/>
    <w:rsid w:val="00106E06"/>
    <w:rsid w:val="00111F65"/>
    <w:rsid w:val="00112E1D"/>
    <w:rsid w:val="0011302D"/>
    <w:rsid w:val="00116440"/>
    <w:rsid w:val="00120A4D"/>
    <w:rsid w:val="0012304C"/>
    <w:rsid w:val="001238DD"/>
    <w:rsid w:val="001253D7"/>
    <w:rsid w:val="00126112"/>
    <w:rsid w:val="00130111"/>
    <w:rsid w:val="00133038"/>
    <w:rsid w:val="0013337E"/>
    <w:rsid w:val="00135206"/>
    <w:rsid w:val="00142E9D"/>
    <w:rsid w:val="00152F3A"/>
    <w:rsid w:val="00155C89"/>
    <w:rsid w:val="00161E8A"/>
    <w:rsid w:val="00164653"/>
    <w:rsid w:val="0016618D"/>
    <w:rsid w:val="00173548"/>
    <w:rsid w:val="00174451"/>
    <w:rsid w:val="00177366"/>
    <w:rsid w:val="001805A8"/>
    <w:rsid w:val="00180644"/>
    <w:rsid w:val="00181D34"/>
    <w:rsid w:val="001827C9"/>
    <w:rsid w:val="001918E8"/>
    <w:rsid w:val="00196FB3"/>
    <w:rsid w:val="001A0859"/>
    <w:rsid w:val="001A0F7C"/>
    <w:rsid w:val="001A52E4"/>
    <w:rsid w:val="001B1775"/>
    <w:rsid w:val="001B1B21"/>
    <w:rsid w:val="001C326C"/>
    <w:rsid w:val="001C505F"/>
    <w:rsid w:val="001D11B0"/>
    <w:rsid w:val="001E00D4"/>
    <w:rsid w:val="001E15E8"/>
    <w:rsid w:val="001E416F"/>
    <w:rsid w:val="001E6902"/>
    <w:rsid w:val="001F3C27"/>
    <w:rsid w:val="001F529F"/>
    <w:rsid w:val="0020002C"/>
    <w:rsid w:val="002009D0"/>
    <w:rsid w:val="002038C2"/>
    <w:rsid w:val="00203D40"/>
    <w:rsid w:val="00206DB3"/>
    <w:rsid w:val="00207237"/>
    <w:rsid w:val="0021639C"/>
    <w:rsid w:val="00216764"/>
    <w:rsid w:val="00216BCB"/>
    <w:rsid w:val="00221D57"/>
    <w:rsid w:val="00223E3A"/>
    <w:rsid w:val="0022431A"/>
    <w:rsid w:val="00224EE7"/>
    <w:rsid w:val="00227141"/>
    <w:rsid w:val="0023000B"/>
    <w:rsid w:val="00230B37"/>
    <w:rsid w:val="002365A6"/>
    <w:rsid w:val="00241CF5"/>
    <w:rsid w:val="00244AD1"/>
    <w:rsid w:val="00251688"/>
    <w:rsid w:val="00252CAC"/>
    <w:rsid w:val="00253138"/>
    <w:rsid w:val="002604A2"/>
    <w:rsid w:val="00267732"/>
    <w:rsid w:val="002718CF"/>
    <w:rsid w:val="00271E25"/>
    <w:rsid w:val="002737C6"/>
    <w:rsid w:val="002907E8"/>
    <w:rsid w:val="0029184B"/>
    <w:rsid w:val="00293292"/>
    <w:rsid w:val="002940F2"/>
    <w:rsid w:val="00295D61"/>
    <w:rsid w:val="002A01DF"/>
    <w:rsid w:val="002A0389"/>
    <w:rsid w:val="002A3ABA"/>
    <w:rsid w:val="002A41CF"/>
    <w:rsid w:val="002A6357"/>
    <w:rsid w:val="002B7AE4"/>
    <w:rsid w:val="002C2D5B"/>
    <w:rsid w:val="002C3988"/>
    <w:rsid w:val="002C6232"/>
    <w:rsid w:val="002D1699"/>
    <w:rsid w:val="002E130B"/>
    <w:rsid w:val="002E1A22"/>
    <w:rsid w:val="002E2B23"/>
    <w:rsid w:val="002E5717"/>
    <w:rsid w:val="002F484F"/>
    <w:rsid w:val="002F67C7"/>
    <w:rsid w:val="00301FCF"/>
    <w:rsid w:val="0030298A"/>
    <w:rsid w:val="00304CC3"/>
    <w:rsid w:val="00310650"/>
    <w:rsid w:val="003135E1"/>
    <w:rsid w:val="00321AA8"/>
    <w:rsid w:val="00323D9E"/>
    <w:rsid w:val="003300A9"/>
    <w:rsid w:val="003300CA"/>
    <w:rsid w:val="00330A17"/>
    <w:rsid w:val="00330C44"/>
    <w:rsid w:val="00336E1A"/>
    <w:rsid w:val="0034437F"/>
    <w:rsid w:val="0034548F"/>
    <w:rsid w:val="003463AA"/>
    <w:rsid w:val="00347CDE"/>
    <w:rsid w:val="00350861"/>
    <w:rsid w:val="00351323"/>
    <w:rsid w:val="00353721"/>
    <w:rsid w:val="00360198"/>
    <w:rsid w:val="00361085"/>
    <w:rsid w:val="00361D44"/>
    <w:rsid w:val="00362058"/>
    <w:rsid w:val="00362674"/>
    <w:rsid w:val="00362ABF"/>
    <w:rsid w:val="00367F2D"/>
    <w:rsid w:val="003704D9"/>
    <w:rsid w:val="00374711"/>
    <w:rsid w:val="00385A5F"/>
    <w:rsid w:val="003861FE"/>
    <w:rsid w:val="00394D06"/>
    <w:rsid w:val="00394D7C"/>
    <w:rsid w:val="003A0E1E"/>
    <w:rsid w:val="003A2C53"/>
    <w:rsid w:val="003A3B30"/>
    <w:rsid w:val="003A6F11"/>
    <w:rsid w:val="003A7841"/>
    <w:rsid w:val="003B4075"/>
    <w:rsid w:val="003C4C06"/>
    <w:rsid w:val="003C67C4"/>
    <w:rsid w:val="003C6DA9"/>
    <w:rsid w:val="003C7C2A"/>
    <w:rsid w:val="003C7D31"/>
    <w:rsid w:val="003D31E3"/>
    <w:rsid w:val="003D3401"/>
    <w:rsid w:val="003D3636"/>
    <w:rsid w:val="003D395B"/>
    <w:rsid w:val="003D5412"/>
    <w:rsid w:val="003E0428"/>
    <w:rsid w:val="003E3ACF"/>
    <w:rsid w:val="003E7844"/>
    <w:rsid w:val="003F0D2F"/>
    <w:rsid w:val="003F441D"/>
    <w:rsid w:val="004013B9"/>
    <w:rsid w:val="004039B0"/>
    <w:rsid w:val="00404184"/>
    <w:rsid w:val="0040443D"/>
    <w:rsid w:val="00410091"/>
    <w:rsid w:val="00410321"/>
    <w:rsid w:val="00411A8B"/>
    <w:rsid w:val="00414D33"/>
    <w:rsid w:val="00416684"/>
    <w:rsid w:val="00417DC3"/>
    <w:rsid w:val="00420181"/>
    <w:rsid w:val="004201D9"/>
    <w:rsid w:val="00424248"/>
    <w:rsid w:val="004253D2"/>
    <w:rsid w:val="00440FA8"/>
    <w:rsid w:val="00444F27"/>
    <w:rsid w:val="00446032"/>
    <w:rsid w:val="004474C3"/>
    <w:rsid w:val="00456D16"/>
    <w:rsid w:val="00460DF5"/>
    <w:rsid w:val="00461DB3"/>
    <w:rsid w:val="0046214D"/>
    <w:rsid w:val="00462BF1"/>
    <w:rsid w:val="00470CA2"/>
    <w:rsid w:val="00471F89"/>
    <w:rsid w:val="00474367"/>
    <w:rsid w:val="00475DCF"/>
    <w:rsid w:val="00476711"/>
    <w:rsid w:val="00480AA9"/>
    <w:rsid w:val="00485837"/>
    <w:rsid w:val="0048793C"/>
    <w:rsid w:val="004904A8"/>
    <w:rsid w:val="0049126A"/>
    <w:rsid w:val="00491618"/>
    <w:rsid w:val="00493ECC"/>
    <w:rsid w:val="00497064"/>
    <w:rsid w:val="00497596"/>
    <w:rsid w:val="004A3955"/>
    <w:rsid w:val="004A78D4"/>
    <w:rsid w:val="004B0206"/>
    <w:rsid w:val="004B27B6"/>
    <w:rsid w:val="004C5DD9"/>
    <w:rsid w:val="004C63C0"/>
    <w:rsid w:val="004D350C"/>
    <w:rsid w:val="004D5065"/>
    <w:rsid w:val="004D5ACC"/>
    <w:rsid w:val="004D608D"/>
    <w:rsid w:val="004D6CC5"/>
    <w:rsid w:val="004E6929"/>
    <w:rsid w:val="004F60BC"/>
    <w:rsid w:val="004F798A"/>
    <w:rsid w:val="005010F6"/>
    <w:rsid w:val="00503518"/>
    <w:rsid w:val="00503F93"/>
    <w:rsid w:val="005138B3"/>
    <w:rsid w:val="005175A4"/>
    <w:rsid w:val="00524254"/>
    <w:rsid w:val="0052505B"/>
    <w:rsid w:val="00526EE1"/>
    <w:rsid w:val="0053450B"/>
    <w:rsid w:val="00537384"/>
    <w:rsid w:val="00540FC3"/>
    <w:rsid w:val="0054108D"/>
    <w:rsid w:val="005449AD"/>
    <w:rsid w:val="005571DF"/>
    <w:rsid w:val="00557543"/>
    <w:rsid w:val="00563123"/>
    <w:rsid w:val="00563C60"/>
    <w:rsid w:val="00565CEE"/>
    <w:rsid w:val="0056693D"/>
    <w:rsid w:val="00575883"/>
    <w:rsid w:val="00575918"/>
    <w:rsid w:val="0057760D"/>
    <w:rsid w:val="00577AF9"/>
    <w:rsid w:val="005851DD"/>
    <w:rsid w:val="005909C5"/>
    <w:rsid w:val="005928DD"/>
    <w:rsid w:val="005945CE"/>
    <w:rsid w:val="005A1FC5"/>
    <w:rsid w:val="005A3FF3"/>
    <w:rsid w:val="005A62C7"/>
    <w:rsid w:val="005A64AA"/>
    <w:rsid w:val="005B57FE"/>
    <w:rsid w:val="005B6481"/>
    <w:rsid w:val="005B7FF3"/>
    <w:rsid w:val="005C38C1"/>
    <w:rsid w:val="005C480F"/>
    <w:rsid w:val="005C5BDC"/>
    <w:rsid w:val="005C5DE3"/>
    <w:rsid w:val="005C7FFA"/>
    <w:rsid w:val="005D05D8"/>
    <w:rsid w:val="005E0706"/>
    <w:rsid w:val="005E0DEA"/>
    <w:rsid w:val="005E1051"/>
    <w:rsid w:val="005E2DD9"/>
    <w:rsid w:val="005E7790"/>
    <w:rsid w:val="005F1085"/>
    <w:rsid w:val="005F233A"/>
    <w:rsid w:val="005F4125"/>
    <w:rsid w:val="005F73C2"/>
    <w:rsid w:val="00601B70"/>
    <w:rsid w:val="006032C7"/>
    <w:rsid w:val="00604030"/>
    <w:rsid w:val="006079B0"/>
    <w:rsid w:val="00613BE5"/>
    <w:rsid w:val="006142F9"/>
    <w:rsid w:val="00622AC3"/>
    <w:rsid w:val="00623EBB"/>
    <w:rsid w:val="00626EF1"/>
    <w:rsid w:val="00627017"/>
    <w:rsid w:val="006301BA"/>
    <w:rsid w:val="006303E0"/>
    <w:rsid w:val="00632834"/>
    <w:rsid w:val="0063569F"/>
    <w:rsid w:val="00635B22"/>
    <w:rsid w:val="0064271C"/>
    <w:rsid w:val="00644274"/>
    <w:rsid w:val="00664645"/>
    <w:rsid w:val="006706A9"/>
    <w:rsid w:val="00673C79"/>
    <w:rsid w:val="0067778B"/>
    <w:rsid w:val="00683F76"/>
    <w:rsid w:val="00694C7D"/>
    <w:rsid w:val="00695E0F"/>
    <w:rsid w:val="006A0869"/>
    <w:rsid w:val="006A3553"/>
    <w:rsid w:val="006A3AC5"/>
    <w:rsid w:val="006A560F"/>
    <w:rsid w:val="006B199A"/>
    <w:rsid w:val="006B4B9F"/>
    <w:rsid w:val="006B7305"/>
    <w:rsid w:val="006C0583"/>
    <w:rsid w:val="006C3578"/>
    <w:rsid w:val="006D0435"/>
    <w:rsid w:val="006D12A6"/>
    <w:rsid w:val="006D79E9"/>
    <w:rsid w:val="006D7ED1"/>
    <w:rsid w:val="006E17FC"/>
    <w:rsid w:val="006E2BAC"/>
    <w:rsid w:val="006E5AFB"/>
    <w:rsid w:val="006E5E40"/>
    <w:rsid w:val="006F13A8"/>
    <w:rsid w:val="00701399"/>
    <w:rsid w:val="00703060"/>
    <w:rsid w:val="007118EF"/>
    <w:rsid w:val="00722127"/>
    <w:rsid w:val="007245ED"/>
    <w:rsid w:val="00732EB6"/>
    <w:rsid w:val="00737926"/>
    <w:rsid w:val="00745B97"/>
    <w:rsid w:val="00745F4E"/>
    <w:rsid w:val="00750D42"/>
    <w:rsid w:val="00750E39"/>
    <w:rsid w:val="00754242"/>
    <w:rsid w:val="00762C95"/>
    <w:rsid w:val="00773E1C"/>
    <w:rsid w:val="00774EF1"/>
    <w:rsid w:val="0077727E"/>
    <w:rsid w:val="00780433"/>
    <w:rsid w:val="007813B2"/>
    <w:rsid w:val="00783823"/>
    <w:rsid w:val="007A0686"/>
    <w:rsid w:val="007A0B99"/>
    <w:rsid w:val="007A2E3F"/>
    <w:rsid w:val="007A5D14"/>
    <w:rsid w:val="007A79E9"/>
    <w:rsid w:val="007B13FB"/>
    <w:rsid w:val="007B5225"/>
    <w:rsid w:val="007B52B2"/>
    <w:rsid w:val="007B6087"/>
    <w:rsid w:val="007B700C"/>
    <w:rsid w:val="007C0300"/>
    <w:rsid w:val="007D086B"/>
    <w:rsid w:val="007D113E"/>
    <w:rsid w:val="007E409A"/>
    <w:rsid w:val="007E4D94"/>
    <w:rsid w:val="007E60BA"/>
    <w:rsid w:val="007E6E2E"/>
    <w:rsid w:val="007F1178"/>
    <w:rsid w:val="007F2FCE"/>
    <w:rsid w:val="007F3D5B"/>
    <w:rsid w:val="007F4482"/>
    <w:rsid w:val="007F5D86"/>
    <w:rsid w:val="007F5E12"/>
    <w:rsid w:val="007F6EAE"/>
    <w:rsid w:val="007F780D"/>
    <w:rsid w:val="00802D48"/>
    <w:rsid w:val="008036CE"/>
    <w:rsid w:val="00803897"/>
    <w:rsid w:val="00807D0A"/>
    <w:rsid w:val="0081019D"/>
    <w:rsid w:val="00813FD8"/>
    <w:rsid w:val="008143A6"/>
    <w:rsid w:val="00820C77"/>
    <w:rsid w:val="00820C7F"/>
    <w:rsid w:val="0082409A"/>
    <w:rsid w:val="00830661"/>
    <w:rsid w:val="00835BE4"/>
    <w:rsid w:val="00837A54"/>
    <w:rsid w:val="00837FC9"/>
    <w:rsid w:val="00842548"/>
    <w:rsid w:val="0084422B"/>
    <w:rsid w:val="00850FE0"/>
    <w:rsid w:val="0085567B"/>
    <w:rsid w:val="008574E6"/>
    <w:rsid w:val="00857FD9"/>
    <w:rsid w:val="00860D7D"/>
    <w:rsid w:val="00861094"/>
    <w:rsid w:val="00870182"/>
    <w:rsid w:val="008759F1"/>
    <w:rsid w:val="00875C08"/>
    <w:rsid w:val="00896F89"/>
    <w:rsid w:val="008977A8"/>
    <w:rsid w:val="008A1F97"/>
    <w:rsid w:val="008A2057"/>
    <w:rsid w:val="008A7005"/>
    <w:rsid w:val="008B1D7C"/>
    <w:rsid w:val="008B1E1F"/>
    <w:rsid w:val="008B2B08"/>
    <w:rsid w:val="008B512D"/>
    <w:rsid w:val="008C3005"/>
    <w:rsid w:val="008C54AF"/>
    <w:rsid w:val="008C7F1C"/>
    <w:rsid w:val="008D3223"/>
    <w:rsid w:val="008E3B2E"/>
    <w:rsid w:val="008F0516"/>
    <w:rsid w:val="008F48C6"/>
    <w:rsid w:val="008F5E21"/>
    <w:rsid w:val="008F6B70"/>
    <w:rsid w:val="009009E5"/>
    <w:rsid w:val="00915A14"/>
    <w:rsid w:val="00916B34"/>
    <w:rsid w:val="0092230F"/>
    <w:rsid w:val="00922515"/>
    <w:rsid w:val="009264B0"/>
    <w:rsid w:val="00933529"/>
    <w:rsid w:val="00941EF8"/>
    <w:rsid w:val="00946E10"/>
    <w:rsid w:val="009471AF"/>
    <w:rsid w:val="0095079E"/>
    <w:rsid w:val="009507BC"/>
    <w:rsid w:val="00961AAD"/>
    <w:rsid w:val="00963646"/>
    <w:rsid w:val="00965676"/>
    <w:rsid w:val="00966F67"/>
    <w:rsid w:val="00970133"/>
    <w:rsid w:val="00972B40"/>
    <w:rsid w:val="0097368B"/>
    <w:rsid w:val="00976410"/>
    <w:rsid w:val="009820C3"/>
    <w:rsid w:val="00983FC8"/>
    <w:rsid w:val="009954DB"/>
    <w:rsid w:val="00996027"/>
    <w:rsid w:val="009A5245"/>
    <w:rsid w:val="009A57E6"/>
    <w:rsid w:val="009A58C9"/>
    <w:rsid w:val="009A6604"/>
    <w:rsid w:val="009B4C21"/>
    <w:rsid w:val="009B7745"/>
    <w:rsid w:val="009B7E26"/>
    <w:rsid w:val="009C66C8"/>
    <w:rsid w:val="009C67BB"/>
    <w:rsid w:val="009D4226"/>
    <w:rsid w:val="009F1B2A"/>
    <w:rsid w:val="009F3431"/>
    <w:rsid w:val="00A07618"/>
    <w:rsid w:val="00A07CDB"/>
    <w:rsid w:val="00A11CBB"/>
    <w:rsid w:val="00A12BA8"/>
    <w:rsid w:val="00A13A86"/>
    <w:rsid w:val="00A15B81"/>
    <w:rsid w:val="00A16681"/>
    <w:rsid w:val="00A170A2"/>
    <w:rsid w:val="00A20329"/>
    <w:rsid w:val="00A204A8"/>
    <w:rsid w:val="00A22382"/>
    <w:rsid w:val="00A26F4A"/>
    <w:rsid w:val="00A361CF"/>
    <w:rsid w:val="00A432D0"/>
    <w:rsid w:val="00A44116"/>
    <w:rsid w:val="00A46BA3"/>
    <w:rsid w:val="00A554FF"/>
    <w:rsid w:val="00A6171B"/>
    <w:rsid w:val="00A62F6F"/>
    <w:rsid w:val="00A6365B"/>
    <w:rsid w:val="00A648F9"/>
    <w:rsid w:val="00A65C8E"/>
    <w:rsid w:val="00A67B86"/>
    <w:rsid w:val="00A718EC"/>
    <w:rsid w:val="00A72D43"/>
    <w:rsid w:val="00A72F98"/>
    <w:rsid w:val="00A844EB"/>
    <w:rsid w:val="00A8709C"/>
    <w:rsid w:val="00A90CC5"/>
    <w:rsid w:val="00A92185"/>
    <w:rsid w:val="00A97B64"/>
    <w:rsid w:val="00AA3389"/>
    <w:rsid w:val="00AA34AD"/>
    <w:rsid w:val="00AB4252"/>
    <w:rsid w:val="00AB45E8"/>
    <w:rsid w:val="00AB5CD5"/>
    <w:rsid w:val="00AC0A40"/>
    <w:rsid w:val="00AD6BE7"/>
    <w:rsid w:val="00AE090A"/>
    <w:rsid w:val="00AE2376"/>
    <w:rsid w:val="00AE4582"/>
    <w:rsid w:val="00B028F9"/>
    <w:rsid w:val="00B05547"/>
    <w:rsid w:val="00B15F51"/>
    <w:rsid w:val="00B16B54"/>
    <w:rsid w:val="00B17819"/>
    <w:rsid w:val="00B218FE"/>
    <w:rsid w:val="00B22BF8"/>
    <w:rsid w:val="00B23E41"/>
    <w:rsid w:val="00B24682"/>
    <w:rsid w:val="00B353FB"/>
    <w:rsid w:val="00B412C2"/>
    <w:rsid w:val="00B42364"/>
    <w:rsid w:val="00B45EA8"/>
    <w:rsid w:val="00B53A4B"/>
    <w:rsid w:val="00B6695F"/>
    <w:rsid w:val="00B73074"/>
    <w:rsid w:val="00B7469B"/>
    <w:rsid w:val="00B75CB9"/>
    <w:rsid w:val="00B764D2"/>
    <w:rsid w:val="00B77095"/>
    <w:rsid w:val="00B85C19"/>
    <w:rsid w:val="00B86D2D"/>
    <w:rsid w:val="00B91DA0"/>
    <w:rsid w:val="00B9205A"/>
    <w:rsid w:val="00B9389D"/>
    <w:rsid w:val="00B94D8A"/>
    <w:rsid w:val="00B96091"/>
    <w:rsid w:val="00BA2EEB"/>
    <w:rsid w:val="00BA522D"/>
    <w:rsid w:val="00BA654E"/>
    <w:rsid w:val="00BB0059"/>
    <w:rsid w:val="00BB226E"/>
    <w:rsid w:val="00BB3F14"/>
    <w:rsid w:val="00BB77A6"/>
    <w:rsid w:val="00BC0B71"/>
    <w:rsid w:val="00BC733B"/>
    <w:rsid w:val="00BE270F"/>
    <w:rsid w:val="00BE38B9"/>
    <w:rsid w:val="00BF196E"/>
    <w:rsid w:val="00BF7E41"/>
    <w:rsid w:val="00C02008"/>
    <w:rsid w:val="00C02146"/>
    <w:rsid w:val="00C022CC"/>
    <w:rsid w:val="00C03DA4"/>
    <w:rsid w:val="00C07675"/>
    <w:rsid w:val="00C11B0D"/>
    <w:rsid w:val="00C1519C"/>
    <w:rsid w:val="00C24415"/>
    <w:rsid w:val="00C300F8"/>
    <w:rsid w:val="00C30473"/>
    <w:rsid w:val="00C3116D"/>
    <w:rsid w:val="00C336B6"/>
    <w:rsid w:val="00C3665B"/>
    <w:rsid w:val="00C37B8C"/>
    <w:rsid w:val="00C43049"/>
    <w:rsid w:val="00C452D1"/>
    <w:rsid w:val="00C51A3F"/>
    <w:rsid w:val="00C53588"/>
    <w:rsid w:val="00C541F0"/>
    <w:rsid w:val="00C565A0"/>
    <w:rsid w:val="00C56D13"/>
    <w:rsid w:val="00C6141E"/>
    <w:rsid w:val="00C733A0"/>
    <w:rsid w:val="00C81502"/>
    <w:rsid w:val="00C81512"/>
    <w:rsid w:val="00C82D3C"/>
    <w:rsid w:val="00C84676"/>
    <w:rsid w:val="00C8534B"/>
    <w:rsid w:val="00C93DA1"/>
    <w:rsid w:val="00CA0C95"/>
    <w:rsid w:val="00CA0FA8"/>
    <w:rsid w:val="00CA1AD4"/>
    <w:rsid w:val="00CA3CF8"/>
    <w:rsid w:val="00CA402F"/>
    <w:rsid w:val="00CA4A96"/>
    <w:rsid w:val="00CA5852"/>
    <w:rsid w:val="00CB456A"/>
    <w:rsid w:val="00CB4A70"/>
    <w:rsid w:val="00CB7043"/>
    <w:rsid w:val="00CB7983"/>
    <w:rsid w:val="00CC048B"/>
    <w:rsid w:val="00CC0850"/>
    <w:rsid w:val="00CC5052"/>
    <w:rsid w:val="00CC5443"/>
    <w:rsid w:val="00CC58CE"/>
    <w:rsid w:val="00CD0461"/>
    <w:rsid w:val="00CD4B99"/>
    <w:rsid w:val="00CD5BAA"/>
    <w:rsid w:val="00CD6241"/>
    <w:rsid w:val="00CD63FD"/>
    <w:rsid w:val="00CE4A4F"/>
    <w:rsid w:val="00CE5DEA"/>
    <w:rsid w:val="00CE75F9"/>
    <w:rsid w:val="00CF4750"/>
    <w:rsid w:val="00CF6AD6"/>
    <w:rsid w:val="00CF6AE5"/>
    <w:rsid w:val="00CF7C5F"/>
    <w:rsid w:val="00D02BA8"/>
    <w:rsid w:val="00D03C22"/>
    <w:rsid w:val="00D05500"/>
    <w:rsid w:val="00D06562"/>
    <w:rsid w:val="00D07B27"/>
    <w:rsid w:val="00D11A06"/>
    <w:rsid w:val="00D13184"/>
    <w:rsid w:val="00D1564E"/>
    <w:rsid w:val="00D16065"/>
    <w:rsid w:val="00D20CA9"/>
    <w:rsid w:val="00D22A0D"/>
    <w:rsid w:val="00D23428"/>
    <w:rsid w:val="00D23E9E"/>
    <w:rsid w:val="00D244A2"/>
    <w:rsid w:val="00D30340"/>
    <w:rsid w:val="00D34E07"/>
    <w:rsid w:val="00D352E6"/>
    <w:rsid w:val="00D3642E"/>
    <w:rsid w:val="00D429CF"/>
    <w:rsid w:val="00D4349B"/>
    <w:rsid w:val="00D460AC"/>
    <w:rsid w:val="00D46616"/>
    <w:rsid w:val="00D46A0C"/>
    <w:rsid w:val="00D47C4A"/>
    <w:rsid w:val="00D50865"/>
    <w:rsid w:val="00D51967"/>
    <w:rsid w:val="00D53DA9"/>
    <w:rsid w:val="00D6269D"/>
    <w:rsid w:val="00D63716"/>
    <w:rsid w:val="00D7524D"/>
    <w:rsid w:val="00D85C49"/>
    <w:rsid w:val="00D90EF4"/>
    <w:rsid w:val="00DA152A"/>
    <w:rsid w:val="00DA2968"/>
    <w:rsid w:val="00DB0772"/>
    <w:rsid w:val="00DB1B18"/>
    <w:rsid w:val="00DB3C1B"/>
    <w:rsid w:val="00DB51B9"/>
    <w:rsid w:val="00DC014D"/>
    <w:rsid w:val="00DC11B2"/>
    <w:rsid w:val="00DC3A2A"/>
    <w:rsid w:val="00DC488E"/>
    <w:rsid w:val="00DD08C7"/>
    <w:rsid w:val="00DD155D"/>
    <w:rsid w:val="00DD22A7"/>
    <w:rsid w:val="00DD4E5B"/>
    <w:rsid w:val="00DD6E4C"/>
    <w:rsid w:val="00DD76CB"/>
    <w:rsid w:val="00DE0893"/>
    <w:rsid w:val="00DE349F"/>
    <w:rsid w:val="00DE4F24"/>
    <w:rsid w:val="00DE59F7"/>
    <w:rsid w:val="00DE6F4E"/>
    <w:rsid w:val="00DE71BC"/>
    <w:rsid w:val="00DF1394"/>
    <w:rsid w:val="00DF5A38"/>
    <w:rsid w:val="00DF6A66"/>
    <w:rsid w:val="00DF6AA9"/>
    <w:rsid w:val="00DF712B"/>
    <w:rsid w:val="00E0024F"/>
    <w:rsid w:val="00E01701"/>
    <w:rsid w:val="00E157FF"/>
    <w:rsid w:val="00E238D8"/>
    <w:rsid w:val="00E245D0"/>
    <w:rsid w:val="00E2520D"/>
    <w:rsid w:val="00E3055B"/>
    <w:rsid w:val="00E30BB1"/>
    <w:rsid w:val="00E32F18"/>
    <w:rsid w:val="00E34D68"/>
    <w:rsid w:val="00E35765"/>
    <w:rsid w:val="00E36A1F"/>
    <w:rsid w:val="00E419A4"/>
    <w:rsid w:val="00E44917"/>
    <w:rsid w:val="00E47C9A"/>
    <w:rsid w:val="00E503AD"/>
    <w:rsid w:val="00E505CB"/>
    <w:rsid w:val="00E506CE"/>
    <w:rsid w:val="00E56823"/>
    <w:rsid w:val="00E5746E"/>
    <w:rsid w:val="00E57FB5"/>
    <w:rsid w:val="00E618A5"/>
    <w:rsid w:val="00E62F27"/>
    <w:rsid w:val="00E63586"/>
    <w:rsid w:val="00E65F40"/>
    <w:rsid w:val="00E70086"/>
    <w:rsid w:val="00E732AC"/>
    <w:rsid w:val="00E73EEB"/>
    <w:rsid w:val="00E81C6B"/>
    <w:rsid w:val="00E84295"/>
    <w:rsid w:val="00E857B2"/>
    <w:rsid w:val="00E8667C"/>
    <w:rsid w:val="00E91228"/>
    <w:rsid w:val="00EA19F3"/>
    <w:rsid w:val="00EA28A0"/>
    <w:rsid w:val="00EA2933"/>
    <w:rsid w:val="00EB1A9A"/>
    <w:rsid w:val="00EB382F"/>
    <w:rsid w:val="00EC0B46"/>
    <w:rsid w:val="00EC1FC2"/>
    <w:rsid w:val="00EC4354"/>
    <w:rsid w:val="00EC674B"/>
    <w:rsid w:val="00ED01E7"/>
    <w:rsid w:val="00ED166B"/>
    <w:rsid w:val="00ED6508"/>
    <w:rsid w:val="00EE1EE8"/>
    <w:rsid w:val="00EE3157"/>
    <w:rsid w:val="00EE4F37"/>
    <w:rsid w:val="00EF4E82"/>
    <w:rsid w:val="00EF689D"/>
    <w:rsid w:val="00F03C7E"/>
    <w:rsid w:val="00F05C37"/>
    <w:rsid w:val="00F0686B"/>
    <w:rsid w:val="00F133B7"/>
    <w:rsid w:val="00F13E02"/>
    <w:rsid w:val="00F15B31"/>
    <w:rsid w:val="00F16DD1"/>
    <w:rsid w:val="00F2184A"/>
    <w:rsid w:val="00F25EE5"/>
    <w:rsid w:val="00F31127"/>
    <w:rsid w:val="00F3145A"/>
    <w:rsid w:val="00F33980"/>
    <w:rsid w:val="00F34DBF"/>
    <w:rsid w:val="00F35E0A"/>
    <w:rsid w:val="00F3669B"/>
    <w:rsid w:val="00F415CA"/>
    <w:rsid w:val="00F41F1B"/>
    <w:rsid w:val="00F46B31"/>
    <w:rsid w:val="00F47140"/>
    <w:rsid w:val="00F51189"/>
    <w:rsid w:val="00F5328A"/>
    <w:rsid w:val="00F54D73"/>
    <w:rsid w:val="00F560E4"/>
    <w:rsid w:val="00F5680D"/>
    <w:rsid w:val="00F570DA"/>
    <w:rsid w:val="00F60C86"/>
    <w:rsid w:val="00F64548"/>
    <w:rsid w:val="00F72F9B"/>
    <w:rsid w:val="00F74F72"/>
    <w:rsid w:val="00F76B04"/>
    <w:rsid w:val="00F77AEF"/>
    <w:rsid w:val="00F81C16"/>
    <w:rsid w:val="00F844D1"/>
    <w:rsid w:val="00F91DAB"/>
    <w:rsid w:val="00F922FB"/>
    <w:rsid w:val="00F94C4B"/>
    <w:rsid w:val="00F96E66"/>
    <w:rsid w:val="00FA63F5"/>
    <w:rsid w:val="00FB0523"/>
    <w:rsid w:val="00FB1C68"/>
    <w:rsid w:val="00FB31A6"/>
    <w:rsid w:val="00FB385A"/>
    <w:rsid w:val="00FB3F81"/>
    <w:rsid w:val="00FC278E"/>
    <w:rsid w:val="00FC5A2A"/>
    <w:rsid w:val="00FD2A9D"/>
    <w:rsid w:val="00FE0B68"/>
    <w:rsid w:val="00FE2D1C"/>
    <w:rsid w:val="00FE5C2B"/>
    <w:rsid w:val="00FE7149"/>
    <w:rsid w:val="00FE7E47"/>
    <w:rsid w:val="00FF4530"/>
  </w:rsids>
  <m:mathPr>
    <m:mathFont m:val="Cambria Math"/>
    <m:brkBin m:val="before"/>
    <m:brkBinSub m:val="--"/>
    <m:smallFrac/>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ED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en-AU" w:eastAsia="en-AU" w:bidi="ar-SA"/>
      </w:rPr>
    </w:rPrDefault>
    <w:pPrDefault>
      <w:pPr>
        <w:spacing w:before="60" w:after="60"/>
        <w:ind w:left="3686" w:hanging="851"/>
      </w:pPr>
    </w:pPrDefault>
  </w:docDefaults>
  <w:latentStyles w:defLockedState="0" w:defUIPriority="99" w:defSemiHidden="1" w:defUnhideWhenUsed="1" w:defQFormat="0" w:count="267">
    <w:lsdException w:name="Normal" w:locked="1" w:semiHidden="0" w:uiPriority="12"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uiPriority="39"/>
    <w:lsdException w:name="toc 8" w:locked="1" w:uiPriority="39"/>
    <w:lsdException w:name="toc 9" w:locked="1" w:uiPriority="39"/>
    <w:lsdException w:name="caption" w:locked="1" w:semiHidden="0" w:uiPriority="35" w:qFormat="1"/>
    <w:lsdException w:name="List Bullet" w:locked="1" w:semiHidden="0" w:uiPriority="4" w:qFormat="1"/>
    <w:lsdException w:name="List Number" w:locked="1" w:semiHidden="0" w:uiPriority="4" w:unhideWhenUsed="0" w:qFormat="1"/>
    <w:lsdException w:name="Title" w:locked="1" w:semiHidden="0" w:unhideWhenUsed="0" w:qFormat="1"/>
    <w:lsdException w:name="Default Paragraph Font" w:locked="1" w:semiHidden="0" w:uiPriority="0"/>
    <w:lsdException w:name="Body Text" w:locked="1" w:semiHidden="0" w:qFormat="1"/>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uiPriority w:val="12"/>
    <w:qFormat/>
    <w:rsid w:val="00B15F51"/>
    <w:pPr>
      <w:ind w:left="0" w:firstLine="0"/>
    </w:pPr>
    <w:rPr>
      <w:rFonts w:ascii="Arial" w:hAnsi="Arial"/>
      <w:sz w:val="20"/>
    </w:rPr>
  </w:style>
  <w:style w:type="paragraph" w:styleId="Heading1">
    <w:name w:val="heading 1"/>
    <w:basedOn w:val="Normal"/>
    <w:next w:val="BodyText"/>
    <w:link w:val="Heading1Char"/>
    <w:uiPriority w:val="9"/>
    <w:qFormat/>
    <w:rsid w:val="00AA3389"/>
    <w:pPr>
      <w:keepNext/>
      <w:spacing w:before="360" w:after="180"/>
      <w:ind w:left="1701" w:hanging="1701"/>
      <w:outlineLvl w:val="0"/>
    </w:pPr>
    <w:rPr>
      <w:rFonts w:asciiTheme="majorHAnsi" w:hAnsiTheme="majorHAnsi" w:cs="Arial"/>
      <w:bCs/>
      <w:color w:val="565A5C"/>
      <w:kern w:val="32"/>
      <w:sz w:val="36"/>
      <w:szCs w:val="32"/>
    </w:rPr>
  </w:style>
  <w:style w:type="paragraph" w:styleId="Heading2">
    <w:name w:val="heading 2"/>
    <w:basedOn w:val="Normal"/>
    <w:next w:val="BodyText"/>
    <w:link w:val="Heading2Char"/>
    <w:uiPriority w:val="9"/>
    <w:qFormat/>
    <w:rsid w:val="00A204A8"/>
    <w:pPr>
      <w:keepNext/>
      <w:spacing w:before="360" w:after="120"/>
      <w:outlineLvl w:val="1"/>
    </w:pPr>
    <w:rPr>
      <w:b/>
      <w:color w:val="003767"/>
      <w:sz w:val="24"/>
    </w:rPr>
  </w:style>
  <w:style w:type="paragraph" w:styleId="Heading3">
    <w:name w:val="heading 3"/>
    <w:basedOn w:val="Normal"/>
    <w:next w:val="BodyText"/>
    <w:link w:val="Heading3Char"/>
    <w:uiPriority w:val="9"/>
    <w:qFormat/>
    <w:rsid w:val="009B4C21"/>
    <w:pPr>
      <w:keepNext/>
      <w:spacing w:before="240" w:after="120"/>
      <w:outlineLvl w:val="2"/>
    </w:pPr>
    <w:rPr>
      <w:b/>
      <w:color w:val="003767"/>
    </w:rPr>
  </w:style>
  <w:style w:type="paragraph" w:styleId="Heading4">
    <w:name w:val="heading 4"/>
    <w:basedOn w:val="Heading3"/>
    <w:next w:val="BodyText"/>
    <w:link w:val="Heading4Char"/>
    <w:uiPriority w:val="9"/>
    <w:qFormat/>
    <w:rsid w:val="00875C08"/>
    <w:pPr>
      <w:outlineLvl w:val="3"/>
    </w:pPr>
    <w:rPr>
      <w:color w:val="565A5C"/>
    </w:rPr>
  </w:style>
  <w:style w:type="paragraph" w:styleId="Heading5">
    <w:name w:val="heading 5"/>
    <w:basedOn w:val="Heading4"/>
    <w:next w:val="BodyText"/>
    <w:link w:val="Heading5Char"/>
    <w:uiPriority w:val="9"/>
    <w:qFormat/>
    <w:rsid w:val="00C3116D"/>
    <w:pPr>
      <w:outlineLvl w:val="4"/>
    </w:pPr>
    <w:rPr>
      <w:i/>
    </w:rPr>
  </w:style>
  <w:style w:type="paragraph" w:styleId="Heading6">
    <w:name w:val="heading 6"/>
    <w:basedOn w:val="Normal"/>
    <w:next w:val="Normal"/>
    <w:link w:val="Heading6Char"/>
    <w:uiPriority w:val="9"/>
    <w:semiHidden/>
    <w:qFormat/>
    <w:rsid w:val="000C741B"/>
    <w:pPr>
      <w:spacing w:before="240"/>
      <w:outlineLvl w:val="5"/>
    </w:pPr>
    <w:rPr>
      <w:rFonts w:ascii="Times New Roman" w:hAnsi="Times New Roman"/>
      <w:b/>
      <w:bCs/>
    </w:rPr>
  </w:style>
  <w:style w:type="paragraph" w:styleId="Heading7">
    <w:name w:val="heading 7"/>
    <w:basedOn w:val="Normal"/>
    <w:next w:val="Normal"/>
    <w:link w:val="Heading7Char"/>
    <w:uiPriority w:val="9"/>
    <w:semiHidden/>
    <w:qFormat/>
    <w:rsid w:val="000C741B"/>
    <w:pPr>
      <w:spacing w:before="240"/>
      <w:outlineLvl w:val="6"/>
    </w:pPr>
    <w:rPr>
      <w:rFonts w:ascii="Times New Roman" w:hAnsi="Times New Roman"/>
      <w:sz w:val="24"/>
    </w:rPr>
  </w:style>
  <w:style w:type="paragraph" w:styleId="Heading8">
    <w:name w:val="heading 8"/>
    <w:basedOn w:val="Normal"/>
    <w:next w:val="Normal"/>
    <w:link w:val="Heading8Char"/>
    <w:uiPriority w:val="9"/>
    <w:semiHidden/>
    <w:qFormat/>
    <w:rsid w:val="000C741B"/>
    <w:pPr>
      <w:spacing w:before="240"/>
      <w:outlineLvl w:val="7"/>
    </w:pPr>
    <w:rPr>
      <w:rFonts w:ascii="Times New Roman" w:hAnsi="Times New Roman"/>
      <w:i/>
      <w:iCs/>
      <w:sz w:val="24"/>
    </w:rPr>
  </w:style>
  <w:style w:type="paragraph" w:styleId="Heading9">
    <w:name w:val="heading 9"/>
    <w:basedOn w:val="Normal"/>
    <w:next w:val="Normal"/>
    <w:link w:val="Heading9Char"/>
    <w:uiPriority w:val="9"/>
    <w:semiHidden/>
    <w:qFormat/>
    <w:rsid w:val="000C741B"/>
    <w:p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3389"/>
    <w:rPr>
      <w:rFonts w:asciiTheme="majorHAnsi" w:hAnsiTheme="majorHAnsi" w:cs="Arial"/>
      <w:bCs/>
      <w:color w:val="565A5C"/>
      <w:kern w:val="32"/>
      <w:sz w:val="36"/>
      <w:szCs w:val="32"/>
    </w:rPr>
  </w:style>
  <w:style w:type="character" w:customStyle="1" w:styleId="Heading2Char">
    <w:name w:val="Heading 2 Char"/>
    <w:basedOn w:val="DefaultParagraphFont"/>
    <w:link w:val="Heading2"/>
    <w:uiPriority w:val="9"/>
    <w:locked/>
    <w:rsid w:val="00A204A8"/>
    <w:rPr>
      <w:rFonts w:ascii="Arial" w:hAnsi="Arial"/>
      <w:b/>
      <w:color w:val="003767"/>
      <w:sz w:val="24"/>
    </w:rPr>
  </w:style>
  <w:style w:type="character" w:customStyle="1" w:styleId="Heading3Char">
    <w:name w:val="Heading 3 Char"/>
    <w:basedOn w:val="DefaultParagraphFont"/>
    <w:link w:val="Heading3"/>
    <w:uiPriority w:val="9"/>
    <w:locked/>
    <w:rsid w:val="009B4C21"/>
    <w:rPr>
      <w:rFonts w:ascii="Arial" w:hAnsi="Arial"/>
      <w:b/>
      <w:color w:val="003767"/>
      <w:sz w:val="20"/>
    </w:rPr>
  </w:style>
  <w:style w:type="character" w:customStyle="1" w:styleId="Heading4Char">
    <w:name w:val="Heading 4 Char"/>
    <w:basedOn w:val="DefaultParagraphFont"/>
    <w:link w:val="Heading4"/>
    <w:uiPriority w:val="9"/>
    <w:locked/>
    <w:rsid w:val="00875C08"/>
    <w:rPr>
      <w:rFonts w:ascii="Arial" w:hAnsi="Arial"/>
      <w:b/>
      <w:color w:val="565A5C"/>
      <w:sz w:val="20"/>
    </w:rPr>
  </w:style>
  <w:style w:type="character" w:customStyle="1" w:styleId="Heading5Char">
    <w:name w:val="Heading 5 Char"/>
    <w:basedOn w:val="DefaultParagraphFont"/>
    <w:link w:val="Heading5"/>
    <w:uiPriority w:val="9"/>
    <w:locked/>
    <w:rsid w:val="00304CC3"/>
    <w:rPr>
      <w:rFonts w:ascii="Arial" w:hAnsi="Arial"/>
      <w:i/>
      <w:color w:val="565A5C"/>
      <w:sz w:val="20"/>
    </w:rPr>
  </w:style>
  <w:style w:type="character" w:customStyle="1" w:styleId="Heading6Char">
    <w:name w:val="Heading 6 Char"/>
    <w:basedOn w:val="DefaultParagraphFont"/>
    <w:link w:val="Heading6"/>
    <w:uiPriority w:val="9"/>
    <w:semiHidden/>
    <w:locked/>
    <w:rsid w:val="00304CC3"/>
    <w:rPr>
      <w:rFonts w:ascii="Times New Roman" w:hAnsi="Times New Roman"/>
      <w:b/>
      <w:bCs/>
      <w:sz w:val="20"/>
    </w:rPr>
  </w:style>
  <w:style w:type="character" w:customStyle="1" w:styleId="Heading7Char">
    <w:name w:val="Heading 7 Char"/>
    <w:basedOn w:val="DefaultParagraphFont"/>
    <w:link w:val="Heading7"/>
    <w:uiPriority w:val="9"/>
    <w:semiHidden/>
    <w:locked/>
    <w:rsid w:val="00304CC3"/>
    <w:rPr>
      <w:rFonts w:ascii="Times New Roman" w:hAnsi="Times New Roman"/>
      <w:sz w:val="24"/>
    </w:rPr>
  </w:style>
  <w:style w:type="character" w:customStyle="1" w:styleId="Heading8Char">
    <w:name w:val="Heading 8 Char"/>
    <w:basedOn w:val="DefaultParagraphFont"/>
    <w:link w:val="Heading8"/>
    <w:uiPriority w:val="9"/>
    <w:semiHidden/>
    <w:locked/>
    <w:rsid w:val="00304CC3"/>
    <w:rPr>
      <w:rFonts w:ascii="Times New Roman" w:hAnsi="Times New Roman"/>
      <w:i/>
      <w:iCs/>
      <w:sz w:val="24"/>
    </w:rPr>
  </w:style>
  <w:style w:type="character" w:customStyle="1" w:styleId="Heading9Char">
    <w:name w:val="Heading 9 Char"/>
    <w:basedOn w:val="DefaultParagraphFont"/>
    <w:link w:val="Heading9"/>
    <w:uiPriority w:val="9"/>
    <w:semiHidden/>
    <w:locked/>
    <w:rsid w:val="00304CC3"/>
    <w:rPr>
      <w:rFonts w:ascii="Arial" w:hAnsi="Arial" w:cs="Arial"/>
      <w:sz w:val="20"/>
    </w:rPr>
  </w:style>
  <w:style w:type="paragraph" w:styleId="BlockText">
    <w:name w:val="Block Text"/>
    <w:basedOn w:val="Normal"/>
    <w:uiPriority w:val="99"/>
    <w:semiHidden/>
    <w:rsid w:val="000C741B"/>
    <w:pPr>
      <w:spacing w:after="120"/>
      <w:ind w:left="1440" w:right="1440"/>
    </w:pPr>
  </w:style>
  <w:style w:type="paragraph" w:styleId="BodyText3">
    <w:name w:val="Body Text 3"/>
    <w:basedOn w:val="Normal"/>
    <w:link w:val="BodyText3Char"/>
    <w:uiPriority w:val="99"/>
    <w:semiHidden/>
    <w:rsid w:val="000C741B"/>
    <w:pPr>
      <w:spacing w:after="120"/>
    </w:pPr>
    <w:rPr>
      <w:sz w:val="16"/>
      <w:szCs w:val="16"/>
    </w:rPr>
  </w:style>
  <w:style w:type="character" w:customStyle="1" w:styleId="BodyText3Char">
    <w:name w:val="Body Text 3 Char"/>
    <w:basedOn w:val="DefaultParagraphFont"/>
    <w:link w:val="BodyText3"/>
    <w:uiPriority w:val="99"/>
    <w:semiHidden/>
    <w:locked/>
    <w:rsid w:val="00B218FE"/>
    <w:rPr>
      <w:rFonts w:ascii="Arial" w:hAnsi="Arial" w:cs="Times New Roman"/>
      <w:sz w:val="16"/>
      <w:szCs w:val="16"/>
    </w:rPr>
  </w:style>
  <w:style w:type="paragraph" w:styleId="BodyText">
    <w:name w:val="Body Text"/>
    <w:basedOn w:val="Normal"/>
    <w:link w:val="BodyTextChar"/>
    <w:uiPriority w:val="99"/>
    <w:qFormat/>
    <w:rsid w:val="00497596"/>
    <w:pPr>
      <w:spacing w:before="0" w:after="120" w:line="280" w:lineRule="atLeast"/>
    </w:pPr>
  </w:style>
  <w:style w:type="character" w:customStyle="1" w:styleId="BodyTextChar">
    <w:name w:val="Body Text Char"/>
    <w:basedOn w:val="DefaultParagraphFont"/>
    <w:link w:val="BodyText"/>
    <w:uiPriority w:val="99"/>
    <w:locked/>
    <w:rsid w:val="00497596"/>
    <w:rPr>
      <w:rFonts w:ascii="Arial" w:hAnsi="Arial"/>
      <w:sz w:val="20"/>
    </w:rPr>
  </w:style>
  <w:style w:type="paragraph" w:styleId="BodyTextFirstIndent">
    <w:name w:val="Body Text First Indent"/>
    <w:basedOn w:val="BodyText"/>
    <w:link w:val="BodyTextFirstIndentChar"/>
    <w:uiPriority w:val="99"/>
    <w:semiHidden/>
    <w:rsid w:val="000C741B"/>
    <w:pPr>
      <w:ind w:firstLine="210"/>
    </w:pPr>
  </w:style>
  <w:style w:type="character" w:customStyle="1" w:styleId="BodyTextFirstIndentChar">
    <w:name w:val="Body Text First Indent Char"/>
    <w:basedOn w:val="BodyTextChar"/>
    <w:link w:val="BodyTextFirstIndent"/>
    <w:uiPriority w:val="99"/>
    <w:semiHidden/>
    <w:locked/>
    <w:rsid w:val="00B218FE"/>
    <w:rPr>
      <w:rFonts w:ascii="Arial" w:hAnsi="Arial" w:cs="Times New Roman"/>
      <w:sz w:val="24"/>
      <w:szCs w:val="24"/>
      <w:lang w:val="en-AU" w:eastAsia="en-AU" w:bidi="ar-SA"/>
    </w:rPr>
  </w:style>
  <w:style w:type="paragraph" w:styleId="BodyTextIndent">
    <w:name w:val="Body Text Indent"/>
    <w:basedOn w:val="Normal"/>
    <w:link w:val="BodyTextIndentChar"/>
    <w:uiPriority w:val="99"/>
    <w:semiHidden/>
    <w:rsid w:val="000C741B"/>
    <w:pPr>
      <w:spacing w:after="120"/>
      <w:ind w:left="283"/>
    </w:pPr>
  </w:style>
  <w:style w:type="character" w:customStyle="1" w:styleId="BodyTextIndentChar">
    <w:name w:val="Body Text Indent Char"/>
    <w:basedOn w:val="DefaultParagraphFont"/>
    <w:link w:val="BodyTextIndent"/>
    <w:uiPriority w:val="99"/>
    <w:semiHidden/>
    <w:locked/>
    <w:rsid w:val="00B218FE"/>
    <w:rPr>
      <w:rFonts w:ascii="Arial" w:hAnsi="Arial" w:cs="Times New Roman"/>
      <w:sz w:val="24"/>
      <w:szCs w:val="24"/>
    </w:rPr>
  </w:style>
  <w:style w:type="paragraph" w:styleId="BodyTextFirstIndent2">
    <w:name w:val="Body Text First Indent 2"/>
    <w:basedOn w:val="BodyTextIndent"/>
    <w:link w:val="BodyTextFirstIndent2Char"/>
    <w:uiPriority w:val="99"/>
    <w:semiHidden/>
    <w:rsid w:val="000C741B"/>
    <w:pPr>
      <w:ind w:firstLine="210"/>
    </w:pPr>
  </w:style>
  <w:style w:type="character" w:customStyle="1" w:styleId="BodyTextFirstIndent2Char">
    <w:name w:val="Body Text First Indent 2 Char"/>
    <w:basedOn w:val="BodyTextIndentChar"/>
    <w:link w:val="BodyTextFirstIndent2"/>
    <w:uiPriority w:val="99"/>
    <w:semiHidden/>
    <w:locked/>
    <w:rsid w:val="00B218FE"/>
    <w:rPr>
      <w:rFonts w:ascii="Arial" w:hAnsi="Arial" w:cs="Times New Roman"/>
      <w:sz w:val="24"/>
      <w:szCs w:val="24"/>
    </w:rPr>
  </w:style>
  <w:style w:type="paragraph" w:styleId="BodyTextIndent2">
    <w:name w:val="Body Text Indent 2"/>
    <w:basedOn w:val="Normal"/>
    <w:link w:val="BodyTextIndent2Char"/>
    <w:uiPriority w:val="99"/>
    <w:semiHidden/>
    <w:rsid w:val="000C741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18FE"/>
    <w:rPr>
      <w:rFonts w:ascii="Arial" w:hAnsi="Arial" w:cs="Times New Roman"/>
      <w:sz w:val="24"/>
      <w:szCs w:val="24"/>
    </w:rPr>
  </w:style>
  <w:style w:type="paragraph" w:styleId="BodyTextIndent3">
    <w:name w:val="Body Text Indent 3"/>
    <w:basedOn w:val="Normal"/>
    <w:link w:val="BodyTextIndent3Char"/>
    <w:uiPriority w:val="99"/>
    <w:semiHidden/>
    <w:rsid w:val="000C741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218FE"/>
    <w:rPr>
      <w:rFonts w:ascii="Arial" w:hAnsi="Arial" w:cs="Times New Roman"/>
      <w:sz w:val="16"/>
      <w:szCs w:val="16"/>
    </w:rPr>
  </w:style>
  <w:style w:type="paragraph" w:styleId="Caption">
    <w:name w:val="caption"/>
    <w:basedOn w:val="Normal"/>
    <w:next w:val="Normal"/>
    <w:uiPriority w:val="35"/>
    <w:semiHidden/>
    <w:qFormat/>
    <w:rsid w:val="00B15F51"/>
    <w:pPr>
      <w:keepNext/>
      <w:spacing w:before="360" w:after="120"/>
      <w:ind w:left="1134" w:hanging="1134"/>
    </w:pPr>
    <w:rPr>
      <w:b/>
      <w:bCs/>
      <w:sz w:val="16"/>
      <w:szCs w:val="20"/>
    </w:rPr>
  </w:style>
  <w:style w:type="paragraph" w:styleId="Closing">
    <w:name w:val="Closing"/>
    <w:basedOn w:val="Normal"/>
    <w:link w:val="ClosingChar"/>
    <w:uiPriority w:val="99"/>
    <w:semiHidden/>
    <w:rsid w:val="000C741B"/>
    <w:pPr>
      <w:ind w:left="4252"/>
    </w:pPr>
  </w:style>
  <w:style w:type="character" w:customStyle="1" w:styleId="ClosingChar">
    <w:name w:val="Closing Char"/>
    <w:basedOn w:val="DefaultParagraphFont"/>
    <w:link w:val="Closing"/>
    <w:uiPriority w:val="99"/>
    <w:semiHidden/>
    <w:locked/>
    <w:rsid w:val="00B218FE"/>
    <w:rPr>
      <w:rFonts w:ascii="Arial" w:hAnsi="Arial" w:cs="Times New Roman"/>
      <w:sz w:val="24"/>
      <w:szCs w:val="24"/>
    </w:rPr>
  </w:style>
  <w:style w:type="paragraph" w:styleId="Date">
    <w:name w:val="Date"/>
    <w:basedOn w:val="Normal"/>
    <w:next w:val="Normal"/>
    <w:link w:val="DateChar"/>
    <w:uiPriority w:val="99"/>
    <w:semiHidden/>
    <w:rsid w:val="000C741B"/>
  </w:style>
  <w:style w:type="character" w:customStyle="1" w:styleId="DateChar">
    <w:name w:val="Date Char"/>
    <w:basedOn w:val="DefaultParagraphFont"/>
    <w:link w:val="Date"/>
    <w:uiPriority w:val="99"/>
    <w:semiHidden/>
    <w:locked/>
    <w:rsid w:val="00B218FE"/>
    <w:rPr>
      <w:rFonts w:ascii="Arial" w:hAnsi="Arial" w:cs="Times New Roman"/>
      <w:sz w:val="24"/>
      <w:szCs w:val="24"/>
    </w:rPr>
  </w:style>
  <w:style w:type="paragraph" w:styleId="E-mailSignature">
    <w:name w:val="E-mail Signature"/>
    <w:basedOn w:val="Normal"/>
    <w:link w:val="E-mailSignatureChar"/>
    <w:uiPriority w:val="99"/>
    <w:semiHidden/>
    <w:rsid w:val="000C741B"/>
  </w:style>
  <w:style w:type="character" w:customStyle="1" w:styleId="E-mailSignatureChar">
    <w:name w:val="E-mail Signature Char"/>
    <w:basedOn w:val="DefaultParagraphFont"/>
    <w:link w:val="E-mailSignature"/>
    <w:uiPriority w:val="99"/>
    <w:semiHidden/>
    <w:locked/>
    <w:rsid w:val="00B218FE"/>
    <w:rPr>
      <w:rFonts w:ascii="Arial" w:hAnsi="Arial" w:cs="Times New Roman"/>
      <w:sz w:val="24"/>
      <w:szCs w:val="24"/>
    </w:rPr>
  </w:style>
  <w:style w:type="paragraph" w:styleId="ListParagraph">
    <w:name w:val="List Paragraph"/>
    <w:basedOn w:val="Normal"/>
    <w:qFormat/>
    <w:rsid w:val="00C93DA1"/>
    <w:pPr>
      <w:ind w:left="720"/>
      <w:contextualSpacing/>
    </w:p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Cs w:val="20"/>
    </w:rPr>
  </w:style>
  <w:style w:type="character" w:styleId="FollowedHyperlink">
    <w:name w:val="FollowedHyperlink"/>
    <w:basedOn w:val="DefaultParagraphFont"/>
    <w:uiPriority w:val="99"/>
    <w:semiHidden/>
    <w:rsid w:val="000C741B"/>
    <w:rPr>
      <w:rFonts w:cs="Times New Roman"/>
      <w:color w:val="800080"/>
      <w:u w:val="single"/>
    </w:rPr>
  </w:style>
  <w:style w:type="character" w:styleId="HTMLAcronym">
    <w:name w:val="HTML Acronym"/>
    <w:basedOn w:val="DefaultParagraphFont"/>
    <w:uiPriority w:val="99"/>
    <w:semiHidden/>
    <w:rsid w:val="000C741B"/>
    <w:rPr>
      <w:rFonts w:cs="Times New Roman"/>
    </w:rPr>
  </w:style>
  <w:style w:type="paragraph" w:styleId="HTMLAddress">
    <w:name w:val="HTML Address"/>
    <w:basedOn w:val="Normal"/>
    <w:link w:val="HTMLAddressChar"/>
    <w:uiPriority w:val="99"/>
    <w:semiHidden/>
    <w:rsid w:val="000C741B"/>
    <w:rPr>
      <w:i/>
      <w:iCs/>
    </w:rPr>
  </w:style>
  <w:style w:type="character" w:customStyle="1" w:styleId="HTMLAddressChar">
    <w:name w:val="HTML Address Char"/>
    <w:basedOn w:val="DefaultParagraphFont"/>
    <w:link w:val="HTMLAddress"/>
    <w:uiPriority w:val="99"/>
    <w:semiHidden/>
    <w:locked/>
    <w:rsid w:val="00B218FE"/>
    <w:rPr>
      <w:rFonts w:ascii="Arial" w:hAnsi="Arial" w:cs="Times New Roman"/>
      <w:i/>
      <w:iCs/>
      <w:sz w:val="24"/>
      <w:szCs w:val="24"/>
    </w:rPr>
  </w:style>
  <w:style w:type="character" w:styleId="HTMLCite">
    <w:name w:val="HTML Cite"/>
    <w:basedOn w:val="DefaultParagraphFont"/>
    <w:uiPriority w:val="99"/>
    <w:semiHidden/>
    <w:rsid w:val="000C741B"/>
    <w:rPr>
      <w:rFonts w:cs="Times New Roman"/>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rFonts w:cs="Times New Roman"/>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link w:val="HTMLPreformattedChar"/>
    <w:uiPriority w:val="99"/>
    <w:semiHidden/>
    <w:rsid w:val="000C74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B218FE"/>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rFonts w:cs="Times New Roman"/>
      <w:i/>
      <w:iCs/>
    </w:rPr>
  </w:style>
  <w:style w:type="character" w:styleId="LineNumber">
    <w:name w:val="line number"/>
    <w:basedOn w:val="DefaultParagraphFont"/>
    <w:uiPriority w:val="99"/>
    <w:semiHidden/>
    <w:rsid w:val="000C741B"/>
    <w:rPr>
      <w:rFonts w:cs="Times New Roman"/>
    </w:rPr>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uiPriority w:val="99"/>
    <w:rsid w:val="00870182"/>
    <w:pPr>
      <w:jc w:val="right"/>
    </w:pPr>
    <w:rPr>
      <w:color w:val="988F86"/>
      <w:sz w:val="16"/>
    </w:rPr>
  </w:style>
  <w:style w:type="character" w:customStyle="1" w:styleId="HeaderChar">
    <w:name w:val="Header Char"/>
    <w:basedOn w:val="DefaultParagraphFont"/>
    <w:link w:val="Header"/>
    <w:uiPriority w:val="99"/>
    <w:locked/>
    <w:rsid w:val="002C3988"/>
    <w:rPr>
      <w:rFonts w:ascii="Arial" w:hAnsi="Arial"/>
      <w:color w:val="988F86"/>
      <w:sz w:val="16"/>
    </w:rPr>
  </w:style>
  <w:style w:type="paragraph" w:styleId="ListBullet3">
    <w:name w:val="List Bullet 3"/>
    <w:basedOn w:val="Normal"/>
    <w:uiPriority w:val="99"/>
    <w:semiHidden/>
    <w:rsid w:val="000C741B"/>
    <w:pPr>
      <w:numPr>
        <w:numId w:val="1"/>
      </w:numPr>
    </w:pPr>
  </w:style>
  <w:style w:type="paragraph" w:styleId="ListBullet4">
    <w:name w:val="List Bullet 4"/>
    <w:basedOn w:val="Normal"/>
    <w:uiPriority w:val="99"/>
    <w:semiHidden/>
    <w:rsid w:val="000C741B"/>
    <w:pPr>
      <w:numPr>
        <w:numId w:val="2"/>
      </w:numPr>
    </w:pPr>
  </w:style>
  <w:style w:type="paragraph" w:styleId="ListBullet5">
    <w:name w:val="List Bullet 5"/>
    <w:basedOn w:val="Normal"/>
    <w:uiPriority w:val="99"/>
    <w:semiHidden/>
    <w:rsid w:val="000C741B"/>
    <w:pPr>
      <w:numPr>
        <w:numId w:val="3"/>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tabs>
        <w:tab w:val="num" w:pos="643"/>
      </w:tabs>
      <w:ind w:left="643" w:hanging="360"/>
    </w:pPr>
  </w:style>
  <w:style w:type="paragraph" w:styleId="ListNumber3">
    <w:name w:val="List Number 3"/>
    <w:basedOn w:val="Normal"/>
    <w:uiPriority w:val="99"/>
    <w:semiHidden/>
    <w:rsid w:val="000C741B"/>
    <w:pPr>
      <w:tabs>
        <w:tab w:val="num" w:pos="926"/>
      </w:tabs>
      <w:ind w:left="926" w:hanging="360"/>
    </w:pPr>
  </w:style>
  <w:style w:type="paragraph" w:styleId="ListNumber4">
    <w:name w:val="List Number 4"/>
    <w:basedOn w:val="Normal"/>
    <w:uiPriority w:val="99"/>
    <w:semiHidden/>
    <w:rsid w:val="000C741B"/>
    <w:pPr>
      <w:tabs>
        <w:tab w:val="num" w:pos="1209"/>
      </w:tabs>
      <w:ind w:left="1209" w:hanging="360"/>
    </w:pPr>
  </w:style>
  <w:style w:type="paragraph" w:styleId="ListNumber5">
    <w:name w:val="List Number 5"/>
    <w:basedOn w:val="Normal"/>
    <w:uiPriority w:val="99"/>
    <w:semiHidden/>
    <w:rsid w:val="000C741B"/>
    <w:pPr>
      <w:tabs>
        <w:tab w:val="num" w:pos="1492"/>
      </w:tabs>
      <w:ind w:left="1492" w:hanging="360"/>
    </w:pPr>
  </w:style>
  <w:style w:type="paragraph" w:styleId="MessageHeader">
    <w:name w:val="Message Header"/>
    <w:basedOn w:val="Normal"/>
    <w:link w:val="MessageHeaderChar"/>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B218FE"/>
    <w:rPr>
      <w:rFonts w:ascii="Arial" w:hAnsi="Arial" w:cs="Times New Roman"/>
      <w:sz w:val="24"/>
      <w:szCs w:val="24"/>
      <w:shd w:val="pct20" w:color="auto" w:fill="auto"/>
    </w:rPr>
  </w:style>
  <w:style w:type="paragraph" w:styleId="NormalWeb">
    <w:name w:val="Normal (Web)"/>
    <w:basedOn w:val="Normal"/>
    <w:uiPriority w:val="99"/>
    <w:semiHidden/>
    <w:rsid w:val="000C741B"/>
    <w:rPr>
      <w:rFonts w:ascii="Times New Roman" w:hAnsi="Times New Roman"/>
      <w:sz w:val="24"/>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link w:val="NoteHeadingChar"/>
    <w:uiPriority w:val="99"/>
    <w:semiHidden/>
    <w:rsid w:val="000C741B"/>
  </w:style>
  <w:style w:type="character" w:customStyle="1" w:styleId="NoteHeadingChar">
    <w:name w:val="Note Heading Char"/>
    <w:basedOn w:val="DefaultParagraphFont"/>
    <w:link w:val="NoteHeading"/>
    <w:uiPriority w:val="99"/>
    <w:semiHidden/>
    <w:locked/>
    <w:rsid w:val="00B218FE"/>
    <w:rPr>
      <w:rFonts w:ascii="Arial" w:hAnsi="Arial" w:cs="Times New Roman"/>
      <w:sz w:val="24"/>
      <w:szCs w:val="24"/>
    </w:rPr>
  </w:style>
  <w:style w:type="character" w:styleId="PageNumber">
    <w:name w:val="page number"/>
    <w:basedOn w:val="DefaultParagraphFont"/>
    <w:uiPriority w:val="99"/>
    <w:semiHidden/>
    <w:rsid w:val="000C741B"/>
    <w:rPr>
      <w:rFonts w:cs="Times New Roman"/>
    </w:rPr>
  </w:style>
  <w:style w:type="paragraph" w:styleId="PlainText">
    <w:name w:val="Plain Text"/>
    <w:basedOn w:val="Normal"/>
    <w:link w:val="PlainTextChar"/>
    <w:uiPriority w:val="99"/>
    <w:semiHidden/>
    <w:rsid w:val="000C741B"/>
    <w:rPr>
      <w:rFonts w:ascii="Courier New" w:hAnsi="Courier New" w:cs="Courier New"/>
      <w:szCs w:val="20"/>
    </w:rPr>
  </w:style>
  <w:style w:type="character" w:customStyle="1" w:styleId="PlainTextChar">
    <w:name w:val="Plain Text Char"/>
    <w:basedOn w:val="DefaultParagraphFont"/>
    <w:link w:val="PlainText"/>
    <w:uiPriority w:val="99"/>
    <w:semiHidden/>
    <w:locked/>
    <w:rsid w:val="00B218FE"/>
    <w:rPr>
      <w:rFonts w:ascii="Courier New" w:hAnsi="Courier New" w:cs="Courier New"/>
      <w:sz w:val="20"/>
      <w:szCs w:val="20"/>
    </w:rPr>
  </w:style>
  <w:style w:type="paragraph" w:styleId="Salutation">
    <w:name w:val="Salutation"/>
    <w:basedOn w:val="Normal"/>
    <w:next w:val="Normal"/>
    <w:link w:val="SalutationChar"/>
    <w:uiPriority w:val="99"/>
    <w:semiHidden/>
    <w:rsid w:val="000C741B"/>
  </w:style>
  <w:style w:type="character" w:customStyle="1" w:styleId="SalutationChar">
    <w:name w:val="Salutation Char"/>
    <w:basedOn w:val="DefaultParagraphFont"/>
    <w:link w:val="Salutation"/>
    <w:uiPriority w:val="99"/>
    <w:semiHidden/>
    <w:locked/>
    <w:rsid w:val="00B218FE"/>
    <w:rPr>
      <w:rFonts w:ascii="Arial" w:hAnsi="Arial" w:cs="Times New Roman"/>
      <w:sz w:val="24"/>
      <w:szCs w:val="24"/>
    </w:rPr>
  </w:style>
  <w:style w:type="paragraph" w:styleId="Signature">
    <w:name w:val="Signature"/>
    <w:basedOn w:val="Normal"/>
    <w:link w:val="SignatureChar"/>
    <w:uiPriority w:val="99"/>
    <w:semiHidden/>
    <w:rsid w:val="000C741B"/>
    <w:pPr>
      <w:ind w:left="4252"/>
    </w:pPr>
  </w:style>
  <w:style w:type="character" w:customStyle="1" w:styleId="SignatureChar">
    <w:name w:val="Signature Char"/>
    <w:basedOn w:val="DefaultParagraphFont"/>
    <w:link w:val="Signature"/>
    <w:uiPriority w:val="99"/>
    <w:semiHidden/>
    <w:locked/>
    <w:rsid w:val="00B218FE"/>
    <w:rPr>
      <w:rFonts w:ascii="Arial" w:hAnsi="Arial" w:cs="Times New Roman"/>
      <w:sz w:val="24"/>
      <w:szCs w:val="24"/>
    </w:rPr>
  </w:style>
  <w:style w:type="paragraph" w:styleId="Subtitle">
    <w:name w:val="Subtitle"/>
    <w:basedOn w:val="Normal"/>
    <w:link w:val="SubtitleChar"/>
    <w:uiPriority w:val="99"/>
    <w:qFormat/>
    <w:rsid w:val="00860D7D"/>
    <w:pPr>
      <w:spacing w:before="240"/>
      <w:ind w:right="851"/>
      <w:outlineLvl w:val="1"/>
    </w:pPr>
    <w:rPr>
      <w:rFonts w:cs="Arial"/>
      <w:color w:val="988F86"/>
      <w:sz w:val="30"/>
    </w:rPr>
  </w:style>
  <w:style w:type="character" w:customStyle="1" w:styleId="SubtitleChar">
    <w:name w:val="Subtitle Char"/>
    <w:basedOn w:val="DefaultParagraphFont"/>
    <w:link w:val="Subtitle"/>
    <w:uiPriority w:val="99"/>
    <w:locked/>
    <w:rsid w:val="00304CC3"/>
    <w:rPr>
      <w:rFonts w:ascii="Arial" w:hAnsi="Arial" w:cs="Arial"/>
      <w:color w:val="988F86"/>
      <w:sz w:val="30"/>
    </w:rPr>
  </w:style>
  <w:style w:type="table" w:styleId="Table3Deffects1">
    <w:name w:val="Table 3D effects 1"/>
    <w:basedOn w:val="TableNormal"/>
    <w:uiPriority w:val="99"/>
    <w:semiHidden/>
    <w:rsid w:val="000C741B"/>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C741B"/>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C741B"/>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C741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C741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C741B"/>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C741B"/>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C741B"/>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C741B"/>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C741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C741B"/>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C741B"/>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C741B"/>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C741B"/>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C741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Plain Table"/>
    <w:basedOn w:val="TableNormal"/>
    <w:uiPriority w:val="59"/>
    <w:rsid w:val="000C74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C741B"/>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C741B"/>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C741B"/>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C741B"/>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C741B"/>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DF5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CC3"/>
    <w:rPr>
      <w:rFonts w:ascii="Tahoma" w:hAnsi="Tahoma" w:cs="Tahoma"/>
      <w:sz w:val="16"/>
      <w:szCs w:val="16"/>
    </w:rPr>
  </w:style>
  <w:style w:type="table" w:styleId="TableList2">
    <w:name w:val="Table List 2"/>
    <w:basedOn w:val="TableNormal"/>
    <w:uiPriority w:val="99"/>
    <w:semiHidden/>
    <w:rsid w:val="000C741B"/>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C741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C741B"/>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C741B"/>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C741B"/>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C741B"/>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C741B"/>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C74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C741B"/>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C741B"/>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C741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53588"/>
    <w:rPr>
      <w:rFonts w:cs="Times New Roman"/>
      <w:color w:val="808080"/>
    </w:rPr>
  </w:style>
  <w:style w:type="paragraph" w:customStyle="1" w:styleId="TableHeading">
    <w:name w:val="Table Heading"/>
    <w:basedOn w:val="TableText"/>
    <w:uiPriority w:val="99"/>
    <w:qFormat/>
    <w:rsid w:val="005F73C2"/>
    <w:rPr>
      <w:b/>
    </w:rPr>
  </w:style>
  <w:style w:type="paragraph" w:styleId="Title">
    <w:name w:val="Title"/>
    <w:basedOn w:val="Normal"/>
    <w:link w:val="TitleChar"/>
    <w:uiPriority w:val="99"/>
    <w:qFormat/>
    <w:rsid w:val="00860D7D"/>
    <w:pPr>
      <w:autoSpaceDE w:val="0"/>
      <w:autoSpaceDN w:val="0"/>
      <w:adjustRightInd w:val="0"/>
    </w:pPr>
    <w:rPr>
      <w:rFonts w:cs="Arial"/>
      <w:color w:val="FFFFFF"/>
      <w:spacing w:val="-20"/>
      <w:sz w:val="48"/>
      <w:szCs w:val="72"/>
    </w:rPr>
  </w:style>
  <w:style w:type="character" w:customStyle="1" w:styleId="TitleChar">
    <w:name w:val="Title Char"/>
    <w:basedOn w:val="DefaultParagraphFont"/>
    <w:link w:val="Title"/>
    <w:uiPriority w:val="99"/>
    <w:locked/>
    <w:rsid w:val="00304CC3"/>
    <w:rPr>
      <w:rFonts w:ascii="Arial" w:hAnsi="Arial" w:cs="Arial"/>
      <w:color w:val="FFFFFF"/>
      <w:spacing w:val="-20"/>
      <w:sz w:val="48"/>
      <w:szCs w:val="72"/>
    </w:rPr>
  </w:style>
  <w:style w:type="paragraph" w:styleId="ListBullet">
    <w:name w:val="List Bullet"/>
    <w:basedOn w:val="Normal"/>
    <w:uiPriority w:val="4"/>
    <w:qFormat/>
    <w:rsid w:val="005A64AA"/>
    <w:pPr>
      <w:numPr>
        <w:numId w:val="7"/>
      </w:numPr>
      <w:spacing w:before="0" w:after="120" w:line="280" w:lineRule="atLeast"/>
    </w:pPr>
  </w:style>
  <w:style w:type="character" w:styleId="Hyperlink">
    <w:name w:val="Hyperlink"/>
    <w:basedOn w:val="DefaultParagraphFont"/>
    <w:uiPriority w:val="99"/>
    <w:rsid w:val="00FF4530"/>
    <w:rPr>
      <w:rFonts w:ascii="Arial" w:hAnsi="Arial" w:cs="Times New Roman"/>
      <w:color w:val="0000FF"/>
      <w:sz w:val="20"/>
      <w:u w:val="single"/>
    </w:rPr>
  </w:style>
  <w:style w:type="paragraph" w:styleId="ListNumber">
    <w:name w:val="List Number"/>
    <w:basedOn w:val="Normal"/>
    <w:uiPriority w:val="4"/>
    <w:qFormat/>
    <w:rsid w:val="00351323"/>
    <w:pPr>
      <w:numPr>
        <w:numId w:val="8"/>
      </w:numPr>
      <w:spacing w:before="0" w:after="120" w:line="264" w:lineRule="auto"/>
    </w:pPr>
  </w:style>
  <w:style w:type="paragraph" w:styleId="Quote">
    <w:name w:val="Quote"/>
    <w:basedOn w:val="BodyText"/>
    <w:link w:val="QuoteChar"/>
    <w:uiPriority w:val="29"/>
    <w:qFormat/>
    <w:rsid w:val="00FF4530"/>
    <w:rPr>
      <w:i/>
    </w:rPr>
  </w:style>
  <w:style w:type="character" w:customStyle="1" w:styleId="QuoteChar">
    <w:name w:val="Quote Char"/>
    <w:basedOn w:val="DefaultParagraphFont"/>
    <w:link w:val="Quote"/>
    <w:uiPriority w:val="29"/>
    <w:locked/>
    <w:rsid w:val="00DD08C7"/>
    <w:rPr>
      <w:rFonts w:ascii="Arial" w:hAnsi="Arial"/>
      <w:i/>
      <w:sz w:val="20"/>
    </w:rPr>
  </w:style>
  <w:style w:type="paragraph" w:customStyle="1" w:styleId="TableText">
    <w:name w:val="Table Text"/>
    <w:uiPriority w:val="9"/>
    <w:qFormat/>
    <w:rsid w:val="005A64AA"/>
    <w:pPr>
      <w:spacing w:before="0" w:after="0" w:line="276" w:lineRule="auto"/>
      <w:ind w:left="0" w:firstLine="0"/>
    </w:pPr>
    <w:rPr>
      <w:rFonts w:ascii="Arial" w:hAnsi="Arial"/>
      <w:sz w:val="16"/>
    </w:rPr>
  </w:style>
  <w:style w:type="paragraph" w:customStyle="1" w:styleId="TableBullet">
    <w:name w:val="Table Bullet"/>
    <w:basedOn w:val="TableText"/>
    <w:uiPriority w:val="9"/>
    <w:qFormat/>
    <w:rsid w:val="009820C3"/>
    <w:pPr>
      <w:numPr>
        <w:numId w:val="17"/>
      </w:numPr>
    </w:pPr>
  </w:style>
  <w:style w:type="paragraph" w:customStyle="1" w:styleId="TableNumber">
    <w:name w:val="Table Number"/>
    <w:basedOn w:val="ListNumber"/>
    <w:uiPriority w:val="9"/>
    <w:qFormat/>
    <w:rsid w:val="009820C3"/>
    <w:pPr>
      <w:numPr>
        <w:numId w:val="18"/>
      </w:numPr>
      <w:spacing w:after="60" w:line="240" w:lineRule="auto"/>
    </w:pPr>
    <w:rPr>
      <w:sz w:val="18"/>
    </w:rPr>
  </w:style>
  <w:style w:type="paragraph" w:customStyle="1" w:styleId="Heading">
    <w:name w:val="Heading"/>
    <w:basedOn w:val="Heading1"/>
    <w:uiPriority w:val="15"/>
    <w:semiHidden/>
    <w:rsid w:val="002A6357"/>
    <w:pPr>
      <w:spacing w:before="480"/>
    </w:pPr>
  </w:style>
  <w:style w:type="paragraph" w:styleId="Footer">
    <w:name w:val="footer"/>
    <w:basedOn w:val="Normal"/>
    <w:link w:val="FooterChar"/>
    <w:uiPriority w:val="99"/>
    <w:rsid w:val="00E419A4"/>
    <w:pPr>
      <w:tabs>
        <w:tab w:val="right" w:pos="9639"/>
      </w:tabs>
    </w:pPr>
    <w:rPr>
      <w:color w:val="988F86"/>
      <w:sz w:val="16"/>
    </w:rPr>
  </w:style>
  <w:style w:type="character" w:customStyle="1" w:styleId="FooterChar">
    <w:name w:val="Footer Char"/>
    <w:basedOn w:val="DefaultParagraphFont"/>
    <w:link w:val="Footer"/>
    <w:uiPriority w:val="99"/>
    <w:locked/>
    <w:rsid w:val="002C3988"/>
    <w:rPr>
      <w:rFonts w:ascii="Arial" w:hAnsi="Arial"/>
      <w:color w:val="988F86"/>
      <w:sz w:val="16"/>
    </w:rPr>
  </w:style>
  <w:style w:type="paragraph" w:customStyle="1" w:styleId="TableCaption">
    <w:name w:val="Table Caption"/>
    <w:basedOn w:val="Imagecaption"/>
    <w:next w:val="BodyText"/>
    <w:link w:val="TableCaptionChar"/>
    <w:uiPriority w:val="7"/>
    <w:qFormat/>
    <w:rsid w:val="00362674"/>
    <w:pPr>
      <w:keepNext/>
      <w:numPr>
        <w:numId w:val="15"/>
      </w:numPr>
      <w:spacing w:before="360"/>
    </w:pPr>
    <w:rPr>
      <w:b/>
      <w:color w:val="565A5C"/>
    </w:rPr>
  </w:style>
  <w:style w:type="paragraph" w:customStyle="1" w:styleId="BackCoverHeading">
    <w:name w:val="Back Cover Heading"/>
    <w:basedOn w:val="Normal"/>
    <w:uiPriority w:val="99"/>
    <w:semiHidden/>
    <w:rsid w:val="0021639C"/>
    <w:rPr>
      <w:color w:val="565A5C"/>
      <w:sz w:val="28"/>
    </w:rPr>
  </w:style>
  <w:style w:type="paragraph" w:customStyle="1" w:styleId="BodyTextWhite">
    <w:name w:val="Body Text White"/>
    <w:basedOn w:val="BodyText"/>
    <w:uiPriority w:val="99"/>
    <w:semiHidden/>
    <w:qFormat/>
    <w:rsid w:val="00C1519C"/>
    <w:rPr>
      <w:color w:val="FFFFFF"/>
      <w:sz w:val="24"/>
    </w:rPr>
  </w:style>
  <w:style w:type="paragraph" w:styleId="TOC2">
    <w:name w:val="toc 2"/>
    <w:next w:val="Normal"/>
    <w:uiPriority w:val="39"/>
    <w:rsid w:val="00120A4D"/>
    <w:pPr>
      <w:tabs>
        <w:tab w:val="right" w:leader="dot" w:pos="9639"/>
      </w:tabs>
    </w:pPr>
    <w:rPr>
      <w:rFonts w:ascii="Arial" w:hAnsi="Arial"/>
      <w:sz w:val="20"/>
      <w:lang w:eastAsia="en-US"/>
    </w:rPr>
  </w:style>
  <w:style w:type="paragraph" w:customStyle="1" w:styleId="Imagecaption">
    <w:name w:val="Image caption"/>
    <w:basedOn w:val="Normal"/>
    <w:link w:val="ImagecaptionChar"/>
    <w:uiPriority w:val="14"/>
    <w:qFormat/>
    <w:rsid w:val="00F91DAB"/>
    <w:pPr>
      <w:spacing w:after="120"/>
    </w:pPr>
    <w:rPr>
      <w:color w:val="808080"/>
      <w:sz w:val="16"/>
    </w:rPr>
  </w:style>
  <w:style w:type="paragraph" w:customStyle="1" w:styleId="Preparedfor">
    <w:name w:val="Prepared for"/>
    <w:basedOn w:val="Normal"/>
    <w:semiHidden/>
    <w:rsid w:val="00B9389D"/>
    <w:rPr>
      <w:color w:val="988F86"/>
      <w:sz w:val="24"/>
      <w:szCs w:val="20"/>
    </w:rPr>
  </w:style>
  <w:style w:type="character" w:customStyle="1" w:styleId="ClientName">
    <w:name w:val="Client Name"/>
    <w:basedOn w:val="DefaultParagraphFont"/>
    <w:uiPriority w:val="1"/>
    <w:semiHidden/>
    <w:rsid w:val="00B9389D"/>
    <w:rPr>
      <w:rFonts w:cs="Times New Roman"/>
      <w:color w:val="565A5C"/>
    </w:rPr>
  </w:style>
  <w:style w:type="paragraph" w:customStyle="1" w:styleId="DocumentInformation">
    <w:name w:val="Document Information"/>
    <w:basedOn w:val="Normal"/>
    <w:semiHidden/>
    <w:rsid w:val="00773E1C"/>
    <w:pPr>
      <w:tabs>
        <w:tab w:val="left" w:pos="2268"/>
      </w:tabs>
      <w:spacing w:line="264" w:lineRule="auto"/>
      <w:ind w:left="2268" w:hanging="2268"/>
    </w:pPr>
  </w:style>
  <w:style w:type="paragraph" w:customStyle="1" w:styleId="Copyright">
    <w:name w:val="Copyright"/>
    <w:basedOn w:val="Normal"/>
    <w:semiHidden/>
    <w:rsid w:val="00411A8B"/>
    <w:pPr>
      <w:spacing w:after="120"/>
    </w:pPr>
    <w:rPr>
      <w:color w:val="565A5C"/>
      <w:sz w:val="16"/>
    </w:rPr>
  </w:style>
  <w:style w:type="paragraph" w:styleId="TOCHeading">
    <w:name w:val="TOC Heading"/>
    <w:basedOn w:val="Normal"/>
    <w:next w:val="Normal"/>
    <w:uiPriority w:val="39"/>
    <w:qFormat/>
    <w:rsid w:val="00C336B6"/>
    <w:pPr>
      <w:keepLines/>
      <w:autoSpaceDE w:val="0"/>
      <w:autoSpaceDN w:val="0"/>
      <w:adjustRightInd w:val="0"/>
      <w:spacing w:before="480" w:after="240"/>
      <w:ind w:left="2835"/>
    </w:pPr>
    <w:rPr>
      <w:color w:val="FFFFFF"/>
      <w:spacing w:val="-20"/>
      <w:sz w:val="36"/>
      <w:szCs w:val="28"/>
    </w:rPr>
  </w:style>
  <w:style w:type="paragraph" w:customStyle="1" w:styleId="ProjectName">
    <w:name w:val="Project Name"/>
    <w:basedOn w:val="Normal"/>
    <w:uiPriority w:val="99"/>
    <w:semiHidden/>
    <w:qFormat/>
    <w:rsid w:val="00D63716"/>
    <w:pPr>
      <w:ind w:left="-425" w:right="6521"/>
    </w:pPr>
    <w:rPr>
      <w:noProof/>
      <w:color w:val="565A5C"/>
      <w:sz w:val="32"/>
    </w:rPr>
  </w:style>
  <w:style w:type="paragraph" w:customStyle="1" w:styleId="SectionNumber">
    <w:name w:val="Section Number"/>
    <w:basedOn w:val="Normal"/>
    <w:uiPriority w:val="99"/>
    <w:semiHidden/>
    <w:qFormat/>
    <w:rsid w:val="006D12A6"/>
    <w:pPr>
      <w:numPr>
        <w:numId w:val="11"/>
      </w:numPr>
    </w:pPr>
    <w:rPr>
      <w:color w:val="FFFFFF"/>
      <w:sz w:val="200"/>
    </w:rPr>
  </w:style>
  <w:style w:type="paragraph" w:customStyle="1" w:styleId="SectionIntro">
    <w:name w:val="Section Intro"/>
    <w:basedOn w:val="BodyText"/>
    <w:uiPriority w:val="99"/>
    <w:qFormat/>
    <w:rsid w:val="00C733A0"/>
    <w:pPr>
      <w:spacing w:after="240"/>
    </w:pPr>
    <w:rPr>
      <w:color w:val="FFFFFF"/>
      <w:sz w:val="28"/>
    </w:rPr>
  </w:style>
  <w:style w:type="paragraph" w:customStyle="1" w:styleId="AppendixCoverHeading">
    <w:name w:val="Appendix Cover Heading"/>
    <w:basedOn w:val="SectionNumber"/>
    <w:next w:val="BodyText"/>
    <w:uiPriority w:val="99"/>
    <w:semiHidden/>
    <w:qFormat/>
    <w:rsid w:val="007A0B99"/>
    <w:pPr>
      <w:numPr>
        <w:numId w:val="22"/>
      </w:numPr>
      <w:spacing w:before="0" w:after="0"/>
    </w:pPr>
    <w:rPr>
      <w:caps/>
      <w:sz w:val="32"/>
      <w:szCs w:val="20"/>
    </w:rPr>
  </w:style>
  <w:style w:type="paragraph" w:customStyle="1" w:styleId="SectionBodyText">
    <w:name w:val="Section Body Text"/>
    <w:basedOn w:val="BodyText"/>
    <w:uiPriority w:val="99"/>
    <w:qFormat/>
    <w:rsid w:val="00C733A0"/>
    <w:rPr>
      <w:color w:val="FFFFFF"/>
      <w:sz w:val="22"/>
    </w:rPr>
  </w:style>
  <w:style w:type="paragraph" w:customStyle="1" w:styleId="Featuretexttaupe">
    <w:name w:val="Feature text taupe"/>
    <w:basedOn w:val="Normal"/>
    <w:next w:val="BodyText"/>
    <w:uiPriority w:val="99"/>
    <w:qFormat/>
    <w:rsid w:val="003F0D2F"/>
    <w:pPr>
      <w:spacing w:before="120" w:after="120"/>
    </w:pPr>
    <w:rPr>
      <w:color w:val="988F86"/>
      <w:sz w:val="40"/>
    </w:rPr>
  </w:style>
  <w:style w:type="paragraph" w:styleId="TOC1">
    <w:name w:val="toc 1"/>
    <w:next w:val="Normal"/>
    <w:uiPriority w:val="39"/>
    <w:rsid w:val="00120A4D"/>
    <w:pPr>
      <w:tabs>
        <w:tab w:val="right" w:leader="dot" w:pos="9639"/>
      </w:tabs>
    </w:pPr>
    <w:rPr>
      <w:rFonts w:ascii="Arial" w:hAnsi="Arial"/>
      <w:b/>
      <w:color w:val="565A5C"/>
      <w:lang w:eastAsia="en-US"/>
    </w:rPr>
  </w:style>
  <w:style w:type="paragraph" w:styleId="TOC3">
    <w:name w:val="toc 3"/>
    <w:basedOn w:val="TOC2"/>
    <w:next w:val="Normal"/>
    <w:uiPriority w:val="39"/>
    <w:rsid w:val="00F5680D"/>
  </w:style>
  <w:style w:type="paragraph" w:customStyle="1" w:styleId="FooterLandscape">
    <w:name w:val="Footer Landscape"/>
    <w:basedOn w:val="Footer"/>
    <w:uiPriority w:val="99"/>
    <w:semiHidden/>
    <w:rsid w:val="00BF7E41"/>
    <w:pPr>
      <w:tabs>
        <w:tab w:val="clear" w:pos="9639"/>
        <w:tab w:val="right" w:pos="14572"/>
      </w:tabs>
    </w:pPr>
  </w:style>
  <w:style w:type="character" w:customStyle="1" w:styleId="Charcoaltext">
    <w:name w:val="Charcoal text"/>
    <w:basedOn w:val="FooterChar"/>
    <w:uiPriority w:val="1"/>
    <w:semiHidden/>
    <w:qFormat/>
    <w:rsid w:val="00BF7E41"/>
    <w:rPr>
      <w:rFonts w:ascii="Arial" w:hAnsi="Arial" w:cs="Times New Roman"/>
      <w:color w:val="565A5C"/>
      <w:sz w:val="16"/>
    </w:rPr>
  </w:style>
  <w:style w:type="numbering" w:styleId="ArticleSection">
    <w:name w:val="Outline List 3"/>
    <w:basedOn w:val="NoList"/>
    <w:uiPriority w:val="99"/>
    <w:semiHidden/>
    <w:unhideWhenUsed/>
    <w:rsid w:val="00EB4DB7"/>
    <w:pPr>
      <w:numPr>
        <w:numId w:val="6"/>
      </w:numPr>
    </w:pPr>
  </w:style>
  <w:style w:type="numbering" w:styleId="111111">
    <w:name w:val="Outline List 2"/>
    <w:basedOn w:val="NoList"/>
    <w:uiPriority w:val="99"/>
    <w:semiHidden/>
    <w:unhideWhenUsed/>
    <w:rsid w:val="00EB4DB7"/>
    <w:pPr>
      <w:numPr>
        <w:numId w:val="4"/>
      </w:numPr>
    </w:pPr>
  </w:style>
  <w:style w:type="numbering" w:customStyle="1" w:styleId="ListSection">
    <w:name w:val="ListSection"/>
    <w:uiPriority w:val="99"/>
    <w:rsid w:val="00EB4DB7"/>
    <w:pPr>
      <w:numPr>
        <w:numId w:val="10"/>
      </w:numPr>
    </w:pPr>
  </w:style>
  <w:style w:type="numbering" w:styleId="1ai">
    <w:name w:val="Outline List 1"/>
    <w:basedOn w:val="NoList"/>
    <w:uiPriority w:val="99"/>
    <w:semiHidden/>
    <w:unhideWhenUsed/>
    <w:rsid w:val="00EB4DB7"/>
    <w:pPr>
      <w:numPr>
        <w:numId w:val="5"/>
      </w:numPr>
    </w:pPr>
  </w:style>
  <w:style w:type="numbering" w:customStyle="1" w:styleId="ListTOC">
    <w:name w:val="ListTOC"/>
    <w:rsid w:val="00EB4DB7"/>
    <w:pPr>
      <w:numPr>
        <w:numId w:val="9"/>
      </w:numPr>
    </w:pPr>
  </w:style>
  <w:style w:type="character" w:styleId="CommentReference">
    <w:name w:val="annotation reference"/>
    <w:uiPriority w:val="99"/>
    <w:semiHidden/>
    <w:unhideWhenUsed/>
    <w:rsid w:val="00E70086"/>
    <w:rPr>
      <w:sz w:val="16"/>
      <w:szCs w:val="16"/>
    </w:rPr>
  </w:style>
  <w:style w:type="paragraph" w:styleId="CommentText">
    <w:name w:val="annotation text"/>
    <w:basedOn w:val="Normal"/>
    <w:link w:val="CommentTextChar"/>
    <w:uiPriority w:val="99"/>
    <w:unhideWhenUsed/>
    <w:rsid w:val="00E70086"/>
    <w:rPr>
      <w:szCs w:val="20"/>
    </w:rPr>
  </w:style>
  <w:style w:type="character" w:customStyle="1" w:styleId="CommentTextChar">
    <w:name w:val="Comment Text Char"/>
    <w:basedOn w:val="DefaultParagraphFont"/>
    <w:link w:val="CommentText"/>
    <w:uiPriority w:val="99"/>
    <w:rsid w:val="00E70086"/>
    <w:rPr>
      <w:rFonts w:ascii="Arial" w:hAnsi="Arial"/>
      <w:sz w:val="20"/>
      <w:szCs w:val="20"/>
    </w:rPr>
  </w:style>
  <w:style w:type="paragraph" w:customStyle="1" w:styleId="SectionCoverHeading">
    <w:name w:val="Section Cover Heading"/>
    <w:basedOn w:val="AppendixCoverHeading"/>
    <w:next w:val="BodyText"/>
    <w:uiPriority w:val="99"/>
    <w:semiHidden/>
    <w:rsid w:val="00362058"/>
    <w:pPr>
      <w:framePr w:hSpace="181" w:wrap="around" w:vAnchor="page" w:hAnchor="text" w:x="-459" w:y="4254"/>
      <w:numPr>
        <w:numId w:val="0"/>
      </w:numPr>
      <w:suppressOverlap/>
    </w:pPr>
  </w:style>
  <w:style w:type="paragraph" w:styleId="TOC4">
    <w:name w:val="toc 4"/>
    <w:basedOn w:val="TOC3"/>
    <w:next w:val="Normal"/>
    <w:uiPriority w:val="39"/>
    <w:locked/>
    <w:rsid w:val="00F5680D"/>
  </w:style>
  <w:style w:type="numbering" w:customStyle="1" w:styleId="ListAppTOC">
    <w:name w:val="ListAppTOC"/>
    <w:basedOn w:val="NoList"/>
    <w:uiPriority w:val="99"/>
    <w:rsid w:val="005B57FE"/>
    <w:pPr>
      <w:numPr>
        <w:numId w:val="12"/>
      </w:numPr>
    </w:pPr>
  </w:style>
  <w:style w:type="paragraph" w:customStyle="1" w:styleId="NoHeading1">
    <w:name w:val="No. Heading 1"/>
    <w:basedOn w:val="Heading1"/>
    <w:next w:val="BodyText"/>
    <w:qFormat/>
    <w:rsid w:val="00F64548"/>
    <w:pPr>
      <w:numPr>
        <w:numId w:val="16"/>
      </w:numPr>
      <w:spacing w:before="480" w:after="120"/>
    </w:pPr>
  </w:style>
  <w:style w:type="paragraph" w:customStyle="1" w:styleId="NoHeading2">
    <w:name w:val="No. Heading 2"/>
    <w:basedOn w:val="Heading2"/>
    <w:next w:val="BodyText"/>
    <w:qFormat/>
    <w:rsid w:val="00F03C7E"/>
    <w:pPr>
      <w:numPr>
        <w:ilvl w:val="1"/>
        <w:numId w:val="16"/>
      </w:numPr>
    </w:pPr>
  </w:style>
  <w:style w:type="numbering" w:customStyle="1" w:styleId="ListNoHeading">
    <w:name w:val="ListNoHeading"/>
    <w:uiPriority w:val="99"/>
    <w:rsid w:val="009D4226"/>
    <w:pPr>
      <w:numPr>
        <w:numId w:val="13"/>
      </w:numPr>
    </w:pPr>
  </w:style>
  <w:style w:type="numbering" w:customStyle="1" w:styleId="ListTableCaption">
    <w:name w:val="ListTableCaption"/>
    <w:uiPriority w:val="99"/>
    <w:rsid w:val="00493ECC"/>
    <w:pPr>
      <w:numPr>
        <w:numId w:val="14"/>
      </w:numPr>
    </w:pPr>
  </w:style>
  <w:style w:type="paragraph" w:customStyle="1" w:styleId="FigureCaption">
    <w:name w:val="Figure Caption"/>
    <w:basedOn w:val="TableCaption"/>
    <w:next w:val="BodyText"/>
    <w:link w:val="FigureCaptionChar"/>
    <w:uiPriority w:val="7"/>
    <w:qFormat/>
    <w:rsid w:val="00D7524D"/>
    <w:pPr>
      <w:numPr>
        <w:ilvl w:val="1"/>
      </w:numPr>
    </w:pPr>
  </w:style>
  <w:style w:type="paragraph" w:customStyle="1" w:styleId="Reference">
    <w:name w:val="Reference"/>
    <w:basedOn w:val="Normal"/>
    <w:uiPriority w:val="14"/>
    <w:qFormat/>
    <w:rsid w:val="00C3116D"/>
    <w:pPr>
      <w:spacing w:after="200"/>
    </w:pPr>
    <w:rPr>
      <w:i/>
      <w:sz w:val="16"/>
    </w:rPr>
  </w:style>
  <w:style w:type="character" w:customStyle="1" w:styleId="ImagecaptionChar">
    <w:name w:val="Image caption Char"/>
    <w:basedOn w:val="DefaultParagraphFont"/>
    <w:link w:val="Imagecaption"/>
    <w:uiPriority w:val="14"/>
    <w:rsid w:val="00304CC3"/>
    <w:rPr>
      <w:rFonts w:ascii="Arial" w:hAnsi="Arial"/>
      <w:color w:val="808080"/>
      <w:sz w:val="16"/>
    </w:rPr>
  </w:style>
  <w:style w:type="character" w:customStyle="1" w:styleId="TableCaptionChar">
    <w:name w:val="Table Caption Char"/>
    <w:basedOn w:val="ImagecaptionChar"/>
    <w:link w:val="TableCaption"/>
    <w:uiPriority w:val="7"/>
    <w:rsid w:val="00362674"/>
    <w:rPr>
      <w:rFonts w:ascii="Arial" w:hAnsi="Arial"/>
      <w:b/>
      <w:color w:val="565A5C"/>
      <w:sz w:val="16"/>
    </w:rPr>
  </w:style>
  <w:style w:type="character" w:customStyle="1" w:styleId="FigureCaptionChar">
    <w:name w:val="Figure Caption Char"/>
    <w:basedOn w:val="TableCaptionChar"/>
    <w:link w:val="FigureCaption"/>
    <w:uiPriority w:val="7"/>
    <w:rsid w:val="00D7524D"/>
    <w:rPr>
      <w:rFonts w:ascii="Arial" w:hAnsi="Arial"/>
      <w:b/>
      <w:color w:val="565A5C"/>
      <w:sz w:val="16"/>
    </w:rPr>
  </w:style>
  <w:style w:type="paragraph" w:customStyle="1" w:styleId="ContactInformation">
    <w:name w:val="Contact Information"/>
    <w:basedOn w:val="DocumentInformation"/>
    <w:uiPriority w:val="13"/>
    <w:semiHidden/>
    <w:rsid w:val="00773E1C"/>
    <w:pPr>
      <w:ind w:left="0" w:firstLine="0"/>
      <w:contextualSpacing/>
    </w:pPr>
  </w:style>
  <w:style w:type="paragraph" w:customStyle="1" w:styleId="ExecutiveSummary">
    <w:name w:val="Executive Summary"/>
    <w:basedOn w:val="Heading"/>
    <w:uiPriority w:val="99"/>
    <w:semiHidden/>
    <w:rsid w:val="00130111"/>
  </w:style>
  <w:style w:type="paragraph" w:customStyle="1" w:styleId="NoHeading3">
    <w:name w:val="No. Heading 3"/>
    <w:basedOn w:val="Heading3"/>
    <w:next w:val="BodyText"/>
    <w:qFormat/>
    <w:rsid w:val="00F64548"/>
    <w:pPr>
      <w:numPr>
        <w:ilvl w:val="2"/>
        <w:numId w:val="16"/>
      </w:numPr>
      <w:tabs>
        <w:tab w:val="clear" w:pos="1277"/>
        <w:tab w:val="num" w:pos="851"/>
      </w:tabs>
      <w:spacing w:before="360"/>
      <w:ind w:left="1276" w:hanging="1276"/>
    </w:pPr>
  </w:style>
  <w:style w:type="paragraph" w:customStyle="1" w:styleId="NoHeading4">
    <w:name w:val="No. Heading 4"/>
    <w:basedOn w:val="Heading4"/>
    <w:next w:val="BodyText"/>
    <w:rsid w:val="00F64548"/>
  </w:style>
  <w:style w:type="paragraph" w:customStyle="1" w:styleId="ListAlpha">
    <w:name w:val="List Alpha"/>
    <w:basedOn w:val="ListNumber"/>
    <w:qFormat/>
    <w:rsid w:val="009820C3"/>
    <w:pPr>
      <w:numPr>
        <w:numId w:val="19"/>
      </w:numPr>
    </w:pPr>
  </w:style>
  <w:style w:type="paragraph" w:styleId="TOC5">
    <w:name w:val="toc 5"/>
    <w:basedOn w:val="TOC1"/>
    <w:next w:val="Normal"/>
    <w:uiPriority w:val="39"/>
    <w:locked/>
    <w:rsid w:val="00F5680D"/>
    <w:pPr>
      <w:tabs>
        <w:tab w:val="left" w:pos="3686"/>
      </w:tabs>
    </w:pPr>
  </w:style>
  <w:style w:type="paragraph" w:styleId="TOC9">
    <w:name w:val="toc 9"/>
    <w:basedOn w:val="TOC5"/>
    <w:next w:val="Normal"/>
    <w:uiPriority w:val="39"/>
    <w:locked/>
    <w:rsid w:val="007A0B99"/>
    <w:pPr>
      <w:tabs>
        <w:tab w:val="clear" w:pos="3686"/>
        <w:tab w:val="left" w:pos="4253"/>
        <w:tab w:val="right" w:pos="9974"/>
      </w:tabs>
      <w:spacing w:before="0" w:after="100"/>
      <w:ind w:left="4253" w:hanging="1418"/>
    </w:pPr>
    <w:rPr>
      <w:noProof/>
      <w:lang w:eastAsia="en-AU"/>
    </w:rPr>
  </w:style>
  <w:style w:type="numbering" w:customStyle="1" w:styleId="Appendix">
    <w:name w:val="Appendix"/>
    <w:uiPriority w:val="99"/>
    <w:rsid w:val="003B4075"/>
    <w:pPr>
      <w:numPr>
        <w:numId w:val="20"/>
      </w:numPr>
    </w:pPr>
  </w:style>
  <w:style w:type="numbering" w:customStyle="1" w:styleId="AppendixTOC">
    <w:name w:val="AppendixTOC"/>
    <w:uiPriority w:val="99"/>
    <w:rsid w:val="003B4075"/>
    <w:pPr>
      <w:numPr>
        <w:numId w:val="21"/>
      </w:numPr>
    </w:pPr>
  </w:style>
  <w:style w:type="table" w:styleId="LightShading">
    <w:name w:val="Light Shading"/>
    <w:basedOn w:val="TableNormal"/>
    <w:uiPriority w:val="60"/>
    <w:rsid w:val="002E5717"/>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6">
    <w:name w:val="toc 6"/>
    <w:basedOn w:val="TOC2"/>
    <w:next w:val="Normal"/>
    <w:uiPriority w:val="39"/>
    <w:locked/>
    <w:rsid w:val="00F5680D"/>
    <w:pPr>
      <w:tabs>
        <w:tab w:val="left" w:pos="3686"/>
      </w:tabs>
    </w:pPr>
  </w:style>
  <w:style w:type="paragraph" w:styleId="TOC8">
    <w:name w:val="toc 8"/>
    <w:basedOn w:val="TOC6"/>
    <w:next w:val="Normal"/>
    <w:uiPriority w:val="39"/>
    <w:locked/>
    <w:rsid w:val="002A3ABA"/>
    <w:pPr>
      <w:tabs>
        <w:tab w:val="clear" w:pos="3686"/>
        <w:tab w:val="left" w:pos="3969"/>
      </w:tabs>
      <w:ind w:left="3969" w:hanging="1134"/>
    </w:pPr>
    <w:rPr>
      <w:noProof/>
    </w:rPr>
  </w:style>
  <w:style w:type="table" w:customStyle="1" w:styleId="TaupeTable">
    <w:name w:val="Taupe Table"/>
    <w:uiPriority w:val="99"/>
    <w:rsid w:val="002E5717"/>
    <w:pPr>
      <w:spacing w:before="0" w:after="0"/>
      <w:ind w:left="0" w:firstLine="0"/>
    </w:pPr>
    <w:rPr>
      <w:rFonts w:asciiTheme="minorHAnsi" w:hAnsiTheme="minorHAnsi"/>
      <w:sz w:val="20"/>
      <w:szCs w:val="20"/>
      <w:lang w:bidi="km-KH"/>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AquaTable">
    <w:name w:val="Aqua Table"/>
    <w:basedOn w:val="TaupeTable"/>
    <w:uiPriority w:val="99"/>
    <w:qFormat/>
    <w:rsid w:val="002E5717"/>
    <w:tblPr>
      <w:tblBorders>
        <w:bottom w:val="single" w:sz="4" w:space="0" w:color="878800" w:themeColor="accent6"/>
        <w:insideH w:val="single" w:sz="4" w:space="0" w:color="878800" w:themeColor="accent6"/>
      </w:tblBorders>
    </w:tblPr>
    <w:tcPr>
      <w:shd w:val="clear" w:color="auto" w:fill="auto"/>
    </w:tcPr>
    <w:tblStylePr w:type="firstRow">
      <w:rPr>
        <w:b w:val="0"/>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Borders">
    <w:name w:val="Aqua Table Borders"/>
    <w:basedOn w:val="AquaTable"/>
    <w:uiPriority w:val="99"/>
    <w:qFormat/>
    <w:rsid w:val="002E5717"/>
    <w:tblPr>
      <w:tblBorders>
        <w:top w:val="single" w:sz="4" w:space="0" w:color="878800" w:themeColor="accent6"/>
        <w:left w:val="single" w:sz="4" w:space="0" w:color="878800" w:themeColor="accent6"/>
        <w:bottom w:val="none" w:sz="0" w:space="0" w:color="auto"/>
        <w:right w:val="single" w:sz="4" w:space="0" w:color="878800" w:themeColor="accent6"/>
        <w:insideH w:val="none" w:sz="0" w:space="0" w:color="auto"/>
        <w:insideV w:val="single" w:sz="4" w:space="0" w:color="878800" w:themeColor="accent6"/>
      </w:tblBorders>
    </w:tblPr>
    <w:tcPr>
      <w:shd w:val="clear" w:color="auto" w:fill="auto"/>
    </w:tcPr>
    <w:tblStylePr w:type="firstRow">
      <w:rPr>
        <w:b w:val="0"/>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BlueTable">
    <w:name w:val="Blue Table"/>
    <w:basedOn w:val="TaupeTable"/>
    <w:uiPriority w:val="99"/>
    <w:qFormat/>
    <w:rsid w:val="002E5717"/>
    <w:tblPr>
      <w:tblBorders>
        <w:bottom w:val="single" w:sz="4" w:space="0" w:color="477F80" w:themeColor="accent5"/>
        <w:insideH w:val="single" w:sz="4" w:space="0" w:color="477F80" w:themeColor="accent5"/>
      </w:tblBorders>
    </w:tblPr>
    <w:tcPr>
      <w:shd w:val="clear" w:color="auto" w:fill="auto"/>
    </w:tcPr>
    <w:tblStylePr w:type="firstRow">
      <w:rPr>
        <w:b w:val="0"/>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Borders">
    <w:name w:val="Blue Table Borders"/>
    <w:basedOn w:val="BlueTable"/>
    <w:uiPriority w:val="99"/>
    <w:qFormat/>
    <w:rsid w:val="002E5717"/>
    <w:tblPr>
      <w:tblBorders>
        <w:top w:val="single" w:sz="4" w:space="0" w:color="477F80" w:themeColor="accent5"/>
        <w:left w:val="single" w:sz="4" w:space="0" w:color="477F80" w:themeColor="accent5"/>
        <w:bottom w:val="none" w:sz="0" w:space="0" w:color="auto"/>
        <w:right w:val="single" w:sz="4" w:space="0" w:color="477F80" w:themeColor="accent5"/>
        <w:insideH w:val="none" w:sz="0" w:space="0" w:color="auto"/>
        <w:insideV w:val="single" w:sz="4" w:space="0" w:color="477F80" w:themeColor="accent5"/>
      </w:tblBorders>
    </w:tblPr>
    <w:tcPr>
      <w:shd w:val="clear" w:color="auto" w:fill="auto"/>
    </w:tcPr>
    <w:tblStylePr w:type="firstRow">
      <w:rPr>
        <w:b w:val="0"/>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NavyTable">
    <w:name w:val="Navy Table"/>
    <w:basedOn w:val="TaupeTable"/>
    <w:uiPriority w:val="99"/>
    <w:qFormat/>
    <w:rsid w:val="002E5717"/>
    <w:tblPr>
      <w:tblBorders>
        <w:bottom w:val="single" w:sz="4" w:space="0" w:color="D95E00" w:themeColor="accent1"/>
        <w:insideH w:val="single" w:sz="4" w:space="0" w:color="D95E00" w:themeColor="accent1"/>
      </w:tblBorders>
    </w:tblPr>
    <w:tcPr>
      <w:shd w:val="clear" w:color="auto" w:fill="auto"/>
    </w:tcPr>
    <w:tblStylePr w:type="firstRow">
      <w:rPr>
        <w:b w:val="0"/>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
    <w:name w:val="Navy Table Borders"/>
    <w:basedOn w:val="NavyTable"/>
    <w:uiPriority w:val="99"/>
    <w:qFormat/>
    <w:rsid w:val="002E5717"/>
    <w:tblPr>
      <w:tblBorders>
        <w:top w:val="single" w:sz="4" w:space="0" w:color="D95E00" w:themeColor="accent1"/>
        <w:left w:val="single" w:sz="4" w:space="0" w:color="D95E00" w:themeColor="accent1"/>
        <w:bottom w:val="none" w:sz="0" w:space="0" w:color="auto"/>
        <w:right w:val="single" w:sz="4" w:space="0" w:color="D95E00" w:themeColor="accent1"/>
        <w:insideH w:val="none" w:sz="0" w:space="0" w:color="auto"/>
        <w:insideV w:val="single" w:sz="4" w:space="0" w:color="D95E00" w:themeColor="accent1"/>
      </w:tblBorders>
    </w:tblPr>
    <w:tcPr>
      <w:shd w:val="clear" w:color="auto" w:fill="auto"/>
    </w:tcPr>
    <w:tblStylePr w:type="firstRow">
      <w:rPr>
        <w:b w:val="0"/>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OliveTable">
    <w:name w:val="Olive Table"/>
    <w:basedOn w:val="TaupeTable"/>
    <w:uiPriority w:val="99"/>
    <w:qFormat/>
    <w:rsid w:val="002E5717"/>
    <w:tblPr>
      <w:tblBorders>
        <w:bottom w:val="single" w:sz="4" w:space="0" w:color="7090B7" w:themeColor="accent4"/>
        <w:insideH w:val="single" w:sz="4" w:space="0" w:color="7090B7" w:themeColor="accent4"/>
      </w:tblBorders>
    </w:tblPr>
    <w:tcPr>
      <w:shd w:val="clear" w:color="auto" w:fill="auto"/>
    </w:tcPr>
    <w:tblStylePr w:type="firstRow">
      <w:rPr>
        <w:b w:val="0"/>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
    <w:name w:val="Olive Table Borders"/>
    <w:basedOn w:val="OliveTable"/>
    <w:uiPriority w:val="99"/>
    <w:qFormat/>
    <w:rsid w:val="002E5717"/>
    <w:tblPr>
      <w:tblBorders>
        <w:top w:val="single" w:sz="4" w:space="0" w:color="7090B7" w:themeColor="accent4"/>
        <w:left w:val="single" w:sz="4" w:space="0" w:color="7090B7" w:themeColor="accent4"/>
        <w:bottom w:val="none" w:sz="0" w:space="0" w:color="auto"/>
        <w:right w:val="single" w:sz="4" w:space="0" w:color="7090B7" w:themeColor="accent4"/>
        <w:insideH w:val="none" w:sz="0" w:space="0" w:color="auto"/>
        <w:insideV w:val="single" w:sz="4" w:space="0" w:color="7090B7" w:themeColor="accent4"/>
      </w:tblBorders>
    </w:tblPr>
    <w:tcPr>
      <w:shd w:val="clear" w:color="auto" w:fill="auto"/>
    </w:tcPr>
    <w:tblStylePr w:type="firstRow">
      <w:rPr>
        <w:b w:val="0"/>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
    <w:name w:val="Orange Table"/>
    <w:basedOn w:val="TaupeTable"/>
    <w:uiPriority w:val="99"/>
    <w:qFormat/>
    <w:rsid w:val="002E5717"/>
    <w:tblPr>
      <w:tblBorders>
        <w:bottom w:val="single" w:sz="4" w:space="0" w:color="003359" w:themeColor="accent2"/>
        <w:insideH w:val="single" w:sz="4" w:space="0" w:color="003359" w:themeColor="accent2"/>
      </w:tblBorders>
    </w:tblPr>
    <w:tcPr>
      <w:shd w:val="clear" w:color="auto" w:fill="auto"/>
    </w:tcPr>
    <w:tblStylePr w:type="firstRow">
      <w:rPr>
        <w:b w:val="0"/>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
    <w:name w:val="Orange Table Borders"/>
    <w:basedOn w:val="OrangeTable"/>
    <w:uiPriority w:val="99"/>
    <w:qFormat/>
    <w:rsid w:val="002E5717"/>
    <w:tblPr>
      <w:tblBorders>
        <w:top w:val="single" w:sz="4" w:space="0" w:color="003359" w:themeColor="accent2"/>
        <w:left w:val="single" w:sz="4" w:space="0" w:color="003359" w:themeColor="accent2"/>
        <w:bottom w:val="none" w:sz="0" w:space="0" w:color="auto"/>
        <w:right w:val="single" w:sz="4" w:space="0" w:color="003359" w:themeColor="accent2"/>
        <w:insideH w:val="none" w:sz="0" w:space="0" w:color="auto"/>
        <w:insideV w:val="single" w:sz="4" w:space="0" w:color="003359" w:themeColor="accent2"/>
      </w:tblBorders>
    </w:tblPr>
    <w:tcPr>
      <w:shd w:val="clear" w:color="auto" w:fill="auto"/>
    </w:tcPr>
    <w:tblStylePr w:type="firstRow">
      <w:rPr>
        <w:b w:val="0"/>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TaupeTableBorders">
    <w:name w:val="Taupe Table Borders"/>
    <w:basedOn w:val="TaupeTable"/>
    <w:uiPriority w:val="99"/>
    <w:qFormat/>
    <w:rsid w:val="002E5717"/>
    <w:tblPr>
      <w:tblBorders>
        <w:top w:val="single" w:sz="4" w:space="0" w:color="69923A" w:themeColor="accent3"/>
        <w:left w:val="single" w:sz="4" w:space="0" w:color="69923A" w:themeColor="accent3"/>
        <w:bottom w:val="single" w:sz="4" w:space="0" w:color="69923A" w:themeColor="accent3"/>
        <w:right w:val="single" w:sz="4" w:space="0" w:color="69923A" w:themeColor="accent3"/>
        <w:insideH w:val="single" w:sz="4" w:space="0" w:color="69923A" w:themeColor="accent3"/>
        <w:insideV w:val="single" w:sz="4" w:space="0" w:color="69923A" w:themeColor="accent3"/>
      </w:tblBorders>
    </w:tblPr>
    <w:tcPr>
      <w:shd w:val="clear" w:color="auto" w:fill="auto"/>
    </w:tcPr>
    <w:tblStylePr w:type="firstRow">
      <w:rPr>
        <w:b w:val="0"/>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paragraph" w:customStyle="1" w:styleId="BULLETS">
    <w:name w:val="BULLETS"/>
    <w:basedOn w:val="BodyText"/>
    <w:link w:val="BULLETSChar"/>
    <w:qFormat/>
    <w:rsid w:val="005A64AA"/>
    <w:pPr>
      <w:numPr>
        <w:numId w:val="23"/>
      </w:numPr>
      <w:shd w:val="clear" w:color="800000" w:fill="auto"/>
      <w:tabs>
        <w:tab w:val="left" w:pos="340"/>
      </w:tabs>
      <w:autoSpaceDE w:val="0"/>
      <w:autoSpaceDN w:val="0"/>
      <w:adjustRightInd w:val="0"/>
    </w:pPr>
    <w:rPr>
      <w:rFonts w:cs="Futura LtCn BT"/>
      <w:szCs w:val="20"/>
      <w:lang w:eastAsia="en-US"/>
    </w:rPr>
  </w:style>
  <w:style w:type="character" w:customStyle="1" w:styleId="BULLETSChar">
    <w:name w:val="BULLETS Char"/>
    <w:basedOn w:val="BodyTextChar"/>
    <w:link w:val="BULLETS"/>
    <w:rsid w:val="005A64AA"/>
    <w:rPr>
      <w:rFonts w:ascii="Arial" w:hAnsi="Arial" w:cs="Futura LtCn BT"/>
      <w:sz w:val="20"/>
      <w:szCs w:val="20"/>
      <w:shd w:val="clear" w:color="800000" w:fill="auto"/>
      <w:lang w:eastAsia="en-US"/>
    </w:rPr>
  </w:style>
  <w:style w:type="paragraph" w:styleId="CommentSubject">
    <w:name w:val="annotation subject"/>
    <w:basedOn w:val="CommentText"/>
    <w:next w:val="CommentText"/>
    <w:link w:val="CommentSubjectChar"/>
    <w:uiPriority w:val="99"/>
    <w:semiHidden/>
    <w:unhideWhenUsed/>
    <w:rsid w:val="00857FD9"/>
    <w:rPr>
      <w:b/>
      <w:bCs/>
    </w:rPr>
  </w:style>
  <w:style w:type="character" w:customStyle="1" w:styleId="CommentSubjectChar">
    <w:name w:val="Comment Subject Char"/>
    <w:basedOn w:val="CommentTextChar"/>
    <w:link w:val="CommentSubject"/>
    <w:uiPriority w:val="99"/>
    <w:semiHidden/>
    <w:rsid w:val="00857FD9"/>
    <w:rPr>
      <w:rFonts w:ascii="Arial" w:hAnsi="Arial"/>
      <w:b/>
      <w:bCs/>
      <w:sz w:val="20"/>
      <w:szCs w:val="20"/>
    </w:rPr>
  </w:style>
  <w:style w:type="paragraph" w:styleId="IntenseQuote">
    <w:name w:val="Intense Quote"/>
    <w:basedOn w:val="Normal"/>
    <w:next w:val="Normal"/>
    <w:link w:val="IntenseQuoteChar"/>
    <w:uiPriority w:val="30"/>
    <w:qFormat/>
    <w:rsid w:val="00D03C2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lang w:val="en-US" w:eastAsia="ja-JP"/>
    </w:rPr>
  </w:style>
  <w:style w:type="character" w:customStyle="1" w:styleId="IntenseQuoteChar">
    <w:name w:val="Intense Quote Char"/>
    <w:basedOn w:val="DefaultParagraphFont"/>
    <w:link w:val="IntenseQuote"/>
    <w:uiPriority w:val="30"/>
    <w:rsid w:val="00D03C22"/>
    <w:rPr>
      <w:rFonts w:asciiTheme="minorHAnsi" w:eastAsiaTheme="minorEastAsia" w:hAnsiTheme="minorHAnsi" w:cstheme="minorBidi"/>
      <w:color w:val="000000" w:themeColor="text1"/>
      <w:shd w:val="clear" w:color="auto" w:fill="F2F2F2" w:themeFill="background1" w:themeFillShade="F2"/>
      <w:lang w:val="en-US" w:eastAsia="ja-JP"/>
    </w:rPr>
  </w:style>
  <w:style w:type="paragraph" w:styleId="NoSpacing">
    <w:name w:val="No Spacing"/>
    <w:uiPriority w:val="1"/>
    <w:qFormat/>
    <w:rsid w:val="00D03C22"/>
    <w:pPr>
      <w:spacing w:before="0" w:after="0"/>
      <w:ind w:left="0" w:firstLine="0"/>
    </w:pPr>
    <w:rPr>
      <w:rFonts w:asciiTheme="minorHAnsi" w:eastAsiaTheme="minorEastAsia" w:hAnsiTheme="minorHAnsi" w:cstheme="minorBidi"/>
      <w:lang w:val="en-US" w:eastAsia="ja-JP"/>
    </w:rPr>
  </w:style>
  <w:style w:type="character" w:styleId="FootnoteReference">
    <w:name w:val="footnote reference"/>
    <w:basedOn w:val="DefaultParagraphFont"/>
    <w:uiPriority w:val="99"/>
    <w:semiHidden/>
    <w:unhideWhenUsed/>
    <w:rsid w:val="00D03C22"/>
    <w:rPr>
      <w:vertAlign w:val="superscript"/>
    </w:rPr>
  </w:style>
  <w:style w:type="paragraph" w:styleId="FootnoteText">
    <w:name w:val="footnote text"/>
    <w:basedOn w:val="Normal"/>
    <w:link w:val="FootnoteTextChar"/>
    <w:uiPriority w:val="99"/>
    <w:semiHidden/>
    <w:unhideWhenUsed/>
    <w:rsid w:val="00D03C22"/>
    <w:pPr>
      <w:spacing w:before="0" w:after="0"/>
    </w:pPr>
    <w:rPr>
      <w:rFonts w:ascii="Calibri" w:eastAsia="Calibri" w:hAnsi="Calibri" w:cs="Calibri"/>
      <w:szCs w:val="20"/>
      <w:lang w:eastAsia="en-US"/>
    </w:rPr>
  </w:style>
  <w:style w:type="character" w:customStyle="1" w:styleId="FootnoteTextChar">
    <w:name w:val="Footnote Text Char"/>
    <w:basedOn w:val="DefaultParagraphFont"/>
    <w:link w:val="FootnoteText"/>
    <w:uiPriority w:val="99"/>
    <w:semiHidden/>
    <w:rsid w:val="00D03C22"/>
    <w:rPr>
      <w:rFonts w:ascii="Calibri" w:eastAsia="Calibri" w:hAnsi="Calibri" w:cs="Calibri"/>
      <w:sz w:val="20"/>
      <w:szCs w:val="20"/>
      <w:lang w:eastAsia="en-US"/>
    </w:rPr>
  </w:style>
  <w:style w:type="paragraph" w:styleId="Revision">
    <w:name w:val="Revision"/>
    <w:hidden/>
    <w:uiPriority w:val="99"/>
    <w:semiHidden/>
    <w:rsid w:val="00D03C22"/>
    <w:pPr>
      <w:spacing w:before="0" w:after="0"/>
      <w:ind w:left="0" w:firstLine="0"/>
    </w:pPr>
    <w:rPr>
      <w:rFonts w:asciiTheme="minorHAnsi" w:eastAsiaTheme="minorEastAsia" w:hAnsiTheme="minorHAnsi" w:cstheme="minorBidi"/>
      <w:lang w:val="en-US" w:eastAsia="ja-JP"/>
    </w:rPr>
  </w:style>
  <w:style w:type="character" w:styleId="EndnoteReference">
    <w:name w:val="endnote reference"/>
    <w:basedOn w:val="DefaultParagraphFont"/>
    <w:uiPriority w:val="99"/>
    <w:semiHidden/>
    <w:unhideWhenUsed/>
    <w:rsid w:val="00D03C22"/>
    <w:rPr>
      <w:vertAlign w:val="superscript"/>
    </w:rPr>
  </w:style>
  <w:style w:type="paragraph" w:styleId="EndnoteText">
    <w:name w:val="endnote text"/>
    <w:basedOn w:val="Normal"/>
    <w:link w:val="EndnoteTextChar"/>
    <w:uiPriority w:val="99"/>
    <w:semiHidden/>
    <w:unhideWhenUsed/>
    <w:rsid w:val="00D03C22"/>
    <w:pPr>
      <w:spacing w:before="0" w:after="0"/>
    </w:pPr>
    <w:rPr>
      <w:rFonts w:ascii="Calibri" w:eastAsia="Calibri" w:hAnsi="Calibri" w:cs="Calibri"/>
      <w:szCs w:val="20"/>
      <w:lang w:eastAsia="en-US"/>
    </w:rPr>
  </w:style>
  <w:style w:type="character" w:customStyle="1" w:styleId="EndnoteTextChar">
    <w:name w:val="Endnote Text Char"/>
    <w:basedOn w:val="DefaultParagraphFont"/>
    <w:link w:val="EndnoteText"/>
    <w:uiPriority w:val="99"/>
    <w:semiHidden/>
    <w:rsid w:val="00D03C22"/>
    <w:rPr>
      <w:rFonts w:ascii="Calibri" w:eastAsia="Calibri" w:hAnsi="Calibri" w:cs="Calibri"/>
      <w:sz w:val="20"/>
      <w:szCs w:val="20"/>
      <w:lang w:eastAsia="en-US"/>
    </w:rPr>
  </w:style>
  <w:style w:type="table" w:customStyle="1" w:styleId="TableGrid10">
    <w:name w:val="Table Grid1"/>
    <w:basedOn w:val="TableNormal"/>
    <w:next w:val="TableGrid"/>
    <w:uiPriority w:val="5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locked/>
    <w:rsid w:val="00D03C22"/>
    <w:pPr>
      <w:spacing w:before="0" w:after="100" w:line="259" w:lineRule="auto"/>
      <w:ind w:left="1320"/>
    </w:pPr>
    <w:rPr>
      <w:rFonts w:asciiTheme="minorHAnsi" w:eastAsiaTheme="minorEastAsia" w:hAnsiTheme="minorHAnsi" w:cstheme="minorBidi"/>
      <w:sz w:val="22"/>
    </w:rPr>
  </w:style>
  <w:style w:type="table" w:customStyle="1" w:styleId="TableGrid40">
    <w:name w:val="Table Grid4"/>
    <w:basedOn w:val="TableNormal"/>
    <w:next w:val="TableGrid"/>
    <w:uiPriority w:val="3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rdnoTableNavy">
    <w:name w:val="Cardno Table Navy"/>
    <w:basedOn w:val="TableNormal"/>
    <w:uiPriority w:val="99"/>
    <w:qFormat/>
    <w:rsid w:val="00BF196E"/>
    <w:pPr>
      <w:spacing w:before="0" w:after="0"/>
      <w:ind w:left="0" w:firstLine="0"/>
    </w:pPr>
    <w:rPr>
      <w:rFonts w:asciiTheme="minorHAnsi" w:hAnsiTheme="minorHAnsi"/>
      <w:sz w:val="20"/>
      <w:szCs w:val="20"/>
      <w:lang w:val="en-US" w:eastAsia="en-US"/>
    </w:rPr>
    <w:tblPr>
      <w:tblBorders>
        <w:bottom w:val="single" w:sz="4" w:space="0" w:color="A5CA7B" w:themeColor="accent3" w:themeTint="99"/>
        <w:insideH w:val="single" w:sz="4" w:space="0" w:color="A5CA7B" w:themeColor="accent3" w:themeTint="99"/>
      </w:tblBorders>
    </w:tblPr>
    <w:tcPr>
      <w:tcMar>
        <w:top w:w="57" w:type="dxa"/>
        <w:bottom w:w="57" w:type="dxa"/>
      </w:tcMar>
    </w:tcPr>
    <w:tblStylePr w:type="firstRow">
      <w:rPr>
        <w:b/>
        <w:color w:val="FFFFFF" w:themeColor="background1"/>
      </w:rPr>
      <w:tblPr/>
      <w:trPr>
        <w:tblHeader/>
      </w:trPr>
      <w:tcPr>
        <w:shd w:val="clear" w:color="auto" w:fill="D95E00" w:themeFill="accent1"/>
      </w:tcPr>
    </w:tblStylePr>
  </w:style>
  <w:style w:type="table" w:customStyle="1" w:styleId="CardnoTable">
    <w:name w:val="Cardno Table"/>
    <w:basedOn w:val="TableNormal"/>
    <w:uiPriority w:val="99"/>
    <w:rsid w:val="00BF196E"/>
    <w:pPr>
      <w:spacing w:before="0" w:after="0"/>
      <w:ind w:left="0" w:firstLine="0"/>
    </w:pPr>
    <w:rPr>
      <w:rFonts w:ascii="Arial" w:hAnsi="Arial"/>
      <w:sz w:val="16"/>
    </w:rPr>
    <w:tblPr>
      <w:tblBorders>
        <w:top w:val="single" w:sz="4" w:space="0" w:color="69923A" w:themeColor="accent3"/>
        <w:bottom w:val="single" w:sz="4" w:space="0" w:color="69923A" w:themeColor="accent3"/>
        <w:insideH w:val="single" w:sz="6" w:space="0" w:color="69923A" w:themeColor="accent3"/>
      </w:tblBorders>
    </w:tblPr>
    <w:tcPr>
      <w:tcMar>
        <w:top w:w="57" w:type="dxa"/>
        <w:bottom w:w="57" w:type="dxa"/>
      </w:tcMar>
    </w:tcPr>
    <w:tblStylePr w:type="firstRow">
      <w:pPr>
        <w:jc w:val="center"/>
      </w:pPr>
      <w:rPr>
        <w:rFonts w:ascii="Arial" w:hAnsi="Arial"/>
        <w:b/>
        <w:color w:val="FFFFFF" w:themeColor="background1"/>
        <w:sz w:val="16"/>
      </w:rPr>
      <w:tblPr/>
      <w:tcPr>
        <w:shd w:val="clear" w:color="auto" w:fill="69923A" w:themeFill="accent3"/>
        <w:vAlign w:val="center"/>
      </w:tcPr>
    </w:tblStylePr>
  </w:style>
  <w:style w:type="table" w:styleId="LightList-Accent1">
    <w:name w:val="Light List Accent 1"/>
    <w:basedOn w:val="TableNormal"/>
    <w:uiPriority w:val="61"/>
    <w:rsid w:val="00F03C7E"/>
    <w:pPr>
      <w:spacing w:before="0" w:after="0"/>
    </w:p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tblBorders>
    </w:tblPr>
    <w:tblStylePr w:type="firstRow">
      <w:pPr>
        <w:spacing w:before="0" w:after="0" w:line="240" w:lineRule="auto"/>
      </w:pPr>
      <w:rPr>
        <w:b/>
        <w:bCs/>
        <w:color w:val="FFFFFF" w:themeColor="background1"/>
      </w:rPr>
      <w:tblPr/>
      <w:tcPr>
        <w:shd w:val="clear" w:color="auto" w:fill="D95E00" w:themeFill="accent1"/>
      </w:tcPr>
    </w:tblStylePr>
    <w:tblStylePr w:type="lastRow">
      <w:pPr>
        <w:spacing w:before="0" w:after="0" w:line="240" w:lineRule="auto"/>
      </w:pPr>
      <w:rPr>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tcBorders>
      </w:tcPr>
    </w:tblStylePr>
    <w:tblStylePr w:type="firstCol">
      <w:rPr>
        <w:b/>
        <w:bCs/>
      </w:rPr>
    </w:tblStylePr>
    <w:tblStylePr w:type="lastCol">
      <w:rPr>
        <w:b/>
        <w:bCs/>
      </w:r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style>
  <w:style w:type="table" w:styleId="MediumShading1-Accent5">
    <w:name w:val="Medium Shading 1 Accent 5"/>
    <w:basedOn w:val="TableNormal"/>
    <w:uiPriority w:val="63"/>
    <w:rsid w:val="00D46616"/>
    <w:pPr>
      <w:spacing w:before="0" w:after="0"/>
    </w:pPr>
    <w:tblPr>
      <w:tblStyleRowBandSize w:val="1"/>
      <w:tblStyleColBandSize w:val="1"/>
      <w:tblBorders>
        <w:top w:val="single" w:sz="8" w:space="0" w:color="69AAAC" w:themeColor="accent5" w:themeTint="BF"/>
        <w:left w:val="single" w:sz="8" w:space="0" w:color="69AAAC" w:themeColor="accent5" w:themeTint="BF"/>
        <w:bottom w:val="single" w:sz="8" w:space="0" w:color="69AAAC" w:themeColor="accent5" w:themeTint="BF"/>
        <w:right w:val="single" w:sz="8" w:space="0" w:color="69AAAC" w:themeColor="accent5" w:themeTint="BF"/>
        <w:insideH w:val="single" w:sz="8" w:space="0" w:color="69AAAC" w:themeColor="accent5" w:themeTint="BF"/>
      </w:tblBorders>
    </w:tblPr>
    <w:tblStylePr w:type="firstRow">
      <w:pPr>
        <w:spacing w:before="0" w:after="0" w:line="240" w:lineRule="auto"/>
      </w:pPr>
      <w:rPr>
        <w:b/>
        <w:bCs/>
        <w:color w:val="FFFFFF" w:themeColor="background1"/>
      </w:rPr>
      <w:tblPr/>
      <w:tcPr>
        <w:tcBorders>
          <w:top w:val="single" w:sz="8" w:space="0" w:color="69AAAC" w:themeColor="accent5" w:themeTint="BF"/>
          <w:left w:val="single" w:sz="8" w:space="0" w:color="69AAAC" w:themeColor="accent5" w:themeTint="BF"/>
          <w:bottom w:val="single" w:sz="8" w:space="0" w:color="69AAAC" w:themeColor="accent5" w:themeTint="BF"/>
          <w:right w:val="single" w:sz="8" w:space="0" w:color="69AAAC" w:themeColor="accent5" w:themeTint="BF"/>
          <w:insideH w:val="nil"/>
          <w:insideV w:val="nil"/>
        </w:tcBorders>
        <w:shd w:val="clear" w:color="auto" w:fill="477F80" w:themeFill="accent5"/>
      </w:tcPr>
    </w:tblStylePr>
    <w:tblStylePr w:type="lastRow">
      <w:pPr>
        <w:spacing w:before="0" w:after="0" w:line="240" w:lineRule="auto"/>
      </w:pPr>
      <w:rPr>
        <w:b/>
        <w:bCs/>
      </w:rPr>
      <w:tblPr/>
      <w:tcPr>
        <w:tcBorders>
          <w:top w:val="double" w:sz="6" w:space="0" w:color="69AAAC" w:themeColor="accent5" w:themeTint="BF"/>
          <w:left w:val="single" w:sz="8" w:space="0" w:color="69AAAC" w:themeColor="accent5" w:themeTint="BF"/>
          <w:bottom w:val="single" w:sz="8" w:space="0" w:color="69AAAC" w:themeColor="accent5" w:themeTint="BF"/>
          <w:right w:val="single" w:sz="8" w:space="0" w:color="69AA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3E3" w:themeFill="accent5" w:themeFillTint="3F"/>
      </w:tcPr>
    </w:tblStylePr>
    <w:tblStylePr w:type="band1Horz">
      <w:tblPr/>
      <w:tcPr>
        <w:tcBorders>
          <w:insideH w:val="nil"/>
          <w:insideV w:val="nil"/>
        </w:tcBorders>
        <w:shd w:val="clear" w:color="auto" w:fill="CDE3E3" w:themeFill="accent5" w:themeFillTint="3F"/>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972B40"/>
    <w:pPr>
      <w:spacing w:after="0"/>
    </w:pPr>
  </w:style>
  <w:style w:type="table" w:customStyle="1" w:styleId="TableGrid11">
    <w:name w:val="Table Grid11"/>
    <w:basedOn w:val="TableNormal"/>
    <w:next w:val="TableGrid"/>
    <w:uiPriority w:val="39"/>
    <w:rsid w:val="005449AD"/>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rdnoTableNavy1">
    <w:name w:val="Cardno Table Navy1"/>
    <w:basedOn w:val="TableNormal"/>
    <w:uiPriority w:val="99"/>
    <w:qFormat/>
    <w:rsid w:val="00CA0C95"/>
    <w:pPr>
      <w:spacing w:before="0" w:after="0"/>
      <w:ind w:left="0" w:firstLine="0"/>
    </w:pPr>
    <w:rPr>
      <w:rFonts w:asciiTheme="minorHAnsi" w:hAnsiTheme="minorHAnsi"/>
      <w:sz w:val="20"/>
      <w:szCs w:val="20"/>
      <w:lang w:val="en-US" w:eastAsia="en-US"/>
    </w:rPr>
    <w:tblPr>
      <w:tblBorders>
        <w:bottom w:val="single" w:sz="4" w:space="0" w:color="A5CA7B" w:themeColor="accent3" w:themeTint="99"/>
        <w:insideH w:val="single" w:sz="4" w:space="0" w:color="A5CA7B" w:themeColor="accent3" w:themeTint="99"/>
      </w:tblBorders>
    </w:tblPr>
    <w:tcPr>
      <w:tcMar>
        <w:top w:w="57" w:type="dxa"/>
        <w:bottom w:w="57" w:type="dxa"/>
      </w:tcMar>
    </w:tcPr>
    <w:tblStylePr w:type="firstRow">
      <w:rPr>
        <w:color w:val="FFFFFF" w:themeColor="background1"/>
      </w:rPr>
      <w:tblPr/>
      <w:trPr>
        <w:tblHeader/>
      </w:trPr>
      <w:tcPr>
        <w:shd w:val="clear" w:color="auto" w:fill="D95E00" w:themeFill="accent1"/>
      </w:tcPr>
    </w:tblStylePr>
  </w:style>
  <w:style w:type="table" w:customStyle="1" w:styleId="CardnoTableNavy2">
    <w:name w:val="Cardno Table Navy2"/>
    <w:basedOn w:val="TableNormal"/>
    <w:uiPriority w:val="99"/>
    <w:qFormat/>
    <w:rsid w:val="00361085"/>
    <w:pPr>
      <w:spacing w:before="0" w:after="0"/>
      <w:ind w:left="0" w:firstLine="0"/>
    </w:pPr>
    <w:rPr>
      <w:rFonts w:ascii="Calibri" w:hAnsi="Calibri"/>
      <w:sz w:val="20"/>
      <w:szCs w:val="20"/>
      <w:lang w:val="en-US" w:eastAsia="en-US"/>
    </w:rPr>
    <w:tblPr>
      <w:tblBorders>
        <w:bottom w:val="single" w:sz="4" w:space="0" w:color="C9C9C9"/>
        <w:insideH w:val="single" w:sz="4" w:space="0" w:color="C9C9C9"/>
      </w:tblBorders>
    </w:tblPr>
    <w:tcPr>
      <w:tcMar>
        <w:top w:w="57" w:type="dxa"/>
        <w:bottom w:w="57" w:type="dxa"/>
      </w:tcMar>
    </w:tcPr>
    <w:tblStylePr w:type="firstRow">
      <w:rPr>
        <w:color w:val="FFFFFF"/>
      </w:rPr>
      <w:tblPr/>
      <w:trPr>
        <w:tblHeader/>
      </w:trPr>
      <w:tcPr>
        <w:shd w:val="clear" w:color="auto" w:fill="5B9BD5"/>
      </w:tcPr>
    </w:tblStylePr>
  </w:style>
  <w:style w:type="table" w:customStyle="1" w:styleId="TableGrid50">
    <w:name w:val="Table Grid5"/>
    <w:basedOn w:val="TableNormal"/>
    <w:next w:val="TableGrid"/>
    <w:uiPriority w:val="39"/>
    <w:rsid w:val="005E0706"/>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5B81"/>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rdnoTableNavy3">
    <w:name w:val="Cardno Table Navy3"/>
    <w:basedOn w:val="TableNormal"/>
    <w:uiPriority w:val="99"/>
    <w:qFormat/>
    <w:rsid w:val="00410321"/>
    <w:pPr>
      <w:spacing w:before="0" w:after="0"/>
      <w:ind w:left="0" w:firstLine="0"/>
    </w:pPr>
    <w:rPr>
      <w:rFonts w:asciiTheme="minorHAnsi" w:hAnsiTheme="minorHAnsi"/>
      <w:sz w:val="20"/>
      <w:szCs w:val="20"/>
      <w:lang w:val="en-US" w:eastAsia="en-US"/>
    </w:rPr>
    <w:tblPr>
      <w:tblBorders>
        <w:bottom w:val="single" w:sz="4" w:space="0" w:color="A5CA7B" w:themeColor="accent3" w:themeTint="99"/>
        <w:insideH w:val="single" w:sz="4" w:space="0" w:color="A5CA7B" w:themeColor="accent3" w:themeTint="99"/>
      </w:tblBorders>
    </w:tblPr>
    <w:tcPr>
      <w:tcMar>
        <w:top w:w="57" w:type="dxa"/>
        <w:bottom w:w="57" w:type="dxa"/>
      </w:tcMar>
    </w:tcPr>
    <w:tblStylePr w:type="firstRow">
      <w:rPr>
        <w:color w:val="FFFFFF" w:themeColor="background1"/>
      </w:rPr>
      <w:tblPr/>
      <w:trPr>
        <w:tblHeader/>
      </w:trPr>
      <w:tcPr>
        <w:shd w:val="clear" w:color="auto" w:fill="D95E00" w:themeFill="accent1"/>
      </w:tcPr>
    </w:tblStylePr>
  </w:style>
  <w:style w:type="table" w:customStyle="1" w:styleId="TableGrid60">
    <w:name w:val="Table Grid6"/>
    <w:basedOn w:val="TableNormal"/>
    <w:next w:val="TableGrid"/>
    <w:uiPriority w:val="39"/>
    <w:rsid w:val="00DE6F4E"/>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695E0F"/>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695E0F"/>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B15F51"/>
    <w:pPr>
      <w:spacing w:after="0"/>
    </w:pPr>
    <w:tblPr>
      <w:tblStyleRowBandSize w:val="1"/>
      <w:tblStyleColBandSize w:val="1"/>
      <w:tblBorders>
        <w:top w:val="single" w:sz="4" w:space="0" w:color="7090B7" w:themeColor="accent4"/>
        <w:left w:val="single" w:sz="4" w:space="0" w:color="7090B7" w:themeColor="accent4"/>
        <w:bottom w:val="single" w:sz="4" w:space="0" w:color="7090B7" w:themeColor="accent4"/>
        <w:right w:val="single" w:sz="4" w:space="0" w:color="7090B7" w:themeColor="accent4"/>
      </w:tblBorders>
    </w:tblPr>
    <w:tblStylePr w:type="firstRow">
      <w:rPr>
        <w:b/>
        <w:bCs/>
        <w:color w:val="FFFFFF" w:themeColor="background1"/>
      </w:rPr>
      <w:tblPr/>
      <w:tcPr>
        <w:shd w:val="clear" w:color="auto" w:fill="7090B7" w:themeFill="accent4"/>
      </w:tcPr>
    </w:tblStylePr>
    <w:tblStylePr w:type="lastRow">
      <w:rPr>
        <w:b/>
        <w:bCs/>
      </w:rPr>
      <w:tblPr/>
      <w:tcPr>
        <w:tcBorders>
          <w:top w:val="double" w:sz="4" w:space="0" w:color="7090B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90B7" w:themeColor="accent4"/>
          <w:right w:val="single" w:sz="4" w:space="0" w:color="7090B7" w:themeColor="accent4"/>
        </w:tcBorders>
      </w:tcPr>
    </w:tblStylePr>
    <w:tblStylePr w:type="band1Horz">
      <w:tblPr/>
      <w:tcPr>
        <w:tcBorders>
          <w:top w:val="single" w:sz="4" w:space="0" w:color="7090B7" w:themeColor="accent4"/>
          <w:bottom w:val="single" w:sz="4" w:space="0" w:color="7090B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90B7" w:themeColor="accent4"/>
          <w:left w:val="nil"/>
        </w:tcBorders>
      </w:tcPr>
    </w:tblStylePr>
    <w:tblStylePr w:type="swCell">
      <w:tblPr/>
      <w:tcPr>
        <w:tcBorders>
          <w:top w:val="double" w:sz="4" w:space="0" w:color="7090B7" w:themeColor="accent4"/>
          <w:right w:val="nil"/>
        </w:tcBorders>
      </w:tcPr>
    </w:tblStylePr>
  </w:style>
  <w:style w:type="character" w:customStyle="1" w:styleId="Hyperlink1">
    <w:name w:val="Hyperlink1"/>
    <w:basedOn w:val="DefaultParagraphFont"/>
    <w:uiPriority w:val="99"/>
    <w:unhideWhenUsed/>
    <w:rsid w:val="00875C08"/>
    <w:rPr>
      <w:color w:val="0000FF"/>
      <w:u w:val="single"/>
    </w:rPr>
  </w:style>
  <w:style w:type="table" w:customStyle="1" w:styleId="TableGrid9">
    <w:name w:val="Table Grid9"/>
    <w:basedOn w:val="TableNormal"/>
    <w:next w:val="TableGrid"/>
    <w:uiPriority w:val="39"/>
    <w:rsid w:val="00875C08"/>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NAME">
    <w:name w:val="CV TITLE/NAME"/>
    <w:qFormat/>
    <w:rsid w:val="00875C08"/>
    <w:pPr>
      <w:spacing w:before="0" w:after="0"/>
      <w:ind w:left="0" w:firstLine="0"/>
    </w:pPr>
    <w:rPr>
      <w:rFonts w:ascii="Arial" w:eastAsia="Calibri" w:hAnsi="Arial" w:cs="Arial"/>
      <w:color w:val="565A5C"/>
      <w:sz w:val="52"/>
      <w:szCs w:val="16"/>
      <w:lang w:val="en-GB"/>
    </w:rPr>
  </w:style>
  <w:style w:type="paragraph" w:customStyle="1" w:styleId="Default">
    <w:name w:val="Default"/>
    <w:rsid w:val="00875C08"/>
    <w:pPr>
      <w:autoSpaceDE w:val="0"/>
      <w:autoSpaceDN w:val="0"/>
      <w:adjustRightInd w:val="0"/>
      <w:spacing w:before="0" w:after="0"/>
      <w:ind w:left="0" w:firstLine="0"/>
    </w:pPr>
    <w:rPr>
      <w:rFonts w:ascii="Arial" w:eastAsiaTheme="minorHAnsi" w:hAnsi="Arial" w:cs="Arial"/>
      <w:color w:val="000000"/>
      <w:sz w:val="24"/>
      <w:szCs w:val="24"/>
      <w:lang w:eastAsia="en-US"/>
    </w:rPr>
  </w:style>
  <w:style w:type="paragraph" w:customStyle="1" w:styleId="Numberedparagraph">
    <w:name w:val="Numbered paragraph"/>
    <w:basedOn w:val="Normal"/>
    <w:link w:val="NumberedparagraphChar"/>
    <w:qFormat/>
    <w:rsid w:val="00875C08"/>
    <w:pPr>
      <w:numPr>
        <w:ilvl w:val="1"/>
        <w:numId w:val="26"/>
      </w:numPr>
      <w:spacing w:before="0" w:after="200" w:line="276" w:lineRule="auto"/>
      <w:outlineLvl w:val="2"/>
    </w:pPr>
    <w:rPr>
      <w:rFonts w:ascii="Times New Roman" w:hAnsi="Times New Roman"/>
      <w:sz w:val="24"/>
      <w:szCs w:val="20"/>
      <w:lang w:eastAsia="en-US"/>
    </w:rPr>
  </w:style>
  <w:style w:type="character" w:customStyle="1" w:styleId="NumberedparagraphChar">
    <w:name w:val="Numbered paragraph Char"/>
    <w:basedOn w:val="DefaultParagraphFont"/>
    <w:link w:val="Numberedparagraph"/>
    <w:rsid w:val="00875C08"/>
    <w:rPr>
      <w:rFonts w:ascii="Times New Roman" w:hAnsi="Times New Roman"/>
      <w:sz w:val="24"/>
      <w:szCs w:val="20"/>
      <w:lang w:eastAsia="en-US"/>
    </w:rPr>
  </w:style>
  <w:style w:type="paragraph" w:customStyle="1" w:styleId="nopara">
    <w:name w:val="no para"/>
    <w:basedOn w:val="Normal"/>
    <w:qFormat/>
    <w:rsid w:val="00875C08"/>
    <w:pPr>
      <w:numPr>
        <w:ilvl w:val="1"/>
        <w:numId w:val="25"/>
      </w:numPr>
      <w:spacing w:before="0" w:after="200" w:line="276" w:lineRule="auto"/>
      <w:outlineLvl w:val="2"/>
    </w:pPr>
    <w:rPr>
      <w:rFonts w:ascii="Times New Roman" w:hAnsi="Times New Roman"/>
      <w:sz w:val="24"/>
      <w:szCs w:val="24"/>
    </w:rPr>
  </w:style>
  <w:style w:type="paragraph" w:customStyle="1" w:styleId="alevel">
    <w:name w:val="a level"/>
    <w:basedOn w:val="Normal"/>
    <w:qFormat/>
    <w:rsid w:val="00875C08"/>
    <w:pPr>
      <w:numPr>
        <w:ilvl w:val="2"/>
        <w:numId w:val="25"/>
      </w:numPr>
      <w:spacing w:before="0" w:after="200" w:line="276" w:lineRule="auto"/>
      <w:jc w:val="both"/>
      <w:outlineLvl w:val="3"/>
    </w:pPr>
    <w:rPr>
      <w:rFonts w:ascii="Times New Roman" w:hAnsi="Times New Roman"/>
      <w:sz w:val="24"/>
    </w:rPr>
  </w:style>
  <w:style w:type="paragraph" w:customStyle="1" w:styleId="ilevel">
    <w:name w:val="i level"/>
    <w:basedOn w:val="Normal"/>
    <w:qFormat/>
    <w:rsid w:val="00875C08"/>
    <w:pPr>
      <w:numPr>
        <w:ilvl w:val="3"/>
        <w:numId w:val="25"/>
      </w:numPr>
      <w:spacing w:before="0" w:after="200" w:line="276" w:lineRule="auto"/>
      <w:jc w:val="both"/>
      <w:outlineLvl w:val="4"/>
    </w:pPr>
    <w:rPr>
      <w:rFonts w:ascii="Times New Roman" w:hAnsi="Times New Roman"/>
      <w:sz w:val="24"/>
      <w:lang w:eastAsia="en-US"/>
    </w:rPr>
  </w:style>
  <w:style w:type="paragraph" w:customStyle="1" w:styleId="astyle">
    <w:name w:val="a style"/>
    <w:basedOn w:val="Normal"/>
    <w:qFormat/>
    <w:rsid w:val="00875C08"/>
    <w:pPr>
      <w:numPr>
        <w:ilvl w:val="4"/>
        <w:numId w:val="25"/>
      </w:numPr>
      <w:spacing w:before="0" w:after="200" w:line="276" w:lineRule="auto"/>
      <w:jc w:val="both"/>
      <w:outlineLvl w:val="5"/>
    </w:pPr>
    <w:rPr>
      <w:rFonts w:ascii="Times New Roman" w:hAnsi="Times New Roman"/>
      <w:sz w:val="24"/>
      <w:lang w:eastAsia="en-US"/>
    </w:rPr>
  </w:style>
  <w:style w:type="table" w:customStyle="1" w:styleId="GridTable4-Accent31">
    <w:name w:val="Grid Table 4 - Accent 31"/>
    <w:basedOn w:val="TableNormal"/>
    <w:uiPriority w:val="49"/>
    <w:rsid w:val="00875C08"/>
    <w:pPr>
      <w:spacing w:before="0" w:after="0"/>
      <w:ind w:left="0" w:firstLine="0"/>
    </w:pPr>
    <w:rPr>
      <w:rFonts w:asciiTheme="minorHAnsi" w:eastAsiaTheme="minorHAnsi" w:hAnsiTheme="minorHAnsi" w:cstheme="minorBidi"/>
      <w:lang w:eastAsia="en-US"/>
    </w:rPr>
    <w:tblPr>
      <w:tblStyleRowBandSize w:val="1"/>
      <w:tblStyleColBandSize w:val="1"/>
      <w:tblBorders>
        <w:top w:val="single" w:sz="4" w:space="0" w:color="A5CA7B" w:themeColor="accent3" w:themeTint="99"/>
        <w:left w:val="single" w:sz="4" w:space="0" w:color="A5CA7B" w:themeColor="accent3" w:themeTint="99"/>
        <w:bottom w:val="single" w:sz="4" w:space="0" w:color="A5CA7B" w:themeColor="accent3" w:themeTint="99"/>
        <w:right w:val="single" w:sz="4" w:space="0" w:color="A5CA7B" w:themeColor="accent3" w:themeTint="99"/>
        <w:insideH w:val="single" w:sz="4" w:space="0" w:color="A5CA7B" w:themeColor="accent3" w:themeTint="99"/>
        <w:insideV w:val="single" w:sz="4" w:space="0" w:color="A5CA7B" w:themeColor="accent3" w:themeTint="99"/>
      </w:tblBorders>
    </w:tblPr>
    <w:tblStylePr w:type="firstRow">
      <w:rPr>
        <w:b/>
        <w:bCs/>
        <w:color w:val="FFFFFF" w:themeColor="background1"/>
      </w:rPr>
      <w:tblPr/>
      <w:tcPr>
        <w:tcBorders>
          <w:top w:val="single" w:sz="4" w:space="0" w:color="69923A" w:themeColor="accent3"/>
          <w:left w:val="single" w:sz="4" w:space="0" w:color="69923A" w:themeColor="accent3"/>
          <w:bottom w:val="single" w:sz="4" w:space="0" w:color="69923A" w:themeColor="accent3"/>
          <w:right w:val="single" w:sz="4" w:space="0" w:color="69923A" w:themeColor="accent3"/>
          <w:insideH w:val="nil"/>
          <w:insideV w:val="nil"/>
        </w:tcBorders>
        <w:shd w:val="clear" w:color="auto" w:fill="69923A" w:themeFill="accent3"/>
      </w:tcPr>
    </w:tblStylePr>
    <w:tblStylePr w:type="lastRow">
      <w:rPr>
        <w:b/>
        <w:bCs/>
      </w:rPr>
      <w:tblPr/>
      <w:tcPr>
        <w:tcBorders>
          <w:top w:val="double" w:sz="4" w:space="0" w:color="69923A" w:themeColor="accent3"/>
        </w:tcBorders>
      </w:tcPr>
    </w:tblStylePr>
    <w:tblStylePr w:type="firstCol">
      <w:rPr>
        <w:b/>
        <w:bCs/>
      </w:rPr>
    </w:tblStylePr>
    <w:tblStylePr w:type="lastCol">
      <w:rPr>
        <w:b/>
        <w:bCs/>
      </w:rPr>
    </w:tblStylePr>
    <w:tblStylePr w:type="band1Vert">
      <w:tblPr/>
      <w:tcPr>
        <w:shd w:val="clear" w:color="auto" w:fill="E1EDD3" w:themeFill="accent3" w:themeFillTint="33"/>
      </w:tcPr>
    </w:tblStylePr>
    <w:tblStylePr w:type="band1Horz">
      <w:tblPr/>
      <w:tcPr>
        <w:shd w:val="clear" w:color="auto" w:fill="E1EDD3" w:themeFill="accent3" w:themeFillTint="33"/>
      </w:tcPr>
    </w:tblStylePr>
  </w:style>
  <w:style w:type="paragraph" w:customStyle="1" w:styleId="CONLevelA">
    <w:name w:val=".CON  Level (A)"/>
    <w:basedOn w:val="Normal"/>
    <w:next w:val="Normal"/>
    <w:rsid w:val="00875C08"/>
    <w:pPr>
      <w:numPr>
        <w:ilvl w:val="3"/>
        <w:numId w:val="27"/>
      </w:numPr>
      <w:spacing w:before="240" w:after="0"/>
      <w:outlineLvl w:val="5"/>
    </w:pPr>
    <w:rPr>
      <w:rFonts w:ascii="Times New Roman" w:hAnsi="Times New Roman"/>
      <w:sz w:val="24"/>
      <w:lang w:eastAsia="en-US"/>
    </w:rPr>
  </w:style>
  <w:style w:type="paragraph" w:customStyle="1" w:styleId="NormDash">
    <w:name w:val="Norm_Dash"/>
    <w:basedOn w:val="Normal"/>
    <w:rsid w:val="00875C08"/>
    <w:pPr>
      <w:numPr>
        <w:ilvl w:val="5"/>
        <w:numId w:val="27"/>
      </w:numPr>
      <w:spacing w:before="0" w:after="0"/>
    </w:pPr>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2"/>
        <w:szCs w:val="22"/>
        <w:lang w:val="en-AU" w:eastAsia="en-AU" w:bidi="ar-SA"/>
      </w:rPr>
    </w:rPrDefault>
    <w:pPrDefault>
      <w:pPr>
        <w:spacing w:before="60" w:after="60"/>
        <w:ind w:left="3686" w:hanging="851"/>
      </w:pPr>
    </w:pPrDefault>
  </w:docDefaults>
  <w:latentStyles w:defLockedState="0" w:defUIPriority="99" w:defSemiHidden="1" w:defUnhideWhenUsed="1" w:defQFormat="0" w:count="267">
    <w:lsdException w:name="Normal" w:locked="1" w:semiHidden="0" w:uiPriority="12"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9" w:qFormat="1"/>
    <w:lsdException w:name="heading 9" w:locked="1" w:semiHidden="0" w:uiPriority="9"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uiPriority="39"/>
    <w:lsdException w:name="toc 8" w:locked="1" w:uiPriority="39"/>
    <w:lsdException w:name="toc 9" w:locked="1" w:uiPriority="39"/>
    <w:lsdException w:name="caption" w:locked="1" w:semiHidden="0" w:uiPriority="35" w:qFormat="1"/>
    <w:lsdException w:name="List Bullet" w:locked="1" w:semiHidden="0" w:uiPriority="4" w:qFormat="1"/>
    <w:lsdException w:name="List Number" w:locked="1" w:semiHidden="0" w:uiPriority="4" w:unhideWhenUsed="0" w:qFormat="1"/>
    <w:lsdException w:name="Title" w:locked="1" w:semiHidden="0" w:unhideWhenUsed="0" w:qFormat="1"/>
    <w:lsdException w:name="Default Paragraph Font" w:locked="1" w:semiHidden="0" w:uiPriority="0"/>
    <w:lsdException w:name="Body Text" w:locked="1" w:semiHidden="0" w:qFormat="1"/>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uiPriority w:val="12"/>
    <w:qFormat/>
    <w:rsid w:val="00B15F51"/>
    <w:pPr>
      <w:ind w:left="0" w:firstLine="0"/>
    </w:pPr>
    <w:rPr>
      <w:rFonts w:ascii="Arial" w:hAnsi="Arial"/>
      <w:sz w:val="20"/>
    </w:rPr>
  </w:style>
  <w:style w:type="paragraph" w:styleId="Heading1">
    <w:name w:val="heading 1"/>
    <w:basedOn w:val="Normal"/>
    <w:next w:val="BodyText"/>
    <w:link w:val="Heading1Char"/>
    <w:uiPriority w:val="9"/>
    <w:qFormat/>
    <w:rsid w:val="00AA3389"/>
    <w:pPr>
      <w:keepNext/>
      <w:spacing w:before="360" w:after="180"/>
      <w:ind w:left="1701" w:hanging="1701"/>
      <w:outlineLvl w:val="0"/>
    </w:pPr>
    <w:rPr>
      <w:rFonts w:asciiTheme="majorHAnsi" w:hAnsiTheme="majorHAnsi" w:cs="Arial"/>
      <w:bCs/>
      <w:color w:val="565A5C"/>
      <w:kern w:val="32"/>
      <w:sz w:val="36"/>
      <w:szCs w:val="32"/>
    </w:rPr>
  </w:style>
  <w:style w:type="paragraph" w:styleId="Heading2">
    <w:name w:val="heading 2"/>
    <w:basedOn w:val="Normal"/>
    <w:next w:val="BodyText"/>
    <w:link w:val="Heading2Char"/>
    <w:uiPriority w:val="9"/>
    <w:qFormat/>
    <w:rsid w:val="00A204A8"/>
    <w:pPr>
      <w:keepNext/>
      <w:spacing w:before="360" w:after="120"/>
      <w:outlineLvl w:val="1"/>
    </w:pPr>
    <w:rPr>
      <w:b/>
      <w:color w:val="003767"/>
      <w:sz w:val="24"/>
    </w:rPr>
  </w:style>
  <w:style w:type="paragraph" w:styleId="Heading3">
    <w:name w:val="heading 3"/>
    <w:basedOn w:val="Normal"/>
    <w:next w:val="BodyText"/>
    <w:link w:val="Heading3Char"/>
    <w:uiPriority w:val="9"/>
    <w:qFormat/>
    <w:rsid w:val="009B4C21"/>
    <w:pPr>
      <w:keepNext/>
      <w:spacing w:before="240" w:after="120"/>
      <w:outlineLvl w:val="2"/>
    </w:pPr>
    <w:rPr>
      <w:b/>
      <w:color w:val="003767"/>
    </w:rPr>
  </w:style>
  <w:style w:type="paragraph" w:styleId="Heading4">
    <w:name w:val="heading 4"/>
    <w:basedOn w:val="Heading3"/>
    <w:next w:val="BodyText"/>
    <w:link w:val="Heading4Char"/>
    <w:uiPriority w:val="9"/>
    <w:qFormat/>
    <w:rsid w:val="00875C08"/>
    <w:pPr>
      <w:outlineLvl w:val="3"/>
    </w:pPr>
    <w:rPr>
      <w:color w:val="565A5C"/>
    </w:rPr>
  </w:style>
  <w:style w:type="paragraph" w:styleId="Heading5">
    <w:name w:val="heading 5"/>
    <w:basedOn w:val="Heading4"/>
    <w:next w:val="BodyText"/>
    <w:link w:val="Heading5Char"/>
    <w:uiPriority w:val="9"/>
    <w:qFormat/>
    <w:rsid w:val="00C3116D"/>
    <w:pPr>
      <w:outlineLvl w:val="4"/>
    </w:pPr>
    <w:rPr>
      <w:i/>
    </w:rPr>
  </w:style>
  <w:style w:type="paragraph" w:styleId="Heading6">
    <w:name w:val="heading 6"/>
    <w:basedOn w:val="Normal"/>
    <w:next w:val="Normal"/>
    <w:link w:val="Heading6Char"/>
    <w:uiPriority w:val="9"/>
    <w:semiHidden/>
    <w:qFormat/>
    <w:rsid w:val="000C741B"/>
    <w:pPr>
      <w:spacing w:before="240"/>
      <w:outlineLvl w:val="5"/>
    </w:pPr>
    <w:rPr>
      <w:rFonts w:ascii="Times New Roman" w:hAnsi="Times New Roman"/>
      <w:b/>
      <w:bCs/>
    </w:rPr>
  </w:style>
  <w:style w:type="paragraph" w:styleId="Heading7">
    <w:name w:val="heading 7"/>
    <w:basedOn w:val="Normal"/>
    <w:next w:val="Normal"/>
    <w:link w:val="Heading7Char"/>
    <w:uiPriority w:val="9"/>
    <w:semiHidden/>
    <w:qFormat/>
    <w:rsid w:val="000C741B"/>
    <w:pPr>
      <w:spacing w:before="240"/>
      <w:outlineLvl w:val="6"/>
    </w:pPr>
    <w:rPr>
      <w:rFonts w:ascii="Times New Roman" w:hAnsi="Times New Roman"/>
      <w:sz w:val="24"/>
    </w:rPr>
  </w:style>
  <w:style w:type="paragraph" w:styleId="Heading8">
    <w:name w:val="heading 8"/>
    <w:basedOn w:val="Normal"/>
    <w:next w:val="Normal"/>
    <w:link w:val="Heading8Char"/>
    <w:uiPriority w:val="9"/>
    <w:semiHidden/>
    <w:qFormat/>
    <w:rsid w:val="000C741B"/>
    <w:pPr>
      <w:spacing w:before="240"/>
      <w:outlineLvl w:val="7"/>
    </w:pPr>
    <w:rPr>
      <w:rFonts w:ascii="Times New Roman" w:hAnsi="Times New Roman"/>
      <w:i/>
      <w:iCs/>
      <w:sz w:val="24"/>
    </w:rPr>
  </w:style>
  <w:style w:type="paragraph" w:styleId="Heading9">
    <w:name w:val="heading 9"/>
    <w:basedOn w:val="Normal"/>
    <w:next w:val="Normal"/>
    <w:link w:val="Heading9Char"/>
    <w:uiPriority w:val="9"/>
    <w:semiHidden/>
    <w:qFormat/>
    <w:rsid w:val="000C741B"/>
    <w:p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3389"/>
    <w:rPr>
      <w:rFonts w:asciiTheme="majorHAnsi" w:hAnsiTheme="majorHAnsi" w:cs="Arial"/>
      <w:bCs/>
      <w:color w:val="565A5C"/>
      <w:kern w:val="32"/>
      <w:sz w:val="36"/>
      <w:szCs w:val="32"/>
    </w:rPr>
  </w:style>
  <w:style w:type="character" w:customStyle="1" w:styleId="Heading2Char">
    <w:name w:val="Heading 2 Char"/>
    <w:basedOn w:val="DefaultParagraphFont"/>
    <w:link w:val="Heading2"/>
    <w:uiPriority w:val="9"/>
    <w:locked/>
    <w:rsid w:val="00A204A8"/>
    <w:rPr>
      <w:rFonts w:ascii="Arial" w:hAnsi="Arial"/>
      <w:b/>
      <w:color w:val="003767"/>
      <w:sz w:val="24"/>
    </w:rPr>
  </w:style>
  <w:style w:type="character" w:customStyle="1" w:styleId="Heading3Char">
    <w:name w:val="Heading 3 Char"/>
    <w:basedOn w:val="DefaultParagraphFont"/>
    <w:link w:val="Heading3"/>
    <w:uiPriority w:val="9"/>
    <w:locked/>
    <w:rsid w:val="009B4C21"/>
    <w:rPr>
      <w:rFonts w:ascii="Arial" w:hAnsi="Arial"/>
      <w:b/>
      <w:color w:val="003767"/>
      <w:sz w:val="20"/>
    </w:rPr>
  </w:style>
  <w:style w:type="character" w:customStyle="1" w:styleId="Heading4Char">
    <w:name w:val="Heading 4 Char"/>
    <w:basedOn w:val="DefaultParagraphFont"/>
    <w:link w:val="Heading4"/>
    <w:uiPriority w:val="9"/>
    <w:locked/>
    <w:rsid w:val="00875C08"/>
    <w:rPr>
      <w:rFonts w:ascii="Arial" w:hAnsi="Arial"/>
      <w:b/>
      <w:color w:val="565A5C"/>
      <w:sz w:val="20"/>
    </w:rPr>
  </w:style>
  <w:style w:type="character" w:customStyle="1" w:styleId="Heading5Char">
    <w:name w:val="Heading 5 Char"/>
    <w:basedOn w:val="DefaultParagraphFont"/>
    <w:link w:val="Heading5"/>
    <w:uiPriority w:val="9"/>
    <w:locked/>
    <w:rsid w:val="00304CC3"/>
    <w:rPr>
      <w:rFonts w:ascii="Arial" w:hAnsi="Arial"/>
      <w:i/>
      <w:color w:val="565A5C"/>
      <w:sz w:val="20"/>
    </w:rPr>
  </w:style>
  <w:style w:type="character" w:customStyle="1" w:styleId="Heading6Char">
    <w:name w:val="Heading 6 Char"/>
    <w:basedOn w:val="DefaultParagraphFont"/>
    <w:link w:val="Heading6"/>
    <w:uiPriority w:val="9"/>
    <w:semiHidden/>
    <w:locked/>
    <w:rsid w:val="00304CC3"/>
    <w:rPr>
      <w:rFonts w:ascii="Times New Roman" w:hAnsi="Times New Roman"/>
      <w:b/>
      <w:bCs/>
      <w:sz w:val="20"/>
    </w:rPr>
  </w:style>
  <w:style w:type="character" w:customStyle="1" w:styleId="Heading7Char">
    <w:name w:val="Heading 7 Char"/>
    <w:basedOn w:val="DefaultParagraphFont"/>
    <w:link w:val="Heading7"/>
    <w:uiPriority w:val="9"/>
    <w:semiHidden/>
    <w:locked/>
    <w:rsid w:val="00304CC3"/>
    <w:rPr>
      <w:rFonts w:ascii="Times New Roman" w:hAnsi="Times New Roman"/>
      <w:sz w:val="24"/>
    </w:rPr>
  </w:style>
  <w:style w:type="character" w:customStyle="1" w:styleId="Heading8Char">
    <w:name w:val="Heading 8 Char"/>
    <w:basedOn w:val="DefaultParagraphFont"/>
    <w:link w:val="Heading8"/>
    <w:uiPriority w:val="9"/>
    <w:semiHidden/>
    <w:locked/>
    <w:rsid w:val="00304CC3"/>
    <w:rPr>
      <w:rFonts w:ascii="Times New Roman" w:hAnsi="Times New Roman"/>
      <w:i/>
      <w:iCs/>
      <w:sz w:val="24"/>
    </w:rPr>
  </w:style>
  <w:style w:type="character" w:customStyle="1" w:styleId="Heading9Char">
    <w:name w:val="Heading 9 Char"/>
    <w:basedOn w:val="DefaultParagraphFont"/>
    <w:link w:val="Heading9"/>
    <w:uiPriority w:val="9"/>
    <w:semiHidden/>
    <w:locked/>
    <w:rsid w:val="00304CC3"/>
    <w:rPr>
      <w:rFonts w:ascii="Arial" w:hAnsi="Arial" w:cs="Arial"/>
      <w:sz w:val="20"/>
    </w:rPr>
  </w:style>
  <w:style w:type="paragraph" w:styleId="BlockText">
    <w:name w:val="Block Text"/>
    <w:basedOn w:val="Normal"/>
    <w:uiPriority w:val="99"/>
    <w:semiHidden/>
    <w:rsid w:val="000C741B"/>
    <w:pPr>
      <w:spacing w:after="120"/>
      <w:ind w:left="1440" w:right="1440"/>
    </w:pPr>
  </w:style>
  <w:style w:type="paragraph" w:styleId="BodyText3">
    <w:name w:val="Body Text 3"/>
    <w:basedOn w:val="Normal"/>
    <w:link w:val="BodyText3Char"/>
    <w:uiPriority w:val="99"/>
    <w:semiHidden/>
    <w:rsid w:val="000C741B"/>
    <w:pPr>
      <w:spacing w:after="120"/>
    </w:pPr>
    <w:rPr>
      <w:sz w:val="16"/>
      <w:szCs w:val="16"/>
    </w:rPr>
  </w:style>
  <w:style w:type="character" w:customStyle="1" w:styleId="BodyText3Char">
    <w:name w:val="Body Text 3 Char"/>
    <w:basedOn w:val="DefaultParagraphFont"/>
    <w:link w:val="BodyText3"/>
    <w:uiPriority w:val="99"/>
    <w:semiHidden/>
    <w:locked/>
    <w:rsid w:val="00B218FE"/>
    <w:rPr>
      <w:rFonts w:ascii="Arial" w:hAnsi="Arial" w:cs="Times New Roman"/>
      <w:sz w:val="16"/>
      <w:szCs w:val="16"/>
    </w:rPr>
  </w:style>
  <w:style w:type="paragraph" w:styleId="BodyText">
    <w:name w:val="Body Text"/>
    <w:basedOn w:val="Normal"/>
    <w:link w:val="BodyTextChar"/>
    <w:uiPriority w:val="99"/>
    <w:qFormat/>
    <w:rsid w:val="00497596"/>
    <w:pPr>
      <w:spacing w:before="0" w:after="120" w:line="280" w:lineRule="atLeast"/>
    </w:pPr>
  </w:style>
  <w:style w:type="character" w:customStyle="1" w:styleId="BodyTextChar">
    <w:name w:val="Body Text Char"/>
    <w:basedOn w:val="DefaultParagraphFont"/>
    <w:link w:val="BodyText"/>
    <w:uiPriority w:val="99"/>
    <w:locked/>
    <w:rsid w:val="00497596"/>
    <w:rPr>
      <w:rFonts w:ascii="Arial" w:hAnsi="Arial"/>
      <w:sz w:val="20"/>
    </w:rPr>
  </w:style>
  <w:style w:type="paragraph" w:styleId="BodyTextFirstIndent">
    <w:name w:val="Body Text First Indent"/>
    <w:basedOn w:val="BodyText"/>
    <w:link w:val="BodyTextFirstIndentChar"/>
    <w:uiPriority w:val="99"/>
    <w:semiHidden/>
    <w:rsid w:val="000C741B"/>
    <w:pPr>
      <w:ind w:firstLine="210"/>
    </w:pPr>
  </w:style>
  <w:style w:type="character" w:customStyle="1" w:styleId="BodyTextFirstIndentChar">
    <w:name w:val="Body Text First Indent Char"/>
    <w:basedOn w:val="BodyTextChar"/>
    <w:link w:val="BodyTextFirstIndent"/>
    <w:uiPriority w:val="99"/>
    <w:semiHidden/>
    <w:locked/>
    <w:rsid w:val="00B218FE"/>
    <w:rPr>
      <w:rFonts w:ascii="Arial" w:hAnsi="Arial" w:cs="Times New Roman"/>
      <w:sz w:val="24"/>
      <w:szCs w:val="24"/>
      <w:lang w:val="en-AU" w:eastAsia="en-AU" w:bidi="ar-SA"/>
    </w:rPr>
  </w:style>
  <w:style w:type="paragraph" w:styleId="BodyTextIndent">
    <w:name w:val="Body Text Indent"/>
    <w:basedOn w:val="Normal"/>
    <w:link w:val="BodyTextIndentChar"/>
    <w:uiPriority w:val="99"/>
    <w:semiHidden/>
    <w:rsid w:val="000C741B"/>
    <w:pPr>
      <w:spacing w:after="120"/>
      <w:ind w:left="283"/>
    </w:pPr>
  </w:style>
  <w:style w:type="character" w:customStyle="1" w:styleId="BodyTextIndentChar">
    <w:name w:val="Body Text Indent Char"/>
    <w:basedOn w:val="DefaultParagraphFont"/>
    <w:link w:val="BodyTextIndent"/>
    <w:uiPriority w:val="99"/>
    <w:semiHidden/>
    <w:locked/>
    <w:rsid w:val="00B218FE"/>
    <w:rPr>
      <w:rFonts w:ascii="Arial" w:hAnsi="Arial" w:cs="Times New Roman"/>
      <w:sz w:val="24"/>
      <w:szCs w:val="24"/>
    </w:rPr>
  </w:style>
  <w:style w:type="paragraph" w:styleId="BodyTextFirstIndent2">
    <w:name w:val="Body Text First Indent 2"/>
    <w:basedOn w:val="BodyTextIndent"/>
    <w:link w:val="BodyTextFirstIndent2Char"/>
    <w:uiPriority w:val="99"/>
    <w:semiHidden/>
    <w:rsid w:val="000C741B"/>
    <w:pPr>
      <w:ind w:firstLine="210"/>
    </w:pPr>
  </w:style>
  <w:style w:type="character" w:customStyle="1" w:styleId="BodyTextFirstIndent2Char">
    <w:name w:val="Body Text First Indent 2 Char"/>
    <w:basedOn w:val="BodyTextIndentChar"/>
    <w:link w:val="BodyTextFirstIndent2"/>
    <w:uiPriority w:val="99"/>
    <w:semiHidden/>
    <w:locked/>
    <w:rsid w:val="00B218FE"/>
    <w:rPr>
      <w:rFonts w:ascii="Arial" w:hAnsi="Arial" w:cs="Times New Roman"/>
      <w:sz w:val="24"/>
      <w:szCs w:val="24"/>
    </w:rPr>
  </w:style>
  <w:style w:type="paragraph" w:styleId="BodyTextIndent2">
    <w:name w:val="Body Text Indent 2"/>
    <w:basedOn w:val="Normal"/>
    <w:link w:val="BodyTextIndent2Char"/>
    <w:uiPriority w:val="99"/>
    <w:semiHidden/>
    <w:rsid w:val="000C741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18FE"/>
    <w:rPr>
      <w:rFonts w:ascii="Arial" w:hAnsi="Arial" w:cs="Times New Roman"/>
      <w:sz w:val="24"/>
      <w:szCs w:val="24"/>
    </w:rPr>
  </w:style>
  <w:style w:type="paragraph" w:styleId="BodyTextIndent3">
    <w:name w:val="Body Text Indent 3"/>
    <w:basedOn w:val="Normal"/>
    <w:link w:val="BodyTextIndent3Char"/>
    <w:uiPriority w:val="99"/>
    <w:semiHidden/>
    <w:rsid w:val="000C741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218FE"/>
    <w:rPr>
      <w:rFonts w:ascii="Arial" w:hAnsi="Arial" w:cs="Times New Roman"/>
      <w:sz w:val="16"/>
      <w:szCs w:val="16"/>
    </w:rPr>
  </w:style>
  <w:style w:type="paragraph" w:styleId="Caption">
    <w:name w:val="caption"/>
    <w:basedOn w:val="Normal"/>
    <w:next w:val="Normal"/>
    <w:uiPriority w:val="35"/>
    <w:semiHidden/>
    <w:qFormat/>
    <w:rsid w:val="00B15F51"/>
    <w:pPr>
      <w:keepNext/>
      <w:spacing w:before="360" w:after="120"/>
      <w:ind w:left="1134" w:hanging="1134"/>
    </w:pPr>
    <w:rPr>
      <w:b/>
      <w:bCs/>
      <w:sz w:val="16"/>
      <w:szCs w:val="20"/>
    </w:rPr>
  </w:style>
  <w:style w:type="paragraph" w:styleId="Closing">
    <w:name w:val="Closing"/>
    <w:basedOn w:val="Normal"/>
    <w:link w:val="ClosingChar"/>
    <w:uiPriority w:val="99"/>
    <w:semiHidden/>
    <w:rsid w:val="000C741B"/>
    <w:pPr>
      <w:ind w:left="4252"/>
    </w:pPr>
  </w:style>
  <w:style w:type="character" w:customStyle="1" w:styleId="ClosingChar">
    <w:name w:val="Closing Char"/>
    <w:basedOn w:val="DefaultParagraphFont"/>
    <w:link w:val="Closing"/>
    <w:uiPriority w:val="99"/>
    <w:semiHidden/>
    <w:locked/>
    <w:rsid w:val="00B218FE"/>
    <w:rPr>
      <w:rFonts w:ascii="Arial" w:hAnsi="Arial" w:cs="Times New Roman"/>
      <w:sz w:val="24"/>
      <w:szCs w:val="24"/>
    </w:rPr>
  </w:style>
  <w:style w:type="paragraph" w:styleId="Date">
    <w:name w:val="Date"/>
    <w:basedOn w:val="Normal"/>
    <w:next w:val="Normal"/>
    <w:link w:val="DateChar"/>
    <w:uiPriority w:val="99"/>
    <w:semiHidden/>
    <w:rsid w:val="000C741B"/>
  </w:style>
  <w:style w:type="character" w:customStyle="1" w:styleId="DateChar">
    <w:name w:val="Date Char"/>
    <w:basedOn w:val="DefaultParagraphFont"/>
    <w:link w:val="Date"/>
    <w:uiPriority w:val="99"/>
    <w:semiHidden/>
    <w:locked/>
    <w:rsid w:val="00B218FE"/>
    <w:rPr>
      <w:rFonts w:ascii="Arial" w:hAnsi="Arial" w:cs="Times New Roman"/>
      <w:sz w:val="24"/>
      <w:szCs w:val="24"/>
    </w:rPr>
  </w:style>
  <w:style w:type="paragraph" w:styleId="E-mailSignature">
    <w:name w:val="E-mail Signature"/>
    <w:basedOn w:val="Normal"/>
    <w:link w:val="E-mailSignatureChar"/>
    <w:uiPriority w:val="99"/>
    <w:semiHidden/>
    <w:rsid w:val="000C741B"/>
  </w:style>
  <w:style w:type="character" w:customStyle="1" w:styleId="E-mailSignatureChar">
    <w:name w:val="E-mail Signature Char"/>
    <w:basedOn w:val="DefaultParagraphFont"/>
    <w:link w:val="E-mailSignature"/>
    <w:uiPriority w:val="99"/>
    <w:semiHidden/>
    <w:locked/>
    <w:rsid w:val="00B218FE"/>
    <w:rPr>
      <w:rFonts w:ascii="Arial" w:hAnsi="Arial" w:cs="Times New Roman"/>
      <w:sz w:val="24"/>
      <w:szCs w:val="24"/>
    </w:rPr>
  </w:style>
  <w:style w:type="paragraph" w:styleId="ListParagraph">
    <w:name w:val="List Paragraph"/>
    <w:basedOn w:val="Normal"/>
    <w:qFormat/>
    <w:rsid w:val="00C93DA1"/>
    <w:pPr>
      <w:ind w:left="720"/>
      <w:contextualSpacing/>
    </w:pPr>
  </w:style>
  <w:style w:type="paragraph" w:styleId="EnvelopeAddress">
    <w:name w:val="envelope address"/>
    <w:basedOn w:val="Normal"/>
    <w:uiPriority w:val="99"/>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uiPriority w:val="99"/>
    <w:semiHidden/>
    <w:rsid w:val="000C741B"/>
    <w:rPr>
      <w:rFonts w:cs="Arial"/>
      <w:szCs w:val="20"/>
    </w:rPr>
  </w:style>
  <w:style w:type="character" w:styleId="FollowedHyperlink">
    <w:name w:val="FollowedHyperlink"/>
    <w:basedOn w:val="DefaultParagraphFont"/>
    <w:uiPriority w:val="99"/>
    <w:semiHidden/>
    <w:rsid w:val="000C741B"/>
    <w:rPr>
      <w:rFonts w:cs="Times New Roman"/>
      <w:color w:val="800080"/>
      <w:u w:val="single"/>
    </w:rPr>
  </w:style>
  <w:style w:type="character" w:styleId="HTMLAcronym">
    <w:name w:val="HTML Acronym"/>
    <w:basedOn w:val="DefaultParagraphFont"/>
    <w:uiPriority w:val="99"/>
    <w:semiHidden/>
    <w:rsid w:val="000C741B"/>
    <w:rPr>
      <w:rFonts w:cs="Times New Roman"/>
    </w:rPr>
  </w:style>
  <w:style w:type="paragraph" w:styleId="HTMLAddress">
    <w:name w:val="HTML Address"/>
    <w:basedOn w:val="Normal"/>
    <w:link w:val="HTMLAddressChar"/>
    <w:uiPriority w:val="99"/>
    <w:semiHidden/>
    <w:rsid w:val="000C741B"/>
    <w:rPr>
      <w:i/>
      <w:iCs/>
    </w:rPr>
  </w:style>
  <w:style w:type="character" w:customStyle="1" w:styleId="HTMLAddressChar">
    <w:name w:val="HTML Address Char"/>
    <w:basedOn w:val="DefaultParagraphFont"/>
    <w:link w:val="HTMLAddress"/>
    <w:uiPriority w:val="99"/>
    <w:semiHidden/>
    <w:locked/>
    <w:rsid w:val="00B218FE"/>
    <w:rPr>
      <w:rFonts w:ascii="Arial" w:hAnsi="Arial" w:cs="Times New Roman"/>
      <w:i/>
      <w:iCs/>
      <w:sz w:val="24"/>
      <w:szCs w:val="24"/>
    </w:rPr>
  </w:style>
  <w:style w:type="character" w:styleId="HTMLCite">
    <w:name w:val="HTML Cite"/>
    <w:basedOn w:val="DefaultParagraphFont"/>
    <w:uiPriority w:val="99"/>
    <w:semiHidden/>
    <w:rsid w:val="000C741B"/>
    <w:rPr>
      <w:rFonts w:cs="Times New Roman"/>
      <w:i/>
      <w:iCs/>
    </w:rPr>
  </w:style>
  <w:style w:type="character" w:styleId="HTMLCode">
    <w:name w:val="HTML Code"/>
    <w:basedOn w:val="DefaultParagraphFont"/>
    <w:uiPriority w:val="99"/>
    <w:semiHidden/>
    <w:rsid w:val="000C741B"/>
    <w:rPr>
      <w:rFonts w:ascii="Courier New" w:hAnsi="Courier New" w:cs="Courier New"/>
      <w:sz w:val="20"/>
      <w:szCs w:val="20"/>
    </w:rPr>
  </w:style>
  <w:style w:type="character" w:styleId="HTMLDefinition">
    <w:name w:val="HTML Definition"/>
    <w:basedOn w:val="DefaultParagraphFont"/>
    <w:uiPriority w:val="99"/>
    <w:semiHidden/>
    <w:rsid w:val="000C741B"/>
    <w:rPr>
      <w:rFonts w:cs="Times New Roman"/>
      <w:i/>
      <w:iCs/>
    </w:rPr>
  </w:style>
  <w:style w:type="character" w:styleId="HTMLKeyboard">
    <w:name w:val="HTML Keyboard"/>
    <w:basedOn w:val="DefaultParagraphFont"/>
    <w:uiPriority w:val="99"/>
    <w:semiHidden/>
    <w:rsid w:val="000C741B"/>
    <w:rPr>
      <w:rFonts w:ascii="Courier New" w:hAnsi="Courier New" w:cs="Courier New"/>
      <w:sz w:val="20"/>
      <w:szCs w:val="20"/>
    </w:rPr>
  </w:style>
  <w:style w:type="paragraph" w:styleId="HTMLPreformatted">
    <w:name w:val="HTML Preformatted"/>
    <w:basedOn w:val="Normal"/>
    <w:link w:val="HTMLPreformattedChar"/>
    <w:uiPriority w:val="99"/>
    <w:semiHidden/>
    <w:rsid w:val="000C741B"/>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B218FE"/>
    <w:rPr>
      <w:rFonts w:ascii="Courier New" w:hAnsi="Courier New" w:cs="Courier New"/>
      <w:sz w:val="20"/>
      <w:szCs w:val="20"/>
    </w:rPr>
  </w:style>
  <w:style w:type="character" w:styleId="HTMLSample">
    <w:name w:val="HTML Sample"/>
    <w:basedOn w:val="DefaultParagraphFont"/>
    <w:uiPriority w:val="99"/>
    <w:semiHidden/>
    <w:rsid w:val="000C741B"/>
    <w:rPr>
      <w:rFonts w:ascii="Courier New" w:hAnsi="Courier New" w:cs="Courier New"/>
    </w:rPr>
  </w:style>
  <w:style w:type="character" w:styleId="HTMLTypewriter">
    <w:name w:val="HTML Typewriter"/>
    <w:basedOn w:val="DefaultParagraphFont"/>
    <w:uiPriority w:val="99"/>
    <w:semiHidden/>
    <w:rsid w:val="000C741B"/>
    <w:rPr>
      <w:rFonts w:ascii="Courier New" w:hAnsi="Courier New" w:cs="Courier New"/>
      <w:sz w:val="20"/>
      <w:szCs w:val="20"/>
    </w:rPr>
  </w:style>
  <w:style w:type="character" w:styleId="HTMLVariable">
    <w:name w:val="HTML Variable"/>
    <w:basedOn w:val="DefaultParagraphFont"/>
    <w:uiPriority w:val="99"/>
    <w:semiHidden/>
    <w:rsid w:val="000C741B"/>
    <w:rPr>
      <w:rFonts w:cs="Times New Roman"/>
      <w:i/>
      <w:iCs/>
    </w:rPr>
  </w:style>
  <w:style w:type="character" w:styleId="LineNumber">
    <w:name w:val="line number"/>
    <w:basedOn w:val="DefaultParagraphFont"/>
    <w:uiPriority w:val="99"/>
    <w:semiHidden/>
    <w:rsid w:val="000C741B"/>
    <w:rPr>
      <w:rFonts w:cs="Times New Roman"/>
    </w:rPr>
  </w:style>
  <w:style w:type="paragraph" w:styleId="List2">
    <w:name w:val="List 2"/>
    <w:basedOn w:val="Normal"/>
    <w:uiPriority w:val="99"/>
    <w:semiHidden/>
    <w:rsid w:val="000C741B"/>
    <w:pPr>
      <w:ind w:left="566" w:hanging="283"/>
    </w:pPr>
  </w:style>
  <w:style w:type="paragraph" w:styleId="List3">
    <w:name w:val="List 3"/>
    <w:basedOn w:val="Normal"/>
    <w:uiPriority w:val="99"/>
    <w:semiHidden/>
    <w:rsid w:val="000C741B"/>
    <w:pPr>
      <w:ind w:left="849" w:hanging="283"/>
    </w:pPr>
  </w:style>
  <w:style w:type="paragraph" w:styleId="List4">
    <w:name w:val="List 4"/>
    <w:basedOn w:val="Normal"/>
    <w:uiPriority w:val="99"/>
    <w:semiHidden/>
    <w:rsid w:val="000C741B"/>
    <w:pPr>
      <w:ind w:left="1132" w:hanging="283"/>
    </w:pPr>
  </w:style>
  <w:style w:type="paragraph" w:styleId="List5">
    <w:name w:val="List 5"/>
    <w:basedOn w:val="Normal"/>
    <w:uiPriority w:val="99"/>
    <w:semiHidden/>
    <w:rsid w:val="000C741B"/>
    <w:pPr>
      <w:ind w:left="1415" w:hanging="283"/>
    </w:pPr>
  </w:style>
  <w:style w:type="paragraph" w:styleId="Header">
    <w:name w:val="header"/>
    <w:basedOn w:val="Normal"/>
    <w:link w:val="HeaderChar"/>
    <w:uiPriority w:val="99"/>
    <w:rsid w:val="00870182"/>
    <w:pPr>
      <w:jc w:val="right"/>
    </w:pPr>
    <w:rPr>
      <w:color w:val="988F86"/>
      <w:sz w:val="16"/>
    </w:rPr>
  </w:style>
  <w:style w:type="character" w:customStyle="1" w:styleId="HeaderChar">
    <w:name w:val="Header Char"/>
    <w:basedOn w:val="DefaultParagraphFont"/>
    <w:link w:val="Header"/>
    <w:uiPriority w:val="99"/>
    <w:locked/>
    <w:rsid w:val="002C3988"/>
    <w:rPr>
      <w:rFonts w:ascii="Arial" w:hAnsi="Arial"/>
      <w:color w:val="988F86"/>
      <w:sz w:val="16"/>
    </w:rPr>
  </w:style>
  <w:style w:type="paragraph" w:styleId="ListBullet3">
    <w:name w:val="List Bullet 3"/>
    <w:basedOn w:val="Normal"/>
    <w:uiPriority w:val="99"/>
    <w:semiHidden/>
    <w:rsid w:val="000C741B"/>
    <w:pPr>
      <w:numPr>
        <w:numId w:val="1"/>
      </w:numPr>
    </w:pPr>
  </w:style>
  <w:style w:type="paragraph" w:styleId="ListBullet4">
    <w:name w:val="List Bullet 4"/>
    <w:basedOn w:val="Normal"/>
    <w:uiPriority w:val="99"/>
    <w:semiHidden/>
    <w:rsid w:val="000C741B"/>
    <w:pPr>
      <w:numPr>
        <w:numId w:val="2"/>
      </w:numPr>
    </w:pPr>
  </w:style>
  <w:style w:type="paragraph" w:styleId="ListBullet5">
    <w:name w:val="List Bullet 5"/>
    <w:basedOn w:val="Normal"/>
    <w:uiPriority w:val="99"/>
    <w:semiHidden/>
    <w:rsid w:val="000C741B"/>
    <w:pPr>
      <w:numPr>
        <w:numId w:val="3"/>
      </w:numPr>
    </w:pPr>
  </w:style>
  <w:style w:type="paragraph" w:styleId="ListContinue">
    <w:name w:val="List Continue"/>
    <w:basedOn w:val="Normal"/>
    <w:uiPriority w:val="99"/>
    <w:semiHidden/>
    <w:rsid w:val="000C741B"/>
    <w:pPr>
      <w:spacing w:after="120"/>
      <w:ind w:left="283"/>
    </w:pPr>
  </w:style>
  <w:style w:type="paragraph" w:styleId="ListContinue2">
    <w:name w:val="List Continue 2"/>
    <w:basedOn w:val="Normal"/>
    <w:uiPriority w:val="99"/>
    <w:semiHidden/>
    <w:rsid w:val="000C741B"/>
    <w:pPr>
      <w:spacing w:after="120"/>
      <w:ind w:left="566"/>
    </w:pPr>
  </w:style>
  <w:style w:type="paragraph" w:styleId="ListContinue3">
    <w:name w:val="List Continue 3"/>
    <w:basedOn w:val="Normal"/>
    <w:uiPriority w:val="99"/>
    <w:semiHidden/>
    <w:rsid w:val="000C741B"/>
    <w:pPr>
      <w:spacing w:after="120"/>
      <w:ind w:left="849"/>
    </w:pPr>
  </w:style>
  <w:style w:type="paragraph" w:styleId="ListContinue4">
    <w:name w:val="List Continue 4"/>
    <w:basedOn w:val="Normal"/>
    <w:uiPriority w:val="99"/>
    <w:semiHidden/>
    <w:rsid w:val="000C741B"/>
    <w:pPr>
      <w:spacing w:after="120"/>
      <w:ind w:left="1132"/>
    </w:pPr>
  </w:style>
  <w:style w:type="paragraph" w:styleId="ListContinue5">
    <w:name w:val="List Continue 5"/>
    <w:basedOn w:val="Normal"/>
    <w:uiPriority w:val="99"/>
    <w:semiHidden/>
    <w:rsid w:val="000C741B"/>
    <w:pPr>
      <w:spacing w:after="120"/>
      <w:ind w:left="1415"/>
    </w:pPr>
  </w:style>
  <w:style w:type="paragraph" w:styleId="ListNumber2">
    <w:name w:val="List Number 2"/>
    <w:basedOn w:val="Normal"/>
    <w:uiPriority w:val="99"/>
    <w:semiHidden/>
    <w:rsid w:val="000C741B"/>
    <w:pPr>
      <w:tabs>
        <w:tab w:val="num" w:pos="643"/>
      </w:tabs>
      <w:ind w:left="643" w:hanging="360"/>
    </w:pPr>
  </w:style>
  <w:style w:type="paragraph" w:styleId="ListNumber3">
    <w:name w:val="List Number 3"/>
    <w:basedOn w:val="Normal"/>
    <w:uiPriority w:val="99"/>
    <w:semiHidden/>
    <w:rsid w:val="000C741B"/>
    <w:pPr>
      <w:tabs>
        <w:tab w:val="num" w:pos="926"/>
      </w:tabs>
      <w:ind w:left="926" w:hanging="360"/>
    </w:pPr>
  </w:style>
  <w:style w:type="paragraph" w:styleId="ListNumber4">
    <w:name w:val="List Number 4"/>
    <w:basedOn w:val="Normal"/>
    <w:uiPriority w:val="99"/>
    <w:semiHidden/>
    <w:rsid w:val="000C741B"/>
    <w:pPr>
      <w:tabs>
        <w:tab w:val="num" w:pos="1209"/>
      </w:tabs>
      <w:ind w:left="1209" w:hanging="360"/>
    </w:pPr>
  </w:style>
  <w:style w:type="paragraph" w:styleId="ListNumber5">
    <w:name w:val="List Number 5"/>
    <w:basedOn w:val="Normal"/>
    <w:uiPriority w:val="99"/>
    <w:semiHidden/>
    <w:rsid w:val="000C741B"/>
    <w:pPr>
      <w:tabs>
        <w:tab w:val="num" w:pos="1492"/>
      </w:tabs>
      <w:ind w:left="1492" w:hanging="360"/>
    </w:pPr>
  </w:style>
  <w:style w:type="paragraph" w:styleId="MessageHeader">
    <w:name w:val="Message Header"/>
    <w:basedOn w:val="Normal"/>
    <w:link w:val="MessageHeaderChar"/>
    <w:uiPriority w:val="99"/>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B218FE"/>
    <w:rPr>
      <w:rFonts w:ascii="Arial" w:hAnsi="Arial" w:cs="Times New Roman"/>
      <w:sz w:val="24"/>
      <w:szCs w:val="24"/>
      <w:shd w:val="pct20" w:color="auto" w:fill="auto"/>
    </w:rPr>
  </w:style>
  <w:style w:type="paragraph" w:styleId="NormalWeb">
    <w:name w:val="Normal (Web)"/>
    <w:basedOn w:val="Normal"/>
    <w:uiPriority w:val="99"/>
    <w:semiHidden/>
    <w:rsid w:val="000C741B"/>
    <w:rPr>
      <w:rFonts w:ascii="Times New Roman" w:hAnsi="Times New Roman"/>
      <w:sz w:val="24"/>
    </w:rPr>
  </w:style>
  <w:style w:type="paragraph" w:styleId="NormalIndent">
    <w:name w:val="Normal Indent"/>
    <w:basedOn w:val="Normal"/>
    <w:uiPriority w:val="99"/>
    <w:semiHidden/>
    <w:rsid w:val="000C741B"/>
    <w:pPr>
      <w:ind w:left="720"/>
    </w:pPr>
  </w:style>
  <w:style w:type="paragraph" w:styleId="NoteHeading">
    <w:name w:val="Note Heading"/>
    <w:basedOn w:val="Normal"/>
    <w:next w:val="Normal"/>
    <w:link w:val="NoteHeadingChar"/>
    <w:uiPriority w:val="99"/>
    <w:semiHidden/>
    <w:rsid w:val="000C741B"/>
  </w:style>
  <w:style w:type="character" w:customStyle="1" w:styleId="NoteHeadingChar">
    <w:name w:val="Note Heading Char"/>
    <w:basedOn w:val="DefaultParagraphFont"/>
    <w:link w:val="NoteHeading"/>
    <w:uiPriority w:val="99"/>
    <w:semiHidden/>
    <w:locked/>
    <w:rsid w:val="00B218FE"/>
    <w:rPr>
      <w:rFonts w:ascii="Arial" w:hAnsi="Arial" w:cs="Times New Roman"/>
      <w:sz w:val="24"/>
      <w:szCs w:val="24"/>
    </w:rPr>
  </w:style>
  <w:style w:type="character" w:styleId="PageNumber">
    <w:name w:val="page number"/>
    <w:basedOn w:val="DefaultParagraphFont"/>
    <w:uiPriority w:val="99"/>
    <w:semiHidden/>
    <w:rsid w:val="000C741B"/>
    <w:rPr>
      <w:rFonts w:cs="Times New Roman"/>
    </w:rPr>
  </w:style>
  <w:style w:type="paragraph" w:styleId="PlainText">
    <w:name w:val="Plain Text"/>
    <w:basedOn w:val="Normal"/>
    <w:link w:val="PlainTextChar"/>
    <w:uiPriority w:val="99"/>
    <w:semiHidden/>
    <w:rsid w:val="000C741B"/>
    <w:rPr>
      <w:rFonts w:ascii="Courier New" w:hAnsi="Courier New" w:cs="Courier New"/>
      <w:szCs w:val="20"/>
    </w:rPr>
  </w:style>
  <w:style w:type="character" w:customStyle="1" w:styleId="PlainTextChar">
    <w:name w:val="Plain Text Char"/>
    <w:basedOn w:val="DefaultParagraphFont"/>
    <w:link w:val="PlainText"/>
    <w:uiPriority w:val="99"/>
    <w:semiHidden/>
    <w:locked/>
    <w:rsid w:val="00B218FE"/>
    <w:rPr>
      <w:rFonts w:ascii="Courier New" w:hAnsi="Courier New" w:cs="Courier New"/>
      <w:sz w:val="20"/>
      <w:szCs w:val="20"/>
    </w:rPr>
  </w:style>
  <w:style w:type="paragraph" w:styleId="Salutation">
    <w:name w:val="Salutation"/>
    <w:basedOn w:val="Normal"/>
    <w:next w:val="Normal"/>
    <w:link w:val="SalutationChar"/>
    <w:uiPriority w:val="99"/>
    <w:semiHidden/>
    <w:rsid w:val="000C741B"/>
  </w:style>
  <w:style w:type="character" w:customStyle="1" w:styleId="SalutationChar">
    <w:name w:val="Salutation Char"/>
    <w:basedOn w:val="DefaultParagraphFont"/>
    <w:link w:val="Salutation"/>
    <w:uiPriority w:val="99"/>
    <w:semiHidden/>
    <w:locked/>
    <w:rsid w:val="00B218FE"/>
    <w:rPr>
      <w:rFonts w:ascii="Arial" w:hAnsi="Arial" w:cs="Times New Roman"/>
      <w:sz w:val="24"/>
      <w:szCs w:val="24"/>
    </w:rPr>
  </w:style>
  <w:style w:type="paragraph" w:styleId="Signature">
    <w:name w:val="Signature"/>
    <w:basedOn w:val="Normal"/>
    <w:link w:val="SignatureChar"/>
    <w:uiPriority w:val="99"/>
    <w:semiHidden/>
    <w:rsid w:val="000C741B"/>
    <w:pPr>
      <w:ind w:left="4252"/>
    </w:pPr>
  </w:style>
  <w:style w:type="character" w:customStyle="1" w:styleId="SignatureChar">
    <w:name w:val="Signature Char"/>
    <w:basedOn w:val="DefaultParagraphFont"/>
    <w:link w:val="Signature"/>
    <w:uiPriority w:val="99"/>
    <w:semiHidden/>
    <w:locked/>
    <w:rsid w:val="00B218FE"/>
    <w:rPr>
      <w:rFonts w:ascii="Arial" w:hAnsi="Arial" w:cs="Times New Roman"/>
      <w:sz w:val="24"/>
      <w:szCs w:val="24"/>
    </w:rPr>
  </w:style>
  <w:style w:type="paragraph" w:styleId="Subtitle">
    <w:name w:val="Subtitle"/>
    <w:basedOn w:val="Normal"/>
    <w:link w:val="SubtitleChar"/>
    <w:uiPriority w:val="99"/>
    <w:qFormat/>
    <w:rsid w:val="00860D7D"/>
    <w:pPr>
      <w:spacing w:before="240"/>
      <w:ind w:right="851"/>
      <w:outlineLvl w:val="1"/>
    </w:pPr>
    <w:rPr>
      <w:rFonts w:cs="Arial"/>
      <w:color w:val="988F86"/>
      <w:sz w:val="30"/>
    </w:rPr>
  </w:style>
  <w:style w:type="character" w:customStyle="1" w:styleId="SubtitleChar">
    <w:name w:val="Subtitle Char"/>
    <w:basedOn w:val="DefaultParagraphFont"/>
    <w:link w:val="Subtitle"/>
    <w:uiPriority w:val="99"/>
    <w:locked/>
    <w:rsid w:val="00304CC3"/>
    <w:rPr>
      <w:rFonts w:ascii="Arial" w:hAnsi="Arial" w:cs="Arial"/>
      <w:color w:val="988F86"/>
      <w:sz w:val="30"/>
    </w:rPr>
  </w:style>
  <w:style w:type="table" w:styleId="Table3Deffects1">
    <w:name w:val="Table 3D effects 1"/>
    <w:basedOn w:val="TableNormal"/>
    <w:uiPriority w:val="99"/>
    <w:semiHidden/>
    <w:rsid w:val="000C741B"/>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C741B"/>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C741B"/>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C741B"/>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C741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C741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C741B"/>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C741B"/>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C741B"/>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C741B"/>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C741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C741B"/>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C741B"/>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C741B"/>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C741B"/>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C741B"/>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Plain Table"/>
    <w:basedOn w:val="TableNormal"/>
    <w:uiPriority w:val="59"/>
    <w:rsid w:val="000C74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C741B"/>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C741B"/>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C741B"/>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C741B"/>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C741B"/>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DF5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CC3"/>
    <w:rPr>
      <w:rFonts w:ascii="Tahoma" w:hAnsi="Tahoma" w:cs="Tahoma"/>
      <w:sz w:val="16"/>
      <w:szCs w:val="16"/>
    </w:rPr>
  </w:style>
  <w:style w:type="table" w:styleId="TableList2">
    <w:name w:val="Table List 2"/>
    <w:basedOn w:val="TableNormal"/>
    <w:uiPriority w:val="99"/>
    <w:semiHidden/>
    <w:rsid w:val="000C741B"/>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C741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C741B"/>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C741B"/>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C741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C741B"/>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C741B"/>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C741B"/>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C741B"/>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C741B"/>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C74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C741B"/>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C741B"/>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C741B"/>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C53588"/>
    <w:rPr>
      <w:rFonts w:cs="Times New Roman"/>
      <w:color w:val="808080"/>
    </w:rPr>
  </w:style>
  <w:style w:type="paragraph" w:customStyle="1" w:styleId="TableHeading">
    <w:name w:val="Table Heading"/>
    <w:basedOn w:val="TableText"/>
    <w:uiPriority w:val="99"/>
    <w:qFormat/>
    <w:rsid w:val="005F73C2"/>
    <w:rPr>
      <w:b/>
    </w:rPr>
  </w:style>
  <w:style w:type="paragraph" w:styleId="Title">
    <w:name w:val="Title"/>
    <w:basedOn w:val="Normal"/>
    <w:link w:val="TitleChar"/>
    <w:uiPriority w:val="99"/>
    <w:qFormat/>
    <w:rsid w:val="00860D7D"/>
    <w:pPr>
      <w:autoSpaceDE w:val="0"/>
      <w:autoSpaceDN w:val="0"/>
      <w:adjustRightInd w:val="0"/>
    </w:pPr>
    <w:rPr>
      <w:rFonts w:cs="Arial"/>
      <w:color w:val="FFFFFF"/>
      <w:spacing w:val="-20"/>
      <w:sz w:val="48"/>
      <w:szCs w:val="72"/>
    </w:rPr>
  </w:style>
  <w:style w:type="character" w:customStyle="1" w:styleId="TitleChar">
    <w:name w:val="Title Char"/>
    <w:basedOn w:val="DefaultParagraphFont"/>
    <w:link w:val="Title"/>
    <w:uiPriority w:val="99"/>
    <w:locked/>
    <w:rsid w:val="00304CC3"/>
    <w:rPr>
      <w:rFonts w:ascii="Arial" w:hAnsi="Arial" w:cs="Arial"/>
      <w:color w:val="FFFFFF"/>
      <w:spacing w:val="-20"/>
      <w:sz w:val="48"/>
      <w:szCs w:val="72"/>
    </w:rPr>
  </w:style>
  <w:style w:type="paragraph" w:styleId="ListBullet">
    <w:name w:val="List Bullet"/>
    <w:basedOn w:val="Normal"/>
    <w:uiPriority w:val="4"/>
    <w:qFormat/>
    <w:rsid w:val="005A64AA"/>
    <w:pPr>
      <w:numPr>
        <w:numId w:val="7"/>
      </w:numPr>
      <w:spacing w:before="0" w:after="120" w:line="280" w:lineRule="atLeast"/>
    </w:pPr>
  </w:style>
  <w:style w:type="character" w:styleId="Hyperlink">
    <w:name w:val="Hyperlink"/>
    <w:basedOn w:val="DefaultParagraphFont"/>
    <w:uiPriority w:val="99"/>
    <w:rsid w:val="00FF4530"/>
    <w:rPr>
      <w:rFonts w:ascii="Arial" w:hAnsi="Arial" w:cs="Times New Roman"/>
      <w:color w:val="0000FF"/>
      <w:sz w:val="20"/>
      <w:u w:val="single"/>
    </w:rPr>
  </w:style>
  <w:style w:type="paragraph" w:styleId="ListNumber">
    <w:name w:val="List Number"/>
    <w:basedOn w:val="Normal"/>
    <w:uiPriority w:val="4"/>
    <w:qFormat/>
    <w:rsid w:val="00351323"/>
    <w:pPr>
      <w:numPr>
        <w:numId w:val="8"/>
      </w:numPr>
      <w:spacing w:before="0" w:after="120" w:line="264" w:lineRule="auto"/>
    </w:pPr>
  </w:style>
  <w:style w:type="paragraph" w:styleId="Quote">
    <w:name w:val="Quote"/>
    <w:basedOn w:val="BodyText"/>
    <w:link w:val="QuoteChar"/>
    <w:uiPriority w:val="29"/>
    <w:qFormat/>
    <w:rsid w:val="00FF4530"/>
    <w:rPr>
      <w:i/>
    </w:rPr>
  </w:style>
  <w:style w:type="character" w:customStyle="1" w:styleId="QuoteChar">
    <w:name w:val="Quote Char"/>
    <w:basedOn w:val="DefaultParagraphFont"/>
    <w:link w:val="Quote"/>
    <w:uiPriority w:val="29"/>
    <w:locked/>
    <w:rsid w:val="00DD08C7"/>
    <w:rPr>
      <w:rFonts w:ascii="Arial" w:hAnsi="Arial"/>
      <w:i/>
      <w:sz w:val="20"/>
    </w:rPr>
  </w:style>
  <w:style w:type="paragraph" w:customStyle="1" w:styleId="TableText">
    <w:name w:val="Table Text"/>
    <w:uiPriority w:val="9"/>
    <w:qFormat/>
    <w:rsid w:val="005A64AA"/>
    <w:pPr>
      <w:spacing w:before="0" w:after="0" w:line="276" w:lineRule="auto"/>
      <w:ind w:left="0" w:firstLine="0"/>
    </w:pPr>
    <w:rPr>
      <w:rFonts w:ascii="Arial" w:hAnsi="Arial"/>
      <w:sz w:val="16"/>
    </w:rPr>
  </w:style>
  <w:style w:type="paragraph" w:customStyle="1" w:styleId="TableBullet">
    <w:name w:val="Table Bullet"/>
    <w:basedOn w:val="TableText"/>
    <w:uiPriority w:val="9"/>
    <w:qFormat/>
    <w:rsid w:val="009820C3"/>
    <w:pPr>
      <w:numPr>
        <w:numId w:val="17"/>
      </w:numPr>
    </w:pPr>
  </w:style>
  <w:style w:type="paragraph" w:customStyle="1" w:styleId="TableNumber">
    <w:name w:val="Table Number"/>
    <w:basedOn w:val="ListNumber"/>
    <w:uiPriority w:val="9"/>
    <w:qFormat/>
    <w:rsid w:val="009820C3"/>
    <w:pPr>
      <w:numPr>
        <w:numId w:val="18"/>
      </w:numPr>
      <w:spacing w:after="60" w:line="240" w:lineRule="auto"/>
    </w:pPr>
    <w:rPr>
      <w:sz w:val="18"/>
    </w:rPr>
  </w:style>
  <w:style w:type="paragraph" w:customStyle="1" w:styleId="Heading">
    <w:name w:val="Heading"/>
    <w:basedOn w:val="Heading1"/>
    <w:uiPriority w:val="15"/>
    <w:semiHidden/>
    <w:rsid w:val="002A6357"/>
    <w:pPr>
      <w:spacing w:before="480"/>
    </w:pPr>
  </w:style>
  <w:style w:type="paragraph" w:styleId="Footer">
    <w:name w:val="footer"/>
    <w:basedOn w:val="Normal"/>
    <w:link w:val="FooterChar"/>
    <w:uiPriority w:val="99"/>
    <w:rsid w:val="00E419A4"/>
    <w:pPr>
      <w:tabs>
        <w:tab w:val="right" w:pos="9639"/>
      </w:tabs>
    </w:pPr>
    <w:rPr>
      <w:color w:val="988F86"/>
      <w:sz w:val="16"/>
    </w:rPr>
  </w:style>
  <w:style w:type="character" w:customStyle="1" w:styleId="FooterChar">
    <w:name w:val="Footer Char"/>
    <w:basedOn w:val="DefaultParagraphFont"/>
    <w:link w:val="Footer"/>
    <w:uiPriority w:val="99"/>
    <w:locked/>
    <w:rsid w:val="002C3988"/>
    <w:rPr>
      <w:rFonts w:ascii="Arial" w:hAnsi="Arial"/>
      <w:color w:val="988F86"/>
      <w:sz w:val="16"/>
    </w:rPr>
  </w:style>
  <w:style w:type="paragraph" w:customStyle="1" w:styleId="TableCaption">
    <w:name w:val="Table Caption"/>
    <w:basedOn w:val="Imagecaption"/>
    <w:next w:val="BodyText"/>
    <w:link w:val="TableCaptionChar"/>
    <w:uiPriority w:val="7"/>
    <w:qFormat/>
    <w:rsid w:val="00362674"/>
    <w:pPr>
      <w:keepNext/>
      <w:numPr>
        <w:numId w:val="15"/>
      </w:numPr>
      <w:spacing w:before="360"/>
    </w:pPr>
    <w:rPr>
      <w:b/>
      <w:color w:val="565A5C"/>
    </w:rPr>
  </w:style>
  <w:style w:type="paragraph" w:customStyle="1" w:styleId="BackCoverHeading">
    <w:name w:val="Back Cover Heading"/>
    <w:basedOn w:val="Normal"/>
    <w:uiPriority w:val="99"/>
    <w:semiHidden/>
    <w:rsid w:val="0021639C"/>
    <w:rPr>
      <w:color w:val="565A5C"/>
      <w:sz w:val="28"/>
    </w:rPr>
  </w:style>
  <w:style w:type="paragraph" w:customStyle="1" w:styleId="BodyTextWhite">
    <w:name w:val="Body Text White"/>
    <w:basedOn w:val="BodyText"/>
    <w:uiPriority w:val="99"/>
    <w:semiHidden/>
    <w:qFormat/>
    <w:rsid w:val="00C1519C"/>
    <w:rPr>
      <w:color w:val="FFFFFF"/>
      <w:sz w:val="24"/>
    </w:rPr>
  </w:style>
  <w:style w:type="paragraph" w:styleId="TOC2">
    <w:name w:val="toc 2"/>
    <w:next w:val="Normal"/>
    <w:uiPriority w:val="39"/>
    <w:rsid w:val="00120A4D"/>
    <w:pPr>
      <w:tabs>
        <w:tab w:val="right" w:leader="dot" w:pos="9639"/>
      </w:tabs>
    </w:pPr>
    <w:rPr>
      <w:rFonts w:ascii="Arial" w:hAnsi="Arial"/>
      <w:sz w:val="20"/>
      <w:lang w:eastAsia="en-US"/>
    </w:rPr>
  </w:style>
  <w:style w:type="paragraph" w:customStyle="1" w:styleId="Imagecaption">
    <w:name w:val="Image caption"/>
    <w:basedOn w:val="Normal"/>
    <w:link w:val="ImagecaptionChar"/>
    <w:uiPriority w:val="14"/>
    <w:qFormat/>
    <w:rsid w:val="00F91DAB"/>
    <w:pPr>
      <w:spacing w:after="120"/>
    </w:pPr>
    <w:rPr>
      <w:color w:val="808080"/>
      <w:sz w:val="16"/>
    </w:rPr>
  </w:style>
  <w:style w:type="paragraph" w:customStyle="1" w:styleId="Preparedfor">
    <w:name w:val="Prepared for"/>
    <w:basedOn w:val="Normal"/>
    <w:semiHidden/>
    <w:rsid w:val="00B9389D"/>
    <w:rPr>
      <w:color w:val="988F86"/>
      <w:sz w:val="24"/>
      <w:szCs w:val="20"/>
    </w:rPr>
  </w:style>
  <w:style w:type="character" w:customStyle="1" w:styleId="ClientName">
    <w:name w:val="Client Name"/>
    <w:basedOn w:val="DefaultParagraphFont"/>
    <w:uiPriority w:val="1"/>
    <w:semiHidden/>
    <w:rsid w:val="00B9389D"/>
    <w:rPr>
      <w:rFonts w:cs="Times New Roman"/>
      <w:color w:val="565A5C"/>
    </w:rPr>
  </w:style>
  <w:style w:type="paragraph" w:customStyle="1" w:styleId="DocumentInformation">
    <w:name w:val="Document Information"/>
    <w:basedOn w:val="Normal"/>
    <w:semiHidden/>
    <w:rsid w:val="00773E1C"/>
    <w:pPr>
      <w:tabs>
        <w:tab w:val="left" w:pos="2268"/>
      </w:tabs>
      <w:spacing w:line="264" w:lineRule="auto"/>
      <w:ind w:left="2268" w:hanging="2268"/>
    </w:pPr>
  </w:style>
  <w:style w:type="paragraph" w:customStyle="1" w:styleId="Copyright">
    <w:name w:val="Copyright"/>
    <w:basedOn w:val="Normal"/>
    <w:semiHidden/>
    <w:rsid w:val="00411A8B"/>
    <w:pPr>
      <w:spacing w:after="120"/>
    </w:pPr>
    <w:rPr>
      <w:color w:val="565A5C"/>
      <w:sz w:val="16"/>
    </w:rPr>
  </w:style>
  <w:style w:type="paragraph" w:styleId="TOCHeading">
    <w:name w:val="TOC Heading"/>
    <w:basedOn w:val="Normal"/>
    <w:next w:val="Normal"/>
    <w:uiPriority w:val="39"/>
    <w:qFormat/>
    <w:rsid w:val="00C336B6"/>
    <w:pPr>
      <w:keepLines/>
      <w:autoSpaceDE w:val="0"/>
      <w:autoSpaceDN w:val="0"/>
      <w:adjustRightInd w:val="0"/>
      <w:spacing w:before="480" w:after="240"/>
      <w:ind w:left="2835"/>
    </w:pPr>
    <w:rPr>
      <w:color w:val="FFFFFF"/>
      <w:spacing w:val="-20"/>
      <w:sz w:val="36"/>
      <w:szCs w:val="28"/>
    </w:rPr>
  </w:style>
  <w:style w:type="paragraph" w:customStyle="1" w:styleId="ProjectName">
    <w:name w:val="Project Name"/>
    <w:basedOn w:val="Normal"/>
    <w:uiPriority w:val="99"/>
    <w:semiHidden/>
    <w:qFormat/>
    <w:rsid w:val="00D63716"/>
    <w:pPr>
      <w:ind w:left="-425" w:right="6521"/>
    </w:pPr>
    <w:rPr>
      <w:noProof/>
      <w:color w:val="565A5C"/>
      <w:sz w:val="32"/>
    </w:rPr>
  </w:style>
  <w:style w:type="paragraph" w:customStyle="1" w:styleId="SectionNumber">
    <w:name w:val="Section Number"/>
    <w:basedOn w:val="Normal"/>
    <w:uiPriority w:val="99"/>
    <w:semiHidden/>
    <w:qFormat/>
    <w:rsid w:val="006D12A6"/>
    <w:pPr>
      <w:numPr>
        <w:numId w:val="11"/>
      </w:numPr>
    </w:pPr>
    <w:rPr>
      <w:color w:val="FFFFFF"/>
      <w:sz w:val="200"/>
    </w:rPr>
  </w:style>
  <w:style w:type="paragraph" w:customStyle="1" w:styleId="SectionIntro">
    <w:name w:val="Section Intro"/>
    <w:basedOn w:val="BodyText"/>
    <w:uiPriority w:val="99"/>
    <w:qFormat/>
    <w:rsid w:val="00C733A0"/>
    <w:pPr>
      <w:spacing w:after="240"/>
    </w:pPr>
    <w:rPr>
      <w:color w:val="FFFFFF"/>
      <w:sz w:val="28"/>
    </w:rPr>
  </w:style>
  <w:style w:type="paragraph" w:customStyle="1" w:styleId="AppendixCoverHeading">
    <w:name w:val="Appendix Cover Heading"/>
    <w:basedOn w:val="SectionNumber"/>
    <w:next w:val="BodyText"/>
    <w:uiPriority w:val="99"/>
    <w:semiHidden/>
    <w:qFormat/>
    <w:rsid w:val="007A0B99"/>
    <w:pPr>
      <w:numPr>
        <w:numId w:val="22"/>
      </w:numPr>
      <w:spacing w:before="0" w:after="0"/>
    </w:pPr>
    <w:rPr>
      <w:caps/>
      <w:sz w:val="32"/>
      <w:szCs w:val="20"/>
    </w:rPr>
  </w:style>
  <w:style w:type="paragraph" w:customStyle="1" w:styleId="SectionBodyText">
    <w:name w:val="Section Body Text"/>
    <w:basedOn w:val="BodyText"/>
    <w:uiPriority w:val="99"/>
    <w:qFormat/>
    <w:rsid w:val="00C733A0"/>
    <w:rPr>
      <w:color w:val="FFFFFF"/>
      <w:sz w:val="22"/>
    </w:rPr>
  </w:style>
  <w:style w:type="paragraph" w:customStyle="1" w:styleId="Featuretexttaupe">
    <w:name w:val="Feature text taupe"/>
    <w:basedOn w:val="Normal"/>
    <w:next w:val="BodyText"/>
    <w:uiPriority w:val="99"/>
    <w:qFormat/>
    <w:rsid w:val="003F0D2F"/>
    <w:pPr>
      <w:spacing w:before="120" w:after="120"/>
    </w:pPr>
    <w:rPr>
      <w:color w:val="988F86"/>
      <w:sz w:val="40"/>
    </w:rPr>
  </w:style>
  <w:style w:type="paragraph" w:styleId="TOC1">
    <w:name w:val="toc 1"/>
    <w:next w:val="Normal"/>
    <w:uiPriority w:val="39"/>
    <w:rsid w:val="00120A4D"/>
    <w:pPr>
      <w:tabs>
        <w:tab w:val="right" w:leader="dot" w:pos="9639"/>
      </w:tabs>
    </w:pPr>
    <w:rPr>
      <w:rFonts w:ascii="Arial" w:hAnsi="Arial"/>
      <w:b/>
      <w:color w:val="565A5C"/>
      <w:lang w:eastAsia="en-US"/>
    </w:rPr>
  </w:style>
  <w:style w:type="paragraph" w:styleId="TOC3">
    <w:name w:val="toc 3"/>
    <w:basedOn w:val="TOC2"/>
    <w:next w:val="Normal"/>
    <w:uiPriority w:val="39"/>
    <w:rsid w:val="00F5680D"/>
  </w:style>
  <w:style w:type="paragraph" w:customStyle="1" w:styleId="FooterLandscape">
    <w:name w:val="Footer Landscape"/>
    <w:basedOn w:val="Footer"/>
    <w:uiPriority w:val="99"/>
    <w:semiHidden/>
    <w:rsid w:val="00BF7E41"/>
    <w:pPr>
      <w:tabs>
        <w:tab w:val="clear" w:pos="9639"/>
        <w:tab w:val="right" w:pos="14572"/>
      </w:tabs>
    </w:pPr>
  </w:style>
  <w:style w:type="character" w:customStyle="1" w:styleId="Charcoaltext">
    <w:name w:val="Charcoal text"/>
    <w:basedOn w:val="FooterChar"/>
    <w:uiPriority w:val="1"/>
    <w:semiHidden/>
    <w:qFormat/>
    <w:rsid w:val="00BF7E41"/>
    <w:rPr>
      <w:rFonts w:ascii="Arial" w:hAnsi="Arial" w:cs="Times New Roman"/>
      <w:color w:val="565A5C"/>
      <w:sz w:val="16"/>
    </w:rPr>
  </w:style>
  <w:style w:type="numbering" w:styleId="ArticleSection">
    <w:name w:val="Outline List 3"/>
    <w:basedOn w:val="NoList"/>
    <w:uiPriority w:val="99"/>
    <w:semiHidden/>
    <w:unhideWhenUsed/>
    <w:rsid w:val="00EB4DB7"/>
    <w:pPr>
      <w:numPr>
        <w:numId w:val="6"/>
      </w:numPr>
    </w:pPr>
  </w:style>
  <w:style w:type="numbering" w:styleId="111111">
    <w:name w:val="Outline List 2"/>
    <w:basedOn w:val="NoList"/>
    <w:uiPriority w:val="99"/>
    <w:semiHidden/>
    <w:unhideWhenUsed/>
    <w:rsid w:val="00EB4DB7"/>
    <w:pPr>
      <w:numPr>
        <w:numId w:val="4"/>
      </w:numPr>
    </w:pPr>
  </w:style>
  <w:style w:type="numbering" w:customStyle="1" w:styleId="ListSection">
    <w:name w:val="ListSection"/>
    <w:uiPriority w:val="99"/>
    <w:rsid w:val="00EB4DB7"/>
    <w:pPr>
      <w:numPr>
        <w:numId w:val="10"/>
      </w:numPr>
    </w:pPr>
  </w:style>
  <w:style w:type="numbering" w:styleId="1ai">
    <w:name w:val="Outline List 1"/>
    <w:basedOn w:val="NoList"/>
    <w:uiPriority w:val="99"/>
    <w:semiHidden/>
    <w:unhideWhenUsed/>
    <w:rsid w:val="00EB4DB7"/>
    <w:pPr>
      <w:numPr>
        <w:numId w:val="5"/>
      </w:numPr>
    </w:pPr>
  </w:style>
  <w:style w:type="numbering" w:customStyle="1" w:styleId="ListTOC">
    <w:name w:val="ListTOC"/>
    <w:rsid w:val="00EB4DB7"/>
    <w:pPr>
      <w:numPr>
        <w:numId w:val="9"/>
      </w:numPr>
    </w:pPr>
  </w:style>
  <w:style w:type="character" w:styleId="CommentReference">
    <w:name w:val="annotation reference"/>
    <w:uiPriority w:val="99"/>
    <w:semiHidden/>
    <w:unhideWhenUsed/>
    <w:rsid w:val="00E70086"/>
    <w:rPr>
      <w:sz w:val="16"/>
      <w:szCs w:val="16"/>
    </w:rPr>
  </w:style>
  <w:style w:type="paragraph" w:styleId="CommentText">
    <w:name w:val="annotation text"/>
    <w:basedOn w:val="Normal"/>
    <w:link w:val="CommentTextChar"/>
    <w:uiPriority w:val="99"/>
    <w:unhideWhenUsed/>
    <w:rsid w:val="00E70086"/>
    <w:rPr>
      <w:szCs w:val="20"/>
    </w:rPr>
  </w:style>
  <w:style w:type="character" w:customStyle="1" w:styleId="CommentTextChar">
    <w:name w:val="Comment Text Char"/>
    <w:basedOn w:val="DefaultParagraphFont"/>
    <w:link w:val="CommentText"/>
    <w:uiPriority w:val="99"/>
    <w:rsid w:val="00E70086"/>
    <w:rPr>
      <w:rFonts w:ascii="Arial" w:hAnsi="Arial"/>
      <w:sz w:val="20"/>
      <w:szCs w:val="20"/>
    </w:rPr>
  </w:style>
  <w:style w:type="paragraph" w:customStyle="1" w:styleId="SectionCoverHeading">
    <w:name w:val="Section Cover Heading"/>
    <w:basedOn w:val="AppendixCoverHeading"/>
    <w:next w:val="BodyText"/>
    <w:uiPriority w:val="99"/>
    <w:semiHidden/>
    <w:rsid w:val="00362058"/>
    <w:pPr>
      <w:framePr w:hSpace="181" w:wrap="around" w:vAnchor="page" w:hAnchor="text" w:x="-459" w:y="4254"/>
      <w:numPr>
        <w:numId w:val="0"/>
      </w:numPr>
      <w:suppressOverlap/>
    </w:pPr>
  </w:style>
  <w:style w:type="paragraph" w:styleId="TOC4">
    <w:name w:val="toc 4"/>
    <w:basedOn w:val="TOC3"/>
    <w:next w:val="Normal"/>
    <w:uiPriority w:val="39"/>
    <w:locked/>
    <w:rsid w:val="00F5680D"/>
  </w:style>
  <w:style w:type="numbering" w:customStyle="1" w:styleId="ListAppTOC">
    <w:name w:val="ListAppTOC"/>
    <w:basedOn w:val="NoList"/>
    <w:uiPriority w:val="99"/>
    <w:rsid w:val="005B57FE"/>
    <w:pPr>
      <w:numPr>
        <w:numId w:val="12"/>
      </w:numPr>
    </w:pPr>
  </w:style>
  <w:style w:type="paragraph" w:customStyle="1" w:styleId="NoHeading1">
    <w:name w:val="No. Heading 1"/>
    <w:basedOn w:val="Heading1"/>
    <w:next w:val="BodyText"/>
    <w:qFormat/>
    <w:rsid w:val="00F64548"/>
    <w:pPr>
      <w:numPr>
        <w:numId w:val="16"/>
      </w:numPr>
      <w:spacing w:before="480" w:after="120"/>
    </w:pPr>
  </w:style>
  <w:style w:type="paragraph" w:customStyle="1" w:styleId="NoHeading2">
    <w:name w:val="No. Heading 2"/>
    <w:basedOn w:val="Heading2"/>
    <w:next w:val="BodyText"/>
    <w:qFormat/>
    <w:rsid w:val="00F03C7E"/>
    <w:pPr>
      <w:numPr>
        <w:ilvl w:val="1"/>
        <w:numId w:val="16"/>
      </w:numPr>
    </w:pPr>
  </w:style>
  <w:style w:type="numbering" w:customStyle="1" w:styleId="ListNoHeading">
    <w:name w:val="ListNoHeading"/>
    <w:uiPriority w:val="99"/>
    <w:rsid w:val="009D4226"/>
    <w:pPr>
      <w:numPr>
        <w:numId w:val="13"/>
      </w:numPr>
    </w:pPr>
  </w:style>
  <w:style w:type="numbering" w:customStyle="1" w:styleId="ListTableCaption">
    <w:name w:val="ListTableCaption"/>
    <w:uiPriority w:val="99"/>
    <w:rsid w:val="00493ECC"/>
    <w:pPr>
      <w:numPr>
        <w:numId w:val="14"/>
      </w:numPr>
    </w:pPr>
  </w:style>
  <w:style w:type="paragraph" w:customStyle="1" w:styleId="FigureCaption">
    <w:name w:val="Figure Caption"/>
    <w:basedOn w:val="TableCaption"/>
    <w:next w:val="BodyText"/>
    <w:link w:val="FigureCaptionChar"/>
    <w:uiPriority w:val="7"/>
    <w:qFormat/>
    <w:rsid w:val="00D7524D"/>
    <w:pPr>
      <w:numPr>
        <w:ilvl w:val="1"/>
      </w:numPr>
    </w:pPr>
  </w:style>
  <w:style w:type="paragraph" w:customStyle="1" w:styleId="Reference">
    <w:name w:val="Reference"/>
    <w:basedOn w:val="Normal"/>
    <w:uiPriority w:val="14"/>
    <w:qFormat/>
    <w:rsid w:val="00C3116D"/>
    <w:pPr>
      <w:spacing w:after="200"/>
    </w:pPr>
    <w:rPr>
      <w:i/>
      <w:sz w:val="16"/>
    </w:rPr>
  </w:style>
  <w:style w:type="character" w:customStyle="1" w:styleId="ImagecaptionChar">
    <w:name w:val="Image caption Char"/>
    <w:basedOn w:val="DefaultParagraphFont"/>
    <w:link w:val="Imagecaption"/>
    <w:uiPriority w:val="14"/>
    <w:rsid w:val="00304CC3"/>
    <w:rPr>
      <w:rFonts w:ascii="Arial" w:hAnsi="Arial"/>
      <w:color w:val="808080"/>
      <w:sz w:val="16"/>
    </w:rPr>
  </w:style>
  <w:style w:type="character" w:customStyle="1" w:styleId="TableCaptionChar">
    <w:name w:val="Table Caption Char"/>
    <w:basedOn w:val="ImagecaptionChar"/>
    <w:link w:val="TableCaption"/>
    <w:uiPriority w:val="7"/>
    <w:rsid w:val="00362674"/>
    <w:rPr>
      <w:rFonts w:ascii="Arial" w:hAnsi="Arial"/>
      <w:b/>
      <w:color w:val="565A5C"/>
      <w:sz w:val="16"/>
    </w:rPr>
  </w:style>
  <w:style w:type="character" w:customStyle="1" w:styleId="FigureCaptionChar">
    <w:name w:val="Figure Caption Char"/>
    <w:basedOn w:val="TableCaptionChar"/>
    <w:link w:val="FigureCaption"/>
    <w:uiPriority w:val="7"/>
    <w:rsid w:val="00D7524D"/>
    <w:rPr>
      <w:rFonts w:ascii="Arial" w:hAnsi="Arial"/>
      <w:b/>
      <w:color w:val="565A5C"/>
      <w:sz w:val="16"/>
    </w:rPr>
  </w:style>
  <w:style w:type="paragraph" w:customStyle="1" w:styleId="ContactInformation">
    <w:name w:val="Contact Information"/>
    <w:basedOn w:val="DocumentInformation"/>
    <w:uiPriority w:val="13"/>
    <w:semiHidden/>
    <w:rsid w:val="00773E1C"/>
    <w:pPr>
      <w:ind w:left="0" w:firstLine="0"/>
      <w:contextualSpacing/>
    </w:pPr>
  </w:style>
  <w:style w:type="paragraph" w:customStyle="1" w:styleId="ExecutiveSummary">
    <w:name w:val="Executive Summary"/>
    <w:basedOn w:val="Heading"/>
    <w:uiPriority w:val="99"/>
    <w:semiHidden/>
    <w:rsid w:val="00130111"/>
  </w:style>
  <w:style w:type="paragraph" w:customStyle="1" w:styleId="NoHeading3">
    <w:name w:val="No. Heading 3"/>
    <w:basedOn w:val="Heading3"/>
    <w:next w:val="BodyText"/>
    <w:qFormat/>
    <w:rsid w:val="00F64548"/>
    <w:pPr>
      <w:numPr>
        <w:ilvl w:val="2"/>
        <w:numId w:val="16"/>
      </w:numPr>
      <w:tabs>
        <w:tab w:val="clear" w:pos="1277"/>
        <w:tab w:val="num" w:pos="851"/>
      </w:tabs>
      <w:spacing w:before="360"/>
      <w:ind w:left="1276" w:hanging="1276"/>
    </w:pPr>
  </w:style>
  <w:style w:type="paragraph" w:customStyle="1" w:styleId="NoHeading4">
    <w:name w:val="No. Heading 4"/>
    <w:basedOn w:val="Heading4"/>
    <w:next w:val="BodyText"/>
    <w:rsid w:val="00F64548"/>
  </w:style>
  <w:style w:type="paragraph" w:customStyle="1" w:styleId="ListAlpha">
    <w:name w:val="List Alpha"/>
    <w:basedOn w:val="ListNumber"/>
    <w:qFormat/>
    <w:rsid w:val="009820C3"/>
    <w:pPr>
      <w:numPr>
        <w:numId w:val="19"/>
      </w:numPr>
    </w:pPr>
  </w:style>
  <w:style w:type="paragraph" w:styleId="TOC5">
    <w:name w:val="toc 5"/>
    <w:basedOn w:val="TOC1"/>
    <w:next w:val="Normal"/>
    <w:uiPriority w:val="39"/>
    <w:locked/>
    <w:rsid w:val="00F5680D"/>
    <w:pPr>
      <w:tabs>
        <w:tab w:val="left" w:pos="3686"/>
      </w:tabs>
    </w:pPr>
  </w:style>
  <w:style w:type="paragraph" w:styleId="TOC9">
    <w:name w:val="toc 9"/>
    <w:basedOn w:val="TOC5"/>
    <w:next w:val="Normal"/>
    <w:uiPriority w:val="39"/>
    <w:locked/>
    <w:rsid w:val="007A0B99"/>
    <w:pPr>
      <w:tabs>
        <w:tab w:val="clear" w:pos="3686"/>
        <w:tab w:val="left" w:pos="4253"/>
        <w:tab w:val="right" w:pos="9974"/>
      </w:tabs>
      <w:spacing w:before="0" w:after="100"/>
      <w:ind w:left="4253" w:hanging="1418"/>
    </w:pPr>
    <w:rPr>
      <w:noProof/>
      <w:lang w:eastAsia="en-AU"/>
    </w:rPr>
  </w:style>
  <w:style w:type="numbering" w:customStyle="1" w:styleId="Appendix">
    <w:name w:val="Appendix"/>
    <w:uiPriority w:val="99"/>
    <w:rsid w:val="003B4075"/>
    <w:pPr>
      <w:numPr>
        <w:numId w:val="20"/>
      </w:numPr>
    </w:pPr>
  </w:style>
  <w:style w:type="numbering" w:customStyle="1" w:styleId="AppendixTOC">
    <w:name w:val="AppendixTOC"/>
    <w:uiPriority w:val="99"/>
    <w:rsid w:val="003B4075"/>
    <w:pPr>
      <w:numPr>
        <w:numId w:val="21"/>
      </w:numPr>
    </w:pPr>
  </w:style>
  <w:style w:type="table" w:styleId="LightShading">
    <w:name w:val="Light Shading"/>
    <w:basedOn w:val="TableNormal"/>
    <w:uiPriority w:val="60"/>
    <w:rsid w:val="002E5717"/>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6">
    <w:name w:val="toc 6"/>
    <w:basedOn w:val="TOC2"/>
    <w:next w:val="Normal"/>
    <w:uiPriority w:val="39"/>
    <w:locked/>
    <w:rsid w:val="00F5680D"/>
    <w:pPr>
      <w:tabs>
        <w:tab w:val="left" w:pos="3686"/>
      </w:tabs>
    </w:pPr>
  </w:style>
  <w:style w:type="paragraph" w:styleId="TOC8">
    <w:name w:val="toc 8"/>
    <w:basedOn w:val="TOC6"/>
    <w:next w:val="Normal"/>
    <w:uiPriority w:val="39"/>
    <w:locked/>
    <w:rsid w:val="002A3ABA"/>
    <w:pPr>
      <w:tabs>
        <w:tab w:val="clear" w:pos="3686"/>
        <w:tab w:val="left" w:pos="3969"/>
      </w:tabs>
      <w:ind w:left="3969" w:hanging="1134"/>
    </w:pPr>
    <w:rPr>
      <w:noProof/>
    </w:rPr>
  </w:style>
  <w:style w:type="table" w:customStyle="1" w:styleId="TaupeTable">
    <w:name w:val="Taupe Table"/>
    <w:uiPriority w:val="99"/>
    <w:rsid w:val="002E5717"/>
    <w:pPr>
      <w:spacing w:before="0" w:after="0"/>
      <w:ind w:left="0" w:firstLine="0"/>
    </w:pPr>
    <w:rPr>
      <w:rFonts w:asciiTheme="minorHAnsi" w:hAnsiTheme="minorHAnsi"/>
      <w:sz w:val="20"/>
      <w:szCs w:val="20"/>
      <w:lang w:bidi="km-KH"/>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table" w:customStyle="1" w:styleId="AquaTable">
    <w:name w:val="Aqua Table"/>
    <w:basedOn w:val="TaupeTable"/>
    <w:uiPriority w:val="99"/>
    <w:qFormat/>
    <w:rsid w:val="002E5717"/>
    <w:tblPr>
      <w:tblBorders>
        <w:bottom w:val="single" w:sz="4" w:space="0" w:color="878800" w:themeColor="accent6"/>
        <w:insideH w:val="single" w:sz="4" w:space="0" w:color="878800" w:themeColor="accent6"/>
      </w:tblBorders>
    </w:tblPr>
    <w:tcPr>
      <w:shd w:val="clear" w:color="auto" w:fill="auto"/>
    </w:tcPr>
    <w:tblStylePr w:type="firstRow">
      <w:rPr>
        <w:b w:val="0"/>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AquaTableBorders">
    <w:name w:val="Aqua Table Borders"/>
    <w:basedOn w:val="AquaTable"/>
    <w:uiPriority w:val="99"/>
    <w:qFormat/>
    <w:rsid w:val="002E5717"/>
    <w:tblPr>
      <w:tblBorders>
        <w:top w:val="single" w:sz="4" w:space="0" w:color="878800" w:themeColor="accent6"/>
        <w:left w:val="single" w:sz="4" w:space="0" w:color="878800" w:themeColor="accent6"/>
        <w:bottom w:val="none" w:sz="0" w:space="0" w:color="auto"/>
        <w:right w:val="single" w:sz="4" w:space="0" w:color="878800" w:themeColor="accent6"/>
        <w:insideH w:val="none" w:sz="0" w:space="0" w:color="auto"/>
        <w:insideV w:val="single" w:sz="4" w:space="0" w:color="878800" w:themeColor="accent6"/>
      </w:tblBorders>
    </w:tblPr>
    <w:tcPr>
      <w:shd w:val="clear" w:color="auto" w:fill="auto"/>
    </w:tcPr>
    <w:tblStylePr w:type="firstRow">
      <w:rPr>
        <w:b w:val="0"/>
        <w:color w:val="FFFFFF" w:themeColor="background1"/>
      </w:rPr>
      <w:tblPr/>
      <w:tcPr>
        <w:shd w:val="clear" w:color="auto" w:fill="878800" w:themeFill="accent6"/>
      </w:tcPr>
    </w:tblStylePr>
    <w:tblStylePr w:type="lastRow">
      <w:rPr>
        <w:rFonts w:asciiTheme="minorHAnsi" w:hAnsiTheme="minorHAnsi"/>
        <w:b/>
      </w:rPr>
      <w:tblPr/>
      <w:tcPr>
        <w:shd w:val="clear" w:color="auto" w:fill="FDFF1E" w:themeFill="accent6" w:themeFillTint="99"/>
      </w:tcPr>
    </w:tblStylePr>
    <w:tblStylePr w:type="firstCol">
      <w:tblPr/>
      <w:tcPr>
        <w:shd w:val="clear" w:color="auto" w:fill="FDFF69" w:themeFill="accent6" w:themeFillTint="66"/>
      </w:tcPr>
    </w:tblStylePr>
    <w:tblStylePr w:type="lastCol">
      <w:tblPr/>
      <w:tcPr>
        <w:shd w:val="clear" w:color="auto" w:fill="FDFF1E" w:themeFill="accent6" w:themeFillTint="99"/>
      </w:tcPr>
    </w:tblStylePr>
    <w:tblStylePr w:type="band2Vert">
      <w:rPr>
        <w:rFonts w:asciiTheme="minorHAnsi" w:hAnsiTheme="minorHAnsi"/>
      </w:rPr>
      <w:tblPr/>
      <w:tcPr>
        <w:shd w:val="clear" w:color="auto" w:fill="FEFFB4" w:themeFill="accent6" w:themeFillTint="33"/>
      </w:tcPr>
    </w:tblStylePr>
    <w:tblStylePr w:type="band2Horz">
      <w:rPr>
        <w:rFonts w:asciiTheme="minorHAnsi" w:hAnsiTheme="minorHAnsi"/>
      </w:rPr>
      <w:tblPr/>
      <w:tcPr>
        <w:shd w:val="clear" w:color="auto" w:fill="FEFFB4" w:themeFill="accent6" w:themeFillTint="33"/>
      </w:tcPr>
    </w:tblStylePr>
  </w:style>
  <w:style w:type="table" w:customStyle="1" w:styleId="BlueTable">
    <w:name w:val="Blue Table"/>
    <w:basedOn w:val="TaupeTable"/>
    <w:uiPriority w:val="99"/>
    <w:qFormat/>
    <w:rsid w:val="002E5717"/>
    <w:tblPr>
      <w:tblBorders>
        <w:bottom w:val="single" w:sz="4" w:space="0" w:color="477F80" w:themeColor="accent5"/>
        <w:insideH w:val="single" w:sz="4" w:space="0" w:color="477F80" w:themeColor="accent5"/>
      </w:tblBorders>
    </w:tblPr>
    <w:tcPr>
      <w:shd w:val="clear" w:color="auto" w:fill="auto"/>
    </w:tcPr>
    <w:tblStylePr w:type="firstRow">
      <w:rPr>
        <w:b w:val="0"/>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BlueTableBorders">
    <w:name w:val="Blue Table Borders"/>
    <w:basedOn w:val="BlueTable"/>
    <w:uiPriority w:val="99"/>
    <w:qFormat/>
    <w:rsid w:val="002E5717"/>
    <w:tblPr>
      <w:tblBorders>
        <w:top w:val="single" w:sz="4" w:space="0" w:color="477F80" w:themeColor="accent5"/>
        <w:left w:val="single" w:sz="4" w:space="0" w:color="477F80" w:themeColor="accent5"/>
        <w:bottom w:val="none" w:sz="0" w:space="0" w:color="auto"/>
        <w:right w:val="single" w:sz="4" w:space="0" w:color="477F80" w:themeColor="accent5"/>
        <w:insideH w:val="none" w:sz="0" w:space="0" w:color="auto"/>
        <w:insideV w:val="single" w:sz="4" w:space="0" w:color="477F80" w:themeColor="accent5"/>
      </w:tblBorders>
    </w:tblPr>
    <w:tcPr>
      <w:shd w:val="clear" w:color="auto" w:fill="auto"/>
    </w:tcPr>
    <w:tblStylePr w:type="firstRow">
      <w:rPr>
        <w:b w:val="0"/>
        <w:color w:val="FFFFFF" w:themeColor="background1"/>
      </w:rPr>
      <w:tblPr/>
      <w:tcPr>
        <w:shd w:val="clear" w:color="auto" w:fill="477F80" w:themeFill="accent5"/>
      </w:tcPr>
    </w:tblStylePr>
    <w:tblStylePr w:type="lastRow">
      <w:rPr>
        <w:rFonts w:asciiTheme="minorHAnsi" w:hAnsiTheme="minorHAnsi"/>
        <w:b/>
      </w:rPr>
      <w:tblPr/>
      <w:tcPr>
        <w:shd w:val="clear" w:color="auto" w:fill="86BBBC" w:themeFill="accent5" w:themeFillTint="99"/>
      </w:tcPr>
    </w:tblStylePr>
    <w:tblStylePr w:type="firstCol">
      <w:tblPr/>
      <w:tcPr>
        <w:shd w:val="clear" w:color="auto" w:fill="AED1D2" w:themeFill="accent5" w:themeFillTint="66"/>
      </w:tcPr>
    </w:tblStylePr>
    <w:tblStylePr w:type="lastCol">
      <w:tblPr/>
      <w:tcPr>
        <w:shd w:val="clear" w:color="auto" w:fill="86BBBC" w:themeFill="accent5" w:themeFillTint="99"/>
      </w:tcPr>
    </w:tblStylePr>
    <w:tblStylePr w:type="band2Vert">
      <w:rPr>
        <w:rFonts w:asciiTheme="minorHAnsi" w:hAnsiTheme="minorHAnsi"/>
      </w:rPr>
      <w:tblPr/>
      <w:tcPr>
        <w:shd w:val="clear" w:color="auto" w:fill="D6E8E8" w:themeFill="accent5" w:themeFillTint="33"/>
      </w:tcPr>
    </w:tblStylePr>
    <w:tblStylePr w:type="band2Horz">
      <w:rPr>
        <w:rFonts w:asciiTheme="minorHAnsi" w:hAnsiTheme="minorHAnsi"/>
      </w:rPr>
      <w:tblPr/>
      <w:tcPr>
        <w:shd w:val="clear" w:color="auto" w:fill="D6E8E8" w:themeFill="accent5" w:themeFillTint="33"/>
      </w:tcPr>
    </w:tblStylePr>
  </w:style>
  <w:style w:type="table" w:customStyle="1" w:styleId="NavyTable">
    <w:name w:val="Navy Table"/>
    <w:basedOn w:val="TaupeTable"/>
    <w:uiPriority w:val="99"/>
    <w:qFormat/>
    <w:rsid w:val="002E5717"/>
    <w:tblPr>
      <w:tblBorders>
        <w:bottom w:val="single" w:sz="4" w:space="0" w:color="D95E00" w:themeColor="accent1"/>
        <w:insideH w:val="single" w:sz="4" w:space="0" w:color="D95E00" w:themeColor="accent1"/>
      </w:tblBorders>
    </w:tblPr>
    <w:tcPr>
      <w:shd w:val="clear" w:color="auto" w:fill="auto"/>
    </w:tcPr>
    <w:tblStylePr w:type="firstRow">
      <w:rPr>
        <w:b w:val="0"/>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NavyTableBorders">
    <w:name w:val="Navy Table Borders"/>
    <w:basedOn w:val="NavyTable"/>
    <w:uiPriority w:val="99"/>
    <w:qFormat/>
    <w:rsid w:val="002E5717"/>
    <w:tblPr>
      <w:tblBorders>
        <w:top w:val="single" w:sz="4" w:space="0" w:color="D95E00" w:themeColor="accent1"/>
        <w:left w:val="single" w:sz="4" w:space="0" w:color="D95E00" w:themeColor="accent1"/>
        <w:bottom w:val="none" w:sz="0" w:space="0" w:color="auto"/>
        <w:right w:val="single" w:sz="4" w:space="0" w:color="D95E00" w:themeColor="accent1"/>
        <w:insideH w:val="none" w:sz="0" w:space="0" w:color="auto"/>
        <w:insideV w:val="single" w:sz="4" w:space="0" w:color="D95E00" w:themeColor="accent1"/>
      </w:tblBorders>
    </w:tblPr>
    <w:tcPr>
      <w:shd w:val="clear" w:color="auto" w:fill="auto"/>
    </w:tcPr>
    <w:tblStylePr w:type="firstRow">
      <w:rPr>
        <w:b w:val="0"/>
        <w:color w:val="FFFFFF" w:themeColor="background1"/>
      </w:rPr>
      <w:tblPr/>
      <w:tcPr>
        <w:shd w:val="clear" w:color="auto" w:fill="D95E00" w:themeFill="accent1"/>
      </w:tcPr>
    </w:tblStylePr>
    <w:tblStylePr w:type="lastRow">
      <w:rPr>
        <w:rFonts w:asciiTheme="minorHAnsi" w:hAnsiTheme="minorHAnsi"/>
        <w:b/>
      </w:rPr>
      <w:tblPr/>
      <w:tcPr>
        <w:shd w:val="clear" w:color="auto" w:fill="FFD5B5" w:themeFill="accent1" w:themeFillTint="40"/>
      </w:tcPr>
    </w:tblStylePr>
    <w:tblStylePr w:type="firstCol">
      <w:tblPr/>
      <w:tcPr>
        <w:shd w:val="clear" w:color="auto" w:fill="FFEDE1" w:themeFill="accent1" w:themeFillTint="1A"/>
      </w:tcPr>
    </w:tblStylePr>
    <w:tblStylePr w:type="lastCol">
      <w:tblPr/>
      <w:tcPr>
        <w:shd w:val="clear" w:color="auto" w:fill="FFD5B5" w:themeFill="accent1" w:themeFillTint="40"/>
      </w:tcPr>
    </w:tblStylePr>
    <w:tblStylePr w:type="band2Vert">
      <w:rPr>
        <w:rFonts w:asciiTheme="minorHAnsi" w:hAnsiTheme="minorHAnsi"/>
      </w:rPr>
      <w:tblPr/>
      <w:tcPr>
        <w:shd w:val="clear" w:color="auto" w:fill="EBF6FF"/>
      </w:tcPr>
    </w:tblStylePr>
    <w:tblStylePr w:type="band2Horz">
      <w:rPr>
        <w:rFonts w:asciiTheme="minorHAnsi" w:hAnsiTheme="minorHAnsi"/>
      </w:rPr>
      <w:tblPr/>
      <w:tcPr>
        <w:shd w:val="clear" w:color="auto" w:fill="EBF6FF"/>
      </w:tcPr>
    </w:tblStylePr>
  </w:style>
  <w:style w:type="table" w:customStyle="1" w:styleId="OliveTable">
    <w:name w:val="Olive Table"/>
    <w:basedOn w:val="TaupeTable"/>
    <w:uiPriority w:val="99"/>
    <w:qFormat/>
    <w:rsid w:val="002E5717"/>
    <w:tblPr>
      <w:tblBorders>
        <w:bottom w:val="single" w:sz="4" w:space="0" w:color="7090B7" w:themeColor="accent4"/>
        <w:insideH w:val="single" w:sz="4" w:space="0" w:color="7090B7" w:themeColor="accent4"/>
      </w:tblBorders>
    </w:tblPr>
    <w:tcPr>
      <w:shd w:val="clear" w:color="auto" w:fill="auto"/>
    </w:tcPr>
    <w:tblStylePr w:type="firstRow">
      <w:rPr>
        <w:b w:val="0"/>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liveTableBorders">
    <w:name w:val="Olive Table Borders"/>
    <w:basedOn w:val="OliveTable"/>
    <w:uiPriority w:val="99"/>
    <w:qFormat/>
    <w:rsid w:val="002E5717"/>
    <w:tblPr>
      <w:tblBorders>
        <w:top w:val="single" w:sz="4" w:space="0" w:color="7090B7" w:themeColor="accent4"/>
        <w:left w:val="single" w:sz="4" w:space="0" w:color="7090B7" w:themeColor="accent4"/>
        <w:bottom w:val="none" w:sz="0" w:space="0" w:color="auto"/>
        <w:right w:val="single" w:sz="4" w:space="0" w:color="7090B7" w:themeColor="accent4"/>
        <w:insideH w:val="none" w:sz="0" w:space="0" w:color="auto"/>
        <w:insideV w:val="single" w:sz="4" w:space="0" w:color="7090B7" w:themeColor="accent4"/>
      </w:tblBorders>
    </w:tblPr>
    <w:tcPr>
      <w:shd w:val="clear" w:color="auto" w:fill="auto"/>
    </w:tcPr>
    <w:tblStylePr w:type="firstRow">
      <w:rPr>
        <w:b w:val="0"/>
        <w:color w:val="FFFFFF" w:themeColor="background1"/>
      </w:rPr>
      <w:tblPr/>
      <w:tcPr>
        <w:shd w:val="clear" w:color="auto" w:fill="7090B7" w:themeFill="accent4"/>
      </w:tcPr>
    </w:tblStylePr>
    <w:tblStylePr w:type="lastRow">
      <w:rPr>
        <w:rFonts w:asciiTheme="minorHAnsi" w:hAnsiTheme="minorHAnsi"/>
        <w:b/>
      </w:rPr>
      <w:tblPr/>
      <w:tcPr>
        <w:shd w:val="clear" w:color="auto" w:fill="C9C6A3"/>
      </w:tcPr>
    </w:tblStylePr>
    <w:tblStylePr w:type="firstCol">
      <w:tblPr/>
      <w:tcPr>
        <w:shd w:val="clear" w:color="auto" w:fill="DBD9C3"/>
      </w:tcPr>
    </w:tblStylePr>
    <w:tblStylePr w:type="lastCol">
      <w:tblPr/>
      <w:tcPr>
        <w:shd w:val="clear" w:color="auto" w:fill="C9C6A3"/>
      </w:tcPr>
    </w:tblStylePr>
    <w:tblStylePr w:type="band2Vert">
      <w:rPr>
        <w:rFonts w:asciiTheme="minorHAnsi" w:hAnsiTheme="minorHAnsi"/>
      </w:rPr>
      <w:tblPr/>
      <w:tcPr>
        <w:shd w:val="clear" w:color="auto" w:fill="EEEDE2"/>
      </w:tcPr>
    </w:tblStylePr>
    <w:tblStylePr w:type="band2Horz">
      <w:rPr>
        <w:rFonts w:asciiTheme="minorHAnsi" w:hAnsiTheme="minorHAnsi"/>
      </w:rPr>
      <w:tblPr/>
      <w:tcPr>
        <w:shd w:val="clear" w:color="auto" w:fill="EEEDE2"/>
      </w:tcPr>
    </w:tblStylePr>
  </w:style>
  <w:style w:type="table" w:customStyle="1" w:styleId="OrangeTable">
    <w:name w:val="Orange Table"/>
    <w:basedOn w:val="TaupeTable"/>
    <w:uiPriority w:val="99"/>
    <w:qFormat/>
    <w:rsid w:val="002E5717"/>
    <w:tblPr>
      <w:tblBorders>
        <w:bottom w:val="single" w:sz="4" w:space="0" w:color="003359" w:themeColor="accent2"/>
        <w:insideH w:val="single" w:sz="4" w:space="0" w:color="003359" w:themeColor="accent2"/>
      </w:tblBorders>
    </w:tblPr>
    <w:tcPr>
      <w:shd w:val="clear" w:color="auto" w:fill="auto"/>
    </w:tcPr>
    <w:tblStylePr w:type="firstRow">
      <w:rPr>
        <w:b w:val="0"/>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OrangeTableBorders">
    <w:name w:val="Orange Table Borders"/>
    <w:basedOn w:val="OrangeTable"/>
    <w:uiPriority w:val="99"/>
    <w:qFormat/>
    <w:rsid w:val="002E5717"/>
    <w:tblPr>
      <w:tblBorders>
        <w:top w:val="single" w:sz="4" w:space="0" w:color="003359" w:themeColor="accent2"/>
        <w:left w:val="single" w:sz="4" w:space="0" w:color="003359" w:themeColor="accent2"/>
        <w:bottom w:val="none" w:sz="0" w:space="0" w:color="auto"/>
        <w:right w:val="single" w:sz="4" w:space="0" w:color="003359" w:themeColor="accent2"/>
        <w:insideH w:val="none" w:sz="0" w:space="0" w:color="auto"/>
        <w:insideV w:val="single" w:sz="4" w:space="0" w:color="003359" w:themeColor="accent2"/>
      </w:tblBorders>
    </w:tblPr>
    <w:tcPr>
      <w:shd w:val="clear" w:color="auto" w:fill="auto"/>
    </w:tcPr>
    <w:tblStylePr w:type="firstRow">
      <w:rPr>
        <w:b w:val="0"/>
        <w:color w:val="FFFFFF" w:themeColor="background1"/>
      </w:rPr>
      <w:tblPr/>
      <w:tcPr>
        <w:shd w:val="clear" w:color="auto" w:fill="003359" w:themeFill="accent2"/>
      </w:tcPr>
    </w:tblStylePr>
    <w:tblStylePr w:type="lastRow">
      <w:rPr>
        <w:rFonts w:asciiTheme="minorHAnsi" w:hAnsiTheme="minorHAnsi"/>
        <w:b/>
      </w:rPr>
      <w:tblPr/>
      <w:tcPr>
        <w:shd w:val="clear" w:color="auto" w:fill="DEB892"/>
      </w:tcPr>
    </w:tblStylePr>
    <w:tblStylePr w:type="firstCol">
      <w:tblPr/>
      <w:tcPr>
        <w:shd w:val="clear" w:color="auto" w:fill="E8CDB2"/>
      </w:tcPr>
    </w:tblStylePr>
    <w:tblStylePr w:type="lastCol">
      <w:tblPr/>
      <w:tcPr>
        <w:shd w:val="clear" w:color="auto" w:fill="DEB892"/>
      </w:tcPr>
    </w:tblStylePr>
    <w:tblStylePr w:type="band2Vert">
      <w:rPr>
        <w:rFonts w:asciiTheme="minorHAnsi" w:hAnsiTheme="minorHAnsi"/>
      </w:rPr>
      <w:tblPr/>
      <w:tcPr>
        <w:shd w:val="clear" w:color="auto" w:fill="F3E4D5"/>
      </w:tcPr>
    </w:tblStylePr>
    <w:tblStylePr w:type="band2Horz">
      <w:rPr>
        <w:rFonts w:asciiTheme="minorHAnsi" w:hAnsiTheme="minorHAnsi"/>
      </w:rPr>
      <w:tblPr/>
      <w:tcPr>
        <w:shd w:val="clear" w:color="auto" w:fill="F3E4D5"/>
      </w:tcPr>
    </w:tblStylePr>
  </w:style>
  <w:style w:type="table" w:customStyle="1" w:styleId="TaupeTableBorders">
    <w:name w:val="Taupe Table Borders"/>
    <w:basedOn w:val="TaupeTable"/>
    <w:uiPriority w:val="99"/>
    <w:qFormat/>
    <w:rsid w:val="002E5717"/>
    <w:tblPr>
      <w:tblBorders>
        <w:top w:val="single" w:sz="4" w:space="0" w:color="69923A" w:themeColor="accent3"/>
        <w:left w:val="single" w:sz="4" w:space="0" w:color="69923A" w:themeColor="accent3"/>
        <w:bottom w:val="single" w:sz="4" w:space="0" w:color="69923A" w:themeColor="accent3"/>
        <w:right w:val="single" w:sz="4" w:space="0" w:color="69923A" w:themeColor="accent3"/>
        <w:insideH w:val="single" w:sz="4" w:space="0" w:color="69923A" w:themeColor="accent3"/>
        <w:insideV w:val="single" w:sz="4" w:space="0" w:color="69923A" w:themeColor="accent3"/>
      </w:tblBorders>
    </w:tblPr>
    <w:tcPr>
      <w:shd w:val="clear" w:color="auto" w:fill="auto"/>
    </w:tcPr>
    <w:tblStylePr w:type="firstRow">
      <w:rPr>
        <w:b w:val="0"/>
        <w:color w:val="FFFFFF" w:themeColor="background1"/>
      </w:rPr>
      <w:tblPr/>
      <w:tcPr>
        <w:shd w:val="clear" w:color="auto" w:fill="69923A" w:themeFill="accent3"/>
      </w:tcPr>
    </w:tblStylePr>
    <w:tblStylePr w:type="lastRow">
      <w:rPr>
        <w:rFonts w:asciiTheme="minorHAnsi" w:hAnsiTheme="minorHAnsi"/>
        <w:b/>
      </w:rPr>
      <w:tblPr/>
      <w:tcPr>
        <w:shd w:val="clear" w:color="auto" w:fill="A5CA7B" w:themeFill="accent3" w:themeFillTint="99"/>
      </w:tcPr>
    </w:tblStylePr>
    <w:tblStylePr w:type="firstCol">
      <w:tblPr/>
      <w:tcPr>
        <w:shd w:val="clear" w:color="auto" w:fill="C3DCA7" w:themeFill="accent3" w:themeFillTint="66"/>
      </w:tcPr>
    </w:tblStylePr>
    <w:tblStylePr w:type="lastCol">
      <w:tblPr/>
      <w:tcPr>
        <w:shd w:val="clear" w:color="auto" w:fill="A5CA7B" w:themeFill="accent3" w:themeFillTint="99"/>
      </w:tcPr>
    </w:tblStylePr>
    <w:tblStylePr w:type="band2Vert">
      <w:rPr>
        <w:rFonts w:asciiTheme="minorHAnsi" w:hAnsiTheme="minorHAnsi"/>
      </w:rPr>
      <w:tblPr/>
      <w:tcPr>
        <w:shd w:val="clear" w:color="auto" w:fill="E1EDD3" w:themeFill="accent3" w:themeFillTint="33"/>
      </w:tcPr>
    </w:tblStylePr>
    <w:tblStylePr w:type="band2Horz">
      <w:rPr>
        <w:rFonts w:asciiTheme="minorHAnsi" w:hAnsiTheme="minorHAnsi"/>
      </w:rPr>
      <w:tblPr/>
      <w:tcPr>
        <w:shd w:val="clear" w:color="auto" w:fill="E1EDD3" w:themeFill="accent3" w:themeFillTint="33"/>
      </w:tcPr>
    </w:tblStylePr>
  </w:style>
  <w:style w:type="paragraph" w:customStyle="1" w:styleId="BULLETS">
    <w:name w:val="BULLETS"/>
    <w:basedOn w:val="BodyText"/>
    <w:link w:val="BULLETSChar"/>
    <w:qFormat/>
    <w:rsid w:val="005A64AA"/>
    <w:pPr>
      <w:numPr>
        <w:numId w:val="23"/>
      </w:numPr>
      <w:shd w:val="clear" w:color="800000" w:fill="auto"/>
      <w:tabs>
        <w:tab w:val="left" w:pos="340"/>
      </w:tabs>
      <w:autoSpaceDE w:val="0"/>
      <w:autoSpaceDN w:val="0"/>
      <w:adjustRightInd w:val="0"/>
    </w:pPr>
    <w:rPr>
      <w:rFonts w:cs="Futura LtCn BT"/>
      <w:szCs w:val="20"/>
      <w:lang w:eastAsia="en-US"/>
    </w:rPr>
  </w:style>
  <w:style w:type="character" w:customStyle="1" w:styleId="BULLETSChar">
    <w:name w:val="BULLETS Char"/>
    <w:basedOn w:val="BodyTextChar"/>
    <w:link w:val="BULLETS"/>
    <w:rsid w:val="005A64AA"/>
    <w:rPr>
      <w:rFonts w:ascii="Arial" w:hAnsi="Arial" w:cs="Futura LtCn BT"/>
      <w:sz w:val="20"/>
      <w:szCs w:val="20"/>
      <w:shd w:val="clear" w:color="800000" w:fill="auto"/>
      <w:lang w:eastAsia="en-US"/>
    </w:rPr>
  </w:style>
  <w:style w:type="paragraph" w:styleId="CommentSubject">
    <w:name w:val="annotation subject"/>
    <w:basedOn w:val="CommentText"/>
    <w:next w:val="CommentText"/>
    <w:link w:val="CommentSubjectChar"/>
    <w:uiPriority w:val="99"/>
    <w:semiHidden/>
    <w:unhideWhenUsed/>
    <w:rsid w:val="00857FD9"/>
    <w:rPr>
      <w:b/>
      <w:bCs/>
    </w:rPr>
  </w:style>
  <w:style w:type="character" w:customStyle="1" w:styleId="CommentSubjectChar">
    <w:name w:val="Comment Subject Char"/>
    <w:basedOn w:val="CommentTextChar"/>
    <w:link w:val="CommentSubject"/>
    <w:uiPriority w:val="99"/>
    <w:semiHidden/>
    <w:rsid w:val="00857FD9"/>
    <w:rPr>
      <w:rFonts w:ascii="Arial" w:hAnsi="Arial"/>
      <w:b/>
      <w:bCs/>
      <w:sz w:val="20"/>
      <w:szCs w:val="20"/>
    </w:rPr>
  </w:style>
  <w:style w:type="paragraph" w:styleId="IntenseQuote">
    <w:name w:val="Intense Quote"/>
    <w:basedOn w:val="Normal"/>
    <w:next w:val="Normal"/>
    <w:link w:val="IntenseQuoteChar"/>
    <w:uiPriority w:val="30"/>
    <w:qFormat/>
    <w:rsid w:val="00D03C2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lang w:val="en-US" w:eastAsia="ja-JP"/>
    </w:rPr>
  </w:style>
  <w:style w:type="character" w:customStyle="1" w:styleId="IntenseQuoteChar">
    <w:name w:val="Intense Quote Char"/>
    <w:basedOn w:val="DefaultParagraphFont"/>
    <w:link w:val="IntenseQuote"/>
    <w:uiPriority w:val="30"/>
    <w:rsid w:val="00D03C22"/>
    <w:rPr>
      <w:rFonts w:asciiTheme="minorHAnsi" w:eastAsiaTheme="minorEastAsia" w:hAnsiTheme="minorHAnsi" w:cstheme="minorBidi"/>
      <w:color w:val="000000" w:themeColor="text1"/>
      <w:shd w:val="clear" w:color="auto" w:fill="F2F2F2" w:themeFill="background1" w:themeFillShade="F2"/>
      <w:lang w:val="en-US" w:eastAsia="ja-JP"/>
    </w:rPr>
  </w:style>
  <w:style w:type="paragraph" w:styleId="NoSpacing">
    <w:name w:val="No Spacing"/>
    <w:uiPriority w:val="1"/>
    <w:qFormat/>
    <w:rsid w:val="00D03C22"/>
    <w:pPr>
      <w:spacing w:before="0" w:after="0"/>
      <w:ind w:left="0" w:firstLine="0"/>
    </w:pPr>
    <w:rPr>
      <w:rFonts w:asciiTheme="minorHAnsi" w:eastAsiaTheme="minorEastAsia" w:hAnsiTheme="minorHAnsi" w:cstheme="minorBidi"/>
      <w:lang w:val="en-US" w:eastAsia="ja-JP"/>
    </w:rPr>
  </w:style>
  <w:style w:type="character" w:styleId="FootnoteReference">
    <w:name w:val="footnote reference"/>
    <w:basedOn w:val="DefaultParagraphFont"/>
    <w:uiPriority w:val="99"/>
    <w:semiHidden/>
    <w:unhideWhenUsed/>
    <w:rsid w:val="00D03C22"/>
    <w:rPr>
      <w:vertAlign w:val="superscript"/>
    </w:rPr>
  </w:style>
  <w:style w:type="paragraph" w:styleId="FootnoteText">
    <w:name w:val="footnote text"/>
    <w:basedOn w:val="Normal"/>
    <w:link w:val="FootnoteTextChar"/>
    <w:uiPriority w:val="99"/>
    <w:semiHidden/>
    <w:unhideWhenUsed/>
    <w:rsid w:val="00D03C22"/>
    <w:pPr>
      <w:spacing w:before="0" w:after="0"/>
    </w:pPr>
    <w:rPr>
      <w:rFonts w:ascii="Calibri" w:eastAsia="Calibri" w:hAnsi="Calibri" w:cs="Calibri"/>
      <w:szCs w:val="20"/>
      <w:lang w:eastAsia="en-US"/>
    </w:rPr>
  </w:style>
  <w:style w:type="character" w:customStyle="1" w:styleId="FootnoteTextChar">
    <w:name w:val="Footnote Text Char"/>
    <w:basedOn w:val="DefaultParagraphFont"/>
    <w:link w:val="FootnoteText"/>
    <w:uiPriority w:val="99"/>
    <w:semiHidden/>
    <w:rsid w:val="00D03C22"/>
    <w:rPr>
      <w:rFonts w:ascii="Calibri" w:eastAsia="Calibri" w:hAnsi="Calibri" w:cs="Calibri"/>
      <w:sz w:val="20"/>
      <w:szCs w:val="20"/>
      <w:lang w:eastAsia="en-US"/>
    </w:rPr>
  </w:style>
  <w:style w:type="paragraph" w:styleId="Revision">
    <w:name w:val="Revision"/>
    <w:hidden/>
    <w:uiPriority w:val="99"/>
    <w:semiHidden/>
    <w:rsid w:val="00D03C22"/>
    <w:pPr>
      <w:spacing w:before="0" w:after="0"/>
      <w:ind w:left="0" w:firstLine="0"/>
    </w:pPr>
    <w:rPr>
      <w:rFonts w:asciiTheme="minorHAnsi" w:eastAsiaTheme="minorEastAsia" w:hAnsiTheme="minorHAnsi" w:cstheme="minorBidi"/>
      <w:lang w:val="en-US" w:eastAsia="ja-JP"/>
    </w:rPr>
  </w:style>
  <w:style w:type="character" w:styleId="EndnoteReference">
    <w:name w:val="endnote reference"/>
    <w:basedOn w:val="DefaultParagraphFont"/>
    <w:uiPriority w:val="99"/>
    <w:semiHidden/>
    <w:unhideWhenUsed/>
    <w:rsid w:val="00D03C22"/>
    <w:rPr>
      <w:vertAlign w:val="superscript"/>
    </w:rPr>
  </w:style>
  <w:style w:type="paragraph" w:styleId="EndnoteText">
    <w:name w:val="endnote text"/>
    <w:basedOn w:val="Normal"/>
    <w:link w:val="EndnoteTextChar"/>
    <w:uiPriority w:val="99"/>
    <w:semiHidden/>
    <w:unhideWhenUsed/>
    <w:rsid w:val="00D03C22"/>
    <w:pPr>
      <w:spacing w:before="0" w:after="0"/>
    </w:pPr>
    <w:rPr>
      <w:rFonts w:ascii="Calibri" w:eastAsia="Calibri" w:hAnsi="Calibri" w:cs="Calibri"/>
      <w:szCs w:val="20"/>
      <w:lang w:eastAsia="en-US"/>
    </w:rPr>
  </w:style>
  <w:style w:type="character" w:customStyle="1" w:styleId="EndnoteTextChar">
    <w:name w:val="Endnote Text Char"/>
    <w:basedOn w:val="DefaultParagraphFont"/>
    <w:link w:val="EndnoteText"/>
    <w:uiPriority w:val="99"/>
    <w:semiHidden/>
    <w:rsid w:val="00D03C22"/>
    <w:rPr>
      <w:rFonts w:ascii="Calibri" w:eastAsia="Calibri" w:hAnsi="Calibri" w:cs="Calibri"/>
      <w:sz w:val="20"/>
      <w:szCs w:val="20"/>
      <w:lang w:eastAsia="en-US"/>
    </w:rPr>
  </w:style>
  <w:style w:type="table" w:customStyle="1" w:styleId="TableGrid10">
    <w:name w:val="Table Grid1"/>
    <w:basedOn w:val="TableNormal"/>
    <w:next w:val="TableGrid"/>
    <w:uiPriority w:val="5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locked/>
    <w:rsid w:val="00D03C22"/>
    <w:pPr>
      <w:spacing w:before="0" w:after="100" w:line="259" w:lineRule="auto"/>
      <w:ind w:left="1320"/>
    </w:pPr>
    <w:rPr>
      <w:rFonts w:asciiTheme="minorHAnsi" w:eastAsiaTheme="minorEastAsia" w:hAnsiTheme="minorHAnsi" w:cstheme="minorBidi"/>
      <w:sz w:val="22"/>
    </w:rPr>
  </w:style>
  <w:style w:type="table" w:customStyle="1" w:styleId="TableGrid40">
    <w:name w:val="Table Grid4"/>
    <w:basedOn w:val="TableNormal"/>
    <w:next w:val="TableGrid"/>
    <w:uiPriority w:val="39"/>
    <w:rsid w:val="00D03C22"/>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rdnoTableNavy">
    <w:name w:val="Cardno Table Navy"/>
    <w:basedOn w:val="TableNormal"/>
    <w:uiPriority w:val="99"/>
    <w:qFormat/>
    <w:rsid w:val="00BF196E"/>
    <w:pPr>
      <w:spacing w:before="0" w:after="0"/>
      <w:ind w:left="0" w:firstLine="0"/>
    </w:pPr>
    <w:rPr>
      <w:rFonts w:asciiTheme="minorHAnsi" w:hAnsiTheme="minorHAnsi"/>
      <w:sz w:val="20"/>
      <w:szCs w:val="20"/>
      <w:lang w:val="en-US" w:eastAsia="en-US"/>
    </w:rPr>
    <w:tblPr>
      <w:tblBorders>
        <w:bottom w:val="single" w:sz="4" w:space="0" w:color="A5CA7B" w:themeColor="accent3" w:themeTint="99"/>
        <w:insideH w:val="single" w:sz="4" w:space="0" w:color="A5CA7B" w:themeColor="accent3" w:themeTint="99"/>
      </w:tblBorders>
    </w:tblPr>
    <w:tcPr>
      <w:tcMar>
        <w:top w:w="57" w:type="dxa"/>
        <w:bottom w:w="57" w:type="dxa"/>
      </w:tcMar>
    </w:tcPr>
    <w:tblStylePr w:type="firstRow">
      <w:rPr>
        <w:b/>
        <w:color w:val="FFFFFF" w:themeColor="background1"/>
      </w:rPr>
      <w:tblPr/>
      <w:trPr>
        <w:tblHeader/>
      </w:trPr>
      <w:tcPr>
        <w:shd w:val="clear" w:color="auto" w:fill="D95E00" w:themeFill="accent1"/>
      </w:tcPr>
    </w:tblStylePr>
  </w:style>
  <w:style w:type="table" w:customStyle="1" w:styleId="CardnoTable">
    <w:name w:val="Cardno Table"/>
    <w:basedOn w:val="TableNormal"/>
    <w:uiPriority w:val="99"/>
    <w:rsid w:val="00BF196E"/>
    <w:pPr>
      <w:spacing w:before="0" w:after="0"/>
      <w:ind w:left="0" w:firstLine="0"/>
    </w:pPr>
    <w:rPr>
      <w:rFonts w:ascii="Arial" w:hAnsi="Arial"/>
      <w:sz w:val="16"/>
    </w:rPr>
    <w:tblPr>
      <w:tblBorders>
        <w:top w:val="single" w:sz="4" w:space="0" w:color="69923A" w:themeColor="accent3"/>
        <w:bottom w:val="single" w:sz="4" w:space="0" w:color="69923A" w:themeColor="accent3"/>
        <w:insideH w:val="single" w:sz="6" w:space="0" w:color="69923A" w:themeColor="accent3"/>
      </w:tblBorders>
    </w:tblPr>
    <w:tcPr>
      <w:tcMar>
        <w:top w:w="57" w:type="dxa"/>
        <w:bottom w:w="57" w:type="dxa"/>
      </w:tcMar>
    </w:tcPr>
    <w:tblStylePr w:type="firstRow">
      <w:pPr>
        <w:jc w:val="center"/>
      </w:pPr>
      <w:rPr>
        <w:rFonts w:ascii="Arial" w:hAnsi="Arial"/>
        <w:b/>
        <w:color w:val="FFFFFF" w:themeColor="background1"/>
        <w:sz w:val="16"/>
      </w:rPr>
      <w:tblPr/>
      <w:tcPr>
        <w:shd w:val="clear" w:color="auto" w:fill="69923A" w:themeFill="accent3"/>
        <w:vAlign w:val="center"/>
      </w:tcPr>
    </w:tblStylePr>
  </w:style>
  <w:style w:type="table" w:styleId="LightList-Accent1">
    <w:name w:val="Light List Accent 1"/>
    <w:basedOn w:val="TableNormal"/>
    <w:uiPriority w:val="61"/>
    <w:rsid w:val="00F03C7E"/>
    <w:pPr>
      <w:spacing w:before="0" w:after="0"/>
    </w:pPr>
    <w:tblPr>
      <w:tblStyleRowBandSize w:val="1"/>
      <w:tblStyleColBandSize w:val="1"/>
      <w:tblBorders>
        <w:top w:val="single" w:sz="8" w:space="0" w:color="D95E00" w:themeColor="accent1"/>
        <w:left w:val="single" w:sz="8" w:space="0" w:color="D95E00" w:themeColor="accent1"/>
        <w:bottom w:val="single" w:sz="8" w:space="0" w:color="D95E00" w:themeColor="accent1"/>
        <w:right w:val="single" w:sz="8" w:space="0" w:color="D95E00" w:themeColor="accent1"/>
      </w:tblBorders>
    </w:tblPr>
    <w:tblStylePr w:type="firstRow">
      <w:pPr>
        <w:spacing w:before="0" w:after="0" w:line="240" w:lineRule="auto"/>
      </w:pPr>
      <w:rPr>
        <w:b/>
        <w:bCs/>
        <w:color w:val="FFFFFF" w:themeColor="background1"/>
      </w:rPr>
      <w:tblPr/>
      <w:tcPr>
        <w:shd w:val="clear" w:color="auto" w:fill="D95E00" w:themeFill="accent1"/>
      </w:tcPr>
    </w:tblStylePr>
    <w:tblStylePr w:type="lastRow">
      <w:pPr>
        <w:spacing w:before="0" w:after="0" w:line="240" w:lineRule="auto"/>
      </w:pPr>
      <w:rPr>
        <w:b/>
        <w:bCs/>
      </w:rPr>
      <w:tblPr/>
      <w:tcPr>
        <w:tcBorders>
          <w:top w:val="double" w:sz="6" w:space="0" w:color="D95E00" w:themeColor="accent1"/>
          <w:left w:val="single" w:sz="8" w:space="0" w:color="D95E00" w:themeColor="accent1"/>
          <w:bottom w:val="single" w:sz="8" w:space="0" w:color="D95E00" w:themeColor="accent1"/>
          <w:right w:val="single" w:sz="8" w:space="0" w:color="D95E00" w:themeColor="accent1"/>
        </w:tcBorders>
      </w:tcPr>
    </w:tblStylePr>
    <w:tblStylePr w:type="firstCol">
      <w:rPr>
        <w:b/>
        <w:bCs/>
      </w:rPr>
    </w:tblStylePr>
    <w:tblStylePr w:type="lastCol">
      <w:rPr>
        <w:b/>
        <w:bCs/>
      </w:rPr>
    </w:tblStylePr>
    <w:tblStylePr w:type="band1Vert">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tblStylePr w:type="band1Horz">
      <w:tblPr/>
      <w:tcPr>
        <w:tcBorders>
          <w:top w:val="single" w:sz="8" w:space="0" w:color="D95E00" w:themeColor="accent1"/>
          <w:left w:val="single" w:sz="8" w:space="0" w:color="D95E00" w:themeColor="accent1"/>
          <w:bottom w:val="single" w:sz="8" w:space="0" w:color="D95E00" w:themeColor="accent1"/>
          <w:right w:val="single" w:sz="8" w:space="0" w:color="D95E00" w:themeColor="accent1"/>
        </w:tcBorders>
      </w:tcPr>
    </w:tblStylePr>
  </w:style>
  <w:style w:type="table" w:styleId="MediumShading1-Accent5">
    <w:name w:val="Medium Shading 1 Accent 5"/>
    <w:basedOn w:val="TableNormal"/>
    <w:uiPriority w:val="63"/>
    <w:rsid w:val="00D46616"/>
    <w:pPr>
      <w:spacing w:before="0" w:after="0"/>
    </w:pPr>
    <w:tblPr>
      <w:tblStyleRowBandSize w:val="1"/>
      <w:tblStyleColBandSize w:val="1"/>
      <w:tblBorders>
        <w:top w:val="single" w:sz="8" w:space="0" w:color="69AAAC" w:themeColor="accent5" w:themeTint="BF"/>
        <w:left w:val="single" w:sz="8" w:space="0" w:color="69AAAC" w:themeColor="accent5" w:themeTint="BF"/>
        <w:bottom w:val="single" w:sz="8" w:space="0" w:color="69AAAC" w:themeColor="accent5" w:themeTint="BF"/>
        <w:right w:val="single" w:sz="8" w:space="0" w:color="69AAAC" w:themeColor="accent5" w:themeTint="BF"/>
        <w:insideH w:val="single" w:sz="8" w:space="0" w:color="69AAAC" w:themeColor="accent5" w:themeTint="BF"/>
      </w:tblBorders>
    </w:tblPr>
    <w:tblStylePr w:type="firstRow">
      <w:pPr>
        <w:spacing w:before="0" w:after="0" w:line="240" w:lineRule="auto"/>
      </w:pPr>
      <w:rPr>
        <w:b/>
        <w:bCs/>
        <w:color w:val="FFFFFF" w:themeColor="background1"/>
      </w:rPr>
      <w:tblPr/>
      <w:tcPr>
        <w:tcBorders>
          <w:top w:val="single" w:sz="8" w:space="0" w:color="69AAAC" w:themeColor="accent5" w:themeTint="BF"/>
          <w:left w:val="single" w:sz="8" w:space="0" w:color="69AAAC" w:themeColor="accent5" w:themeTint="BF"/>
          <w:bottom w:val="single" w:sz="8" w:space="0" w:color="69AAAC" w:themeColor="accent5" w:themeTint="BF"/>
          <w:right w:val="single" w:sz="8" w:space="0" w:color="69AAAC" w:themeColor="accent5" w:themeTint="BF"/>
          <w:insideH w:val="nil"/>
          <w:insideV w:val="nil"/>
        </w:tcBorders>
        <w:shd w:val="clear" w:color="auto" w:fill="477F80" w:themeFill="accent5"/>
      </w:tcPr>
    </w:tblStylePr>
    <w:tblStylePr w:type="lastRow">
      <w:pPr>
        <w:spacing w:before="0" w:after="0" w:line="240" w:lineRule="auto"/>
      </w:pPr>
      <w:rPr>
        <w:b/>
        <w:bCs/>
      </w:rPr>
      <w:tblPr/>
      <w:tcPr>
        <w:tcBorders>
          <w:top w:val="double" w:sz="6" w:space="0" w:color="69AAAC" w:themeColor="accent5" w:themeTint="BF"/>
          <w:left w:val="single" w:sz="8" w:space="0" w:color="69AAAC" w:themeColor="accent5" w:themeTint="BF"/>
          <w:bottom w:val="single" w:sz="8" w:space="0" w:color="69AAAC" w:themeColor="accent5" w:themeTint="BF"/>
          <w:right w:val="single" w:sz="8" w:space="0" w:color="69AA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3E3" w:themeFill="accent5" w:themeFillTint="3F"/>
      </w:tcPr>
    </w:tblStylePr>
    <w:tblStylePr w:type="band1Horz">
      <w:tblPr/>
      <w:tcPr>
        <w:tcBorders>
          <w:insideH w:val="nil"/>
          <w:insideV w:val="nil"/>
        </w:tcBorders>
        <w:shd w:val="clear" w:color="auto" w:fill="CDE3E3" w:themeFill="accent5" w:themeFillTint="3F"/>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972B40"/>
    <w:pPr>
      <w:spacing w:after="0"/>
    </w:pPr>
  </w:style>
  <w:style w:type="table" w:customStyle="1" w:styleId="TableGrid11">
    <w:name w:val="Table Grid11"/>
    <w:basedOn w:val="TableNormal"/>
    <w:next w:val="TableGrid"/>
    <w:uiPriority w:val="39"/>
    <w:rsid w:val="005449AD"/>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rdnoTableNavy1">
    <w:name w:val="Cardno Table Navy1"/>
    <w:basedOn w:val="TableNormal"/>
    <w:uiPriority w:val="99"/>
    <w:qFormat/>
    <w:rsid w:val="00CA0C95"/>
    <w:pPr>
      <w:spacing w:before="0" w:after="0"/>
      <w:ind w:left="0" w:firstLine="0"/>
    </w:pPr>
    <w:rPr>
      <w:rFonts w:asciiTheme="minorHAnsi" w:hAnsiTheme="minorHAnsi"/>
      <w:sz w:val="20"/>
      <w:szCs w:val="20"/>
      <w:lang w:val="en-US" w:eastAsia="en-US"/>
    </w:rPr>
    <w:tblPr>
      <w:tblBorders>
        <w:bottom w:val="single" w:sz="4" w:space="0" w:color="A5CA7B" w:themeColor="accent3" w:themeTint="99"/>
        <w:insideH w:val="single" w:sz="4" w:space="0" w:color="A5CA7B" w:themeColor="accent3" w:themeTint="99"/>
      </w:tblBorders>
    </w:tblPr>
    <w:tcPr>
      <w:tcMar>
        <w:top w:w="57" w:type="dxa"/>
        <w:bottom w:w="57" w:type="dxa"/>
      </w:tcMar>
    </w:tcPr>
    <w:tblStylePr w:type="firstRow">
      <w:rPr>
        <w:color w:val="FFFFFF" w:themeColor="background1"/>
      </w:rPr>
      <w:tblPr/>
      <w:trPr>
        <w:tblHeader/>
      </w:trPr>
      <w:tcPr>
        <w:shd w:val="clear" w:color="auto" w:fill="D95E00" w:themeFill="accent1"/>
      </w:tcPr>
    </w:tblStylePr>
  </w:style>
  <w:style w:type="table" w:customStyle="1" w:styleId="CardnoTableNavy2">
    <w:name w:val="Cardno Table Navy2"/>
    <w:basedOn w:val="TableNormal"/>
    <w:uiPriority w:val="99"/>
    <w:qFormat/>
    <w:rsid w:val="00361085"/>
    <w:pPr>
      <w:spacing w:before="0" w:after="0"/>
      <w:ind w:left="0" w:firstLine="0"/>
    </w:pPr>
    <w:rPr>
      <w:rFonts w:ascii="Calibri" w:hAnsi="Calibri"/>
      <w:sz w:val="20"/>
      <w:szCs w:val="20"/>
      <w:lang w:val="en-US" w:eastAsia="en-US"/>
    </w:rPr>
    <w:tblPr>
      <w:tblBorders>
        <w:bottom w:val="single" w:sz="4" w:space="0" w:color="C9C9C9"/>
        <w:insideH w:val="single" w:sz="4" w:space="0" w:color="C9C9C9"/>
      </w:tblBorders>
    </w:tblPr>
    <w:tcPr>
      <w:tcMar>
        <w:top w:w="57" w:type="dxa"/>
        <w:bottom w:w="57" w:type="dxa"/>
      </w:tcMar>
    </w:tcPr>
    <w:tblStylePr w:type="firstRow">
      <w:rPr>
        <w:color w:val="FFFFFF"/>
      </w:rPr>
      <w:tblPr/>
      <w:trPr>
        <w:tblHeader/>
      </w:trPr>
      <w:tcPr>
        <w:shd w:val="clear" w:color="auto" w:fill="5B9BD5"/>
      </w:tcPr>
    </w:tblStylePr>
  </w:style>
  <w:style w:type="table" w:customStyle="1" w:styleId="TableGrid50">
    <w:name w:val="Table Grid5"/>
    <w:basedOn w:val="TableNormal"/>
    <w:next w:val="TableGrid"/>
    <w:uiPriority w:val="39"/>
    <w:rsid w:val="005E0706"/>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5B81"/>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rdnoTableNavy3">
    <w:name w:val="Cardno Table Navy3"/>
    <w:basedOn w:val="TableNormal"/>
    <w:uiPriority w:val="99"/>
    <w:qFormat/>
    <w:rsid w:val="00410321"/>
    <w:pPr>
      <w:spacing w:before="0" w:after="0"/>
      <w:ind w:left="0" w:firstLine="0"/>
    </w:pPr>
    <w:rPr>
      <w:rFonts w:asciiTheme="minorHAnsi" w:hAnsiTheme="minorHAnsi"/>
      <w:sz w:val="20"/>
      <w:szCs w:val="20"/>
      <w:lang w:val="en-US" w:eastAsia="en-US"/>
    </w:rPr>
    <w:tblPr>
      <w:tblBorders>
        <w:bottom w:val="single" w:sz="4" w:space="0" w:color="A5CA7B" w:themeColor="accent3" w:themeTint="99"/>
        <w:insideH w:val="single" w:sz="4" w:space="0" w:color="A5CA7B" w:themeColor="accent3" w:themeTint="99"/>
      </w:tblBorders>
    </w:tblPr>
    <w:tcPr>
      <w:tcMar>
        <w:top w:w="57" w:type="dxa"/>
        <w:bottom w:w="57" w:type="dxa"/>
      </w:tcMar>
    </w:tcPr>
    <w:tblStylePr w:type="firstRow">
      <w:rPr>
        <w:color w:val="FFFFFF" w:themeColor="background1"/>
      </w:rPr>
      <w:tblPr/>
      <w:trPr>
        <w:tblHeader/>
      </w:trPr>
      <w:tcPr>
        <w:shd w:val="clear" w:color="auto" w:fill="D95E00" w:themeFill="accent1"/>
      </w:tcPr>
    </w:tblStylePr>
  </w:style>
  <w:style w:type="table" w:customStyle="1" w:styleId="TableGrid60">
    <w:name w:val="Table Grid6"/>
    <w:basedOn w:val="TableNormal"/>
    <w:next w:val="TableGrid"/>
    <w:uiPriority w:val="39"/>
    <w:rsid w:val="00DE6F4E"/>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695E0F"/>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695E0F"/>
    <w:pPr>
      <w:spacing w:before="0" w:after="0"/>
      <w:ind w:left="0" w:firstLine="0"/>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B15F51"/>
    <w:pPr>
      <w:spacing w:after="0"/>
    </w:pPr>
    <w:tblPr>
      <w:tblStyleRowBandSize w:val="1"/>
      <w:tblStyleColBandSize w:val="1"/>
      <w:tblBorders>
        <w:top w:val="single" w:sz="4" w:space="0" w:color="7090B7" w:themeColor="accent4"/>
        <w:left w:val="single" w:sz="4" w:space="0" w:color="7090B7" w:themeColor="accent4"/>
        <w:bottom w:val="single" w:sz="4" w:space="0" w:color="7090B7" w:themeColor="accent4"/>
        <w:right w:val="single" w:sz="4" w:space="0" w:color="7090B7" w:themeColor="accent4"/>
      </w:tblBorders>
    </w:tblPr>
    <w:tblStylePr w:type="firstRow">
      <w:rPr>
        <w:b/>
        <w:bCs/>
        <w:color w:val="FFFFFF" w:themeColor="background1"/>
      </w:rPr>
      <w:tblPr/>
      <w:tcPr>
        <w:shd w:val="clear" w:color="auto" w:fill="7090B7" w:themeFill="accent4"/>
      </w:tcPr>
    </w:tblStylePr>
    <w:tblStylePr w:type="lastRow">
      <w:rPr>
        <w:b/>
        <w:bCs/>
      </w:rPr>
      <w:tblPr/>
      <w:tcPr>
        <w:tcBorders>
          <w:top w:val="double" w:sz="4" w:space="0" w:color="7090B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90B7" w:themeColor="accent4"/>
          <w:right w:val="single" w:sz="4" w:space="0" w:color="7090B7" w:themeColor="accent4"/>
        </w:tcBorders>
      </w:tcPr>
    </w:tblStylePr>
    <w:tblStylePr w:type="band1Horz">
      <w:tblPr/>
      <w:tcPr>
        <w:tcBorders>
          <w:top w:val="single" w:sz="4" w:space="0" w:color="7090B7" w:themeColor="accent4"/>
          <w:bottom w:val="single" w:sz="4" w:space="0" w:color="7090B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90B7" w:themeColor="accent4"/>
          <w:left w:val="nil"/>
        </w:tcBorders>
      </w:tcPr>
    </w:tblStylePr>
    <w:tblStylePr w:type="swCell">
      <w:tblPr/>
      <w:tcPr>
        <w:tcBorders>
          <w:top w:val="double" w:sz="4" w:space="0" w:color="7090B7" w:themeColor="accent4"/>
          <w:right w:val="nil"/>
        </w:tcBorders>
      </w:tcPr>
    </w:tblStylePr>
  </w:style>
  <w:style w:type="character" w:customStyle="1" w:styleId="Hyperlink1">
    <w:name w:val="Hyperlink1"/>
    <w:basedOn w:val="DefaultParagraphFont"/>
    <w:uiPriority w:val="99"/>
    <w:unhideWhenUsed/>
    <w:rsid w:val="00875C08"/>
    <w:rPr>
      <w:color w:val="0000FF"/>
      <w:u w:val="single"/>
    </w:rPr>
  </w:style>
  <w:style w:type="table" w:customStyle="1" w:styleId="TableGrid9">
    <w:name w:val="Table Grid9"/>
    <w:basedOn w:val="TableNormal"/>
    <w:next w:val="TableGrid"/>
    <w:uiPriority w:val="39"/>
    <w:rsid w:val="00875C08"/>
    <w:pPr>
      <w:spacing w:before="0" w:after="0"/>
      <w:ind w:left="0" w:firstLine="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NAME">
    <w:name w:val="CV TITLE/NAME"/>
    <w:qFormat/>
    <w:rsid w:val="00875C08"/>
    <w:pPr>
      <w:spacing w:before="0" w:after="0"/>
      <w:ind w:left="0" w:firstLine="0"/>
    </w:pPr>
    <w:rPr>
      <w:rFonts w:ascii="Arial" w:eastAsia="Calibri" w:hAnsi="Arial" w:cs="Arial"/>
      <w:color w:val="565A5C"/>
      <w:sz w:val="52"/>
      <w:szCs w:val="16"/>
      <w:lang w:val="en-GB"/>
    </w:rPr>
  </w:style>
  <w:style w:type="paragraph" w:customStyle="1" w:styleId="Default">
    <w:name w:val="Default"/>
    <w:rsid w:val="00875C08"/>
    <w:pPr>
      <w:autoSpaceDE w:val="0"/>
      <w:autoSpaceDN w:val="0"/>
      <w:adjustRightInd w:val="0"/>
      <w:spacing w:before="0" w:after="0"/>
      <w:ind w:left="0" w:firstLine="0"/>
    </w:pPr>
    <w:rPr>
      <w:rFonts w:ascii="Arial" w:eastAsiaTheme="minorHAnsi" w:hAnsi="Arial" w:cs="Arial"/>
      <w:color w:val="000000"/>
      <w:sz w:val="24"/>
      <w:szCs w:val="24"/>
      <w:lang w:eastAsia="en-US"/>
    </w:rPr>
  </w:style>
  <w:style w:type="paragraph" w:customStyle="1" w:styleId="Numberedparagraph">
    <w:name w:val="Numbered paragraph"/>
    <w:basedOn w:val="Normal"/>
    <w:link w:val="NumberedparagraphChar"/>
    <w:qFormat/>
    <w:rsid w:val="00875C08"/>
    <w:pPr>
      <w:numPr>
        <w:ilvl w:val="1"/>
        <w:numId w:val="26"/>
      </w:numPr>
      <w:spacing w:before="0" w:after="200" w:line="276" w:lineRule="auto"/>
      <w:outlineLvl w:val="2"/>
    </w:pPr>
    <w:rPr>
      <w:rFonts w:ascii="Times New Roman" w:hAnsi="Times New Roman"/>
      <w:sz w:val="24"/>
      <w:szCs w:val="20"/>
      <w:lang w:eastAsia="en-US"/>
    </w:rPr>
  </w:style>
  <w:style w:type="character" w:customStyle="1" w:styleId="NumberedparagraphChar">
    <w:name w:val="Numbered paragraph Char"/>
    <w:basedOn w:val="DefaultParagraphFont"/>
    <w:link w:val="Numberedparagraph"/>
    <w:rsid w:val="00875C08"/>
    <w:rPr>
      <w:rFonts w:ascii="Times New Roman" w:hAnsi="Times New Roman"/>
      <w:sz w:val="24"/>
      <w:szCs w:val="20"/>
      <w:lang w:eastAsia="en-US"/>
    </w:rPr>
  </w:style>
  <w:style w:type="paragraph" w:customStyle="1" w:styleId="nopara">
    <w:name w:val="no para"/>
    <w:basedOn w:val="Normal"/>
    <w:qFormat/>
    <w:rsid w:val="00875C08"/>
    <w:pPr>
      <w:numPr>
        <w:ilvl w:val="1"/>
        <w:numId w:val="25"/>
      </w:numPr>
      <w:spacing w:before="0" w:after="200" w:line="276" w:lineRule="auto"/>
      <w:outlineLvl w:val="2"/>
    </w:pPr>
    <w:rPr>
      <w:rFonts w:ascii="Times New Roman" w:hAnsi="Times New Roman"/>
      <w:sz w:val="24"/>
      <w:szCs w:val="24"/>
    </w:rPr>
  </w:style>
  <w:style w:type="paragraph" w:customStyle="1" w:styleId="alevel">
    <w:name w:val="a level"/>
    <w:basedOn w:val="Normal"/>
    <w:qFormat/>
    <w:rsid w:val="00875C08"/>
    <w:pPr>
      <w:numPr>
        <w:ilvl w:val="2"/>
        <w:numId w:val="25"/>
      </w:numPr>
      <w:spacing w:before="0" w:after="200" w:line="276" w:lineRule="auto"/>
      <w:jc w:val="both"/>
      <w:outlineLvl w:val="3"/>
    </w:pPr>
    <w:rPr>
      <w:rFonts w:ascii="Times New Roman" w:hAnsi="Times New Roman"/>
      <w:sz w:val="24"/>
    </w:rPr>
  </w:style>
  <w:style w:type="paragraph" w:customStyle="1" w:styleId="ilevel">
    <w:name w:val="i level"/>
    <w:basedOn w:val="Normal"/>
    <w:qFormat/>
    <w:rsid w:val="00875C08"/>
    <w:pPr>
      <w:numPr>
        <w:ilvl w:val="3"/>
        <w:numId w:val="25"/>
      </w:numPr>
      <w:spacing w:before="0" w:after="200" w:line="276" w:lineRule="auto"/>
      <w:jc w:val="both"/>
      <w:outlineLvl w:val="4"/>
    </w:pPr>
    <w:rPr>
      <w:rFonts w:ascii="Times New Roman" w:hAnsi="Times New Roman"/>
      <w:sz w:val="24"/>
      <w:lang w:eastAsia="en-US"/>
    </w:rPr>
  </w:style>
  <w:style w:type="paragraph" w:customStyle="1" w:styleId="astyle">
    <w:name w:val="a style"/>
    <w:basedOn w:val="Normal"/>
    <w:qFormat/>
    <w:rsid w:val="00875C08"/>
    <w:pPr>
      <w:numPr>
        <w:ilvl w:val="4"/>
        <w:numId w:val="25"/>
      </w:numPr>
      <w:spacing w:before="0" w:after="200" w:line="276" w:lineRule="auto"/>
      <w:jc w:val="both"/>
      <w:outlineLvl w:val="5"/>
    </w:pPr>
    <w:rPr>
      <w:rFonts w:ascii="Times New Roman" w:hAnsi="Times New Roman"/>
      <w:sz w:val="24"/>
      <w:lang w:eastAsia="en-US"/>
    </w:rPr>
  </w:style>
  <w:style w:type="table" w:customStyle="1" w:styleId="GridTable4-Accent31">
    <w:name w:val="Grid Table 4 - Accent 31"/>
    <w:basedOn w:val="TableNormal"/>
    <w:uiPriority w:val="49"/>
    <w:rsid w:val="00875C08"/>
    <w:pPr>
      <w:spacing w:before="0" w:after="0"/>
      <w:ind w:left="0" w:firstLine="0"/>
    </w:pPr>
    <w:rPr>
      <w:rFonts w:asciiTheme="minorHAnsi" w:eastAsiaTheme="minorHAnsi" w:hAnsiTheme="minorHAnsi" w:cstheme="minorBidi"/>
      <w:lang w:eastAsia="en-US"/>
    </w:rPr>
    <w:tblPr>
      <w:tblStyleRowBandSize w:val="1"/>
      <w:tblStyleColBandSize w:val="1"/>
      <w:tblBorders>
        <w:top w:val="single" w:sz="4" w:space="0" w:color="A5CA7B" w:themeColor="accent3" w:themeTint="99"/>
        <w:left w:val="single" w:sz="4" w:space="0" w:color="A5CA7B" w:themeColor="accent3" w:themeTint="99"/>
        <w:bottom w:val="single" w:sz="4" w:space="0" w:color="A5CA7B" w:themeColor="accent3" w:themeTint="99"/>
        <w:right w:val="single" w:sz="4" w:space="0" w:color="A5CA7B" w:themeColor="accent3" w:themeTint="99"/>
        <w:insideH w:val="single" w:sz="4" w:space="0" w:color="A5CA7B" w:themeColor="accent3" w:themeTint="99"/>
        <w:insideV w:val="single" w:sz="4" w:space="0" w:color="A5CA7B" w:themeColor="accent3" w:themeTint="99"/>
      </w:tblBorders>
    </w:tblPr>
    <w:tblStylePr w:type="firstRow">
      <w:rPr>
        <w:b/>
        <w:bCs/>
        <w:color w:val="FFFFFF" w:themeColor="background1"/>
      </w:rPr>
      <w:tblPr/>
      <w:tcPr>
        <w:tcBorders>
          <w:top w:val="single" w:sz="4" w:space="0" w:color="69923A" w:themeColor="accent3"/>
          <w:left w:val="single" w:sz="4" w:space="0" w:color="69923A" w:themeColor="accent3"/>
          <w:bottom w:val="single" w:sz="4" w:space="0" w:color="69923A" w:themeColor="accent3"/>
          <w:right w:val="single" w:sz="4" w:space="0" w:color="69923A" w:themeColor="accent3"/>
          <w:insideH w:val="nil"/>
          <w:insideV w:val="nil"/>
        </w:tcBorders>
        <w:shd w:val="clear" w:color="auto" w:fill="69923A" w:themeFill="accent3"/>
      </w:tcPr>
    </w:tblStylePr>
    <w:tblStylePr w:type="lastRow">
      <w:rPr>
        <w:b/>
        <w:bCs/>
      </w:rPr>
      <w:tblPr/>
      <w:tcPr>
        <w:tcBorders>
          <w:top w:val="double" w:sz="4" w:space="0" w:color="69923A" w:themeColor="accent3"/>
        </w:tcBorders>
      </w:tcPr>
    </w:tblStylePr>
    <w:tblStylePr w:type="firstCol">
      <w:rPr>
        <w:b/>
        <w:bCs/>
      </w:rPr>
    </w:tblStylePr>
    <w:tblStylePr w:type="lastCol">
      <w:rPr>
        <w:b/>
        <w:bCs/>
      </w:rPr>
    </w:tblStylePr>
    <w:tblStylePr w:type="band1Vert">
      <w:tblPr/>
      <w:tcPr>
        <w:shd w:val="clear" w:color="auto" w:fill="E1EDD3" w:themeFill="accent3" w:themeFillTint="33"/>
      </w:tcPr>
    </w:tblStylePr>
    <w:tblStylePr w:type="band1Horz">
      <w:tblPr/>
      <w:tcPr>
        <w:shd w:val="clear" w:color="auto" w:fill="E1EDD3" w:themeFill="accent3" w:themeFillTint="33"/>
      </w:tcPr>
    </w:tblStylePr>
  </w:style>
  <w:style w:type="paragraph" w:customStyle="1" w:styleId="CONLevelA">
    <w:name w:val=".CON  Level (A)"/>
    <w:basedOn w:val="Normal"/>
    <w:next w:val="Normal"/>
    <w:rsid w:val="00875C08"/>
    <w:pPr>
      <w:numPr>
        <w:ilvl w:val="3"/>
        <w:numId w:val="27"/>
      </w:numPr>
      <w:spacing w:before="240" w:after="0"/>
      <w:outlineLvl w:val="5"/>
    </w:pPr>
    <w:rPr>
      <w:rFonts w:ascii="Times New Roman" w:hAnsi="Times New Roman"/>
      <w:sz w:val="24"/>
      <w:lang w:eastAsia="en-US"/>
    </w:rPr>
  </w:style>
  <w:style w:type="paragraph" w:customStyle="1" w:styleId="NormDash">
    <w:name w:val="Norm_Dash"/>
    <w:basedOn w:val="Normal"/>
    <w:rsid w:val="00875C08"/>
    <w:pPr>
      <w:numPr>
        <w:ilvl w:val="5"/>
        <w:numId w:val="27"/>
      </w:numPr>
      <w:spacing w:before="0" w:after="0"/>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13756">
      <w:bodyDiv w:val="1"/>
      <w:marLeft w:val="0"/>
      <w:marRight w:val="0"/>
      <w:marTop w:val="0"/>
      <w:marBottom w:val="0"/>
      <w:divBdr>
        <w:top w:val="none" w:sz="0" w:space="0" w:color="auto"/>
        <w:left w:val="none" w:sz="0" w:space="0" w:color="auto"/>
        <w:bottom w:val="none" w:sz="0" w:space="0" w:color="auto"/>
        <w:right w:val="none" w:sz="0" w:space="0" w:color="auto"/>
      </w:divBdr>
    </w:div>
    <w:div w:id="332336985">
      <w:bodyDiv w:val="1"/>
      <w:marLeft w:val="0"/>
      <w:marRight w:val="0"/>
      <w:marTop w:val="0"/>
      <w:marBottom w:val="0"/>
      <w:divBdr>
        <w:top w:val="none" w:sz="0" w:space="0" w:color="auto"/>
        <w:left w:val="none" w:sz="0" w:space="0" w:color="auto"/>
        <w:bottom w:val="none" w:sz="0" w:space="0" w:color="auto"/>
        <w:right w:val="none" w:sz="0" w:space="0" w:color="auto"/>
      </w:divBdr>
    </w:div>
    <w:div w:id="371804318">
      <w:bodyDiv w:val="1"/>
      <w:marLeft w:val="0"/>
      <w:marRight w:val="0"/>
      <w:marTop w:val="0"/>
      <w:marBottom w:val="0"/>
      <w:divBdr>
        <w:top w:val="none" w:sz="0" w:space="0" w:color="auto"/>
        <w:left w:val="none" w:sz="0" w:space="0" w:color="auto"/>
        <w:bottom w:val="none" w:sz="0" w:space="0" w:color="auto"/>
        <w:right w:val="none" w:sz="0" w:space="0" w:color="auto"/>
      </w:divBdr>
    </w:div>
    <w:div w:id="975181485">
      <w:marLeft w:val="0"/>
      <w:marRight w:val="0"/>
      <w:marTop w:val="0"/>
      <w:marBottom w:val="0"/>
      <w:divBdr>
        <w:top w:val="none" w:sz="0" w:space="0" w:color="auto"/>
        <w:left w:val="none" w:sz="0" w:space="0" w:color="auto"/>
        <w:bottom w:val="none" w:sz="0" w:space="0" w:color="auto"/>
        <w:right w:val="none" w:sz="0" w:space="0" w:color="auto"/>
      </w:divBdr>
    </w:div>
    <w:div w:id="975181486">
      <w:marLeft w:val="0"/>
      <w:marRight w:val="0"/>
      <w:marTop w:val="0"/>
      <w:marBottom w:val="0"/>
      <w:divBdr>
        <w:top w:val="none" w:sz="0" w:space="0" w:color="auto"/>
        <w:left w:val="none" w:sz="0" w:space="0" w:color="auto"/>
        <w:bottom w:val="none" w:sz="0" w:space="0" w:color="auto"/>
        <w:right w:val="none" w:sz="0" w:space="0" w:color="auto"/>
      </w:divBdr>
    </w:div>
    <w:div w:id="975181487">
      <w:marLeft w:val="0"/>
      <w:marRight w:val="0"/>
      <w:marTop w:val="0"/>
      <w:marBottom w:val="0"/>
      <w:divBdr>
        <w:top w:val="none" w:sz="0" w:space="0" w:color="auto"/>
        <w:left w:val="none" w:sz="0" w:space="0" w:color="auto"/>
        <w:bottom w:val="none" w:sz="0" w:space="0" w:color="auto"/>
        <w:right w:val="none" w:sz="0" w:space="0" w:color="auto"/>
      </w:divBdr>
    </w:div>
    <w:div w:id="1847943319">
      <w:bodyDiv w:val="1"/>
      <w:marLeft w:val="0"/>
      <w:marRight w:val="0"/>
      <w:marTop w:val="0"/>
      <w:marBottom w:val="0"/>
      <w:divBdr>
        <w:top w:val="none" w:sz="0" w:space="0" w:color="auto"/>
        <w:left w:val="none" w:sz="0" w:space="0" w:color="auto"/>
        <w:bottom w:val="none" w:sz="0" w:space="0" w:color="auto"/>
        <w:right w:val="none" w:sz="0" w:space="0" w:color="auto"/>
      </w:divBdr>
    </w:div>
    <w:div w:id="18980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hart" Target="charts/chart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id.dfat.gov.au/Publications/Pages/pndssp-q4-report.aspx" TargetMode="External"/><Relationship Id="rId2" Type="http://schemas.openxmlformats.org/officeDocument/2006/relationships/hyperlink" Target="http://www.ausaid.gov.au/publications/Pages/pnds-briefing-march-2013.aspx" TargetMode="External"/><Relationship Id="rId1" Type="http://schemas.openxmlformats.org/officeDocument/2006/relationships/hyperlink" Target="http://aid.dfat.gov.au/countries/eastasia/timor-leste/Pages/rural-development-init7.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ob%20Holland\Documents\PCR%20Staf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marker>
            <c:symbol val="none"/>
          </c:marker>
          <c:cat>
            <c:strRef>
              <c:f>Staff!$T$122:$T$130</c:f>
              <c:strCache>
                <c:ptCount val="9"/>
                <c:pt idx="0">
                  <c:v>Jul-12</c:v>
                </c:pt>
                <c:pt idx="1">
                  <c:v>Oct-12</c:v>
                </c:pt>
                <c:pt idx="2">
                  <c:v>Jan-13</c:v>
                </c:pt>
                <c:pt idx="3">
                  <c:v>Apl 13</c:v>
                </c:pt>
                <c:pt idx="4">
                  <c:v>Jul-13</c:v>
                </c:pt>
                <c:pt idx="5">
                  <c:v>Oct-13</c:v>
                </c:pt>
                <c:pt idx="6">
                  <c:v>Jan-14</c:v>
                </c:pt>
                <c:pt idx="7">
                  <c:v>Apl 14</c:v>
                </c:pt>
                <c:pt idx="8">
                  <c:v>Jul-14</c:v>
                </c:pt>
              </c:strCache>
            </c:strRef>
          </c:cat>
          <c:val>
            <c:numRef>
              <c:f>Staff!$U$122:$U$130</c:f>
              <c:numCache>
                <c:formatCode>General</c:formatCode>
                <c:ptCount val="9"/>
                <c:pt idx="0" formatCode="0">
                  <c:v>0</c:v>
                </c:pt>
                <c:pt idx="1">
                  <c:v>31</c:v>
                </c:pt>
                <c:pt idx="2" formatCode="0">
                  <c:v>35</c:v>
                </c:pt>
                <c:pt idx="3">
                  <c:v>43</c:v>
                </c:pt>
                <c:pt idx="4" formatCode="0">
                  <c:v>58</c:v>
                </c:pt>
                <c:pt idx="5">
                  <c:v>57</c:v>
                </c:pt>
                <c:pt idx="6" formatCode="0">
                  <c:v>68</c:v>
                </c:pt>
                <c:pt idx="7">
                  <c:v>80</c:v>
                </c:pt>
                <c:pt idx="8" formatCode="0">
                  <c:v>79</c:v>
                </c:pt>
              </c:numCache>
            </c:numRef>
          </c:val>
          <c:smooth val="0"/>
        </c:ser>
        <c:dLbls>
          <c:showLegendKey val="0"/>
          <c:showVal val="0"/>
          <c:showCatName val="0"/>
          <c:showSerName val="0"/>
          <c:showPercent val="0"/>
          <c:showBubbleSize val="0"/>
        </c:dLbls>
        <c:marker val="1"/>
        <c:smooth val="0"/>
        <c:axId val="125195008"/>
        <c:axId val="125196544"/>
      </c:lineChart>
      <c:catAx>
        <c:axId val="125195008"/>
        <c:scaling>
          <c:orientation val="minMax"/>
        </c:scaling>
        <c:delete val="0"/>
        <c:axPos val="b"/>
        <c:numFmt formatCode="General" sourceLinked="1"/>
        <c:majorTickMark val="none"/>
        <c:minorTickMark val="none"/>
        <c:tickLblPos val="nextTo"/>
        <c:crossAx val="125196544"/>
        <c:crosses val="autoZero"/>
        <c:auto val="1"/>
        <c:lblAlgn val="ctr"/>
        <c:lblOffset val="100"/>
        <c:noMultiLvlLbl val="0"/>
      </c:catAx>
      <c:valAx>
        <c:axId val="125196544"/>
        <c:scaling>
          <c:orientation val="minMax"/>
        </c:scaling>
        <c:delete val="0"/>
        <c:axPos val="l"/>
        <c:majorGridlines/>
        <c:numFmt formatCode="0" sourceLinked="1"/>
        <c:majorTickMark val="none"/>
        <c:minorTickMark val="none"/>
        <c:tickLblPos val="nextTo"/>
        <c:spPr>
          <a:ln w="9525">
            <a:noFill/>
          </a:ln>
        </c:spPr>
        <c:crossAx val="125195008"/>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063CA19B8434AA353A570444CD9DD"/>
        <w:category>
          <w:name w:val="General"/>
          <w:gallery w:val="placeholder"/>
        </w:category>
        <w:types>
          <w:type w:val="bbPlcHdr"/>
        </w:types>
        <w:behaviors>
          <w:behavior w:val="content"/>
        </w:behaviors>
        <w:guid w:val="{446B80E2-609B-4825-8CDC-1C103EAD8CD2}"/>
      </w:docPartPr>
      <w:docPartBody>
        <w:p w:rsidR="005176D6" w:rsidRDefault="00CC570F" w:rsidP="00CC570F">
          <w:pPr>
            <w:pStyle w:val="F30063CA19B8434AA353A570444CD9DD"/>
          </w:pPr>
          <w:r>
            <w:t>AASSO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E3" w:rsidRDefault="00E07FE3">
      <w:pPr>
        <w:spacing w:after="0" w:line="240" w:lineRule="auto"/>
      </w:pPr>
      <w:r>
        <w:separator/>
      </w:r>
    </w:p>
  </w:endnote>
  <w:endnote w:type="continuationSeparator" w:id="0">
    <w:p w:rsidR="00E07FE3" w:rsidRDefault="00E07FE3">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Cn BT">
    <w:altName w:val="Courier New"/>
    <w:panose1 w:val="00000000000000000000"/>
    <w:charset w:val="00"/>
    <w:family w:val="swiss"/>
    <w:notTrueType/>
    <w:pitch w:val="variable"/>
    <w:sig w:usb0="00000003" w:usb1="00000000" w:usb2="00000000" w:usb3="00000000" w:csb0="00000001" w:csb1="00000000"/>
  </w:font>
  <w:font w:name="DaunPenh">
    <w:panose1 w:val="01010101010101010101"/>
    <w:charset w:val="00"/>
    <w:family w:val="auto"/>
    <w:pitch w:val="variable"/>
    <w:sig w:usb0="00000003" w:usb1="00000000" w:usb2="0001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E3" w:rsidRDefault="00E07FE3">
      <w:pPr>
        <w:spacing w:after="0" w:line="240" w:lineRule="auto"/>
      </w:pPr>
      <w:r>
        <w:separator/>
      </w:r>
    </w:p>
  </w:footnote>
  <w:footnote w:type="continuationSeparator" w:id="0">
    <w:p w:rsidR="00E07FE3" w:rsidRDefault="00E07FE3">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pStyle w:val="FigureCaption"/>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EF039FB"/>
    <w:multiLevelType w:val="multilevel"/>
    <w:tmpl w:val="3CDE7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460C8E"/>
    <w:multiLevelType w:val="multilevel"/>
    <w:tmpl w:val="3ACC2C6E"/>
    <w:styleLink w:val="ListSection"/>
    <w:lvl w:ilvl="0">
      <w:start w:val="1"/>
      <w:numFmt w:val="decimalZero"/>
      <w:suff w:val="space"/>
      <w:lvlText w:val="%1"/>
      <w:lvlJc w:val="left"/>
      <w:pPr>
        <w:ind w:left="0" w:firstLine="0"/>
      </w:pPr>
      <w:rPr>
        <w:rFonts w:ascii="Arial" w:hAnsi="Arial" w:cs="Times New Roman" w:hint="default"/>
        <w:b w:val="0"/>
        <w:bCs w:val="0"/>
        <w:i w:val="0"/>
        <w:iCs w:val="0"/>
        <w:caps w:val="0"/>
        <w:smallCaps w:val="0"/>
        <w:strike w:val="0"/>
        <w:dstrike w:val="0"/>
        <w:noProof w:val="0"/>
        <w:snapToGrid w:val="0"/>
        <w:vanish w:val="0"/>
        <w:color w:val="FFFFFF" w:themeColor="background1"/>
        <w:spacing w:val="0"/>
        <w:w w:val="0"/>
        <w:kern w:val="0"/>
        <w:position w:val="0"/>
        <w:sz w:val="200"/>
        <w:szCs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7600DF9"/>
    <w:multiLevelType w:val="multilevel"/>
    <w:tmpl w:val="01AECF42"/>
    <w:lvl w:ilvl="0">
      <w:start w:val="1"/>
      <w:numFmt w:val="upperLetter"/>
      <w:pStyle w:val="Appendi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4">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nsid w:val="5B0339F3"/>
    <w:multiLevelType w:val="multilevel"/>
    <w:tmpl w:val="A560CF94"/>
    <w:lvl w:ilvl="0">
      <w:start w:val="1"/>
      <w:numFmt w:val="upperLetter"/>
      <w:pStyle w:val="AppendixCoverHeading"/>
      <w:lvlText w:val="Appendix %1"/>
      <w:lvlJc w:val="left"/>
      <w:pPr>
        <w:ind w:left="0" w:firstLine="0"/>
      </w:pPr>
      <w:rPr>
        <w:rFonts w:cs="Times New Roman" w:hint="default"/>
        <w:b w:val="0"/>
        <w:bCs w:val="0"/>
        <w:i w:val="0"/>
        <w:iCs w:val="0"/>
        <w:smallCaps w:val="0"/>
        <w:strike w:val="0"/>
        <w:dstrike w:val="0"/>
        <w:noProof w:val="0"/>
        <w:vanish w:val="0"/>
        <w:color w:val="000000"/>
        <w:spacing w:val="0"/>
        <w:kern w:val="0"/>
        <w:position w:val="0"/>
        <w:sz w:val="5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sz w:val="144"/>
      </w:rPr>
    </w:lvl>
  </w:abstractNum>
  <w:abstractNum w:abstractNumId="6">
    <w:nsid w:val="7B2C1215"/>
    <w:multiLevelType w:val="multilevel"/>
    <w:tmpl w:val="664AA5EC"/>
    <w:lvl w:ilvl="0">
      <w:start w:val="1"/>
      <w:numFmt w:val="upperLetter"/>
      <w:pStyle w:val="TOC4"/>
      <w:lvlText w:val="Appendix %1"/>
      <w:lvlJc w:val="left"/>
      <w:pPr>
        <w:tabs>
          <w:tab w:val="num" w:pos="4253"/>
        </w:tabs>
        <w:ind w:left="4253" w:hanging="1418"/>
      </w:pPr>
      <w:rPr>
        <w:rFonts w:ascii="Arial Bold" w:hAnsi="Arial Bold" w:hint="default"/>
        <w:b/>
        <w:i w:val="0"/>
        <w:color w:val="565A5C"/>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7D6C7184"/>
    <w:multiLevelType w:val="multilevel"/>
    <w:tmpl w:val="18805FE8"/>
    <w:lvl w:ilvl="0">
      <w:start w:val="1"/>
      <w:numFmt w:val="none"/>
      <w:suff w:val="space"/>
      <w:lvlText w:val="Appendix"/>
      <w:lvlJc w:val="left"/>
      <w:pPr>
        <w:ind w:left="0" w:firstLine="2835"/>
      </w:pPr>
      <w:rPr>
        <w:rFonts w:hint="default"/>
        <w:b/>
        <w:i w:val="0"/>
        <w:color w:val="565A5C"/>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EF"/>
    <w:rsid w:val="00001D93"/>
    <w:rsid w:val="000302A2"/>
    <w:rsid w:val="000833E8"/>
    <w:rsid w:val="000C09EB"/>
    <w:rsid w:val="000C32DD"/>
    <w:rsid w:val="0011372F"/>
    <w:rsid w:val="00134F71"/>
    <w:rsid w:val="0013673D"/>
    <w:rsid w:val="001468CC"/>
    <w:rsid w:val="001645F4"/>
    <w:rsid w:val="0016730B"/>
    <w:rsid w:val="00192005"/>
    <w:rsid w:val="001943A3"/>
    <w:rsid w:val="001D2F54"/>
    <w:rsid w:val="001F5503"/>
    <w:rsid w:val="0022500F"/>
    <w:rsid w:val="00250765"/>
    <w:rsid w:val="002531AA"/>
    <w:rsid w:val="00276E50"/>
    <w:rsid w:val="00283B4F"/>
    <w:rsid w:val="00287DF1"/>
    <w:rsid w:val="00307D33"/>
    <w:rsid w:val="0032733D"/>
    <w:rsid w:val="00384514"/>
    <w:rsid w:val="00414CF9"/>
    <w:rsid w:val="00421B8D"/>
    <w:rsid w:val="00435D4C"/>
    <w:rsid w:val="004471FC"/>
    <w:rsid w:val="004753B4"/>
    <w:rsid w:val="004C2FDE"/>
    <w:rsid w:val="004D6898"/>
    <w:rsid w:val="004F56D5"/>
    <w:rsid w:val="005176D6"/>
    <w:rsid w:val="0053486D"/>
    <w:rsid w:val="00592DA2"/>
    <w:rsid w:val="00644D9D"/>
    <w:rsid w:val="00651AEF"/>
    <w:rsid w:val="00695A72"/>
    <w:rsid w:val="006E31E6"/>
    <w:rsid w:val="006E4C55"/>
    <w:rsid w:val="00712526"/>
    <w:rsid w:val="007550A8"/>
    <w:rsid w:val="007575D3"/>
    <w:rsid w:val="00780F35"/>
    <w:rsid w:val="007840C2"/>
    <w:rsid w:val="007E2082"/>
    <w:rsid w:val="008054F6"/>
    <w:rsid w:val="00813356"/>
    <w:rsid w:val="00836933"/>
    <w:rsid w:val="00862C3B"/>
    <w:rsid w:val="008872C7"/>
    <w:rsid w:val="00887C25"/>
    <w:rsid w:val="008900B7"/>
    <w:rsid w:val="008E52E4"/>
    <w:rsid w:val="008F2483"/>
    <w:rsid w:val="00923886"/>
    <w:rsid w:val="009570B5"/>
    <w:rsid w:val="00974733"/>
    <w:rsid w:val="00A04213"/>
    <w:rsid w:val="00A239C8"/>
    <w:rsid w:val="00A5131D"/>
    <w:rsid w:val="00A9369E"/>
    <w:rsid w:val="00AE2D3B"/>
    <w:rsid w:val="00AE6EDA"/>
    <w:rsid w:val="00B25E0C"/>
    <w:rsid w:val="00B6191C"/>
    <w:rsid w:val="00B855DE"/>
    <w:rsid w:val="00BA40FF"/>
    <w:rsid w:val="00BC2039"/>
    <w:rsid w:val="00BE0B96"/>
    <w:rsid w:val="00BF0098"/>
    <w:rsid w:val="00BF1879"/>
    <w:rsid w:val="00C71C2D"/>
    <w:rsid w:val="00C80B45"/>
    <w:rsid w:val="00C91499"/>
    <w:rsid w:val="00CC4806"/>
    <w:rsid w:val="00CC570F"/>
    <w:rsid w:val="00CC6CC6"/>
    <w:rsid w:val="00D32593"/>
    <w:rsid w:val="00D40770"/>
    <w:rsid w:val="00D91AC6"/>
    <w:rsid w:val="00DB13FB"/>
    <w:rsid w:val="00DB55B7"/>
    <w:rsid w:val="00DC0030"/>
    <w:rsid w:val="00E07FE3"/>
    <w:rsid w:val="00E43A29"/>
    <w:rsid w:val="00E44C0D"/>
    <w:rsid w:val="00E633EB"/>
    <w:rsid w:val="00E717A2"/>
    <w:rsid w:val="00E732D6"/>
    <w:rsid w:val="00E75394"/>
    <w:rsid w:val="00EE6A96"/>
    <w:rsid w:val="00F0327A"/>
    <w:rsid w:val="00F167C9"/>
    <w:rsid w:val="00F33466"/>
    <w:rsid w:val="00F506D4"/>
    <w:rsid w:val="00F64BE9"/>
    <w:rsid w:val="00F675F8"/>
    <w:rsid w:val="00F70B18"/>
    <w:rsid w:val="00F74739"/>
    <w:rsid w:val="00F93FF1"/>
    <w:rsid w:val="00FE5BF2"/>
    <w:rsid w:val="00FF6D33"/>
  </w:rsids>
  <m:mathPr>
    <m:mathFont m:val="Cambria Math"/>
    <m:brkBin m:val="before"/>
    <m:brkBinSub m:val="--"/>
    <m:smallFrac/>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1AEF"/>
    <w:rPr>
      <w:rFonts w:cs="Times New Roman"/>
      <w:sz w:val="3276"/>
      <w:szCs w:val="3276"/>
    </w:rPr>
  </w:style>
  <w:style w:type="paragraph" w:styleId="Heading1">
    <w:name w:val="heading 1"/>
    <w:basedOn w:val="Normal"/>
    <w:next w:val="Normal"/>
    <w:link w:val="Heading1Char"/>
    <w:uiPriority w:val="9"/>
    <w:qFormat/>
    <w:rsid w:val="00E71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1236C05BB4B1B977849460CB23053">
    <w:name w:val="90C1236C05BB4B1B977849460CB23053"/>
    <w:rsid w:val="00651AEF"/>
  </w:style>
  <w:style w:type="paragraph" w:customStyle="1" w:styleId="TableHeading">
    <w:name w:val="Table Heading"/>
    <w:basedOn w:val="TableText"/>
    <w:uiPriority w:val="99"/>
    <w:qFormat/>
    <w:rsid w:val="00D32593"/>
    <w:rPr>
      <w:b/>
    </w:rPr>
  </w:style>
  <w:style w:type="table" w:customStyle="1" w:styleId="Taupetable">
    <w:name w:val="Taupe table"/>
    <w:uiPriority w:val="99"/>
    <w:rsid w:val="00BF1879"/>
    <w:pPr>
      <w:spacing w:before="60" w:after="60" w:line="240" w:lineRule="auto"/>
      <w:ind w:left="3402" w:hanging="567"/>
    </w:pPr>
    <w:rPr>
      <w:rFonts w:ascii="Times" w:eastAsia="Times New Roman" w:hAnsi="Times" w:cs="Times New Roman"/>
      <w:sz w:val="20"/>
      <w:szCs w:val="20"/>
      <w:lang w:bidi="km-KH"/>
    </w:rPr>
    <w:tblPr>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color w:val="FFFFFF" w:themeColor="background1"/>
      </w:rPr>
      <w:tblPr/>
      <w:tcPr>
        <w:shd w:val="clear" w:color="auto" w:fill="9BBB59" w:themeFill="accent3"/>
      </w:tcPr>
    </w:tblStylePr>
  </w:style>
  <w:style w:type="paragraph" w:customStyle="1" w:styleId="TableText">
    <w:name w:val="Table Text"/>
    <w:basedOn w:val="BodyText"/>
    <w:uiPriority w:val="99"/>
    <w:qFormat/>
    <w:rsid w:val="00D32593"/>
    <w:pPr>
      <w:spacing w:before="60" w:after="60" w:line="240" w:lineRule="auto"/>
    </w:pPr>
    <w:rPr>
      <w:sz w:val="18"/>
    </w:rPr>
  </w:style>
  <w:style w:type="paragraph" w:customStyle="1" w:styleId="TableCaption">
    <w:name w:val="Table Caption"/>
    <w:basedOn w:val="Normal"/>
    <w:next w:val="BodyText"/>
    <w:link w:val="TableCaptionChar"/>
    <w:qFormat/>
    <w:rsid w:val="00D32593"/>
    <w:pPr>
      <w:numPr>
        <w:numId w:val="13"/>
      </w:numPr>
      <w:spacing w:before="200" w:after="60" w:line="240" w:lineRule="auto"/>
    </w:pPr>
    <w:rPr>
      <w:rFonts w:ascii="Arial" w:eastAsia="Times New Roman" w:hAnsi="Arial"/>
      <w:b/>
      <w:color w:val="808080"/>
      <w:sz w:val="20"/>
      <w:szCs w:val="22"/>
    </w:rPr>
  </w:style>
  <w:style w:type="paragraph" w:styleId="BodyText">
    <w:name w:val="Body Text"/>
    <w:basedOn w:val="Normal"/>
    <w:link w:val="BodyTextChar"/>
    <w:uiPriority w:val="99"/>
    <w:qFormat/>
    <w:rsid w:val="00C91499"/>
    <w:pPr>
      <w:spacing w:before="120" w:after="120" w:line="264" w:lineRule="auto"/>
    </w:pPr>
    <w:rPr>
      <w:rFonts w:ascii="Arial" w:eastAsia="Times New Roman" w:hAnsi="Arial"/>
      <w:sz w:val="20"/>
      <w:szCs w:val="22"/>
    </w:rPr>
  </w:style>
  <w:style w:type="character" w:customStyle="1" w:styleId="BodyTextChar">
    <w:name w:val="Body Text Char"/>
    <w:basedOn w:val="DefaultParagraphFont"/>
    <w:link w:val="BodyText"/>
    <w:uiPriority w:val="99"/>
    <w:rsid w:val="00C91499"/>
    <w:rPr>
      <w:rFonts w:ascii="Arial" w:eastAsia="Times New Roman" w:hAnsi="Arial" w:cs="Times New Roman"/>
      <w:sz w:val="20"/>
    </w:rPr>
  </w:style>
  <w:style w:type="paragraph" w:customStyle="1" w:styleId="D75CA7AD5EC944CE841ACE1485BB1920">
    <w:name w:val="D75CA7AD5EC944CE841ACE1485BB1920"/>
    <w:rsid w:val="00651AEF"/>
  </w:style>
  <w:style w:type="character" w:customStyle="1" w:styleId="Charcoaltext">
    <w:name w:val="Charcoal text"/>
    <w:basedOn w:val="FooterChar"/>
    <w:uiPriority w:val="1"/>
    <w:qFormat/>
    <w:rsid w:val="00BF1879"/>
    <w:rPr>
      <w:rFonts w:ascii="Arial" w:eastAsia="Times New Roman" w:hAnsi="Arial" w:cs="Times New Roman"/>
      <w:color w:val="565A5C"/>
      <w:sz w:val="16"/>
    </w:rPr>
  </w:style>
  <w:style w:type="paragraph" w:styleId="Header">
    <w:name w:val="header"/>
    <w:basedOn w:val="Normal"/>
    <w:link w:val="HeaderChar"/>
    <w:uiPriority w:val="99"/>
    <w:rsid w:val="00283B4F"/>
    <w:pPr>
      <w:spacing w:before="60" w:after="60" w:line="240" w:lineRule="auto"/>
      <w:jc w:val="right"/>
    </w:pPr>
    <w:rPr>
      <w:rFonts w:ascii="Arial" w:eastAsia="Times New Roman" w:hAnsi="Arial"/>
      <w:color w:val="988F86"/>
      <w:sz w:val="16"/>
      <w:szCs w:val="22"/>
    </w:rPr>
  </w:style>
  <w:style w:type="character" w:customStyle="1" w:styleId="HeaderChar">
    <w:name w:val="Header Char"/>
    <w:basedOn w:val="DefaultParagraphFont"/>
    <w:link w:val="Header"/>
    <w:uiPriority w:val="99"/>
    <w:rsid w:val="00283B4F"/>
    <w:rPr>
      <w:rFonts w:ascii="Arial" w:eastAsia="Times New Roman" w:hAnsi="Arial" w:cs="Times New Roman"/>
      <w:color w:val="988F86"/>
      <w:sz w:val="16"/>
    </w:rPr>
  </w:style>
  <w:style w:type="paragraph" w:styleId="Footer">
    <w:name w:val="footer"/>
    <w:basedOn w:val="Normal"/>
    <w:link w:val="FooterChar"/>
    <w:uiPriority w:val="99"/>
    <w:rsid w:val="00283B4F"/>
    <w:pPr>
      <w:tabs>
        <w:tab w:val="right" w:pos="9639"/>
      </w:tabs>
      <w:spacing w:before="60" w:after="60" w:line="240" w:lineRule="auto"/>
    </w:pPr>
    <w:rPr>
      <w:rFonts w:ascii="Arial" w:eastAsia="Times New Roman" w:hAnsi="Arial"/>
      <w:color w:val="988F86"/>
      <w:sz w:val="16"/>
      <w:szCs w:val="22"/>
    </w:rPr>
  </w:style>
  <w:style w:type="character" w:customStyle="1" w:styleId="FooterChar">
    <w:name w:val="Footer Char"/>
    <w:basedOn w:val="DefaultParagraphFont"/>
    <w:link w:val="Footer"/>
    <w:uiPriority w:val="99"/>
    <w:rsid w:val="00283B4F"/>
    <w:rPr>
      <w:rFonts w:ascii="Arial" w:eastAsia="Times New Roman" w:hAnsi="Arial" w:cs="Times New Roman"/>
      <w:color w:val="988F86"/>
      <w:sz w:val="16"/>
    </w:rPr>
  </w:style>
  <w:style w:type="paragraph" w:customStyle="1" w:styleId="B259AFD84D3C467BA47D7C9F0ADE6B76">
    <w:name w:val="B259AFD84D3C467BA47D7C9F0ADE6B76"/>
    <w:rsid w:val="00651AEF"/>
  </w:style>
  <w:style w:type="paragraph" w:customStyle="1" w:styleId="C5EDE22C67494EA0821CE236B8D6D407">
    <w:name w:val="C5EDE22C67494EA0821CE236B8D6D407"/>
    <w:rsid w:val="00651AEF"/>
  </w:style>
  <w:style w:type="table" w:styleId="TableGrid">
    <w:name w:val="Table Grid"/>
    <w:basedOn w:val="TableNormal"/>
    <w:uiPriority w:val="99"/>
    <w:rsid w:val="00651AEF"/>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qFormat/>
    <w:rsid w:val="002531AA"/>
    <w:pPr>
      <w:spacing w:before="60" w:after="60" w:line="240" w:lineRule="auto"/>
      <w:ind w:left="-425" w:right="6521"/>
    </w:pPr>
    <w:rPr>
      <w:rFonts w:ascii="Arial" w:eastAsia="Times New Roman" w:hAnsi="Arial"/>
      <w:noProof/>
      <w:color w:val="565A5C"/>
      <w:sz w:val="32"/>
      <w:szCs w:val="22"/>
    </w:rPr>
  </w:style>
  <w:style w:type="paragraph" w:customStyle="1" w:styleId="SectionNumber">
    <w:name w:val="Section Number"/>
    <w:basedOn w:val="Normal"/>
    <w:qFormat/>
    <w:rsid w:val="00B6191C"/>
    <w:pPr>
      <w:numPr>
        <w:numId w:val="2"/>
      </w:numPr>
      <w:spacing w:before="60" w:after="60" w:line="240" w:lineRule="auto"/>
    </w:pPr>
    <w:rPr>
      <w:rFonts w:ascii="Arial" w:eastAsia="Times New Roman" w:hAnsi="Arial"/>
      <w:color w:val="FFFFFF"/>
      <w:sz w:val="200"/>
      <w:szCs w:val="22"/>
    </w:rPr>
  </w:style>
  <w:style w:type="paragraph" w:customStyle="1" w:styleId="SectionIntro">
    <w:name w:val="Section Intro"/>
    <w:basedOn w:val="BodyText"/>
    <w:qFormat/>
    <w:rsid w:val="00B6191C"/>
    <w:pPr>
      <w:spacing w:before="0" w:after="240"/>
    </w:pPr>
    <w:rPr>
      <w:color w:val="FFFFFF"/>
      <w:sz w:val="28"/>
    </w:rPr>
  </w:style>
  <w:style w:type="paragraph" w:customStyle="1" w:styleId="SectionHeading">
    <w:name w:val="Section Heading"/>
    <w:basedOn w:val="SectionNumber"/>
    <w:next w:val="BodyText"/>
    <w:qFormat/>
    <w:rsid w:val="00A04213"/>
    <w:pPr>
      <w:numPr>
        <w:numId w:val="0"/>
      </w:numPr>
      <w:spacing w:line="600" w:lineRule="atLeast"/>
    </w:pPr>
    <w:rPr>
      <w:caps/>
      <w:sz w:val="32"/>
      <w:szCs w:val="20"/>
    </w:rPr>
  </w:style>
  <w:style w:type="paragraph" w:customStyle="1" w:styleId="SectionBodyText">
    <w:name w:val="Section Body Text"/>
    <w:basedOn w:val="BodyText"/>
    <w:qFormat/>
    <w:rsid w:val="002531AA"/>
    <w:rPr>
      <w:color w:val="FFFFFF"/>
      <w:sz w:val="22"/>
    </w:rPr>
  </w:style>
  <w:style w:type="numbering" w:customStyle="1" w:styleId="ListSection">
    <w:name w:val="ListSection"/>
    <w:basedOn w:val="NoList"/>
    <w:uiPriority w:val="99"/>
    <w:rsid w:val="00651AEF"/>
    <w:pPr>
      <w:numPr>
        <w:numId w:val="1"/>
      </w:numPr>
    </w:pPr>
  </w:style>
  <w:style w:type="paragraph" w:customStyle="1" w:styleId="2CFA41A0FC27404CB32D7C1ECB2643D1">
    <w:name w:val="2CFA41A0FC27404CB32D7C1ECB2643D1"/>
    <w:rsid w:val="00651AEF"/>
  </w:style>
  <w:style w:type="paragraph" w:customStyle="1" w:styleId="606640FE6F324C1893EB13300C849C4E">
    <w:name w:val="606640FE6F324C1893EB13300C849C4E"/>
    <w:rsid w:val="00651AEF"/>
  </w:style>
  <w:style w:type="paragraph" w:customStyle="1" w:styleId="D674FC07CFFA4832B30061F69754A0D8">
    <w:name w:val="D674FC07CFFA4832B30061F69754A0D8"/>
    <w:rsid w:val="00651AEF"/>
  </w:style>
  <w:style w:type="paragraph" w:customStyle="1" w:styleId="AA7DD114DF784D358B329813036525E5">
    <w:name w:val="AA7DD114DF784D358B329813036525E5"/>
    <w:rsid w:val="00651AEF"/>
  </w:style>
  <w:style w:type="paragraph" w:customStyle="1" w:styleId="39D95DA87AAA47EB9308E70F80A35F1B">
    <w:name w:val="39D95DA87AAA47EB9308E70F80A35F1B"/>
    <w:rsid w:val="00651AEF"/>
  </w:style>
  <w:style w:type="paragraph" w:customStyle="1" w:styleId="A4D21D047D3E47FEB64AB315CD95C3C8">
    <w:name w:val="A4D21D047D3E47FEB64AB315CD95C3C8"/>
    <w:rsid w:val="00651AEF"/>
  </w:style>
  <w:style w:type="paragraph" w:customStyle="1" w:styleId="97363BA976B44FD5A2D3722D0F39D22D">
    <w:name w:val="97363BA976B44FD5A2D3722D0F39D22D"/>
    <w:rsid w:val="00651AEF"/>
  </w:style>
  <w:style w:type="paragraph" w:customStyle="1" w:styleId="CC75501E9B8D411B83EBBFDD9C92FD82">
    <w:name w:val="CC75501E9B8D411B83EBBFDD9C92FD82"/>
    <w:rsid w:val="00651AEF"/>
  </w:style>
  <w:style w:type="paragraph" w:customStyle="1" w:styleId="9737B004CBD94DF18C19206FBE18D825">
    <w:name w:val="9737B004CBD94DF18C19206FBE18D825"/>
    <w:rsid w:val="00651AEF"/>
  </w:style>
  <w:style w:type="paragraph" w:customStyle="1" w:styleId="5A0AC14FE1664DC1AE8157355C8CF607">
    <w:name w:val="5A0AC14FE1664DC1AE8157355C8CF607"/>
    <w:rsid w:val="00651AEF"/>
  </w:style>
  <w:style w:type="paragraph" w:customStyle="1" w:styleId="A8015055B5374AB0A74235837932E322">
    <w:name w:val="A8015055B5374AB0A74235837932E322"/>
    <w:rsid w:val="00651AEF"/>
  </w:style>
  <w:style w:type="paragraph" w:customStyle="1" w:styleId="81C359E9582945FE81BED721AAD30E09">
    <w:name w:val="81C359E9582945FE81BED721AAD30E09"/>
    <w:rsid w:val="00651AEF"/>
  </w:style>
  <w:style w:type="paragraph" w:customStyle="1" w:styleId="BackCoverHeading">
    <w:name w:val="Back Cover Heading"/>
    <w:basedOn w:val="Normal"/>
    <w:uiPriority w:val="99"/>
    <w:rsid w:val="00C91499"/>
    <w:pPr>
      <w:spacing w:before="60" w:after="60" w:line="240" w:lineRule="auto"/>
    </w:pPr>
    <w:rPr>
      <w:rFonts w:ascii="Arial" w:eastAsia="Times New Roman" w:hAnsi="Arial"/>
      <w:color w:val="565A5C"/>
      <w:sz w:val="28"/>
      <w:szCs w:val="22"/>
    </w:rPr>
  </w:style>
  <w:style w:type="paragraph" w:customStyle="1" w:styleId="BodyTextWhite">
    <w:name w:val="Body Text White"/>
    <w:basedOn w:val="BodyText"/>
    <w:uiPriority w:val="99"/>
    <w:qFormat/>
    <w:rsid w:val="00C91499"/>
    <w:rPr>
      <w:color w:val="FFFFFF"/>
      <w:sz w:val="24"/>
    </w:rPr>
  </w:style>
  <w:style w:type="paragraph" w:customStyle="1" w:styleId="1C8878D5FD28437BA917FD91FC9E492B">
    <w:name w:val="1C8878D5FD28437BA917FD91FC9E492B"/>
    <w:rsid w:val="0022500F"/>
  </w:style>
  <w:style w:type="paragraph" w:customStyle="1" w:styleId="9E8270FAABCE49F2BBAFD5D5FC31B67B">
    <w:name w:val="9E8270FAABCE49F2BBAFD5D5FC31B67B"/>
    <w:rsid w:val="0022500F"/>
  </w:style>
  <w:style w:type="paragraph" w:customStyle="1" w:styleId="73C5C7CA23874AD5B6DF1E0992D28AD6">
    <w:name w:val="73C5C7CA23874AD5B6DF1E0992D28AD6"/>
    <w:rsid w:val="0022500F"/>
  </w:style>
  <w:style w:type="paragraph" w:customStyle="1" w:styleId="F2D78188222D43F38874DFCB7AF70A5B">
    <w:name w:val="F2D78188222D43F38874DFCB7AF70A5B"/>
    <w:rsid w:val="0022500F"/>
  </w:style>
  <w:style w:type="paragraph" w:customStyle="1" w:styleId="9F61AD8C20F44E649364994830B51443">
    <w:name w:val="9F61AD8C20F44E649364994830B51443"/>
    <w:rsid w:val="0022500F"/>
  </w:style>
  <w:style w:type="paragraph" w:customStyle="1" w:styleId="B1962223302241F082283B4C015272BD">
    <w:name w:val="B1962223302241F082283B4C015272BD"/>
    <w:rsid w:val="0022500F"/>
  </w:style>
  <w:style w:type="character" w:customStyle="1" w:styleId="ClientName">
    <w:name w:val="Client Name"/>
    <w:basedOn w:val="DefaultParagraphFont"/>
    <w:uiPriority w:val="1"/>
    <w:rsid w:val="00BC2039"/>
    <w:rPr>
      <w:rFonts w:cs="Times New Roman"/>
      <w:color w:val="565A5C"/>
    </w:rPr>
  </w:style>
  <w:style w:type="paragraph" w:customStyle="1" w:styleId="6CD1E712CE6147A18003F3EE6E02F301">
    <w:name w:val="6CD1E712CE6147A18003F3EE6E02F301"/>
    <w:rsid w:val="0022500F"/>
  </w:style>
  <w:style w:type="paragraph" w:customStyle="1" w:styleId="7ABE13608F414A87B62F5E59077799CF">
    <w:name w:val="7ABE13608F414A87B62F5E59077799CF"/>
    <w:rsid w:val="0022500F"/>
  </w:style>
  <w:style w:type="paragraph" w:customStyle="1" w:styleId="64B8C9C687E146F68BB5643D456629E8">
    <w:name w:val="64B8C9C687E146F68BB5643D456629E8"/>
    <w:rsid w:val="0022500F"/>
  </w:style>
  <w:style w:type="paragraph" w:customStyle="1" w:styleId="E665B5B7D5A3457B81A3D43A924B40F2">
    <w:name w:val="E665B5B7D5A3457B81A3D43A924B40F2"/>
    <w:rsid w:val="0022500F"/>
  </w:style>
  <w:style w:type="paragraph" w:customStyle="1" w:styleId="2C276475951544DEA16BC001E20B94AA">
    <w:name w:val="2C276475951544DEA16BC001E20B94AA"/>
    <w:rsid w:val="0022500F"/>
  </w:style>
  <w:style w:type="paragraph" w:customStyle="1" w:styleId="350C35461C8B48629F3F57BBFE49E9DB">
    <w:name w:val="350C35461C8B48629F3F57BBFE49E9DB"/>
    <w:rsid w:val="0022500F"/>
  </w:style>
  <w:style w:type="paragraph" w:customStyle="1" w:styleId="873F0BB758DF497484988B547D654654">
    <w:name w:val="873F0BB758DF497484988B547D654654"/>
    <w:rsid w:val="0022500F"/>
  </w:style>
  <w:style w:type="paragraph" w:customStyle="1" w:styleId="348A41CDEE014EEB9922C349B194FE01">
    <w:name w:val="348A41CDEE014EEB9922C349B194FE01"/>
    <w:rsid w:val="0022500F"/>
  </w:style>
  <w:style w:type="paragraph" w:customStyle="1" w:styleId="829C3A36DDB542A38AD181120F224B73">
    <w:name w:val="829C3A36DDB542A38AD181120F224B73"/>
    <w:rsid w:val="0022500F"/>
  </w:style>
  <w:style w:type="paragraph" w:customStyle="1" w:styleId="D2DDB788545D436E81884FD2CA5C90AC">
    <w:name w:val="D2DDB788545D436E81884FD2CA5C90AC"/>
    <w:rsid w:val="0022500F"/>
  </w:style>
  <w:style w:type="paragraph" w:customStyle="1" w:styleId="69B18546FCFB4D4C8D4AF50DEDC1EDD6">
    <w:name w:val="69B18546FCFB4D4C8D4AF50DEDC1EDD6"/>
    <w:rsid w:val="0022500F"/>
  </w:style>
  <w:style w:type="paragraph" w:customStyle="1" w:styleId="FB87B6FFBA7F46B686C9DF0AF58088A9">
    <w:name w:val="FB87B6FFBA7F46B686C9DF0AF58088A9"/>
    <w:rsid w:val="0022500F"/>
  </w:style>
  <w:style w:type="paragraph" w:customStyle="1" w:styleId="3048DC5A2CA34E7F818D4896CBED1959">
    <w:name w:val="3048DC5A2CA34E7F818D4896CBED1959"/>
    <w:rsid w:val="0022500F"/>
  </w:style>
  <w:style w:type="paragraph" w:customStyle="1" w:styleId="7E1B27912C8345B48AEB631404F09F30">
    <w:name w:val="7E1B27912C8345B48AEB631404F09F30"/>
    <w:rsid w:val="0022500F"/>
  </w:style>
  <w:style w:type="paragraph" w:customStyle="1" w:styleId="C4FD521079244DE5BFB5EB6E48F3DB99">
    <w:name w:val="C4FD521079244DE5BFB5EB6E48F3DB99"/>
    <w:rsid w:val="0022500F"/>
  </w:style>
  <w:style w:type="paragraph" w:customStyle="1" w:styleId="3E24FAFC17A348E9B95B8C56EB593FF6">
    <w:name w:val="3E24FAFC17A348E9B95B8C56EB593FF6"/>
    <w:rsid w:val="0022500F"/>
  </w:style>
  <w:style w:type="paragraph" w:customStyle="1" w:styleId="730077B6995B492B86F5A917B8F40E40">
    <w:name w:val="730077B6995B492B86F5A917B8F40E40"/>
    <w:rsid w:val="0022500F"/>
  </w:style>
  <w:style w:type="paragraph" w:customStyle="1" w:styleId="F045BA0959E44EE1B50B1E0CDDAEB651">
    <w:name w:val="F045BA0959E44EE1B50B1E0CDDAEB651"/>
    <w:rsid w:val="0022500F"/>
  </w:style>
  <w:style w:type="paragraph" w:customStyle="1" w:styleId="287F8ACB607E46AAA5D6026136E66298">
    <w:name w:val="287F8ACB607E46AAA5D6026136E66298"/>
    <w:rsid w:val="0022500F"/>
  </w:style>
  <w:style w:type="paragraph" w:customStyle="1" w:styleId="18301C91049B4781AAE5EB211509CDD1">
    <w:name w:val="18301C91049B4781AAE5EB211509CDD1"/>
    <w:rsid w:val="0022500F"/>
  </w:style>
  <w:style w:type="paragraph" w:customStyle="1" w:styleId="0AEC7F11559E46F8BA841FCF1A6D9506">
    <w:name w:val="0AEC7F11559E46F8BA841FCF1A6D9506"/>
    <w:rsid w:val="0022500F"/>
  </w:style>
  <w:style w:type="paragraph" w:customStyle="1" w:styleId="E5DFB5EBA0AA44108BAC5B72259C1BDA">
    <w:name w:val="E5DFB5EBA0AA44108BAC5B72259C1BDA"/>
    <w:rsid w:val="0022500F"/>
  </w:style>
  <w:style w:type="paragraph" w:customStyle="1" w:styleId="A5F53F9085AA4440BD1C24EB4DB68BD8">
    <w:name w:val="A5F53F9085AA4440BD1C24EB4DB68BD8"/>
    <w:rsid w:val="0022500F"/>
  </w:style>
  <w:style w:type="paragraph" w:customStyle="1" w:styleId="62B54B75F1F94EFFA46BC9C725390B36">
    <w:name w:val="62B54B75F1F94EFFA46BC9C725390B36"/>
    <w:rsid w:val="0022500F"/>
  </w:style>
  <w:style w:type="character" w:styleId="PlaceholderText">
    <w:name w:val="Placeholder Text"/>
    <w:basedOn w:val="DefaultParagraphFont"/>
    <w:uiPriority w:val="99"/>
    <w:semiHidden/>
    <w:rsid w:val="00E633EB"/>
    <w:rPr>
      <w:rFonts w:cs="Times New Roman"/>
      <w:color w:val="808080"/>
    </w:rPr>
  </w:style>
  <w:style w:type="paragraph" w:customStyle="1" w:styleId="2C276475951544DEA16BC001E20B94AA1">
    <w:name w:val="2C276475951544DEA16BC001E20B94AA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1">
    <w:name w:val="350C35461C8B48629F3F57BBFE49E9DB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1">
    <w:name w:val="873F0BB758DF497484988B547D654654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1">
    <w:name w:val="348A41CDEE014EEB9922C349B194FE01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1">
    <w:name w:val="829C3A36DDB542A38AD181120F224B73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FD9B88C5D12F4E6381561B1182CA899E">
    <w:name w:val="FD9B88C5D12F4E6381561B1182CA899E"/>
    <w:rsid w:val="0022500F"/>
    <w:pPr>
      <w:spacing w:after="120" w:line="240" w:lineRule="auto"/>
    </w:pPr>
    <w:rPr>
      <w:rFonts w:ascii="Arial" w:eastAsia="Times New Roman" w:hAnsi="Arial" w:cs="Times New Roman"/>
      <w:color w:val="565A5C"/>
      <w:sz w:val="16"/>
    </w:rPr>
  </w:style>
  <w:style w:type="paragraph" w:customStyle="1" w:styleId="64B8C9C687E146F68BB5643D456629E81">
    <w:name w:val="64B8C9C687E146F68BB5643D456629E81"/>
    <w:rsid w:val="0022500F"/>
    <w:pPr>
      <w:spacing w:after="0" w:line="240" w:lineRule="auto"/>
    </w:pPr>
    <w:rPr>
      <w:rFonts w:ascii="Arial" w:eastAsia="Times New Roman" w:hAnsi="Arial" w:cs="Times New Roman"/>
      <w:color w:val="988F86"/>
      <w:sz w:val="24"/>
      <w:szCs w:val="20"/>
    </w:rPr>
  </w:style>
  <w:style w:type="paragraph" w:customStyle="1" w:styleId="E665B5B7D5A3457B81A3D43A924B40F21">
    <w:name w:val="E665B5B7D5A3457B81A3D43A924B40F21"/>
    <w:rsid w:val="0022500F"/>
    <w:pPr>
      <w:spacing w:after="0" w:line="240" w:lineRule="auto"/>
    </w:pPr>
    <w:rPr>
      <w:rFonts w:ascii="Arial" w:eastAsia="Times New Roman" w:hAnsi="Arial" w:cs="Times New Roman"/>
      <w:color w:val="988F86"/>
      <w:sz w:val="24"/>
      <w:szCs w:val="20"/>
    </w:rPr>
  </w:style>
  <w:style w:type="paragraph" w:customStyle="1" w:styleId="D09A396178644BB29B5C43156AD46A19">
    <w:name w:val="D09A396178644BB29B5C43156AD46A19"/>
    <w:rsid w:val="0022500F"/>
  </w:style>
  <w:style w:type="paragraph" w:customStyle="1" w:styleId="AppendixNumber">
    <w:name w:val="Appendix Number"/>
    <w:rsid w:val="00283B4F"/>
    <w:pPr>
      <w:framePr w:hSpace="181" w:wrap="around" w:vAnchor="page" w:hAnchor="text" w:x="-459" w:y="4254"/>
      <w:numPr>
        <w:numId w:val="3"/>
      </w:numPr>
      <w:spacing w:after="0" w:line="1960" w:lineRule="exact"/>
      <w:suppressOverlap/>
    </w:pPr>
    <w:rPr>
      <w:rFonts w:ascii="Arial" w:eastAsia="Times New Roman" w:hAnsi="Arial" w:cs="Times New Roman"/>
      <w:color w:val="FFFFFF"/>
      <w:sz w:val="200"/>
      <w:szCs w:val="20"/>
    </w:rPr>
  </w:style>
  <w:style w:type="paragraph" w:customStyle="1" w:styleId="AppendixHeading">
    <w:name w:val="Appendix Heading"/>
    <w:basedOn w:val="SectionHeading"/>
    <w:next w:val="BodyText"/>
    <w:rsid w:val="00A04213"/>
    <w:pPr>
      <w:framePr w:hSpace="181" w:wrap="around" w:vAnchor="page" w:hAnchor="text" w:x="-459" w:y="4254"/>
      <w:spacing w:before="240"/>
      <w:suppressOverlap/>
    </w:pPr>
  </w:style>
  <w:style w:type="paragraph" w:customStyle="1" w:styleId="2C276475951544DEA16BC001E20B94AA2">
    <w:name w:val="2C276475951544DEA16BC001E20B94AA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2">
    <w:name w:val="350C35461C8B48629F3F57BBFE49E9DB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2">
    <w:name w:val="873F0BB758DF497484988B547D654654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2">
    <w:name w:val="348A41CDEE014EEB9922C349B194FE01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2">
    <w:name w:val="829C3A36DDB542A38AD181120F224B73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F329412C8A4BE19388BF09FE0C6D4C">
    <w:name w:val="82F329412C8A4BE19388BF09FE0C6D4C"/>
    <w:rsid w:val="00283B4F"/>
    <w:pPr>
      <w:spacing w:after="120" w:line="240" w:lineRule="auto"/>
    </w:pPr>
    <w:rPr>
      <w:rFonts w:ascii="Arial" w:eastAsia="Times New Roman" w:hAnsi="Arial" w:cs="Times New Roman"/>
      <w:color w:val="565A5C"/>
      <w:sz w:val="16"/>
    </w:rPr>
  </w:style>
  <w:style w:type="paragraph" w:customStyle="1" w:styleId="64B8C9C687E146F68BB5643D456629E82">
    <w:name w:val="64B8C9C687E146F68BB5643D456629E82"/>
    <w:rsid w:val="00283B4F"/>
    <w:pPr>
      <w:spacing w:after="0" w:line="240" w:lineRule="auto"/>
    </w:pPr>
    <w:rPr>
      <w:rFonts w:ascii="Arial" w:eastAsia="Times New Roman" w:hAnsi="Arial" w:cs="Times New Roman"/>
      <w:color w:val="988F86"/>
      <w:sz w:val="24"/>
      <w:szCs w:val="20"/>
    </w:rPr>
  </w:style>
  <w:style w:type="paragraph" w:customStyle="1" w:styleId="E665B5B7D5A3457B81A3D43A924B40F22">
    <w:name w:val="E665B5B7D5A3457B81A3D43A924B40F22"/>
    <w:rsid w:val="00283B4F"/>
    <w:pPr>
      <w:spacing w:after="0" w:line="240" w:lineRule="auto"/>
    </w:pPr>
    <w:rPr>
      <w:rFonts w:ascii="Arial" w:eastAsia="Times New Roman" w:hAnsi="Arial" w:cs="Times New Roman"/>
      <w:color w:val="988F86"/>
      <w:sz w:val="24"/>
      <w:szCs w:val="20"/>
    </w:rPr>
  </w:style>
  <w:style w:type="paragraph" w:customStyle="1" w:styleId="D09A396178644BB29B5C43156AD46A191">
    <w:name w:val="D09A396178644BB29B5C43156AD46A191"/>
    <w:rsid w:val="00283B4F"/>
    <w:pPr>
      <w:tabs>
        <w:tab w:val="right" w:pos="9639"/>
      </w:tabs>
      <w:spacing w:after="0" w:line="240" w:lineRule="auto"/>
    </w:pPr>
    <w:rPr>
      <w:rFonts w:ascii="Arial" w:eastAsia="Times New Roman" w:hAnsi="Arial" w:cs="Times New Roman"/>
      <w:color w:val="988F86"/>
      <w:sz w:val="16"/>
    </w:rPr>
  </w:style>
  <w:style w:type="paragraph" w:customStyle="1" w:styleId="2C276475951544DEA16BC001E20B94AA3">
    <w:name w:val="2C276475951544DEA16BC001E20B94AA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3">
    <w:name w:val="350C35461C8B48629F3F57BBFE49E9DB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3">
    <w:name w:val="873F0BB758DF497484988B547D654654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3">
    <w:name w:val="348A41CDEE014EEB9922C349B194FE01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3">
    <w:name w:val="829C3A36DDB542A38AD181120F224B73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F329412C8A4BE19388BF09FE0C6D4C1">
    <w:name w:val="82F329412C8A4BE19388BF09FE0C6D4C1"/>
    <w:rsid w:val="00283B4F"/>
    <w:pPr>
      <w:spacing w:after="120" w:line="240" w:lineRule="auto"/>
    </w:pPr>
    <w:rPr>
      <w:rFonts w:ascii="Arial" w:eastAsia="Times New Roman" w:hAnsi="Arial" w:cs="Times New Roman"/>
      <w:color w:val="565A5C"/>
      <w:sz w:val="16"/>
    </w:rPr>
  </w:style>
  <w:style w:type="paragraph" w:customStyle="1" w:styleId="64B8C9C687E146F68BB5643D456629E83">
    <w:name w:val="64B8C9C687E146F68BB5643D456629E83"/>
    <w:rsid w:val="00283B4F"/>
    <w:pPr>
      <w:spacing w:after="0" w:line="240" w:lineRule="auto"/>
    </w:pPr>
    <w:rPr>
      <w:rFonts w:ascii="Arial" w:eastAsia="Times New Roman" w:hAnsi="Arial" w:cs="Times New Roman"/>
      <w:color w:val="988F86"/>
      <w:sz w:val="24"/>
      <w:szCs w:val="20"/>
    </w:rPr>
  </w:style>
  <w:style w:type="paragraph" w:customStyle="1" w:styleId="E665B5B7D5A3457B81A3D43A924B40F23">
    <w:name w:val="E665B5B7D5A3457B81A3D43A924B40F23"/>
    <w:rsid w:val="00283B4F"/>
    <w:pPr>
      <w:spacing w:after="0" w:line="240" w:lineRule="auto"/>
    </w:pPr>
    <w:rPr>
      <w:rFonts w:ascii="Arial" w:eastAsia="Times New Roman" w:hAnsi="Arial" w:cs="Times New Roman"/>
      <w:color w:val="988F86"/>
      <w:sz w:val="24"/>
      <w:szCs w:val="20"/>
    </w:rPr>
  </w:style>
  <w:style w:type="paragraph" w:customStyle="1" w:styleId="D09A396178644BB29B5C43156AD46A192">
    <w:name w:val="D09A396178644BB29B5C43156AD46A192"/>
    <w:rsid w:val="00283B4F"/>
    <w:pPr>
      <w:tabs>
        <w:tab w:val="right" w:pos="9639"/>
      </w:tabs>
      <w:spacing w:after="0" w:line="240" w:lineRule="auto"/>
    </w:pPr>
    <w:rPr>
      <w:rFonts w:ascii="Arial" w:eastAsia="Times New Roman" w:hAnsi="Arial" w:cs="Times New Roman"/>
      <w:color w:val="988F86"/>
      <w:sz w:val="16"/>
    </w:rPr>
  </w:style>
  <w:style w:type="paragraph" w:customStyle="1" w:styleId="98780EEA9ECE48CEABA2BC6C163FF41D">
    <w:name w:val="98780EEA9ECE48CEABA2BC6C163FF41D"/>
    <w:rsid w:val="00283B4F"/>
  </w:style>
  <w:style w:type="paragraph" w:customStyle="1" w:styleId="577A0EC030AF48C0B7CC8C508C7C98CF">
    <w:name w:val="577A0EC030AF48C0B7CC8C508C7C98CF"/>
    <w:rsid w:val="00283B4F"/>
  </w:style>
  <w:style w:type="paragraph" w:customStyle="1" w:styleId="2C276475951544DEA16BC001E20B94AA4">
    <w:name w:val="2C276475951544DEA16BC001E20B94AA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4">
    <w:name w:val="350C35461C8B48629F3F57BBFE49E9DB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4">
    <w:name w:val="873F0BB758DF497484988B547D654654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4">
    <w:name w:val="348A41CDEE014EEB9922C349B194FE01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4">
    <w:name w:val="829C3A36DDB542A38AD181120F224B73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82F329412C8A4BE19388BF09FE0C6D4C2">
    <w:name w:val="82F329412C8A4BE19388BF09FE0C6D4C2"/>
    <w:rsid w:val="00283B4F"/>
    <w:pPr>
      <w:spacing w:before="60" w:after="120" w:line="240" w:lineRule="auto"/>
    </w:pPr>
    <w:rPr>
      <w:rFonts w:ascii="Arial" w:eastAsia="Times New Roman" w:hAnsi="Arial" w:cs="Times New Roman"/>
      <w:color w:val="565A5C"/>
      <w:sz w:val="16"/>
    </w:rPr>
  </w:style>
  <w:style w:type="paragraph" w:customStyle="1" w:styleId="64B8C9C687E146F68BB5643D456629E84">
    <w:name w:val="64B8C9C687E146F68BB5643D456629E84"/>
    <w:rsid w:val="00283B4F"/>
    <w:pPr>
      <w:spacing w:before="60" w:after="60" w:line="240" w:lineRule="auto"/>
    </w:pPr>
    <w:rPr>
      <w:rFonts w:ascii="Arial" w:eastAsia="Times New Roman" w:hAnsi="Arial" w:cs="Times New Roman"/>
      <w:color w:val="988F86"/>
      <w:sz w:val="24"/>
      <w:szCs w:val="20"/>
    </w:rPr>
  </w:style>
  <w:style w:type="paragraph" w:customStyle="1" w:styleId="E665B5B7D5A3457B81A3D43A924B40F24">
    <w:name w:val="E665B5B7D5A3457B81A3D43A924B40F24"/>
    <w:rsid w:val="00283B4F"/>
    <w:pPr>
      <w:spacing w:before="60" w:after="60" w:line="240" w:lineRule="auto"/>
    </w:pPr>
    <w:rPr>
      <w:rFonts w:ascii="Arial" w:eastAsia="Times New Roman" w:hAnsi="Arial" w:cs="Times New Roman"/>
      <w:color w:val="988F86"/>
      <w:sz w:val="24"/>
      <w:szCs w:val="20"/>
    </w:rPr>
  </w:style>
  <w:style w:type="paragraph" w:customStyle="1" w:styleId="D09A396178644BB29B5C43156AD46A193">
    <w:name w:val="D09A396178644BB29B5C43156AD46A193"/>
    <w:rsid w:val="00283B4F"/>
    <w:pPr>
      <w:tabs>
        <w:tab w:val="right" w:pos="9639"/>
      </w:tabs>
      <w:spacing w:before="60" w:after="60" w:line="240" w:lineRule="auto"/>
    </w:pPr>
    <w:rPr>
      <w:rFonts w:ascii="Arial" w:eastAsia="Times New Roman" w:hAnsi="Arial" w:cs="Times New Roman"/>
      <w:color w:val="988F86"/>
      <w:sz w:val="16"/>
    </w:rPr>
  </w:style>
  <w:style w:type="character" w:customStyle="1" w:styleId="Heading1Char">
    <w:name w:val="Heading 1 Char"/>
    <w:basedOn w:val="DefaultParagraphFont"/>
    <w:link w:val="Heading1"/>
    <w:uiPriority w:val="9"/>
    <w:rsid w:val="00E717A2"/>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99"/>
    <w:rsid w:val="002531AA"/>
    <w:pPr>
      <w:keepLines/>
      <w:autoSpaceDE w:val="0"/>
      <w:autoSpaceDN w:val="0"/>
      <w:adjustRightInd w:val="0"/>
      <w:spacing w:before="480" w:after="240" w:line="240" w:lineRule="auto"/>
      <w:ind w:left="2835"/>
    </w:pPr>
    <w:rPr>
      <w:rFonts w:ascii="Arial" w:eastAsia="Times New Roman" w:hAnsi="Arial"/>
      <w:color w:val="FFFFFF"/>
      <w:spacing w:val="-20"/>
      <w:sz w:val="36"/>
      <w:szCs w:val="28"/>
    </w:rPr>
  </w:style>
  <w:style w:type="paragraph" w:styleId="TOC4">
    <w:name w:val="toc 4"/>
    <w:basedOn w:val="TOC2"/>
    <w:next w:val="Normal"/>
    <w:autoRedefine/>
    <w:uiPriority w:val="39"/>
    <w:rsid w:val="00E717A2"/>
    <w:pPr>
      <w:numPr>
        <w:numId w:val="4"/>
      </w:numPr>
      <w:tabs>
        <w:tab w:val="left" w:pos="3402"/>
        <w:tab w:val="right" w:pos="10206"/>
      </w:tabs>
      <w:spacing w:before="60" w:after="60" w:line="240" w:lineRule="auto"/>
    </w:pPr>
    <w:rPr>
      <w:rFonts w:ascii="Arial" w:eastAsia="Times New Roman" w:hAnsi="Arial"/>
      <w:b/>
      <w:noProof/>
      <w:color w:val="565A5C"/>
      <w:sz w:val="22"/>
      <w:szCs w:val="22"/>
      <w:lang w:eastAsia="en-US"/>
    </w:rPr>
  </w:style>
  <w:style w:type="paragraph" w:styleId="TOC2">
    <w:name w:val="toc 2"/>
    <w:basedOn w:val="Normal"/>
    <w:next w:val="Normal"/>
    <w:autoRedefine/>
    <w:uiPriority w:val="39"/>
    <w:semiHidden/>
    <w:unhideWhenUsed/>
    <w:rsid w:val="00E717A2"/>
    <w:pPr>
      <w:spacing w:after="100"/>
      <w:ind w:left="32760"/>
    </w:pPr>
  </w:style>
  <w:style w:type="paragraph" w:customStyle="1" w:styleId="8D885D4226DB463F977052994CE50FE2">
    <w:name w:val="8D885D4226DB463F977052994CE50FE2"/>
    <w:rsid w:val="00BF1879"/>
  </w:style>
  <w:style w:type="paragraph" w:styleId="TOC3">
    <w:name w:val="toc 3"/>
    <w:basedOn w:val="Normal"/>
    <w:next w:val="Normal"/>
    <w:autoRedefine/>
    <w:uiPriority w:val="39"/>
    <w:rsid w:val="00E717A2"/>
    <w:pPr>
      <w:tabs>
        <w:tab w:val="left" w:pos="3402"/>
        <w:tab w:val="right" w:pos="10206"/>
      </w:tabs>
      <w:spacing w:before="60" w:after="60" w:line="240" w:lineRule="auto"/>
      <w:ind w:left="2835"/>
    </w:pPr>
    <w:rPr>
      <w:rFonts w:ascii="Arial" w:eastAsia="Times New Roman" w:hAnsi="Arial"/>
      <w:sz w:val="20"/>
      <w:szCs w:val="22"/>
      <w:lang w:eastAsia="en-US"/>
    </w:rPr>
  </w:style>
  <w:style w:type="paragraph" w:customStyle="1" w:styleId="D662005199214668BA7A4EB2FEA36224">
    <w:name w:val="D662005199214668BA7A4EB2FEA36224"/>
    <w:rsid w:val="00BF1879"/>
  </w:style>
  <w:style w:type="paragraph" w:customStyle="1" w:styleId="82F329412C8A4BE19388BF09FE0C6D4C3">
    <w:name w:val="82F329412C8A4BE19388BF09FE0C6D4C3"/>
    <w:rsid w:val="00D91AC6"/>
    <w:pPr>
      <w:spacing w:before="60" w:after="120" w:line="240" w:lineRule="auto"/>
    </w:pPr>
    <w:rPr>
      <w:rFonts w:ascii="Arial" w:eastAsia="Times New Roman" w:hAnsi="Arial" w:cs="Times New Roman"/>
      <w:color w:val="565A5C"/>
      <w:sz w:val="16"/>
    </w:rPr>
  </w:style>
  <w:style w:type="paragraph" w:customStyle="1" w:styleId="64B8C9C687E146F68BB5643D456629E85">
    <w:name w:val="64B8C9C687E146F68BB5643D456629E85"/>
    <w:rsid w:val="00D91AC6"/>
    <w:pPr>
      <w:spacing w:before="60" w:after="60" w:line="240" w:lineRule="auto"/>
    </w:pPr>
    <w:rPr>
      <w:rFonts w:ascii="Arial" w:eastAsia="Times New Roman" w:hAnsi="Arial" w:cs="Times New Roman"/>
      <w:color w:val="988F86"/>
      <w:sz w:val="24"/>
      <w:szCs w:val="20"/>
    </w:rPr>
  </w:style>
  <w:style w:type="paragraph" w:customStyle="1" w:styleId="AE6460C5098F4830AD55D1B8D106735B">
    <w:name w:val="AE6460C5098F4830AD55D1B8D106735B"/>
    <w:rsid w:val="00D91AC6"/>
    <w:pPr>
      <w:spacing w:before="60" w:after="60" w:line="240" w:lineRule="auto"/>
    </w:pPr>
    <w:rPr>
      <w:rFonts w:ascii="Arial" w:eastAsia="Times New Roman" w:hAnsi="Arial" w:cs="Times New Roman"/>
      <w:color w:val="988F86"/>
      <w:sz w:val="24"/>
      <w:szCs w:val="20"/>
    </w:rPr>
  </w:style>
  <w:style w:type="paragraph" w:customStyle="1" w:styleId="5FC2565BF6614405A806BFA56837C9A3">
    <w:name w:val="5FC2565BF6614405A806BFA56837C9A3"/>
    <w:rsid w:val="00D91AC6"/>
    <w:pPr>
      <w:tabs>
        <w:tab w:val="right" w:pos="9639"/>
      </w:tabs>
      <w:spacing w:before="60" w:after="60" w:line="240" w:lineRule="auto"/>
    </w:pPr>
    <w:rPr>
      <w:rFonts w:ascii="Arial" w:eastAsia="Times New Roman" w:hAnsi="Arial" w:cs="Times New Roman"/>
      <w:color w:val="988F86"/>
      <w:sz w:val="16"/>
    </w:rPr>
  </w:style>
  <w:style w:type="paragraph" w:customStyle="1" w:styleId="0689342FF92C4F5EBEC22D7518DE53C6">
    <w:name w:val="0689342FF92C4F5EBEC22D7518DE53C6"/>
    <w:rsid w:val="00D91AC6"/>
  </w:style>
  <w:style w:type="paragraph" w:customStyle="1" w:styleId="70F302AE2EA444F6AD0D0B36F8D0B1FA">
    <w:name w:val="70F302AE2EA444F6AD0D0B36F8D0B1FA"/>
    <w:rsid w:val="00D91AC6"/>
  </w:style>
  <w:style w:type="paragraph" w:customStyle="1" w:styleId="7B616CB91958452D866C959883914E2F">
    <w:name w:val="7B616CB91958452D866C959883914E2F"/>
    <w:rsid w:val="00A239C8"/>
  </w:style>
  <w:style w:type="paragraph" w:customStyle="1" w:styleId="946DDE22B5E64C53B17C734078A16DBF">
    <w:name w:val="946DDE22B5E64C53B17C734078A16DBF"/>
    <w:rsid w:val="00A239C8"/>
  </w:style>
  <w:style w:type="paragraph" w:customStyle="1" w:styleId="28D373D60FFC471E982256892611DE2B">
    <w:name w:val="28D373D60FFC471E982256892611DE2B"/>
    <w:rsid w:val="00A239C8"/>
  </w:style>
  <w:style w:type="paragraph" w:customStyle="1" w:styleId="93FC2213112F4444828460E938C9E95B">
    <w:name w:val="93FC2213112F4444828460E938C9E95B"/>
    <w:rsid w:val="00A239C8"/>
  </w:style>
  <w:style w:type="paragraph" w:customStyle="1" w:styleId="0B6DC6E2605B4705B416C47A1F17D658">
    <w:name w:val="0B6DC6E2605B4705B416C47A1F17D658"/>
    <w:rsid w:val="00A239C8"/>
  </w:style>
  <w:style w:type="paragraph" w:customStyle="1" w:styleId="041F531959394068B6AB129124A6C57A">
    <w:name w:val="041F531959394068B6AB129124A6C57A"/>
    <w:rsid w:val="00A239C8"/>
  </w:style>
  <w:style w:type="paragraph" w:customStyle="1" w:styleId="7AF24551C65947909CD400BBE5A80017">
    <w:name w:val="7AF24551C65947909CD400BBE5A80017"/>
    <w:rsid w:val="00A239C8"/>
  </w:style>
  <w:style w:type="paragraph" w:customStyle="1" w:styleId="DBA6CAE48EAA4BEA882CA03B917B68DA">
    <w:name w:val="DBA6CAE48EAA4BEA882CA03B917B68DA"/>
    <w:rsid w:val="00A239C8"/>
  </w:style>
  <w:style w:type="paragraph" w:customStyle="1" w:styleId="0E955C590C2C4E9C9AC4FB139B1F0FF0">
    <w:name w:val="0E955C590C2C4E9C9AC4FB139B1F0FF0"/>
    <w:rsid w:val="00A239C8"/>
  </w:style>
  <w:style w:type="paragraph" w:customStyle="1" w:styleId="D7E3627AF1174724B91635CEEE01E1EA">
    <w:name w:val="D7E3627AF1174724B91635CEEE01E1EA"/>
    <w:rsid w:val="00A239C8"/>
  </w:style>
  <w:style w:type="paragraph" w:customStyle="1" w:styleId="8CE2C6F31ED5432288104FA54963D008">
    <w:name w:val="8CE2C6F31ED5432288104FA54963D008"/>
    <w:rsid w:val="00A239C8"/>
  </w:style>
  <w:style w:type="paragraph" w:customStyle="1" w:styleId="E2C98C287AB6470184874B4CBFF2694D">
    <w:name w:val="E2C98C287AB6470184874B4CBFF2694D"/>
    <w:rsid w:val="00A239C8"/>
  </w:style>
  <w:style w:type="paragraph" w:customStyle="1" w:styleId="19C1783530034DB690CA4740BD810B2B">
    <w:name w:val="19C1783530034DB690CA4740BD810B2B"/>
    <w:rsid w:val="00A239C8"/>
  </w:style>
  <w:style w:type="paragraph" w:customStyle="1" w:styleId="0B8C0CE5E5A246B695FED2B7F78C222C">
    <w:name w:val="0B8C0CE5E5A246B695FED2B7F78C222C"/>
    <w:rsid w:val="00A239C8"/>
  </w:style>
  <w:style w:type="paragraph" w:customStyle="1" w:styleId="EF54A7C0AB68405A9ACF3C6CAD69FC06">
    <w:name w:val="EF54A7C0AB68405A9ACF3C6CAD69FC06"/>
    <w:rsid w:val="00A239C8"/>
  </w:style>
  <w:style w:type="paragraph" w:customStyle="1" w:styleId="BD43E49890E5474683D73990F38CA13C">
    <w:name w:val="BD43E49890E5474683D73990F38CA13C"/>
    <w:rsid w:val="004471FC"/>
  </w:style>
  <w:style w:type="paragraph" w:customStyle="1" w:styleId="15ECAE28C13D475582C5F3AF387F044D">
    <w:name w:val="15ECAE28C13D475582C5F3AF387F044D"/>
    <w:rsid w:val="004471FC"/>
  </w:style>
  <w:style w:type="paragraph" w:customStyle="1" w:styleId="85F65AC78750442BA224854B2837FAD9">
    <w:name w:val="85F65AC78750442BA224854B2837FAD9"/>
    <w:rsid w:val="004471FC"/>
  </w:style>
  <w:style w:type="paragraph" w:customStyle="1" w:styleId="B37ABAE1788C4C25A0CABA65A4B6EC14">
    <w:name w:val="B37ABAE1788C4C25A0CABA65A4B6EC14"/>
    <w:rsid w:val="004471FC"/>
  </w:style>
  <w:style w:type="paragraph" w:customStyle="1" w:styleId="088CBCA32A7D47AFB7D9373AA49995A5">
    <w:name w:val="088CBCA32A7D47AFB7D9373AA49995A5"/>
    <w:rsid w:val="004471FC"/>
  </w:style>
  <w:style w:type="paragraph" w:customStyle="1" w:styleId="6C09C6AA6FB64D57A15962194CBCE8AE">
    <w:name w:val="6C09C6AA6FB64D57A15962194CBCE8AE"/>
    <w:rsid w:val="004471FC"/>
  </w:style>
  <w:style w:type="paragraph" w:customStyle="1" w:styleId="F47EEB88538649ACAEEF25C8615A7E17">
    <w:name w:val="F47EEB88538649ACAEEF25C8615A7E17"/>
    <w:rsid w:val="000C09EB"/>
  </w:style>
  <w:style w:type="paragraph" w:customStyle="1" w:styleId="E464C34740004F50ABB1C31D57F5970D">
    <w:name w:val="E464C34740004F50ABB1C31D57F5970D"/>
    <w:rsid w:val="000C09EB"/>
  </w:style>
  <w:style w:type="paragraph" w:customStyle="1" w:styleId="BD07F6F7AED946E88B5B6872E977B5E1">
    <w:name w:val="BD07F6F7AED946E88B5B6872E977B5E1"/>
    <w:rsid w:val="000C09EB"/>
  </w:style>
  <w:style w:type="paragraph" w:customStyle="1" w:styleId="5598060A27A44B21B2903C71531D395E">
    <w:name w:val="5598060A27A44B21B2903C71531D395E"/>
    <w:rsid w:val="000C09EB"/>
  </w:style>
  <w:style w:type="paragraph" w:customStyle="1" w:styleId="1AB419A1EFB64D318450EC8E5EA1600F">
    <w:name w:val="1AB419A1EFB64D318450EC8E5EA1600F"/>
    <w:rsid w:val="000C09EB"/>
  </w:style>
  <w:style w:type="paragraph" w:customStyle="1" w:styleId="234FF1CBC2C3480CB96D7DE1864620B9">
    <w:name w:val="234FF1CBC2C3480CB96D7DE1864620B9"/>
    <w:rsid w:val="000C09EB"/>
  </w:style>
  <w:style w:type="paragraph" w:customStyle="1" w:styleId="F34901EDC010445A8208AB26806DF357">
    <w:name w:val="F34901EDC010445A8208AB26806DF357"/>
    <w:rsid w:val="000C09EB"/>
  </w:style>
  <w:style w:type="paragraph" w:customStyle="1" w:styleId="B0B5B06BD34540E583C9265150D739FA">
    <w:name w:val="B0B5B06BD34540E583C9265150D739FA"/>
    <w:rsid w:val="000C09EB"/>
  </w:style>
  <w:style w:type="paragraph" w:customStyle="1" w:styleId="7AF24551C65947909CD400BBE5A800171">
    <w:name w:val="7AF24551C65947909CD400BBE5A800171"/>
    <w:rsid w:val="00BC203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1">
    <w:name w:val="DBA6CAE48EAA4BEA882CA03B917B68DA1"/>
    <w:rsid w:val="00BC2039"/>
    <w:pPr>
      <w:tabs>
        <w:tab w:val="left" w:pos="2268"/>
      </w:tabs>
      <w:spacing w:before="60" w:after="60" w:line="264" w:lineRule="auto"/>
      <w:contextualSpacing/>
    </w:pPr>
    <w:rPr>
      <w:rFonts w:ascii="Arial" w:eastAsia="Times New Roman" w:hAnsi="Arial" w:cs="Times New Roman"/>
      <w:sz w:val="20"/>
    </w:rPr>
  </w:style>
  <w:style w:type="paragraph" w:customStyle="1" w:styleId="1AB419A1EFB64D318450EC8E5EA1600F1">
    <w:name w:val="1AB419A1EFB64D318450EC8E5EA1600F1"/>
    <w:rsid w:val="00BC2039"/>
    <w:pPr>
      <w:spacing w:before="60" w:after="60" w:line="240" w:lineRule="auto"/>
    </w:pPr>
    <w:rPr>
      <w:rFonts w:ascii="Arial" w:eastAsia="Times New Roman" w:hAnsi="Arial" w:cs="Times New Roman"/>
      <w:color w:val="988F86"/>
      <w:sz w:val="24"/>
      <w:szCs w:val="20"/>
    </w:rPr>
  </w:style>
  <w:style w:type="paragraph" w:customStyle="1" w:styleId="359278AE24CD4AA49ADA36FA77DE8CFF">
    <w:name w:val="359278AE24CD4AA49ADA36FA77DE8CFF"/>
    <w:rsid w:val="00BC2039"/>
    <w:pPr>
      <w:tabs>
        <w:tab w:val="right" w:pos="9639"/>
      </w:tabs>
      <w:spacing w:before="60" w:after="60" w:line="240" w:lineRule="auto"/>
    </w:pPr>
    <w:rPr>
      <w:rFonts w:ascii="Arial" w:eastAsia="Times New Roman" w:hAnsi="Arial" w:cs="Times New Roman"/>
      <w:color w:val="988F86"/>
      <w:sz w:val="16"/>
    </w:rPr>
  </w:style>
  <w:style w:type="paragraph" w:customStyle="1" w:styleId="83A964F5F04A4CC9ABF2397FEC7C8C2F">
    <w:name w:val="83A964F5F04A4CC9ABF2397FEC7C8C2F"/>
    <w:rsid w:val="000833E8"/>
  </w:style>
  <w:style w:type="paragraph" w:customStyle="1" w:styleId="9D06E4017A6646FBA4117B8964BC6E43">
    <w:name w:val="9D06E4017A6646FBA4117B8964BC6E43"/>
    <w:rsid w:val="000833E8"/>
  </w:style>
  <w:style w:type="paragraph" w:customStyle="1" w:styleId="D9CC6407F6CE422D95B2F2B4196ECCEB">
    <w:name w:val="D9CC6407F6CE422D95B2F2B4196ECCEB"/>
    <w:rsid w:val="000833E8"/>
  </w:style>
  <w:style w:type="paragraph" w:customStyle="1" w:styleId="316547E4D539499EA116737587D0D35C">
    <w:name w:val="316547E4D539499EA116737587D0D35C"/>
    <w:rsid w:val="000833E8"/>
  </w:style>
  <w:style w:type="paragraph" w:customStyle="1" w:styleId="535A5B46CADC4FCF95B0BE1E1415A3A2">
    <w:name w:val="535A5B46CADC4FCF95B0BE1E1415A3A2"/>
    <w:rsid w:val="001F5503"/>
  </w:style>
  <w:style w:type="paragraph" w:customStyle="1" w:styleId="47F2ACFFD24B4E7DBF57B2C4B2B77A86">
    <w:name w:val="47F2ACFFD24B4E7DBF57B2C4B2B77A86"/>
    <w:rsid w:val="001F5503"/>
  </w:style>
  <w:style w:type="paragraph" w:customStyle="1" w:styleId="1E082F8251F4441184A0D1BD6A5D989F">
    <w:name w:val="1E082F8251F4441184A0D1BD6A5D989F"/>
    <w:rsid w:val="001F5503"/>
  </w:style>
  <w:style w:type="paragraph" w:customStyle="1" w:styleId="482F0B87CFCC4F9C9E048ECCE838494B">
    <w:name w:val="482F0B87CFCC4F9C9E048ECCE838494B"/>
    <w:rsid w:val="001F5503"/>
  </w:style>
  <w:style w:type="paragraph" w:customStyle="1" w:styleId="7AF24551C65947909CD400BBE5A800172">
    <w:name w:val="7AF24551C65947909CD400BBE5A800172"/>
    <w:rsid w:val="001F5503"/>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2">
    <w:name w:val="DBA6CAE48EAA4BEA882CA03B917B68DA2"/>
    <w:rsid w:val="001F5503"/>
    <w:pPr>
      <w:tabs>
        <w:tab w:val="left" w:pos="2268"/>
      </w:tabs>
      <w:spacing w:before="60" w:after="60" w:line="264" w:lineRule="auto"/>
      <w:contextualSpacing/>
    </w:pPr>
    <w:rPr>
      <w:rFonts w:ascii="Arial" w:eastAsia="Times New Roman" w:hAnsi="Arial" w:cs="Times New Roman"/>
      <w:sz w:val="20"/>
    </w:rPr>
  </w:style>
  <w:style w:type="paragraph" w:customStyle="1" w:styleId="482F0B87CFCC4F9C9E048ECCE838494B1">
    <w:name w:val="482F0B87CFCC4F9C9E048ECCE838494B1"/>
    <w:rsid w:val="001F5503"/>
    <w:pPr>
      <w:spacing w:before="60" w:after="60" w:line="240" w:lineRule="auto"/>
    </w:pPr>
    <w:rPr>
      <w:rFonts w:ascii="Arial" w:eastAsia="Times New Roman" w:hAnsi="Arial" w:cs="Times New Roman"/>
      <w:color w:val="988F86"/>
      <w:sz w:val="24"/>
      <w:szCs w:val="20"/>
    </w:rPr>
  </w:style>
  <w:style w:type="paragraph" w:customStyle="1" w:styleId="359278AE24CD4AA49ADA36FA77DE8CFF1">
    <w:name w:val="359278AE24CD4AA49ADA36FA77DE8CFF1"/>
    <w:rsid w:val="001F5503"/>
    <w:pPr>
      <w:tabs>
        <w:tab w:val="right" w:pos="9639"/>
      </w:tabs>
      <w:spacing w:before="60" w:after="60" w:line="240" w:lineRule="auto"/>
    </w:pPr>
    <w:rPr>
      <w:rFonts w:ascii="Arial" w:eastAsia="Times New Roman" w:hAnsi="Arial" w:cs="Times New Roman"/>
      <w:color w:val="988F86"/>
      <w:sz w:val="16"/>
    </w:rPr>
  </w:style>
  <w:style w:type="paragraph" w:customStyle="1" w:styleId="C279CA574CF940EE8D2AF00DB5B689C9">
    <w:name w:val="C279CA574CF940EE8D2AF00DB5B689C9"/>
    <w:rsid w:val="001F5503"/>
  </w:style>
  <w:style w:type="paragraph" w:customStyle="1" w:styleId="B3DC55FAECA84B8489E668EC6BB37FFC">
    <w:name w:val="B3DC55FAECA84B8489E668EC6BB37FFC"/>
    <w:rsid w:val="001F5503"/>
  </w:style>
  <w:style w:type="paragraph" w:customStyle="1" w:styleId="47581C70F5C94B63A87AEF30746B363E">
    <w:name w:val="47581C70F5C94B63A87AEF30746B363E"/>
    <w:rsid w:val="001F5503"/>
  </w:style>
  <w:style w:type="paragraph" w:customStyle="1" w:styleId="8235DFFE3CCA40AFB7FCE216DE818E69">
    <w:name w:val="8235DFFE3CCA40AFB7FCE216DE818E69"/>
    <w:rsid w:val="001F5503"/>
  </w:style>
  <w:style w:type="paragraph" w:customStyle="1" w:styleId="7AF24551C65947909CD400BBE5A800173">
    <w:name w:val="7AF24551C65947909CD400BBE5A800173"/>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3">
    <w:name w:val="DBA6CAE48EAA4BEA882CA03B917B68DA3"/>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
    <w:name w:val="719DAC45FF2043AC978B17C4F8ABF8B7"/>
    <w:rsid w:val="00414CF9"/>
    <w:pPr>
      <w:spacing w:before="60" w:after="60" w:line="240" w:lineRule="auto"/>
    </w:pPr>
    <w:rPr>
      <w:rFonts w:ascii="Arial" w:eastAsia="Times New Roman" w:hAnsi="Arial" w:cs="Times New Roman"/>
      <w:color w:val="988F86"/>
      <w:sz w:val="24"/>
      <w:szCs w:val="20"/>
    </w:rPr>
  </w:style>
  <w:style w:type="paragraph" w:customStyle="1" w:styleId="359278AE24CD4AA49ADA36FA77DE8CFF2">
    <w:name w:val="359278AE24CD4AA49ADA36FA77DE8CFF2"/>
    <w:rsid w:val="00414CF9"/>
    <w:pPr>
      <w:tabs>
        <w:tab w:val="right" w:pos="9639"/>
      </w:tabs>
      <w:spacing w:before="60" w:after="60" w:line="240" w:lineRule="auto"/>
    </w:pPr>
    <w:rPr>
      <w:rFonts w:ascii="Arial" w:eastAsia="Times New Roman" w:hAnsi="Arial" w:cs="Times New Roman"/>
      <w:color w:val="988F86"/>
      <w:sz w:val="16"/>
    </w:rPr>
  </w:style>
  <w:style w:type="paragraph" w:customStyle="1" w:styleId="CB90CD4373AF4F98B7D27626F733657E">
    <w:name w:val="CB90CD4373AF4F98B7D27626F733657E"/>
    <w:rsid w:val="00414CF9"/>
  </w:style>
  <w:style w:type="paragraph" w:customStyle="1" w:styleId="BC3E541BB1624639A1CB39E43141DB8C">
    <w:name w:val="BC3E541BB1624639A1CB39E43141DB8C"/>
    <w:rsid w:val="00414CF9"/>
  </w:style>
  <w:style w:type="paragraph" w:customStyle="1" w:styleId="1E60015310DF40B6806DE53B241C2FC3">
    <w:name w:val="1E60015310DF40B6806DE53B241C2FC3"/>
    <w:rsid w:val="00414CF9"/>
  </w:style>
  <w:style w:type="paragraph" w:customStyle="1" w:styleId="4083B5F6C2CD4F05AC9DD6A2BE808A7D">
    <w:name w:val="4083B5F6C2CD4F05AC9DD6A2BE808A7D"/>
    <w:rsid w:val="00414CF9"/>
  </w:style>
  <w:style w:type="paragraph" w:customStyle="1" w:styleId="7AF24551C65947909CD400BBE5A800174">
    <w:name w:val="7AF24551C65947909CD400BBE5A800174"/>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4">
    <w:name w:val="DBA6CAE48EAA4BEA882CA03B917B68DA4"/>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1">
    <w:name w:val="719DAC45FF2043AC978B17C4F8ABF8B71"/>
    <w:rsid w:val="00414CF9"/>
    <w:pPr>
      <w:spacing w:before="60" w:after="60" w:line="240" w:lineRule="auto"/>
    </w:pPr>
    <w:rPr>
      <w:rFonts w:ascii="Arial" w:eastAsia="Times New Roman" w:hAnsi="Arial" w:cs="Times New Roman"/>
      <w:color w:val="988F86"/>
      <w:sz w:val="24"/>
      <w:szCs w:val="20"/>
    </w:rPr>
  </w:style>
  <w:style w:type="paragraph" w:customStyle="1" w:styleId="359278AE24CD4AA49ADA36FA77DE8CFF3">
    <w:name w:val="359278AE24CD4AA49ADA36FA77DE8CFF3"/>
    <w:rsid w:val="00414CF9"/>
    <w:pPr>
      <w:tabs>
        <w:tab w:val="right" w:pos="9639"/>
      </w:tabs>
      <w:spacing w:before="60" w:after="60" w:line="240" w:lineRule="auto"/>
    </w:pPr>
    <w:rPr>
      <w:rFonts w:ascii="Arial" w:eastAsia="Times New Roman" w:hAnsi="Arial" w:cs="Times New Roman"/>
      <w:color w:val="988F86"/>
      <w:sz w:val="16"/>
    </w:rPr>
  </w:style>
  <w:style w:type="paragraph" w:customStyle="1" w:styleId="4083B5F6C2CD4F05AC9DD6A2BE808A7D1">
    <w:name w:val="4083B5F6C2CD4F05AC9DD6A2BE808A7D1"/>
    <w:rsid w:val="00414CF9"/>
    <w:pPr>
      <w:tabs>
        <w:tab w:val="right" w:pos="9639"/>
      </w:tabs>
      <w:spacing w:before="60" w:after="60" w:line="240" w:lineRule="auto"/>
    </w:pPr>
    <w:rPr>
      <w:rFonts w:ascii="Arial" w:eastAsia="Times New Roman" w:hAnsi="Arial" w:cs="Times New Roman"/>
      <w:color w:val="988F86"/>
      <w:sz w:val="16"/>
    </w:rPr>
  </w:style>
  <w:style w:type="paragraph" w:customStyle="1" w:styleId="A5999AFF093F41ADA097980F3960BD79">
    <w:name w:val="A5999AFF093F41ADA097980F3960BD79"/>
    <w:rsid w:val="00414CF9"/>
  </w:style>
  <w:style w:type="paragraph" w:customStyle="1" w:styleId="EC24A09F35C946B0A90B5A0C4E10B004">
    <w:name w:val="EC24A09F35C946B0A90B5A0C4E10B004"/>
    <w:rsid w:val="00414CF9"/>
  </w:style>
  <w:style w:type="paragraph" w:customStyle="1" w:styleId="7AF24551C65947909CD400BBE5A800175">
    <w:name w:val="7AF24551C65947909CD400BBE5A800175"/>
    <w:rsid w:val="00E75394"/>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5">
    <w:name w:val="DBA6CAE48EAA4BEA882CA03B917B68DA5"/>
    <w:rsid w:val="00E75394"/>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2">
    <w:name w:val="719DAC45FF2043AC978B17C4F8ABF8B72"/>
    <w:rsid w:val="00E75394"/>
    <w:pPr>
      <w:spacing w:before="60" w:after="60" w:line="240" w:lineRule="auto"/>
    </w:pPr>
    <w:rPr>
      <w:rFonts w:ascii="Arial" w:eastAsia="Times New Roman" w:hAnsi="Arial" w:cs="Times New Roman"/>
      <w:color w:val="988F86"/>
      <w:sz w:val="24"/>
      <w:szCs w:val="20"/>
    </w:rPr>
  </w:style>
  <w:style w:type="paragraph" w:customStyle="1" w:styleId="359278AE24CD4AA49ADA36FA77DE8CFF4">
    <w:name w:val="359278AE24CD4AA49ADA36FA77DE8CFF4"/>
    <w:rsid w:val="00E75394"/>
    <w:pPr>
      <w:tabs>
        <w:tab w:val="right" w:pos="9639"/>
      </w:tabs>
      <w:spacing w:before="60" w:after="60" w:line="240" w:lineRule="auto"/>
    </w:pPr>
    <w:rPr>
      <w:rFonts w:ascii="Arial" w:eastAsia="Times New Roman" w:hAnsi="Arial" w:cs="Times New Roman"/>
      <w:color w:val="988F86"/>
      <w:sz w:val="16"/>
    </w:rPr>
  </w:style>
  <w:style w:type="paragraph" w:customStyle="1" w:styleId="BCC48168417D41BD9835B1FE99AF73AF">
    <w:name w:val="BCC48168417D41BD9835B1FE99AF73AF"/>
    <w:rsid w:val="00E75394"/>
  </w:style>
  <w:style w:type="paragraph" w:customStyle="1" w:styleId="9992D08AE59048EDB38409ADFEB31B80">
    <w:name w:val="9992D08AE59048EDB38409ADFEB31B80"/>
    <w:rsid w:val="00E75394"/>
  </w:style>
  <w:style w:type="paragraph" w:customStyle="1" w:styleId="679BA14C79AA462BA6250A7E5D430196">
    <w:name w:val="679BA14C79AA462BA6250A7E5D430196"/>
    <w:rsid w:val="00C91499"/>
  </w:style>
  <w:style w:type="paragraph" w:customStyle="1" w:styleId="FD3B4709F39B449283CCF8563B163D87">
    <w:name w:val="FD3B4709F39B449283CCF8563B163D87"/>
    <w:rsid w:val="00C91499"/>
  </w:style>
  <w:style w:type="paragraph" w:customStyle="1" w:styleId="505396259FAA493E954B560757D747BD">
    <w:name w:val="505396259FAA493E954B560757D747BD"/>
    <w:rsid w:val="00C91499"/>
  </w:style>
  <w:style w:type="paragraph" w:customStyle="1" w:styleId="650D862811954F209BDC329F611FA33F">
    <w:name w:val="650D862811954F209BDC329F611FA33F"/>
    <w:rsid w:val="00C91499"/>
  </w:style>
  <w:style w:type="paragraph" w:customStyle="1" w:styleId="6DBA3D2F77FC4A508887B1349973EBEC">
    <w:name w:val="6DBA3D2F77FC4A508887B1349973EBEC"/>
    <w:rsid w:val="00C91499"/>
  </w:style>
  <w:style w:type="paragraph" w:customStyle="1" w:styleId="A38BBECDA32D4EC3901DEE39FD22A42A">
    <w:name w:val="A38BBECDA32D4EC3901DEE39FD22A42A"/>
    <w:rsid w:val="00C91499"/>
  </w:style>
  <w:style w:type="paragraph" w:customStyle="1" w:styleId="64ED504FC4884CF89CD375AAC6D02E5D">
    <w:name w:val="64ED504FC4884CF89CD375AAC6D02E5D"/>
    <w:rsid w:val="00C91499"/>
  </w:style>
  <w:style w:type="paragraph" w:customStyle="1" w:styleId="3480AFF9F7E741A39FB00F88F059A71A">
    <w:name w:val="3480AFF9F7E741A39FB00F88F059A71A"/>
    <w:rsid w:val="00C91499"/>
  </w:style>
  <w:style w:type="paragraph" w:customStyle="1" w:styleId="EFA493455F164FC1A66B77A165C6C981">
    <w:name w:val="EFA493455F164FC1A66B77A165C6C981"/>
    <w:rsid w:val="00C91499"/>
  </w:style>
  <w:style w:type="paragraph" w:customStyle="1" w:styleId="5E2C582D1B774B3B9B4649084E1EE9CE">
    <w:name w:val="5E2C582D1B774B3B9B4649084E1EE9CE"/>
    <w:rsid w:val="00C91499"/>
  </w:style>
  <w:style w:type="paragraph" w:customStyle="1" w:styleId="7ACF9D70244741AF9C5B20510F1B45B8">
    <w:name w:val="7ACF9D70244741AF9C5B20510F1B45B8"/>
    <w:rsid w:val="00C91499"/>
  </w:style>
  <w:style w:type="paragraph" w:customStyle="1" w:styleId="B066152E4A6C437991FE764AB13C6F03">
    <w:name w:val="B066152E4A6C437991FE764AB13C6F03"/>
    <w:rsid w:val="00C91499"/>
  </w:style>
  <w:style w:type="paragraph" w:customStyle="1" w:styleId="4683FF227B25460084FECC0AF2B7CCC6">
    <w:name w:val="4683FF227B25460084FECC0AF2B7CCC6"/>
    <w:rsid w:val="00C91499"/>
  </w:style>
  <w:style w:type="paragraph" w:customStyle="1" w:styleId="9EA545931D8B4322AA3459BD708ED8C5">
    <w:name w:val="9EA545931D8B4322AA3459BD708ED8C5"/>
    <w:rsid w:val="00C91499"/>
  </w:style>
  <w:style w:type="paragraph" w:customStyle="1" w:styleId="7F3952A623D04D74BEF2DFDA5170ED67">
    <w:name w:val="7F3952A623D04D74BEF2DFDA5170ED67"/>
    <w:rsid w:val="00C91499"/>
  </w:style>
  <w:style w:type="paragraph" w:customStyle="1" w:styleId="8625E062E9294B1DBBD907735B1D1AC8">
    <w:name w:val="8625E062E9294B1DBBD907735B1D1AC8"/>
    <w:rsid w:val="00C91499"/>
  </w:style>
  <w:style w:type="paragraph" w:customStyle="1" w:styleId="7CE2D50482184250A4395E0046BE8442">
    <w:name w:val="7CE2D50482184250A4395E0046BE8442"/>
    <w:rsid w:val="00C91499"/>
  </w:style>
  <w:style w:type="paragraph" w:customStyle="1" w:styleId="4CDBF25BB72D4AB9ADD0B29529C4DDCD">
    <w:name w:val="4CDBF25BB72D4AB9ADD0B29529C4DDCD"/>
    <w:rsid w:val="00C91499"/>
  </w:style>
  <w:style w:type="paragraph" w:customStyle="1" w:styleId="BC1A169F93BC472AA0D6E65FC92DA749">
    <w:name w:val="BC1A169F93BC472AA0D6E65FC92DA749"/>
    <w:rsid w:val="00C91499"/>
  </w:style>
  <w:style w:type="paragraph" w:customStyle="1" w:styleId="84E136E5B8724746827BDF4884919714">
    <w:name w:val="84E136E5B8724746827BDF4884919714"/>
    <w:rsid w:val="00C91499"/>
  </w:style>
  <w:style w:type="paragraph" w:customStyle="1" w:styleId="CDE626AC60A046A09D684C1D0BEADE7D">
    <w:name w:val="CDE626AC60A046A09D684C1D0BEADE7D"/>
    <w:rsid w:val="00C91499"/>
  </w:style>
  <w:style w:type="paragraph" w:customStyle="1" w:styleId="1EF038BB7CDD4AF39679B8D2E306053E">
    <w:name w:val="1EF038BB7CDD4AF39679B8D2E306053E"/>
    <w:rsid w:val="00C91499"/>
  </w:style>
  <w:style w:type="paragraph" w:customStyle="1" w:styleId="119303B7161945FDA07CEE86B2635D4A">
    <w:name w:val="119303B7161945FDA07CEE86B2635D4A"/>
    <w:rsid w:val="00C91499"/>
  </w:style>
  <w:style w:type="paragraph" w:customStyle="1" w:styleId="D06E948AAD2D4477AC393847FECC64BB">
    <w:name w:val="D06E948AAD2D4477AC393847FECC64BB"/>
    <w:rsid w:val="00C91499"/>
  </w:style>
  <w:style w:type="paragraph" w:customStyle="1" w:styleId="85204CB300D14BD69032EB153BD26C9C">
    <w:name w:val="85204CB300D14BD69032EB153BD26C9C"/>
    <w:rsid w:val="00C91499"/>
  </w:style>
  <w:style w:type="paragraph" w:customStyle="1" w:styleId="F24CF3742E9449C5AB3F463E95DE641D">
    <w:name w:val="F24CF3742E9449C5AB3F463E95DE641D"/>
    <w:rsid w:val="00C91499"/>
  </w:style>
  <w:style w:type="paragraph" w:customStyle="1" w:styleId="B868E64070FD4788A44B21BC248EFB32">
    <w:name w:val="B868E64070FD4788A44B21BC248EFB32"/>
    <w:rsid w:val="00C91499"/>
  </w:style>
  <w:style w:type="paragraph" w:customStyle="1" w:styleId="E43F9C8218B44D51A7B2CF155684B42D">
    <w:name w:val="E43F9C8218B44D51A7B2CF155684B42D"/>
    <w:rsid w:val="00C91499"/>
  </w:style>
  <w:style w:type="paragraph" w:customStyle="1" w:styleId="23718F1F87EB42A99009CFD009F7340F">
    <w:name w:val="23718F1F87EB42A99009CFD009F7340F"/>
    <w:rsid w:val="00C91499"/>
  </w:style>
  <w:style w:type="paragraph" w:customStyle="1" w:styleId="D7235E8D097E4EED96DF3DD6E94F733B">
    <w:name w:val="D7235E8D097E4EED96DF3DD6E94F733B"/>
    <w:rsid w:val="00C91499"/>
  </w:style>
  <w:style w:type="paragraph" w:customStyle="1" w:styleId="E4B7756C8A99447DA663BEA4E0DF9432">
    <w:name w:val="E4B7756C8A99447DA663BEA4E0DF9432"/>
    <w:rsid w:val="00C91499"/>
  </w:style>
  <w:style w:type="paragraph" w:customStyle="1" w:styleId="3577C1B27CD246E680F89E33BB11619E">
    <w:name w:val="3577C1B27CD246E680F89E33BB11619E"/>
    <w:rsid w:val="00C91499"/>
  </w:style>
  <w:style w:type="paragraph" w:customStyle="1" w:styleId="FD9F36BB25824D2495A7FFEC78E39948">
    <w:name w:val="FD9F36BB25824D2495A7FFEC78E39948"/>
    <w:rsid w:val="00A04213"/>
  </w:style>
  <w:style w:type="paragraph" w:customStyle="1" w:styleId="6E612250CF1149AB8A1AE3FFA8A58637">
    <w:name w:val="6E612250CF1149AB8A1AE3FFA8A58637"/>
    <w:rsid w:val="00A04213"/>
  </w:style>
  <w:style w:type="paragraph" w:customStyle="1" w:styleId="7AF24551C65947909CD400BBE5A800176">
    <w:name w:val="7AF24551C65947909CD400BBE5A800176"/>
    <w:rsid w:val="00BF187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6">
    <w:name w:val="DBA6CAE48EAA4BEA882CA03B917B68DA6"/>
    <w:rsid w:val="00BF1879"/>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3">
    <w:name w:val="719DAC45FF2043AC978B17C4F8ABF8B73"/>
    <w:rsid w:val="00BF1879"/>
    <w:pPr>
      <w:spacing w:before="60" w:after="60" w:line="240" w:lineRule="auto"/>
    </w:pPr>
    <w:rPr>
      <w:rFonts w:ascii="Arial" w:eastAsia="Times New Roman" w:hAnsi="Arial" w:cs="Times New Roman"/>
      <w:color w:val="988F86"/>
      <w:sz w:val="24"/>
      <w:szCs w:val="20"/>
    </w:rPr>
  </w:style>
  <w:style w:type="paragraph" w:customStyle="1" w:styleId="8625E062E9294B1DBBD907735B1D1AC81">
    <w:name w:val="8625E062E9294B1DBBD907735B1D1AC81"/>
    <w:rsid w:val="00BF1879"/>
    <w:pPr>
      <w:tabs>
        <w:tab w:val="right" w:pos="9639"/>
      </w:tabs>
      <w:spacing w:before="60" w:after="60" w:line="240" w:lineRule="auto"/>
    </w:pPr>
    <w:rPr>
      <w:rFonts w:ascii="Arial" w:eastAsia="Times New Roman" w:hAnsi="Arial" w:cs="Times New Roman"/>
      <w:color w:val="988F86"/>
      <w:sz w:val="16"/>
    </w:rPr>
  </w:style>
  <w:style w:type="paragraph" w:customStyle="1" w:styleId="359278AE24CD4AA49ADA36FA77DE8CFF5">
    <w:name w:val="359278AE24CD4AA49ADA36FA77DE8CFF5"/>
    <w:rsid w:val="00BF1879"/>
    <w:pPr>
      <w:tabs>
        <w:tab w:val="right" w:pos="9639"/>
      </w:tabs>
      <w:spacing w:before="60" w:after="60" w:line="240" w:lineRule="auto"/>
    </w:pPr>
    <w:rPr>
      <w:rFonts w:ascii="Arial" w:eastAsia="Times New Roman" w:hAnsi="Arial" w:cs="Times New Roman"/>
      <w:color w:val="988F86"/>
      <w:sz w:val="16"/>
    </w:rPr>
  </w:style>
  <w:style w:type="paragraph" w:customStyle="1" w:styleId="AppendixCoverHeading">
    <w:name w:val="Appendix Cover Heading"/>
    <w:basedOn w:val="SectionNumber"/>
    <w:next w:val="BodyText"/>
    <w:uiPriority w:val="99"/>
    <w:qFormat/>
    <w:rsid w:val="002531AA"/>
    <w:pPr>
      <w:numPr>
        <w:numId w:val="5"/>
      </w:numPr>
      <w:spacing w:before="0" w:after="0"/>
    </w:pPr>
    <w:rPr>
      <w:caps/>
      <w:sz w:val="32"/>
      <w:szCs w:val="20"/>
    </w:rPr>
  </w:style>
  <w:style w:type="paragraph" w:customStyle="1" w:styleId="SectionCoverHeading">
    <w:name w:val="Section Cover Heading"/>
    <w:basedOn w:val="AppendixCoverHeading"/>
    <w:next w:val="BodyText"/>
    <w:rsid w:val="00B6191C"/>
    <w:pPr>
      <w:framePr w:hSpace="181" w:wrap="around" w:vAnchor="page" w:hAnchor="text" w:x="-459" w:y="4254"/>
      <w:numPr>
        <w:numId w:val="0"/>
      </w:numPr>
      <w:suppressOverlap/>
    </w:pPr>
  </w:style>
  <w:style w:type="paragraph" w:styleId="TOC9">
    <w:name w:val="toc 9"/>
    <w:basedOn w:val="TOC5"/>
    <w:next w:val="Normal"/>
    <w:uiPriority w:val="39"/>
    <w:rsid w:val="002531AA"/>
    <w:pPr>
      <w:tabs>
        <w:tab w:val="clear" w:pos="567"/>
        <w:tab w:val="clear" w:pos="10206"/>
        <w:tab w:val="right" w:pos="9974"/>
      </w:tabs>
      <w:spacing w:before="0" w:after="100"/>
    </w:pPr>
    <w:rPr>
      <w:lang w:eastAsia="en-AU"/>
    </w:rPr>
  </w:style>
  <w:style w:type="paragraph" w:customStyle="1" w:styleId="1DC8619C380B4FFEBBCEADD79A2B70B5">
    <w:name w:val="1DC8619C380B4FFEBBCEADD79A2B70B5"/>
    <w:rsid w:val="00BF1879"/>
  </w:style>
  <w:style w:type="paragraph" w:customStyle="1" w:styleId="DC54AD5697C74E459FA8D593207C731B">
    <w:name w:val="DC54AD5697C74E459FA8D593207C731B"/>
    <w:rsid w:val="00BF1879"/>
  </w:style>
  <w:style w:type="paragraph" w:customStyle="1" w:styleId="BECDDD22196146D296B242E2F128D1C1">
    <w:name w:val="BECDDD22196146D296B242E2F128D1C1"/>
    <w:rsid w:val="00BF1879"/>
  </w:style>
  <w:style w:type="paragraph" w:styleId="TOC5">
    <w:name w:val="toc 5"/>
    <w:basedOn w:val="TOC3"/>
    <w:next w:val="Normal"/>
    <w:uiPriority w:val="39"/>
    <w:rsid w:val="00F70B18"/>
    <w:pPr>
      <w:tabs>
        <w:tab w:val="clear" w:pos="3402"/>
        <w:tab w:val="left" w:pos="567"/>
        <w:tab w:val="left" w:pos="4253"/>
      </w:tabs>
      <w:ind w:left="4253" w:hanging="1418"/>
    </w:pPr>
    <w:rPr>
      <w:b/>
      <w:noProof/>
      <w:color w:val="565A5C"/>
      <w:sz w:val="22"/>
    </w:rPr>
  </w:style>
  <w:style w:type="paragraph" w:customStyle="1" w:styleId="B26D851C4EBD4BFC972708D224770564">
    <w:name w:val="B26D851C4EBD4BFC972708D224770564"/>
    <w:rsid w:val="00BF1879"/>
  </w:style>
  <w:style w:type="paragraph" w:customStyle="1" w:styleId="5D77322A3EC14C58AF2AF074E57DFE6E">
    <w:name w:val="5D77322A3EC14C58AF2AF074E57DFE6E"/>
    <w:rsid w:val="00BF1879"/>
  </w:style>
  <w:style w:type="paragraph" w:customStyle="1" w:styleId="544FC672A716489396184CAA09BFC8A2">
    <w:name w:val="544FC672A716489396184CAA09BFC8A2"/>
    <w:rsid w:val="00BF1879"/>
  </w:style>
  <w:style w:type="paragraph" w:customStyle="1" w:styleId="DCAF02308DDB4BF297E152036A1FD92D">
    <w:name w:val="DCAF02308DDB4BF297E152036A1FD92D"/>
    <w:rsid w:val="00BF1879"/>
  </w:style>
  <w:style w:type="paragraph" w:customStyle="1" w:styleId="1D098FE62B264792BA6A632EE5C4C370">
    <w:name w:val="1D098FE62B264792BA6A632EE5C4C370"/>
    <w:rsid w:val="00BF1879"/>
  </w:style>
  <w:style w:type="paragraph" w:customStyle="1" w:styleId="14693C29A14A4A148BEA625D44B2A1DB">
    <w:name w:val="14693C29A14A4A148BEA625D44B2A1DB"/>
    <w:rsid w:val="00BF1879"/>
  </w:style>
  <w:style w:type="paragraph" w:customStyle="1" w:styleId="E21DE19009564681AF942C0A0DDADE69">
    <w:name w:val="E21DE19009564681AF942C0A0DDADE69"/>
    <w:rsid w:val="00BF1879"/>
  </w:style>
  <w:style w:type="character" w:styleId="Hyperlink">
    <w:name w:val="Hyperlink"/>
    <w:basedOn w:val="DefaultParagraphFont"/>
    <w:uiPriority w:val="99"/>
    <w:rsid w:val="002531AA"/>
    <w:rPr>
      <w:rFonts w:ascii="Arial" w:hAnsi="Arial" w:cs="Times New Roman"/>
      <w:color w:val="0000FF"/>
      <w:sz w:val="20"/>
      <w:u w:val="single"/>
    </w:rPr>
  </w:style>
  <w:style w:type="paragraph" w:customStyle="1" w:styleId="9InsertFiguresTOC">
    <w:name w:val="9 Insert Figures TOC"/>
    <w:rsid w:val="002531AA"/>
    <w:pPr>
      <w:spacing w:before="60" w:after="60" w:line="240" w:lineRule="auto"/>
    </w:pPr>
    <w:rPr>
      <w:rFonts w:ascii="Arial" w:eastAsia="Times New Roman" w:hAnsi="Arial" w:cs="Times New Roman"/>
      <w:sz w:val="20"/>
    </w:rPr>
  </w:style>
  <w:style w:type="paragraph" w:customStyle="1" w:styleId="FigureCaption">
    <w:name w:val="Figure Caption"/>
    <w:basedOn w:val="TableCaption"/>
    <w:next w:val="BodyText"/>
    <w:uiPriority w:val="7"/>
    <w:qFormat/>
    <w:rsid w:val="00D32593"/>
    <w:pPr>
      <w:numPr>
        <w:ilvl w:val="1"/>
      </w:numPr>
      <w:spacing w:before="60" w:after="200"/>
    </w:pPr>
  </w:style>
  <w:style w:type="character" w:customStyle="1" w:styleId="TableCaptionChar">
    <w:name w:val="Table Caption Char"/>
    <w:basedOn w:val="DefaultParagraphFont"/>
    <w:link w:val="TableCaption"/>
    <w:rsid w:val="00D32593"/>
    <w:rPr>
      <w:rFonts w:ascii="Arial" w:eastAsia="Times New Roman" w:hAnsi="Arial" w:cs="Times New Roman"/>
      <w:b/>
      <w:color w:val="808080"/>
      <w:sz w:val="20"/>
    </w:rPr>
  </w:style>
  <w:style w:type="table" w:customStyle="1" w:styleId="CardnoTableTaupe">
    <w:name w:val="Cardno Table Taupe"/>
    <w:uiPriority w:val="99"/>
    <w:rsid w:val="00F0327A"/>
    <w:pPr>
      <w:spacing w:before="60" w:after="60" w:line="240" w:lineRule="auto"/>
      <w:ind w:left="3402" w:hanging="567"/>
    </w:pPr>
    <w:rPr>
      <w:rFonts w:eastAsia="Times New Roman" w:cs="Times New Roman"/>
      <w:sz w:val="20"/>
      <w:szCs w:val="20"/>
      <w:lang w:bidi="km-KH"/>
    </w:rPr>
    <w:tblPr>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color w:val="FFFFFF" w:themeColor="background1"/>
      </w:rPr>
      <w:tblPr/>
      <w:trPr>
        <w:tblHeader/>
      </w:trPr>
      <w:tcPr>
        <w:shd w:val="clear" w:color="auto" w:fill="9BBB59" w:themeFill="accent3"/>
      </w:tcPr>
    </w:tblStylePr>
  </w:style>
  <w:style w:type="paragraph" w:customStyle="1" w:styleId="CE323EA09BDF4229B8CFFBE7EBAA05E6">
    <w:name w:val="CE323EA09BDF4229B8CFFBE7EBAA05E6"/>
    <w:rsid w:val="008F2483"/>
  </w:style>
  <w:style w:type="paragraph" w:customStyle="1" w:styleId="64F9D633AC734978982ED9606B831215">
    <w:name w:val="64F9D633AC734978982ED9606B831215"/>
    <w:rsid w:val="008F2483"/>
  </w:style>
  <w:style w:type="paragraph" w:customStyle="1" w:styleId="550BEFBC72F04DEC867514D1177D1779">
    <w:name w:val="550BEFBC72F04DEC867514D1177D1779"/>
    <w:rsid w:val="008F2483"/>
  </w:style>
  <w:style w:type="paragraph" w:customStyle="1" w:styleId="F31FE8A444034DB7B8FDB6AD85BB4FE9">
    <w:name w:val="F31FE8A444034DB7B8FDB6AD85BB4FE9"/>
    <w:rsid w:val="008F2483"/>
  </w:style>
  <w:style w:type="paragraph" w:customStyle="1" w:styleId="02E5E379E4A94E6CBF183445C3163C77">
    <w:name w:val="02E5E379E4A94E6CBF183445C3163C77"/>
    <w:rsid w:val="008F2483"/>
  </w:style>
  <w:style w:type="paragraph" w:customStyle="1" w:styleId="33CDF7C4ADBC42CCAAAC240DAC99D3EB">
    <w:name w:val="33CDF7C4ADBC42CCAAAC240DAC99D3EB"/>
    <w:rsid w:val="008F2483"/>
  </w:style>
  <w:style w:type="paragraph" w:customStyle="1" w:styleId="C434A243DBCC4290B5A3D1AFDCB29A2F">
    <w:name w:val="C434A243DBCC4290B5A3D1AFDCB29A2F"/>
    <w:rsid w:val="008F2483"/>
  </w:style>
  <w:style w:type="paragraph" w:customStyle="1" w:styleId="C9013602D7C345CA97B303801860E77B">
    <w:name w:val="C9013602D7C345CA97B303801860E77B"/>
    <w:rsid w:val="008F2483"/>
  </w:style>
  <w:style w:type="paragraph" w:customStyle="1" w:styleId="71D0B49AAE594A88B7A34B93DE534890">
    <w:name w:val="71D0B49AAE594A88B7A34B93DE534890"/>
    <w:rsid w:val="008F2483"/>
  </w:style>
  <w:style w:type="paragraph" w:customStyle="1" w:styleId="32F4EBE4BBC6470CB13E11F07B104D50">
    <w:name w:val="32F4EBE4BBC6470CB13E11F07B104D50"/>
    <w:rsid w:val="008F2483"/>
  </w:style>
  <w:style w:type="paragraph" w:customStyle="1" w:styleId="29F6394F9BA3449E824C003D71623D98">
    <w:name w:val="29F6394F9BA3449E824C003D71623D98"/>
    <w:rsid w:val="008F2483"/>
  </w:style>
  <w:style w:type="paragraph" w:styleId="TOC8">
    <w:name w:val="toc 8"/>
    <w:basedOn w:val="TOC6"/>
    <w:next w:val="Normal"/>
    <w:uiPriority w:val="39"/>
    <w:rsid w:val="002531AA"/>
    <w:pPr>
      <w:tabs>
        <w:tab w:val="left" w:pos="3969"/>
        <w:tab w:val="right" w:pos="10206"/>
      </w:tabs>
      <w:spacing w:before="60" w:after="60" w:line="240" w:lineRule="auto"/>
      <w:ind w:left="3969" w:hanging="1134"/>
    </w:pPr>
    <w:rPr>
      <w:rFonts w:ascii="Arial" w:eastAsia="Times New Roman" w:hAnsi="Arial"/>
      <w:noProof/>
      <w:sz w:val="20"/>
      <w:szCs w:val="22"/>
      <w:lang w:eastAsia="en-US"/>
    </w:rPr>
  </w:style>
  <w:style w:type="paragraph" w:customStyle="1" w:styleId="B6E5A4AEC264481D83D6ACC9620743D3">
    <w:name w:val="B6E5A4AEC264481D83D6ACC9620743D3"/>
    <w:rsid w:val="002531AA"/>
  </w:style>
  <w:style w:type="paragraph" w:customStyle="1" w:styleId="FDB043405E0A48039EA178904BC3FA6B">
    <w:name w:val="FDB043405E0A48039EA178904BC3FA6B"/>
    <w:rsid w:val="002531AA"/>
  </w:style>
  <w:style w:type="paragraph" w:customStyle="1" w:styleId="639AD9229D2E4FC59DCA3A36A7DF8008">
    <w:name w:val="639AD9229D2E4FC59DCA3A36A7DF8008"/>
    <w:rsid w:val="002531AA"/>
  </w:style>
  <w:style w:type="paragraph" w:customStyle="1" w:styleId="7B665F3D21674BBE9A3CAB32A5B5F5F3">
    <w:name w:val="7B665F3D21674BBE9A3CAB32A5B5F5F3"/>
    <w:rsid w:val="002531AA"/>
  </w:style>
  <w:style w:type="paragraph" w:customStyle="1" w:styleId="16534F4C189F44398900BCC53E41D2EB">
    <w:name w:val="16534F4C189F44398900BCC53E41D2EB"/>
    <w:rsid w:val="002531AA"/>
  </w:style>
  <w:style w:type="paragraph" w:styleId="TOC6">
    <w:name w:val="toc 6"/>
    <w:basedOn w:val="Normal"/>
    <w:next w:val="Normal"/>
    <w:autoRedefine/>
    <w:uiPriority w:val="39"/>
    <w:semiHidden/>
    <w:unhideWhenUsed/>
    <w:rsid w:val="002531AA"/>
    <w:pPr>
      <w:spacing w:after="100"/>
      <w:ind w:left="32728"/>
    </w:pPr>
  </w:style>
  <w:style w:type="paragraph" w:customStyle="1" w:styleId="8InsertTablesTOC">
    <w:name w:val="8 Insert Tables TOC"/>
    <w:rsid w:val="002531AA"/>
    <w:pPr>
      <w:tabs>
        <w:tab w:val="left" w:pos="3969"/>
        <w:tab w:val="right" w:pos="10206"/>
      </w:tabs>
      <w:spacing w:before="60" w:after="60" w:line="240" w:lineRule="auto"/>
      <w:ind w:left="3969" w:hanging="1134"/>
    </w:pPr>
    <w:rPr>
      <w:rFonts w:ascii="Arial" w:eastAsia="Times New Roman" w:hAnsi="Arial" w:cs="Times New Roman"/>
      <w:noProof/>
      <w:sz w:val="20"/>
      <w:lang w:eastAsia="en-US"/>
    </w:rPr>
  </w:style>
  <w:style w:type="table" w:customStyle="1" w:styleId="TaupeTable0">
    <w:name w:val="Taupe Table"/>
    <w:uiPriority w:val="99"/>
    <w:rsid w:val="00D32593"/>
    <w:pPr>
      <w:spacing w:after="0" w:line="240" w:lineRule="auto"/>
    </w:pPr>
    <w:rPr>
      <w:rFonts w:eastAsia="Times New Roman" w:cs="Times New Roman"/>
      <w:sz w:val="20"/>
      <w:szCs w:val="20"/>
      <w:lang w:bidi="km-KH"/>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9BBB59" w:themeFill="accent3"/>
      </w:tcPr>
    </w:tblStylePr>
    <w:tblStylePr w:type="lastRow">
      <w:rPr>
        <w:rFonts w:asciiTheme="minorHAnsi" w:hAnsiTheme="minorHAnsi"/>
        <w:b/>
      </w:rPr>
      <w:tblPr/>
      <w:tcPr>
        <w:shd w:val="clear" w:color="auto" w:fill="C2D69B" w:themeFill="accent3" w:themeFillTint="99"/>
      </w:tcPr>
    </w:tblStylePr>
    <w:tblStylePr w:type="firstCol">
      <w:tblPr/>
      <w:tcPr>
        <w:shd w:val="clear" w:color="auto" w:fill="D6E3BC" w:themeFill="accent3" w:themeFillTint="66"/>
      </w:tcPr>
    </w:tblStylePr>
    <w:tblStylePr w:type="lastCol">
      <w:tblPr/>
      <w:tcPr>
        <w:shd w:val="clear" w:color="auto" w:fill="C2D69B" w:themeFill="accent3" w:themeFillTint="99"/>
      </w:tcPr>
    </w:tblStylePr>
    <w:tblStylePr w:type="band2Vert">
      <w:rPr>
        <w:rFonts w:asciiTheme="minorHAnsi" w:hAnsiTheme="minorHAnsi"/>
      </w:rPr>
      <w:tblPr/>
      <w:tcPr>
        <w:shd w:val="clear" w:color="auto" w:fill="EAF1DD" w:themeFill="accent3" w:themeFillTint="33"/>
      </w:tcPr>
    </w:tblStylePr>
    <w:tblStylePr w:type="band2Horz">
      <w:rPr>
        <w:rFonts w:asciiTheme="minorHAnsi" w:hAnsiTheme="minorHAnsi"/>
      </w:rPr>
      <w:tblPr/>
      <w:tcPr>
        <w:shd w:val="clear" w:color="auto" w:fill="EAF1DD" w:themeFill="accent3" w:themeFillTint="33"/>
      </w:tcPr>
    </w:tblStylePr>
  </w:style>
  <w:style w:type="paragraph" w:customStyle="1" w:styleId="64ED504FC4884CF89CD375AAC6D02E5D1">
    <w:name w:val="64ED504FC4884CF89CD375AAC6D02E5D1"/>
    <w:rsid w:val="00E633EB"/>
    <w:pPr>
      <w:spacing w:before="60" w:after="60" w:line="240" w:lineRule="auto"/>
      <w:jc w:val="right"/>
    </w:pPr>
    <w:rPr>
      <w:rFonts w:ascii="Arial" w:eastAsia="Times New Roman" w:hAnsi="Arial" w:cs="Times New Roman"/>
      <w:color w:val="988F86"/>
      <w:sz w:val="16"/>
    </w:rPr>
  </w:style>
  <w:style w:type="paragraph" w:customStyle="1" w:styleId="09734F34781049BEB3246C8772BD54CF">
    <w:name w:val="09734F34781049BEB3246C8772BD54CF"/>
    <w:rsid w:val="00CC570F"/>
    <w:pPr>
      <w:spacing w:after="160" w:line="259" w:lineRule="auto"/>
    </w:pPr>
    <w:rPr>
      <w:szCs w:val="36"/>
      <w:lang w:bidi="km-KH"/>
    </w:rPr>
  </w:style>
  <w:style w:type="paragraph" w:customStyle="1" w:styleId="F30063CA19B8434AA353A570444CD9DD">
    <w:name w:val="F30063CA19B8434AA353A570444CD9DD"/>
    <w:rsid w:val="00CC570F"/>
    <w:pPr>
      <w:spacing w:after="160" w:line="259" w:lineRule="auto"/>
    </w:pPr>
    <w:rPr>
      <w:szCs w:val="36"/>
      <w:lang w:bidi="km-KH"/>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1AEF"/>
    <w:rPr>
      <w:rFonts w:cs="Times New Roman"/>
      <w:sz w:val="3276"/>
      <w:szCs w:val="3276"/>
    </w:rPr>
  </w:style>
  <w:style w:type="paragraph" w:styleId="Heading1">
    <w:name w:val="heading 1"/>
    <w:basedOn w:val="Normal"/>
    <w:next w:val="Normal"/>
    <w:link w:val="Heading1Char"/>
    <w:uiPriority w:val="9"/>
    <w:qFormat/>
    <w:rsid w:val="00E71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1236C05BB4B1B977849460CB23053">
    <w:name w:val="90C1236C05BB4B1B977849460CB23053"/>
    <w:rsid w:val="00651AEF"/>
  </w:style>
  <w:style w:type="paragraph" w:customStyle="1" w:styleId="TableHeading">
    <w:name w:val="Table Heading"/>
    <w:basedOn w:val="TableText"/>
    <w:uiPriority w:val="99"/>
    <w:qFormat/>
    <w:rsid w:val="00D32593"/>
    <w:rPr>
      <w:b/>
    </w:rPr>
  </w:style>
  <w:style w:type="table" w:customStyle="1" w:styleId="Taupetable">
    <w:name w:val="Taupe table"/>
    <w:uiPriority w:val="99"/>
    <w:rsid w:val="00BF1879"/>
    <w:pPr>
      <w:spacing w:before="60" w:after="60" w:line="240" w:lineRule="auto"/>
      <w:ind w:left="3402" w:hanging="567"/>
    </w:pPr>
    <w:rPr>
      <w:rFonts w:ascii="Times" w:eastAsia="Times New Roman" w:hAnsi="Times" w:cs="Times New Roman"/>
      <w:sz w:val="20"/>
      <w:szCs w:val="20"/>
      <w:lang w:bidi="km-KH"/>
    </w:rPr>
    <w:tblPr>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color w:val="FFFFFF" w:themeColor="background1"/>
      </w:rPr>
      <w:tblPr/>
      <w:tcPr>
        <w:shd w:val="clear" w:color="auto" w:fill="9BBB59" w:themeFill="accent3"/>
      </w:tcPr>
    </w:tblStylePr>
  </w:style>
  <w:style w:type="paragraph" w:customStyle="1" w:styleId="TableText">
    <w:name w:val="Table Text"/>
    <w:basedOn w:val="BodyText"/>
    <w:uiPriority w:val="99"/>
    <w:qFormat/>
    <w:rsid w:val="00D32593"/>
    <w:pPr>
      <w:spacing w:before="60" w:after="60" w:line="240" w:lineRule="auto"/>
    </w:pPr>
    <w:rPr>
      <w:sz w:val="18"/>
    </w:rPr>
  </w:style>
  <w:style w:type="paragraph" w:customStyle="1" w:styleId="TableCaption">
    <w:name w:val="Table Caption"/>
    <w:basedOn w:val="Normal"/>
    <w:next w:val="BodyText"/>
    <w:link w:val="TableCaptionChar"/>
    <w:qFormat/>
    <w:rsid w:val="00D32593"/>
    <w:pPr>
      <w:numPr>
        <w:numId w:val="13"/>
      </w:numPr>
      <w:spacing w:before="200" w:after="60" w:line="240" w:lineRule="auto"/>
    </w:pPr>
    <w:rPr>
      <w:rFonts w:ascii="Arial" w:eastAsia="Times New Roman" w:hAnsi="Arial"/>
      <w:b/>
      <w:color w:val="808080"/>
      <w:sz w:val="20"/>
      <w:szCs w:val="22"/>
    </w:rPr>
  </w:style>
  <w:style w:type="paragraph" w:styleId="BodyText">
    <w:name w:val="Body Text"/>
    <w:basedOn w:val="Normal"/>
    <w:link w:val="BodyTextChar"/>
    <w:uiPriority w:val="99"/>
    <w:qFormat/>
    <w:rsid w:val="00C91499"/>
    <w:pPr>
      <w:spacing w:before="120" w:after="120" w:line="264" w:lineRule="auto"/>
    </w:pPr>
    <w:rPr>
      <w:rFonts w:ascii="Arial" w:eastAsia="Times New Roman" w:hAnsi="Arial"/>
      <w:sz w:val="20"/>
      <w:szCs w:val="22"/>
    </w:rPr>
  </w:style>
  <w:style w:type="character" w:customStyle="1" w:styleId="BodyTextChar">
    <w:name w:val="Body Text Char"/>
    <w:basedOn w:val="DefaultParagraphFont"/>
    <w:link w:val="BodyText"/>
    <w:uiPriority w:val="99"/>
    <w:rsid w:val="00C91499"/>
    <w:rPr>
      <w:rFonts w:ascii="Arial" w:eastAsia="Times New Roman" w:hAnsi="Arial" w:cs="Times New Roman"/>
      <w:sz w:val="20"/>
    </w:rPr>
  </w:style>
  <w:style w:type="paragraph" w:customStyle="1" w:styleId="D75CA7AD5EC944CE841ACE1485BB1920">
    <w:name w:val="D75CA7AD5EC944CE841ACE1485BB1920"/>
    <w:rsid w:val="00651AEF"/>
  </w:style>
  <w:style w:type="character" w:customStyle="1" w:styleId="Charcoaltext">
    <w:name w:val="Charcoal text"/>
    <w:basedOn w:val="FooterChar"/>
    <w:uiPriority w:val="1"/>
    <w:qFormat/>
    <w:rsid w:val="00BF1879"/>
    <w:rPr>
      <w:rFonts w:ascii="Arial" w:eastAsia="Times New Roman" w:hAnsi="Arial" w:cs="Times New Roman"/>
      <w:color w:val="565A5C"/>
      <w:sz w:val="16"/>
    </w:rPr>
  </w:style>
  <w:style w:type="paragraph" w:styleId="Header">
    <w:name w:val="header"/>
    <w:basedOn w:val="Normal"/>
    <w:link w:val="HeaderChar"/>
    <w:uiPriority w:val="99"/>
    <w:rsid w:val="00283B4F"/>
    <w:pPr>
      <w:spacing w:before="60" w:after="60" w:line="240" w:lineRule="auto"/>
      <w:jc w:val="right"/>
    </w:pPr>
    <w:rPr>
      <w:rFonts w:ascii="Arial" w:eastAsia="Times New Roman" w:hAnsi="Arial"/>
      <w:color w:val="988F86"/>
      <w:sz w:val="16"/>
      <w:szCs w:val="22"/>
    </w:rPr>
  </w:style>
  <w:style w:type="character" w:customStyle="1" w:styleId="HeaderChar">
    <w:name w:val="Header Char"/>
    <w:basedOn w:val="DefaultParagraphFont"/>
    <w:link w:val="Header"/>
    <w:uiPriority w:val="99"/>
    <w:rsid w:val="00283B4F"/>
    <w:rPr>
      <w:rFonts w:ascii="Arial" w:eastAsia="Times New Roman" w:hAnsi="Arial" w:cs="Times New Roman"/>
      <w:color w:val="988F86"/>
      <w:sz w:val="16"/>
    </w:rPr>
  </w:style>
  <w:style w:type="paragraph" w:styleId="Footer">
    <w:name w:val="footer"/>
    <w:basedOn w:val="Normal"/>
    <w:link w:val="FooterChar"/>
    <w:uiPriority w:val="99"/>
    <w:rsid w:val="00283B4F"/>
    <w:pPr>
      <w:tabs>
        <w:tab w:val="right" w:pos="9639"/>
      </w:tabs>
      <w:spacing w:before="60" w:after="60" w:line="240" w:lineRule="auto"/>
    </w:pPr>
    <w:rPr>
      <w:rFonts w:ascii="Arial" w:eastAsia="Times New Roman" w:hAnsi="Arial"/>
      <w:color w:val="988F86"/>
      <w:sz w:val="16"/>
      <w:szCs w:val="22"/>
    </w:rPr>
  </w:style>
  <w:style w:type="character" w:customStyle="1" w:styleId="FooterChar">
    <w:name w:val="Footer Char"/>
    <w:basedOn w:val="DefaultParagraphFont"/>
    <w:link w:val="Footer"/>
    <w:uiPriority w:val="99"/>
    <w:rsid w:val="00283B4F"/>
    <w:rPr>
      <w:rFonts w:ascii="Arial" w:eastAsia="Times New Roman" w:hAnsi="Arial" w:cs="Times New Roman"/>
      <w:color w:val="988F86"/>
      <w:sz w:val="16"/>
    </w:rPr>
  </w:style>
  <w:style w:type="paragraph" w:customStyle="1" w:styleId="B259AFD84D3C467BA47D7C9F0ADE6B76">
    <w:name w:val="B259AFD84D3C467BA47D7C9F0ADE6B76"/>
    <w:rsid w:val="00651AEF"/>
  </w:style>
  <w:style w:type="paragraph" w:customStyle="1" w:styleId="C5EDE22C67494EA0821CE236B8D6D407">
    <w:name w:val="C5EDE22C67494EA0821CE236B8D6D407"/>
    <w:rsid w:val="00651AEF"/>
  </w:style>
  <w:style w:type="table" w:styleId="TableGrid">
    <w:name w:val="Table Grid"/>
    <w:basedOn w:val="TableNormal"/>
    <w:uiPriority w:val="99"/>
    <w:rsid w:val="00651AEF"/>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qFormat/>
    <w:rsid w:val="002531AA"/>
    <w:pPr>
      <w:spacing w:before="60" w:after="60" w:line="240" w:lineRule="auto"/>
      <w:ind w:left="-425" w:right="6521"/>
    </w:pPr>
    <w:rPr>
      <w:rFonts w:ascii="Arial" w:eastAsia="Times New Roman" w:hAnsi="Arial"/>
      <w:noProof/>
      <w:color w:val="565A5C"/>
      <w:sz w:val="32"/>
      <w:szCs w:val="22"/>
    </w:rPr>
  </w:style>
  <w:style w:type="paragraph" w:customStyle="1" w:styleId="SectionNumber">
    <w:name w:val="Section Number"/>
    <w:basedOn w:val="Normal"/>
    <w:qFormat/>
    <w:rsid w:val="00B6191C"/>
    <w:pPr>
      <w:numPr>
        <w:numId w:val="2"/>
      </w:numPr>
      <w:spacing w:before="60" w:after="60" w:line="240" w:lineRule="auto"/>
    </w:pPr>
    <w:rPr>
      <w:rFonts w:ascii="Arial" w:eastAsia="Times New Roman" w:hAnsi="Arial"/>
      <w:color w:val="FFFFFF"/>
      <w:sz w:val="200"/>
      <w:szCs w:val="22"/>
    </w:rPr>
  </w:style>
  <w:style w:type="paragraph" w:customStyle="1" w:styleId="SectionIntro">
    <w:name w:val="Section Intro"/>
    <w:basedOn w:val="BodyText"/>
    <w:qFormat/>
    <w:rsid w:val="00B6191C"/>
    <w:pPr>
      <w:spacing w:before="0" w:after="240"/>
    </w:pPr>
    <w:rPr>
      <w:color w:val="FFFFFF"/>
      <w:sz w:val="28"/>
    </w:rPr>
  </w:style>
  <w:style w:type="paragraph" w:customStyle="1" w:styleId="SectionHeading">
    <w:name w:val="Section Heading"/>
    <w:basedOn w:val="SectionNumber"/>
    <w:next w:val="BodyText"/>
    <w:qFormat/>
    <w:rsid w:val="00A04213"/>
    <w:pPr>
      <w:numPr>
        <w:numId w:val="0"/>
      </w:numPr>
      <w:spacing w:line="600" w:lineRule="atLeast"/>
    </w:pPr>
    <w:rPr>
      <w:caps/>
      <w:sz w:val="32"/>
      <w:szCs w:val="20"/>
    </w:rPr>
  </w:style>
  <w:style w:type="paragraph" w:customStyle="1" w:styleId="SectionBodyText">
    <w:name w:val="Section Body Text"/>
    <w:basedOn w:val="BodyText"/>
    <w:qFormat/>
    <w:rsid w:val="002531AA"/>
    <w:rPr>
      <w:color w:val="FFFFFF"/>
      <w:sz w:val="22"/>
    </w:rPr>
  </w:style>
  <w:style w:type="numbering" w:customStyle="1" w:styleId="ListSection">
    <w:name w:val="ListSection"/>
    <w:basedOn w:val="NoList"/>
    <w:uiPriority w:val="99"/>
    <w:rsid w:val="00651AEF"/>
    <w:pPr>
      <w:numPr>
        <w:numId w:val="1"/>
      </w:numPr>
    </w:pPr>
  </w:style>
  <w:style w:type="paragraph" w:customStyle="1" w:styleId="2CFA41A0FC27404CB32D7C1ECB2643D1">
    <w:name w:val="2CFA41A0FC27404CB32D7C1ECB2643D1"/>
    <w:rsid w:val="00651AEF"/>
  </w:style>
  <w:style w:type="paragraph" w:customStyle="1" w:styleId="606640FE6F324C1893EB13300C849C4E">
    <w:name w:val="606640FE6F324C1893EB13300C849C4E"/>
    <w:rsid w:val="00651AEF"/>
  </w:style>
  <w:style w:type="paragraph" w:customStyle="1" w:styleId="D674FC07CFFA4832B30061F69754A0D8">
    <w:name w:val="D674FC07CFFA4832B30061F69754A0D8"/>
    <w:rsid w:val="00651AEF"/>
  </w:style>
  <w:style w:type="paragraph" w:customStyle="1" w:styleId="AA7DD114DF784D358B329813036525E5">
    <w:name w:val="AA7DD114DF784D358B329813036525E5"/>
    <w:rsid w:val="00651AEF"/>
  </w:style>
  <w:style w:type="paragraph" w:customStyle="1" w:styleId="39D95DA87AAA47EB9308E70F80A35F1B">
    <w:name w:val="39D95DA87AAA47EB9308E70F80A35F1B"/>
    <w:rsid w:val="00651AEF"/>
  </w:style>
  <w:style w:type="paragraph" w:customStyle="1" w:styleId="A4D21D047D3E47FEB64AB315CD95C3C8">
    <w:name w:val="A4D21D047D3E47FEB64AB315CD95C3C8"/>
    <w:rsid w:val="00651AEF"/>
  </w:style>
  <w:style w:type="paragraph" w:customStyle="1" w:styleId="97363BA976B44FD5A2D3722D0F39D22D">
    <w:name w:val="97363BA976B44FD5A2D3722D0F39D22D"/>
    <w:rsid w:val="00651AEF"/>
  </w:style>
  <w:style w:type="paragraph" w:customStyle="1" w:styleId="CC75501E9B8D411B83EBBFDD9C92FD82">
    <w:name w:val="CC75501E9B8D411B83EBBFDD9C92FD82"/>
    <w:rsid w:val="00651AEF"/>
  </w:style>
  <w:style w:type="paragraph" w:customStyle="1" w:styleId="9737B004CBD94DF18C19206FBE18D825">
    <w:name w:val="9737B004CBD94DF18C19206FBE18D825"/>
    <w:rsid w:val="00651AEF"/>
  </w:style>
  <w:style w:type="paragraph" w:customStyle="1" w:styleId="5A0AC14FE1664DC1AE8157355C8CF607">
    <w:name w:val="5A0AC14FE1664DC1AE8157355C8CF607"/>
    <w:rsid w:val="00651AEF"/>
  </w:style>
  <w:style w:type="paragraph" w:customStyle="1" w:styleId="A8015055B5374AB0A74235837932E322">
    <w:name w:val="A8015055B5374AB0A74235837932E322"/>
    <w:rsid w:val="00651AEF"/>
  </w:style>
  <w:style w:type="paragraph" w:customStyle="1" w:styleId="81C359E9582945FE81BED721AAD30E09">
    <w:name w:val="81C359E9582945FE81BED721AAD30E09"/>
    <w:rsid w:val="00651AEF"/>
  </w:style>
  <w:style w:type="paragraph" w:customStyle="1" w:styleId="BackCoverHeading">
    <w:name w:val="Back Cover Heading"/>
    <w:basedOn w:val="Normal"/>
    <w:uiPriority w:val="99"/>
    <w:rsid w:val="00C91499"/>
    <w:pPr>
      <w:spacing w:before="60" w:after="60" w:line="240" w:lineRule="auto"/>
    </w:pPr>
    <w:rPr>
      <w:rFonts w:ascii="Arial" w:eastAsia="Times New Roman" w:hAnsi="Arial"/>
      <w:color w:val="565A5C"/>
      <w:sz w:val="28"/>
      <w:szCs w:val="22"/>
    </w:rPr>
  </w:style>
  <w:style w:type="paragraph" w:customStyle="1" w:styleId="BodyTextWhite">
    <w:name w:val="Body Text White"/>
    <w:basedOn w:val="BodyText"/>
    <w:uiPriority w:val="99"/>
    <w:qFormat/>
    <w:rsid w:val="00C91499"/>
    <w:rPr>
      <w:color w:val="FFFFFF"/>
      <w:sz w:val="24"/>
    </w:rPr>
  </w:style>
  <w:style w:type="paragraph" w:customStyle="1" w:styleId="1C8878D5FD28437BA917FD91FC9E492B">
    <w:name w:val="1C8878D5FD28437BA917FD91FC9E492B"/>
    <w:rsid w:val="0022500F"/>
  </w:style>
  <w:style w:type="paragraph" w:customStyle="1" w:styleId="9E8270FAABCE49F2BBAFD5D5FC31B67B">
    <w:name w:val="9E8270FAABCE49F2BBAFD5D5FC31B67B"/>
    <w:rsid w:val="0022500F"/>
  </w:style>
  <w:style w:type="paragraph" w:customStyle="1" w:styleId="73C5C7CA23874AD5B6DF1E0992D28AD6">
    <w:name w:val="73C5C7CA23874AD5B6DF1E0992D28AD6"/>
    <w:rsid w:val="0022500F"/>
  </w:style>
  <w:style w:type="paragraph" w:customStyle="1" w:styleId="F2D78188222D43F38874DFCB7AF70A5B">
    <w:name w:val="F2D78188222D43F38874DFCB7AF70A5B"/>
    <w:rsid w:val="0022500F"/>
  </w:style>
  <w:style w:type="paragraph" w:customStyle="1" w:styleId="9F61AD8C20F44E649364994830B51443">
    <w:name w:val="9F61AD8C20F44E649364994830B51443"/>
    <w:rsid w:val="0022500F"/>
  </w:style>
  <w:style w:type="paragraph" w:customStyle="1" w:styleId="B1962223302241F082283B4C015272BD">
    <w:name w:val="B1962223302241F082283B4C015272BD"/>
    <w:rsid w:val="0022500F"/>
  </w:style>
  <w:style w:type="character" w:customStyle="1" w:styleId="ClientName">
    <w:name w:val="Client Name"/>
    <w:basedOn w:val="DefaultParagraphFont"/>
    <w:uiPriority w:val="1"/>
    <w:rsid w:val="00BC2039"/>
    <w:rPr>
      <w:rFonts w:cs="Times New Roman"/>
      <w:color w:val="565A5C"/>
    </w:rPr>
  </w:style>
  <w:style w:type="paragraph" w:customStyle="1" w:styleId="6CD1E712CE6147A18003F3EE6E02F301">
    <w:name w:val="6CD1E712CE6147A18003F3EE6E02F301"/>
    <w:rsid w:val="0022500F"/>
  </w:style>
  <w:style w:type="paragraph" w:customStyle="1" w:styleId="7ABE13608F414A87B62F5E59077799CF">
    <w:name w:val="7ABE13608F414A87B62F5E59077799CF"/>
    <w:rsid w:val="0022500F"/>
  </w:style>
  <w:style w:type="paragraph" w:customStyle="1" w:styleId="64B8C9C687E146F68BB5643D456629E8">
    <w:name w:val="64B8C9C687E146F68BB5643D456629E8"/>
    <w:rsid w:val="0022500F"/>
  </w:style>
  <w:style w:type="paragraph" w:customStyle="1" w:styleId="E665B5B7D5A3457B81A3D43A924B40F2">
    <w:name w:val="E665B5B7D5A3457B81A3D43A924B40F2"/>
    <w:rsid w:val="0022500F"/>
  </w:style>
  <w:style w:type="paragraph" w:customStyle="1" w:styleId="2C276475951544DEA16BC001E20B94AA">
    <w:name w:val="2C276475951544DEA16BC001E20B94AA"/>
    <w:rsid w:val="0022500F"/>
  </w:style>
  <w:style w:type="paragraph" w:customStyle="1" w:styleId="350C35461C8B48629F3F57BBFE49E9DB">
    <w:name w:val="350C35461C8B48629F3F57BBFE49E9DB"/>
    <w:rsid w:val="0022500F"/>
  </w:style>
  <w:style w:type="paragraph" w:customStyle="1" w:styleId="873F0BB758DF497484988B547D654654">
    <w:name w:val="873F0BB758DF497484988B547D654654"/>
    <w:rsid w:val="0022500F"/>
  </w:style>
  <w:style w:type="paragraph" w:customStyle="1" w:styleId="348A41CDEE014EEB9922C349B194FE01">
    <w:name w:val="348A41CDEE014EEB9922C349B194FE01"/>
    <w:rsid w:val="0022500F"/>
  </w:style>
  <w:style w:type="paragraph" w:customStyle="1" w:styleId="829C3A36DDB542A38AD181120F224B73">
    <w:name w:val="829C3A36DDB542A38AD181120F224B73"/>
    <w:rsid w:val="0022500F"/>
  </w:style>
  <w:style w:type="paragraph" w:customStyle="1" w:styleId="D2DDB788545D436E81884FD2CA5C90AC">
    <w:name w:val="D2DDB788545D436E81884FD2CA5C90AC"/>
    <w:rsid w:val="0022500F"/>
  </w:style>
  <w:style w:type="paragraph" w:customStyle="1" w:styleId="69B18546FCFB4D4C8D4AF50DEDC1EDD6">
    <w:name w:val="69B18546FCFB4D4C8D4AF50DEDC1EDD6"/>
    <w:rsid w:val="0022500F"/>
  </w:style>
  <w:style w:type="paragraph" w:customStyle="1" w:styleId="FB87B6FFBA7F46B686C9DF0AF58088A9">
    <w:name w:val="FB87B6FFBA7F46B686C9DF0AF58088A9"/>
    <w:rsid w:val="0022500F"/>
  </w:style>
  <w:style w:type="paragraph" w:customStyle="1" w:styleId="3048DC5A2CA34E7F818D4896CBED1959">
    <w:name w:val="3048DC5A2CA34E7F818D4896CBED1959"/>
    <w:rsid w:val="0022500F"/>
  </w:style>
  <w:style w:type="paragraph" w:customStyle="1" w:styleId="7E1B27912C8345B48AEB631404F09F30">
    <w:name w:val="7E1B27912C8345B48AEB631404F09F30"/>
    <w:rsid w:val="0022500F"/>
  </w:style>
  <w:style w:type="paragraph" w:customStyle="1" w:styleId="C4FD521079244DE5BFB5EB6E48F3DB99">
    <w:name w:val="C4FD521079244DE5BFB5EB6E48F3DB99"/>
    <w:rsid w:val="0022500F"/>
  </w:style>
  <w:style w:type="paragraph" w:customStyle="1" w:styleId="3E24FAFC17A348E9B95B8C56EB593FF6">
    <w:name w:val="3E24FAFC17A348E9B95B8C56EB593FF6"/>
    <w:rsid w:val="0022500F"/>
  </w:style>
  <w:style w:type="paragraph" w:customStyle="1" w:styleId="730077B6995B492B86F5A917B8F40E40">
    <w:name w:val="730077B6995B492B86F5A917B8F40E40"/>
    <w:rsid w:val="0022500F"/>
  </w:style>
  <w:style w:type="paragraph" w:customStyle="1" w:styleId="F045BA0959E44EE1B50B1E0CDDAEB651">
    <w:name w:val="F045BA0959E44EE1B50B1E0CDDAEB651"/>
    <w:rsid w:val="0022500F"/>
  </w:style>
  <w:style w:type="paragraph" w:customStyle="1" w:styleId="287F8ACB607E46AAA5D6026136E66298">
    <w:name w:val="287F8ACB607E46AAA5D6026136E66298"/>
    <w:rsid w:val="0022500F"/>
  </w:style>
  <w:style w:type="paragraph" w:customStyle="1" w:styleId="18301C91049B4781AAE5EB211509CDD1">
    <w:name w:val="18301C91049B4781AAE5EB211509CDD1"/>
    <w:rsid w:val="0022500F"/>
  </w:style>
  <w:style w:type="paragraph" w:customStyle="1" w:styleId="0AEC7F11559E46F8BA841FCF1A6D9506">
    <w:name w:val="0AEC7F11559E46F8BA841FCF1A6D9506"/>
    <w:rsid w:val="0022500F"/>
  </w:style>
  <w:style w:type="paragraph" w:customStyle="1" w:styleId="E5DFB5EBA0AA44108BAC5B72259C1BDA">
    <w:name w:val="E5DFB5EBA0AA44108BAC5B72259C1BDA"/>
    <w:rsid w:val="0022500F"/>
  </w:style>
  <w:style w:type="paragraph" w:customStyle="1" w:styleId="A5F53F9085AA4440BD1C24EB4DB68BD8">
    <w:name w:val="A5F53F9085AA4440BD1C24EB4DB68BD8"/>
    <w:rsid w:val="0022500F"/>
  </w:style>
  <w:style w:type="paragraph" w:customStyle="1" w:styleId="62B54B75F1F94EFFA46BC9C725390B36">
    <w:name w:val="62B54B75F1F94EFFA46BC9C725390B36"/>
    <w:rsid w:val="0022500F"/>
  </w:style>
  <w:style w:type="character" w:styleId="PlaceholderText">
    <w:name w:val="Placeholder Text"/>
    <w:basedOn w:val="DefaultParagraphFont"/>
    <w:uiPriority w:val="99"/>
    <w:semiHidden/>
    <w:rsid w:val="00E633EB"/>
    <w:rPr>
      <w:rFonts w:cs="Times New Roman"/>
      <w:color w:val="808080"/>
    </w:rPr>
  </w:style>
  <w:style w:type="paragraph" w:customStyle="1" w:styleId="2C276475951544DEA16BC001E20B94AA1">
    <w:name w:val="2C276475951544DEA16BC001E20B94AA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1">
    <w:name w:val="350C35461C8B48629F3F57BBFE49E9DB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1">
    <w:name w:val="873F0BB758DF497484988B547D654654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1">
    <w:name w:val="348A41CDEE014EEB9922C349B194FE01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1">
    <w:name w:val="829C3A36DDB542A38AD181120F224B731"/>
    <w:rsid w:val="0022500F"/>
    <w:pPr>
      <w:keepLines/>
      <w:tabs>
        <w:tab w:val="left" w:pos="1985"/>
      </w:tabs>
      <w:spacing w:before="120" w:after="120" w:line="264" w:lineRule="auto"/>
    </w:pPr>
    <w:rPr>
      <w:rFonts w:ascii="Arial" w:eastAsia="Times New Roman" w:hAnsi="Arial" w:cs="Times New Roman"/>
      <w:color w:val="003359"/>
      <w:sz w:val="24"/>
    </w:rPr>
  </w:style>
  <w:style w:type="paragraph" w:customStyle="1" w:styleId="FD9B88C5D12F4E6381561B1182CA899E">
    <w:name w:val="FD9B88C5D12F4E6381561B1182CA899E"/>
    <w:rsid w:val="0022500F"/>
    <w:pPr>
      <w:spacing w:after="120" w:line="240" w:lineRule="auto"/>
    </w:pPr>
    <w:rPr>
      <w:rFonts w:ascii="Arial" w:eastAsia="Times New Roman" w:hAnsi="Arial" w:cs="Times New Roman"/>
      <w:color w:val="565A5C"/>
      <w:sz w:val="16"/>
    </w:rPr>
  </w:style>
  <w:style w:type="paragraph" w:customStyle="1" w:styleId="64B8C9C687E146F68BB5643D456629E81">
    <w:name w:val="64B8C9C687E146F68BB5643D456629E81"/>
    <w:rsid w:val="0022500F"/>
    <w:pPr>
      <w:spacing w:after="0" w:line="240" w:lineRule="auto"/>
    </w:pPr>
    <w:rPr>
      <w:rFonts w:ascii="Arial" w:eastAsia="Times New Roman" w:hAnsi="Arial" w:cs="Times New Roman"/>
      <w:color w:val="988F86"/>
      <w:sz w:val="24"/>
      <w:szCs w:val="20"/>
    </w:rPr>
  </w:style>
  <w:style w:type="paragraph" w:customStyle="1" w:styleId="E665B5B7D5A3457B81A3D43A924B40F21">
    <w:name w:val="E665B5B7D5A3457B81A3D43A924B40F21"/>
    <w:rsid w:val="0022500F"/>
    <w:pPr>
      <w:spacing w:after="0" w:line="240" w:lineRule="auto"/>
    </w:pPr>
    <w:rPr>
      <w:rFonts w:ascii="Arial" w:eastAsia="Times New Roman" w:hAnsi="Arial" w:cs="Times New Roman"/>
      <w:color w:val="988F86"/>
      <w:sz w:val="24"/>
      <w:szCs w:val="20"/>
    </w:rPr>
  </w:style>
  <w:style w:type="paragraph" w:customStyle="1" w:styleId="D09A396178644BB29B5C43156AD46A19">
    <w:name w:val="D09A396178644BB29B5C43156AD46A19"/>
    <w:rsid w:val="0022500F"/>
  </w:style>
  <w:style w:type="paragraph" w:customStyle="1" w:styleId="AppendixNumber">
    <w:name w:val="Appendix Number"/>
    <w:rsid w:val="00283B4F"/>
    <w:pPr>
      <w:framePr w:hSpace="181" w:wrap="around" w:vAnchor="page" w:hAnchor="text" w:x="-459" w:y="4254"/>
      <w:numPr>
        <w:numId w:val="3"/>
      </w:numPr>
      <w:spacing w:after="0" w:line="1960" w:lineRule="exact"/>
      <w:suppressOverlap/>
    </w:pPr>
    <w:rPr>
      <w:rFonts w:ascii="Arial" w:eastAsia="Times New Roman" w:hAnsi="Arial" w:cs="Times New Roman"/>
      <w:color w:val="FFFFFF"/>
      <w:sz w:val="200"/>
      <w:szCs w:val="20"/>
    </w:rPr>
  </w:style>
  <w:style w:type="paragraph" w:customStyle="1" w:styleId="AppendixHeading">
    <w:name w:val="Appendix Heading"/>
    <w:basedOn w:val="SectionHeading"/>
    <w:next w:val="BodyText"/>
    <w:rsid w:val="00A04213"/>
    <w:pPr>
      <w:framePr w:hSpace="181" w:wrap="around" w:vAnchor="page" w:hAnchor="text" w:x="-459" w:y="4254"/>
      <w:spacing w:before="240"/>
      <w:suppressOverlap/>
    </w:pPr>
  </w:style>
  <w:style w:type="paragraph" w:customStyle="1" w:styleId="2C276475951544DEA16BC001E20B94AA2">
    <w:name w:val="2C276475951544DEA16BC001E20B94AA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2">
    <w:name w:val="350C35461C8B48629F3F57BBFE49E9DB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2">
    <w:name w:val="873F0BB758DF497484988B547D654654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2">
    <w:name w:val="348A41CDEE014EEB9922C349B194FE01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2">
    <w:name w:val="829C3A36DDB542A38AD181120F224B732"/>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F329412C8A4BE19388BF09FE0C6D4C">
    <w:name w:val="82F329412C8A4BE19388BF09FE0C6D4C"/>
    <w:rsid w:val="00283B4F"/>
    <w:pPr>
      <w:spacing w:after="120" w:line="240" w:lineRule="auto"/>
    </w:pPr>
    <w:rPr>
      <w:rFonts w:ascii="Arial" w:eastAsia="Times New Roman" w:hAnsi="Arial" w:cs="Times New Roman"/>
      <w:color w:val="565A5C"/>
      <w:sz w:val="16"/>
    </w:rPr>
  </w:style>
  <w:style w:type="paragraph" w:customStyle="1" w:styleId="64B8C9C687E146F68BB5643D456629E82">
    <w:name w:val="64B8C9C687E146F68BB5643D456629E82"/>
    <w:rsid w:val="00283B4F"/>
    <w:pPr>
      <w:spacing w:after="0" w:line="240" w:lineRule="auto"/>
    </w:pPr>
    <w:rPr>
      <w:rFonts w:ascii="Arial" w:eastAsia="Times New Roman" w:hAnsi="Arial" w:cs="Times New Roman"/>
      <w:color w:val="988F86"/>
      <w:sz w:val="24"/>
      <w:szCs w:val="20"/>
    </w:rPr>
  </w:style>
  <w:style w:type="paragraph" w:customStyle="1" w:styleId="E665B5B7D5A3457B81A3D43A924B40F22">
    <w:name w:val="E665B5B7D5A3457B81A3D43A924B40F22"/>
    <w:rsid w:val="00283B4F"/>
    <w:pPr>
      <w:spacing w:after="0" w:line="240" w:lineRule="auto"/>
    </w:pPr>
    <w:rPr>
      <w:rFonts w:ascii="Arial" w:eastAsia="Times New Roman" w:hAnsi="Arial" w:cs="Times New Roman"/>
      <w:color w:val="988F86"/>
      <w:sz w:val="24"/>
      <w:szCs w:val="20"/>
    </w:rPr>
  </w:style>
  <w:style w:type="paragraph" w:customStyle="1" w:styleId="D09A396178644BB29B5C43156AD46A191">
    <w:name w:val="D09A396178644BB29B5C43156AD46A191"/>
    <w:rsid w:val="00283B4F"/>
    <w:pPr>
      <w:tabs>
        <w:tab w:val="right" w:pos="9639"/>
      </w:tabs>
      <w:spacing w:after="0" w:line="240" w:lineRule="auto"/>
    </w:pPr>
    <w:rPr>
      <w:rFonts w:ascii="Arial" w:eastAsia="Times New Roman" w:hAnsi="Arial" w:cs="Times New Roman"/>
      <w:color w:val="988F86"/>
      <w:sz w:val="16"/>
    </w:rPr>
  </w:style>
  <w:style w:type="paragraph" w:customStyle="1" w:styleId="2C276475951544DEA16BC001E20B94AA3">
    <w:name w:val="2C276475951544DEA16BC001E20B94AA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3">
    <w:name w:val="350C35461C8B48629F3F57BBFE49E9DB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3">
    <w:name w:val="873F0BB758DF497484988B547D654654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3">
    <w:name w:val="348A41CDEE014EEB9922C349B194FE01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3">
    <w:name w:val="829C3A36DDB542A38AD181120F224B733"/>
    <w:rsid w:val="00283B4F"/>
    <w:pPr>
      <w:keepLines/>
      <w:tabs>
        <w:tab w:val="left" w:pos="1985"/>
      </w:tabs>
      <w:spacing w:before="120" w:after="120" w:line="264" w:lineRule="auto"/>
    </w:pPr>
    <w:rPr>
      <w:rFonts w:ascii="Arial" w:eastAsia="Times New Roman" w:hAnsi="Arial" w:cs="Times New Roman"/>
      <w:color w:val="003359"/>
      <w:sz w:val="24"/>
    </w:rPr>
  </w:style>
  <w:style w:type="paragraph" w:customStyle="1" w:styleId="82F329412C8A4BE19388BF09FE0C6D4C1">
    <w:name w:val="82F329412C8A4BE19388BF09FE0C6D4C1"/>
    <w:rsid w:val="00283B4F"/>
    <w:pPr>
      <w:spacing w:after="120" w:line="240" w:lineRule="auto"/>
    </w:pPr>
    <w:rPr>
      <w:rFonts w:ascii="Arial" w:eastAsia="Times New Roman" w:hAnsi="Arial" w:cs="Times New Roman"/>
      <w:color w:val="565A5C"/>
      <w:sz w:val="16"/>
    </w:rPr>
  </w:style>
  <w:style w:type="paragraph" w:customStyle="1" w:styleId="64B8C9C687E146F68BB5643D456629E83">
    <w:name w:val="64B8C9C687E146F68BB5643D456629E83"/>
    <w:rsid w:val="00283B4F"/>
    <w:pPr>
      <w:spacing w:after="0" w:line="240" w:lineRule="auto"/>
    </w:pPr>
    <w:rPr>
      <w:rFonts w:ascii="Arial" w:eastAsia="Times New Roman" w:hAnsi="Arial" w:cs="Times New Roman"/>
      <w:color w:val="988F86"/>
      <w:sz w:val="24"/>
      <w:szCs w:val="20"/>
    </w:rPr>
  </w:style>
  <w:style w:type="paragraph" w:customStyle="1" w:styleId="E665B5B7D5A3457B81A3D43A924B40F23">
    <w:name w:val="E665B5B7D5A3457B81A3D43A924B40F23"/>
    <w:rsid w:val="00283B4F"/>
    <w:pPr>
      <w:spacing w:after="0" w:line="240" w:lineRule="auto"/>
    </w:pPr>
    <w:rPr>
      <w:rFonts w:ascii="Arial" w:eastAsia="Times New Roman" w:hAnsi="Arial" w:cs="Times New Roman"/>
      <w:color w:val="988F86"/>
      <w:sz w:val="24"/>
      <w:szCs w:val="20"/>
    </w:rPr>
  </w:style>
  <w:style w:type="paragraph" w:customStyle="1" w:styleId="D09A396178644BB29B5C43156AD46A192">
    <w:name w:val="D09A396178644BB29B5C43156AD46A192"/>
    <w:rsid w:val="00283B4F"/>
    <w:pPr>
      <w:tabs>
        <w:tab w:val="right" w:pos="9639"/>
      </w:tabs>
      <w:spacing w:after="0" w:line="240" w:lineRule="auto"/>
    </w:pPr>
    <w:rPr>
      <w:rFonts w:ascii="Arial" w:eastAsia="Times New Roman" w:hAnsi="Arial" w:cs="Times New Roman"/>
      <w:color w:val="988F86"/>
      <w:sz w:val="16"/>
    </w:rPr>
  </w:style>
  <w:style w:type="paragraph" w:customStyle="1" w:styleId="98780EEA9ECE48CEABA2BC6C163FF41D">
    <w:name w:val="98780EEA9ECE48CEABA2BC6C163FF41D"/>
    <w:rsid w:val="00283B4F"/>
  </w:style>
  <w:style w:type="paragraph" w:customStyle="1" w:styleId="577A0EC030AF48C0B7CC8C508C7C98CF">
    <w:name w:val="577A0EC030AF48C0B7CC8C508C7C98CF"/>
    <w:rsid w:val="00283B4F"/>
  </w:style>
  <w:style w:type="paragraph" w:customStyle="1" w:styleId="2C276475951544DEA16BC001E20B94AA4">
    <w:name w:val="2C276475951544DEA16BC001E20B94AA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350C35461C8B48629F3F57BBFE49E9DB4">
    <w:name w:val="350C35461C8B48629F3F57BBFE49E9DB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873F0BB758DF497484988B547D6546544">
    <w:name w:val="873F0BB758DF497484988B547D654654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348A41CDEE014EEB9922C349B194FE014">
    <w:name w:val="348A41CDEE014EEB9922C349B194FE01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829C3A36DDB542A38AD181120F224B734">
    <w:name w:val="829C3A36DDB542A38AD181120F224B734"/>
    <w:rsid w:val="00283B4F"/>
    <w:pPr>
      <w:tabs>
        <w:tab w:val="left" w:pos="1985"/>
      </w:tabs>
      <w:spacing w:before="120" w:after="120" w:line="264" w:lineRule="auto"/>
    </w:pPr>
    <w:rPr>
      <w:rFonts w:ascii="Arial" w:eastAsia="Times New Roman" w:hAnsi="Arial" w:cs="Times New Roman"/>
      <w:color w:val="003359"/>
      <w:sz w:val="24"/>
    </w:rPr>
  </w:style>
  <w:style w:type="paragraph" w:customStyle="1" w:styleId="82F329412C8A4BE19388BF09FE0C6D4C2">
    <w:name w:val="82F329412C8A4BE19388BF09FE0C6D4C2"/>
    <w:rsid w:val="00283B4F"/>
    <w:pPr>
      <w:spacing w:before="60" w:after="120" w:line="240" w:lineRule="auto"/>
    </w:pPr>
    <w:rPr>
      <w:rFonts w:ascii="Arial" w:eastAsia="Times New Roman" w:hAnsi="Arial" w:cs="Times New Roman"/>
      <w:color w:val="565A5C"/>
      <w:sz w:val="16"/>
    </w:rPr>
  </w:style>
  <w:style w:type="paragraph" w:customStyle="1" w:styleId="64B8C9C687E146F68BB5643D456629E84">
    <w:name w:val="64B8C9C687E146F68BB5643D456629E84"/>
    <w:rsid w:val="00283B4F"/>
    <w:pPr>
      <w:spacing w:before="60" w:after="60" w:line="240" w:lineRule="auto"/>
    </w:pPr>
    <w:rPr>
      <w:rFonts w:ascii="Arial" w:eastAsia="Times New Roman" w:hAnsi="Arial" w:cs="Times New Roman"/>
      <w:color w:val="988F86"/>
      <w:sz w:val="24"/>
      <w:szCs w:val="20"/>
    </w:rPr>
  </w:style>
  <w:style w:type="paragraph" w:customStyle="1" w:styleId="E665B5B7D5A3457B81A3D43A924B40F24">
    <w:name w:val="E665B5B7D5A3457B81A3D43A924B40F24"/>
    <w:rsid w:val="00283B4F"/>
    <w:pPr>
      <w:spacing w:before="60" w:after="60" w:line="240" w:lineRule="auto"/>
    </w:pPr>
    <w:rPr>
      <w:rFonts w:ascii="Arial" w:eastAsia="Times New Roman" w:hAnsi="Arial" w:cs="Times New Roman"/>
      <w:color w:val="988F86"/>
      <w:sz w:val="24"/>
      <w:szCs w:val="20"/>
    </w:rPr>
  </w:style>
  <w:style w:type="paragraph" w:customStyle="1" w:styleId="D09A396178644BB29B5C43156AD46A193">
    <w:name w:val="D09A396178644BB29B5C43156AD46A193"/>
    <w:rsid w:val="00283B4F"/>
    <w:pPr>
      <w:tabs>
        <w:tab w:val="right" w:pos="9639"/>
      </w:tabs>
      <w:spacing w:before="60" w:after="60" w:line="240" w:lineRule="auto"/>
    </w:pPr>
    <w:rPr>
      <w:rFonts w:ascii="Arial" w:eastAsia="Times New Roman" w:hAnsi="Arial" w:cs="Times New Roman"/>
      <w:color w:val="988F86"/>
      <w:sz w:val="16"/>
    </w:rPr>
  </w:style>
  <w:style w:type="character" w:customStyle="1" w:styleId="Heading1Char">
    <w:name w:val="Heading 1 Char"/>
    <w:basedOn w:val="DefaultParagraphFont"/>
    <w:link w:val="Heading1"/>
    <w:uiPriority w:val="9"/>
    <w:rsid w:val="00E717A2"/>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uiPriority w:val="99"/>
    <w:rsid w:val="002531AA"/>
    <w:pPr>
      <w:keepLines/>
      <w:autoSpaceDE w:val="0"/>
      <w:autoSpaceDN w:val="0"/>
      <w:adjustRightInd w:val="0"/>
      <w:spacing w:before="480" w:after="240" w:line="240" w:lineRule="auto"/>
      <w:ind w:left="2835"/>
    </w:pPr>
    <w:rPr>
      <w:rFonts w:ascii="Arial" w:eastAsia="Times New Roman" w:hAnsi="Arial"/>
      <w:color w:val="FFFFFF"/>
      <w:spacing w:val="-20"/>
      <w:sz w:val="36"/>
      <w:szCs w:val="28"/>
    </w:rPr>
  </w:style>
  <w:style w:type="paragraph" w:styleId="TOC4">
    <w:name w:val="toc 4"/>
    <w:basedOn w:val="TOC2"/>
    <w:next w:val="Normal"/>
    <w:autoRedefine/>
    <w:uiPriority w:val="39"/>
    <w:rsid w:val="00E717A2"/>
    <w:pPr>
      <w:numPr>
        <w:numId w:val="4"/>
      </w:numPr>
      <w:tabs>
        <w:tab w:val="left" w:pos="3402"/>
        <w:tab w:val="right" w:pos="10206"/>
      </w:tabs>
      <w:spacing w:before="60" w:after="60" w:line="240" w:lineRule="auto"/>
    </w:pPr>
    <w:rPr>
      <w:rFonts w:ascii="Arial" w:eastAsia="Times New Roman" w:hAnsi="Arial"/>
      <w:b/>
      <w:noProof/>
      <w:color w:val="565A5C"/>
      <w:sz w:val="22"/>
      <w:szCs w:val="22"/>
      <w:lang w:eastAsia="en-US"/>
    </w:rPr>
  </w:style>
  <w:style w:type="paragraph" w:styleId="TOC2">
    <w:name w:val="toc 2"/>
    <w:basedOn w:val="Normal"/>
    <w:next w:val="Normal"/>
    <w:autoRedefine/>
    <w:uiPriority w:val="39"/>
    <w:semiHidden/>
    <w:unhideWhenUsed/>
    <w:rsid w:val="00E717A2"/>
    <w:pPr>
      <w:spacing w:after="100"/>
      <w:ind w:left="32760"/>
    </w:pPr>
  </w:style>
  <w:style w:type="paragraph" w:customStyle="1" w:styleId="8D885D4226DB463F977052994CE50FE2">
    <w:name w:val="8D885D4226DB463F977052994CE50FE2"/>
    <w:rsid w:val="00BF1879"/>
  </w:style>
  <w:style w:type="paragraph" w:styleId="TOC3">
    <w:name w:val="toc 3"/>
    <w:basedOn w:val="Normal"/>
    <w:next w:val="Normal"/>
    <w:autoRedefine/>
    <w:uiPriority w:val="39"/>
    <w:rsid w:val="00E717A2"/>
    <w:pPr>
      <w:tabs>
        <w:tab w:val="left" w:pos="3402"/>
        <w:tab w:val="right" w:pos="10206"/>
      </w:tabs>
      <w:spacing w:before="60" w:after="60" w:line="240" w:lineRule="auto"/>
      <w:ind w:left="2835"/>
    </w:pPr>
    <w:rPr>
      <w:rFonts w:ascii="Arial" w:eastAsia="Times New Roman" w:hAnsi="Arial"/>
      <w:sz w:val="20"/>
      <w:szCs w:val="22"/>
      <w:lang w:eastAsia="en-US"/>
    </w:rPr>
  </w:style>
  <w:style w:type="paragraph" w:customStyle="1" w:styleId="D662005199214668BA7A4EB2FEA36224">
    <w:name w:val="D662005199214668BA7A4EB2FEA36224"/>
    <w:rsid w:val="00BF1879"/>
  </w:style>
  <w:style w:type="paragraph" w:customStyle="1" w:styleId="82F329412C8A4BE19388BF09FE0C6D4C3">
    <w:name w:val="82F329412C8A4BE19388BF09FE0C6D4C3"/>
    <w:rsid w:val="00D91AC6"/>
    <w:pPr>
      <w:spacing w:before="60" w:after="120" w:line="240" w:lineRule="auto"/>
    </w:pPr>
    <w:rPr>
      <w:rFonts w:ascii="Arial" w:eastAsia="Times New Roman" w:hAnsi="Arial" w:cs="Times New Roman"/>
      <w:color w:val="565A5C"/>
      <w:sz w:val="16"/>
    </w:rPr>
  </w:style>
  <w:style w:type="paragraph" w:customStyle="1" w:styleId="64B8C9C687E146F68BB5643D456629E85">
    <w:name w:val="64B8C9C687E146F68BB5643D456629E85"/>
    <w:rsid w:val="00D91AC6"/>
    <w:pPr>
      <w:spacing w:before="60" w:after="60" w:line="240" w:lineRule="auto"/>
    </w:pPr>
    <w:rPr>
      <w:rFonts w:ascii="Arial" w:eastAsia="Times New Roman" w:hAnsi="Arial" w:cs="Times New Roman"/>
      <w:color w:val="988F86"/>
      <w:sz w:val="24"/>
      <w:szCs w:val="20"/>
    </w:rPr>
  </w:style>
  <w:style w:type="paragraph" w:customStyle="1" w:styleId="AE6460C5098F4830AD55D1B8D106735B">
    <w:name w:val="AE6460C5098F4830AD55D1B8D106735B"/>
    <w:rsid w:val="00D91AC6"/>
    <w:pPr>
      <w:spacing w:before="60" w:after="60" w:line="240" w:lineRule="auto"/>
    </w:pPr>
    <w:rPr>
      <w:rFonts w:ascii="Arial" w:eastAsia="Times New Roman" w:hAnsi="Arial" w:cs="Times New Roman"/>
      <w:color w:val="988F86"/>
      <w:sz w:val="24"/>
      <w:szCs w:val="20"/>
    </w:rPr>
  </w:style>
  <w:style w:type="paragraph" w:customStyle="1" w:styleId="5FC2565BF6614405A806BFA56837C9A3">
    <w:name w:val="5FC2565BF6614405A806BFA56837C9A3"/>
    <w:rsid w:val="00D91AC6"/>
    <w:pPr>
      <w:tabs>
        <w:tab w:val="right" w:pos="9639"/>
      </w:tabs>
      <w:spacing w:before="60" w:after="60" w:line="240" w:lineRule="auto"/>
    </w:pPr>
    <w:rPr>
      <w:rFonts w:ascii="Arial" w:eastAsia="Times New Roman" w:hAnsi="Arial" w:cs="Times New Roman"/>
      <w:color w:val="988F86"/>
      <w:sz w:val="16"/>
    </w:rPr>
  </w:style>
  <w:style w:type="paragraph" w:customStyle="1" w:styleId="0689342FF92C4F5EBEC22D7518DE53C6">
    <w:name w:val="0689342FF92C4F5EBEC22D7518DE53C6"/>
    <w:rsid w:val="00D91AC6"/>
  </w:style>
  <w:style w:type="paragraph" w:customStyle="1" w:styleId="70F302AE2EA444F6AD0D0B36F8D0B1FA">
    <w:name w:val="70F302AE2EA444F6AD0D0B36F8D0B1FA"/>
    <w:rsid w:val="00D91AC6"/>
  </w:style>
  <w:style w:type="paragraph" w:customStyle="1" w:styleId="7B616CB91958452D866C959883914E2F">
    <w:name w:val="7B616CB91958452D866C959883914E2F"/>
    <w:rsid w:val="00A239C8"/>
  </w:style>
  <w:style w:type="paragraph" w:customStyle="1" w:styleId="946DDE22B5E64C53B17C734078A16DBF">
    <w:name w:val="946DDE22B5E64C53B17C734078A16DBF"/>
    <w:rsid w:val="00A239C8"/>
  </w:style>
  <w:style w:type="paragraph" w:customStyle="1" w:styleId="28D373D60FFC471E982256892611DE2B">
    <w:name w:val="28D373D60FFC471E982256892611DE2B"/>
    <w:rsid w:val="00A239C8"/>
  </w:style>
  <w:style w:type="paragraph" w:customStyle="1" w:styleId="93FC2213112F4444828460E938C9E95B">
    <w:name w:val="93FC2213112F4444828460E938C9E95B"/>
    <w:rsid w:val="00A239C8"/>
  </w:style>
  <w:style w:type="paragraph" w:customStyle="1" w:styleId="0B6DC6E2605B4705B416C47A1F17D658">
    <w:name w:val="0B6DC6E2605B4705B416C47A1F17D658"/>
    <w:rsid w:val="00A239C8"/>
  </w:style>
  <w:style w:type="paragraph" w:customStyle="1" w:styleId="041F531959394068B6AB129124A6C57A">
    <w:name w:val="041F531959394068B6AB129124A6C57A"/>
    <w:rsid w:val="00A239C8"/>
  </w:style>
  <w:style w:type="paragraph" w:customStyle="1" w:styleId="7AF24551C65947909CD400BBE5A80017">
    <w:name w:val="7AF24551C65947909CD400BBE5A80017"/>
    <w:rsid w:val="00A239C8"/>
  </w:style>
  <w:style w:type="paragraph" w:customStyle="1" w:styleId="DBA6CAE48EAA4BEA882CA03B917B68DA">
    <w:name w:val="DBA6CAE48EAA4BEA882CA03B917B68DA"/>
    <w:rsid w:val="00A239C8"/>
  </w:style>
  <w:style w:type="paragraph" w:customStyle="1" w:styleId="0E955C590C2C4E9C9AC4FB139B1F0FF0">
    <w:name w:val="0E955C590C2C4E9C9AC4FB139B1F0FF0"/>
    <w:rsid w:val="00A239C8"/>
  </w:style>
  <w:style w:type="paragraph" w:customStyle="1" w:styleId="D7E3627AF1174724B91635CEEE01E1EA">
    <w:name w:val="D7E3627AF1174724B91635CEEE01E1EA"/>
    <w:rsid w:val="00A239C8"/>
  </w:style>
  <w:style w:type="paragraph" w:customStyle="1" w:styleId="8CE2C6F31ED5432288104FA54963D008">
    <w:name w:val="8CE2C6F31ED5432288104FA54963D008"/>
    <w:rsid w:val="00A239C8"/>
  </w:style>
  <w:style w:type="paragraph" w:customStyle="1" w:styleId="E2C98C287AB6470184874B4CBFF2694D">
    <w:name w:val="E2C98C287AB6470184874B4CBFF2694D"/>
    <w:rsid w:val="00A239C8"/>
  </w:style>
  <w:style w:type="paragraph" w:customStyle="1" w:styleId="19C1783530034DB690CA4740BD810B2B">
    <w:name w:val="19C1783530034DB690CA4740BD810B2B"/>
    <w:rsid w:val="00A239C8"/>
  </w:style>
  <w:style w:type="paragraph" w:customStyle="1" w:styleId="0B8C0CE5E5A246B695FED2B7F78C222C">
    <w:name w:val="0B8C0CE5E5A246B695FED2B7F78C222C"/>
    <w:rsid w:val="00A239C8"/>
  </w:style>
  <w:style w:type="paragraph" w:customStyle="1" w:styleId="EF54A7C0AB68405A9ACF3C6CAD69FC06">
    <w:name w:val="EF54A7C0AB68405A9ACF3C6CAD69FC06"/>
    <w:rsid w:val="00A239C8"/>
  </w:style>
  <w:style w:type="paragraph" w:customStyle="1" w:styleId="BD43E49890E5474683D73990F38CA13C">
    <w:name w:val="BD43E49890E5474683D73990F38CA13C"/>
    <w:rsid w:val="004471FC"/>
  </w:style>
  <w:style w:type="paragraph" w:customStyle="1" w:styleId="15ECAE28C13D475582C5F3AF387F044D">
    <w:name w:val="15ECAE28C13D475582C5F3AF387F044D"/>
    <w:rsid w:val="004471FC"/>
  </w:style>
  <w:style w:type="paragraph" w:customStyle="1" w:styleId="85F65AC78750442BA224854B2837FAD9">
    <w:name w:val="85F65AC78750442BA224854B2837FAD9"/>
    <w:rsid w:val="004471FC"/>
  </w:style>
  <w:style w:type="paragraph" w:customStyle="1" w:styleId="B37ABAE1788C4C25A0CABA65A4B6EC14">
    <w:name w:val="B37ABAE1788C4C25A0CABA65A4B6EC14"/>
    <w:rsid w:val="004471FC"/>
  </w:style>
  <w:style w:type="paragraph" w:customStyle="1" w:styleId="088CBCA32A7D47AFB7D9373AA49995A5">
    <w:name w:val="088CBCA32A7D47AFB7D9373AA49995A5"/>
    <w:rsid w:val="004471FC"/>
  </w:style>
  <w:style w:type="paragraph" w:customStyle="1" w:styleId="6C09C6AA6FB64D57A15962194CBCE8AE">
    <w:name w:val="6C09C6AA6FB64D57A15962194CBCE8AE"/>
    <w:rsid w:val="004471FC"/>
  </w:style>
  <w:style w:type="paragraph" w:customStyle="1" w:styleId="F47EEB88538649ACAEEF25C8615A7E17">
    <w:name w:val="F47EEB88538649ACAEEF25C8615A7E17"/>
    <w:rsid w:val="000C09EB"/>
  </w:style>
  <w:style w:type="paragraph" w:customStyle="1" w:styleId="E464C34740004F50ABB1C31D57F5970D">
    <w:name w:val="E464C34740004F50ABB1C31D57F5970D"/>
    <w:rsid w:val="000C09EB"/>
  </w:style>
  <w:style w:type="paragraph" w:customStyle="1" w:styleId="BD07F6F7AED946E88B5B6872E977B5E1">
    <w:name w:val="BD07F6F7AED946E88B5B6872E977B5E1"/>
    <w:rsid w:val="000C09EB"/>
  </w:style>
  <w:style w:type="paragraph" w:customStyle="1" w:styleId="5598060A27A44B21B2903C71531D395E">
    <w:name w:val="5598060A27A44B21B2903C71531D395E"/>
    <w:rsid w:val="000C09EB"/>
  </w:style>
  <w:style w:type="paragraph" w:customStyle="1" w:styleId="1AB419A1EFB64D318450EC8E5EA1600F">
    <w:name w:val="1AB419A1EFB64D318450EC8E5EA1600F"/>
    <w:rsid w:val="000C09EB"/>
  </w:style>
  <w:style w:type="paragraph" w:customStyle="1" w:styleId="234FF1CBC2C3480CB96D7DE1864620B9">
    <w:name w:val="234FF1CBC2C3480CB96D7DE1864620B9"/>
    <w:rsid w:val="000C09EB"/>
  </w:style>
  <w:style w:type="paragraph" w:customStyle="1" w:styleId="F34901EDC010445A8208AB26806DF357">
    <w:name w:val="F34901EDC010445A8208AB26806DF357"/>
    <w:rsid w:val="000C09EB"/>
  </w:style>
  <w:style w:type="paragraph" w:customStyle="1" w:styleId="B0B5B06BD34540E583C9265150D739FA">
    <w:name w:val="B0B5B06BD34540E583C9265150D739FA"/>
    <w:rsid w:val="000C09EB"/>
  </w:style>
  <w:style w:type="paragraph" w:customStyle="1" w:styleId="7AF24551C65947909CD400BBE5A800171">
    <w:name w:val="7AF24551C65947909CD400BBE5A800171"/>
    <w:rsid w:val="00BC203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1">
    <w:name w:val="DBA6CAE48EAA4BEA882CA03B917B68DA1"/>
    <w:rsid w:val="00BC2039"/>
    <w:pPr>
      <w:tabs>
        <w:tab w:val="left" w:pos="2268"/>
      </w:tabs>
      <w:spacing w:before="60" w:after="60" w:line="264" w:lineRule="auto"/>
      <w:contextualSpacing/>
    </w:pPr>
    <w:rPr>
      <w:rFonts w:ascii="Arial" w:eastAsia="Times New Roman" w:hAnsi="Arial" w:cs="Times New Roman"/>
      <w:sz w:val="20"/>
    </w:rPr>
  </w:style>
  <w:style w:type="paragraph" w:customStyle="1" w:styleId="1AB419A1EFB64D318450EC8E5EA1600F1">
    <w:name w:val="1AB419A1EFB64D318450EC8E5EA1600F1"/>
    <w:rsid w:val="00BC2039"/>
    <w:pPr>
      <w:spacing w:before="60" w:after="60" w:line="240" w:lineRule="auto"/>
    </w:pPr>
    <w:rPr>
      <w:rFonts w:ascii="Arial" w:eastAsia="Times New Roman" w:hAnsi="Arial" w:cs="Times New Roman"/>
      <w:color w:val="988F86"/>
      <w:sz w:val="24"/>
      <w:szCs w:val="20"/>
    </w:rPr>
  </w:style>
  <w:style w:type="paragraph" w:customStyle="1" w:styleId="359278AE24CD4AA49ADA36FA77DE8CFF">
    <w:name w:val="359278AE24CD4AA49ADA36FA77DE8CFF"/>
    <w:rsid w:val="00BC2039"/>
    <w:pPr>
      <w:tabs>
        <w:tab w:val="right" w:pos="9639"/>
      </w:tabs>
      <w:spacing w:before="60" w:after="60" w:line="240" w:lineRule="auto"/>
    </w:pPr>
    <w:rPr>
      <w:rFonts w:ascii="Arial" w:eastAsia="Times New Roman" w:hAnsi="Arial" w:cs="Times New Roman"/>
      <w:color w:val="988F86"/>
      <w:sz w:val="16"/>
    </w:rPr>
  </w:style>
  <w:style w:type="paragraph" w:customStyle="1" w:styleId="83A964F5F04A4CC9ABF2397FEC7C8C2F">
    <w:name w:val="83A964F5F04A4CC9ABF2397FEC7C8C2F"/>
    <w:rsid w:val="000833E8"/>
  </w:style>
  <w:style w:type="paragraph" w:customStyle="1" w:styleId="9D06E4017A6646FBA4117B8964BC6E43">
    <w:name w:val="9D06E4017A6646FBA4117B8964BC6E43"/>
    <w:rsid w:val="000833E8"/>
  </w:style>
  <w:style w:type="paragraph" w:customStyle="1" w:styleId="D9CC6407F6CE422D95B2F2B4196ECCEB">
    <w:name w:val="D9CC6407F6CE422D95B2F2B4196ECCEB"/>
    <w:rsid w:val="000833E8"/>
  </w:style>
  <w:style w:type="paragraph" w:customStyle="1" w:styleId="316547E4D539499EA116737587D0D35C">
    <w:name w:val="316547E4D539499EA116737587D0D35C"/>
    <w:rsid w:val="000833E8"/>
  </w:style>
  <w:style w:type="paragraph" w:customStyle="1" w:styleId="535A5B46CADC4FCF95B0BE1E1415A3A2">
    <w:name w:val="535A5B46CADC4FCF95B0BE1E1415A3A2"/>
    <w:rsid w:val="001F5503"/>
  </w:style>
  <w:style w:type="paragraph" w:customStyle="1" w:styleId="47F2ACFFD24B4E7DBF57B2C4B2B77A86">
    <w:name w:val="47F2ACFFD24B4E7DBF57B2C4B2B77A86"/>
    <w:rsid w:val="001F5503"/>
  </w:style>
  <w:style w:type="paragraph" w:customStyle="1" w:styleId="1E082F8251F4441184A0D1BD6A5D989F">
    <w:name w:val="1E082F8251F4441184A0D1BD6A5D989F"/>
    <w:rsid w:val="001F5503"/>
  </w:style>
  <w:style w:type="paragraph" w:customStyle="1" w:styleId="482F0B87CFCC4F9C9E048ECCE838494B">
    <w:name w:val="482F0B87CFCC4F9C9E048ECCE838494B"/>
    <w:rsid w:val="001F5503"/>
  </w:style>
  <w:style w:type="paragraph" w:customStyle="1" w:styleId="7AF24551C65947909CD400BBE5A800172">
    <w:name w:val="7AF24551C65947909CD400BBE5A800172"/>
    <w:rsid w:val="001F5503"/>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2">
    <w:name w:val="DBA6CAE48EAA4BEA882CA03B917B68DA2"/>
    <w:rsid w:val="001F5503"/>
    <w:pPr>
      <w:tabs>
        <w:tab w:val="left" w:pos="2268"/>
      </w:tabs>
      <w:spacing w:before="60" w:after="60" w:line="264" w:lineRule="auto"/>
      <w:contextualSpacing/>
    </w:pPr>
    <w:rPr>
      <w:rFonts w:ascii="Arial" w:eastAsia="Times New Roman" w:hAnsi="Arial" w:cs="Times New Roman"/>
      <w:sz w:val="20"/>
    </w:rPr>
  </w:style>
  <w:style w:type="paragraph" w:customStyle="1" w:styleId="482F0B87CFCC4F9C9E048ECCE838494B1">
    <w:name w:val="482F0B87CFCC4F9C9E048ECCE838494B1"/>
    <w:rsid w:val="001F5503"/>
    <w:pPr>
      <w:spacing w:before="60" w:after="60" w:line="240" w:lineRule="auto"/>
    </w:pPr>
    <w:rPr>
      <w:rFonts w:ascii="Arial" w:eastAsia="Times New Roman" w:hAnsi="Arial" w:cs="Times New Roman"/>
      <w:color w:val="988F86"/>
      <w:sz w:val="24"/>
      <w:szCs w:val="20"/>
    </w:rPr>
  </w:style>
  <w:style w:type="paragraph" w:customStyle="1" w:styleId="359278AE24CD4AA49ADA36FA77DE8CFF1">
    <w:name w:val="359278AE24CD4AA49ADA36FA77DE8CFF1"/>
    <w:rsid w:val="001F5503"/>
    <w:pPr>
      <w:tabs>
        <w:tab w:val="right" w:pos="9639"/>
      </w:tabs>
      <w:spacing w:before="60" w:after="60" w:line="240" w:lineRule="auto"/>
    </w:pPr>
    <w:rPr>
      <w:rFonts w:ascii="Arial" w:eastAsia="Times New Roman" w:hAnsi="Arial" w:cs="Times New Roman"/>
      <w:color w:val="988F86"/>
      <w:sz w:val="16"/>
    </w:rPr>
  </w:style>
  <w:style w:type="paragraph" w:customStyle="1" w:styleId="C279CA574CF940EE8D2AF00DB5B689C9">
    <w:name w:val="C279CA574CF940EE8D2AF00DB5B689C9"/>
    <w:rsid w:val="001F5503"/>
  </w:style>
  <w:style w:type="paragraph" w:customStyle="1" w:styleId="B3DC55FAECA84B8489E668EC6BB37FFC">
    <w:name w:val="B3DC55FAECA84B8489E668EC6BB37FFC"/>
    <w:rsid w:val="001F5503"/>
  </w:style>
  <w:style w:type="paragraph" w:customStyle="1" w:styleId="47581C70F5C94B63A87AEF30746B363E">
    <w:name w:val="47581C70F5C94B63A87AEF30746B363E"/>
    <w:rsid w:val="001F5503"/>
  </w:style>
  <w:style w:type="paragraph" w:customStyle="1" w:styleId="8235DFFE3CCA40AFB7FCE216DE818E69">
    <w:name w:val="8235DFFE3CCA40AFB7FCE216DE818E69"/>
    <w:rsid w:val="001F5503"/>
  </w:style>
  <w:style w:type="paragraph" w:customStyle="1" w:styleId="7AF24551C65947909CD400BBE5A800173">
    <w:name w:val="7AF24551C65947909CD400BBE5A800173"/>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3">
    <w:name w:val="DBA6CAE48EAA4BEA882CA03B917B68DA3"/>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
    <w:name w:val="719DAC45FF2043AC978B17C4F8ABF8B7"/>
    <w:rsid w:val="00414CF9"/>
    <w:pPr>
      <w:spacing w:before="60" w:after="60" w:line="240" w:lineRule="auto"/>
    </w:pPr>
    <w:rPr>
      <w:rFonts w:ascii="Arial" w:eastAsia="Times New Roman" w:hAnsi="Arial" w:cs="Times New Roman"/>
      <w:color w:val="988F86"/>
      <w:sz w:val="24"/>
      <w:szCs w:val="20"/>
    </w:rPr>
  </w:style>
  <w:style w:type="paragraph" w:customStyle="1" w:styleId="359278AE24CD4AA49ADA36FA77DE8CFF2">
    <w:name w:val="359278AE24CD4AA49ADA36FA77DE8CFF2"/>
    <w:rsid w:val="00414CF9"/>
    <w:pPr>
      <w:tabs>
        <w:tab w:val="right" w:pos="9639"/>
      </w:tabs>
      <w:spacing w:before="60" w:after="60" w:line="240" w:lineRule="auto"/>
    </w:pPr>
    <w:rPr>
      <w:rFonts w:ascii="Arial" w:eastAsia="Times New Roman" w:hAnsi="Arial" w:cs="Times New Roman"/>
      <w:color w:val="988F86"/>
      <w:sz w:val="16"/>
    </w:rPr>
  </w:style>
  <w:style w:type="paragraph" w:customStyle="1" w:styleId="CB90CD4373AF4F98B7D27626F733657E">
    <w:name w:val="CB90CD4373AF4F98B7D27626F733657E"/>
    <w:rsid w:val="00414CF9"/>
  </w:style>
  <w:style w:type="paragraph" w:customStyle="1" w:styleId="BC3E541BB1624639A1CB39E43141DB8C">
    <w:name w:val="BC3E541BB1624639A1CB39E43141DB8C"/>
    <w:rsid w:val="00414CF9"/>
  </w:style>
  <w:style w:type="paragraph" w:customStyle="1" w:styleId="1E60015310DF40B6806DE53B241C2FC3">
    <w:name w:val="1E60015310DF40B6806DE53B241C2FC3"/>
    <w:rsid w:val="00414CF9"/>
  </w:style>
  <w:style w:type="paragraph" w:customStyle="1" w:styleId="4083B5F6C2CD4F05AC9DD6A2BE808A7D">
    <w:name w:val="4083B5F6C2CD4F05AC9DD6A2BE808A7D"/>
    <w:rsid w:val="00414CF9"/>
  </w:style>
  <w:style w:type="paragraph" w:customStyle="1" w:styleId="7AF24551C65947909CD400BBE5A800174">
    <w:name w:val="7AF24551C65947909CD400BBE5A800174"/>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4">
    <w:name w:val="DBA6CAE48EAA4BEA882CA03B917B68DA4"/>
    <w:rsid w:val="00414CF9"/>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1">
    <w:name w:val="719DAC45FF2043AC978B17C4F8ABF8B71"/>
    <w:rsid w:val="00414CF9"/>
    <w:pPr>
      <w:spacing w:before="60" w:after="60" w:line="240" w:lineRule="auto"/>
    </w:pPr>
    <w:rPr>
      <w:rFonts w:ascii="Arial" w:eastAsia="Times New Roman" w:hAnsi="Arial" w:cs="Times New Roman"/>
      <w:color w:val="988F86"/>
      <w:sz w:val="24"/>
      <w:szCs w:val="20"/>
    </w:rPr>
  </w:style>
  <w:style w:type="paragraph" w:customStyle="1" w:styleId="359278AE24CD4AA49ADA36FA77DE8CFF3">
    <w:name w:val="359278AE24CD4AA49ADA36FA77DE8CFF3"/>
    <w:rsid w:val="00414CF9"/>
    <w:pPr>
      <w:tabs>
        <w:tab w:val="right" w:pos="9639"/>
      </w:tabs>
      <w:spacing w:before="60" w:after="60" w:line="240" w:lineRule="auto"/>
    </w:pPr>
    <w:rPr>
      <w:rFonts w:ascii="Arial" w:eastAsia="Times New Roman" w:hAnsi="Arial" w:cs="Times New Roman"/>
      <w:color w:val="988F86"/>
      <w:sz w:val="16"/>
    </w:rPr>
  </w:style>
  <w:style w:type="paragraph" w:customStyle="1" w:styleId="4083B5F6C2CD4F05AC9DD6A2BE808A7D1">
    <w:name w:val="4083B5F6C2CD4F05AC9DD6A2BE808A7D1"/>
    <w:rsid w:val="00414CF9"/>
    <w:pPr>
      <w:tabs>
        <w:tab w:val="right" w:pos="9639"/>
      </w:tabs>
      <w:spacing w:before="60" w:after="60" w:line="240" w:lineRule="auto"/>
    </w:pPr>
    <w:rPr>
      <w:rFonts w:ascii="Arial" w:eastAsia="Times New Roman" w:hAnsi="Arial" w:cs="Times New Roman"/>
      <w:color w:val="988F86"/>
      <w:sz w:val="16"/>
    </w:rPr>
  </w:style>
  <w:style w:type="paragraph" w:customStyle="1" w:styleId="A5999AFF093F41ADA097980F3960BD79">
    <w:name w:val="A5999AFF093F41ADA097980F3960BD79"/>
    <w:rsid w:val="00414CF9"/>
  </w:style>
  <w:style w:type="paragraph" w:customStyle="1" w:styleId="EC24A09F35C946B0A90B5A0C4E10B004">
    <w:name w:val="EC24A09F35C946B0A90B5A0C4E10B004"/>
    <w:rsid w:val="00414CF9"/>
  </w:style>
  <w:style w:type="paragraph" w:customStyle="1" w:styleId="7AF24551C65947909CD400BBE5A800175">
    <w:name w:val="7AF24551C65947909CD400BBE5A800175"/>
    <w:rsid w:val="00E75394"/>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5">
    <w:name w:val="DBA6CAE48EAA4BEA882CA03B917B68DA5"/>
    <w:rsid w:val="00E75394"/>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2">
    <w:name w:val="719DAC45FF2043AC978B17C4F8ABF8B72"/>
    <w:rsid w:val="00E75394"/>
    <w:pPr>
      <w:spacing w:before="60" w:after="60" w:line="240" w:lineRule="auto"/>
    </w:pPr>
    <w:rPr>
      <w:rFonts w:ascii="Arial" w:eastAsia="Times New Roman" w:hAnsi="Arial" w:cs="Times New Roman"/>
      <w:color w:val="988F86"/>
      <w:sz w:val="24"/>
      <w:szCs w:val="20"/>
    </w:rPr>
  </w:style>
  <w:style w:type="paragraph" w:customStyle="1" w:styleId="359278AE24CD4AA49ADA36FA77DE8CFF4">
    <w:name w:val="359278AE24CD4AA49ADA36FA77DE8CFF4"/>
    <w:rsid w:val="00E75394"/>
    <w:pPr>
      <w:tabs>
        <w:tab w:val="right" w:pos="9639"/>
      </w:tabs>
      <w:spacing w:before="60" w:after="60" w:line="240" w:lineRule="auto"/>
    </w:pPr>
    <w:rPr>
      <w:rFonts w:ascii="Arial" w:eastAsia="Times New Roman" w:hAnsi="Arial" w:cs="Times New Roman"/>
      <w:color w:val="988F86"/>
      <w:sz w:val="16"/>
    </w:rPr>
  </w:style>
  <w:style w:type="paragraph" w:customStyle="1" w:styleId="BCC48168417D41BD9835B1FE99AF73AF">
    <w:name w:val="BCC48168417D41BD9835B1FE99AF73AF"/>
    <w:rsid w:val="00E75394"/>
  </w:style>
  <w:style w:type="paragraph" w:customStyle="1" w:styleId="9992D08AE59048EDB38409ADFEB31B80">
    <w:name w:val="9992D08AE59048EDB38409ADFEB31B80"/>
    <w:rsid w:val="00E75394"/>
  </w:style>
  <w:style w:type="paragraph" w:customStyle="1" w:styleId="679BA14C79AA462BA6250A7E5D430196">
    <w:name w:val="679BA14C79AA462BA6250A7E5D430196"/>
    <w:rsid w:val="00C91499"/>
  </w:style>
  <w:style w:type="paragraph" w:customStyle="1" w:styleId="FD3B4709F39B449283CCF8563B163D87">
    <w:name w:val="FD3B4709F39B449283CCF8563B163D87"/>
    <w:rsid w:val="00C91499"/>
  </w:style>
  <w:style w:type="paragraph" w:customStyle="1" w:styleId="505396259FAA493E954B560757D747BD">
    <w:name w:val="505396259FAA493E954B560757D747BD"/>
    <w:rsid w:val="00C91499"/>
  </w:style>
  <w:style w:type="paragraph" w:customStyle="1" w:styleId="650D862811954F209BDC329F611FA33F">
    <w:name w:val="650D862811954F209BDC329F611FA33F"/>
    <w:rsid w:val="00C91499"/>
  </w:style>
  <w:style w:type="paragraph" w:customStyle="1" w:styleId="6DBA3D2F77FC4A508887B1349973EBEC">
    <w:name w:val="6DBA3D2F77FC4A508887B1349973EBEC"/>
    <w:rsid w:val="00C91499"/>
  </w:style>
  <w:style w:type="paragraph" w:customStyle="1" w:styleId="A38BBECDA32D4EC3901DEE39FD22A42A">
    <w:name w:val="A38BBECDA32D4EC3901DEE39FD22A42A"/>
    <w:rsid w:val="00C91499"/>
  </w:style>
  <w:style w:type="paragraph" w:customStyle="1" w:styleId="64ED504FC4884CF89CD375AAC6D02E5D">
    <w:name w:val="64ED504FC4884CF89CD375AAC6D02E5D"/>
    <w:rsid w:val="00C91499"/>
  </w:style>
  <w:style w:type="paragraph" w:customStyle="1" w:styleId="3480AFF9F7E741A39FB00F88F059A71A">
    <w:name w:val="3480AFF9F7E741A39FB00F88F059A71A"/>
    <w:rsid w:val="00C91499"/>
  </w:style>
  <w:style w:type="paragraph" w:customStyle="1" w:styleId="EFA493455F164FC1A66B77A165C6C981">
    <w:name w:val="EFA493455F164FC1A66B77A165C6C981"/>
    <w:rsid w:val="00C91499"/>
  </w:style>
  <w:style w:type="paragraph" w:customStyle="1" w:styleId="5E2C582D1B774B3B9B4649084E1EE9CE">
    <w:name w:val="5E2C582D1B774B3B9B4649084E1EE9CE"/>
    <w:rsid w:val="00C91499"/>
  </w:style>
  <w:style w:type="paragraph" w:customStyle="1" w:styleId="7ACF9D70244741AF9C5B20510F1B45B8">
    <w:name w:val="7ACF9D70244741AF9C5B20510F1B45B8"/>
    <w:rsid w:val="00C91499"/>
  </w:style>
  <w:style w:type="paragraph" w:customStyle="1" w:styleId="B066152E4A6C437991FE764AB13C6F03">
    <w:name w:val="B066152E4A6C437991FE764AB13C6F03"/>
    <w:rsid w:val="00C91499"/>
  </w:style>
  <w:style w:type="paragraph" w:customStyle="1" w:styleId="4683FF227B25460084FECC0AF2B7CCC6">
    <w:name w:val="4683FF227B25460084FECC0AF2B7CCC6"/>
    <w:rsid w:val="00C91499"/>
  </w:style>
  <w:style w:type="paragraph" w:customStyle="1" w:styleId="9EA545931D8B4322AA3459BD708ED8C5">
    <w:name w:val="9EA545931D8B4322AA3459BD708ED8C5"/>
    <w:rsid w:val="00C91499"/>
  </w:style>
  <w:style w:type="paragraph" w:customStyle="1" w:styleId="7F3952A623D04D74BEF2DFDA5170ED67">
    <w:name w:val="7F3952A623D04D74BEF2DFDA5170ED67"/>
    <w:rsid w:val="00C91499"/>
  </w:style>
  <w:style w:type="paragraph" w:customStyle="1" w:styleId="8625E062E9294B1DBBD907735B1D1AC8">
    <w:name w:val="8625E062E9294B1DBBD907735B1D1AC8"/>
    <w:rsid w:val="00C91499"/>
  </w:style>
  <w:style w:type="paragraph" w:customStyle="1" w:styleId="7CE2D50482184250A4395E0046BE8442">
    <w:name w:val="7CE2D50482184250A4395E0046BE8442"/>
    <w:rsid w:val="00C91499"/>
  </w:style>
  <w:style w:type="paragraph" w:customStyle="1" w:styleId="4CDBF25BB72D4AB9ADD0B29529C4DDCD">
    <w:name w:val="4CDBF25BB72D4AB9ADD0B29529C4DDCD"/>
    <w:rsid w:val="00C91499"/>
  </w:style>
  <w:style w:type="paragraph" w:customStyle="1" w:styleId="BC1A169F93BC472AA0D6E65FC92DA749">
    <w:name w:val="BC1A169F93BC472AA0D6E65FC92DA749"/>
    <w:rsid w:val="00C91499"/>
  </w:style>
  <w:style w:type="paragraph" w:customStyle="1" w:styleId="84E136E5B8724746827BDF4884919714">
    <w:name w:val="84E136E5B8724746827BDF4884919714"/>
    <w:rsid w:val="00C91499"/>
  </w:style>
  <w:style w:type="paragraph" w:customStyle="1" w:styleId="CDE626AC60A046A09D684C1D0BEADE7D">
    <w:name w:val="CDE626AC60A046A09D684C1D0BEADE7D"/>
    <w:rsid w:val="00C91499"/>
  </w:style>
  <w:style w:type="paragraph" w:customStyle="1" w:styleId="1EF038BB7CDD4AF39679B8D2E306053E">
    <w:name w:val="1EF038BB7CDD4AF39679B8D2E306053E"/>
    <w:rsid w:val="00C91499"/>
  </w:style>
  <w:style w:type="paragraph" w:customStyle="1" w:styleId="119303B7161945FDA07CEE86B2635D4A">
    <w:name w:val="119303B7161945FDA07CEE86B2635D4A"/>
    <w:rsid w:val="00C91499"/>
  </w:style>
  <w:style w:type="paragraph" w:customStyle="1" w:styleId="D06E948AAD2D4477AC393847FECC64BB">
    <w:name w:val="D06E948AAD2D4477AC393847FECC64BB"/>
    <w:rsid w:val="00C91499"/>
  </w:style>
  <w:style w:type="paragraph" w:customStyle="1" w:styleId="85204CB300D14BD69032EB153BD26C9C">
    <w:name w:val="85204CB300D14BD69032EB153BD26C9C"/>
    <w:rsid w:val="00C91499"/>
  </w:style>
  <w:style w:type="paragraph" w:customStyle="1" w:styleId="F24CF3742E9449C5AB3F463E95DE641D">
    <w:name w:val="F24CF3742E9449C5AB3F463E95DE641D"/>
    <w:rsid w:val="00C91499"/>
  </w:style>
  <w:style w:type="paragraph" w:customStyle="1" w:styleId="B868E64070FD4788A44B21BC248EFB32">
    <w:name w:val="B868E64070FD4788A44B21BC248EFB32"/>
    <w:rsid w:val="00C91499"/>
  </w:style>
  <w:style w:type="paragraph" w:customStyle="1" w:styleId="E43F9C8218B44D51A7B2CF155684B42D">
    <w:name w:val="E43F9C8218B44D51A7B2CF155684B42D"/>
    <w:rsid w:val="00C91499"/>
  </w:style>
  <w:style w:type="paragraph" w:customStyle="1" w:styleId="23718F1F87EB42A99009CFD009F7340F">
    <w:name w:val="23718F1F87EB42A99009CFD009F7340F"/>
    <w:rsid w:val="00C91499"/>
  </w:style>
  <w:style w:type="paragraph" w:customStyle="1" w:styleId="D7235E8D097E4EED96DF3DD6E94F733B">
    <w:name w:val="D7235E8D097E4EED96DF3DD6E94F733B"/>
    <w:rsid w:val="00C91499"/>
  </w:style>
  <w:style w:type="paragraph" w:customStyle="1" w:styleId="E4B7756C8A99447DA663BEA4E0DF9432">
    <w:name w:val="E4B7756C8A99447DA663BEA4E0DF9432"/>
    <w:rsid w:val="00C91499"/>
  </w:style>
  <w:style w:type="paragraph" w:customStyle="1" w:styleId="3577C1B27CD246E680F89E33BB11619E">
    <w:name w:val="3577C1B27CD246E680F89E33BB11619E"/>
    <w:rsid w:val="00C91499"/>
  </w:style>
  <w:style w:type="paragraph" w:customStyle="1" w:styleId="FD9F36BB25824D2495A7FFEC78E39948">
    <w:name w:val="FD9F36BB25824D2495A7FFEC78E39948"/>
    <w:rsid w:val="00A04213"/>
  </w:style>
  <w:style w:type="paragraph" w:customStyle="1" w:styleId="6E612250CF1149AB8A1AE3FFA8A58637">
    <w:name w:val="6E612250CF1149AB8A1AE3FFA8A58637"/>
    <w:rsid w:val="00A04213"/>
  </w:style>
  <w:style w:type="paragraph" w:customStyle="1" w:styleId="7AF24551C65947909CD400BBE5A800176">
    <w:name w:val="7AF24551C65947909CD400BBE5A800176"/>
    <w:rsid w:val="00BF1879"/>
    <w:pPr>
      <w:tabs>
        <w:tab w:val="left" w:pos="2268"/>
      </w:tabs>
      <w:spacing w:before="60" w:after="60" w:line="264" w:lineRule="auto"/>
      <w:contextualSpacing/>
    </w:pPr>
    <w:rPr>
      <w:rFonts w:ascii="Arial" w:eastAsia="Times New Roman" w:hAnsi="Arial" w:cs="Times New Roman"/>
      <w:sz w:val="20"/>
    </w:rPr>
  </w:style>
  <w:style w:type="paragraph" w:customStyle="1" w:styleId="DBA6CAE48EAA4BEA882CA03B917B68DA6">
    <w:name w:val="DBA6CAE48EAA4BEA882CA03B917B68DA6"/>
    <w:rsid w:val="00BF1879"/>
    <w:pPr>
      <w:tabs>
        <w:tab w:val="left" w:pos="2268"/>
      </w:tabs>
      <w:spacing w:before="60" w:after="60" w:line="264" w:lineRule="auto"/>
      <w:contextualSpacing/>
    </w:pPr>
    <w:rPr>
      <w:rFonts w:ascii="Arial" w:eastAsia="Times New Roman" w:hAnsi="Arial" w:cs="Times New Roman"/>
      <w:sz w:val="20"/>
    </w:rPr>
  </w:style>
  <w:style w:type="paragraph" w:customStyle="1" w:styleId="719DAC45FF2043AC978B17C4F8ABF8B73">
    <w:name w:val="719DAC45FF2043AC978B17C4F8ABF8B73"/>
    <w:rsid w:val="00BF1879"/>
    <w:pPr>
      <w:spacing w:before="60" w:after="60" w:line="240" w:lineRule="auto"/>
    </w:pPr>
    <w:rPr>
      <w:rFonts w:ascii="Arial" w:eastAsia="Times New Roman" w:hAnsi="Arial" w:cs="Times New Roman"/>
      <w:color w:val="988F86"/>
      <w:sz w:val="24"/>
      <w:szCs w:val="20"/>
    </w:rPr>
  </w:style>
  <w:style w:type="paragraph" w:customStyle="1" w:styleId="8625E062E9294B1DBBD907735B1D1AC81">
    <w:name w:val="8625E062E9294B1DBBD907735B1D1AC81"/>
    <w:rsid w:val="00BF1879"/>
    <w:pPr>
      <w:tabs>
        <w:tab w:val="right" w:pos="9639"/>
      </w:tabs>
      <w:spacing w:before="60" w:after="60" w:line="240" w:lineRule="auto"/>
    </w:pPr>
    <w:rPr>
      <w:rFonts w:ascii="Arial" w:eastAsia="Times New Roman" w:hAnsi="Arial" w:cs="Times New Roman"/>
      <w:color w:val="988F86"/>
      <w:sz w:val="16"/>
    </w:rPr>
  </w:style>
  <w:style w:type="paragraph" w:customStyle="1" w:styleId="359278AE24CD4AA49ADA36FA77DE8CFF5">
    <w:name w:val="359278AE24CD4AA49ADA36FA77DE8CFF5"/>
    <w:rsid w:val="00BF1879"/>
    <w:pPr>
      <w:tabs>
        <w:tab w:val="right" w:pos="9639"/>
      </w:tabs>
      <w:spacing w:before="60" w:after="60" w:line="240" w:lineRule="auto"/>
    </w:pPr>
    <w:rPr>
      <w:rFonts w:ascii="Arial" w:eastAsia="Times New Roman" w:hAnsi="Arial" w:cs="Times New Roman"/>
      <w:color w:val="988F86"/>
      <w:sz w:val="16"/>
    </w:rPr>
  </w:style>
  <w:style w:type="paragraph" w:customStyle="1" w:styleId="AppendixCoverHeading">
    <w:name w:val="Appendix Cover Heading"/>
    <w:basedOn w:val="SectionNumber"/>
    <w:next w:val="BodyText"/>
    <w:uiPriority w:val="99"/>
    <w:qFormat/>
    <w:rsid w:val="002531AA"/>
    <w:pPr>
      <w:numPr>
        <w:numId w:val="5"/>
      </w:numPr>
      <w:spacing w:before="0" w:after="0"/>
    </w:pPr>
    <w:rPr>
      <w:caps/>
      <w:sz w:val="32"/>
      <w:szCs w:val="20"/>
    </w:rPr>
  </w:style>
  <w:style w:type="paragraph" w:customStyle="1" w:styleId="SectionCoverHeading">
    <w:name w:val="Section Cover Heading"/>
    <w:basedOn w:val="AppendixCoverHeading"/>
    <w:next w:val="BodyText"/>
    <w:rsid w:val="00B6191C"/>
    <w:pPr>
      <w:framePr w:hSpace="181" w:wrap="around" w:vAnchor="page" w:hAnchor="text" w:x="-459" w:y="4254"/>
      <w:numPr>
        <w:numId w:val="0"/>
      </w:numPr>
      <w:suppressOverlap/>
    </w:pPr>
  </w:style>
  <w:style w:type="paragraph" w:styleId="TOC9">
    <w:name w:val="toc 9"/>
    <w:basedOn w:val="TOC5"/>
    <w:next w:val="Normal"/>
    <w:uiPriority w:val="39"/>
    <w:rsid w:val="002531AA"/>
    <w:pPr>
      <w:tabs>
        <w:tab w:val="clear" w:pos="567"/>
        <w:tab w:val="clear" w:pos="10206"/>
        <w:tab w:val="right" w:pos="9974"/>
      </w:tabs>
      <w:spacing w:before="0" w:after="100"/>
    </w:pPr>
    <w:rPr>
      <w:lang w:eastAsia="en-AU"/>
    </w:rPr>
  </w:style>
  <w:style w:type="paragraph" w:customStyle="1" w:styleId="1DC8619C380B4FFEBBCEADD79A2B70B5">
    <w:name w:val="1DC8619C380B4FFEBBCEADD79A2B70B5"/>
    <w:rsid w:val="00BF1879"/>
  </w:style>
  <w:style w:type="paragraph" w:customStyle="1" w:styleId="DC54AD5697C74E459FA8D593207C731B">
    <w:name w:val="DC54AD5697C74E459FA8D593207C731B"/>
    <w:rsid w:val="00BF1879"/>
  </w:style>
  <w:style w:type="paragraph" w:customStyle="1" w:styleId="BECDDD22196146D296B242E2F128D1C1">
    <w:name w:val="BECDDD22196146D296B242E2F128D1C1"/>
    <w:rsid w:val="00BF1879"/>
  </w:style>
  <w:style w:type="paragraph" w:styleId="TOC5">
    <w:name w:val="toc 5"/>
    <w:basedOn w:val="TOC3"/>
    <w:next w:val="Normal"/>
    <w:uiPriority w:val="39"/>
    <w:rsid w:val="00F70B18"/>
    <w:pPr>
      <w:tabs>
        <w:tab w:val="clear" w:pos="3402"/>
        <w:tab w:val="left" w:pos="567"/>
        <w:tab w:val="left" w:pos="4253"/>
      </w:tabs>
      <w:ind w:left="4253" w:hanging="1418"/>
    </w:pPr>
    <w:rPr>
      <w:b/>
      <w:noProof/>
      <w:color w:val="565A5C"/>
      <w:sz w:val="22"/>
    </w:rPr>
  </w:style>
  <w:style w:type="paragraph" w:customStyle="1" w:styleId="B26D851C4EBD4BFC972708D224770564">
    <w:name w:val="B26D851C4EBD4BFC972708D224770564"/>
    <w:rsid w:val="00BF1879"/>
  </w:style>
  <w:style w:type="paragraph" w:customStyle="1" w:styleId="5D77322A3EC14C58AF2AF074E57DFE6E">
    <w:name w:val="5D77322A3EC14C58AF2AF074E57DFE6E"/>
    <w:rsid w:val="00BF1879"/>
  </w:style>
  <w:style w:type="paragraph" w:customStyle="1" w:styleId="544FC672A716489396184CAA09BFC8A2">
    <w:name w:val="544FC672A716489396184CAA09BFC8A2"/>
    <w:rsid w:val="00BF1879"/>
  </w:style>
  <w:style w:type="paragraph" w:customStyle="1" w:styleId="DCAF02308DDB4BF297E152036A1FD92D">
    <w:name w:val="DCAF02308DDB4BF297E152036A1FD92D"/>
    <w:rsid w:val="00BF1879"/>
  </w:style>
  <w:style w:type="paragraph" w:customStyle="1" w:styleId="1D098FE62B264792BA6A632EE5C4C370">
    <w:name w:val="1D098FE62B264792BA6A632EE5C4C370"/>
    <w:rsid w:val="00BF1879"/>
  </w:style>
  <w:style w:type="paragraph" w:customStyle="1" w:styleId="14693C29A14A4A148BEA625D44B2A1DB">
    <w:name w:val="14693C29A14A4A148BEA625D44B2A1DB"/>
    <w:rsid w:val="00BF1879"/>
  </w:style>
  <w:style w:type="paragraph" w:customStyle="1" w:styleId="E21DE19009564681AF942C0A0DDADE69">
    <w:name w:val="E21DE19009564681AF942C0A0DDADE69"/>
    <w:rsid w:val="00BF1879"/>
  </w:style>
  <w:style w:type="character" w:styleId="Hyperlink">
    <w:name w:val="Hyperlink"/>
    <w:basedOn w:val="DefaultParagraphFont"/>
    <w:uiPriority w:val="99"/>
    <w:rsid w:val="002531AA"/>
    <w:rPr>
      <w:rFonts w:ascii="Arial" w:hAnsi="Arial" w:cs="Times New Roman"/>
      <w:color w:val="0000FF"/>
      <w:sz w:val="20"/>
      <w:u w:val="single"/>
    </w:rPr>
  </w:style>
  <w:style w:type="paragraph" w:customStyle="1" w:styleId="9InsertFiguresTOC">
    <w:name w:val="9 Insert Figures TOC"/>
    <w:rsid w:val="002531AA"/>
    <w:pPr>
      <w:spacing w:before="60" w:after="60" w:line="240" w:lineRule="auto"/>
    </w:pPr>
    <w:rPr>
      <w:rFonts w:ascii="Arial" w:eastAsia="Times New Roman" w:hAnsi="Arial" w:cs="Times New Roman"/>
      <w:sz w:val="20"/>
    </w:rPr>
  </w:style>
  <w:style w:type="paragraph" w:customStyle="1" w:styleId="FigureCaption">
    <w:name w:val="Figure Caption"/>
    <w:basedOn w:val="TableCaption"/>
    <w:next w:val="BodyText"/>
    <w:uiPriority w:val="7"/>
    <w:qFormat/>
    <w:rsid w:val="00D32593"/>
    <w:pPr>
      <w:numPr>
        <w:ilvl w:val="1"/>
      </w:numPr>
      <w:spacing w:before="60" w:after="200"/>
    </w:pPr>
  </w:style>
  <w:style w:type="character" w:customStyle="1" w:styleId="TableCaptionChar">
    <w:name w:val="Table Caption Char"/>
    <w:basedOn w:val="DefaultParagraphFont"/>
    <w:link w:val="TableCaption"/>
    <w:rsid w:val="00D32593"/>
    <w:rPr>
      <w:rFonts w:ascii="Arial" w:eastAsia="Times New Roman" w:hAnsi="Arial" w:cs="Times New Roman"/>
      <w:b/>
      <w:color w:val="808080"/>
      <w:sz w:val="20"/>
    </w:rPr>
  </w:style>
  <w:style w:type="table" w:customStyle="1" w:styleId="CardnoTableTaupe">
    <w:name w:val="Cardno Table Taupe"/>
    <w:uiPriority w:val="99"/>
    <w:rsid w:val="00F0327A"/>
    <w:pPr>
      <w:spacing w:before="60" w:after="60" w:line="240" w:lineRule="auto"/>
      <w:ind w:left="3402" w:hanging="567"/>
    </w:pPr>
    <w:rPr>
      <w:rFonts w:eastAsia="Times New Roman" w:cs="Times New Roman"/>
      <w:sz w:val="20"/>
      <w:szCs w:val="20"/>
      <w:lang w:bidi="km-KH"/>
    </w:rPr>
    <w:tblPr>
      <w:tblInd w:w="0" w:type="dxa"/>
      <w:tblBorders>
        <w:bottom w:val="single" w:sz="4" w:space="0" w:color="988F86"/>
        <w:insideH w:val="single" w:sz="4" w:space="0" w:color="988F86"/>
      </w:tblBorders>
      <w:tblCellMar>
        <w:top w:w="0" w:type="dxa"/>
        <w:left w:w="108" w:type="dxa"/>
        <w:bottom w:w="0" w:type="dxa"/>
        <w:right w:w="108" w:type="dxa"/>
      </w:tblCellMar>
    </w:tblPr>
    <w:tblStylePr w:type="firstRow">
      <w:rPr>
        <w:color w:val="FFFFFF" w:themeColor="background1"/>
      </w:rPr>
      <w:tblPr/>
      <w:trPr>
        <w:tblHeader/>
      </w:trPr>
      <w:tcPr>
        <w:shd w:val="clear" w:color="auto" w:fill="9BBB59" w:themeFill="accent3"/>
      </w:tcPr>
    </w:tblStylePr>
  </w:style>
  <w:style w:type="paragraph" w:customStyle="1" w:styleId="CE323EA09BDF4229B8CFFBE7EBAA05E6">
    <w:name w:val="CE323EA09BDF4229B8CFFBE7EBAA05E6"/>
    <w:rsid w:val="008F2483"/>
  </w:style>
  <w:style w:type="paragraph" w:customStyle="1" w:styleId="64F9D633AC734978982ED9606B831215">
    <w:name w:val="64F9D633AC734978982ED9606B831215"/>
    <w:rsid w:val="008F2483"/>
  </w:style>
  <w:style w:type="paragraph" w:customStyle="1" w:styleId="550BEFBC72F04DEC867514D1177D1779">
    <w:name w:val="550BEFBC72F04DEC867514D1177D1779"/>
    <w:rsid w:val="008F2483"/>
  </w:style>
  <w:style w:type="paragraph" w:customStyle="1" w:styleId="F31FE8A444034DB7B8FDB6AD85BB4FE9">
    <w:name w:val="F31FE8A444034DB7B8FDB6AD85BB4FE9"/>
    <w:rsid w:val="008F2483"/>
  </w:style>
  <w:style w:type="paragraph" w:customStyle="1" w:styleId="02E5E379E4A94E6CBF183445C3163C77">
    <w:name w:val="02E5E379E4A94E6CBF183445C3163C77"/>
    <w:rsid w:val="008F2483"/>
  </w:style>
  <w:style w:type="paragraph" w:customStyle="1" w:styleId="33CDF7C4ADBC42CCAAAC240DAC99D3EB">
    <w:name w:val="33CDF7C4ADBC42CCAAAC240DAC99D3EB"/>
    <w:rsid w:val="008F2483"/>
  </w:style>
  <w:style w:type="paragraph" w:customStyle="1" w:styleId="C434A243DBCC4290B5A3D1AFDCB29A2F">
    <w:name w:val="C434A243DBCC4290B5A3D1AFDCB29A2F"/>
    <w:rsid w:val="008F2483"/>
  </w:style>
  <w:style w:type="paragraph" w:customStyle="1" w:styleId="C9013602D7C345CA97B303801860E77B">
    <w:name w:val="C9013602D7C345CA97B303801860E77B"/>
    <w:rsid w:val="008F2483"/>
  </w:style>
  <w:style w:type="paragraph" w:customStyle="1" w:styleId="71D0B49AAE594A88B7A34B93DE534890">
    <w:name w:val="71D0B49AAE594A88B7A34B93DE534890"/>
    <w:rsid w:val="008F2483"/>
  </w:style>
  <w:style w:type="paragraph" w:customStyle="1" w:styleId="32F4EBE4BBC6470CB13E11F07B104D50">
    <w:name w:val="32F4EBE4BBC6470CB13E11F07B104D50"/>
    <w:rsid w:val="008F2483"/>
  </w:style>
  <w:style w:type="paragraph" w:customStyle="1" w:styleId="29F6394F9BA3449E824C003D71623D98">
    <w:name w:val="29F6394F9BA3449E824C003D71623D98"/>
    <w:rsid w:val="008F2483"/>
  </w:style>
  <w:style w:type="paragraph" w:styleId="TOC8">
    <w:name w:val="toc 8"/>
    <w:basedOn w:val="TOC6"/>
    <w:next w:val="Normal"/>
    <w:uiPriority w:val="39"/>
    <w:rsid w:val="002531AA"/>
    <w:pPr>
      <w:tabs>
        <w:tab w:val="left" w:pos="3969"/>
        <w:tab w:val="right" w:pos="10206"/>
      </w:tabs>
      <w:spacing w:before="60" w:after="60" w:line="240" w:lineRule="auto"/>
      <w:ind w:left="3969" w:hanging="1134"/>
    </w:pPr>
    <w:rPr>
      <w:rFonts w:ascii="Arial" w:eastAsia="Times New Roman" w:hAnsi="Arial"/>
      <w:noProof/>
      <w:sz w:val="20"/>
      <w:szCs w:val="22"/>
      <w:lang w:eastAsia="en-US"/>
    </w:rPr>
  </w:style>
  <w:style w:type="paragraph" w:customStyle="1" w:styleId="B6E5A4AEC264481D83D6ACC9620743D3">
    <w:name w:val="B6E5A4AEC264481D83D6ACC9620743D3"/>
    <w:rsid w:val="002531AA"/>
  </w:style>
  <w:style w:type="paragraph" w:customStyle="1" w:styleId="FDB043405E0A48039EA178904BC3FA6B">
    <w:name w:val="FDB043405E0A48039EA178904BC3FA6B"/>
    <w:rsid w:val="002531AA"/>
  </w:style>
  <w:style w:type="paragraph" w:customStyle="1" w:styleId="639AD9229D2E4FC59DCA3A36A7DF8008">
    <w:name w:val="639AD9229D2E4FC59DCA3A36A7DF8008"/>
    <w:rsid w:val="002531AA"/>
  </w:style>
  <w:style w:type="paragraph" w:customStyle="1" w:styleId="7B665F3D21674BBE9A3CAB32A5B5F5F3">
    <w:name w:val="7B665F3D21674BBE9A3CAB32A5B5F5F3"/>
    <w:rsid w:val="002531AA"/>
  </w:style>
  <w:style w:type="paragraph" w:customStyle="1" w:styleId="16534F4C189F44398900BCC53E41D2EB">
    <w:name w:val="16534F4C189F44398900BCC53E41D2EB"/>
    <w:rsid w:val="002531AA"/>
  </w:style>
  <w:style w:type="paragraph" w:styleId="TOC6">
    <w:name w:val="toc 6"/>
    <w:basedOn w:val="Normal"/>
    <w:next w:val="Normal"/>
    <w:autoRedefine/>
    <w:uiPriority w:val="39"/>
    <w:semiHidden/>
    <w:unhideWhenUsed/>
    <w:rsid w:val="002531AA"/>
    <w:pPr>
      <w:spacing w:after="100"/>
      <w:ind w:left="32728"/>
    </w:pPr>
  </w:style>
  <w:style w:type="paragraph" w:customStyle="1" w:styleId="8InsertTablesTOC">
    <w:name w:val="8 Insert Tables TOC"/>
    <w:rsid w:val="002531AA"/>
    <w:pPr>
      <w:tabs>
        <w:tab w:val="left" w:pos="3969"/>
        <w:tab w:val="right" w:pos="10206"/>
      </w:tabs>
      <w:spacing w:before="60" w:after="60" w:line="240" w:lineRule="auto"/>
      <w:ind w:left="3969" w:hanging="1134"/>
    </w:pPr>
    <w:rPr>
      <w:rFonts w:ascii="Arial" w:eastAsia="Times New Roman" w:hAnsi="Arial" w:cs="Times New Roman"/>
      <w:noProof/>
      <w:sz w:val="20"/>
      <w:lang w:eastAsia="en-US"/>
    </w:rPr>
  </w:style>
  <w:style w:type="table" w:customStyle="1" w:styleId="TaupeTable0">
    <w:name w:val="Taupe Table"/>
    <w:uiPriority w:val="99"/>
    <w:rsid w:val="00D32593"/>
    <w:pPr>
      <w:spacing w:after="0" w:line="240" w:lineRule="auto"/>
    </w:pPr>
    <w:rPr>
      <w:rFonts w:eastAsia="Times New Roman" w:cs="Times New Roman"/>
      <w:sz w:val="20"/>
      <w:szCs w:val="20"/>
      <w:lang w:bidi="km-KH"/>
    </w:rPr>
    <w:tblPr>
      <w:tblStyleRowBandSize w:val="1"/>
      <w:tblStyleColBandSize w:val="1"/>
      <w:tblInd w:w="0" w:type="dxa"/>
      <w:tblBorders>
        <w:bottom w:val="single" w:sz="4" w:space="0" w:color="988F86"/>
        <w:insideH w:val="single" w:sz="4" w:space="0" w:color="988F86"/>
      </w:tblBorders>
      <w:tblCellMar>
        <w:top w:w="0" w:type="dxa"/>
        <w:left w:w="108" w:type="dxa"/>
        <w:bottom w:w="0" w:type="dxa"/>
        <w:right w:w="108" w:type="dxa"/>
      </w:tblCellMar>
    </w:tblPr>
    <w:tcPr>
      <w:shd w:val="clear" w:color="auto" w:fill="auto"/>
    </w:tcPr>
    <w:tblStylePr w:type="firstRow">
      <w:rPr>
        <w:b w:val="0"/>
        <w:color w:val="FFFFFF" w:themeColor="background1"/>
      </w:rPr>
      <w:tblPr/>
      <w:tcPr>
        <w:shd w:val="clear" w:color="auto" w:fill="9BBB59" w:themeFill="accent3"/>
      </w:tcPr>
    </w:tblStylePr>
    <w:tblStylePr w:type="lastRow">
      <w:rPr>
        <w:rFonts w:asciiTheme="minorHAnsi" w:hAnsiTheme="minorHAnsi"/>
        <w:b/>
      </w:rPr>
      <w:tblPr/>
      <w:tcPr>
        <w:shd w:val="clear" w:color="auto" w:fill="C2D69B" w:themeFill="accent3" w:themeFillTint="99"/>
      </w:tcPr>
    </w:tblStylePr>
    <w:tblStylePr w:type="firstCol">
      <w:tblPr/>
      <w:tcPr>
        <w:shd w:val="clear" w:color="auto" w:fill="D6E3BC" w:themeFill="accent3" w:themeFillTint="66"/>
      </w:tcPr>
    </w:tblStylePr>
    <w:tblStylePr w:type="lastCol">
      <w:tblPr/>
      <w:tcPr>
        <w:shd w:val="clear" w:color="auto" w:fill="C2D69B" w:themeFill="accent3" w:themeFillTint="99"/>
      </w:tcPr>
    </w:tblStylePr>
    <w:tblStylePr w:type="band2Vert">
      <w:rPr>
        <w:rFonts w:asciiTheme="minorHAnsi" w:hAnsiTheme="minorHAnsi"/>
      </w:rPr>
      <w:tblPr/>
      <w:tcPr>
        <w:shd w:val="clear" w:color="auto" w:fill="EAF1DD" w:themeFill="accent3" w:themeFillTint="33"/>
      </w:tcPr>
    </w:tblStylePr>
    <w:tblStylePr w:type="band2Horz">
      <w:rPr>
        <w:rFonts w:asciiTheme="minorHAnsi" w:hAnsiTheme="minorHAnsi"/>
      </w:rPr>
      <w:tblPr/>
      <w:tcPr>
        <w:shd w:val="clear" w:color="auto" w:fill="EAF1DD" w:themeFill="accent3" w:themeFillTint="33"/>
      </w:tcPr>
    </w:tblStylePr>
  </w:style>
  <w:style w:type="paragraph" w:customStyle="1" w:styleId="64ED504FC4884CF89CD375AAC6D02E5D1">
    <w:name w:val="64ED504FC4884CF89CD375AAC6D02E5D1"/>
    <w:rsid w:val="00E633EB"/>
    <w:pPr>
      <w:spacing w:before="60" w:after="60" w:line="240" w:lineRule="auto"/>
      <w:jc w:val="right"/>
    </w:pPr>
    <w:rPr>
      <w:rFonts w:ascii="Arial" w:eastAsia="Times New Roman" w:hAnsi="Arial" w:cs="Times New Roman"/>
      <w:color w:val="988F86"/>
      <w:sz w:val="16"/>
    </w:rPr>
  </w:style>
  <w:style w:type="paragraph" w:customStyle="1" w:styleId="09734F34781049BEB3246C8772BD54CF">
    <w:name w:val="09734F34781049BEB3246C8772BD54CF"/>
    <w:rsid w:val="00CC570F"/>
    <w:pPr>
      <w:spacing w:after="160" w:line="259" w:lineRule="auto"/>
    </w:pPr>
    <w:rPr>
      <w:szCs w:val="36"/>
      <w:lang w:bidi="km-KH"/>
    </w:rPr>
  </w:style>
  <w:style w:type="paragraph" w:customStyle="1" w:styleId="F30063CA19B8434AA353A570444CD9DD">
    <w:name w:val="F30063CA19B8434AA353A570444CD9DD"/>
    <w:rsid w:val="00CC570F"/>
    <w:pPr>
      <w:spacing w:after="160" w:line="259" w:lineRule="auto"/>
    </w:pPr>
    <w:rPr>
      <w:szCs w:val="36"/>
      <w:lang w:bidi="km-K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ardno">
      <a:dk1>
        <a:sysClr val="windowText" lastClr="000000"/>
      </a:dk1>
      <a:lt1>
        <a:sysClr val="window" lastClr="FFFFFF"/>
      </a:lt1>
      <a:dk2>
        <a:srgbClr val="565A5C"/>
      </a:dk2>
      <a:lt2>
        <a:srgbClr val="988F86"/>
      </a:lt2>
      <a:accent1>
        <a:srgbClr val="D95E00"/>
      </a:accent1>
      <a:accent2>
        <a:srgbClr val="003359"/>
      </a:accent2>
      <a:accent3>
        <a:srgbClr val="69923A"/>
      </a:accent3>
      <a:accent4>
        <a:srgbClr val="7090B7"/>
      </a:accent4>
      <a:accent5>
        <a:srgbClr val="477F80"/>
      </a:accent5>
      <a:accent6>
        <a:srgbClr val="878800"/>
      </a:accent6>
      <a:hlink>
        <a:srgbClr val="0000FF"/>
      </a:hlink>
      <a:folHlink>
        <a:srgbClr val="9178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653CCFA-144B-4A64-8B81-288A31A728C8}"/>
</file>

<file path=customXml/itemProps3.xml><?xml version="1.0" encoding="utf-8"?>
<ds:datastoreItem xmlns:ds="http://schemas.openxmlformats.org/officeDocument/2006/customXml" ds:itemID="{BFB11405-22E3-4D6B-AFE3-1193A75C75F8}"/>
</file>

<file path=customXml/itemProps4.xml><?xml version="1.0" encoding="utf-8"?>
<ds:datastoreItem xmlns:ds="http://schemas.openxmlformats.org/officeDocument/2006/customXml" ds:itemID="{41821011-DA46-4B96-B913-17DD9A9238B3}"/>
</file>

<file path=customXml/itemProps5.xml><?xml version="1.0" encoding="utf-8"?>
<ds:datastoreItem xmlns:ds="http://schemas.openxmlformats.org/officeDocument/2006/customXml" ds:itemID="{69F934B6-8298-4F34-BE4B-CA66BA5683A9}"/>
</file>

<file path=docProps/app.xml><?xml version="1.0" encoding="utf-8"?>
<Properties xmlns="http://schemas.openxmlformats.org/officeDocument/2006/extended-properties" xmlns:vt="http://schemas.openxmlformats.org/officeDocument/2006/docPropsVTypes">
  <Template>743674D2.dotm</Template>
  <TotalTime>1</TotalTime>
  <Pages>59</Pages>
  <Words>18214</Words>
  <Characters>110612</Characters>
  <Application>Microsoft Office Word</Application>
  <DocSecurity>0</DocSecurity>
  <Lines>5267</Lines>
  <Paragraphs>3390</Paragraphs>
  <ScaleCrop>false</ScaleCrop>
  <HeadingPairs>
    <vt:vector size="2" baseType="variant">
      <vt:variant>
        <vt:lpstr>Title</vt:lpstr>
      </vt:variant>
      <vt:variant>
        <vt:i4>1</vt:i4>
      </vt:variant>
    </vt:vector>
  </HeadingPairs>
  <TitlesOfParts>
    <vt:vector size="1" baseType="lpstr">
      <vt:lpstr/>
    </vt:vector>
  </TitlesOfParts>
  <Manager>July 2014 (revised)</Manager>
  <Company>DFAT</Company>
  <LinksUpToDate>false</LinksUpToDate>
  <CharactersWithSpaces>125436</CharactersWithSpaces>
  <SharedDoc>false</SharedDoc>
  <HLinks>
    <vt:vector size="162" baseType="variant">
      <vt:variant>
        <vt:i4>1507389</vt:i4>
      </vt:variant>
      <vt:variant>
        <vt:i4>161</vt:i4>
      </vt:variant>
      <vt:variant>
        <vt:i4>0</vt:i4>
      </vt:variant>
      <vt:variant>
        <vt:i4>5</vt:i4>
      </vt:variant>
      <vt:variant>
        <vt:lpwstr/>
      </vt:variant>
      <vt:variant>
        <vt:lpwstr>_Toc329949327</vt:lpwstr>
      </vt:variant>
      <vt:variant>
        <vt:i4>1507389</vt:i4>
      </vt:variant>
      <vt:variant>
        <vt:i4>155</vt:i4>
      </vt:variant>
      <vt:variant>
        <vt:i4>0</vt:i4>
      </vt:variant>
      <vt:variant>
        <vt:i4>5</vt:i4>
      </vt:variant>
      <vt:variant>
        <vt:lpwstr/>
      </vt:variant>
      <vt:variant>
        <vt:lpwstr>_Toc329949326</vt:lpwstr>
      </vt:variant>
      <vt:variant>
        <vt:i4>1507389</vt:i4>
      </vt:variant>
      <vt:variant>
        <vt:i4>149</vt:i4>
      </vt:variant>
      <vt:variant>
        <vt:i4>0</vt:i4>
      </vt:variant>
      <vt:variant>
        <vt:i4>5</vt:i4>
      </vt:variant>
      <vt:variant>
        <vt:lpwstr/>
      </vt:variant>
      <vt:variant>
        <vt:lpwstr>_Toc329949325</vt:lpwstr>
      </vt:variant>
      <vt:variant>
        <vt:i4>1507389</vt:i4>
      </vt:variant>
      <vt:variant>
        <vt:i4>143</vt:i4>
      </vt:variant>
      <vt:variant>
        <vt:i4>0</vt:i4>
      </vt:variant>
      <vt:variant>
        <vt:i4>5</vt:i4>
      </vt:variant>
      <vt:variant>
        <vt:lpwstr/>
      </vt:variant>
      <vt:variant>
        <vt:lpwstr>_Toc329949324</vt:lpwstr>
      </vt:variant>
      <vt:variant>
        <vt:i4>1507389</vt:i4>
      </vt:variant>
      <vt:variant>
        <vt:i4>137</vt:i4>
      </vt:variant>
      <vt:variant>
        <vt:i4>0</vt:i4>
      </vt:variant>
      <vt:variant>
        <vt:i4>5</vt:i4>
      </vt:variant>
      <vt:variant>
        <vt:lpwstr/>
      </vt:variant>
      <vt:variant>
        <vt:lpwstr>_Toc329949323</vt:lpwstr>
      </vt:variant>
      <vt:variant>
        <vt:i4>1507389</vt:i4>
      </vt:variant>
      <vt:variant>
        <vt:i4>131</vt:i4>
      </vt:variant>
      <vt:variant>
        <vt:i4>0</vt:i4>
      </vt:variant>
      <vt:variant>
        <vt:i4>5</vt:i4>
      </vt:variant>
      <vt:variant>
        <vt:lpwstr/>
      </vt:variant>
      <vt:variant>
        <vt:lpwstr>_Toc329949322</vt:lpwstr>
      </vt:variant>
      <vt:variant>
        <vt:i4>1507389</vt:i4>
      </vt:variant>
      <vt:variant>
        <vt:i4>125</vt:i4>
      </vt:variant>
      <vt:variant>
        <vt:i4>0</vt:i4>
      </vt:variant>
      <vt:variant>
        <vt:i4>5</vt:i4>
      </vt:variant>
      <vt:variant>
        <vt:lpwstr/>
      </vt:variant>
      <vt:variant>
        <vt:lpwstr>_Toc329949321</vt:lpwstr>
      </vt:variant>
      <vt:variant>
        <vt:i4>1507389</vt:i4>
      </vt:variant>
      <vt:variant>
        <vt:i4>119</vt:i4>
      </vt:variant>
      <vt:variant>
        <vt:i4>0</vt:i4>
      </vt:variant>
      <vt:variant>
        <vt:i4>5</vt:i4>
      </vt:variant>
      <vt:variant>
        <vt:lpwstr/>
      </vt:variant>
      <vt:variant>
        <vt:lpwstr>_Toc329949320</vt:lpwstr>
      </vt:variant>
      <vt:variant>
        <vt:i4>1310781</vt:i4>
      </vt:variant>
      <vt:variant>
        <vt:i4>113</vt:i4>
      </vt:variant>
      <vt:variant>
        <vt:i4>0</vt:i4>
      </vt:variant>
      <vt:variant>
        <vt:i4>5</vt:i4>
      </vt:variant>
      <vt:variant>
        <vt:lpwstr/>
      </vt:variant>
      <vt:variant>
        <vt:lpwstr>_Toc329949319</vt:lpwstr>
      </vt:variant>
      <vt:variant>
        <vt:i4>1310781</vt:i4>
      </vt:variant>
      <vt:variant>
        <vt:i4>107</vt:i4>
      </vt:variant>
      <vt:variant>
        <vt:i4>0</vt:i4>
      </vt:variant>
      <vt:variant>
        <vt:i4>5</vt:i4>
      </vt:variant>
      <vt:variant>
        <vt:lpwstr/>
      </vt:variant>
      <vt:variant>
        <vt:lpwstr>_Toc329949318</vt:lpwstr>
      </vt:variant>
      <vt:variant>
        <vt:i4>1310781</vt:i4>
      </vt:variant>
      <vt:variant>
        <vt:i4>101</vt:i4>
      </vt:variant>
      <vt:variant>
        <vt:i4>0</vt:i4>
      </vt:variant>
      <vt:variant>
        <vt:i4>5</vt:i4>
      </vt:variant>
      <vt:variant>
        <vt:lpwstr/>
      </vt:variant>
      <vt:variant>
        <vt:lpwstr>_Toc329949317</vt:lpwstr>
      </vt:variant>
      <vt:variant>
        <vt:i4>1310781</vt:i4>
      </vt:variant>
      <vt:variant>
        <vt:i4>95</vt:i4>
      </vt:variant>
      <vt:variant>
        <vt:i4>0</vt:i4>
      </vt:variant>
      <vt:variant>
        <vt:i4>5</vt:i4>
      </vt:variant>
      <vt:variant>
        <vt:lpwstr/>
      </vt:variant>
      <vt:variant>
        <vt:lpwstr>_Toc329949316</vt:lpwstr>
      </vt:variant>
      <vt:variant>
        <vt:i4>1310781</vt:i4>
      </vt:variant>
      <vt:variant>
        <vt:i4>89</vt:i4>
      </vt:variant>
      <vt:variant>
        <vt:i4>0</vt:i4>
      </vt:variant>
      <vt:variant>
        <vt:i4>5</vt:i4>
      </vt:variant>
      <vt:variant>
        <vt:lpwstr/>
      </vt:variant>
      <vt:variant>
        <vt:lpwstr>_Toc329949315</vt:lpwstr>
      </vt:variant>
      <vt:variant>
        <vt:i4>1310781</vt:i4>
      </vt:variant>
      <vt:variant>
        <vt:i4>83</vt:i4>
      </vt:variant>
      <vt:variant>
        <vt:i4>0</vt:i4>
      </vt:variant>
      <vt:variant>
        <vt:i4>5</vt:i4>
      </vt:variant>
      <vt:variant>
        <vt:lpwstr/>
      </vt:variant>
      <vt:variant>
        <vt:lpwstr>_Toc329949314</vt:lpwstr>
      </vt:variant>
      <vt:variant>
        <vt:i4>1310781</vt:i4>
      </vt:variant>
      <vt:variant>
        <vt:i4>77</vt:i4>
      </vt:variant>
      <vt:variant>
        <vt:i4>0</vt:i4>
      </vt:variant>
      <vt:variant>
        <vt:i4>5</vt:i4>
      </vt:variant>
      <vt:variant>
        <vt:lpwstr/>
      </vt:variant>
      <vt:variant>
        <vt:lpwstr>_Toc329949313</vt:lpwstr>
      </vt:variant>
      <vt:variant>
        <vt:i4>1310781</vt:i4>
      </vt:variant>
      <vt:variant>
        <vt:i4>71</vt:i4>
      </vt:variant>
      <vt:variant>
        <vt:i4>0</vt:i4>
      </vt:variant>
      <vt:variant>
        <vt:i4>5</vt:i4>
      </vt:variant>
      <vt:variant>
        <vt:lpwstr/>
      </vt:variant>
      <vt:variant>
        <vt:lpwstr>_Toc329949312</vt:lpwstr>
      </vt:variant>
      <vt:variant>
        <vt:i4>1310781</vt:i4>
      </vt:variant>
      <vt:variant>
        <vt:i4>65</vt:i4>
      </vt:variant>
      <vt:variant>
        <vt:i4>0</vt:i4>
      </vt:variant>
      <vt:variant>
        <vt:i4>5</vt:i4>
      </vt:variant>
      <vt:variant>
        <vt:lpwstr/>
      </vt:variant>
      <vt:variant>
        <vt:lpwstr>_Toc329949311</vt:lpwstr>
      </vt:variant>
      <vt:variant>
        <vt:i4>1310781</vt:i4>
      </vt:variant>
      <vt:variant>
        <vt:i4>59</vt:i4>
      </vt:variant>
      <vt:variant>
        <vt:i4>0</vt:i4>
      </vt:variant>
      <vt:variant>
        <vt:i4>5</vt:i4>
      </vt:variant>
      <vt:variant>
        <vt:lpwstr/>
      </vt:variant>
      <vt:variant>
        <vt:lpwstr>_Toc329949310</vt:lpwstr>
      </vt:variant>
      <vt:variant>
        <vt:i4>1376317</vt:i4>
      </vt:variant>
      <vt:variant>
        <vt:i4>53</vt:i4>
      </vt:variant>
      <vt:variant>
        <vt:i4>0</vt:i4>
      </vt:variant>
      <vt:variant>
        <vt:i4>5</vt:i4>
      </vt:variant>
      <vt:variant>
        <vt:lpwstr/>
      </vt:variant>
      <vt:variant>
        <vt:lpwstr>_Toc329949309</vt:lpwstr>
      </vt:variant>
      <vt:variant>
        <vt:i4>1376317</vt:i4>
      </vt:variant>
      <vt:variant>
        <vt:i4>47</vt:i4>
      </vt:variant>
      <vt:variant>
        <vt:i4>0</vt:i4>
      </vt:variant>
      <vt:variant>
        <vt:i4>5</vt:i4>
      </vt:variant>
      <vt:variant>
        <vt:lpwstr/>
      </vt:variant>
      <vt:variant>
        <vt:lpwstr>_Toc329949308</vt:lpwstr>
      </vt:variant>
      <vt:variant>
        <vt:i4>1376317</vt:i4>
      </vt:variant>
      <vt:variant>
        <vt:i4>41</vt:i4>
      </vt:variant>
      <vt:variant>
        <vt:i4>0</vt:i4>
      </vt:variant>
      <vt:variant>
        <vt:i4>5</vt:i4>
      </vt:variant>
      <vt:variant>
        <vt:lpwstr/>
      </vt:variant>
      <vt:variant>
        <vt:lpwstr>_Toc329949307</vt:lpwstr>
      </vt:variant>
      <vt:variant>
        <vt:i4>1376317</vt:i4>
      </vt:variant>
      <vt:variant>
        <vt:i4>35</vt:i4>
      </vt:variant>
      <vt:variant>
        <vt:i4>0</vt:i4>
      </vt:variant>
      <vt:variant>
        <vt:i4>5</vt:i4>
      </vt:variant>
      <vt:variant>
        <vt:lpwstr/>
      </vt:variant>
      <vt:variant>
        <vt:lpwstr>_Toc329949306</vt:lpwstr>
      </vt:variant>
      <vt:variant>
        <vt:i4>1376317</vt:i4>
      </vt:variant>
      <vt:variant>
        <vt:i4>29</vt:i4>
      </vt:variant>
      <vt:variant>
        <vt:i4>0</vt:i4>
      </vt:variant>
      <vt:variant>
        <vt:i4>5</vt:i4>
      </vt:variant>
      <vt:variant>
        <vt:lpwstr/>
      </vt:variant>
      <vt:variant>
        <vt:lpwstr>_Toc329949305</vt:lpwstr>
      </vt:variant>
      <vt:variant>
        <vt:i4>1376317</vt:i4>
      </vt:variant>
      <vt:variant>
        <vt:i4>23</vt:i4>
      </vt:variant>
      <vt:variant>
        <vt:i4>0</vt:i4>
      </vt:variant>
      <vt:variant>
        <vt:i4>5</vt:i4>
      </vt:variant>
      <vt:variant>
        <vt:lpwstr/>
      </vt:variant>
      <vt:variant>
        <vt:lpwstr>_Toc329949304</vt:lpwstr>
      </vt:variant>
      <vt:variant>
        <vt:i4>1376317</vt:i4>
      </vt:variant>
      <vt:variant>
        <vt:i4>17</vt:i4>
      </vt:variant>
      <vt:variant>
        <vt:i4>0</vt:i4>
      </vt:variant>
      <vt:variant>
        <vt:i4>5</vt:i4>
      </vt:variant>
      <vt:variant>
        <vt:lpwstr/>
      </vt:variant>
      <vt:variant>
        <vt:lpwstr>_Toc329949303</vt:lpwstr>
      </vt:variant>
      <vt:variant>
        <vt:i4>1376317</vt:i4>
      </vt:variant>
      <vt:variant>
        <vt:i4>11</vt:i4>
      </vt:variant>
      <vt:variant>
        <vt:i4>0</vt:i4>
      </vt:variant>
      <vt:variant>
        <vt:i4>5</vt:i4>
      </vt:variant>
      <vt:variant>
        <vt:lpwstr/>
      </vt:variant>
      <vt:variant>
        <vt:lpwstr>_Toc329949302</vt:lpwstr>
      </vt:variant>
      <vt:variant>
        <vt:i4>1376317</vt:i4>
      </vt:variant>
      <vt:variant>
        <vt:i4>5</vt:i4>
      </vt:variant>
      <vt:variant>
        <vt:i4>0</vt:i4>
      </vt:variant>
      <vt:variant>
        <vt:i4>5</vt:i4>
      </vt:variant>
      <vt:variant>
        <vt:lpwstr/>
      </vt:variant>
      <vt:variant>
        <vt:lpwstr>_Toc329949301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PNDS-SP</dc:subject>
  <dc:creator>keith.twyford@pndssp.tl;fiona.hamilton@pndssp.tl;bobo.holland@pndssp.tl</dc:creator>
  <cp:lastModifiedBy>clmcinto</cp:lastModifiedBy>
  <cp:revision>3</cp:revision>
  <cp:lastPrinted>2015-09-25T04:14:00Z</cp:lastPrinted>
  <dcterms:created xsi:type="dcterms:W3CDTF">2015-09-25T04:14:00Z</dcterms:created>
  <dcterms:modified xsi:type="dcterms:W3CDTF">2015-09-25T04:14:00Z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FileProperties" visible="true"/>
        <mso:button idQ="doc:DeleteInstructionalText_1" visible="true" label="Delete Instructional Text" onAction="DeleteInstructionalText" imageMso="Delete"/>
        <mso:button idQ="doc:InsertLandscapePage_1" visible="true" label="Insert Landscape Page" onAction="InsertLandscapePage" imageMso="SelectionPaneHidden"/>
        <mso:button idQ="doc:InsertSubheadingRow_1" visible="true" label="Insert Subheading Row" onAction="InsertSubheadingRow" imageMso="FrameCreateAbove"/>
      </mso:documentControls>
    </mso:qat>
  </mso:ribbon>
</mso:customUI>
</file>